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6C7" w:rsidRDefault="009F36C7" w:rsidP="009F36C7">
      <w:pPr>
        <w:pStyle w:val="Heading1"/>
        <w:rPr>
          <w:rFonts w:asciiTheme="minorHAnsi" w:hAnsiTheme="minorHAnsi"/>
          <w:sz w:val="56"/>
          <w:szCs w:val="56"/>
        </w:rPr>
      </w:pPr>
      <w:bookmarkStart w:id="0" w:name="_Toc498083717"/>
      <w:bookmarkStart w:id="1" w:name="_Toc498084151"/>
      <w:bookmarkStart w:id="2" w:name="_Toc498084752"/>
    </w:p>
    <w:p w:rsidR="00776A8D" w:rsidRPr="00C24629" w:rsidRDefault="00776A8D" w:rsidP="00776A8D">
      <w:pPr>
        <w:pStyle w:val="Heading1"/>
        <w:rPr>
          <w:rFonts w:asciiTheme="minorHAnsi" w:hAnsiTheme="minorHAnsi"/>
          <w:sz w:val="56"/>
          <w:szCs w:val="56"/>
        </w:rPr>
      </w:pPr>
      <w:bookmarkStart w:id="3" w:name="_Toc498435842"/>
      <w:bookmarkStart w:id="4" w:name="_Toc498612729"/>
      <w:bookmarkStart w:id="5" w:name="_Toc499132701"/>
      <w:r w:rsidRPr="00C24629">
        <w:rPr>
          <w:rFonts w:asciiTheme="minorHAnsi" w:hAnsiTheme="minorHAnsi"/>
          <w:sz w:val="56"/>
          <w:szCs w:val="56"/>
        </w:rPr>
        <w:t xml:space="preserve">Community Midwifery </w:t>
      </w:r>
      <w:r w:rsidR="006D4849">
        <w:rPr>
          <w:rFonts w:asciiTheme="minorHAnsi" w:hAnsiTheme="minorHAnsi"/>
          <w:sz w:val="56"/>
          <w:szCs w:val="56"/>
        </w:rPr>
        <w:t>Funding</w:t>
      </w:r>
      <w:r>
        <w:rPr>
          <w:rFonts w:asciiTheme="minorHAnsi" w:hAnsiTheme="minorHAnsi"/>
          <w:sz w:val="56"/>
          <w:szCs w:val="56"/>
        </w:rPr>
        <w:t xml:space="preserve"> Model</w:t>
      </w:r>
    </w:p>
    <w:p w:rsidR="00776A8D" w:rsidRPr="00C24629" w:rsidRDefault="00776A8D" w:rsidP="00776A8D">
      <w:pPr>
        <w:pStyle w:val="Heading1"/>
        <w:rPr>
          <w:rFonts w:asciiTheme="minorHAnsi" w:hAnsiTheme="minorHAnsi"/>
          <w:sz w:val="56"/>
          <w:szCs w:val="56"/>
        </w:rPr>
      </w:pPr>
    </w:p>
    <w:p w:rsidR="00776A8D" w:rsidRDefault="00776A8D" w:rsidP="00776A8D">
      <w:pPr>
        <w:pStyle w:val="Heading1"/>
        <w:rPr>
          <w:rFonts w:asciiTheme="minorHAnsi" w:hAnsiTheme="minorHAnsi"/>
          <w:sz w:val="56"/>
          <w:szCs w:val="56"/>
        </w:rPr>
      </w:pPr>
    </w:p>
    <w:p w:rsidR="00776A8D" w:rsidRDefault="00776A8D" w:rsidP="00776A8D">
      <w:pPr>
        <w:pStyle w:val="Heading1"/>
        <w:rPr>
          <w:rFonts w:asciiTheme="minorHAnsi" w:hAnsiTheme="minorHAnsi"/>
          <w:sz w:val="56"/>
          <w:szCs w:val="56"/>
        </w:rPr>
      </w:pPr>
      <w:r w:rsidRPr="00C24629">
        <w:rPr>
          <w:rFonts w:asciiTheme="minorHAnsi" w:hAnsiTheme="minorHAnsi"/>
          <w:sz w:val="56"/>
          <w:szCs w:val="56"/>
        </w:rPr>
        <w:t xml:space="preserve">Report </w:t>
      </w:r>
      <w:r>
        <w:rPr>
          <w:rFonts w:asciiTheme="minorHAnsi" w:hAnsiTheme="minorHAnsi"/>
          <w:sz w:val="56"/>
          <w:szCs w:val="56"/>
        </w:rPr>
        <w:t>and R</w:t>
      </w:r>
      <w:r w:rsidRPr="00C24629">
        <w:rPr>
          <w:rFonts w:asciiTheme="minorHAnsi" w:hAnsiTheme="minorHAnsi"/>
          <w:sz w:val="56"/>
          <w:szCs w:val="56"/>
        </w:rPr>
        <w:t>ecommendations of the Community Midwifery Funding Co-design Project</w:t>
      </w:r>
    </w:p>
    <w:p w:rsidR="00776A8D" w:rsidRPr="00C24629" w:rsidRDefault="00776A8D" w:rsidP="00776A8D"/>
    <w:p w:rsidR="00776A8D" w:rsidRDefault="00776A8D" w:rsidP="00776A8D">
      <w:pPr>
        <w:rPr>
          <w:b/>
          <w:sz w:val="56"/>
          <w:szCs w:val="56"/>
        </w:rPr>
      </w:pPr>
    </w:p>
    <w:p w:rsidR="00776A8D" w:rsidRDefault="00776A8D" w:rsidP="00776A8D">
      <w:pPr>
        <w:rPr>
          <w:b/>
          <w:sz w:val="56"/>
          <w:szCs w:val="56"/>
        </w:rPr>
      </w:pPr>
      <w:r w:rsidRPr="00C24629">
        <w:rPr>
          <w:b/>
          <w:sz w:val="56"/>
          <w:szCs w:val="56"/>
        </w:rPr>
        <w:t>November 2017</w:t>
      </w:r>
    </w:p>
    <w:p w:rsidR="00776A8D" w:rsidRDefault="00776A8D" w:rsidP="00776A8D">
      <w:pPr>
        <w:rPr>
          <w:b/>
          <w:sz w:val="36"/>
          <w:szCs w:val="36"/>
        </w:rPr>
      </w:pPr>
    </w:p>
    <w:p w:rsidR="00776A8D" w:rsidRDefault="00776A8D" w:rsidP="00776A8D">
      <w:pPr>
        <w:rPr>
          <w:rFonts w:ascii="Calibri" w:eastAsia="Times New Roman" w:hAnsi="Calibri" w:cs="Arial"/>
          <w:b/>
          <w:sz w:val="36"/>
          <w:szCs w:val="36"/>
          <w:lang w:eastAsia="en-GB"/>
        </w:rPr>
      </w:pPr>
      <w:r>
        <w:rPr>
          <w:rFonts w:ascii="Calibri" w:hAnsi="Calibri" w:cs="Arial"/>
          <w:b/>
          <w:sz w:val="36"/>
          <w:szCs w:val="36"/>
        </w:rPr>
        <w:br w:type="page"/>
      </w:r>
    </w:p>
    <w:p w:rsidR="00776A8D" w:rsidRPr="002E630E" w:rsidRDefault="00776A8D" w:rsidP="00776A8D">
      <w:pPr>
        <w:rPr>
          <w:b/>
          <w:sz w:val="28"/>
          <w:szCs w:val="28"/>
        </w:rPr>
      </w:pPr>
      <w:r w:rsidRPr="002E630E">
        <w:rPr>
          <w:b/>
          <w:sz w:val="28"/>
          <w:szCs w:val="28"/>
        </w:rPr>
        <w:lastRenderedPageBreak/>
        <w:t>Executive Summary</w:t>
      </w:r>
    </w:p>
    <w:p w:rsidR="00776A8D" w:rsidRDefault="00776A8D" w:rsidP="00776A8D">
      <w:r>
        <w:t>This report sets out the process taken, and the findings of the Community Midwifery Funding Co-design Project carried out by the Ministry of Health and New Zealand College of Midwives co-design team with regard to a</w:t>
      </w:r>
      <w:r w:rsidR="00C02144">
        <w:t>n</w:t>
      </w:r>
      <w:r>
        <w:t xml:space="preserve"> immediate funding model for community midwifery services.</w:t>
      </w:r>
    </w:p>
    <w:p w:rsidR="00CD39E0" w:rsidRDefault="00776A8D" w:rsidP="00776A8D">
      <w:r>
        <w:t>The co-design team, with facilitation from Think Place, established that to design a funding model that upheld the community midwifery service principles required separate consideration of funding mechanisms and payment structures. This report presents the process and findings of the work to co-design an immediate funding and payment structure, including high level consideration of implementation.</w:t>
      </w:r>
    </w:p>
    <w:p w:rsidR="002E630E" w:rsidRPr="00A6137B" w:rsidRDefault="002E630E" w:rsidP="002E630E">
      <w:pPr>
        <w:rPr>
          <w:b/>
          <w:sz w:val="28"/>
          <w:szCs w:val="28"/>
        </w:rPr>
      </w:pPr>
      <w:r w:rsidRPr="002E630E">
        <w:rPr>
          <w:b/>
          <w:sz w:val="28"/>
          <w:szCs w:val="28"/>
        </w:rPr>
        <w:t>Background</w:t>
      </w:r>
      <w:r w:rsidR="008F3B83">
        <w:rPr>
          <w:b/>
          <w:sz w:val="28"/>
          <w:szCs w:val="28"/>
        </w:rPr>
        <w:t xml:space="preserve"> and Current Position</w:t>
      </w:r>
    </w:p>
    <w:p w:rsidR="002E630E" w:rsidRDefault="002E630E" w:rsidP="002E630E">
      <w:pPr>
        <w:rPr>
          <w:rStyle w:val="TemplateNormalBodyChar"/>
          <w:rFonts w:ascii="Calibri" w:eastAsiaTheme="minorEastAsia" w:hAnsi="Calibri" w:cs="Arial"/>
          <w:szCs w:val="22"/>
        </w:rPr>
      </w:pPr>
      <w:r>
        <w:t>T</w:t>
      </w:r>
      <w:r w:rsidRPr="00A359A8">
        <w:rPr>
          <w:rStyle w:val="TemplateNormalBodyChar"/>
          <w:rFonts w:ascii="Calibri" w:eastAsiaTheme="minorEastAsia" w:hAnsi="Calibri" w:cs="Arial"/>
          <w:szCs w:val="22"/>
        </w:rPr>
        <w:t xml:space="preserve">he current situation has led to the professional body for midwifery, the New Zealand College of Midwives (NZCOM), becoming the ‘de facto’ operational organisation meeting the needs of the community midwifery workforce </w:t>
      </w:r>
      <w:r>
        <w:rPr>
          <w:rStyle w:val="TemplateNormalBodyChar"/>
          <w:rFonts w:ascii="Calibri" w:eastAsiaTheme="minorEastAsia" w:hAnsi="Calibri" w:cs="Arial"/>
          <w:szCs w:val="22"/>
        </w:rPr>
        <w:t xml:space="preserve">and fulfilling the required functions of any community midwifery services organisation </w:t>
      </w:r>
      <w:r w:rsidRPr="00A359A8">
        <w:rPr>
          <w:rStyle w:val="TemplateNormalBodyChar"/>
          <w:rFonts w:ascii="Calibri" w:eastAsiaTheme="minorEastAsia" w:hAnsi="Calibri" w:cs="Arial"/>
          <w:szCs w:val="22"/>
        </w:rPr>
        <w:t xml:space="preserve">in </w:t>
      </w:r>
      <w:r>
        <w:rPr>
          <w:rStyle w:val="TemplateNormalBodyChar"/>
          <w:rFonts w:ascii="Calibri" w:eastAsiaTheme="minorEastAsia" w:hAnsi="Calibri" w:cs="Arial"/>
          <w:szCs w:val="22"/>
        </w:rPr>
        <w:t>its</w:t>
      </w:r>
      <w:r w:rsidRPr="00A359A8">
        <w:rPr>
          <w:rStyle w:val="TemplateNormalBodyChar"/>
          <w:rFonts w:ascii="Calibri" w:eastAsiaTheme="minorEastAsia" w:hAnsi="Calibri" w:cs="Arial"/>
          <w:szCs w:val="22"/>
        </w:rPr>
        <w:t xml:space="preserve"> absence</w:t>
      </w:r>
      <w:r>
        <w:rPr>
          <w:rStyle w:val="TemplateNormalBodyChar"/>
          <w:rFonts w:ascii="Calibri" w:eastAsiaTheme="minorEastAsia" w:hAnsi="Calibri" w:cs="Arial"/>
          <w:szCs w:val="22"/>
        </w:rPr>
        <w:t xml:space="preserve">. </w:t>
      </w:r>
      <w:r w:rsidRPr="00A359A8">
        <w:rPr>
          <w:rStyle w:val="TemplateNormalBodyChar"/>
          <w:rFonts w:ascii="Calibri" w:eastAsiaTheme="minorEastAsia" w:hAnsi="Calibri" w:cs="Arial"/>
          <w:szCs w:val="22"/>
        </w:rPr>
        <w:t xml:space="preserve"> </w:t>
      </w:r>
    </w:p>
    <w:p w:rsidR="002E630E" w:rsidRPr="00A6137B" w:rsidRDefault="002E630E" w:rsidP="002E630E">
      <w:pPr>
        <w:rPr>
          <w:b/>
        </w:rPr>
      </w:pPr>
      <w:r>
        <w:rPr>
          <w:rStyle w:val="TemplateNormalBodyChar"/>
          <w:rFonts w:ascii="Calibri" w:eastAsiaTheme="minorEastAsia" w:hAnsi="Calibri" w:cs="Arial"/>
          <w:szCs w:val="22"/>
        </w:rPr>
        <w:t xml:space="preserve">NZCOM currently underpins the </w:t>
      </w:r>
      <w:r w:rsidR="008F3B83">
        <w:rPr>
          <w:rStyle w:val="TemplateNormalBodyChar"/>
          <w:rFonts w:ascii="Calibri" w:eastAsiaTheme="minorEastAsia" w:hAnsi="Calibri" w:cs="Arial"/>
          <w:szCs w:val="22"/>
        </w:rPr>
        <w:t>p</w:t>
      </w:r>
      <w:r>
        <w:rPr>
          <w:rStyle w:val="TemplateNormalBodyChar"/>
          <w:rFonts w:ascii="Calibri" w:eastAsiaTheme="minorEastAsia" w:hAnsi="Calibri" w:cs="Arial"/>
          <w:szCs w:val="22"/>
        </w:rPr>
        <w:t xml:space="preserve">rofessional </w:t>
      </w:r>
      <w:r w:rsidR="008F3B83">
        <w:rPr>
          <w:rStyle w:val="TemplateNormalBodyChar"/>
          <w:rFonts w:ascii="Calibri" w:eastAsiaTheme="minorEastAsia" w:hAnsi="Calibri" w:cs="Arial"/>
          <w:szCs w:val="22"/>
        </w:rPr>
        <w:t>s</w:t>
      </w:r>
      <w:r>
        <w:rPr>
          <w:rStyle w:val="TemplateNormalBodyChar"/>
          <w:rFonts w:ascii="Calibri" w:eastAsiaTheme="minorEastAsia" w:hAnsi="Calibri" w:cs="Arial"/>
          <w:szCs w:val="22"/>
        </w:rPr>
        <w:t xml:space="preserve">tandards and </w:t>
      </w:r>
      <w:r w:rsidR="008F3B83">
        <w:rPr>
          <w:rStyle w:val="TemplateNormalBodyChar"/>
          <w:rFonts w:ascii="Calibri" w:eastAsiaTheme="minorEastAsia" w:hAnsi="Calibri" w:cs="Arial"/>
          <w:szCs w:val="22"/>
        </w:rPr>
        <w:t>q</w:t>
      </w:r>
      <w:r>
        <w:rPr>
          <w:rStyle w:val="TemplateNormalBodyChar"/>
          <w:rFonts w:ascii="Calibri" w:eastAsiaTheme="minorEastAsia" w:hAnsi="Calibri" w:cs="Arial"/>
          <w:szCs w:val="22"/>
        </w:rPr>
        <w:t xml:space="preserve">uality </w:t>
      </w:r>
      <w:r w:rsidR="008F3B83">
        <w:rPr>
          <w:rStyle w:val="TemplateNormalBodyChar"/>
          <w:rFonts w:ascii="Calibri" w:eastAsiaTheme="minorEastAsia" w:hAnsi="Calibri" w:cs="Arial"/>
          <w:szCs w:val="22"/>
        </w:rPr>
        <w:t>a</w:t>
      </w:r>
      <w:r>
        <w:rPr>
          <w:rStyle w:val="TemplateNormalBodyChar"/>
          <w:rFonts w:ascii="Calibri" w:eastAsiaTheme="minorEastAsia" w:hAnsi="Calibri" w:cs="Arial"/>
          <w:szCs w:val="22"/>
        </w:rPr>
        <w:t>ssurance of the</w:t>
      </w:r>
      <w:r w:rsidRPr="00A359A8">
        <w:rPr>
          <w:rStyle w:val="TemplateNormalBodyChar"/>
          <w:rFonts w:ascii="Calibri" w:eastAsiaTheme="minorEastAsia" w:hAnsi="Calibri" w:cs="Arial"/>
          <w:szCs w:val="22"/>
        </w:rPr>
        <w:t xml:space="preserve"> provision of community midwifery services </w:t>
      </w:r>
      <w:r>
        <w:rPr>
          <w:rStyle w:val="TemplateNormalBodyChar"/>
          <w:rFonts w:ascii="Calibri" w:eastAsiaTheme="minorEastAsia" w:hAnsi="Calibri" w:cs="Arial"/>
          <w:szCs w:val="22"/>
        </w:rPr>
        <w:t>and through</w:t>
      </w:r>
      <w:r w:rsidRPr="00A359A8">
        <w:rPr>
          <w:rStyle w:val="TemplateNormalBodyChar"/>
          <w:rFonts w:ascii="Calibri" w:eastAsiaTheme="minorEastAsia" w:hAnsi="Calibri" w:cs="Arial"/>
          <w:szCs w:val="22"/>
        </w:rPr>
        <w:t xml:space="preserve"> </w:t>
      </w:r>
      <w:r w:rsidR="008F3B83">
        <w:rPr>
          <w:rStyle w:val="TemplateNormalBodyChar"/>
          <w:rFonts w:ascii="Calibri" w:eastAsiaTheme="minorEastAsia" w:hAnsi="Calibri" w:cs="Arial"/>
          <w:szCs w:val="22"/>
        </w:rPr>
        <w:t>its</w:t>
      </w:r>
      <w:r w:rsidRPr="00A359A8">
        <w:rPr>
          <w:rStyle w:val="TemplateNormalBodyChar"/>
          <w:rFonts w:ascii="Calibri" w:eastAsiaTheme="minorEastAsia" w:hAnsi="Calibri" w:cs="Arial"/>
          <w:szCs w:val="22"/>
        </w:rPr>
        <w:t xml:space="preserve"> </w:t>
      </w:r>
      <w:r w:rsidR="00C02144">
        <w:rPr>
          <w:rStyle w:val="TemplateNormalBodyChar"/>
          <w:rFonts w:ascii="Calibri" w:eastAsiaTheme="minorEastAsia" w:hAnsi="Calibri" w:cs="Arial"/>
          <w:szCs w:val="22"/>
        </w:rPr>
        <w:t xml:space="preserve">member’s </w:t>
      </w:r>
      <w:r>
        <w:rPr>
          <w:rStyle w:val="TemplateNormalBodyChar"/>
          <w:rFonts w:ascii="Calibri" w:eastAsiaTheme="minorEastAsia" w:hAnsi="Calibri" w:cs="Arial"/>
          <w:szCs w:val="22"/>
        </w:rPr>
        <w:t>support</w:t>
      </w:r>
      <w:r w:rsidRPr="00A359A8">
        <w:rPr>
          <w:rStyle w:val="TemplateNormalBodyChar"/>
          <w:rFonts w:ascii="Calibri" w:eastAsiaTheme="minorEastAsia" w:hAnsi="Calibri" w:cs="Arial"/>
          <w:szCs w:val="22"/>
        </w:rPr>
        <w:t xml:space="preserve"> arm, the Midwifery and Maternity Provider Organisation (MMPO)</w:t>
      </w:r>
      <w:r w:rsidR="008F3B83">
        <w:rPr>
          <w:rStyle w:val="TemplateNormalBodyChar"/>
          <w:rFonts w:ascii="Calibri" w:eastAsiaTheme="minorEastAsia" w:hAnsi="Calibri" w:cs="Arial"/>
          <w:szCs w:val="22"/>
        </w:rPr>
        <w:t>,</w:t>
      </w:r>
      <w:r w:rsidRPr="00A359A8">
        <w:rPr>
          <w:rStyle w:val="TemplateNormalBodyChar"/>
          <w:rFonts w:ascii="Calibri" w:eastAsiaTheme="minorEastAsia" w:hAnsi="Calibri" w:cs="Arial"/>
          <w:szCs w:val="22"/>
        </w:rPr>
        <w:t xml:space="preserve"> provid</w:t>
      </w:r>
      <w:r>
        <w:rPr>
          <w:rStyle w:val="TemplateNormalBodyChar"/>
          <w:rFonts w:ascii="Calibri" w:eastAsiaTheme="minorEastAsia" w:hAnsi="Calibri" w:cs="Arial"/>
          <w:szCs w:val="22"/>
        </w:rPr>
        <w:t>es business and IT support, clinical data collection</w:t>
      </w:r>
      <w:r w:rsidR="008F3B83">
        <w:rPr>
          <w:rStyle w:val="TemplateNormalBodyChar"/>
          <w:rFonts w:ascii="Calibri" w:eastAsiaTheme="minorEastAsia" w:hAnsi="Calibri" w:cs="Arial"/>
          <w:szCs w:val="22"/>
        </w:rPr>
        <w:t xml:space="preserve"> and other services (including Language Line and National Paging solution)</w:t>
      </w:r>
      <w:r>
        <w:rPr>
          <w:rStyle w:val="TemplateNormalBodyChar"/>
          <w:rFonts w:ascii="Calibri" w:eastAsiaTheme="minorEastAsia" w:hAnsi="Calibri" w:cs="Arial"/>
          <w:szCs w:val="22"/>
        </w:rPr>
        <w:t>,</w:t>
      </w:r>
      <w:r w:rsidR="008F3B83">
        <w:rPr>
          <w:rStyle w:val="TemplateNormalBodyChar"/>
          <w:rFonts w:ascii="Calibri" w:eastAsiaTheme="minorEastAsia" w:hAnsi="Calibri" w:cs="Arial"/>
          <w:szCs w:val="22"/>
        </w:rPr>
        <w:t xml:space="preserve"> for its own members and</w:t>
      </w:r>
      <w:r>
        <w:rPr>
          <w:rStyle w:val="TemplateNormalBodyChar"/>
          <w:rFonts w:ascii="Calibri" w:eastAsiaTheme="minorEastAsia" w:hAnsi="Calibri" w:cs="Arial"/>
          <w:szCs w:val="22"/>
        </w:rPr>
        <w:t xml:space="preserve"> </w:t>
      </w:r>
      <w:r w:rsidR="008F3B83">
        <w:rPr>
          <w:rStyle w:val="TemplateNormalBodyChar"/>
          <w:rFonts w:ascii="Calibri" w:eastAsiaTheme="minorEastAsia" w:hAnsi="Calibri" w:cs="Arial"/>
          <w:szCs w:val="22"/>
        </w:rPr>
        <w:t>for all New Zealand community midwi</w:t>
      </w:r>
      <w:r w:rsidR="00C02144">
        <w:rPr>
          <w:rStyle w:val="TemplateNormalBodyChar"/>
          <w:rFonts w:ascii="Calibri" w:eastAsiaTheme="minorEastAsia" w:hAnsi="Calibri" w:cs="Arial"/>
          <w:szCs w:val="22"/>
        </w:rPr>
        <w:t>v</w:t>
      </w:r>
      <w:r w:rsidR="008F3B83">
        <w:rPr>
          <w:rStyle w:val="TemplateNormalBodyChar"/>
          <w:rFonts w:ascii="Calibri" w:eastAsiaTheme="minorEastAsia" w:hAnsi="Calibri" w:cs="Arial"/>
          <w:szCs w:val="22"/>
        </w:rPr>
        <w:t xml:space="preserve">es access to </w:t>
      </w:r>
      <w:r>
        <w:rPr>
          <w:rStyle w:val="TemplateNormalBodyChar"/>
          <w:rFonts w:ascii="Calibri" w:eastAsiaTheme="minorEastAsia" w:hAnsi="Calibri" w:cs="Arial"/>
          <w:szCs w:val="22"/>
        </w:rPr>
        <w:t>rural and urban locum support</w:t>
      </w:r>
      <w:r w:rsidR="008F3B83">
        <w:rPr>
          <w:rStyle w:val="TemplateNormalBodyChar"/>
          <w:rFonts w:ascii="Calibri" w:eastAsiaTheme="minorEastAsia" w:hAnsi="Calibri" w:cs="Arial"/>
          <w:szCs w:val="22"/>
        </w:rPr>
        <w:t xml:space="preserve"> and service</w:t>
      </w:r>
      <w:r>
        <w:rPr>
          <w:rStyle w:val="TemplateNormalBodyChar"/>
          <w:rFonts w:ascii="Calibri" w:eastAsiaTheme="minorEastAsia" w:hAnsi="Calibri" w:cs="Arial"/>
          <w:szCs w:val="22"/>
        </w:rPr>
        <w:t>. Non-MMPO member midwives have sought business assistance with limited clinical data collection but full claiming processes from other IT vendors.</w:t>
      </w:r>
    </w:p>
    <w:p w:rsidR="002E630E" w:rsidRPr="00A6137B" w:rsidRDefault="00C02144" w:rsidP="002E630E">
      <w:pPr>
        <w:autoSpaceDE w:val="0"/>
        <w:autoSpaceDN w:val="0"/>
        <w:adjustRightInd w:val="0"/>
      </w:pPr>
      <w:r>
        <w:t>T</w:t>
      </w:r>
      <w:r w:rsidR="002E630E">
        <w:t xml:space="preserve">he Ministry </w:t>
      </w:r>
      <w:r>
        <w:t xml:space="preserve">also </w:t>
      </w:r>
      <w:r w:rsidR="002E630E">
        <w:t>currently contracts with MMPO to undertake workforce support and locum cover, contracts with NZCOM for midwifery capacity &amp; capability building and service integration, and administers payments to individual midwives in house. The MMPO is the only organisation (outside of the MOH) that currently electronically pays community midwi</w:t>
      </w:r>
      <w:r>
        <w:t>ve</w:t>
      </w:r>
      <w:r w:rsidR="002E630E">
        <w:t>s their entitlements under Section 88</w:t>
      </w:r>
      <w:r w:rsidR="002E630E" w:rsidRPr="009D1A61">
        <w:t xml:space="preserve"> </w:t>
      </w:r>
      <w:r w:rsidR="002E630E">
        <w:t>directly.</w:t>
      </w:r>
      <w:r w:rsidR="002E630E" w:rsidDel="00C57563">
        <w:t xml:space="preserve"> </w:t>
      </w:r>
    </w:p>
    <w:p w:rsidR="002E630E" w:rsidRDefault="002E630E" w:rsidP="002E630E">
      <w:pPr>
        <w:autoSpaceDE w:val="0"/>
        <w:autoSpaceDN w:val="0"/>
        <w:adjustRightInd w:val="0"/>
        <w:rPr>
          <w:bCs/>
        </w:rPr>
      </w:pPr>
      <w:r>
        <w:rPr>
          <w:bCs/>
        </w:rPr>
        <w:t xml:space="preserve">There is no other existing provider </w:t>
      </w:r>
      <w:r w:rsidR="008F3B83">
        <w:rPr>
          <w:bCs/>
        </w:rPr>
        <w:t>(other than th</w:t>
      </w:r>
      <w:r>
        <w:rPr>
          <w:bCs/>
        </w:rPr>
        <w:t xml:space="preserve">e NZCOM group), </w:t>
      </w:r>
      <w:r w:rsidR="008F3B83">
        <w:rPr>
          <w:bCs/>
        </w:rPr>
        <w:t xml:space="preserve">that is substantially market </w:t>
      </w:r>
      <w:r w:rsidRPr="00E708D1">
        <w:rPr>
          <w:bCs/>
        </w:rPr>
        <w:t xml:space="preserve">ready for us to procure </w:t>
      </w:r>
      <w:r>
        <w:rPr>
          <w:bCs/>
        </w:rPr>
        <w:t xml:space="preserve">the full scope of </w:t>
      </w:r>
      <w:r w:rsidRPr="00E708D1">
        <w:rPr>
          <w:bCs/>
        </w:rPr>
        <w:t>service</w:t>
      </w:r>
      <w:r>
        <w:rPr>
          <w:bCs/>
        </w:rPr>
        <w:t xml:space="preserve">s or even facilitate a more seamless transition.  </w:t>
      </w:r>
    </w:p>
    <w:p w:rsidR="002E630E" w:rsidRPr="008F3B83" w:rsidRDefault="008F3B83" w:rsidP="00776A8D">
      <w:pPr>
        <w:rPr>
          <w:b/>
          <w:sz w:val="28"/>
          <w:szCs w:val="28"/>
        </w:rPr>
      </w:pPr>
      <w:r w:rsidRPr="008F3B83">
        <w:rPr>
          <w:b/>
          <w:sz w:val="28"/>
          <w:szCs w:val="28"/>
        </w:rPr>
        <w:t>Key Recommendations</w:t>
      </w:r>
    </w:p>
    <w:p w:rsidR="00776A8D" w:rsidRDefault="00776A8D" w:rsidP="00776A8D">
      <w:r>
        <w:t>Our key recommendations:</w:t>
      </w:r>
    </w:p>
    <w:p w:rsidR="002E630E" w:rsidRDefault="00331042" w:rsidP="009064FA">
      <w:pPr>
        <w:pStyle w:val="ListParagraph"/>
        <w:numPr>
          <w:ilvl w:val="0"/>
          <w:numId w:val="19"/>
        </w:numPr>
      </w:pPr>
      <w:r>
        <w:t xml:space="preserve">A </w:t>
      </w:r>
      <w:r w:rsidR="001248E6">
        <w:t xml:space="preserve">national </w:t>
      </w:r>
      <w:bookmarkStart w:id="6" w:name="_GoBack"/>
      <w:bookmarkEnd w:id="6"/>
      <w:r w:rsidR="00776A8D" w:rsidRPr="009064FA">
        <w:rPr>
          <w:bCs/>
        </w:rPr>
        <w:t xml:space="preserve">community midwifery </w:t>
      </w:r>
      <w:r w:rsidR="008F3B83" w:rsidRPr="009064FA">
        <w:rPr>
          <w:bCs/>
        </w:rPr>
        <w:t xml:space="preserve">service </w:t>
      </w:r>
      <w:r w:rsidR="00776A8D" w:rsidRPr="009064FA">
        <w:rPr>
          <w:bCs/>
        </w:rPr>
        <w:t>organisation</w:t>
      </w:r>
      <w:r w:rsidR="00776A8D" w:rsidRPr="00DA49B7">
        <w:t xml:space="preserve"> that holds a national contract to support the workforce </w:t>
      </w:r>
      <w:r>
        <w:t xml:space="preserve">to meet the </w:t>
      </w:r>
      <w:r w:rsidRPr="00DA49B7">
        <w:t xml:space="preserve">highly variable needs of women </w:t>
      </w:r>
      <w:r>
        <w:t>a</w:t>
      </w:r>
      <w:r w:rsidR="00776A8D" w:rsidRPr="00DA49B7">
        <w:t xml:space="preserve">nd fund </w:t>
      </w:r>
      <w:r>
        <w:t xml:space="preserve">and make payment to </w:t>
      </w:r>
      <w:r w:rsidR="00776A8D" w:rsidRPr="00DA49B7">
        <w:t xml:space="preserve">contracted midwives via a </w:t>
      </w:r>
      <w:r w:rsidR="00776A8D" w:rsidRPr="009064FA">
        <w:rPr>
          <w:bCs/>
        </w:rPr>
        <w:t>blended payment model</w:t>
      </w:r>
      <w:r w:rsidR="00CD39E0" w:rsidRPr="009064FA">
        <w:rPr>
          <w:bCs/>
        </w:rPr>
        <w:t xml:space="preserve"> (paying a </w:t>
      </w:r>
      <w:r w:rsidR="00CD39E0">
        <w:t>fair and reasonable amount for work done)</w:t>
      </w:r>
      <w:r w:rsidR="00C02144">
        <w:t>.</w:t>
      </w:r>
      <w:r w:rsidR="002E630E" w:rsidRPr="002E630E">
        <w:t xml:space="preserve"> </w:t>
      </w:r>
      <w:r w:rsidR="002E630E">
        <w:t>This will require the establishment of a new organisation and then establishment of individual contracts with all midwife LMCs as well as development of a new payments system, reporting processes and all associated administration infrastructure and personnel.</w:t>
      </w:r>
    </w:p>
    <w:p w:rsidR="00EB0E9F" w:rsidRDefault="00EB0E9F" w:rsidP="008F3B83"/>
    <w:p w:rsidR="00EB0E9F" w:rsidRDefault="00EB0E9F" w:rsidP="008F3B83"/>
    <w:p w:rsidR="00EB0E9F" w:rsidRDefault="002E630E" w:rsidP="008F3B83">
      <w:r>
        <w:lastRenderedPageBreak/>
        <w:t xml:space="preserve">While this is the recommended </w:t>
      </w:r>
      <w:r w:rsidR="008F3B83">
        <w:t>future</w:t>
      </w:r>
      <w:r>
        <w:t xml:space="preserve"> state, there is </w:t>
      </w:r>
      <w:r w:rsidR="008F3B83">
        <w:t xml:space="preserve">an urgent </w:t>
      </w:r>
      <w:r>
        <w:t xml:space="preserve">need to address </w:t>
      </w:r>
      <w:r w:rsidR="008F3B83">
        <w:t xml:space="preserve">the </w:t>
      </w:r>
      <w:r>
        <w:t xml:space="preserve">significant and immediate pressures faced by this workforce </w:t>
      </w:r>
      <w:r w:rsidR="008F3B83">
        <w:t xml:space="preserve">primarily </w:t>
      </w:r>
      <w:r>
        <w:t>due to the current payment model</w:t>
      </w:r>
      <w:r w:rsidR="00EB0E9F">
        <w:t xml:space="preserve">. </w:t>
      </w:r>
    </w:p>
    <w:p w:rsidR="002E630E" w:rsidRDefault="00EB0E9F" w:rsidP="00776A8D">
      <w:r>
        <w:t xml:space="preserve">As a </w:t>
      </w:r>
      <w:r w:rsidR="00C6775A">
        <w:t>result,</w:t>
      </w:r>
      <w:r>
        <w:t xml:space="preserve"> the co-design team</w:t>
      </w:r>
      <w:r w:rsidR="002E630E">
        <w:t xml:space="preserve"> </w:t>
      </w:r>
      <w:r w:rsidR="008F3B83">
        <w:t xml:space="preserve">further </w:t>
      </w:r>
      <w:r w:rsidR="002E630E">
        <w:t xml:space="preserve">recommend a </w:t>
      </w:r>
      <w:r>
        <w:t xml:space="preserve">prioritised </w:t>
      </w:r>
      <w:r w:rsidR="002E630E">
        <w:t xml:space="preserve">staged implementation approach that is not </w:t>
      </w:r>
      <w:r>
        <w:t xml:space="preserve">primarily </w:t>
      </w:r>
      <w:r w:rsidR="002E630E">
        <w:t xml:space="preserve">contingent on </w:t>
      </w:r>
      <w:r>
        <w:t xml:space="preserve">first </w:t>
      </w:r>
      <w:r w:rsidR="002E630E">
        <w:t>establis</w:t>
      </w:r>
      <w:r>
        <w:t xml:space="preserve">hing </w:t>
      </w:r>
      <w:r w:rsidR="002E630E">
        <w:t xml:space="preserve">the national community midwifery </w:t>
      </w:r>
      <w:r>
        <w:t xml:space="preserve">services </w:t>
      </w:r>
      <w:r w:rsidR="002E630E">
        <w:t>organisation</w:t>
      </w:r>
      <w:r>
        <w:t>.</w:t>
      </w:r>
      <w:r w:rsidR="002E630E">
        <w:t xml:space="preserve"> </w:t>
      </w:r>
    </w:p>
    <w:p w:rsidR="00776A8D" w:rsidRPr="002E630E" w:rsidRDefault="00776A8D" w:rsidP="00776A8D">
      <w:r w:rsidRPr="00EA1D3D">
        <w:rPr>
          <w:b/>
        </w:rPr>
        <w:t>How would we make this happen?</w:t>
      </w:r>
    </w:p>
    <w:p w:rsidR="00776A8D" w:rsidRDefault="00776A8D" w:rsidP="00776A8D">
      <w:r>
        <w:t xml:space="preserve">The </w:t>
      </w:r>
      <w:r w:rsidR="00EB0E9F">
        <w:t>high-level</w:t>
      </w:r>
      <w:r>
        <w:t xml:space="preserve"> implementation approach involves </w:t>
      </w:r>
      <w:r w:rsidR="00C6775A">
        <w:t xml:space="preserve">six </w:t>
      </w:r>
      <w:r>
        <w:t>stages:</w:t>
      </w:r>
    </w:p>
    <w:p w:rsidR="00077C2A" w:rsidRDefault="00776A8D" w:rsidP="00776A8D">
      <w:r w:rsidRPr="00EA1D3D">
        <w:rPr>
          <w:b/>
        </w:rPr>
        <w:t xml:space="preserve">Stage </w:t>
      </w:r>
      <w:r w:rsidR="00F62604" w:rsidRPr="00EA1D3D">
        <w:rPr>
          <w:b/>
        </w:rPr>
        <w:t>1:</w:t>
      </w:r>
      <w:r w:rsidR="00F62604">
        <w:t xml:space="preserve"> Immediate</w:t>
      </w:r>
      <w:r w:rsidR="00EB0E9F">
        <w:t xml:space="preserve"> p</w:t>
      </w:r>
      <w:r>
        <w:t xml:space="preserve">rocurement of </w:t>
      </w:r>
      <w:r w:rsidR="00EB0E9F">
        <w:t xml:space="preserve">the funding and </w:t>
      </w:r>
      <w:r>
        <w:t xml:space="preserve">payments infrastructure to administer the </w:t>
      </w:r>
      <w:r w:rsidR="00EB0E9F">
        <w:t xml:space="preserve">blended </w:t>
      </w:r>
      <w:r>
        <w:t xml:space="preserve">model. </w:t>
      </w:r>
      <w:r w:rsidR="00EB0E9F">
        <w:t xml:space="preserve">There is a need for this to be urgently procured, designed, and built </w:t>
      </w:r>
      <w:r w:rsidR="00077C2A">
        <w:t xml:space="preserve">so </w:t>
      </w:r>
      <w:r w:rsidR="00EB0E9F">
        <w:t xml:space="preserve">that claims can be properly </w:t>
      </w:r>
      <w:r w:rsidR="00077C2A">
        <w:t>validated</w:t>
      </w:r>
      <w:r w:rsidR="00EB0E9F">
        <w:t xml:space="preserve"> </w:t>
      </w:r>
      <w:r w:rsidR="00077C2A">
        <w:t>and allow</w:t>
      </w:r>
      <w:r w:rsidR="00EB0E9F">
        <w:t xml:space="preserve"> payments to</w:t>
      </w:r>
      <w:r w:rsidR="00077C2A">
        <w:t xml:space="preserve"> be made to </w:t>
      </w:r>
      <w:r w:rsidR="00EB0E9F">
        <w:t>community midwives.</w:t>
      </w:r>
      <w:r w:rsidR="00C6775A">
        <w:t xml:space="preserve"> This stage will include</w:t>
      </w:r>
      <w:r w:rsidR="00077C2A">
        <w:t>;</w:t>
      </w:r>
    </w:p>
    <w:p w:rsidR="000B1DAF" w:rsidRDefault="000B1DAF" w:rsidP="009064FA">
      <w:pPr>
        <w:pStyle w:val="ListParagraph"/>
        <w:numPr>
          <w:ilvl w:val="0"/>
          <w:numId w:val="19"/>
        </w:numPr>
      </w:pPr>
      <w:r>
        <w:t>Moving LMC midwives from the current contract (Section 88) to the new national contract outside of legislation</w:t>
      </w:r>
    </w:p>
    <w:p w:rsidR="00776A8D" w:rsidRDefault="00077C2A" w:rsidP="009064FA">
      <w:pPr>
        <w:pStyle w:val="ListParagraph"/>
        <w:numPr>
          <w:ilvl w:val="0"/>
          <w:numId w:val="19"/>
        </w:numPr>
      </w:pPr>
      <w:r>
        <w:t xml:space="preserve">Payment of Business Costs and On Call </w:t>
      </w:r>
      <w:r w:rsidR="009064FA">
        <w:t>a</w:t>
      </w:r>
      <w:r>
        <w:t>cknowledgement (By 1 July 2018.)</w:t>
      </w:r>
    </w:p>
    <w:p w:rsidR="000B1DAF" w:rsidRDefault="000B1DAF" w:rsidP="009064FA">
      <w:pPr>
        <w:pStyle w:val="ListParagraph"/>
        <w:numPr>
          <w:ilvl w:val="0"/>
          <w:numId w:val="19"/>
        </w:numPr>
      </w:pPr>
      <w:r>
        <w:t>Moving LMC midwives from the current fee structure to making payments under the blended modular payment model fee structure including a</w:t>
      </w:r>
      <w:r w:rsidR="00077C2A">
        <w:t xml:space="preserve">dditional time and travel, </w:t>
      </w:r>
      <w:r>
        <w:t>i</w:t>
      </w:r>
      <w:r w:rsidR="00077C2A">
        <w:t xml:space="preserve">ncentives, </w:t>
      </w:r>
      <w:r>
        <w:t>s</w:t>
      </w:r>
      <w:r w:rsidR="00077C2A">
        <w:t xml:space="preserve">econd </w:t>
      </w:r>
      <w:r>
        <w:t>m</w:t>
      </w:r>
      <w:r w:rsidR="00077C2A">
        <w:t>idwife under the blended payment model. (By 1 October 2018)</w:t>
      </w:r>
    </w:p>
    <w:p w:rsidR="00077C2A" w:rsidRDefault="00077C2A" w:rsidP="00077C2A">
      <w:r w:rsidRPr="00077C2A">
        <w:rPr>
          <w:b/>
        </w:rPr>
        <w:t xml:space="preserve">Stage </w:t>
      </w:r>
      <w:r w:rsidR="00F62604" w:rsidRPr="00077C2A">
        <w:rPr>
          <w:b/>
        </w:rPr>
        <w:t>2:</w:t>
      </w:r>
      <w:r w:rsidR="00F62604" w:rsidRPr="00077C2A">
        <w:t xml:space="preserve"> Assess</w:t>
      </w:r>
      <w:r w:rsidRPr="00077C2A">
        <w:t xml:space="preserve"> and agree </w:t>
      </w:r>
      <w:r w:rsidR="000B1DAF">
        <w:t>other</w:t>
      </w:r>
      <w:r w:rsidRPr="00077C2A">
        <w:t xml:space="preserve"> IT design</w:t>
      </w:r>
      <w:r>
        <w:t xml:space="preserve"> considerations including future clinical and workforce data collection requirements, the Woman’s Notes (electronic portal) and the National Maternity Record</w:t>
      </w:r>
    </w:p>
    <w:p w:rsidR="00077C2A" w:rsidRPr="00077C2A" w:rsidRDefault="00077C2A" w:rsidP="00776A8D">
      <w:r w:rsidRPr="00077C2A">
        <w:rPr>
          <w:b/>
        </w:rPr>
        <w:t xml:space="preserve"> Stage 3</w:t>
      </w:r>
      <w:r>
        <w:t>: Commence the development of a new national community midwifery services contract, service specification and reporting requirements (</w:t>
      </w:r>
      <w:r w:rsidR="00F62604">
        <w:t>Ongoing throughout</w:t>
      </w:r>
      <w:r>
        <w:t>)</w:t>
      </w:r>
    </w:p>
    <w:p w:rsidR="00776A8D" w:rsidRDefault="00776A8D" w:rsidP="00776A8D">
      <w:r w:rsidRPr="00EA1D3D">
        <w:rPr>
          <w:b/>
        </w:rPr>
        <w:t xml:space="preserve">Stage </w:t>
      </w:r>
      <w:r w:rsidR="00077C2A">
        <w:rPr>
          <w:b/>
        </w:rPr>
        <w:t>4</w:t>
      </w:r>
      <w:r w:rsidRPr="00EA1D3D">
        <w:rPr>
          <w:b/>
        </w:rPr>
        <w:t>:</w:t>
      </w:r>
      <w:r>
        <w:t xml:space="preserve"> Go live with the new payments infrastructure </w:t>
      </w:r>
      <w:r w:rsidR="00C6775A">
        <w:t xml:space="preserve">on the 1 July 2018 and </w:t>
      </w:r>
      <w:r w:rsidR="000B1DAF">
        <w:t>1 October</w:t>
      </w:r>
      <w:r>
        <w:t xml:space="preserve"> 2018</w:t>
      </w:r>
    </w:p>
    <w:p w:rsidR="00776A8D" w:rsidRDefault="00776A8D" w:rsidP="00776A8D">
      <w:r w:rsidRPr="00EA1D3D">
        <w:rPr>
          <w:b/>
        </w:rPr>
        <w:t xml:space="preserve">Stage </w:t>
      </w:r>
      <w:r w:rsidR="00077C2A">
        <w:rPr>
          <w:b/>
        </w:rPr>
        <w:t>5</w:t>
      </w:r>
      <w:r w:rsidRPr="00EA1D3D">
        <w:rPr>
          <w:b/>
        </w:rPr>
        <w:t>:</w:t>
      </w:r>
      <w:r>
        <w:t xml:space="preserve"> </w:t>
      </w:r>
      <w:r w:rsidR="00C6775A">
        <w:t>D</w:t>
      </w:r>
      <w:r>
        <w:t>evolution of responsibility for contract management and payments infrastructure</w:t>
      </w:r>
      <w:r w:rsidR="00077C2A">
        <w:t xml:space="preserve"> (and other functions as agreed)</w:t>
      </w:r>
      <w:r>
        <w:t xml:space="preserve"> from </w:t>
      </w:r>
      <w:r w:rsidR="00077C2A">
        <w:t xml:space="preserve">the </w:t>
      </w:r>
      <w:r>
        <w:t>current provider to a</w:t>
      </w:r>
      <w:r w:rsidR="00F62604">
        <w:t>n agreed</w:t>
      </w:r>
      <w:r>
        <w:t xml:space="preserve"> national community midwifery organisation, with the Ministry of Health continuing to pay on actual costs (from July 2020)</w:t>
      </w:r>
    </w:p>
    <w:p w:rsidR="00776A8D" w:rsidRDefault="00776A8D" w:rsidP="00776A8D">
      <w:r w:rsidRPr="00EA1D3D">
        <w:rPr>
          <w:b/>
        </w:rPr>
        <w:t xml:space="preserve">Stage </w:t>
      </w:r>
      <w:r w:rsidR="00077C2A">
        <w:rPr>
          <w:b/>
        </w:rPr>
        <w:t>6</w:t>
      </w:r>
      <w:r w:rsidRPr="00EA1D3D">
        <w:rPr>
          <w:b/>
        </w:rPr>
        <w:t>:</w:t>
      </w:r>
      <w:r>
        <w:t xml:space="preserve"> </w:t>
      </w:r>
      <w:r w:rsidR="00F62604">
        <w:t>F</w:t>
      </w:r>
      <w:r>
        <w:t>ull devolution of responsibility to a national community midwifery organisation, including a bulk funded contract (from July 2021)</w:t>
      </w:r>
    </w:p>
    <w:p w:rsidR="00776A8D" w:rsidRPr="00EA1D3D" w:rsidRDefault="00776A8D" w:rsidP="00776A8D">
      <w:pPr>
        <w:rPr>
          <w:b/>
        </w:rPr>
      </w:pPr>
      <w:r w:rsidRPr="00EA1D3D">
        <w:rPr>
          <w:b/>
        </w:rPr>
        <w:t>The Payment Infrastructure Market</w:t>
      </w:r>
    </w:p>
    <w:p w:rsidR="00776A8D" w:rsidRDefault="00776A8D" w:rsidP="00776A8D">
      <w:r>
        <w:t>Payments infrastructure (contracting, clinical data capture, claiming functions and making of payments) are currently provided for community midwives by the Ministry of Health (contacting, claims and payments), the MMPO (clinical record, claims and payments) and a number of IT vendors (clinical record and claims). The Blended Payment Model requires a cont</w:t>
      </w:r>
      <w:r w:rsidR="00F62604">
        <w:t>r</w:t>
      </w:r>
      <w:r>
        <w:t xml:space="preserve">act for services, clinical data capture, claiming functions and making of payments, so to </w:t>
      </w:r>
      <w:r w:rsidR="009064FA">
        <w:t xml:space="preserve">rapidly </w:t>
      </w:r>
      <w:r>
        <w:t xml:space="preserve">implement </w:t>
      </w:r>
      <w:r w:rsidR="009064FA">
        <w:t>the new payment model in</w:t>
      </w:r>
      <w:r>
        <w:t xml:space="preserve"> order to address immediate pressures the co-design team sees </w:t>
      </w:r>
      <w:r w:rsidR="00F62604">
        <w:t xml:space="preserve">NZCOM and the </w:t>
      </w:r>
      <w:r>
        <w:t>MMPO as the logical interim payment infrastructure provider until such time as a national organisation can provide this function.</w:t>
      </w:r>
    </w:p>
    <w:p w:rsidR="00776A8D" w:rsidRDefault="00776A8D" w:rsidP="00776A8D">
      <w:r>
        <w:t>The MMPO already has clinical data capture, claiming and payment infrastructure via contracts for 70% of community midwives. Purchasing this function through MMPO is expected to be faster, and cheaper than procurement of an internal Ministry of Health solution or an external vendor who is new to any or all of these components.</w:t>
      </w:r>
    </w:p>
    <w:p w:rsidR="00776A8D" w:rsidRDefault="009064FA" w:rsidP="00776A8D">
      <w:r>
        <w:lastRenderedPageBreak/>
        <w:t>T</w:t>
      </w:r>
      <w:r w:rsidR="00776A8D">
        <w:t>he alignment of IT vendor between the National Maternity Record and the MMPO clinical and payment services</w:t>
      </w:r>
      <w:r>
        <w:t xml:space="preserve"> is an added benefit</w:t>
      </w:r>
      <w:r w:rsidR="00776A8D">
        <w:t xml:space="preserve"> as both of these are purchased via Clevermed and both operate off the Maternity Spine/Connected Health platforms.</w:t>
      </w:r>
    </w:p>
    <w:p w:rsidR="00776A8D" w:rsidRDefault="00776A8D" w:rsidP="00776A8D">
      <w:r>
        <w:t>Other IT vendors could continue to pro</w:t>
      </w:r>
      <w:r w:rsidR="00F62604">
        <w:t xml:space="preserve">vide some </w:t>
      </w:r>
      <w:r>
        <w:t>clinical data capture and claiming as they currently do, providing choice of vendor for midwives, however this claiming would be received by MMPO rather than by the Ministry directly. The Ministry of Health would only have one payee for services and would receive consistent data and information across all midwives and women</w:t>
      </w:r>
      <w:r w:rsidR="001F36C7">
        <w:t xml:space="preserve"> (</w:t>
      </w:r>
      <w:r>
        <w:t>compared to the complexity of over 1300 midwife claimants</w:t>
      </w:r>
      <w:r w:rsidR="00F62604">
        <w:t xml:space="preserve"> and </w:t>
      </w:r>
      <w:r>
        <w:t>at least four IT vendors</w:t>
      </w:r>
      <w:r w:rsidR="00F62604">
        <w:t xml:space="preserve"> </w:t>
      </w:r>
      <w:r>
        <w:t xml:space="preserve">with varying data quality assurance, direct access online </w:t>
      </w:r>
      <w:r w:rsidR="00F62604">
        <w:t>claiming,</w:t>
      </w:r>
      <w:r>
        <w:t xml:space="preserve"> and paper based capacity as currently</w:t>
      </w:r>
      <w:r w:rsidR="001F36C7">
        <w:t xml:space="preserve"> available</w:t>
      </w:r>
      <w:r w:rsidR="00F62604">
        <w:t>)</w:t>
      </w:r>
      <w:r>
        <w:t>.</w:t>
      </w:r>
    </w:p>
    <w:p w:rsidR="00C17B85" w:rsidRPr="000B1DAF" w:rsidRDefault="00776A8D" w:rsidP="00B9725A">
      <w:r>
        <w:t xml:space="preserve">Once a national organisation is established and operational, the payments infrastructure would be purchased by the national organisation. </w:t>
      </w:r>
      <w:bookmarkEnd w:id="0"/>
      <w:bookmarkEnd w:id="1"/>
      <w:bookmarkEnd w:id="2"/>
      <w:bookmarkEnd w:id="3"/>
      <w:bookmarkEnd w:id="4"/>
      <w:bookmarkEnd w:id="5"/>
    </w:p>
    <w:p w:rsidR="00E20C05" w:rsidRDefault="00E20C05" w:rsidP="00B9725A">
      <w:pPr>
        <w:rPr>
          <w:b/>
          <w:sz w:val="28"/>
          <w:szCs w:val="28"/>
        </w:rPr>
      </w:pPr>
    </w:p>
    <w:p w:rsidR="00E20C05" w:rsidRDefault="00E20C05" w:rsidP="00B9725A">
      <w:pPr>
        <w:rPr>
          <w:b/>
          <w:sz w:val="28"/>
          <w:szCs w:val="28"/>
        </w:rPr>
      </w:pPr>
    </w:p>
    <w:p w:rsidR="00E20C05" w:rsidRDefault="00E20C05" w:rsidP="00B9725A">
      <w:pPr>
        <w:rPr>
          <w:b/>
          <w:sz w:val="28"/>
          <w:szCs w:val="28"/>
        </w:rPr>
      </w:pPr>
    </w:p>
    <w:p w:rsidR="00E20C05" w:rsidRDefault="00E20C05" w:rsidP="00B9725A">
      <w:pPr>
        <w:rPr>
          <w:b/>
          <w:sz w:val="28"/>
          <w:szCs w:val="28"/>
        </w:rPr>
      </w:pPr>
    </w:p>
    <w:p w:rsidR="00E20C05" w:rsidRDefault="00E20C05" w:rsidP="00B9725A">
      <w:pPr>
        <w:rPr>
          <w:b/>
          <w:sz w:val="28"/>
          <w:szCs w:val="28"/>
        </w:rPr>
      </w:pPr>
    </w:p>
    <w:p w:rsidR="00E20C05" w:rsidRDefault="00E20C05" w:rsidP="00B9725A">
      <w:pPr>
        <w:rPr>
          <w:b/>
          <w:sz w:val="28"/>
          <w:szCs w:val="28"/>
        </w:rPr>
      </w:pPr>
    </w:p>
    <w:p w:rsidR="00E20C05" w:rsidRDefault="00E20C05" w:rsidP="00B9725A">
      <w:pPr>
        <w:rPr>
          <w:b/>
          <w:sz w:val="28"/>
          <w:szCs w:val="28"/>
        </w:rPr>
      </w:pPr>
    </w:p>
    <w:p w:rsidR="00E20C05" w:rsidRDefault="00E20C05" w:rsidP="00B9725A">
      <w:pPr>
        <w:rPr>
          <w:b/>
          <w:sz w:val="28"/>
          <w:szCs w:val="28"/>
        </w:rPr>
      </w:pPr>
    </w:p>
    <w:p w:rsidR="00E20C05" w:rsidRDefault="00E20C05" w:rsidP="00B9725A">
      <w:pPr>
        <w:rPr>
          <w:b/>
          <w:sz w:val="28"/>
          <w:szCs w:val="28"/>
        </w:rPr>
      </w:pPr>
    </w:p>
    <w:p w:rsidR="00E20C05" w:rsidRDefault="00E20C05" w:rsidP="00B9725A">
      <w:pPr>
        <w:rPr>
          <w:b/>
          <w:sz w:val="28"/>
          <w:szCs w:val="28"/>
        </w:rPr>
      </w:pPr>
    </w:p>
    <w:p w:rsidR="00E20C05" w:rsidRDefault="00E20C05" w:rsidP="00B9725A">
      <w:pPr>
        <w:rPr>
          <w:b/>
          <w:sz w:val="28"/>
          <w:szCs w:val="28"/>
        </w:rPr>
      </w:pPr>
    </w:p>
    <w:p w:rsidR="00E20C05" w:rsidRDefault="00E20C05" w:rsidP="00B9725A">
      <w:pPr>
        <w:rPr>
          <w:b/>
          <w:sz w:val="28"/>
          <w:szCs w:val="28"/>
        </w:rPr>
      </w:pPr>
    </w:p>
    <w:p w:rsidR="00E20C05" w:rsidRDefault="00E20C05" w:rsidP="00B9725A">
      <w:pPr>
        <w:rPr>
          <w:b/>
          <w:sz w:val="28"/>
          <w:szCs w:val="28"/>
        </w:rPr>
      </w:pPr>
    </w:p>
    <w:p w:rsidR="00E20C05" w:rsidRDefault="00E20C05" w:rsidP="00B9725A">
      <w:pPr>
        <w:rPr>
          <w:b/>
          <w:sz w:val="28"/>
          <w:szCs w:val="28"/>
        </w:rPr>
      </w:pPr>
    </w:p>
    <w:p w:rsidR="00E20C05" w:rsidRDefault="00E20C05" w:rsidP="00B9725A">
      <w:pPr>
        <w:rPr>
          <w:b/>
          <w:sz w:val="28"/>
          <w:szCs w:val="28"/>
        </w:rPr>
      </w:pPr>
    </w:p>
    <w:p w:rsidR="00E20C05" w:rsidRDefault="003C0A72" w:rsidP="00B9725A">
      <w:pPr>
        <w:rPr>
          <w:b/>
          <w:sz w:val="28"/>
          <w:szCs w:val="28"/>
        </w:rPr>
      </w:pPr>
      <w:r>
        <w:rPr>
          <w:b/>
          <w:sz w:val="28"/>
          <w:szCs w:val="28"/>
        </w:rPr>
        <w:tab/>
      </w:r>
    </w:p>
    <w:p w:rsidR="00E20C05" w:rsidRDefault="00E20C05" w:rsidP="00B9725A">
      <w:pPr>
        <w:rPr>
          <w:b/>
          <w:sz w:val="28"/>
          <w:szCs w:val="28"/>
        </w:rPr>
      </w:pPr>
    </w:p>
    <w:p w:rsidR="00E20C05" w:rsidRDefault="00E20C05" w:rsidP="00B9725A">
      <w:pPr>
        <w:rPr>
          <w:b/>
          <w:sz w:val="28"/>
          <w:szCs w:val="28"/>
        </w:rPr>
      </w:pPr>
    </w:p>
    <w:p w:rsidR="00E20C05" w:rsidRDefault="00E20C05" w:rsidP="00B9725A">
      <w:pPr>
        <w:rPr>
          <w:b/>
          <w:sz w:val="28"/>
          <w:szCs w:val="28"/>
        </w:rPr>
      </w:pPr>
    </w:p>
    <w:sectPr w:rsidR="00E20C05" w:rsidSect="006D4849">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518" w:rsidRDefault="00B12518" w:rsidP="0012423F">
      <w:pPr>
        <w:spacing w:after="0" w:line="240" w:lineRule="auto"/>
      </w:pPr>
      <w:r>
        <w:separator/>
      </w:r>
    </w:p>
  </w:endnote>
  <w:endnote w:type="continuationSeparator" w:id="0">
    <w:p w:rsidR="00B12518" w:rsidRDefault="00B12518" w:rsidP="00124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63899"/>
      <w:docPartObj>
        <w:docPartGallery w:val="Page Numbers (Bottom of Page)"/>
        <w:docPartUnique/>
      </w:docPartObj>
    </w:sdtPr>
    <w:sdtEndPr>
      <w:rPr>
        <w:color w:val="7F7F7F" w:themeColor="background1" w:themeShade="7F"/>
        <w:spacing w:val="60"/>
      </w:rPr>
    </w:sdtEndPr>
    <w:sdtContent>
      <w:p w:rsidR="006D4849" w:rsidRPr="006D4849" w:rsidRDefault="006D4849" w:rsidP="006D4849">
        <w:pPr>
          <w:pBdr>
            <w:top w:val="single" w:sz="4" w:space="1" w:color="D9D9D9" w:themeColor="background1" w:themeShade="D9"/>
          </w:pBdr>
          <w:tabs>
            <w:tab w:val="center" w:pos="4513"/>
            <w:tab w:val="right" w:pos="9026"/>
          </w:tabs>
          <w:spacing w:after="0" w:line="240" w:lineRule="auto"/>
          <w:rPr>
            <w:b/>
            <w:bCs/>
          </w:rPr>
        </w:pPr>
        <w:r w:rsidRPr="006D4849">
          <w:fldChar w:fldCharType="begin"/>
        </w:r>
        <w:r w:rsidRPr="006D4849">
          <w:instrText xml:space="preserve"> PAGE   \* MERGEFORMAT </w:instrText>
        </w:r>
        <w:r w:rsidRPr="006D4849">
          <w:fldChar w:fldCharType="separate"/>
        </w:r>
        <w:r w:rsidR="001248E6" w:rsidRPr="001248E6">
          <w:rPr>
            <w:b/>
            <w:bCs/>
            <w:noProof/>
          </w:rPr>
          <w:t>3</w:t>
        </w:r>
        <w:r w:rsidRPr="006D4849">
          <w:rPr>
            <w:b/>
            <w:bCs/>
            <w:noProof/>
          </w:rPr>
          <w:fldChar w:fldCharType="end"/>
        </w:r>
        <w:r w:rsidRPr="006D4849">
          <w:rPr>
            <w:b/>
            <w:bCs/>
          </w:rPr>
          <w:t xml:space="preserve"> | </w:t>
        </w:r>
        <w:r w:rsidRPr="006D4849">
          <w:rPr>
            <w:color w:val="7F7F7F" w:themeColor="background1" w:themeShade="7F"/>
            <w:spacing w:val="60"/>
          </w:rPr>
          <w:t>Page</w:t>
        </w:r>
      </w:p>
    </w:sdtContent>
  </w:sdt>
  <w:p w:rsidR="006D4849" w:rsidRDefault="006D4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518" w:rsidRDefault="00B12518" w:rsidP="0012423F">
      <w:pPr>
        <w:spacing w:after="0" w:line="240" w:lineRule="auto"/>
      </w:pPr>
      <w:r>
        <w:separator/>
      </w:r>
    </w:p>
  </w:footnote>
  <w:footnote w:type="continuationSeparator" w:id="0">
    <w:p w:rsidR="00B12518" w:rsidRDefault="00B12518" w:rsidP="001242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0712D"/>
    <w:multiLevelType w:val="hybridMultilevel"/>
    <w:tmpl w:val="5B82F950"/>
    <w:lvl w:ilvl="0" w:tplc="14090001">
      <w:start w:val="1"/>
      <w:numFmt w:val="bullet"/>
      <w:lvlText w:val=""/>
      <w:lvlJc w:val="left"/>
      <w:pPr>
        <w:ind w:left="4546" w:hanging="360"/>
      </w:pPr>
      <w:rPr>
        <w:rFonts w:ascii="Symbol" w:hAnsi="Symbol" w:hint="default"/>
      </w:rPr>
    </w:lvl>
    <w:lvl w:ilvl="1" w:tplc="14090003" w:tentative="1">
      <w:start w:val="1"/>
      <w:numFmt w:val="bullet"/>
      <w:lvlText w:val="o"/>
      <w:lvlJc w:val="left"/>
      <w:pPr>
        <w:ind w:left="5266" w:hanging="360"/>
      </w:pPr>
      <w:rPr>
        <w:rFonts w:ascii="Courier New" w:hAnsi="Courier New" w:cs="Courier New" w:hint="default"/>
      </w:rPr>
    </w:lvl>
    <w:lvl w:ilvl="2" w:tplc="14090005" w:tentative="1">
      <w:start w:val="1"/>
      <w:numFmt w:val="bullet"/>
      <w:lvlText w:val=""/>
      <w:lvlJc w:val="left"/>
      <w:pPr>
        <w:ind w:left="5986" w:hanging="360"/>
      </w:pPr>
      <w:rPr>
        <w:rFonts w:ascii="Wingdings" w:hAnsi="Wingdings" w:hint="default"/>
      </w:rPr>
    </w:lvl>
    <w:lvl w:ilvl="3" w:tplc="14090001" w:tentative="1">
      <w:start w:val="1"/>
      <w:numFmt w:val="bullet"/>
      <w:lvlText w:val=""/>
      <w:lvlJc w:val="left"/>
      <w:pPr>
        <w:ind w:left="6706" w:hanging="360"/>
      </w:pPr>
      <w:rPr>
        <w:rFonts w:ascii="Symbol" w:hAnsi="Symbol" w:hint="default"/>
      </w:rPr>
    </w:lvl>
    <w:lvl w:ilvl="4" w:tplc="14090003" w:tentative="1">
      <w:start w:val="1"/>
      <w:numFmt w:val="bullet"/>
      <w:lvlText w:val="o"/>
      <w:lvlJc w:val="left"/>
      <w:pPr>
        <w:ind w:left="7426" w:hanging="360"/>
      </w:pPr>
      <w:rPr>
        <w:rFonts w:ascii="Courier New" w:hAnsi="Courier New" w:cs="Courier New" w:hint="default"/>
      </w:rPr>
    </w:lvl>
    <w:lvl w:ilvl="5" w:tplc="14090005" w:tentative="1">
      <w:start w:val="1"/>
      <w:numFmt w:val="bullet"/>
      <w:lvlText w:val=""/>
      <w:lvlJc w:val="left"/>
      <w:pPr>
        <w:ind w:left="8146" w:hanging="360"/>
      </w:pPr>
      <w:rPr>
        <w:rFonts w:ascii="Wingdings" w:hAnsi="Wingdings" w:hint="default"/>
      </w:rPr>
    </w:lvl>
    <w:lvl w:ilvl="6" w:tplc="14090001" w:tentative="1">
      <w:start w:val="1"/>
      <w:numFmt w:val="bullet"/>
      <w:lvlText w:val=""/>
      <w:lvlJc w:val="left"/>
      <w:pPr>
        <w:ind w:left="8866" w:hanging="360"/>
      </w:pPr>
      <w:rPr>
        <w:rFonts w:ascii="Symbol" w:hAnsi="Symbol" w:hint="default"/>
      </w:rPr>
    </w:lvl>
    <w:lvl w:ilvl="7" w:tplc="14090003" w:tentative="1">
      <w:start w:val="1"/>
      <w:numFmt w:val="bullet"/>
      <w:lvlText w:val="o"/>
      <w:lvlJc w:val="left"/>
      <w:pPr>
        <w:ind w:left="9586" w:hanging="360"/>
      </w:pPr>
      <w:rPr>
        <w:rFonts w:ascii="Courier New" w:hAnsi="Courier New" w:cs="Courier New" w:hint="default"/>
      </w:rPr>
    </w:lvl>
    <w:lvl w:ilvl="8" w:tplc="14090005" w:tentative="1">
      <w:start w:val="1"/>
      <w:numFmt w:val="bullet"/>
      <w:lvlText w:val=""/>
      <w:lvlJc w:val="left"/>
      <w:pPr>
        <w:ind w:left="10306" w:hanging="360"/>
      </w:pPr>
      <w:rPr>
        <w:rFonts w:ascii="Wingdings" w:hAnsi="Wingdings" w:hint="default"/>
      </w:rPr>
    </w:lvl>
  </w:abstractNum>
  <w:abstractNum w:abstractNumId="1">
    <w:nsid w:val="06CB523E"/>
    <w:multiLevelType w:val="hybridMultilevel"/>
    <w:tmpl w:val="AB90637A"/>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B9C170E"/>
    <w:multiLevelType w:val="hybridMultilevel"/>
    <w:tmpl w:val="5E02E5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EA1584F"/>
    <w:multiLevelType w:val="hybridMultilevel"/>
    <w:tmpl w:val="2112F6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48E4C0F"/>
    <w:multiLevelType w:val="hybridMultilevel"/>
    <w:tmpl w:val="21CC09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1E90562"/>
    <w:multiLevelType w:val="hybridMultilevel"/>
    <w:tmpl w:val="785855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3F91CA4"/>
    <w:multiLevelType w:val="hybridMultilevel"/>
    <w:tmpl w:val="83D282E8"/>
    <w:lvl w:ilvl="0" w:tplc="6BD2F11C">
      <w:start w:val="1"/>
      <w:numFmt w:val="decimal"/>
      <w:lvlText w:val="%1."/>
      <w:lvlJc w:val="left"/>
      <w:pPr>
        <w:ind w:left="1080" w:hanging="360"/>
      </w:pPr>
      <w:rPr>
        <w:rFonts w:hint="default"/>
        <w:b w:val="0"/>
        <w:sz w:val="22"/>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nsid w:val="3432265F"/>
    <w:multiLevelType w:val="hybridMultilevel"/>
    <w:tmpl w:val="4D7C20EA"/>
    <w:lvl w:ilvl="0" w:tplc="A32417D8">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6AE6369"/>
    <w:multiLevelType w:val="hybridMultilevel"/>
    <w:tmpl w:val="0F1E642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8F96CF7"/>
    <w:multiLevelType w:val="hybridMultilevel"/>
    <w:tmpl w:val="0750DB32"/>
    <w:lvl w:ilvl="0" w:tplc="A32417D8">
      <w:numFmt w:val="bullet"/>
      <w:lvlText w:val="-"/>
      <w:lvlJc w:val="left"/>
      <w:pPr>
        <w:ind w:left="720" w:hanging="360"/>
      </w:pPr>
      <w:rPr>
        <w:rFonts w:ascii="Calibri" w:eastAsiaTheme="minorHAnsi" w:hAnsi="Calibri"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B9A4B2E"/>
    <w:multiLevelType w:val="hybridMultilevel"/>
    <w:tmpl w:val="BD6442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D540612"/>
    <w:multiLevelType w:val="hybridMultilevel"/>
    <w:tmpl w:val="97A04328"/>
    <w:lvl w:ilvl="0" w:tplc="14090001">
      <w:start w:val="1"/>
      <w:numFmt w:val="bullet"/>
      <w:lvlText w:val=""/>
      <w:lvlJc w:val="left"/>
      <w:pPr>
        <w:ind w:left="720" w:hanging="360"/>
      </w:pPr>
      <w:rPr>
        <w:rFonts w:ascii="Symbol" w:hAnsi="Symbol" w:hint="default"/>
      </w:rPr>
    </w:lvl>
    <w:lvl w:ilvl="1" w:tplc="AD9268E2">
      <w:numFmt w:val="bullet"/>
      <w:lvlText w:val="•"/>
      <w:lvlJc w:val="left"/>
      <w:pPr>
        <w:ind w:left="1815" w:hanging="735"/>
      </w:pPr>
      <w:rPr>
        <w:rFonts w:ascii="Arial" w:eastAsiaTheme="minorHAnsi"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F8A5B26"/>
    <w:multiLevelType w:val="hybridMultilevel"/>
    <w:tmpl w:val="1D0CC0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0B3548A"/>
    <w:multiLevelType w:val="hybridMultilevel"/>
    <w:tmpl w:val="ECCA9622"/>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14">
    <w:nsid w:val="557C3012"/>
    <w:multiLevelType w:val="hybridMultilevel"/>
    <w:tmpl w:val="E3EC5E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6ED5AF6"/>
    <w:multiLevelType w:val="hybridMultilevel"/>
    <w:tmpl w:val="CB32FC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D8F5B3B"/>
    <w:multiLevelType w:val="multilevel"/>
    <w:tmpl w:val="742E77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FA82FFE"/>
    <w:multiLevelType w:val="hybridMultilevel"/>
    <w:tmpl w:val="B10228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0"/>
  </w:num>
  <w:num w:numId="4">
    <w:abstractNumId w:val="11"/>
  </w:num>
  <w:num w:numId="5">
    <w:abstractNumId w:val="13"/>
  </w:num>
  <w:num w:numId="6">
    <w:abstractNumId w:val="5"/>
  </w:num>
  <w:num w:numId="7">
    <w:abstractNumId w:val="8"/>
  </w:num>
  <w:num w:numId="8">
    <w:abstractNumId w:val="1"/>
  </w:num>
  <w:num w:numId="9">
    <w:abstractNumId w:val="10"/>
  </w:num>
  <w:num w:numId="10">
    <w:abstractNumId w:val="14"/>
  </w:num>
  <w:num w:numId="11">
    <w:abstractNumId w:val="2"/>
  </w:num>
  <w:num w:numId="12">
    <w:abstractNumId w:val="16"/>
  </w:num>
  <w:num w:numId="13">
    <w:abstractNumId w:val="4"/>
  </w:num>
  <w:num w:numId="14">
    <w:abstractNumId w:val="6"/>
  </w:num>
  <w:num w:numId="15">
    <w:abstractNumId w:val="17"/>
  </w:num>
  <w:num w:numId="16">
    <w:abstractNumId w:val="3"/>
  </w:num>
  <w:num w:numId="17">
    <w:abstractNumId w:val="9"/>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B8"/>
    <w:rsid w:val="000100B1"/>
    <w:rsid w:val="000311F7"/>
    <w:rsid w:val="000674DA"/>
    <w:rsid w:val="00075EA6"/>
    <w:rsid w:val="00077C2A"/>
    <w:rsid w:val="000B1DAF"/>
    <w:rsid w:val="000B3BA3"/>
    <w:rsid w:val="000B7E83"/>
    <w:rsid w:val="000E1EF6"/>
    <w:rsid w:val="000E6BF2"/>
    <w:rsid w:val="000F3EDA"/>
    <w:rsid w:val="000F7333"/>
    <w:rsid w:val="00122FD7"/>
    <w:rsid w:val="0012423F"/>
    <w:rsid w:val="001248E6"/>
    <w:rsid w:val="00177852"/>
    <w:rsid w:val="001923CA"/>
    <w:rsid w:val="001A0ACD"/>
    <w:rsid w:val="001B355A"/>
    <w:rsid w:val="001B66BF"/>
    <w:rsid w:val="001F0266"/>
    <w:rsid w:val="001F36C7"/>
    <w:rsid w:val="00202EED"/>
    <w:rsid w:val="0021134E"/>
    <w:rsid w:val="0022416C"/>
    <w:rsid w:val="0029379B"/>
    <w:rsid w:val="002A00C8"/>
    <w:rsid w:val="002A7176"/>
    <w:rsid w:val="002E630E"/>
    <w:rsid w:val="00331042"/>
    <w:rsid w:val="003734DA"/>
    <w:rsid w:val="003A39AA"/>
    <w:rsid w:val="003C0A72"/>
    <w:rsid w:val="003C3D21"/>
    <w:rsid w:val="003D3CE3"/>
    <w:rsid w:val="00401FCB"/>
    <w:rsid w:val="004053B8"/>
    <w:rsid w:val="004407A4"/>
    <w:rsid w:val="00450C9B"/>
    <w:rsid w:val="004531A6"/>
    <w:rsid w:val="004B3C3F"/>
    <w:rsid w:val="005201A5"/>
    <w:rsid w:val="0053317E"/>
    <w:rsid w:val="005826AF"/>
    <w:rsid w:val="005F07C0"/>
    <w:rsid w:val="0064330E"/>
    <w:rsid w:val="00670B8D"/>
    <w:rsid w:val="00674402"/>
    <w:rsid w:val="00695869"/>
    <w:rsid w:val="006B3129"/>
    <w:rsid w:val="006B79E1"/>
    <w:rsid w:val="006D4849"/>
    <w:rsid w:val="006F6988"/>
    <w:rsid w:val="0070558E"/>
    <w:rsid w:val="0073088A"/>
    <w:rsid w:val="00776A8D"/>
    <w:rsid w:val="007B60A3"/>
    <w:rsid w:val="007C4C50"/>
    <w:rsid w:val="007D1DCA"/>
    <w:rsid w:val="007D7008"/>
    <w:rsid w:val="007E0FA8"/>
    <w:rsid w:val="007E467B"/>
    <w:rsid w:val="007F7155"/>
    <w:rsid w:val="008636E5"/>
    <w:rsid w:val="008A64C1"/>
    <w:rsid w:val="008C13AE"/>
    <w:rsid w:val="008E2FB6"/>
    <w:rsid w:val="008E692B"/>
    <w:rsid w:val="008F3B83"/>
    <w:rsid w:val="00900D29"/>
    <w:rsid w:val="009064FA"/>
    <w:rsid w:val="009166C6"/>
    <w:rsid w:val="00965EBB"/>
    <w:rsid w:val="009769A3"/>
    <w:rsid w:val="009A6514"/>
    <w:rsid w:val="009D1A61"/>
    <w:rsid w:val="009E0F41"/>
    <w:rsid w:val="009E4A20"/>
    <w:rsid w:val="009F36C7"/>
    <w:rsid w:val="00A14BFC"/>
    <w:rsid w:val="00A21BA8"/>
    <w:rsid w:val="00A33DD6"/>
    <w:rsid w:val="00A359A8"/>
    <w:rsid w:val="00A46664"/>
    <w:rsid w:val="00A6137B"/>
    <w:rsid w:val="00A74433"/>
    <w:rsid w:val="00A873BD"/>
    <w:rsid w:val="00A87AC8"/>
    <w:rsid w:val="00A95E80"/>
    <w:rsid w:val="00AA0B95"/>
    <w:rsid w:val="00AA79C1"/>
    <w:rsid w:val="00AC666F"/>
    <w:rsid w:val="00AD48CA"/>
    <w:rsid w:val="00B04F93"/>
    <w:rsid w:val="00B12518"/>
    <w:rsid w:val="00B46BE0"/>
    <w:rsid w:val="00B76CDD"/>
    <w:rsid w:val="00B9725A"/>
    <w:rsid w:val="00BD0FBE"/>
    <w:rsid w:val="00BF3A15"/>
    <w:rsid w:val="00C02144"/>
    <w:rsid w:val="00C05D05"/>
    <w:rsid w:val="00C17B85"/>
    <w:rsid w:val="00C33006"/>
    <w:rsid w:val="00C57563"/>
    <w:rsid w:val="00C6775A"/>
    <w:rsid w:val="00C732A8"/>
    <w:rsid w:val="00C91241"/>
    <w:rsid w:val="00CC2BEB"/>
    <w:rsid w:val="00CD39E0"/>
    <w:rsid w:val="00CE0F25"/>
    <w:rsid w:val="00CE1A76"/>
    <w:rsid w:val="00D054BC"/>
    <w:rsid w:val="00D13FA3"/>
    <w:rsid w:val="00D27AF7"/>
    <w:rsid w:val="00D46821"/>
    <w:rsid w:val="00D5392A"/>
    <w:rsid w:val="00D61786"/>
    <w:rsid w:val="00D6404F"/>
    <w:rsid w:val="00D84F0E"/>
    <w:rsid w:val="00D8561D"/>
    <w:rsid w:val="00DA32D9"/>
    <w:rsid w:val="00DA41E5"/>
    <w:rsid w:val="00DB114B"/>
    <w:rsid w:val="00DB3AC6"/>
    <w:rsid w:val="00DE1518"/>
    <w:rsid w:val="00DF6B68"/>
    <w:rsid w:val="00E00E1C"/>
    <w:rsid w:val="00E20C05"/>
    <w:rsid w:val="00E2246B"/>
    <w:rsid w:val="00E24E0F"/>
    <w:rsid w:val="00E708D1"/>
    <w:rsid w:val="00EB0E9F"/>
    <w:rsid w:val="00EF1AC2"/>
    <w:rsid w:val="00EF32EE"/>
    <w:rsid w:val="00F62604"/>
    <w:rsid w:val="00F66487"/>
    <w:rsid w:val="00F665AD"/>
    <w:rsid w:val="00F76F28"/>
    <w:rsid w:val="00F8279E"/>
    <w:rsid w:val="00F85FCB"/>
    <w:rsid w:val="00FA1ED9"/>
    <w:rsid w:val="00FD68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670F3EB-2476-4514-958C-6C1D91B8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518"/>
  </w:style>
  <w:style w:type="paragraph" w:styleId="Heading1">
    <w:name w:val="heading 1"/>
    <w:basedOn w:val="Normal"/>
    <w:next w:val="Normal"/>
    <w:link w:val="Heading1Char"/>
    <w:uiPriority w:val="9"/>
    <w:qFormat/>
    <w:rsid w:val="009F36C7"/>
    <w:pPr>
      <w:spacing w:before="480" w:after="0" w:line="276" w:lineRule="auto"/>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evel 3,List Paragraph1,List Paragraph numbered,List Bullet indent"/>
    <w:basedOn w:val="Normal"/>
    <w:link w:val="ListParagraphChar"/>
    <w:uiPriority w:val="34"/>
    <w:qFormat/>
    <w:rsid w:val="0012423F"/>
    <w:pPr>
      <w:ind w:left="720"/>
      <w:contextualSpacing/>
    </w:p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Footnote Text Char2,脚注文字列 Char"/>
    <w:basedOn w:val="Normal"/>
    <w:link w:val="FootnoteTextChar"/>
    <w:uiPriority w:val="99"/>
    <w:unhideWhenUsed/>
    <w:rsid w:val="0012423F"/>
    <w:pPr>
      <w:spacing w:after="0" w:line="240" w:lineRule="auto"/>
    </w:pPr>
    <w:rPr>
      <w:sz w:val="20"/>
      <w:szCs w:val="20"/>
    </w:r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
    <w:basedOn w:val="DefaultParagraphFont"/>
    <w:link w:val="FootnoteText"/>
    <w:uiPriority w:val="99"/>
    <w:rsid w:val="0012423F"/>
    <w:rPr>
      <w:sz w:val="20"/>
      <w:szCs w:val="20"/>
    </w:rPr>
  </w:style>
  <w:style w:type="character" w:styleId="FootnoteReference">
    <w:name w:val="footnote reference"/>
    <w:aliases w:val="fr"/>
    <w:basedOn w:val="DefaultParagraphFont"/>
    <w:uiPriority w:val="99"/>
    <w:unhideWhenUsed/>
    <w:qFormat/>
    <w:rsid w:val="0012423F"/>
    <w:rPr>
      <w:vertAlign w:val="superscript"/>
    </w:rPr>
  </w:style>
  <w:style w:type="paragraph" w:customStyle="1" w:styleId="Roman">
    <w:name w:val="Roman"/>
    <w:basedOn w:val="Normal"/>
    <w:rsid w:val="0012423F"/>
    <w:pPr>
      <w:numPr>
        <w:ilvl w:val="2"/>
        <w:numId w:val="2"/>
      </w:numPr>
      <w:spacing w:before="120" w:after="0" w:line="240" w:lineRule="auto"/>
    </w:pPr>
    <w:rPr>
      <w:rFonts w:ascii="Arial" w:eastAsia="Times New Roman" w:hAnsi="Arial" w:cs="Times New Roman"/>
      <w:szCs w:val="20"/>
      <w:lang w:eastAsia="en-GB"/>
    </w:rPr>
  </w:style>
  <w:style w:type="paragraph" w:customStyle="1" w:styleId="Letter">
    <w:name w:val="Letter"/>
    <w:basedOn w:val="Normal"/>
    <w:qFormat/>
    <w:rsid w:val="0012423F"/>
    <w:pPr>
      <w:numPr>
        <w:ilvl w:val="1"/>
        <w:numId w:val="2"/>
      </w:numPr>
      <w:spacing w:before="60" w:after="0" w:line="240" w:lineRule="auto"/>
    </w:pPr>
    <w:rPr>
      <w:rFonts w:ascii="Arial" w:eastAsia="Times New Roman" w:hAnsi="Arial" w:cs="Times"/>
      <w:lang w:eastAsia="en-GB"/>
    </w:rPr>
  </w:style>
  <w:style w:type="paragraph" w:customStyle="1" w:styleId="Number">
    <w:name w:val="Number"/>
    <w:basedOn w:val="Normal"/>
    <w:qFormat/>
    <w:rsid w:val="0012423F"/>
    <w:pPr>
      <w:numPr>
        <w:numId w:val="2"/>
      </w:numPr>
      <w:spacing w:before="120" w:after="0" w:line="240" w:lineRule="auto"/>
    </w:pPr>
    <w:rPr>
      <w:rFonts w:ascii="Arial" w:eastAsia="Times New Roman" w:hAnsi="Arial" w:cs="Times"/>
      <w:szCs w:val="24"/>
      <w:lang w:eastAsia="en-GB"/>
    </w:rPr>
  </w:style>
  <w:style w:type="paragraph" w:customStyle="1" w:styleId="TemplateNormalBody">
    <w:name w:val="Template Normal Body"/>
    <w:basedOn w:val="BodyText"/>
    <w:link w:val="TemplateNormalBodyChar"/>
    <w:qFormat/>
    <w:rsid w:val="0012423F"/>
    <w:pPr>
      <w:spacing w:before="60" w:line="240" w:lineRule="auto"/>
    </w:pPr>
    <w:rPr>
      <w:rFonts w:ascii="Arial" w:eastAsia="Times New Roman" w:hAnsi="Arial" w:cs="Times"/>
      <w:color w:val="0D0D0D" w:themeColor="text1" w:themeTint="F2"/>
      <w:szCs w:val="24"/>
      <w:lang w:val="en-GB" w:eastAsia="en-GB"/>
    </w:rPr>
  </w:style>
  <w:style w:type="character" w:customStyle="1" w:styleId="TemplateNormalBodyChar">
    <w:name w:val="Template Normal Body Char"/>
    <w:basedOn w:val="BodyTextChar"/>
    <w:link w:val="TemplateNormalBody"/>
    <w:rsid w:val="0012423F"/>
    <w:rPr>
      <w:rFonts w:ascii="Arial" w:eastAsia="Times New Roman" w:hAnsi="Arial" w:cs="Times"/>
      <w:color w:val="0D0D0D" w:themeColor="text1" w:themeTint="F2"/>
      <w:szCs w:val="24"/>
      <w:lang w:val="en-GB" w:eastAsia="en-GB"/>
    </w:rPr>
  </w:style>
  <w:style w:type="table" w:styleId="TableGrid">
    <w:name w:val="Table Grid"/>
    <w:basedOn w:val="TableNormal"/>
    <w:rsid w:val="0012423F"/>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evel 3 Char,List Paragraph1 Char,List Paragraph numbered Char,List Bullet indent Char"/>
    <w:link w:val="ListParagraph"/>
    <w:uiPriority w:val="34"/>
    <w:rsid w:val="0012423F"/>
  </w:style>
  <w:style w:type="paragraph" w:styleId="BodyText">
    <w:name w:val="Body Text"/>
    <w:basedOn w:val="Normal"/>
    <w:link w:val="BodyTextChar"/>
    <w:uiPriority w:val="99"/>
    <w:semiHidden/>
    <w:unhideWhenUsed/>
    <w:rsid w:val="0012423F"/>
    <w:pPr>
      <w:spacing w:after="120"/>
    </w:pPr>
  </w:style>
  <w:style w:type="character" w:customStyle="1" w:styleId="BodyTextChar">
    <w:name w:val="Body Text Char"/>
    <w:basedOn w:val="DefaultParagraphFont"/>
    <w:link w:val="BodyText"/>
    <w:uiPriority w:val="99"/>
    <w:semiHidden/>
    <w:rsid w:val="0012423F"/>
  </w:style>
  <w:style w:type="character" w:styleId="CommentReference">
    <w:name w:val="annotation reference"/>
    <w:basedOn w:val="DefaultParagraphFont"/>
    <w:uiPriority w:val="99"/>
    <w:semiHidden/>
    <w:unhideWhenUsed/>
    <w:rsid w:val="004B3C3F"/>
    <w:rPr>
      <w:sz w:val="16"/>
      <w:szCs w:val="16"/>
    </w:rPr>
  </w:style>
  <w:style w:type="paragraph" w:styleId="CommentText">
    <w:name w:val="annotation text"/>
    <w:basedOn w:val="Normal"/>
    <w:link w:val="CommentTextChar"/>
    <w:uiPriority w:val="99"/>
    <w:semiHidden/>
    <w:unhideWhenUsed/>
    <w:rsid w:val="004B3C3F"/>
    <w:pPr>
      <w:spacing w:line="240" w:lineRule="auto"/>
    </w:pPr>
    <w:rPr>
      <w:sz w:val="20"/>
      <w:szCs w:val="20"/>
    </w:rPr>
  </w:style>
  <w:style w:type="character" w:customStyle="1" w:styleId="CommentTextChar">
    <w:name w:val="Comment Text Char"/>
    <w:basedOn w:val="DefaultParagraphFont"/>
    <w:link w:val="CommentText"/>
    <w:uiPriority w:val="99"/>
    <w:semiHidden/>
    <w:rsid w:val="004B3C3F"/>
    <w:rPr>
      <w:sz w:val="20"/>
      <w:szCs w:val="20"/>
    </w:rPr>
  </w:style>
  <w:style w:type="paragraph" w:styleId="CommentSubject">
    <w:name w:val="annotation subject"/>
    <w:basedOn w:val="CommentText"/>
    <w:next w:val="CommentText"/>
    <w:link w:val="CommentSubjectChar"/>
    <w:uiPriority w:val="99"/>
    <w:semiHidden/>
    <w:unhideWhenUsed/>
    <w:rsid w:val="004B3C3F"/>
    <w:rPr>
      <w:b/>
      <w:bCs/>
    </w:rPr>
  </w:style>
  <w:style w:type="character" w:customStyle="1" w:styleId="CommentSubjectChar">
    <w:name w:val="Comment Subject Char"/>
    <w:basedOn w:val="CommentTextChar"/>
    <w:link w:val="CommentSubject"/>
    <w:uiPriority w:val="99"/>
    <w:semiHidden/>
    <w:rsid w:val="004B3C3F"/>
    <w:rPr>
      <w:b/>
      <w:bCs/>
      <w:sz w:val="20"/>
      <w:szCs w:val="20"/>
    </w:rPr>
  </w:style>
  <w:style w:type="paragraph" w:styleId="BalloonText">
    <w:name w:val="Balloon Text"/>
    <w:basedOn w:val="Normal"/>
    <w:link w:val="BalloonTextChar"/>
    <w:uiPriority w:val="99"/>
    <w:semiHidden/>
    <w:unhideWhenUsed/>
    <w:rsid w:val="004B3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C3F"/>
    <w:rPr>
      <w:rFonts w:ascii="Segoe UI" w:hAnsi="Segoe UI" w:cs="Segoe UI"/>
      <w:sz w:val="18"/>
      <w:szCs w:val="18"/>
    </w:rPr>
  </w:style>
  <w:style w:type="paragraph" w:styleId="Header">
    <w:name w:val="header"/>
    <w:basedOn w:val="Normal"/>
    <w:link w:val="HeaderChar"/>
    <w:uiPriority w:val="99"/>
    <w:unhideWhenUsed/>
    <w:rsid w:val="000E1E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EF6"/>
  </w:style>
  <w:style w:type="paragraph" w:styleId="Footer">
    <w:name w:val="footer"/>
    <w:basedOn w:val="Normal"/>
    <w:link w:val="FooterChar"/>
    <w:uiPriority w:val="99"/>
    <w:unhideWhenUsed/>
    <w:rsid w:val="000E1E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EF6"/>
  </w:style>
  <w:style w:type="character" w:customStyle="1" w:styleId="Heading1Char">
    <w:name w:val="Heading 1 Char"/>
    <w:basedOn w:val="DefaultParagraphFont"/>
    <w:link w:val="Heading1"/>
    <w:uiPriority w:val="9"/>
    <w:rsid w:val="009F36C7"/>
    <w:rPr>
      <w:rFonts w:asciiTheme="majorHAnsi" w:eastAsiaTheme="majorEastAsia" w:hAnsiTheme="majorHAnsi" w:cstheme="majorBidi"/>
      <w:b/>
      <w:bCs/>
      <w:sz w:val="28"/>
      <w:szCs w:val="28"/>
    </w:rPr>
  </w:style>
  <w:style w:type="character" w:styleId="Hyperlink">
    <w:name w:val="Hyperlink"/>
    <w:basedOn w:val="DefaultParagraphFont"/>
    <w:uiPriority w:val="99"/>
    <w:unhideWhenUsed/>
    <w:rsid w:val="0021134E"/>
    <w:rPr>
      <w:color w:val="0563C1" w:themeColor="hyperlink"/>
      <w:u w:val="single"/>
    </w:rPr>
  </w:style>
  <w:style w:type="character" w:customStyle="1" w:styleId="UnresolvedMention">
    <w:name w:val="Unresolved Mention"/>
    <w:basedOn w:val="DefaultParagraphFont"/>
    <w:uiPriority w:val="99"/>
    <w:semiHidden/>
    <w:unhideWhenUsed/>
    <w:rsid w:val="002113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A3A8B-5F02-450A-8E41-407DAEBFF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D42C4D2</Template>
  <TotalTime>1</TotalTime>
  <Pages>4</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Pelvin</dc:creator>
  <cp:keywords/>
  <dc:description/>
  <cp:lastModifiedBy>Bronwen Pelvin</cp:lastModifiedBy>
  <cp:revision>2</cp:revision>
  <cp:lastPrinted>2017-12-04T02:19:00Z</cp:lastPrinted>
  <dcterms:created xsi:type="dcterms:W3CDTF">2017-12-04T03:49:00Z</dcterms:created>
  <dcterms:modified xsi:type="dcterms:W3CDTF">2017-12-04T03:49:00Z</dcterms:modified>
</cp:coreProperties>
</file>