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552C" w14:textId="5EDD70DE" w:rsidR="00CF3748" w:rsidRDefault="00980D23" w:rsidP="00980D23">
      <w:pPr>
        <w:pStyle w:val="NumberedParagraphs-MOH"/>
        <w:jc w:val="right"/>
        <w:rPr>
          <w:rFonts w:ascii="Calibri" w:eastAsiaTheme="minorHAnsi" w:hAnsi="Calibri" w:cstheme="minorBidi"/>
          <w:kern w:val="0"/>
          <w:lang w:eastAsia="en-US"/>
        </w:rPr>
      </w:pPr>
      <w:bookmarkStart w:id="0" w:name="_top"/>
      <w:bookmarkEnd w:id="0"/>
      <w:r>
        <w:rPr>
          <w:noProof/>
        </w:rPr>
        <w:drawing>
          <wp:inline distT="0" distB="0" distL="0" distR="0" wp14:anchorId="4A80EC6E" wp14:editId="4EFB0F67">
            <wp:extent cx="2158365"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703FDA19" w14:textId="5C9EEF09" w:rsidR="00980D23" w:rsidRDefault="00980D23" w:rsidP="00980D23">
      <w:pPr>
        <w:pStyle w:val="NumberedParagraphs-MOH"/>
        <w:jc w:val="right"/>
        <w:rPr>
          <w:rFonts w:ascii="Calibri" w:eastAsiaTheme="minorHAnsi" w:hAnsi="Calibri" w:cstheme="minorBidi"/>
          <w:kern w:val="0"/>
          <w:lang w:eastAsia="en-US"/>
        </w:rPr>
      </w:pPr>
    </w:p>
    <w:p w14:paraId="58451325" w14:textId="6CFC5B57" w:rsidR="00980D23" w:rsidRDefault="00980D23" w:rsidP="00980D23">
      <w:pPr>
        <w:pStyle w:val="NumberedParagraphs-MOH"/>
        <w:jc w:val="right"/>
        <w:rPr>
          <w:rFonts w:ascii="Calibri" w:eastAsiaTheme="minorHAnsi" w:hAnsi="Calibri" w:cstheme="minorBidi"/>
          <w:kern w:val="0"/>
          <w:lang w:eastAsia="en-US"/>
        </w:rPr>
      </w:pPr>
    </w:p>
    <w:p w14:paraId="2848FDD6" w14:textId="133EBD82" w:rsidR="00980D23" w:rsidRDefault="00980D23" w:rsidP="00980D23">
      <w:pPr>
        <w:pStyle w:val="NumberedParagraphs-MOH"/>
        <w:jc w:val="right"/>
        <w:rPr>
          <w:rFonts w:ascii="Calibri" w:eastAsiaTheme="minorHAnsi" w:hAnsi="Calibri" w:cstheme="minorBidi"/>
          <w:kern w:val="0"/>
          <w:lang w:eastAsia="en-US"/>
        </w:rPr>
      </w:pPr>
    </w:p>
    <w:p w14:paraId="5F8EF978" w14:textId="3FCA8B32" w:rsidR="00B52728" w:rsidRPr="00E73F7C" w:rsidRDefault="00714EBE" w:rsidP="005175AC">
      <w:pPr>
        <w:pStyle w:val="NumberedParagraphs-MOH"/>
        <w:ind w:left="0" w:firstLine="0"/>
        <w:rPr>
          <w:rFonts w:ascii="Calibri" w:eastAsiaTheme="minorHAnsi" w:hAnsi="Calibri" w:cstheme="minorBidi"/>
          <w:b/>
          <w:bCs/>
          <w:color w:val="31849B" w:themeColor="accent6" w:themeShade="BF"/>
          <w:kern w:val="0"/>
          <w:sz w:val="44"/>
          <w:szCs w:val="44"/>
          <w:lang w:eastAsia="en-US"/>
        </w:rPr>
      </w:pPr>
      <w:r w:rsidRPr="00E73F7C">
        <w:rPr>
          <w:rFonts w:ascii="Calibri" w:eastAsiaTheme="minorHAnsi" w:hAnsi="Calibri" w:cstheme="minorBidi"/>
          <w:b/>
          <w:bCs/>
          <w:color w:val="31849B" w:themeColor="accent6" w:themeShade="BF"/>
          <w:kern w:val="0"/>
          <w:sz w:val="44"/>
          <w:szCs w:val="44"/>
          <w:lang w:eastAsia="en-US"/>
        </w:rPr>
        <w:t xml:space="preserve">Nursing Pay Equity Claim </w:t>
      </w:r>
      <w:r w:rsidR="005175AC" w:rsidRPr="00E73F7C">
        <w:rPr>
          <w:rFonts w:ascii="Calibri" w:eastAsiaTheme="minorHAnsi" w:hAnsi="Calibri" w:cstheme="minorBidi"/>
          <w:b/>
          <w:bCs/>
          <w:color w:val="31849B" w:themeColor="accent6" w:themeShade="BF"/>
          <w:kern w:val="0"/>
          <w:sz w:val="44"/>
          <w:szCs w:val="44"/>
          <w:lang w:eastAsia="en-US"/>
        </w:rPr>
        <w:t>S</w:t>
      </w:r>
      <w:r w:rsidRPr="00E73F7C">
        <w:rPr>
          <w:rFonts w:ascii="Calibri" w:eastAsiaTheme="minorHAnsi" w:hAnsi="Calibri" w:cstheme="minorBidi"/>
          <w:b/>
          <w:bCs/>
          <w:color w:val="31849B" w:themeColor="accent6" w:themeShade="BF"/>
          <w:kern w:val="0"/>
          <w:sz w:val="44"/>
          <w:szCs w:val="44"/>
          <w:lang w:eastAsia="en-US"/>
        </w:rPr>
        <w:t xml:space="preserve">ettlement </w:t>
      </w:r>
    </w:p>
    <w:p w14:paraId="68F8D1A2" w14:textId="18F19758" w:rsidR="00980D23" w:rsidRPr="00E73F7C" w:rsidRDefault="00714EBE" w:rsidP="005175AC">
      <w:pPr>
        <w:pStyle w:val="NumberedParagraphs-MOH"/>
        <w:ind w:left="0" w:firstLine="0"/>
        <w:rPr>
          <w:rFonts w:ascii="Calibri" w:eastAsiaTheme="minorHAnsi" w:hAnsi="Calibri" w:cstheme="minorBidi"/>
          <w:b/>
          <w:bCs/>
          <w:color w:val="31849B" w:themeColor="accent6" w:themeShade="BF"/>
          <w:kern w:val="0"/>
          <w:sz w:val="44"/>
          <w:szCs w:val="44"/>
          <w:lang w:eastAsia="en-US"/>
        </w:rPr>
      </w:pPr>
      <w:r w:rsidRPr="00E73F7C">
        <w:rPr>
          <w:rFonts w:ascii="Calibri" w:eastAsiaTheme="minorHAnsi" w:hAnsi="Calibri" w:cstheme="minorBidi"/>
          <w:b/>
          <w:bCs/>
          <w:color w:val="31849B" w:themeColor="accent6" w:themeShade="BF"/>
          <w:kern w:val="0"/>
          <w:sz w:val="44"/>
          <w:szCs w:val="44"/>
          <w:lang w:eastAsia="en-US"/>
        </w:rPr>
        <w:t>FAQs</w:t>
      </w:r>
    </w:p>
    <w:p w14:paraId="0F084039" w14:textId="723B303C" w:rsidR="00714EBE" w:rsidRPr="00E73F7C" w:rsidRDefault="002121F8" w:rsidP="00434372">
      <w:pPr>
        <w:pStyle w:val="NumberedParagraphs-MOH"/>
        <w:rPr>
          <w:rFonts w:ascii="Calibri" w:eastAsiaTheme="minorHAnsi" w:hAnsi="Calibri" w:cstheme="minorBidi"/>
          <w:b/>
          <w:bCs/>
          <w:color w:val="31849B" w:themeColor="accent6" w:themeShade="BF"/>
          <w:kern w:val="0"/>
          <w:sz w:val="44"/>
          <w:szCs w:val="44"/>
          <w:lang w:eastAsia="en-US"/>
        </w:rPr>
      </w:pPr>
      <w:r>
        <w:rPr>
          <w:rFonts w:ascii="Calibri" w:eastAsiaTheme="minorHAnsi" w:hAnsi="Calibri" w:cstheme="minorBidi"/>
          <w:b/>
          <w:bCs/>
          <w:color w:val="31849B" w:themeColor="accent6" w:themeShade="BF"/>
          <w:kern w:val="0"/>
          <w:sz w:val="44"/>
          <w:szCs w:val="44"/>
          <w:lang w:eastAsia="en-US"/>
        </w:rPr>
        <w:t>November</w:t>
      </w:r>
      <w:r w:rsidR="005175AC" w:rsidRPr="00E73F7C">
        <w:rPr>
          <w:rFonts w:ascii="Calibri" w:eastAsiaTheme="minorHAnsi" w:hAnsi="Calibri" w:cstheme="minorBidi"/>
          <w:b/>
          <w:bCs/>
          <w:color w:val="31849B" w:themeColor="accent6" w:themeShade="BF"/>
          <w:kern w:val="0"/>
          <w:sz w:val="44"/>
          <w:szCs w:val="44"/>
          <w:lang w:eastAsia="en-US"/>
        </w:rPr>
        <w:t xml:space="preserve"> 2023</w:t>
      </w:r>
    </w:p>
    <w:p w14:paraId="60959CC8" w14:textId="4AEB26D7" w:rsidR="00CF3748" w:rsidRPr="00434372" w:rsidRDefault="00434372" w:rsidP="00434372">
      <w:pPr>
        <w:pStyle w:val="NumberedParagraphs-MOH"/>
        <w:ind w:hanging="1985"/>
        <w:jc w:val="right"/>
        <w:rPr>
          <w:rFonts w:ascii="Calibri" w:eastAsiaTheme="minorHAnsi" w:hAnsi="Calibri" w:cstheme="minorBidi"/>
          <w:kern w:val="0"/>
          <w:lang w:eastAsia="en-US"/>
        </w:rPr>
      </w:pPr>
      <w:r>
        <w:rPr>
          <w:noProof/>
        </w:rPr>
        <w:drawing>
          <wp:inline distT="0" distB="0" distL="0" distR="0" wp14:anchorId="556E48A1" wp14:editId="35FBB6F3">
            <wp:extent cx="7543800" cy="6889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5183" cy="6891013"/>
                    </a:xfrm>
                    <a:prstGeom prst="rect">
                      <a:avLst/>
                    </a:prstGeom>
                    <a:noFill/>
                  </pic:spPr>
                </pic:pic>
              </a:graphicData>
            </a:graphic>
          </wp:inline>
        </w:drawing>
      </w:r>
      <w:r w:rsidR="00CF3748">
        <w:rPr>
          <w:rFonts w:ascii="Calibri" w:eastAsiaTheme="minorHAnsi" w:hAnsi="Calibri" w:cstheme="minorBidi"/>
          <w:kern w:val="0"/>
          <w:lang w:eastAsia="en-US"/>
        </w:rPr>
        <w:br w:type="page"/>
      </w:r>
    </w:p>
    <w:sdt>
      <w:sdtPr>
        <w:rPr>
          <w:rFonts w:ascii="Calibri" w:eastAsiaTheme="minorHAnsi" w:hAnsi="Calibri" w:cstheme="minorBidi"/>
          <w:kern w:val="0"/>
          <w:lang w:eastAsia="en-US"/>
        </w:rPr>
        <w:id w:val="-2093530392"/>
        <w:docPartObj>
          <w:docPartGallery w:val="Table of Contents"/>
          <w:docPartUnique/>
        </w:docPartObj>
      </w:sdtPr>
      <w:sdtEndPr>
        <w:rPr>
          <w:b/>
          <w:bCs/>
          <w:noProof/>
        </w:rPr>
      </w:sdtEndPr>
      <w:sdtContent>
        <w:p w14:paraId="62EAEF7B" w14:textId="1D4E5167" w:rsidR="00340A00" w:rsidRPr="00CF3B55" w:rsidRDefault="00340A00" w:rsidP="00374DF5">
          <w:pPr>
            <w:pStyle w:val="NumberedParagraphs-MOH"/>
            <w:rPr>
              <w:rStyle w:val="Heading1Char"/>
              <w:rFonts w:ascii="Arial" w:hAnsi="Arial" w:cs="Arial"/>
              <w:color w:val="002265" w:themeColor="accent5" w:themeShade="BF"/>
              <w:sz w:val="52"/>
              <w:szCs w:val="52"/>
            </w:rPr>
          </w:pPr>
          <w:r w:rsidRPr="00CF3B55">
            <w:rPr>
              <w:rStyle w:val="Heading1Char"/>
              <w:rFonts w:ascii="Arial" w:hAnsi="Arial" w:cs="Arial"/>
              <w:color w:val="002265" w:themeColor="accent5" w:themeShade="BF"/>
              <w:sz w:val="52"/>
              <w:szCs w:val="52"/>
            </w:rPr>
            <w:t>Contents</w:t>
          </w:r>
        </w:p>
        <w:p w14:paraId="445F83B7" w14:textId="206B06FF" w:rsidR="006A5342" w:rsidRDefault="00340A00">
          <w:pPr>
            <w:pStyle w:val="TOC2"/>
            <w:rPr>
              <w:rFonts w:asciiTheme="minorHAnsi" w:eastAsiaTheme="minorEastAsia" w:hAnsiTheme="minorHAnsi"/>
              <w:noProof/>
              <w:kern w:val="2"/>
              <w:lang w:val="en-US"/>
              <w14:ligatures w14:val="standardContextual"/>
            </w:rPr>
          </w:pPr>
          <w:r w:rsidRPr="00764476">
            <w:rPr>
              <w:rFonts w:ascii="Arial" w:hAnsi="Arial" w:cs="Arial"/>
              <w:b/>
              <w:bCs/>
              <w:sz w:val="24"/>
              <w:szCs w:val="24"/>
            </w:rPr>
            <w:fldChar w:fldCharType="begin"/>
          </w:r>
          <w:r w:rsidRPr="00764476">
            <w:rPr>
              <w:rFonts w:ascii="Arial" w:hAnsi="Arial" w:cs="Arial"/>
              <w:b/>
              <w:bCs/>
              <w:sz w:val="24"/>
              <w:szCs w:val="24"/>
            </w:rPr>
            <w:instrText xml:space="preserve"> TOC \o "1-3" \h \z \u </w:instrText>
          </w:r>
          <w:r w:rsidRPr="00764476">
            <w:rPr>
              <w:rFonts w:ascii="Arial" w:hAnsi="Arial" w:cs="Arial"/>
              <w:b/>
              <w:bCs/>
              <w:sz w:val="24"/>
              <w:szCs w:val="24"/>
            </w:rPr>
            <w:fldChar w:fldCharType="separate"/>
          </w:r>
          <w:hyperlink w:anchor="_Toc142300724" w:history="1">
            <w:r w:rsidR="006A5342" w:rsidRPr="00595448">
              <w:rPr>
                <w:rStyle w:val="Hyperlink"/>
                <w:noProof/>
              </w:rPr>
              <w:t>Next Steps and General Questions</w:t>
            </w:r>
            <w:r w:rsidR="006A5342">
              <w:rPr>
                <w:noProof/>
                <w:webHidden/>
              </w:rPr>
              <w:tab/>
            </w:r>
            <w:r w:rsidR="006A5342">
              <w:rPr>
                <w:noProof/>
                <w:webHidden/>
              </w:rPr>
              <w:fldChar w:fldCharType="begin"/>
            </w:r>
            <w:r w:rsidR="006A5342">
              <w:rPr>
                <w:noProof/>
                <w:webHidden/>
              </w:rPr>
              <w:instrText xml:space="preserve"> PAGEREF _Toc142300724 \h </w:instrText>
            </w:r>
            <w:r w:rsidR="006A5342">
              <w:rPr>
                <w:noProof/>
                <w:webHidden/>
              </w:rPr>
            </w:r>
            <w:r w:rsidR="006A5342">
              <w:rPr>
                <w:noProof/>
                <w:webHidden/>
              </w:rPr>
              <w:fldChar w:fldCharType="separate"/>
            </w:r>
            <w:r w:rsidR="006A5342">
              <w:rPr>
                <w:noProof/>
                <w:webHidden/>
              </w:rPr>
              <w:t>4</w:t>
            </w:r>
            <w:r w:rsidR="006A5342">
              <w:rPr>
                <w:noProof/>
                <w:webHidden/>
              </w:rPr>
              <w:fldChar w:fldCharType="end"/>
            </w:r>
          </w:hyperlink>
        </w:p>
        <w:p w14:paraId="1F4CE57D" w14:textId="401BE5B5"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25" w:history="1">
            <w:r w:rsidR="006A5342" w:rsidRPr="00595448">
              <w:rPr>
                <w:rStyle w:val="Hyperlink"/>
                <w:noProof/>
              </w:rPr>
              <w:t>1.</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is the current status of the nurses’ pay equity claim?</w:t>
            </w:r>
            <w:r w:rsidR="006A5342">
              <w:rPr>
                <w:noProof/>
                <w:webHidden/>
              </w:rPr>
              <w:tab/>
            </w:r>
            <w:r w:rsidR="006A5342">
              <w:rPr>
                <w:noProof/>
                <w:webHidden/>
              </w:rPr>
              <w:fldChar w:fldCharType="begin"/>
            </w:r>
            <w:r w:rsidR="006A5342">
              <w:rPr>
                <w:noProof/>
                <w:webHidden/>
              </w:rPr>
              <w:instrText xml:space="preserve"> PAGEREF _Toc142300725 \h </w:instrText>
            </w:r>
            <w:r w:rsidR="006A5342">
              <w:rPr>
                <w:noProof/>
                <w:webHidden/>
              </w:rPr>
            </w:r>
            <w:r w:rsidR="006A5342">
              <w:rPr>
                <w:noProof/>
                <w:webHidden/>
              </w:rPr>
              <w:fldChar w:fldCharType="separate"/>
            </w:r>
            <w:r w:rsidR="006A5342">
              <w:rPr>
                <w:noProof/>
                <w:webHidden/>
              </w:rPr>
              <w:t>4</w:t>
            </w:r>
            <w:r w:rsidR="006A5342">
              <w:rPr>
                <w:noProof/>
                <w:webHidden/>
              </w:rPr>
              <w:fldChar w:fldCharType="end"/>
            </w:r>
          </w:hyperlink>
        </w:p>
        <w:p w14:paraId="640CB65D" w14:textId="675ACA9C"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26" w:history="1">
            <w:r w:rsidR="006A5342" w:rsidRPr="00595448">
              <w:rPr>
                <w:rStyle w:val="Hyperlink"/>
                <w:noProof/>
              </w:rPr>
              <w:t>2.</w:t>
            </w:r>
            <w:r w:rsidR="006A5342">
              <w:rPr>
                <w:rFonts w:asciiTheme="minorHAnsi" w:eastAsiaTheme="minorEastAsia" w:hAnsiTheme="minorHAnsi"/>
                <w:noProof/>
                <w:kern w:val="2"/>
                <w:lang w:val="en-US"/>
                <w14:ligatures w14:val="standardContextual"/>
              </w:rPr>
              <w:tab/>
            </w:r>
            <w:r w:rsidR="006A5342" w:rsidRPr="00595448">
              <w:rPr>
                <w:rStyle w:val="Hyperlink"/>
                <w:noProof/>
              </w:rPr>
              <w:t>Who is covered by the Nursing Pay Equity Claim?</w:t>
            </w:r>
            <w:r w:rsidR="006A5342">
              <w:rPr>
                <w:noProof/>
                <w:webHidden/>
              </w:rPr>
              <w:tab/>
            </w:r>
            <w:r w:rsidR="006A5342">
              <w:rPr>
                <w:noProof/>
                <w:webHidden/>
              </w:rPr>
              <w:fldChar w:fldCharType="begin"/>
            </w:r>
            <w:r w:rsidR="006A5342">
              <w:rPr>
                <w:noProof/>
                <w:webHidden/>
              </w:rPr>
              <w:instrText xml:space="preserve"> PAGEREF _Toc142300726 \h </w:instrText>
            </w:r>
            <w:r w:rsidR="006A5342">
              <w:rPr>
                <w:noProof/>
                <w:webHidden/>
              </w:rPr>
            </w:r>
            <w:r w:rsidR="006A5342">
              <w:rPr>
                <w:noProof/>
                <w:webHidden/>
              </w:rPr>
              <w:fldChar w:fldCharType="separate"/>
            </w:r>
            <w:r w:rsidR="006A5342">
              <w:rPr>
                <w:noProof/>
                <w:webHidden/>
              </w:rPr>
              <w:t>4</w:t>
            </w:r>
            <w:r w:rsidR="006A5342">
              <w:rPr>
                <w:noProof/>
                <w:webHidden/>
              </w:rPr>
              <w:fldChar w:fldCharType="end"/>
            </w:r>
          </w:hyperlink>
        </w:p>
        <w:p w14:paraId="56BCF256" w14:textId="1AC50D07" w:rsidR="006A5342" w:rsidRDefault="00000000">
          <w:pPr>
            <w:pStyle w:val="TOC2"/>
            <w:rPr>
              <w:rFonts w:asciiTheme="minorHAnsi" w:eastAsiaTheme="minorEastAsia" w:hAnsiTheme="minorHAnsi"/>
              <w:noProof/>
              <w:kern w:val="2"/>
              <w:lang w:val="en-US"/>
              <w14:ligatures w14:val="standardContextual"/>
            </w:rPr>
          </w:pPr>
          <w:hyperlink w:anchor="_Toc142300727" w:history="1">
            <w:r w:rsidR="006A5342" w:rsidRPr="00595448">
              <w:rPr>
                <w:rStyle w:val="Hyperlink"/>
                <w:noProof/>
              </w:rPr>
              <w:t>Final Payments</w:t>
            </w:r>
            <w:r w:rsidR="006A5342">
              <w:rPr>
                <w:noProof/>
                <w:webHidden/>
              </w:rPr>
              <w:tab/>
            </w:r>
            <w:r w:rsidR="006A5342">
              <w:rPr>
                <w:noProof/>
                <w:webHidden/>
              </w:rPr>
              <w:fldChar w:fldCharType="begin"/>
            </w:r>
            <w:r w:rsidR="006A5342">
              <w:rPr>
                <w:noProof/>
                <w:webHidden/>
              </w:rPr>
              <w:instrText xml:space="preserve"> PAGEREF _Toc142300727 \h </w:instrText>
            </w:r>
            <w:r w:rsidR="006A5342">
              <w:rPr>
                <w:noProof/>
                <w:webHidden/>
              </w:rPr>
            </w:r>
            <w:r w:rsidR="006A5342">
              <w:rPr>
                <w:noProof/>
                <w:webHidden/>
              </w:rPr>
              <w:fldChar w:fldCharType="separate"/>
            </w:r>
            <w:r w:rsidR="006A5342">
              <w:rPr>
                <w:noProof/>
                <w:webHidden/>
              </w:rPr>
              <w:t>4</w:t>
            </w:r>
            <w:r w:rsidR="006A5342">
              <w:rPr>
                <w:noProof/>
                <w:webHidden/>
              </w:rPr>
              <w:fldChar w:fldCharType="end"/>
            </w:r>
          </w:hyperlink>
        </w:p>
        <w:p w14:paraId="29A9C44E" w14:textId="25DF4D2D" w:rsidR="006A5342" w:rsidRDefault="00000000">
          <w:pPr>
            <w:pStyle w:val="TOC2"/>
            <w:rPr>
              <w:rFonts w:asciiTheme="minorHAnsi" w:eastAsiaTheme="minorEastAsia" w:hAnsiTheme="minorHAnsi"/>
              <w:noProof/>
              <w:kern w:val="2"/>
              <w:lang w:val="en-US"/>
              <w14:ligatures w14:val="standardContextual"/>
            </w:rPr>
          </w:pPr>
          <w:hyperlink w:anchor="_Toc142300728" w:history="1">
            <w:r w:rsidR="006A5342" w:rsidRPr="00595448">
              <w:rPr>
                <w:rStyle w:val="Hyperlink"/>
                <w:noProof/>
              </w:rPr>
              <w:t>Lump Sum Payment (Back pay from 1 January 2020 to 6 March 2022)</w:t>
            </w:r>
            <w:r w:rsidR="006A5342">
              <w:rPr>
                <w:noProof/>
                <w:webHidden/>
              </w:rPr>
              <w:tab/>
            </w:r>
            <w:r w:rsidR="006A5342">
              <w:rPr>
                <w:noProof/>
                <w:webHidden/>
              </w:rPr>
              <w:fldChar w:fldCharType="begin"/>
            </w:r>
            <w:r w:rsidR="006A5342">
              <w:rPr>
                <w:noProof/>
                <w:webHidden/>
              </w:rPr>
              <w:instrText xml:space="preserve"> PAGEREF _Toc142300728 \h </w:instrText>
            </w:r>
            <w:r w:rsidR="006A5342">
              <w:rPr>
                <w:noProof/>
                <w:webHidden/>
              </w:rPr>
            </w:r>
            <w:r w:rsidR="006A5342">
              <w:rPr>
                <w:noProof/>
                <w:webHidden/>
              </w:rPr>
              <w:fldChar w:fldCharType="separate"/>
            </w:r>
            <w:r w:rsidR="006A5342">
              <w:rPr>
                <w:noProof/>
                <w:webHidden/>
              </w:rPr>
              <w:t>4</w:t>
            </w:r>
            <w:r w:rsidR="006A5342">
              <w:rPr>
                <w:noProof/>
                <w:webHidden/>
              </w:rPr>
              <w:fldChar w:fldCharType="end"/>
            </w:r>
          </w:hyperlink>
        </w:p>
        <w:p w14:paraId="70DCAFDC" w14:textId="1AB0F24F"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29" w:history="1">
            <w:r w:rsidR="006A5342" w:rsidRPr="00595448">
              <w:rPr>
                <w:rStyle w:val="Hyperlink"/>
                <w:noProof/>
              </w:rPr>
              <w:t>3.</w:t>
            </w:r>
            <w:r w:rsidR="006A5342">
              <w:rPr>
                <w:rFonts w:asciiTheme="minorHAnsi" w:eastAsiaTheme="minorEastAsia" w:hAnsiTheme="minorHAnsi"/>
                <w:noProof/>
                <w:kern w:val="2"/>
                <w:lang w:val="en-US"/>
                <w14:ligatures w14:val="standardContextual"/>
              </w:rPr>
              <w:tab/>
            </w:r>
            <w:r w:rsidR="006A5342" w:rsidRPr="00595448">
              <w:rPr>
                <w:rStyle w:val="Hyperlink"/>
                <w:noProof/>
              </w:rPr>
              <w:t>When will I receive payment?</w:t>
            </w:r>
            <w:r w:rsidR="006A5342">
              <w:rPr>
                <w:noProof/>
                <w:webHidden/>
              </w:rPr>
              <w:tab/>
            </w:r>
            <w:r w:rsidR="006A5342">
              <w:rPr>
                <w:noProof/>
                <w:webHidden/>
              </w:rPr>
              <w:fldChar w:fldCharType="begin"/>
            </w:r>
            <w:r w:rsidR="006A5342">
              <w:rPr>
                <w:noProof/>
                <w:webHidden/>
              </w:rPr>
              <w:instrText xml:space="preserve"> PAGEREF _Toc142300729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5D538EB8" w14:textId="009C3E57"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0" w:history="1">
            <w:r w:rsidR="006A5342" w:rsidRPr="00595448">
              <w:rPr>
                <w:rStyle w:val="Hyperlink"/>
                <w:noProof/>
              </w:rPr>
              <w:t>4.</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have had a period of parental leave/paid leave/ACC cover during this period?</w:t>
            </w:r>
            <w:r w:rsidR="006A5342">
              <w:rPr>
                <w:noProof/>
                <w:webHidden/>
              </w:rPr>
              <w:tab/>
            </w:r>
            <w:r w:rsidR="006A5342">
              <w:rPr>
                <w:noProof/>
                <w:webHidden/>
              </w:rPr>
              <w:fldChar w:fldCharType="begin"/>
            </w:r>
            <w:r w:rsidR="006A5342">
              <w:rPr>
                <w:noProof/>
                <w:webHidden/>
              </w:rPr>
              <w:instrText xml:space="preserve"> PAGEREF _Toc142300730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69971629" w14:textId="605E2570"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1" w:history="1">
            <w:r w:rsidR="006A5342" w:rsidRPr="00595448">
              <w:rPr>
                <w:rStyle w:val="Hyperlink"/>
                <w:noProof/>
              </w:rPr>
              <w:t>5.</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am currently on a period of parental leave/unpaid leave/ACC cover?</w:t>
            </w:r>
            <w:r w:rsidR="006A5342">
              <w:rPr>
                <w:noProof/>
                <w:webHidden/>
              </w:rPr>
              <w:tab/>
            </w:r>
            <w:r w:rsidR="006A5342">
              <w:rPr>
                <w:noProof/>
                <w:webHidden/>
              </w:rPr>
              <w:fldChar w:fldCharType="begin"/>
            </w:r>
            <w:r w:rsidR="006A5342">
              <w:rPr>
                <w:noProof/>
                <w:webHidden/>
              </w:rPr>
              <w:instrText xml:space="preserve"> PAGEREF _Toc142300731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643A239F" w14:textId="0DA83470"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2" w:history="1">
            <w:r w:rsidR="006A5342" w:rsidRPr="00595448">
              <w:rPr>
                <w:rStyle w:val="Hyperlink"/>
                <w:noProof/>
              </w:rPr>
              <w:t>6.</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was seconded to a role that is not covered by the pay equity claim?</w:t>
            </w:r>
            <w:r w:rsidR="006A5342">
              <w:rPr>
                <w:noProof/>
                <w:webHidden/>
              </w:rPr>
              <w:tab/>
            </w:r>
            <w:r w:rsidR="006A5342">
              <w:rPr>
                <w:noProof/>
                <w:webHidden/>
              </w:rPr>
              <w:fldChar w:fldCharType="begin"/>
            </w:r>
            <w:r w:rsidR="006A5342">
              <w:rPr>
                <w:noProof/>
                <w:webHidden/>
              </w:rPr>
              <w:instrText xml:space="preserve"> PAGEREF _Toc142300732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257566DA" w14:textId="3BC3389D"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3" w:history="1">
            <w:r w:rsidR="006A5342" w:rsidRPr="00595448">
              <w:rPr>
                <w:rStyle w:val="Hyperlink"/>
                <w:noProof/>
              </w:rPr>
              <w:t>7.</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have changed roles?</w:t>
            </w:r>
            <w:r w:rsidR="006A5342">
              <w:rPr>
                <w:noProof/>
                <w:webHidden/>
              </w:rPr>
              <w:tab/>
            </w:r>
            <w:r w:rsidR="006A5342">
              <w:rPr>
                <w:noProof/>
                <w:webHidden/>
              </w:rPr>
              <w:fldChar w:fldCharType="begin"/>
            </w:r>
            <w:r w:rsidR="006A5342">
              <w:rPr>
                <w:noProof/>
                <w:webHidden/>
              </w:rPr>
              <w:instrText xml:space="preserve"> PAGEREF _Toc142300733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23F775BD" w14:textId="03228B86"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4" w:history="1">
            <w:r w:rsidR="006A5342" w:rsidRPr="00595448">
              <w:rPr>
                <w:rStyle w:val="Hyperlink"/>
                <w:noProof/>
              </w:rPr>
              <w:t>8.</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am or have been employed by multiple districts?</w:t>
            </w:r>
            <w:r w:rsidR="006A5342">
              <w:rPr>
                <w:noProof/>
                <w:webHidden/>
              </w:rPr>
              <w:tab/>
            </w:r>
            <w:r w:rsidR="006A5342">
              <w:rPr>
                <w:noProof/>
                <w:webHidden/>
              </w:rPr>
              <w:fldChar w:fldCharType="begin"/>
            </w:r>
            <w:r w:rsidR="006A5342">
              <w:rPr>
                <w:noProof/>
                <w:webHidden/>
              </w:rPr>
              <w:instrText xml:space="preserve"> PAGEREF _Toc142300734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676CA481" w14:textId="09F79723" w:rsidR="006A5342" w:rsidRDefault="00000000">
          <w:pPr>
            <w:pStyle w:val="TOC2"/>
            <w:tabs>
              <w:tab w:val="left" w:pos="660"/>
            </w:tabs>
            <w:rPr>
              <w:rFonts w:asciiTheme="minorHAnsi" w:eastAsiaTheme="minorEastAsia" w:hAnsiTheme="minorHAnsi"/>
              <w:noProof/>
              <w:kern w:val="2"/>
              <w:lang w:val="en-US"/>
              <w14:ligatures w14:val="standardContextual"/>
            </w:rPr>
          </w:pPr>
          <w:hyperlink w:anchor="_Toc142300735" w:history="1">
            <w:r w:rsidR="006A5342" w:rsidRPr="00595448">
              <w:rPr>
                <w:rStyle w:val="Hyperlink"/>
                <w:noProof/>
              </w:rPr>
              <w:t>9.</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opted out of the Nursing Pay Equity claim?</w:t>
            </w:r>
            <w:r w:rsidR="006A5342">
              <w:rPr>
                <w:noProof/>
                <w:webHidden/>
              </w:rPr>
              <w:tab/>
            </w:r>
            <w:r w:rsidR="006A5342">
              <w:rPr>
                <w:noProof/>
                <w:webHidden/>
              </w:rPr>
              <w:fldChar w:fldCharType="begin"/>
            </w:r>
            <w:r w:rsidR="006A5342">
              <w:rPr>
                <w:noProof/>
                <w:webHidden/>
              </w:rPr>
              <w:instrText xml:space="preserve"> PAGEREF _Toc142300735 \h </w:instrText>
            </w:r>
            <w:r w:rsidR="006A5342">
              <w:rPr>
                <w:noProof/>
                <w:webHidden/>
              </w:rPr>
            </w:r>
            <w:r w:rsidR="006A5342">
              <w:rPr>
                <w:noProof/>
                <w:webHidden/>
              </w:rPr>
              <w:fldChar w:fldCharType="separate"/>
            </w:r>
            <w:r w:rsidR="006A5342">
              <w:rPr>
                <w:noProof/>
                <w:webHidden/>
              </w:rPr>
              <w:t>5</w:t>
            </w:r>
            <w:r w:rsidR="006A5342">
              <w:rPr>
                <w:noProof/>
                <w:webHidden/>
              </w:rPr>
              <w:fldChar w:fldCharType="end"/>
            </w:r>
          </w:hyperlink>
        </w:p>
        <w:p w14:paraId="4DEFE8B1" w14:textId="1E802DE2" w:rsidR="006A5342" w:rsidRDefault="00000000">
          <w:pPr>
            <w:pStyle w:val="TOC2"/>
            <w:rPr>
              <w:rFonts w:asciiTheme="minorHAnsi" w:eastAsiaTheme="minorEastAsia" w:hAnsiTheme="minorHAnsi"/>
              <w:noProof/>
              <w:kern w:val="2"/>
              <w:lang w:val="en-US"/>
              <w14:ligatures w14:val="standardContextual"/>
            </w:rPr>
          </w:pPr>
          <w:hyperlink w:anchor="_Toc142300736" w:history="1">
            <w:r w:rsidR="006A5342" w:rsidRPr="00595448">
              <w:rPr>
                <w:rStyle w:val="Hyperlink"/>
                <w:noProof/>
              </w:rPr>
              <w:t>Translation To Amended Rates</w:t>
            </w:r>
            <w:r w:rsidR="006A5342">
              <w:rPr>
                <w:noProof/>
                <w:webHidden/>
              </w:rPr>
              <w:tab/>
            </w:r>
            <w:r w:rsidR="006A5342">
              <w:rPr>
                <w:noProof/>
                <w:webHidden/>
              </w:rPr>
              <w:fldChar w:fldCharType="begin"/>
            </w:r>
            <w:r w:rsidR="006A5342">
              <w:rPr>
                <w:noProof/>
                <w:webHidden/>
              </w:rPr>
              <w:instrText xml:space="preserve"> PAGEREF _Toc142300736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07BEA37F" w14:textId="5CE1FB90"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37" w:history="1">
            <w:r w:rsidR="006A5342" w:rsidRPr="00595448">
              <w:rPr>
                <w:rStyle w:val="Hyperlink"/>
                <w:noProof/>
              </w:rPr>
              <w:t>10.</w:t>
            </w:r>
            <w:r w:rsidR="006A5342">
              <w:rPr>
                <w:rFonts w:asciiTheme="minorHAnsi" w:eastAsiaTheme="minorEastAsia" w:hAnsiTheme="minorHAnsi"/>
                <w:noProof/>
                <w:kern w:val="2"/>
                <w:lang w:val="en-US"/>
                <w14:ligatures w14:val="standardContextual"/>
              </w:rPr>
              <w:tab/>
            </w:r>
            <w:r w:rsidR="006A5342" w:rsidRPr="00595448">
              <w:rPr>
                <w:rStyle w:val="Hyperlink"/>
                <w:noProof/>
              </w:rPr>
              <w:t>What are the new steps/rates?</w:t>
            </w:r>
            <w:r w:rsidR="006A5342">
              <w:rPr>
                <w:noProof/>
                <w:webHidden/>
              </w:rPr>
              <w:tab/>
            </w:r>
            <w:r w:rsidR="006A5342">
              <w:rPr>
                <w:noProof/>
                <w:webHidden/>
              </w:rPr>
              <w:fldChar w:fldCharType="begin"/>
            </w:r>
            <w:r w:rsidR="006A5342">
              <w:rPr>
                <w:noProof/>
                <w:webHidden/>
              </w:rPr>
              <w:instrText xml:space="preserve"> PAGEREF _Toc142300737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379306C5" w14:textId="5BCE8CE1"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38" w:history="1">
            <w:r w:rsidR="006A5342" w:rsidRPr="00595448">
              <w:rPr>
                <w:rStyle w:val="Hyperlink"/>
                <w:noProof/>
              </w:rPr>
              <w:t>11.</w:t>
            </w:r>
            <w:r w:rsidR="006A5342">
              <w:rPr>
                <w:rFonts w:asciiTheme="minorHAnsi" w:eastAsiaTheme="minorEastAsia" w:hAnsiTheme="minorHAnsi"/>
                <w:noProof/>
                <w:kern w:val="2"/>
                <w:lang w:val="en-US"/>
                <w14:ligatures w14:val="standardContextual"/>
              </w:rPr>
              <w:tab/>
            </w:r>
            <w:r w:rsidR="006A5342" w:rsidRPr="00595448">
              <w:rPr>
                <w:rStyle w:val="Hyperlink"/>
                <w:noProof/>
              </w:rPr>
              <w:t>When will the amended rates be implemented?</w:t>
            </w:r>
            <w:r w:rsidR="006A5342">
              <w:rPr>
                <w:noProof/>
                <w:webHidden/>
              </w:rPr>
              <w:tab/>
            </w:r>
            <w:r w:rsidR="006A5342">
              <w:rPr>
                <w:noProof/>
                <w:webHidden/>
              </w:rPr>
              <w:fldChar w:fldCharType="begin"/>
            </w:r>
            <w:r w:rsidR="006A5342">
              <w:rPr>
                <w:noProof/>
                <w:webHidden/>
              </w:rPr>
              <w:instrText xml:space="preserve"> PAGEREF _Toc142300738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1E777FEC" w14:textId="4F7D43EA"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39" w:history="1">
            <w:r w:rsidR="006A5342" w:rsidRPr="00595448">
              <w:rPr>
                <w:rStyle w:val="Hyperlink"/>
                <w:noProof/>
              </w:rPr>
              <w:t>12.</w:t>
            </w:r>
            <w:r w:rsidR="006A5342">
              <w:rPr>
                <w:rFonts w:asciiTheme="minorHAnsi" w:eastAsiaTheme="minorEastAsia" w:hAnsiTheme="minorHAnsi"/>
                <w:noProof/>
                <w:kern w:val="2"/>
                <w:lang w:val="en-US"/>
                <w14:ligatures w14:val="standardContextual"/>
              </w:rPr>
              <w:tab/>
            </w:r>
            <w:r w:rsidR="006A5342" w:rsidRPr="00595448">
              <w:rPr>
                <w:rStyle w:val="Hyperlink"/>
                <w:noProof/>
              </w:rPr>
              <w:t>When will I receive the back pay for the amended rates?</w:t>
            </w:r>
            <w:r w:rsidR="006A5342">
              <w:rPr>
                <w:noProof/>
                <w:webHidden/>
              </w:rPr>
              <w:tab/>
            </w:r>
            <w:r w:rsidR="006A5342">
              <w:rPr>
                <w:noProof/>
                <w:webHidden/>
              </w:rPr>
              <w:fldChar w:fldCharType="begin"/>
            </w:r>
            <w:r w:rsidR="006A5342">
              <w:rPr>
                <w:noProof/>
                <w:webHidden/>
              </w:rPr>
              <w:instrText xml:space="preserve"> PAGEREF _Toc142300739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697337BB" w14:textId="22B9AD21"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40" w:history="1">
            <w:r w:rsidR="006A5342" w:rsidRPr="00595448">
              <w:rPr>
                <w:rStyle w:val="Hyperlink"/>
                <w:noProof/>
              </w:rPr>
              <w:t>13.</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is my salary anniversary date?</w:t>
            </w:r>
            <w:r w:rsidR="006A5342">
              <w:rPr>
                <w:noProof/>
                <w:webHidden/>
              </w:rPr>
              <w:tab/>
            </w:r>
            <w:r w:rsidR="006A5342">
              <w:rPr>
                <w:noProof/>
                <w:webHidden/>
              </w:rPr>
              <w:fldChar w:fldCharType="begin"/>
            </w:r>
            <w:r w:rsidR="006A5342">
              <w:rPr>
                <w:noProof/>
                <w:webHidden/>
              </w:rPr>
              <w:instrText xml:space="preserve"> PAGEREF _Toc142300740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042DE737" w14:textId="5BDCDF86" w:rsidR="006A5342" w:rsidRDefault="00000000">
          <w:pPr>
            <w:pStyle w:val="TOC2"/>
            <w:rPr>
              <w:rFonts w:asciiTheme="minorHAnsi" w:eastAsiaTheme="minorEastAsia" w:hAnsiTheme="minorHAnsi"/>
              <w:noProof/>
              <w:kern w:val="2"/>
              <w:lang w:val="en-US"/>
              <w14:ligatures w14:val="standardContextual"/>
            </w:rPr>
          </w:pPr>
          <w:hyperlink w:anchor="_Toc142300741" w:history="1">
            <w:r w:rsidR="006A5342" w:rsidRPr="00595448">
              <w:rPr>
                <w:rStyle w:val="Hyperlink"/>
                <w:noProof/>
              </w:rPr>
              <w:t>Incorrect Payments</w:t>
            </w:r>
            <w:r w:rsidR="006A5342">
              <w:rPr>
                <w:noProof/>
                <w:webHidden/>
              </w:rPr>
              <w:tab/>
            </w:r>
            <w:r w:rsidR="006A5342">
              <w:rPr>
                <w:noProof/>
                <w:webHidden/>
              </w:rPr>
              <w:fldChar w:fldCharType="begin"/>
            </w:r>
            <w:r w:rsidR="006A5342">
              <w:rPr>
                <w:noProof/>
                <w:webHidden/>
              </w:rPr>
              <w:instrText xml:space="preserve"> PAGEREF _Toc142300741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700BDA21" w14:textId="0F435141"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42" w:history="1">
            <w:r w:rsidR="006A5342" w:rsidRPr="00595448">
              <w:rPr>
                <w:rStyle w:val="Hyperlink"/>
                <w:noProof/>
              </w:rPr>
              <w:t>14.</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believe I have been placed on the wrong rate or received an incorrect payment?</w:t>
            </w:r>
            <w:r w:rsidR="006A5342">
              <w:rPr>
                <w:noProof/>
                <w:webHidden/>
              </w:rPr>
              <w:tab/>
            </w:r>
            <w:r w:rsidR="006A5342">
              <w:rPr>
                <w:noProof/>
                <w:webHidden/>
              </w:rPr>
              <w:fldChar w:fldCharType="begin"/>
            </w:r>
            <w:r w:rsidR="006A5342">
              <w:rPr>
                <w:noProof/>
                <w:webHidden/>
              </w:rPr>
              <w:instrText xml:space="preserve"> PAGEREF _Toc142300742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11BC2A30" w14:textId="2F739678" w:rsidR="006A5342" w:rsidRDefault="00000000">
          <w:pPr>
            <w:pStyle w:val="TOC2"/>
            <w:rPr>
              <w:rFonts w:asciiTheme="minorHAnsi" w:eastAsiaTheme="minorEastAsia" w:hAnsiTheme="minorHAnsi"/>
              <w:noProof/>
              <w:kern w:val="2"/>
              <w:lang w:val="en-US"/>
              <w14:ligatures w14:val="standardContextual"/>
            </w:rPr>
          </w:pPr>
          <w:hyperlink w:anchor="_Toc142300743" w:history="1">
            <w:r w:rsidR="006A5342" w:rsidRPr="00595448">
              <w:rPr>
                <w:rStyle w:val="Hyperlink"/>
                <w:noProof/>
              </w:rPr>
              <w:t>Former Employees</w:t>
            </w:r>
            <w:r w:rsidR="006A5342">
              <w:rPr>
                <w:noProof/>
                <w:webHidden/>
              </w:rPr>
              <w:tab/>
            </w:r>
            <w:r w:rsidR="006A5342">
              <w:rPr>
                <w:noProof/>
                <w:webHidden/>
              </w:rPr>
              <w:fldChar w:fldCharType="begin"/>
            </w:r>
            <w:r w:rsidR="006A5342">
              <w:rPr>
                <w:noProof/>
                <w:webHidden/>
              </w:rPr>
              <w:instrText xml:space="preserve"> PAGEREF _Toc142300743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7AAB3333" w14:textId="092D85A0"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44" w:history="1">
            <w:r w:rsidR="006A5342" w:rsidRPr="00595448">
              <w:rPr>
                <w:rStyle w:val="Hyperlink"/>
                <w:noProof/>
              </w:rPr>
              <w:t>15.</w:t>
            </w:r>
            <w:r w:rsidR="006A5342">
              <w:rPr>
                <w:rFonts w:asciiTheme="minorHAnsi" w:eastAsiaTheme="minorEastAsia" w:hAnsiTheme="minorHAnsi"/>
                <w:noProof/>
                <w:kern w:val="2"/>
                <w:lang w:val="en-US"/>
                <w14:ligatures w14:val="standardContextual"/>
              </w:rPr>
              <w:tab/>
            </w:r>
            <w:r w:rsidR="006A5342" w:rsidRPr="00595448">
              <w:rPr>
                <w:rStyle w:val="Hyperlink"/>
                <w:noProof/>
              </w:rPr>
              <w:t>What if I have left the employment of Te Whatu Ora?</w:t>
            </w:r>
            <w:r w:rsidR="006A5342">
              <w:rPr>
                <w:noProof/>
                <w:webHidden/>
              </w:rPr>
              <w:tab/>
            </w:r>
            <w:r w:rsidR="006A5342">
              <w:rPr>
                <w:noProof/>
                <w:webHidden/>
              </w:rPr>
              <w:fldChar w:fldCharType="begin"/>
            </w:r>
            <w:r w:rsidR="006A5342">
              <w:rPr>
                <w:noProof/>
                <w:webHidden/>
              </w:rPr>
              <w:instrText xml:space="preserve"> PAGEREF _Toc142300744 \h </w:instrText>
            </w:r>
            <w:r w:rsidR="006A5342">
              <w:rPr>
                <w:noProof/>
                <w:webHidden/>
              </w:rPr>
            </w:r>
            <w:r w:rsidR="006A5342">
              <w:rPr>
                <w:noProof/>
                <w:webHidden/>
              </w:rPr>
              <w:fldChar w:fldCharType="separate"/>
            </w:r>
            <w:r w:rsidR="006A5342">
              <w:rPr>
                <w:noProof/>
                <w:webHidden/>
              </w:rPr>
              <w:t>6</w:t>
            </w:r>
            <w:r w:rsidR="006A5342">
              <w:rPr>
                <w:noProof/>
                <w:webHidden/>
              </w:rPr>
              <w:fldChar w:fldCharType="end"/>
            </w:r>
          </w:hyperlink>
        </w:p>
        <w:p w14:paraId="14D81B79" w14:textId="09CFC3F2"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45" w:history="1">
            <w:r w:rsidR="006A5342" w:rsidRPr="00595448">
              <w:rPr>
                <w:rStyle w:val="Hyperlink"/>
                <w:noProof/>
              </w:rPr>
              <w:t>16.</w:t>
            </w:r>
            <w:r w:rsidR="006A5342">
              <w:rPr>
                <w:rFonts w:asciiTheme="minorHAnsi" w:eastAsiaTheme="minorEastAsia" w:hAnsiTheme="minorHAnsi"/>
                <w:noProof/>
                <w:kern w:val="2"/>
                <w:lang w:val="en-US"/>
                <w14:ligatures w14:val="standardContextual"/>
              </w:rPr>
              <w:tab/>
            </w:r>
            <w:r w:rsidR="006A5342" w:rsidRPr="00595448">
              <w:rPr>
                <w:rStyle w:val="Hyperlink"/>
                <w:noProof/>
              </w:rPr>
              <w:t>When will former employees receive payments?</w:t>
            </w:r>
            <w:r w:rsidR="006A5342">
              <w:rPr>
                <w:noProof/>
                <w:webHidden/>
              </w:rPr>
              <w:tab/>
            </w:r>
            <w:r w:rsidR="006A5342">
              <w:rPr>
                <w:noProof/>
                <w:webHidden/>
              </w:rPr>
              <w:fldChar w:fldCharType="begin"/>
            </w:r>
            <w:r w:rsidR="006A5342">
              <w:rPr>
                <w:noProof/>
                <w:webHidden/>
              </w:rPr>
              <w:instrText xml:space="preserve"> PAGEREF _Toc142300745 \h </w:instrText>
            </w:r>
            <w:r w:rsidR="006A5342">
              <w:rPr>
                <w:noProof/>
                <w:webHidden/>
              </w:rPr>
            </w:r>
            <w:r w:rsidR="006A5342">
              <w:rPr>
                <w:noProof/>
                <w:webHidden/>
              </w:rPr>
              <w:fldChar w:fldCharType="separate"/>
            </w:r>
            <w:r w:rsidR="006A5342">
              <w:rPr>
                <w:noProof/>
                <w:webHidden/>
              </w:rPr>
              <w:t>7</w:t>
            </w:r>
            <w:r w:rsidR="006A5342">
              <w:rPr>
                <w:noProof/>
                <w:webHidden/>
              </w:rPr>
              <w:fldChar w:fldCharType="end"/>
            </w:r>
          </w:hyperlink>
        </w:p>
        <w:p w14:paraId="41A2B2D2" w14:textId="0A21BC85" w:rsidR="006A5342" w:rsidRDefault="00000000">
          <w:pPr>
            <w:pStyle w:val="TOC2"/>
            <w:tabs>
              <w:tab w:val="left" w:pos="880"/>
            </w:tabs>
            <w:rPr>
              <w:rFonts w:asciiTheme="minorHAnsi" w:eastAsiaTheme="minorEastAsia" w:hAnsiTheme="minorHAnsi"/>
              <w:noProof/>
              <w:kern w:val="2"/>
              <w:lang w:val="en-US"/>
              <w14:ligatures w14:val="standardContextual"/>
            </w:rPr>
          </w:pPr>
          <w:hyperlink w:anchor="_Toc142300746" w:history="1">
            <w:r w:rsidR="006A5342" w:rsidRPr="00595448">
              <w:rPr>
                <w:rStyle w:val="Hyperlink"/>
                <w:noProof/>
              </w:rPr>
              <w:t>17.</w:t>
            </w:r>
            <w:r w:rsidR="006A5342">
              <w:rPr>
                <w:rFonts w:asciiTheme="minorHAnsi" w:eastAsiaTheme="minorEastAsia" w:hAnsiTheme="minorHAnsi"/>
                <w:noProof/>
                <w:kern w:val="2"/>
                <w:lang w:val="en-US"/>
                <w14:ligatures w14:val="standardContextual"/>
              </w:rPr>
              <w:tab/>
            </w:r>
            <w:r w:rsidR="006A5342" w:rsidRPr="00595448">
              <w:rPr>
                <w:rStyle w:val="Hyperlink"/>
                <w:noProof/>
              </w:rPr>
              <w:t>How do I apply?</w:t>
            </w:r>
            <w:r w:rsidR="006A5342">
              <w:rPr>
                <w:noProof/>
                <w:webHidden/>
              </w:rPr>
              <w:tab/>
            </w:r>
            <w:r w:rsidR="006A5342">
              <w:rPr>
                <w:noProof/>
                <w:webHidden/>
              </w:rPr>
              <w:fldChar w:fldCharType="begin"/>
            </w:r>
            <w:r w:rsidR="006A5342">
              <w:rPr>
                <w:noProof/>
                <w:webHidden/>
              </w:rPr>
              <w:instrText xml:space="preserve"> PAGEREF _Toc142300746 \h </w:instrText>
            </w:r>
            <w:r w:rsidR="006A5342">
              <w:rPr>
                <w:noProof/>
                <w:webHidden/>
              </w:rPr>
            </w:r>
            <w:r w:rsidR="006A5342">
              <w:rPr>
                <w:noProof/>
                <w:webHidden/>
              </w:rPr>
              <w:fldChar w:fldCharType="separate"/>
            </w:r>
            <w:r w:rsidR="006A5342">
              <w:rPr>
                <w:noProof/>
                <w:webHidden/>
              </w:rPr>
              <w:t>7</w:t>
            </w:r>
            <w:r w:rsidR="006A5342">
              <w:rPr>
                <w:noProof/>
                <w:webHidden/>
              </w:rPr>
              <w:fldChar w:fldCharType="end"/>
            </w:r>
          </w:hyperlink>
        </w:p>
        <w:p w14:paraId="19B2EF2B" w14:textId="1DB38B45" w:rsidR="006A5342" w:rsidRDefault="00000000">
          <w:pPr>
            <w:pStyle w:val="TOC2"/>
            <w:rPr>
              <w:rFonts w:asciiTheme="minorHAnsi" w:eastAsiaTheme="minorEastAsia" w:hAnsiTheme="minorHAnsi"/>
              <w:noProof/>
              <w:kern w:val="2"/>
              <w:lang w:val="en-US"/>
              <w14:ligatures w14:val="standardContextual"/>
            </w:rPr>
          </w:pPr>
          <w:hyperlink w:anchor="_Toc142300747" w:history="1">
            <w:r w:rsidR="006A5342" w:rsidRPr="00595448">
              <w:rPr>
                <w:rStyle w:val="Hyperlink"/>
                <w:noProof/>
              </w:rPr>
              <w:t>Appendix A – Amended Rate Tables</w:t>
            </w:r>
            <w:r w:rsidR="006A5342">
              <w:rPr>
                <w:noProof/>
                <w:webHidden/>
              </w:rPr>
              <w:tab/>
            </w:r>
            <w:r w:rsidR="006A5342">
              <w:rPr>
                <w:noProof/>
                <w:webHidden/>
              </w:rPr>
              <w:fldChar w:fldCharType="begin"/>
            </w:r>
            <w:r w:rsidR="006A5342">
              <w:rPr>
                <w:noProof/>
                <w:webHidden/>
              </w:rPr>
              <w:instrText xml:space="preserve"> PAGEREF _Toc142300747 \h </w:instrText>
            </w:r>
            <w:r w:rsidR="006A5342">
              <w:rPr>
                <w:noProof/>
                <w:webHidden/>
              </w:rPr>
            </w:r>
            <w:r w:rsidR="006A5342">
              <w:rPr>
                <w:noProof/>
                <w:webHidden/>
              </w:rPr>
              <w:fldChar w:fldCharType="separate"/>
            </w:r>
            <w:r w:rsidR="006A5342">
              <w:rPr>
                <w:noProof/>
                <w:webHidden/>
              </w:rPr>
              <w:t>8</w:t>
            </w:r>
            <w:r w:rsidR="006A5342">
              <w:rPr>
                <w:noProof/>
                <w:webHidden/>
              </w:rPr>
              <w:fldChar w:fldCharType="end"/>
            </w:r>
          </w:hyperlink>
        </w:p>
        <w:p w14:paraId="69F21ED1" w14:textId="3949C4BF" w:rsidR="00340A00" w:rsidRDefault="00340A00" w:rsidP="00A475D9">
          <w:r w:rsidRPr="00764476">
            <w:rPr>
              <w:rFonts w:ascii="Arial" w:hAnsi="Arial" w:cs="Arial"/>
              <w:b/>
              <w:bCs/>
              <w:noProof/>
              <w:sz w:val="24"/>
              <w:szCs w:val="24"/>
            </w:rPr>
            <w:fldChar w:fldCharType="end"/>
          </w:r>
        </w:p>
      </w:sdtContent>
    </w:sdt>
    <w:p w14:paraId="13FA0EC0" w14:textId="77777777" w:rsidR="00340A00" w:rsidRDefault="00340A00" w:rsidP="00A475D9">
      <w:pPr>
        <w:pStyle w:val="Heading2"/>
        <w:rPr>
          <w:bCs/>
          <w:lang w:val="en-US"/>
        </w:rPr>
      </w:pPr>
    </w:p>
    <w:p w14:paraId="5D3DA775" w14:textId="77777777" w:rsidR="00340A00" w:rsidRDefault="00340A00" w:rsidP="00A475D9">
      <w:pPr>
        <w:rPr>
          <w:rFonts w:eastAsiaTheme="majorEastAsia" w:cstheme="majorBidi"/>
          <w:b/>
          <w:bCs/>
          <w:color w:val="92B523" w:themeColor="accent1"/>
          <w:sz w:val="28"/>
          <w:szCs w:val="26"/>
          <w:lang w:val="en-US" w:eastAsia="en-NZ"/>
        </w:rPr>
      </w:pPr>
      <w:r>
        <w:rPr>
          <w:bCs/>
          <w:lang w:val="en-US"/>
        </w:rPr>
        <w:br w:type="page"/>
      </w:r>
    </w:p>
    <w:p w14:paraId="60788525" w14:textId="270B10A5" w:rsidR="00AD74E6" w:rsidRDefault="00C8031D" w:rsidP="00902027">
      <w:pPr>
        <w:pStyle w:val="TWOHeading2"/>
      </w:pPr>
      <w:bookmarkStart w:id="1" w:name="_Toc142300724"/>
      <w:r>
        <w:lastRenderedPageBreak/>
        <w:t>Next Steps</w:t>
      </w:r>
      <w:r w:rsidR="00B06681">
        <w:t xml:space="preserve"> and General Questions</w:t>
      </w:r>
      <w:bookmarkEnd w:id="1"/>
    </w:p>
    <w:p w14:paraId="2E05EA95" w14:textId="45A6837C" w:rsidR="00AD74E6" w:rsidRPr="0098319D" w:rsidRDefault="005F187D" w:rsidP="00F2689A">
      <w:pPr>
        <w:pStyle w:val="TWOHeading3"/>
      </w:pPr>
      <w:bookmarkStart w:id="2" w:name="_Toc142300725"/>
      <w:r>
        <w:t>What is the current status of</w:t>
      </w:r>
      <w:r w:rsidR="00706590">
        <w:t xml:space="preserve"> the</w:t>
      </w:r>
      <w:r>
        <w:t xml:space="preserve"> </w:t>
      </w:r>
      <w:r w:rsidR="00B71515">
        <w:t>nurses’</w:t>
      </w:r>
      <w:r>
        <w:t xml:space="preserve"> pay equity</w:t>
      </w:r>
      <w:r w:rsidR="008D54CD">
        <w:t xml:space="preserve"> claim</w:t>
      </w:r>
      <w:r w:rsidR="00AD74E6" w:rsidRPr="0098319D">
        <w:t>?</w:t>
      </w:r>
      <w:bookmarkEnd w:id="2"/>
      <w:r w:rsidR="00AD74E6" w:rsidRPr="0098319D">
        <w:t xml:space="preserve"> </w:t>
      </w:r>
    </w:p>
    <w:p w14:paraId="108CA5E3" w14:textId="69B36F82" w:rsidR="00B8019B" w:rsidRPr="00ED2ACE" w:rsidRDefault="007A64FD" w:rsidP="007716F2">
      <w:pPr>
        <w:rPr>
          <w:rFonts w:ascii="Arial" w:hAnsi="Arial" w:cs="Arial"/>
          <w:sz w:val="24"/>
          <w:szCs w:val="24"/>
          <w:lang w:val="en-US"/>
        </w:rPr>
      </w:pPr>
      <w:r w:rsidRPr="00ED2ACE">
        <w:rPr>
          <w:rFonts w:ascii="Arial" w:hAnsi="Arial" w:cs="Arial"/>
          <w:sz w:val="24"/>
          <w:szCs w:val="24"/>
          <w:lang w:val="en-US"/>
        </w:rPr>
        <w:t>In a</w:t>
      </w:r>
      <w:r w:rsidR="00372088" w:rsidRPr="00ED2ACE">
        <w:rPr>
          <w:rFonts w:ascii="Arial" w:hAnsi="Arial" w:cs="Arial"/>
          <w:sz w:val="24"/>
          <w:szCs w:val="24"/>
          <w:lang w:val="en-US"/>
        </w:rPr>
        <w:t xml:space="preserve"> recent </w:t>
      </w:r>
      <w:r w:rsidR="00B8019B" w:rsidRPr="00ED2ACE">
        <w:rPr>
          <w:rFonts w:ascii="Arial" w:hAnsi="Arial" w:cs="Arial"/>
          <w:sz w:val="24"/>
          <w:szCs w:val="24"/>
          <w:lang w:val="en-US"/>
        </w:rPr>
        <w:t>ballot</w:t>
      </w:r>
      <w:r w:rsidRPr="00ED2ACE">
        <w:rPr>
          <w:rFonts w:ascii="Arial" w:hAnsi="Arial" w:cs="Arial"/>
          <w:sz w:val="24"/>
          <w:szCs w:val="24"/>
          <w:lang w:val="en-US"/>
        </w:rPr>
        <w:t xml:space="preserve"> </w:t>
      </w:r>
      <w:r w:rsidR="00C13D09" w:rsidRPr="00ED2ACE">
        <w:rPr>
          <w:rFonts w:ascii="Arial" w:hAnsi="Arial" w:cs="Arial"/>
          <w:sz w:val="24"/>
          <w:szCs w:val="24"/>
          <w:lang w:val="en-US"/>
        </w:rPr>
        <w:t xml:space="preserve">our nursing staff voted </w:t>
      </w:r>
      <w:r w:rsidR="00A6758F" w:rsidRPr="00ED2ACE">
        <w:rPr>
          <w:rFonts w:ascii="Arial" w:hAnsi="Arial" w:cs="Arial"/>
          <w:sz w:val="24"/>
          <w:szCs w:val="24"/>
          <w:lang w:val="en-US"/>
        </w:rPr>
        <w:t xml:space="preserve">overwhelmingly </w:t>
      </w:r>
      <w:r w:rsidR="00C13D09" w:rsidRPr="00ED2ACE">
        <w:rPr>
          <w:rFonts w:ascii="Arial" w:hAnsi="Arial" w:cs="Arial"/>
          <w:sz w:val="24"/>
          <w:szCs w:val="24"/>
          <w:lang w:val="en-US"/>
        </w:rPr>
        <w:t xml:space="preserve">in favour of the </w:t>
      </w:r>
      <w:r w:rsidR="00A6758F" w:rsidRPr="00ED2ACE">
        <w:rPr>
          <w:rFonts w:ascii="Arial" w:hAnsi="Arial" w:cs="Arial"/>
          <w:sz w:val="24"/>
          <w:szCs w:val="24"/>
          <w:lang w:val="en-US"/>
        </w:rPr>
        <w:t xml:space="preserve">proposed </w:t>
      </w:r>
      <w:r w:rsidR="005A2103" w:rsidRPr="00ED2ACE">
        <w:rPr>
          <w:rFonts w:ascii="Arial" w:hAnsi="Arial" w:cs="Arial"/>
          <w:sz w:val="24"/>
          <w:szCs w:val="24"/>
          <w:lang w:val="en-US"/>
        </w:rPr>
        <w:t xml:space="preserve">nursing </w:t>
      </w:r>
      <w:r w:rsidRPr="00ED2ACE">
        <w:rPr>
          <w:rFonts w:ascii="Arial" w:hAnsi="Arial" w:cs="Arial"/>
          <w:sz w:val="24"/>
          <w:szCs w:val="24"/>
          <w:lang w:val="en-US"/>
        </w:rPr>
        <w:t>pay equity settlement</w:t>
      </w:r>
      <w:r w:rsidR="005A2103" w:rsidRPr="00ED2ACE">
        <w:rPr>
          <w:rFonts w:ascii="Arial" w:hAnsi="Arial" w:cs="Arial"/>
          <w:sz w:val="24"/>
          <w:szCs w:val="24"/>
          <w:lang w:val="en-US"/>
        </w:rPr>
        <w:t>. The settlement i</w:t>
      </w:r>
      <w:r w:rsidR="00E12AE2" w:rsidRPr="00ED2ACE">
        <w:rPr>
          <w:rFonts w:ascii="Arial" w:hAnsi="Arial" w:cs="Arial"/>
          <w:sz w:val="24"/>
          <w:szCs w:val="24"/>
          <w:lang w:val="en-US"/>
        </w:rPr>
        <w:t xml:space="preserve">s an agreement between NZNO, PSA and Te Whatu Ora to settle the pay equity claim for Nursing, which includes adjusting the previous agreement in principle rates (AIP) applied from March 2022.  </w:t>
      </w:r>
    </w:p>
    <w:p w14:paraId="5B01E6AB" w14:textId="14A24E49" w:rsidR="00B8019B" w:rsidRPr="00AA3A53" w:rsidRDefault="00B8019B" w:rsidP="007716F2">
      <w:r w:rsidRPr="00ED2ACE">
        <w:rPr>
          <w:rFonts w:ascii="Arial" w:hAnsi="Arial" w:cs="Arial"/>
          <w:sz w:val="24"/>
          <w:szCs w:val="24"/>
          <w:lang w:val="en-US"/>
        </w:rPr>
        <w:t xml:space="preserve">The settlement arose from mediation between Te Whatu Ora, NZNO and the PSA </w:t>
      </w:r>
      <w:r w:rsidR="00F85C58" w:rsidRPr="00ED2ACE">
        <w:rPr>
          <w:rFonts w:ascii="Arial" w:hAnsi="Arial" w:cs="Arial"/>
          <w:sz w:val="24"/>
          <w:szCs w:val="24"/>
          <w:lang w:val="en-US"/>
        </w:rPr>
        <w:t>and the</w:t>
      </w:r>
      <w:r w:rsidRPr="00ED2ACE">
        <w:rPr>
          <w:rFonts w:ascii="Arial" w:hAnsi="Arial" w:cs="Arial"/>
          <w:sz w:val="24"/>
          <w:szCs w:val="24"/>
          <w:lang w:val="en-US"/>
        </w:rPr>
        <w:t xml:space="preserve"> three parties have agreed that this litigation will now cease</w:t>
      </w:r>
      <w:r w:rsidR="0062469F" w:rsidRPr="00AA3A53">
        <w:rPr>
          <w:rFonts w:ascii="Arial" w:hAnsi="Arial" w:cs="Arial"/>
          <w:sz w:val="24"/>
          <w:szCs w:val="24"/>
          <w:lang w:val="en-US"/>
        </w:rPr>
        <w:t>.</w:t>
      </w:r>
    </w:p>
    <w:p w14:paraId="60458DBB" w14:textId="660B15B2" w:rsidR="004275B3" w:rsidRDefault="00671D88" w:rsidP="0022391A">
      <w:pPr>
        <w:rPr>
          <w:rFonts w:ascii="Arial" w:hAnsi="Arial" w:cs="Arial"/>
          <w:sz w:val="24"/>
          <w:szCs w:val="24"/>
          <w:lang w:val="en-US"/>
        </w:rPr>
      </w:pPr>
      <w:r w:rsidRPr="00C90731">
        <w:rPr>
          <w:rFonts w:ascii="Arial" w:hAnsi="Arial" w:cs="Arial"/>
          <w:sz w:val="24"/>
          <w:szCs w:val="24"/>
          <w:lang w:val="en-US"/>
        </w:rPr>
        <w:t>Pay</w:t>
      </w:r>
      <w:r w:rsidR="0022391A" w:rsidRPr="00C90731">
        <w:rPr>
          <w:rFonts w:ascii="Arial" w:hAnsi="Arial" w:cs="Arial"/>
          <w:sz w:val="24"/>
          <w:szCs w:val="24"/>
          <w:lang w:val="en-US"/>
        </w:rPr>
        <w:t xml:space="preserve"> rates w</w:t>
      </w:r>
      <w:r w:rsidR="000E6906">
        <w:rPr>
          <w:rFonts w:ascii="Arial" w:hAnsi="Arial" w:cs="Arial"/>
          <w:sz w:val="24"/>
          <w:szCs w:val="24"/>
          <w:lang w:val="en-US"/>
        </w:rPr>
        <w:t>ill</w:t>
      </w:r>
      <w:r w:rsidR="0022391A" w:rsidRPr="00C90731">
        <w:rPr>
          <w:rFonts w:ascii="Arial" w:hAnsi="Arial" w:cs="Arial"/>
          <w:sz w:val="24"/>
          <w:szCs w:val="24"/>
          <w:lang w:val="en-US"/>
        </w:rPr>
        <w:t xml:space="preserve"> be amended as detailed below and back payments as detailed below w</w:t>
      </w:r>
      <w:r w:rsidR="00AA3A53" w:rsidRPr="00C90731">
        <w:rPr>
          <w:rFonts w:ascii="Arial" w:hAnsi="Arial" w:cs="Arial"/>
          <w:sz w:val="24"/>
          <w:szCs w:val="24"/>
          <w:lang w:val="en-US"/>
        </w:rPr>
        <w:t>ill</w:t>
      </w:r>
      <w:r w:rsidR="0022391A" w:rsidRPr="00C90731">
        <w:rPr>
          <w:rFonts w:ascii="Arial" w:hAnsi="Arial" w:cs="Arial"/>
          <w:sz w:val="24"/>
          <w:szCs w:val="24"/>
          <w:lang w:val="en-US"/>
        </w:rPr>
        <w:t xml:space="preserve"> be paid. </w:t>
      </w:r>
    </w:p>
    <w:p w14:paraId="1EEC3F1B" w14:textId="1CF64F59" w:rsidR="004346F5" w:rsidRDefault="00C90731" w:rsidP="004346F5">
      <w:pPr>
        <w:pStyle w:val="Default"/>
        <w:rPr>
          <w:color w:val="auto"/>
        </w:rPr>
      </w:pPr>
      <w:r>
        <w:rPr>
          <w:color w:val="auto"/>
        </w:rPr>
        <w:t>Additional d</w:t>
      </w:r>
      <w:r w:rsidR="004346F5">
        <w:rPr>
          <w:color w:val="auto"/>
        </w:rPr>
        <w:t>etails regarding the settlement</w:t>
      </w:r>
      <w:r w:rsidR="001C68C9">
        <w:rPr>
          <w:color w:val="auto"/>
        </w:rPr>
        <w:t xml:space="preserve"> </w:t>
      </w:r>
      <w:r w:rsidR="004346F5">
        <w:rPr>
          <w:color w:val="auto"/>
        </w:rPr>
        <w:t xml:space="preserve">can be found on the </w:t>
      </w:r>
      <w:hyperlink r:id="rId13" w:history="1">
        <w:r w:rsidR="004346F5" w:rsidRPr="00526EC9">
          <w:rPr>
            <w:rStyle w:val="Hyperlink"/>
          </w:rPr>
          <w:t>Te Whatu Ora website</w:t>
        </w:r>
      </w:hyperlink>
      <w:r w:rsidR="004346F5">
        <w:rPr>
          <w:color w:val="auto"/>
        </w:rPr>
        <w:t>.</w:t>
      </w:r>
    </w:p>
    <w:p w14:paraId="32109935" w14:textId="77777777" w:rsidR="004275B3" w:rsidRPr="0022391A" w:rsidRDefault="004275B3" w:rsidP="0022391A">
      <w:pPr>
        <w:rPr>
          <w:rFonts w:ascii="Arial" w:hAnsi="Arial" w:cs="Arial"/>
          <w:sz w:val="24"/>
          <w:szCs w:val="24"/>
          <w:lang w:val="en-US"/>
        </w:rPr>
      </w:pPr>
    </w:p>
    <w:p w14:paraId="62267AF3" w14:textId="19E84755" w:rsidR="008748DC" w:rsidRPr="0098319D" w:rsidRDefault="00983C68" w:rsidP="009C28E1">
      <w:pPr>
        <w:pStyle w:val="TWOHeading3"/>
      </w:pPr>
      <w:bookmarkStart w:id="3" w:name="_Toc142300726"/>
      <w:r>
        <w:t xml:space="preserve">Who is </w:t>
      </w:r>
      <w:r w:rsidR="00E553AF">
        <w:t xml:space="preserve">covered by the Nursing Pay Equity </w:t>
      </w:r>
      <w:r w:rsidR="006806A8">
        <w:t>Claim</w:t>
      </w:r>
      <w:r>
        <w:t>?</w:t>
      </w:r>
      <w:bookmarkEnd w:id="3"/>
    </w:p>
    <w:p w14:paraId="539270DB" w14:textId="41E7C38F" w:rsidR="00B60BD3" w:rsidRPr="009C28E1" w:rsidRDefault="00B60BD3" w:rsidP="00A30626">
      <w:pPr>
        <w:rPr>
          <w:rFonts w:ascii="Arial" w:hAnsi="Arial" w:cs="Arial"/>
          <w:sz w:val="24"/>
          <w:szCs w:val="24"/>
          <w:lang w:val="en-US"/>
        </w:rPr>
      </w:pPr>
      <w:r w:rsidRPr="009C28E1">
        <w:rPr>
          <w:rFonts w:ascii="Arial" w:hAnsi="Arial" w:cs="Arial"/>
          <w:sz w:val="24"/>
          <w:szCs w:val="24"/>
          <w:lang w:val="en-US"/>
        </w:rPr>
        <w:t xml:space="preserve">The pay equity </w:t>
      </w:r>
      <w:r w:rsidR="00EE3371">
        <w:rPr>
          <w:rFonts w:ascii="Arial" w:hAnsi="Arial" w:cs="Arial"/>
          <w:sz w:val="24"/>
          <w:szCs w:val="24"/>
          <w:lang w:val="en-US"/>
        </w:rPr>
        <w:t>settlement</w:t>
      </w:r>
      <w:r w:rsidRPr="009C28E1">
        <w:rPr>
          <w:rFonts w:ascii="Arial" w:hAnsi="Arial" w:cs="Arial"/>
          <w:sz w:val="24"/>
          <w:szCs w:val="24"/>
          <w:lang w:val="en-US"/>
        </w:rPr>
        <w:t xml:space="preserve"> covers work being undertaken by senior nurses, registered nurses, registered obstetric nurses, public health nurses, nurse practitioners, karitane nurses, enrolled nurses, health care assistants and mental health assistants employed by Te Whatu Ora (previously the 20 DHBs)</w:t>
      </w:r>
      <w:r w:rsidR="006806A8" w:rsidRPr="009C28E1">
        <w:rPr>
          <w:rFonts w:ascii="Arial" w:hAnsi="Arial" w:cs="Arial"/>
          <w:sz w:val="24"/>
          <w:szCs w:val="24"/>
          <w:lang w:val="en-US"/>
        </w:rPr>
        <w:t>.</w:t>
      </w:r>
    </w:p>
    <w:p w14:paraId="336B0F27" w14:textId="37F3F175" w:rsidR="00B60BD3" w:rsidRDefault="00B60BD3" w:rsidP="00A30626">
      <w:pPr>
        <w:rPr>
          <w:rFonts w:ascii="Arial" w:hAnsi="Arial" w:cs="Arial"/>
          <w:sz w:val="24"/>
          <w:szCs w:val="24"/>
          <w:lang w:val="en-US"/>
        </w:rPr>
      </w:pPr>
      <w:r w:rsidRPr="009C28E1">
        <w:rPr>
          <w:rFonts w:ascii="Arial" w:hAnsi="Arial" w:cs="Arial"/>
          <w:sz w:val="24"/>
          <w:szCs w:val="24"/>
          <w:lang w:val="en-US"/>
        </w:rPr>
        <w:t>For clarity</w:t>
      </w:r>
      <w:r w:rsidR="0065716D" w:rsidRPr="009C28E1">
        <w:rPr>
          <w:rFonts w:ascii="Arial" w:hAnsi="Arial" w:cs="Arial"/>
          <w:sz w:val="24"/>
          <w:szCs w:val="24"/>
          <w:lang w:val="en-US"/>
        </w:rPr>
        <w:t>,</w:t>
      </w:r>
      <w:r w:rsidRPr="009C28E1">
        <w:rPr>
          <w:rFonts w:ascii="Arial" w:hAnsi="Arial" w:cs="Arial"/>
          <w:sz w:val="24"/>
          <w:szCs w:val="24"/>
          <w:lang w:val="en-US"/>
        </w:rPr>
        <w:t xml:space="preserve"> if a role</w:t>
      </w:r>
      <w:r w:rsidR="000A7ABC" w:rsidRPr="009C28E1">
        <w:rPr>
          <w:rFonts w:ascii="Arial" w:hAnsi="Arial" w:cs="Arial"/>
          <w:sz w:val="24"/>
          <w:szCs w:val="24"/>
          <w:lang w:val="en-US"/>
        </w:rPr>
        <w:t xml:space="preserve"> (excluding midwives)</w:t>
      </w:r>
      <w:r w:rsidRPr="009C28E1">
        <w:rPr>
          <w:rFonts w:ascii="Arial" w:hAnsi="Arial" w:cs="Arial"/>
          <w:sz w:val="24"/>
          <w:szCs w:val="24"/>
          <w:lang w:val="en-US"/>
        </w:rPr>
        <w:t xml:space="preserve"> comes </w:t>
      </w:r>
      <w:r w:rsidR="00DD63C6" w:rsidRPr="009C28E1">
        <w:rPr>
          <w:rFonts w:ascii="Arial" w:hAnsi="Arial" w:cs="Arial"/>
          <w:sz w:val="24"/>
          <w:szCs w:val="24"/>
          <w:lang w:val="en-US"/>
        </w:rPr>
        <w:t xml:space="preserve">within </w:t>
      </w:r>
      <w:r w:rsidRPr="009C28E1">
        <w:rPr>
          <w:rFonts w:ascii="Arial" w:hAnsi="Arial" w:cs="Arial"/>
          <w:sz w:val="24"/>
          <w:szCs w:val="24"/>
          <w:lang w:val="en-US"/>
        </w:rPr>
        <w:t xml:space="preserve">coverage of </w:t>
      </w:r>
      <w:r w:rsidR="00DD63C6" w:rsidRPr="009C28E1">
        <w:rPr>
          <w:rFonts w:ascii="Arial" w:hAnsi="Arial" w:cs="Arial"/>
          <w:sz w:val="24"/>
          <w:szCs w:val="24"/>
          <w:lang w:val="en-US"/>
        </w:rPr>
        <w:t xml:space="preserve">one of </w:t>
      </w:r>
      <w:r w:rsidRPr="009C28E1">
        <w:rPr>
          <w:rFonts w:ascii="Arial" w:hAnsi="Arial" w:cs="Arial"/>
          <w:sz w:val="24"/>
          <w:szCs w:val="24"/>
          <w:lang w:val="en-US"/>
        </w:rPr>
        <w:t xml:space="preserve">the relevant NZNO </w:t>
      </w:r>
      <w:r w:rsidR="00A63DE4" w:rsidRPr="009C28E1">
        <w:rPr>
          <w:rFonts w:ascii="Arial" w:hAnsi="Arial" w:cs="Arial"/>
          <w:sz w:val="24"/>
          <w:szCs w:val="24"/>
          <w:lang w:val="en-US"/>
        </w:rPr>
        <w:t xml:space="preserve">or </w:t>
      </w:r>
      <w:r w:rsidRPr="009C28E1">
        <w:rPr>
          <w:rFonts w:ascii="Arial" w:hAnsi="Arial" w:cs="Arial"/>
          <w:sz w:val="24"/>
          <w:szCs w:val="24"/>
          <w:lang w:val="en-US"/>
        </w:rPr>
        <w:t xml:space="preserve">PSA Nursing </w:t>
      </w:r>
      <w:r w:rsidR="00D82349">
        <w:rPr>
          <w:rFonts w:ascii="Arial" w:hAnsi="Arial" w:cs="Arial"/>
          <w:sz w:val="24"/>
          <w:szCs w:val="24"/>
          <w:lang w:val="en-US"/>
        </w:rPr>
        <w:t>Collective Agreements</w:t>
      </w:r>
      <w:r w:rsidRPr="009C28E1">
        <w:rPr>
          <w:rFonts w:ascii="Arial" w:hAnsi="Arial" w:cs="Arial"/>
          <w:sz w:val="24"/>
          <w:szCs w:val="24"/>
          <w:lang w:val="en-US"/>
        </w:rPr>
        <w:t xml:space="preserve"> then it is </w:t>
      </w:r>
      <w:r w:rsidR="00A63DE4" w:rsidRPr="009C28E1">
        <w:rPr>
          <w:rFonts w:ascii="Arial" w:hAnsi="Arial" w:cs="Arial"/>
          <w:sz w:val="24"/>
          <w:szCs w:val="24"/>
          <w:lang w:val="en-US"/>
        </w:rPr>
        <w:t xml:space="preserve">covered by the </w:t>
      </w:r>
      <w:r w:rsidRPr="009C28E1">
        <w:rPr>
          <w:rFonts w:ascii="Arial" w:hAnsi="Arial" w:cs="Arial"/>
          <w:sz w:val="24"/>
          <w:szCs w:val="24"/>
          <w:lang w:val="en-US"/>
        </w:rPr>
        <w:t xml:space="preserve">pay equity claim, regardless of </w:t>
      </w:r>
      <w:r w:rsidR="00217AD8" w:rsidRPr="009C28E1">
        <w:rPr>
          <w:rFonts w:ascii="Arial" w:hAnsi="Arial" w:cs="Arial"/>
          <w:sz w:val="24"/>
          <w:szCs w:val="24"/>
          <w:lang w:val="en-US"/>
        </w:rPr>
        <w:t xml:space="preserve">whether </w:t>
      </w:r>
      <w:r w:rsidR="001E348F" w:rsidRPr="009C28E1">
        <w:rPr>
          <w:rFonts w:ascii="Arial" w:hAnsi="Arial" w:cs="Arial"/>
          <w:sz w:val="24"/>
          <w:szCs w:val="24"/>
          <w:lang w:val="en-US"/>
        </w:rPr>
        <w:t xml:space="preserve">the </w:t>
      </w:r>
      <w:r w:rsidR="00217AD8" w:rsidRPr="009C28E1">
        <w:rPr>
          <w:rFonts w:ascii="Arial" w:hAnsi="Arial" w:cs="Arial"/>
          <w:sz w:val="24"/>
          <w:szCs w:val="24"/>
          <w:lang w:val="en-US"/>
        </w:rPr>
        <w:t xml:space="preserve">employee is a member of one of the unions </w:t>
      </w:r>
      <w:r w:rsidRPr="009C28E1">
        <w:rPr>
          <w:rFonts w:ascii="Arial" w:hAnsi="Arial" w:cs="Arial"/>
          <w:sz w:val="24"/>
          <w:szCs w:val="24"/>
          <w:lang w:val="en-US"/>
        </w:rPr>
        <w:t xml:space="preserve">or not.  If the role is not </w:t>
      </w:r>
      <w:r w:rsidR="006806A8" w:rsidRPr="009C28E1">
        <w:rPr>
          <w:rFonts w:ascii="Arial" w:hAnsi="Arial" w:cs="Arial"/>
          <w:sz w:val="24"/>
          <w:szCs w:val="24"/>
          <w:lang w:val="en-US"/>
        </w:rPr>
        <w:t>within</w:t>
      </w:r>
      <w:r w:rsidRPr="009C28E1">
        <w:rPr>
          <w:rFonts w:ascii="Arial" w:hAnsi="Arial" w:cs="Arial"/>
          <w:sz w:val="24"/>
          <w:szCs w:val="24"/>
          <w:lang w:val="en-US"/>
        </w:rPr>
        <w:t xml:space="preserve"> the coverage of </w:t>
      </w:r>
      <w:r w:rsidR="00991704" w:rsidRPr="009C28E1">
        <w:rPr>
          <w:rFonts w:ascii="Arial" w:hAnsi="Arial" w:cs="Arial"/>
          <w:sz w:val="24"/>
          <w:szCs w:val="24"/>
          <w:lang w:val="en-US"/>
        </w:rPr>
        <w:t xml:space="preserve">one of </w:t>
      </w:r>
      <w:r w:rsidRPr="009C28E1">
        <w:rPr>
          <w:rFonts w:ascii="Arial" w:hAnsi="Arial" w:cs="Arial"/>
          <w:sz w:val="24"/>
          <w:szCs w:val="24"/>
          <w:lang w:val="en-US"/>
        </w:rPr>
        <w:t xml:space="preserve">the </w:t>
      </w:r>
      <w:r w:rsidR="00991704" w:rsidRPr="009C28E1">
        <w:rPr>
          <w:rFonts w:ascii="Arial" w:hAnsi="Arial" w:cs="Arial"/>
          <w:sz w:val="24"/>
          <w:szCs w:val="24"/>
          <w:lang w:val="en-US"/>
        </w:rPr>
        <w:t xml:space="preserve">relevant </w:t>
      </w:r>
      <w:r w:rsidRPr="009C28E1">
        <w:rPr>
          <w:rFonts w:ascii="Arial" w:hAnsi="Arial" w:cs="Arial"/>
          <w:sz w:val="24"/>
          <w:szCs w:val="24"/>
          <w:lang w:val="en-US"/>
        </w:rPr>
        <w:t xml:space="preserve">MECAs then it is not </w:t>
      </w:r>
      <w:r w:rsidR="00991704" w:rsidRPr="009C28E1">
        <w:rPr>
          <w:rFonts w:ascii="Arial" w:hAnsi="Arial" w:cs="Arial"/>
          <w:sz w:val="24"/>
          <w:szCs w:val="24"/>
          <w:lang w:val="en-US"/>
        </w:rPr>
        <w:t xml:space="preserve">covered by </w:t>
      </w:r>
      <w:r w:rsidRPr="009C28E1">
        <w:rPr>
          <w:rFonts w:ascii="Arial" w:hAnsi="Arial" w:cs="Arial"/>
          <w:sz w:val="24"/>
          <w:szCs w:val="24"/>
          <w:lang w:val="en-US"/>
        </w:rPr>
        <w:t xml:space="preserve">the nursing pay equity </w:t>
      </w:r>
      <w:r w:rsidR="00E273F4">
        <w:rPr>
          <w:rFonts w:ascii="Arial" w:hAnsi="Arial" w:cs="Arial"/>
          <w:sz w:val="24"/>
          <w:szCs w:val="24"/>
          <w:lang w:val="en-US"/>
        </w:rPr>
        <w:t>settlement</w:t>
      </w:r>
      <w:r w:rsidRPr="009C28E1">
        <w:rPr>
          <w:rFonts w:ascii="Arial" w:hAnsi="Arial" w:cs="Arial"/>
          <w:sz w:val="24"/>
          <w:szCs w:val="24"/>
          <w:lang w:val="en-US"/>
        </w:rPr>
        <w:t xml:space="preserve"> (eg DoNs, Associate DoNs </w:t>
      </w:r>
      <w:r w:rsidR="000A7ABC" w:rsidRPr="009C28E1">
        <w:rPr>
          <w:rFonts w:ascii="Arial" w:hAnsi="Arial" w:cs="Arial"/>
          <w:sz w:val="24"/>
          <w:szCs w:val="24"/>
          <w:lang w:val="en-US"/>
        </w:rPr>
        <w:t xml:space="preserve">or </w:t>
      </w:r>
      <w:r w:rsidR="00CF1BE8" w:rsidRPr="009C28E1">
        <w:rPr>
          <w:rFonts w:ascii="Arial" w:hAnsi="Arial" w:cs="Arial"/>
          <w:sz w:val="24"/>
          <w:szCs w:val="24"/>
          <w:lang w:val="en-US"/>
        </w:rPr>
        <w:t>equivalent</w:t>
      </w:r>
      <w:r w:rsidR="000A7ABC" w:rsidRPr="009C28E1">
        <w:rPr>
          <w:rFonts w:ascii="Arial" w:hAnsi="Arial" w:cs="Arial"/>
          <w:sz w:val="24"/>
          <w:szCs w:val="24"/>
          <w:lang w:val="en-US"/>
        </w:rPr>
        <w:t xml:space="preserve"> roles</w:t>
      </w:r>
      <w:r w:rsidRPr="009C28E1">
        <w:rPr>
          <w:rFonts w:ascii="Arial" w:hAnsi="Arial" w:cs="Arial"/>
          <w:sz w:val="24"/>
          <w:szCs w:val="24"/>
          <w:lang w:val="en-US"/>
        </w:rPr>
        <w:t>).  Midwives are excluded from this as they are covered by a separate pay equity claim.</w:t>
      </w:r>
    </w:p>
    <w:p w14:paraId="6BD0C64A" w14:textId="77777777" w:rsidR="009C28E1" w:rsidRPr="009C28E1" w:rsidRDefault="009C28E1" w:rsidP="00A30626">
      <w:pPr>
        <w:rPr>
          <w:rFonts w:ascii="Arial" w:hAnsi="Arial" w:cs="Arial"/>
          <w:sz w:val="24"/>
          <w:szCs w:val="24"/>
          <w:lang w:val="en-US"/>
        </w:rPr>
      </w:pPr>
    </w:p>
    <w:p w14:paraId="1FC00265" w14:textId="64237C89" w:rsidR="003E7358" w:rsidRDefault="00E273F4" w:rsidP="00FF6B01">
      <w:pPr>
        <w:pStyle w:val="TWOHeading2"/>
      </w:pPr>
      <w:bookmarkStart w:id="4" w:name="_Toc142300727"/>
      <w:r>
        <w:t xml:space="preserve">Final </w:t>
      </w:r>
      <w:r w:rsidR="00466EFE">
        <w:t>Payme</w:t>
      </w:r>
      <w:r w:rsidR="00466EFE" w:rsidRPr="00083A63">
        <w:rPr>
          <w:rStyle w:val="TitlesubheadingChar"/>
        </w:rPr>
        <w:t>nt</w:t>
      </w:r>
      <w:r w:rsidR="008A3A9A">
        <w:t>s</w:t>
      </w:r>
      <w:bookmarkEnd w:id="4"/>
    </w:p>
    <w:p w14:paraId="3EA8D117" w14:textId="77777777" w:rsidR="00BE0535" w:rsidRPr="003E7358" w:rsidRDefault="00BE0535" w:rsidP="003A1AF5">
      <w:pPr>
        <w:pStyle w:val="TWOHeading3"/>
        <w:numPr>
          <w:ilvl w:val="0"/>
          <w:numId w:val="0"/>
        </w:numPr>
        <w:ind w:left="426" w:hanging="426"/>
      </w:pPr>
      <w:bookmarkStart w:id="5" w:name="_Toc142300728"/>
      <w:r>
        <w:t xml:space="preserve">Lump Sum Payment </w:t>
      </w:r>
      <w:r w:rsidRPr="003E7358">
        <w:t>(Back pay from 1 January 2020 to 6 March 2022)</w:t>
      </w:r>
      <w:bookmarkEnd w:id="5"/>
    </w:p>
    <w:p w14:paraId="7292B813" w14:textId="0EF9C8BA" w:rsidR="008A7B1D" w:rsidRPr="008A7B1D" w:rsidRDefault="002536DE" w:rsidP="008A7B1D">
      <w:pPr>
        <w:pStyle w:val="Default"/>
      </w:pPr>
      <w:r>
        <w:rPr>
          <w:w w:val="105"/>
        </w:rPr>
        <w:t xml:space="preserve">In addition to </w:t>
      </w:r>
      <w:r w:rsidR="00AE6FD0">
        <w:rPr>
          <w:w w:val="105"/>
        </w:rPr>
        <w:t xml:space="preserve">previous </w:t>
      </w:r>
      <w:r w:rsidR="008A7B1D">
        <w:rPr>
          <w:sz w:val="23"/>
          <w:szCs w:val="23"/>
        </w:rPr>
        <w:t xml:space="preserve">lump sum payments </w:t>
      </w:r>
      <w:r w:rsidR="00AE6FD0">
        <w:rPr>
          <w:sz w:val="23"/>
          <w:szCs w:val="23"/>
        </w:rPr>
        <w:t xml:space="preserve">that have been made in accordance with the </w:t>
      </w:r>
      <w:r w:rsidR="007142F2">
        <w:rPr>
          <w:sz w:val="23"/>
          <w:szCs w:val="23"/>
        </w:rPr>
        <w:t xml:space="preserve">related criteria </w:t>
      </w:r>
      <w:r w:rsidR="008A7B1D">
        <w:rPr>
          <w:sz w:val="23"/>
          <w:szCs w:val="23"/>
        </w:rPr>
        <w:t xml:space="preserve">($6000 effective September 2021; $1000 effective November 2021 and $3000 effective March 2022), </w:t>
      </w:r>
      <w:r w:rsidR="00041195">
        <w:rPr>
          <w:sz w:val="23"/>
          <w:szCs w:val="23"/>
        </w:rPr>
        <w:t xml:space="preserve">current employees covered by the </w:t>
      </w:r>
      <w:r w:rsidR="001165CE">
        <w:rPr>
          <w:sz w:val="23"/>
          <w:szCs w:val="23"/>
        </w:rPr>
        <w:t xml:space="preserve">Nursing pay equity </w:t>
      </w:r>
      <w:r w:rsidR="00E273F4">
        <w:rPr>
          <w:sz w:val="23"/>
          <w:szCs w:val="23"/>
        </w:rPr>
        <w:t>settlement</w:t>
      </w:r>
      <w:r w:rsidR="001165CE">
        <w:rPr>
          <w:sz w:val="23"/>
          <w:szCs w:val="23"/>
        </w:rPr>
        <w:t xml:space="preserve"> w</w:t>
      </w:r>
      <w:r w:rsidR="00FB42CC">
        <w:rPr>
          <w:sz w:val="23"/>
          <w:szCs w:val="23"/>
        </w:rPr>
        <w:t>ill</w:t>
      </w:r>
      <w:r w:rsidR="00D82349">
        <w:rPr>
          <w:sz w:val="23"/>
          <w:szCs w:val="23"/>
        </w:rPr>
        <w:t xml:space="preserve"> </w:t>
      </w:r>
      <w:r w:rsidR="001165CE">
        <w:rPr>
          <w:sz w:val="23"/>
          <w:szCs w:val="23"/>
        </w:rPr>
        <w:t>receive</w:t>
      </w:r>
      <w:r w:rsidR="001631BE">
        <w:rPr>
          <w:sz w:val="23"/>
          <w:szCs w:val="23"/>
        </w:rPr>
        <w:t>:</w:t>
      </w:r>
      <w:r w:rsidR="001165CE">
        <w:rPr>
          <w:sz w:val="23"/>
          <w:szCs w:val="23"/>
        </w:rPr>
        <w:t xml:space="preserve"> </w:t>
      </w:r>
    </w:p>
    <w:p w14:paraId="3F8C0C03" w14:textId="02916BA0" w:rsidR="006C51D2" w:rsidRPr="009C28E1" w:rsidRDefault="003A60EB" w:rsidP="00AD2BC8">
      <w:pPr>
        <w:pStyle w:val="BodyText"/>
        <w:numPr>
          <w:ilvl w:val="0"/>
          <w:numId w:val="25"/>
        </w:numPr>
        <w:spacing w:line="259" w:lineRule="auto"/>
        <w:ind w:left="714" w:right="1202" w:hanging="357"/>
        <w:rPr>
          <w:rFonts w:ascii="Arial" w:hAnsi="Arial" w:cs="Arial"/>
          <w:b/>
          <w:bCs/>
          <w:w w:val="105"/>
          <w:sz w:val="24"/>
          <w:szCs w:val="24"/>
        </w:rPr>
      </w:pPr>
      <w:r w:rsidRPr="009C28E1">
        <w:rPr>
          <w:rFonts w:ascii="Arial" w:hAnsi="Arial" w:cs="Arial"/>
          <w:b/>
          <w:bCs/>
          <w:w w:val="105"/>
          <w:sz w:val="24"/>
          <w:szCs w:val="24"/>
        </w:rPr>
        <w:t>A</w:t>
      </w:r>
      <w:r w:rsidR="00532482" w:rsidRPr="009C28E1">
        <w:rPr>
          <w:rFonts w:ascii="Arial" w:hAnsi="Arial" w:cs="Arial"/>
          <w:b/>
          <w:bCs/>
          <w:w w:val="105"/>
          <w:sz w:val="24"/>
          <w:szCs w:val="24"/>
        </w:rPr>
        <w:t xml:space="preserve"> further lump sum payment of $</w:t>
      </w:r>
      <w:r w:rsidR="00B55B53">
        <w:rPr>
          <w:rFonts w:ascii="Arial" w:hAnsi="Arial" w:cs="Arial"/>
          <w:b/>
          <w:bCs/>
          <w:w w:val="105"/>
          <w:sz w:val="24"/>
          <w:szCs w:val="24"/>
        </w:rPr>
        <w:t>15</w:t>
      </w:r>
      <w:r w:rsidR="00532482" w:rsidRPr="009C28E1">
        <w:rPr>
          <w:rFonts w:ascii="Arial" w:hAnsi="Arial" w:cs="Arial"/>
          <w:b/>
          <w:bCs/>
          <w:w w:val="105"/>
          <w:sz w:val="24"/>
          <w:szCs w:val="24"/>
        </w:rPr>
        <w:t xml:space="preserve">,000 (gross) pro-rated </w:t>
      </w:r>
      <w:r w:rsidRPr="009C28E1">
        <w:rPr>
          <w:rFonts w:ascii="Arial" w:hAnsi="Arial" w:cs="Arial"/>
          <w:b/>
          <w:bCs/>
          <w:w w:val="105"/>
          <w:sz w:val="24"/>
          <w:szCs w:val="24"/>
        </w:rPr>
        <w:t>by</w:t>
      </w:r>
      <w:r w:rsidR="00532482" w:rsidRPr="009C28E1">
        <w:rPr>
          <w:rFonts w:ascii="Arial" w:hAnsi="Arial" w:cs="Arial"/>
          <w:b/>
          <w:bCs/>
          <w:w w:val="105"/>
          <w:sz w:val="24"/>
          <w:szCs w:val="24"/>
        </w:rPr>
        <w:t>:</w:t>
      </w:r>
    </w:p>
    <w:p w14:paraId="7C38C3B8" w14:textId="3B82CE64" w:rsidR="002A2E20" w:rsidRPr="009C28E1" w:rsidRDefault="002A2E20" w:rsidP="00B55B53">
      <w:pPr>
        <w:pStyle w:val="BodyText"/>
        <w:spacing w:line="259" w:lineRule="auto"/>
        <w:ind w:left="357" w:right="1202"/>
        <w:rPr>
          <w:rFonts w:ascii="Arial" w:hAnsi="Arial" w:cs="Arial"/>
          <w:b/>
          <w:bCs/>
          <w:w w:val="105"/>
          <w:sz w:val="24"/>
          <w:szCs w:val="24"/>
        </w:rPr>
      </w:pPr>
    </w:p>
    <w:p w14:paraId="2C51C825" w14:textId="77777777" w:rsidR="006E6A53" w:rsidRDefault="006E6A53" w:rsidP="002440CD">
      <w:pPr>
        <w:pStyle w:val="ListParagraph"/>
        <w:numPr>
          <w:ilvl w:val="1"/>
          <w:numId w:val="22"/>
        </w:numPr>
        <w:rPr>
          <w:rFonts w:ascii="Arial" w:hAnsi="Arial" w:cs="Arial"/>
          <w:sz w:val="24"/>
          <w:szCs w:val="24"/>
        </w:rPr>
      </w:pPr>
      <w:r w:rsidRPr="009C28E1">
        <w:rPr>
          <w:rFonts w:ascii="Arial" w:hAnsi="Arial" w:cs="Arial"/>
          <w:sz w:val="24"/>
          <w:szCs w:val="24"/>
          <w:lang w:eastAsia="en-NZ"/>
        </w:rPr>
        <w:t xml:space="preserve">Service, </w:t>
      </w:r>
      <w:r>
        <w:rPr>
          <w:rFonts w:ascii="Arial" w:hAnsi="Arial" w:cs="Arial"/>
          <w:sz w:val="24"/>
          <w:szCs w:val="24"/>
          <w:lang w:eastAsia="en-NZ"/>
        </w:rPr>
        <w:t>across the period</w:t>
      </w:r>
      <w:r w:rsidRPr="009C28E1">
        <w:rPr>
          <w:rFonts w:ascii="Arial" w:hAnsi="Arial" w:cs="Arial"/>
          <w:sz w:val="24"/>
          <w:szCs w:val="24"/>
          <w:lang w:eastAsia="en-NZ"/>
        </w:rPr>
        <w:t xml:space="preserve"> 1 January 2020 to 6 March 2022</w:t>
      </w:r>
    </w:p>
    <w:p w14:paraId="51E47938" w14:textId="62F7D167" w:rsidR="006E6A53" w:rsidRDefault="006E6A53" w:rsidP="006E6A53">
      <w:pPr>
        <w:pStyle w:val="ListParagraph"/>
        <w:ind w:left="1440"/>
        <w:rPr>
          <w:rFonts w:ascii="Arial" w:hAnsi="Arial" w:cs="Arial"/>
          <w:sz w:val="24"/>
          <w:szCs w:val="24"/>
        </w:rPr>
      </w:pPr>
      <w:r>
        <w:rPr>
          <w:rFonts w:ascii="Arial" w:hAnsi="Arial" w:cs="Arial"/>
          <w:sz w:val="24"/>
          <w:szCs w:val="24"/>
          <w:lang w:eastAsia="en-NZ"/>
        </w:rPr>
        <w:t>and</w:t>
      </w:r>
    </w:p>
    <w:p w14:paraId="6CC4B15F" w14:textId="2E201438" w:rsidR="00BF1EC3" w:rsidRDefault="00BF1EC3" w:rsidP="002440CD">
      <w:pPr>
        <w:pStyle w:val="ListParagraph"/>
        <w:numPr>
          <w:ilvl w:val="1"/>
          <w:numId w:val="22"/>
        </w:numPr>
        <w:rPr>
          <w:rFonts w:ascii="Arial" w:hAnsi="Arial" w:cs="Arial"/>
          <w:sz w:val="24"/>
          <w:szCs w:val="24"/>
        </w:rPr>
      </w:pPr>
      <w:r w:rsidRPr="009C28E1">
        <w:rPr>
          <w:rFonts w:ascii="Arial" w:hAnsi="Arial" w:cs="Arial"/>
          <w:sz w:val="24"/>
          <w:szCs w:val="24"/>
          <w:lang w:eastAsia="en-NZ"/>
        </w:rPr>
        <w:t>FTE</w:t>
      </w:r>
      <w:r w:rsidR="006E6A53">
        <w:rPr>
          <w:rFonts w:ascii="Arial" w:hAnsi="Arial" w:cs="Arial"/>
          <w:sz w:val="24"/>
          <w:szCs w:val="24"/>
          <w:lang w:eastAsia="en-NZ"/>
        </w:rPr>
        <w:t>,</w:t>
      </w:r>
      <w:r w:rsidR="005F0E70" w:rsidRPr="009C28E1">
        <w:rPr>
          <w:rFonts w:ascii="Arial" w:hAnsi="Arial" w:cs="Arial"/>
          <w:sz w:val="24"/>
          <w:szCs w:val="24"/>
          <w:lang w:eastAsia="en-NZ"/>
        </w:rPr>
        <w:t xml:space="preserve"> based on the greater of </w:t>
      </w:r>
      <w:r w:rsidR="00570512">
        <w:rPr>
          <w:rFonts w:ascii="Arial" w:hAnsi="Arial" w:cs="Arial"/>
          <w:sz w:val="24"/>
          <w:szCs w:val="24"/>
          <w:lang w:eastAsia="en-NZ"/>
        </w:rPr>
        <w:t xml:space="preserve">your </w:t>
      </w:r>
      <w:r w:rsidR="006E6A53">
        <w:rPr>
          <w:rFonts w:ascii="Arial" w:hAnsi="Arial" w:cs="Arial"/>
          <w:sz w:val="24"/>
          <w:szCs w:val="24"/>
          <w:lang w:eastAsia="en-NZ"/>
        </w:rPr>
        <w:t xml:space="preserve">contracted </w:t>
      </w:r>
      <w:r w:rsidR="00570512" w:rsidRPr="00B55B53">
        <w:rPr>
          <w:rFonts w:ascii="Arial" w:hAnsi="Arial" w:cs="Arial"/>
          <w:sz w:val="24"/>
          <w:szCs w:val="24"/>
          <w:lang w:eastAsia="en-NZ"/>
        </w:rPr>
        <w:t xml:space="preserve">FTE </w:t>
      </w:r>
      <w:r w:rsidR="00F35EF6" w:rsidRPr="00B55B53">
        <w:rPr>
          <w:rFonts w:ascii="Arial" w:hAnsi="Arial" w:cs="Arial"/>
          <w:sz w:val="24"/>
          <w:szCs w:val="24"/>
          <w:lang w:eastAsia="en-NZ"/>
        </w:rPr>
        <w:t>as at 6 March 2022</w:t>
      </w:r>
      <w:r w:rsidR="006E6A53">
        <w:rPr>
          <w:rFonts w:ascii="Arial" w:hAnsi="Arial" w:cs="Arial"/>
          <w:sz w:val="24"/>
          <w:szCs w:val="24"/>
          <w:lang w:eastAsia="en-NZ"/>
        </w:rPr>
        <w:t>,</w:t>
      </w:r>
      <w:r w:rsidR="00F35EF6" w:rsidRPr="00B55B53">
        <w:rPr>
          <w:rFonts w:ascii="Arial" w:hAnsi="Arial" w:cs="Arial"/>
          <w:sz w:val="24"/>
          <w:szCs w:val="24"/>
          <w:lang w:eastAsia="en-NZ"/>
        </w:rPr>
        <w:t xml:space="preserve"> </w:t>
      </w:r>
      <w:r w:rsidR="006E6A53">
        <w:rPr>
          <w:rFonts w:ascii="Arial" w:hAnsi="Arial" w:cs="Arial"/>
          <w:sz w:val="24"/>
          <w:szCs w:val="24"/>
          <w:lang w:eastAsia="en-NZ"/>
        </w:rPr>
        <w:t>and</w:t>
      </w:r>
      <w:r w:rsidR="00F35EF6" w:rsidRPr="00B55B53">
        <w:rPr>
          <w:rFonts w:ascii="Arial" w:hAnsi="Arial" w:cs="Arial"/>
          <w:sz w:val="24"/>
          <w:szCs w:val="24"/>
          <w:lang w:eastAsia="en-NZ"/>
        </w:rPr>
        <w:t xml:space="preserve"> your</w:t>
      </w:r>
      <w:r w:rsidR="005F0E70" w:rsidRPr="009C28E1">
        <w:rPr>
          <w:rFonts w:ascii="Arial" w:hAnsi="Arial" w:cs="Arial"/>
          <w:sz w:val="24"/>
          <w:szCs w:val="24"/>
          <w:lang w:eastAsia="en-NZ"/>
        </w:rPr>
        <w:t xml:space="preserve"> actual hours worked up </w:t>
      </w:r>
      <w:r w:rsidR="006E6A53">
        <w:rPr>
          <w:rFonts w:ascii="Arial" w:hAnsi="Arial" w:cs="Arial"/>
          <w:sz w:val="24"/>
          <w:szCs w:val="24"/>
          <w:lang w:eastAsia="en-NZ"/>
        </w:rPr>
        <w:t>(excluding overtime and call</w:t>
      </w:r>
      <w:r w:rsidR="00037958">
        <w:rPr>
          <w:rFonts w:ascii="Arial" w:hAnsi="Arial" w:cs="Arial"/>
          <w:sz w:val="24"/>
          <w:szCs w:val="24"/>
          <w:lang w:eastAsia="en-NZ"/>
        </w:rPr>
        <w:t xml:space="preserve"> </w:t>
      </w:r>
      <w:r w:rsidR="006E6A53">
        <w:rPr>
          <w:rFonts w:ascii="Arial" w:hAnsi="Arial" w:cs="Arial"/>
          <w:sz w:val="24"/>
          <w:szCs w:val="24"/>
          <w:lang w:eastAsia="en-NZ"/>
        </w:rPr>
        <w:t>back</w:t>
      </w:r>
      <w:r w:rsidR="00037958">
        <w:rPr>
          <w:rFonts w:ascii="Arial" w:hAnsi="Arial" w:cs="Arial"/>
          <w:sz w:val="24"/>
          <w:szCs w:val="24"/>
          <w:lang w:eastAsia="en-NZ"/>
        </w:rPr>
        <w:t>,</w:t>
      </w:r>
      <w:r w:rsidR="006E6A53" w:rsidRPr="009C28E1">
        <w:rPr>
          <w:rFonts w:ascii="Arial" w:hAnsi="Arial" w:cs="Arial"/>
          <w:sz w:val="24"/>
          <w:szCs w:val="24"/>
          <w:lang w:eastAsia="en-NZ"/>
        </w:rPr>
        <w:t xml:space="preserve"> </w:t>
      </w:r>
      <w:r w:rsidR="006E6A53">
        <w:rPr>
          <w:rFonts w:ascii="Arial" w:hAnsi="Arial" w:cs="Arial"/>
          <w:sz w:val="24"/>
          <w:szCs w:val="24"/>
          <w:lang w:eastAsia="en-NZ"/>
        </w:rPr>
        <w:t xml:space="preserve">and up </w:t>
      </w:r>
      <w:r w:rsidR="005F0E70" w:rsidRPr="009C28E1">
        <w:rPr>
          <w:rFonts w:ascii="Arial" w:hAnsi="Arial" w:cs="Arial"/>
          <w:sz w:val="24"/>
          <w:szCs w:val="24"/>
          <w:lang w:eastAsia="en-NZ"/>
        </w:rPr>
        <w:t>to the equivalent of 1 FTE</w:t>
      </w:r>
      <w:r w:rsidR="006E6A53">
        <w:rPr>
          <w:rFonts w:ascii="Arial" w:hAnsi="Arial" w:cs="Arial"/>
          <w:sz w:val="24"/>
          <w:szCs w:val="24"/>
          <w:lang w:eastAsia="en-NZ"/>
        </w:rPr>
        <w:t>)</w:t>
      </w:r>
      <w:r w:rsidR="005F0E70" w:rsidRPr="009C28E1">
        <w:rPr>
          <w:rFonts w:ascii="Arial" w:hAnsi="Arial" w:cs="Arial"/>
          <w:sz w:val="24"/>
          <w:szCs w:val="24"/>
          <w:lang w:eastAsia="en-NZ"/>
        </w:rPr>
        <w:t xml:space="preserve">, </w:t>
      </w:r>
      <w:r w:rsidR="00977433">
        <w:rPr>
          <w:rFonts w:ascii="Arial" w:hAnsi="Arial" w:cs="Arial"/>
          <w:sz w:val="24"/>
          <w:szCs w:val="24"/>
          <w:lang w:eastAsia="en-NZ"/>
        </w:rPr>
        <w:t>for the period</w:t>
      </w:r>
      <w:r w:rsidR="005F0E70" w:rsidRPr="009C28E1">
        <w:rPr>
          <w:rFonts w:ascii="Arial" w:hAnsi="Arial" w:cs="Arial"/>
          <w:sz w:val="24"/>
          <w:szCs w:val="24"/>
          <w:lang w:eastAsia="en-NZ"/>
        </w:rPr>
        <w:t xml:space="preserve"> 1 January 2020 and 7 March 2022 </w:t>
      </w:r>
    </w:p>
    <w:p w14:paraId="798545C1" w14:textId="2CEF0809" w:rsidR="00BF1EC3" w:rsidRPr="006E6A53" w:rsidRDefault="00BF1EC3" w:rsidP="006E6A53">
      <w:pPr>
        <w:rPr>
          <w:rFonts w:ascii="Arial" w:hAnsi="Arial" w:cs="Arial"/>
          <w:sz w:val="24"/>
          <w:szCs w:val="24"/>
        </w:rPr>
      </w:pPr>
    </w:p>
    <w:p w14:paraId="61F3C614" w14:textId="4EF2CED5" w:rsidR="00CF1BE8" w:rsidRDefault="002C2B2E" w:rsidP="00FB4ABD">
      <w:pPr>
        <w:pStyle w:val="Default"/>
      </w:pPr>
      <w:r w:rsidRPr="009C6BE1">
        <w:t>In situations where an employee ha</w:t>
      </w:r>
      <w:r w:rsidR="000B3A50">
        <w:t>d</w:t>
      </w:r>
      <w:r w:rsidRPr="009C6BE1">
        <w:t xml:space="preserve"> been employed by more than one District during the period </w:t>
      </w:r>
      <w:r w:rsidR="003B2CF7" w:rsidRPr="009C6BE1">
        <w:t xml:space="preserve">above, </w:t>
      </w:r>
      <w:r w:rsidRPr="009C6BE1">
        <w:t>the currently employing D</w:t>
      </w:r>
      <w:r w:rsidR="00BA51AE" w:rsidRPr="009C6BE1">
        <w:t>istrict</w:t>
      </w:r>
      <w:r w:rsidRPr="009C6BE1">
        <w:t xml:space="preserve"> </w:t>
      </w:r>
      <w:r w:rsidR="00037B2F" w:rsidRPr="00037B2F">
        <w:t xml:space="preserve">as at 31 July 2023 </w:t>
      </w:r>
      <w:r w:rsidRPr="009C6BE1">
        <w:t>will be responsible for payment and funding of the lump sum</w:t>
      </w:r>
      <w:r w:rsidR="0008419B" w:rsidRPr="009C6BE1">
        <w:t>.</w:t>
      </w:r>
      <w:r w:rsidR="003B2CF7" w:rsidRPr="009C28E1">
        <w:t xml:space="preserve"> </w:t>
      </w:r>
    </w:p>
    <w:p w14:paraId="21065569" w14:textId="77777777" w:rsidR="0064707B" w:rsidRDefault="0064707B" w:rsidP="00A475D9">
      <w:pPr>
        <w:rPr>
          <w:rFonts w:ascii="Arial" w:hAnsi="Arial" w:cs="Arial"/>
          <w:color w:val="000000"/>
          <w:sz w:val="24"/>
          <w:szCs w:val="24"/>
          <w:lang w:val="en-US"/>
        </w:rPr>
      </w:pPr>
    </w:p>
    <w:p w14:paraId="0E413B48" w14:textId="11A6431A" w:rsidR="003225D3" w:rsidRPr="00AD2BC8" w:rsidRDefault="003225D3" w:rsidP="003225D3">
      <w:pPr>
        <w:pStyle w:val="TWOHeading3"/>
      </w:pPr>
      <w:bookmarkStart w:id="6" w:name="_Toc142300729"/>
      <w:r w:rsidRPr="00AD2BC8">
        <w:lastRenderedPageBreak/>
        <w:t xml:space="preserve">When will I receive </w:t>
      </w:r>
      <w:r>
        <w:t>payment</w:t>
      </w:r>
      <w:r w:rsidRPr="00AD2BC8">
        <w:t>?</w:t>
      </w:r>
      <w:bookmarkEnd w:id="6"/>
    </w:p>
    <w:p w14:paraId="778BFED6" w14:textId="466D2849" w:rsidR="003225D3" w:rsidRDefault="003225D3" w:rsidP="003225D3">
      <w:pPr>
        <w:rPr>
          <w:rFonts w:ascii="Arial" w:hAnsi="Arial" w:cs="Arial"/>
          <w:color w:val="000000"/>
          <w:sz w:val="24"/>
          <w:szCs w:val="24"/>
          <w:lang w:val="en-US"/>
        </w:rPr>
      </w:pPr>
      <w:r>
        <w:rPr>
          <w:rFonts w:ascii="Arial" w:hAnsi="Arial" w:cs="Arial"/>
          <w:color w:val="000000"/>
          <w:sz w:val="24"/>
          <w:szCs w:val="24"/>
          <w:lang w:val="en-US"/>
        </w:rPr>
        <w:t xml:space="preserve">It is agreed within the settlement that </w:t>
      </w:r>
      <w:r w:rsidR="004F0AF7">
        <w:rPr>
          <w:rFonts w:ascii="Arial" w:hAnsi="Arial" w:cs="Arial"/>
          <w:color w:val="000000"/>
          <w:sz w:val="24"/>
          <w:szCs w:val="24"/>
          <w:lang w:val="en-US"/>
        </w:rPr>
        <w:t xml:space="preserve">this </w:t>
      </w:r>
      <w:r w:rsidR="007C5331">
        <w:rPr>
          <w:rFonts w:ascii="Arial" w:hAnsi="Arial" w:cs="Arial"/>
          <w:color w:val="000000"/>
          <w:sz w:val="24"/>
          <w:szCs w:val="24"/>
          <w:lang w:val="en-US"/>
        </w:rPr>
        <w:t>will</w:t>
      </w:r>
      <w:r w:rsidRPr="005F3891">
        <w:rPr>
          <w:rFonts w:ascii="Arial" w:hAnsi="Arial" w:cs="Arial"/>
          <w:color w:val="000000"/>
          <w:sz w:val="24"/>
          <w:szCs w:val="24"/>
          <w:lang w:val="en-US"/>
        </w:rPr>
        <w:t xml:space="preserve"> be </w:t>
      </w:r>
      <w:r>
        <w:rPr>
          <w:rFonts w:ascii="Arial" w:hAnsi="Arial" w:cs="Arial"/>
          <w:color w:val="000000"/>
          <w:sz w:val="24"/>
          <w:szCs w:val="24"/>
          <w:lang w:val="en-US"/>
        </w:rPr>
        <w:t>paid to current employees</w:t>
      </w:r>
      <w:r w:rsidRPr="005F3891">
        <w:rPr>
          <w:rFonts w:ascii="Arial" w:hAnsi="Arial" w:cs="Arial"/>
          <w:color w:val="000000"/>
          <w:sz w:val="24"/>
          <w:szCs w:val="24"/>
          <w:lang w:val="en-US"/>
        </w:rPr>
        <w:t xml:space="preserve"> within four months of approval of the settlement.</w:t>
      </w:r>
    </w:p>
    <w:p w14:paraId="465A38C8" w14:textId="06F71FE6" w:rsidR="003225D3" w:rsidRDefault="00EE5668" w:rsidP="00A475D9">
      <w:pPr>
        <w:rPr>
          <w:rFonts w:ascii="Arial" w:hAnsi="Arial" w:cs="Arial"/>
          <w:sz w:val="24"/>
          <w:szCs w:val="24"/>
          <w:lang w:val="en-US"/>
        </w:rPr>
      </w:pPr>
      <w:r>
        <w:rPr>
          <w:rFonts w:ascii="Arial" w:hAnsi="Arial" w:cs="Arial"/>
          <w:sz w:val="24"/>
          <w:szCs w:val="24"/>
          <w:lang w:val="en-US"/>
        </w:rPr>
        <w:t xml:space="preserve">Please note some variance at a local District level may be </w:t>
      </w:r>
      <w:r w:rsidR="00342F53">
        <w:rPr>
          <w:rFonts w:ascii="Arial" w:hAnsi="Arial" w:cs="Arial"/>
          <w:sz w:val="24"/>
          <w:szCs w:val="24"/>
          <w:lang w:val="en-US"/>
        </w:rPr>
        <w:t xml:space="preserve">caused </w:t>
      </w:r>
      <w:r w:rsidR="003225D3">
        <w:rPr>
          <w:rFonts w:ascii="Arial" w:hAnsi="Arial" w:cs="Arial"/>
          <w:sz w:val="24"/>
          <w:szCs w:val="24"/>
          <w:lang w:val="en-US"/>
        </w:rPr>
        <w:t xml:space="preserve">by other scheduled payroll implementations such as Holiday’s Act. </w:t>
      </w:r>
    </w:p>
    <w:p w14:paraId="485A26D6" w14:textId="73276558" w:rsidR="00E553AF" w:rsidRPr="00AD2BC8" w:rsidRDefault="00E553AF" w:rsidP="009C28E1">
      <w:pPr>
        <w:pStyle w:val="TWOHeading3"/>
      </w:pPr>
      <w:bookmarkStart w:id="7" w:name="_Toc142300730"/>
      <w:r w:rsidRPr="00AD2BC8">
        <w:t>What if I have had a period of parental leave/</w:t>
      </w:r>
      <w:r w:rsidR="00E45D87" w:rsidRPr="00AD2BC8">
        <w:t>paid leave</w:t>
      </w:r>
      <w:r w:rsidRPr="00AD2BC8">
        <w:t>/ACC cover during this period?</w:t>
      </w:r>
      <w:bookmarkEnd w:id="7"/>
      <w:r w:rsidRPr="00AD2BC8">
        <w:t xml:space="preserve"> </w:t>
      </w:r>
    </w:p>
    <w:p w14:paraId="4590A99F" w14:textId="2C833776" w:rsidR="00E553AF" w:rsidRPr="005F3891" w:rsidRDefault="00E553AF" w:rsidP="00A475D9">
      <w:pPr>
        <w:rPr>
          <w:rFonts w:ascii="Arial" w:hAnsi="Arial" w:cs="Arial"/>
          <w:color w:val="000000"/>
          <w:sz w:val="24"/>
          <w:szCs w:val="24"/>
          <w:lang w:val="en-US"/>
        </w:rPr>
      </w:pPr>
      <w:r w:rsidRPr="005F3891">
        <w:rPr>
          <w:rFonts w:ascii="Arial" w:hAnsi="Arial" w:cs="Arial"/>
          <w:color w:val="000000"/>
          <w:sz w:val="24"/>
          <w:szCs w:val="24"/>
          <w:lang w:val="en-US"/>
        </w:rPr>
        <w:t>These will be included as service for calculations</w:t>
      </w:r>
      <w:r w:rsidR="00C27357" w:rsidRPr="005F3891">
        <w:rPr>
          <w:rFonts w:ascii="Arial" w:hAnsi="Arial" w:cs="Arial"/>
          <w:color w:val="000000"/>
          <w:sz w:val="24"/>
          <w:szCs w:val="24"/>
          <w:lang w:val="en-US"/>
        </w:rPr>
        <w:t xml:space="preserve"> if related to </w:t>
      </w:r>
      <w:r w:rsidR="00D35D4C" w:rsidRPr="005F3891">
        <w:rPr>
          <w:rFonts w:ascii="Arial" w:hAnsi="Arial" w:cs="Arial"/>
          <w:color w:val="000000"/>
          <w:sz w:val="24"/>
          <w:szCs w:val="24"/>
          <w:lang w:val="en-US"/>
        </w:rPr>
        <w:t xml:space="preserve">a role covered by </w:t>
      </w:r>
      <w:r w:rsidR="00156383" w:rsidRPr="005F3891">
        <w:rPr>
          <w:rFonts w:ascii="Arial" w:hAnsi="Arial" w:cs="Arial"/>
          <w:color w:val="000000"/>
          <w:sz w:val="24"/>
          <w:szCs w:val="24"/>
          <w:lang w:val="en-US"/>
        </w:rPr>
        <w:t>the p</w:t>
      </w:r>
      <w:r w:rsidR="00D35D4C" w:rsidRPr="005F3891">
        <w:rPr>
          <w:rFonts w:ascii="Arial" w:hAnsi="Arial" w:cs="Arial"/>
          <w:color w:val="000000"/>
          <w:sz w:val="24"/>
          <w:szCs w:val="24"/>
          <w:lang w:val="en-US"/>
        </w:rPr>
        <w:t xml:space="preserve">ay </w:t>
      </w:r>
      <w:r w:rsidR="00156383" w:rsidRPr="005F3891">
        <w:rPr>
          <w:rFonts w:ascii="Arial" w:hAnsi="Arial" w:cs="Arial"/>
          <w:color w:val="000000"/>
          <w:sz w:val="24"/>
          <w:szCs w:val="24"/>
          <w:lang w:val="en-US"/>
        </w:rPr>
        <w:t>e</w:t>
      </w:r>
      <w:r w:rsidR="00D35D4C" w:rsidRPr="005F3891">
        <w:rPr>
          <w:rFonts w:ascii="Arial" w:hAnsi="Arial" w:cs="Arial"/>
          <w:color w:val="000000"/>
          <w:sz w:val="24"/>
          <w:szCs w:val="24"/>
          <w:lang w:val="en-US"/>
        </w:rPr>
        <w:t>quity claim, up to the equivalent of 1 FTE</w:t>
      </w:r>
      <w:r w:rsidRPr="005F3891">
        <w:rPr>
          <w:rFonts w:ascii="Arial" w:hAnsi="Arial" w:cs="Arial"/>
          <w:color w:val="000000"/>
          <w:sz w:val="24"/>
          <w:szCs w:val="24"/>
          <w:lang w:val="en-US"/>
        </w:rPr>
        <w:t>.</w:t>
      </w:r>
      <w:r w:rsidR="00940697" w:rsidRPr="005F3891">
        <w:rPr>
          <w:rFonts w:ascii="Arial" w:hAnsi="Arial" w:cs="Arial"/>
          <w:color w:val="000000"/>
          <w:sz w:val="24"/>
          <w:szCs w:val="24"/>
          <w:lang w:val="en-US"/>
        </w:rPr>
        <w:t xml:space="preserve"> </w:t>
      </w:r>
    </w:p>
    <w:p w14:paraId="4B7B5B14" w14:textId="77F9AAA8" w:rsidR="007F41C8" w:rsidRPr="00AD2BC8" w:rsidRDefault="007F41C8" w:rsidP="009C28E1">
      <w:pPr>
        <w:pStyle w:val="TWOHeading3"/>
      </w:pPr>
      <w:bookmarkStart w:id="8" w:name="_Toc142300731"/>
      <w:r w:rsidRPr="00AD2BC8">
        <w:t>What if I am currently on a period of parental leave/</w:t>
      </w:r>
      <w:r w:rsidR="00CF1BE8" w:rsidRPr="00AD2BC8">
        <w:t>un</w:t>
      </w:r>
      <w:r w:rsidRPr="00AD2BC8">
        <w:t>paid leave/ACC cover?</w:t>
      </w:r>
      <w:bookmarkEnd w:id="8"/>
      <w:r w:rsidRPr="00AD2BC8">
        <w:t xml:space="preserve"> </w:t>
      </w:r>
    </w:p>
    <w:p w14:paraId="64FD2564" w14:textId="710B7FF5" w:rsidR="006239D5" w:rsidRPr="005F3891" w:rsidRDefault="006239D5" w:rsidP="00A30626">
      <w:pPr>
        <w:rPr>
          <w:rFonts w:ascii="Arial" w:hAnsi="Arial" w:cs="Arial"/>
          <w:color w:val="000000"/>
          <w:sz w:val="24"/>
          <w:szCs w:val="24"/>
          <w:lang w:val="en-US"/>
        </w:rPr>
      </w:pPr>
      <w:r w:rsidRPr="005F3891">
        <w:rPr>
          <w:rFonts w:ascii="Arial" w:hAnsi="Arial" w:cs="Arial"/>
          <w:color w:val="000000"/>
          <w:sz w:val="24"/>
          <w:szCs w:val="24"/>
          <w:lang w:val="en-US"/>
        </w:rPr>
        <w:t>Employees on parental leave and/or receiving ACC weekly compensation, who meet the eligibility criteria for the relevant lump sum payment, will receive the payment on written application after they return to work from the relevant period of leave (or in their final pay if they do not return to work).</w:t>
      </w:r>
      <w:r w:rsidR="00A21698" w:rsidRPr="005F3891">
        <w:rPr>
          <w:rFonts w:ascii="Arial" w:hAnsi="Arial" w:cs="Arial"/>
          <w:color w:val="000000"/>
          <w:sz w:val="24"/>
          <w:szCs w:val="24"/>
          <w:lang w:val="en-US"/>
        </w:rPr>
        <w:t xml:space="preserve"> Such employees </w:t>
      </w:r>
      <w:r w:rsidR="00442D65" w:rsidRPr="005F3891">
        <w:rPr>
          <w:rFonts w:ascii="Arial" w:hAnsi="Arial" w:cs="Arial"/>
          <w:color w:val="000000"/>
          <w:sz w:val="24"/>
          <w:szCs w:val="24"/>
          <w:lang w:val="en-US"/>
        </w:rPr>
        <w:t>can</w:t>
      </w:r>
      <w:r w:rsidR="00A21698" w:rsidRPr="005F3891">
        <w:rPr>
          <w:rFonts w:ascii="Arial" w:hAnsi="Arial" w:cs="Arial"/>
          <w:color w:val="000000"/>
          <w:sz w:val="24"/>
          <w:szCs w:val="24"/>
          <w:lang w:val="en-US"/>
        </w:rPr>
        <w:t xml:space="preserve"> receive lump-sum payments while on leave without pay (as defined above) and/or receiving ACC weekly compensation on written application.</w:t>
      </w:r>
      <w:r w:rsidR="00442D65" w:rsidRPr="005F3891">
        <w:rPr>
          <w:rFonts w:ascii="Arial" w:hAnsi="Arial" w:cs="Arial"/>
          <w:color w:val="000000"/>
          <w:sz w:val="24"/>
          <w:szCs w:val="24"/>
          <w:lang w:val="en-US"/>
        </w:rPr>
        <w:t xml:space="preserve"> </w:t>
      </w:r>
      <w:r w:rsidR="00A21698" w:rsidRPr="005F3891">
        <w:rPr>
          <w:rFonts w:ascii="Arial" w:hAnsi="Arial" w:cs="Arial"/>
          <w:color w:val="000000"/>
          <w:sz w:val="24"/>
          <w:szCs w:val="24"/>
          <w:lang w:val="en-US"/>
        </w:rPr>
        <w:t>It is recommended that, before making a written application, such employees should consider the potential impact of payment of a lump-sum on any other income/compensation they are in receipt of while on extended leave.</w:t>
      </w:r>
    </w:p>
    <w:p w14:paraId="027323D8" w14:textId="56AC2226" w:rsidR="000542E9" w:rsidRPr="00AD2BC8" w:rsidRDefault="000542E9" w:rsidP="009C28E1">
      <w:pPr>
        <w:pStyle w:val="TWOHeading3"/>
      </w:pPr>
      <w:bookmarkStart w:id="9" w:name="_Toc142300732"/>
      <w:r w:rsidRPr="00AD2BC8">
        <w:t xml:space="preserve">What if I </w:t>
      </w:r>
      <w:r w:rsidR="00655002" w:rsidRPr="00AD2BC8">
        <w:t xml:space="preserve">was </w:t>
      </w:r>
      <w:r w:rsidR="00125DBE" w:rsidRPr="00AD2BC8">
        <w:t xml:space="preserve">seconded to </w:t>
      </w:r>
      <w:r w:rsidRPr="00AD2BC8">
        <w:t>a role that is not covered by the</w:t>
      </w:r>
      <w:r w:rsidR="00AA3E8B" w:rsidRPr="00AD2BC8">
        <w:t xml:space="preserve"> pay equity claim</w:t>
      </w:r>
      <w:r w:rsidRPr="00AD2BC8">
        <w:t>?</w:t>
      </w:r>
      <w:bookmarkEnd w:id="9"/>
    </w:p>
    <w:p w14:paraId="7081C6A8" w14:textId="6E9D2A28" w:rsidR="00A30626" w:rsidRPr="00AD2BC8" w:rsidRDefault="00FB6533" w:rsidP="00A475D9">
      <w:pPr>
        <w:rPr>
          <w:rFonts w:eastAsia="Calibri" w:cs="Calibri"/>
          <w:lang w:eastAsia="en-NZ" w:bidi="en-NZ"/>
        </w:rPr>
      </w:pPr>
      <w:r w:rsidRPr="009550FD">
        <w:rPr>
          <w:rFonts w:ascii="Arial" w:hAnsi="Arial" w:cs="Arial"/>
          <w:color w:val="000000"/>
          <w:sz w:val="24"/>
          <w:szCs w:val="24"/>
          <w:lang w:val="en-US"/>
        </w:rPr>
        <w:t xml:space="preserve">If the secondment </w:t>
      </w:r>
      <w:r w:rsidR="001263DF" w:rsidRPr="009550FD">
        <w:rPr>
          <w:rFonts w:ascii="Arial" w:hAnsi="Arial" w:cs="Arial"/>
          <w:color w:val="000000"/>
          <w:sz w:val="24"/>
          <w:szCs w:val="24"/>
          <w:lang w:val="en-US"/>
        </w:rPr>
        <w:t xml:space="preserve">to a role not covered by the </w:t>
      </w:r>
      <w:r w:rsidR="00C16912" w:rsidRPr="009550FD">
        <w:rPr>
          <w:rFonts w:ascii="Arial" w:hAnsi="Arial" w:cs="Arial"/>
          <w:color w:val="000000"/>
          <w:sz w:val="24"/>
          <w:szCs w:val="24"/>
          <w:lang w:val="en-US"/>
        </w:rPr>
        <w:t xml:space="preserve">Nursing </w:t>
      </w:r>
      <w:r w:rsidR="001263DF" w:rsidRPr="009550FD">
        <w:rPr>
          <w:rFonts w:ascii="Arial" w:hAnsi="Arial" w:cs="Arial"/>
          <w:color w:val="000000"/>
          <w:sz w:val="24"/>
          <w:szCs w:val="24"/>
          <w:lang w:val="en-US"/>
        </w:rPr>
        <w:t xml:space="preserve">pay equity claim </w:t>
      </w:r>
      <w:r w:rsidRPr="009550FD">
        <w:rPr>
          <w:rFonts w:ascii="Arial" w:hAnsi="Arial" w:cs="Arial"/>
          <w:color w:val="000000"/>
          <w:sz w:val="24"/>
          <w:szCs w:val="24"/>
          <w:lang w:val="en-US"/>
        </w:rPr>
        <w:t xml:space="preserve">was in place </w:t>
      </w:r>
      <w:r w:rsidR="008D58B2" w:rsidRPr="009550FD">
        <w:rPr>
          <w:rFonts w:ascii="Arial" w:hAnsi="Arial" w:cs="Arial"/>
          <w:color w:val="000000"/>
          <w:sz w:val="24"/>
          <w:szCs w:val="24"/>
          <w:lang w:val="en-US"/>
        </w:rPr>
        <w:t xml:space="preserve">for the </w:t>
      </w:r>
      <w:r w:rsidR="00624A85" w:rsidRPr="009550FD">
        <w:rPr>
          <w:rFonts w:ascii="Arial" w:hAnsi="Arial" w:cs="Arial"/>
          <w:color w:val="000000"/>
          <w:sz w:val="24"/>
          <w:szCs w:val="24"/>
          <w:lang w:val="en-US"/>
        </w:rPr>
        <w:t xml:space="preserve">whole period </w:t>
      </w:r>
      <w:r w:rsidRPr="009550FD">
        <w:rPr>
          <w:rFonts w:ascii="Arial" w:hAnsi="Arial" w:cs="Arial"/>
          <w:color w:val="000000"/>
          <w:sz w:val="24"/>
          <w:szCs w:val="24"/>
          <w:lang w:val="en-US"/>
        </w:rPr>
        <w:t xml:space="preserve">between 1 January 2020 and </w:t>
      </w:r>
      <w:r w:rsidR="005E03F2" w:rsidRPr="009550FD">
        <w:rPr>
          <w:rFonts w:ascii="Arial" w:hAnsi="Arial" w:cs="Arial"/>
          <w:color w:val="000000"/>
          <w:sz w:val="24"/>
          <w:szCs w:val="24"/>
          <w:lang w:val="en-US"/>
        </w:rPr>
        <w:t>6</w:t>
      </w:r>
      <w:r w:rsidRPr="009550FD">
        <w:rPr>
          <w:rFonts w:ascii="Arial" w:hAnsi="Arial" w:cs="Arial"/>
          <w:color w:val="000000"/>
          <w:sz w:val="24"/>
          <w:szCs w:val="24"/>
          <w:lang w:val="en-US"/>
        </w:rPr>
        <w:t>th March 2022</w:t>
      </w:r>
      <w:r w:rsidR="00C16912" w:rsidRPr="009550FD">
        <w:rPr>
          <w:rFonts w:ascii="Arial" w:hAnsi="Arial" w:cs="Arial"/>
          <w:color w:val="000000"/>
          <w:sz w:val="24"/>
          <w:szCs w:val="24"/>
          <w:lang w:val="en-US"/>
        </w:rPr>
        <w:t>,</w:t>
      </w:r>
      <w:r w:rsidRPr="009550FD">
        <w:rPr>
          <w:rFonts w:ascii="Arial" w:hAnsi="Arial" w:cs="Arial"/>
          <w:color w:val="000000"/>
          <w:sz w:val="24"/>
          <w:szCs w:val="24"/>
          <w:lang w:val="en-US"/>
        </w:rPr>
        <w:t xml:space="preserve"> then </w:t>
      </w:r>
      <w:r w:rsidR="00C6518E" w:rsidRPr="009550FD">
        <w:rPr>
          <w:rFonts w:ascii="Arial" w:hAnsi="Arial" w:cs="Arial"/>
          <w:color w:val="000000"/>
          <w:sz w:val="24"/>
          <w:szCs w:val="24"/>
          <w:lang w:val="en-US"/>
        </w:rPr>
        <w:t>you are not eligible for the lump sum payment.</w:t>
      </w:r>
      <w:r w:rsidR="00BC099E" w:rsidRPr="009550FD">
        <w:rPr>
          <w:rFonts w:ascii="Arial" w:hAnsi="Arial" w:cs="Arial"/>
          <w:color w:val="000000"/>
          <w:sz w:val="24"/>
          <w:szCs w:val="24"/>
          <w:lang w:val="en-US"/>
        </w:rPr>
        <w:t xml:space="preserve"> If the secondment was only in place for a portion of this time period</w:t>
      </w:r>
      <w:r w:rsidR="00125DBE" w:rsidRPr="009550FD">
        <w:rPr>
          <w:rFonts w:ascii="Arial" w:hAnsi="Arial" w:cs="Arial"/>
          <w:color w:val="000000"/>
          <w:sz w:val="24"/>
          <w:szCs w:val="24"/>
          <w:lang w:val="en-US"/>
        </w:rPr>
        <w:t>, with the remainder in a role</w:t>
      </w:r>
      <w:r w:rsidR="00624A85" w:rsidRPr="009550FD">
        <w:rPr>
          <w:rFonts w:ascii="Arial" w:hAnsi="Arial" w:cs="Arial"/>
          <w:color w:val="000000"/>
          <w:sz w:val="24"/>
          <w:szCs w:val="24"/>
          <w:lang w:val="en-US"/>
        </w:rPr>
        <w:t>/s</w:t>
      </w:r>
      <w:r w:rsidR="00125DBE" w:rsidRPr="009550FD">
        <w:rPr>
          <w:rFonts w:ascii="Arial" w:hAnsi="Arial" w:cs="Arial"/>
          <w:color w:val="000000"/>
          <w:sz w:val="24"/>
          <w:szCs w:val="24"/>
          <w:lang w:val="en-US"/>
        </w:rPr>
        <w:t xml:space="preserve"> covered by </w:t>
      </w:r>
      <w:r w:rsidR="009F138C" w:rsidRPr="009550FD">
        <w:rPr>
          <w:rFonts w:ascii="Arial" w:hAnsi="Arial" w:cs="Arial"/>
          <w:color w:val="000000"/>
          <w:sz w:val="24"/>
          <w:szCs w:val="24"/>
          <w:lang w:val="en-US"/>
        </w:rPr>
        <w:t xml:space="preserve">the pay equity claim, </w:t>
      </w:r>
      <w:r w:rsidR="00125DBE" w:rsidRPr="009550FD">
        <w:rPr>
          <w:rFonts w:ascii="Arial" w:hAnsi="Arial" w:cs="Arial"/>
          <w:color w:val="000000"/>
          <w:sz w:val="24"/>
          <w:szCs w:val="24"/>
          <w:lang w:val="en-US"/>
        </w:rPr>
        <w:t>then you will be entitled to a pro-rated lump sum payment</w:t>
      </w:r>
      <w:r w:rsidR="00125DBE" w:rsidRPr="00AD2BC8">
        <w:rPr>
          <w:rFonts w:eastAsia="Calibri" w:cs="Calibri"/>
          <w:lang w:eastAsia="en-NZ" w:bidi="en-NZ"/>
        </w:rPr>
        <w:t>.</w:t>
      </w:r>
    </w:p>
    <w:p w14:paraId="16CA8870" w14:textId="77777777" w:rsidR="00554B74" w:rsidRPr="00AD2BC8" w:rsidRDefault="000542E9" w:rsidP="009C28E1">
      <w:pPr>
        <w:pStyle w:val="TWOHeading3"/>
      </w:pPr>
      <w:bookmarkStart w:id="10" w:name="_Toc142300733"/>
      <w:r w:rsidRPr="00AD2BC8">
        <w:t xml:space="preserve">What if I </w:t>
      </w:r>
      <w:r w:rsidR="0098228A" w:rsidRPr="00AD2BC8">
        <w:t>have changed roles</w:t>
      </w:r>
      <w:r w:rsidRPr="00AD2BC8">
        <w:t>?</w:t>
      </w:r>
      <w:bookmarkEnd w:id="10"/>
      <w:r w:rsidRPr="00AD2BC8">
        <w:t xml:space="preserve"> </w:t>
      </w:r>
    </w:p>
    <w:p w14:paraId="4259D524" w14:textId="77777777" w:rsidR="009E03B8" w:rsidRPr="009E03B8" w:rsidRDefault="009E03B8" w:rsidP="009E03B8">
      <w:pPr>
        <w:rPr>
          <w:rFonts w:ascii="Arial" w:hAnsi="Arial" w:cs="Arial"/>
          <w:color w:val="000000"/>
          <w:sz w:val="24"/>
          <w:szCs w:val="24"/>
          <w:lang w:val="en-US"/>
        </w:rPr>
      </w:pPr>
      <w:r w:rsidRPr="009E03B8">
        <w:rPr>
          <w:rFonts w:ascii="Arial" w:hAnsi="Arial" w:cs="Arial"/>
          <w:color w:val="000000"/>
          <w:sz w:val="24"/>
          <w:szCs w:val="24"/>
          <w:lang w:val="en-US"/>
        </w:rPr>
        <w:t>All service in roles covered by the Nursing pay equity claim in the period 1 January 2020 and 6th March 2022, will be considered in the payment of the lump sum up to the equivalent of 1 FTE.</w:t>
      </w:r>
    </w:p>
    <w:p w14:paraId="48377E3A" w14:textId="77777777" w:rsidR="00F36181" w:rsidRPr="00AD2BC8" w:rsidRDefault="00F36181" w:rsidP="009C28E1">
      <w:pPr>
        <w:pStyle w:val="TWOHeading3"/>
      </w:pPr>
      <w:bookmarkStart w:id="11" w:name="_Toc142300734"/>
      <w:r w:rsidRPr="00AD2BC8">
        <w:t>What if I am or have been employed by multiple districts?</w:t>
      </w:r>
      <w:bookmarkEnd w:id="11"/>
      <w:r w:rsidRPr="00AD2BC8">
        <w:t xml:space="preserve"> </w:t>
      </w:r>
    </w:p>
    <w:p w14:paraId="13F25C9A" w14:textId="17090073" w:rsidR="00F36181" w:rsidRPr="00D76909" w:rsidRDefault="00F36181" w:rsidP="00A475D9">
      <w:pPr>
        <w:rPr>
          <w:rFonts w:ascii="Arial" w:hAnsi="Arial" w:cs="Arial"/>
          <w:color w:val="000000"/>
          <w:sz w:val="24"/>
          <w:szCs w:val="24"/>
          <w:lang w:val="en-US"/>
        </w:rPr>
      </w:pPr>
      <w:r w:rsidRPr="00D76909">
        <w:rPr>
          <w:rFonts w:ascii="Arial" w:hAnsi="Arial" w:cs="Arial"/>
          <w:color w:val="000000"/>
          <w:sz w:val="24"/>
          <w:szCs w:val="24"/>
          <w:lang w:val="en-US"/>
        </w:rPr>
        <w:t>All service</w:t>
      </w:r>
      <w:r w:rsidR="009E03B8">
        <w:rPr>
          <w:rFonts w:ascii="Arial" w:hAnsi="Arial" w:cs="Arial"/>
          <w:color w:val="000000"/>
          <w:sz w:val="24"/>
          <w:szCs w:val="24"/>
          <w:lang w:val="en-US"/>
        </w:rPr>
        <w:t xml:space="preserve"> in roles </w:t>
      </w:r>
      <w:r w:rsidRPr="00D76909">
        <w:rPr>
          <w:rFonts w:ascii="Arial" w:hAnsi="Arial" w:cs="Arial"/>
          <w:color w:val="000000"/>
          <w:sz w:val="24"/>
          <w:szCs w:val="24"/>
          <w:lang w:val="en-US"/>
        </w:rPr>
        <w:t xml:space="preserve">covered by the </w:t>
      </w:r>
      <w:r w:rsidR="006258D6" w:rsidRPr="00D76909">
        <w:rPr>
          <w:rFonts w:ascii="Arial" w:hAnsi="Arial" w:cs="Arial"/>
          <w:color w:val="000000"/>
          <w:sz w:val="24"/>
          <w:szCs w:val="24"/>
          <w:lang w:val="en-US"/>
        </w:rPr>
        <w:t xml:space="preserve">Nursing </w:t>
      </w:r>
      <w:r w:rsidR="00C1000A" w:rsidRPr="00D76909">
        <w:rPr>
          <w:rFonts w:ascii="Arial" w:hAnsi="Arial" w:cs="Arial"/>
          <w:color w:val="000000"/>
          <w:sz w:val="24"/>
          <w:szCs w:val="24"/>
          <w:lang w:val="en-US"/>
        </w:rPr>
        <w:t>p</w:t>
      </w:r>
      <w:r w:rsidRPr="00D76909">
        <w:rPr>
          <w:rFonts w:ascii="Arial" w:hAnsi="Arial" w:cs="Arial"/>
          <w:color w:val="000000"/>
          <w:sz w:val="24"/>
          <w:szCs w:val="24"/>
          <w:lang w:val="en-US"/>
        </w:rPr>
        <w:t xml:space="preserve">ay </w:t>
      </w:r>
      <w:r w:rsidR="00C1000A" w:rsidRPr="00D76909">
        <w:rPr>
          <w:rFonts w:ascii="Arial" w:hAnsi="Arial" w:cs="Arial"/>
          <w:color w:val="000000"/>
          <w:sz w:val="24"/>
          <w:szCs w:val="24"/>
          <w:lang w:val="en-US"/>
        </w:rPr>
        <w:t>e</w:t>
      </w:r>
      <w:r w:rsidRPr="00D76909">
        <w:rPr>
          <w:rFonts w:ascii="Arial" w:hAnsi="Arial" w:cs="Arial"/>
          <w:color w:val="000000"/>
          <w:sz w:val="24"/>
          <w:szCs w:val="24"/>
          <w:lang w:val="en-US"/>
        </w:rPr>
        <w:t xml:space="preserve">quity </w:t>
      </w:r>
      <w:r w:rsidR="00C1000A" w:rsidRPr="00D76909">
        <w:rPr>
          <w:rFonts w:ascii="Arial" w:hAnsi="Arial" w:cs="Arial"/>
          <w:color w:val="000000"/>
          <w:sz w:val="24"/>
          <w:szCs w:val="24"/>
          <w:lang w:val="en-US"/>
        </w:rPr>
        <w:t>c</w:t>
      </w:r>
      <w:r w:rsidRPr="00D76909">
        <w:rPr>
          <w:rFonts w:ascii="Arial" w:hAnsi="Arial" w:cs="Arial"/>
          <w:color w:val="000000"/>
          <w:sz w:val="24"/>
          <w:szCs w:val="24"/>
          <w:lang w:val="en-US"/>
        </w:rPr>
        <w:t xml:space="preserve">laim </w:t>
      </w:r>
      <w:r w:rsidR="009E2D30" w:rsidRPr="00D76909">
        <w:rPr>
          <w:rFonts w:ascii="Arial" w:hAnsi="Arial" w:cs="Arial"/>
          <w:color w:val="000000"/>
          <w:sz w:val="24"/>
          <w:szCs w:val="24"/>
          <w:lang w:val="en-US"/>
        </w:rPr>
        <w:t xml:space="preserve">in the </w:t>
      </w:r>
      <w:r w:rsidR="00D76909">
        <w:rPr>
          <w:rFonts w:ascii="Arial" w:hAnsi="Arial" w:cs="Arial"/>
          <w:color w:val="000000"/>
          <w:sz w:val="24"/>
          <w:szCs w:val="24"/>
          <w:lang w:val="en-US"/>
        </w:rPr>
        <w:t xml:space="preserve">period </w:t>
      </w:r>
      <w:r w:rsidR="00D76909" w:rsidRPr="009550FD">
        <w:rPr>
          <w:rFonts w:ascii="Arial" w:hAnsi="Arial" w:cs="Arial"/>
          <w:color w:val="000000"/>
          <w:sz w:val="24"/>
          <w:szCs w:val="24"/>
          <w:lang w:val="en-US"/>
        </w:rPr>
        <w:t xml:space="preserve">1 January 2020 and 6th March 2022, </w:t>
      </w:r>
      <w:r w:rsidRPr="00D76909">
        <w:rPr>
          <w:rFonts w:ascii="Arial" w:hAnsi="Arial" w:cs="Arial"/>
          <w:color w:val="000000"/>
          <w:sz w:val="24"/>
          <w:szCs w:val="24"/>
          <w:lang w:val="en-US"/>
        </w:rPr>
        <w:t>will be considered in the payment of the lump sum up to the equivalent of 1 FTE.</w:t>
      </w:r>
    </w:p>
    <w:p w14:paraId="26BC06DB" w14:textId="59C35919" w:rsidR="00D064EE" w:rsidRPr="00D76909" w:rsidRDefault="00827765" w:rsidP="00AD2BC8">
      <w:pPr>
        <w:rPr>
          <w:rFonts w:ascii="Arial" w:hAnsi="Arial" w:cs="Arial"/>
          <w:color w:val="000000"/>
          <w:sz w:val="24"/>
          <w:szCs w:val="24"/>
          <w:lang w:val="en-US"/>
        </w:rPr>
      </w:pPr>
      <w:r w:rsidRPr="00342F53">
        <w:rPr>
          <w:rFonts w:ascii="Arial" w:hAnsi="Arial" w:cs="Arial"/>
          <w:color w:val="000000"/>
          <w:sz w:val="24"/>
          <w:szCs w:val="24"/>
          <w:lang w:val="en-US"/>
        </w:rPr>
        <w:t xml:space="preserve">For lump sum payments, the currently employing </w:t>
      </w:r>
      <w:r w:rsidR="00FB0F8C" w:rsidRPr="00342F53">
        <w:rPr>
          <w:rFonts w:ascii="Arial" w:hAnsi="Arial" w:cs="Arial"/>
          <w:color w:val="000000"/>
          <w:sz w:val="24"/>
          <w:szCs w:val="24"/>
          <w:lang w:val="en-US"/>
        </w:rPr>
        <w:t xml:space="preserve">District </w:t>
      </w:r>
      <w:r w:rsidRPr="00342F53">
        <w:rPr>
          <w:rFonts w:ascii="Arial" w:hAnsi="Arial" w:cs="Arial"/>
          <w:color w:val="000000"/>
          <w:sz w:val="24"/>
          <w:szCs w:val="24"/>
          <w:lang w:val="en-US"/>
        </w:rPr>
        <w:t>will be responsible for payment of the lump sum.</w:t>
      </w:r>
    </w:p>
    <w:p w14:paraId="1F387B2C" w14:textId="77777777" w:rsidR="006F15AD" w:rsidRPr="00AD2BC8" w:rsidRDefault="006F15AD" w:rsidP="009C28E1">
      <w:pPr>
        <w:pStyle w:val="TWOHeading3"/>
      </w:pPr>
      <w:bookmarkStart w:id="12" w:name="_Toc142300735"/>
      <w:r w:rsidRPr="00AD2BC8">
        <w:t>What if I opted out of the Nursing Pay Equity claim?</w:t>
      </w:r>
      <w:bookmarkEnd w:id="12"/>
    </w:p>
    <w:p w14:paraId="4978B1E4" w14:textId="6100B49E" w:rsidR="006F15AD" w:rsidRDefault="001F545D" w:rsidP="00AD2BC8">
      <w:r>
        <w:rPr>
          <w:rFonts w:ascii="Arial" w:hAnsi="Arial" w:cs="Arial"/>
          <w:color w:val="000000"/>
          <w:sz w:val="24"/>
          <w:szCs w:val="24"/>
          <w:lang w:val="en-US"/>
        </w:rPr>
        <w:t>Now the</w:t>
      </w:r>
      <w:r w:rsidR="002E6BFF">
        <w:rPr>
          <w:rFonts w:ascii="Arial" w:hAnsi="Arial" w:cs="Arial"/>
          <w:color w:val="000000"/>
          <w:sz w:val="24"/>
          <w:szCs w:val="24"/>
          <w:lang w:val="en-US"/>
        </w:rPr>
        <w:t xml:space="preserve"> </w:t>
      </w:r>
      <w:r w:rsidR="004346F5" w:rsidRPr="00037958">
        <w:rPr>
          <w:rFonts w:ascii="Arial" w:hAnsi="Arial" w:cs="Arial"/>
          <w:color w:val="000000"/>
          <w:sz w:val="24"/>
          <w:szCs w:val="24"/>
          <w:lang w:val="en-US"/>
        </w:rPr>
        <w:t xml:space="preserve">settlement is agreed, the </w:t>
      </w:r>
      <w:r w:rsidR="00761DAA" w:rsidRPr="00037958">
        <w:rPr>
          <w:rFonts w:ascii="Arial" w:hAnsi="Arial" w:cs="Arial"/>
          <w:color w:val="000000"/>
          <w:sz w:val="24"/>
          <w:szCs w:val="24"/>
          <w:lang w:val="en-US"/>
        </w:rPr>
        <w:t xml:space="preserve">benefits of the </w:t>
      </w:r>
      <w:r w:rsidR="00ED5685" w:rsidRPr="00037958">
        <w:rPr>
          <w:rFonts w:ascii="Arial" w:hAnsi="Arial" w:cs="Arial"/>
          <w:color w:val="000000"/>
          <w:sz w:val="24"/>
          <w:szCs w:val="24"/>
          <w:lang w:val="en-US"/>
        </w:rPr>
        <w:t>settlement</w:t>
      </w:r>
      <w:r w:rsidR="004346F5" w:rsidRPr="00037958">
        <w:rPr>
          <w:rFonts w:ascii="Arial" w:hAnsi="Arial" w:cs="Arial"/>
          <w:color w:val="000000"/>
          <w:sz w:val="24"/>
          <w:szCs w:val="24"/>
          <w:lang w:val="en-US"/>
        </w:rPr>
        <w:t xml:space="preserve"> will be offered to nurses who have opted out of the claim</w:t>
      </w:r>
      <w:r w:rsidR="002107B7" w:rsidRPr="00037958">
        <w:t>.</w:t>
      </w:r>
    </w:p>
    <w:p w14:paraId="5785B99A" w14:textId="0C077EA5" w:rsidR="00EC5251" w:rsidRDefault="00EC5251" w:rsidP="00EC5251">
      <w:pPr>
        <w:pStyle w:val="TWOHeading2"/>
      </w:pPr>
      <w:bookmarkStart w:id="13" w:name="_Toc142300736"/>
      <w:r>
        <w:t xml:space="preserve">Translation To </w:t>
      </w:r>
      <w:r w:rsidR="00843DA8">
        <w:t>Amended</w:t>
      </w:r>
      <w:r>
        <w:t xml:space="preserve"> Rates</w:t>
      </w:r>
      <w:bookmarkEnd w:id="13"/>
    </w:p>
    <w:p w14:paraId="4679598F" w14:textId="53B37FF1" w:rsidR="00B327D7" w:rsidRPr="00037958" w:rsidRDefault="00CA1AA6" w:rsidP="00B327D7">
      <w:pPr>
        <w:pStyle w:val="Default"/>
      </w:pPr>
      <w:r>
        <w:t>T</w:t>
      </w:r>
      <w:r w:rsidR="00055D0F" w:rsidRPr="00037958">
        <w:t xml:space="preserve">he </w:t>
      </w:r>
      <w:r w:rsidR="00843DA8" w:rsidRPr="00037958">
        <w:t>amended</w:t>
      </w:r>
      <w:r w:rsidR="00055D0F" w:rsidRPr="00037958">
        <w:t xml:space="preserve"> rates w</w:t>
      </w:r>
      <w:r>
        <w:t>ill</w:t>
      </w:r>
      <w:r w:rsidR="00055D0F" w:rsidRPr="00037958">
        <w:t xml:space="preserve"> be </w:t>
      </w:r>
      <w:r w:rsidR="00EB0B64" w:rsidRPr="00037958">
        <w:t>effective</w:t>
      </w:r>
      <w:r w:rsidR="00055D0F" w:rsidRPr="00037958">
        <w:t xml:space="preserve"> from 7 March 2022</w:t>
      </w:r>
      <w:r w:rsidR="00037958">
        <w:t>. Back pay will be paid for the period 7 March 2022 to date of amended rates being implemented.</w:t>
      </w:r>
    </w:p>
    <w:p w14:paraId="451277D7" w14:textId="77777777" w:rsidR="00D702D9" w:rsidRPr="009C28E1" w:rsidRDefault="00D702D9" w:rsidP="00D702D9">
      <w:pPr>
        <w:pStyle w:val="BodyText"/>
        <w:spacing w:line="259" w:lineRule="auto"/>
        <w:ind w:left="357" w:right="1202"/>
        <w:rPr>
          <w:rFonts w:ascii="Arial" w:hAnsi="Arial" w:cs="Arial"/>
          <w:b/>
          <w:bCs/>
          <w:w w:val="105"/>
          <w:sz w:val="24"/>
          <w:szCs w:val="24"/>
        </w:rPr>
      </w:pPr>
    </w:p>
    <w:p w14:paraId="402E26FB" w14:textId="77777777" w:rsidR="00EC5251" w:rsidRPr="00AD2BC8" w:rsidRDefault="00EC5251" w:rsidP="00EC5251">
      <w:pPr>
        <w:pStyle w:val="TWOHeading3"/>
      </w:pPr>
      <w:bookmarkStart w:id="14" w:name="_Toc142300737"/>
      <w:r w:rsidRPr="00AD2BC8">
        <w:t>What are the new steps/rates?</w:t>
      </w:r>
      <w:bookmarkEnd w:id="14"/>
      <w:r w:rsidRPr="00AD2BC8">
        <w:t xml:space="preserve"> </w:t>
      </w:r>
    </w:p>
    <w:p w14:paraId="2D9A67EC" w14:textId="233A32AC" w:rsidR="00EC5251" w:rsidRDefault="00EC5251" w:rsidP="00EC5251">
      <w:pPr>
        <w:rPr>
          <w:rFonts w:ascii="Arial" w:hAnsi="Arial" w:cs="Arial"/>
          <w:color w:val="000000"/>
          <w:sz w:val="24"/>
          <w:szCs w:val="24"/>
          <w:lang w:val="en-US"/>
        </w:rPr>
      </w:pPr>
      <w:r w:rsidRPr="00037958">
        <w:rPr>
          <w:rFonts w:ascii="Arial" w:hAnsi="Arial" w:cs="Arial"/>
          <w:color w:val="000000"/>
          <w:sz w:val="24"/>
          <w:szCs w:val="24"/>
          <w:lang w:val="en-US"/>
        </w:rPr>
        <w:t xml:space="preserve">Please see </w:t>
      </w:r>
      <w:r w:rsidR="002141CB" w:rsidRPr="00037958">
        <w:rPr>
          <w:rFonts w:ascii="Arial" w:hAnsi="Arial" w:cs="Arial"/>
          <w:color w:val="000000"/>
          <w:sz w:val="24"/>
          <w:szCs w:val="24"/>
          <w:lang w:val="en-US"/>
        </w:rPr>
        <w:t xml:space="preserve">amended </w:t>
      </w:r>
      <w:r w:rsidR="00714EBE" w:rsidRPr="00037958">
        <w:rPr>
          <w:rFonts w:ascii="Arial" w:hAnsi="Arial" w:cs="Arial"/>
          <w:color w:val="000000"/>
          <w:sz w:val="24"/>
          <w:szCs w:val="24"/>
          <w:lang w:val="en-US"/>
        </w:rPr>
        <w:t>rates in Appendix A.</w:t>
      </w:r>
    </w:p>
    <w:p w14:paraId="64D8323A" w14:textId="77777777" w:rsidR="007129F0" w:rsidRPr="00037958" w:rsidRDefault="007129F0" w:rsidP="00EC5251">
      <w:pPr>
        <w:rPr>
          <w:rFonts w:ascii="Arial" w:hAnsi="Arial" w:cs="Arial"/>
          <w:color w:val="000000"/>
          <w:sz w:val="24"/>
          <w:szCs w:val="24"/>
          <w:lang w:val="en-US"/>
        </w:rPr>
      </w:pPr>
    </w:p>
    <w:p w14:paraId="3686B6C2" w14:textId="47BFE55F" w:rsidR="00D702D9" w:rsidRDefault="00D702D9" w:rsidP="00C572EF">
      <w:pPr>
        <w:pStyle w:val="TWOHeading3"/>
      </w:pPr>
      <w:bookmarkStart w:id="15" w:name="_Toc142300738"/>
      <w:r>
        <w:t xml:space="preserve">When </w:t>
      </w:r>
      <w:r w:rsidR="00EA7411">
        <w:t>will</w:t>
      </w:r>
      <w:r w:rsidR="000B1F29">
        <w:t xml:space="preserve"> </w:t>
      </w:r>
      <w:r w:rsidR="00C572EF">
        <w:t>the amended rates be</w:t>
      </w:r>
      <w:r>
        <w:t xml:space="preserve"> implemented?</w:t>
      </w:r>
      <w:bookmarkEnd w:id="15"/>
      <w:r>
        <w:t xml:space="preserve"> </w:t>
      </w:r>
    </w:p>
    <w:p w14:paraId="44ECDC57" w14:textId="0AD3D83B" w:rsidR="00C572EF" w:rsidRPr="00037958" w:rsidRDefault="00C572EF" w:rsidP="00C572EF">
      <w:pPr>
        <w:rPr>
          <w:rFonts w:ascii="Arial" w:hAnsi="Arial" w:cs="Arial"/>
          <w:color w:val="000000"/>
          <w:sz w:val="24"/>
          <w:szCs w:val="24"/>
          <w:lang w:val="en-US"/>
        </w:rPr>
      </w:pPr>
      <w:r w:rsidRPr="00037958">
        <w:rPr>
          <w:rFonts w:ascii="Arial" w:hAnsi="Arial" w:cs="Arial"/>
          <w:color w:val="000000"/>
          <w:sz w:val="24"/>
          <w:szCs w:val="24"/>
          <w:lang w:val="en-US"/>
        </w:rPr>
        <w:t xml:space="preserve">It is agreed within the settlement that </w:t>
      </w:r>
      <w:r w:rsidR="00E06587" w:rsidRPr="00037958">
        <w:rPr>
          <w:rFonts w:ascii="Arial" w:hAnsi="Arial" w:cs="Arial"/>
          <w:color w:val="000000"/>
          <w:sz w:val="24"/>
          <w:szCs w:val="24"/>
          <w:lang w:val="en-US"/>
        </w:rPr>
        <w:t xml:space="preserve">amended rates </w:t>
      </w:r>
      <w:r w:rsidR="000B1F29">
        <w:rPr>
          <w:rFonts w:ascii="Arial" w:hAnsi="Arial" w:cs="Arial"/>
          <w:color w:val="000000"/>
          <w:sz w:val="24"/>
          <w:szCs w:val="24"/>
          <w:lang w:val="en-US"/>
        </w:rPr>
        <w:t>should</w:t>
      </w:r>
      <w:r w:rsidR="00E06587" w:rsidRPr="00037958">
        <w:rPr>
          <w:rFonts w:ascii="Arial" w:hAnsi="Arial" w:cs="Arial"/>
          <w:color w:val="000000"/>
          <w:sz w:val="24"/>
          <w:szCs w:val="24"/>
          <w:lang w:val="en-US"/>
        </w:rPr>
        <w:t xml:space="preserve"> be implemented within 6 weeks</w:t>
      </w:r>
      <w:r w:rsidRPr="00037958">
        <w:rPr>
          <w:rFonts w:ascii="Arial" w:hAnsi="Arial" w:cs="Arial"/>
          <w:color w:val="000000"/>
          <w:sz w:val="24"/>
          <w:szCs w:val="24"/>
          <w:lang w:val="en-US"/>
        </w:rPr>
        <w:t xml:space="preserve"> of approval of the settlement.</w:t>
      </w:r>
    </w:p>
    <w:p w14:paraId="4DCDD750" w14:textId="77777777" w:rsidR="00C572EF" w:rsidRPr="00037958" w:rsidRDefault="00C572EF" w:rsidP="00C572EF">
      <w:pPr>
        <w:rPr>
          <w:rFonts w:ascii="Arial" w:hAnsi="Arial" w:cs="Arial"/>
          <w:color w:val="000000"/>
          <w:sz w:val="24"/>
          <w:szCs w:val="24"/>
          <w:lang w:val="en-US"/>
        </w:rPr>
      </w:pPr>
      <w:r w:rsidRPr="00037958">
        <w:rPr>
          <w:rFonts w:ascii="Arial" w:hAnsi="Arial" w:cs="Arial"/>
          <w:color w:val="000000"/>
          <w:sz w:val="24"/>
          <w:szCs w:val="24"/>
          <w:lang w:val="en-US"/>
        </w:rPr>
        <w:t xml:space="preserve">Please note some variance at a local District level may be caused by other scheduled payroll implementations such as Holiday’s Act. </w:t>
      </w:r>
    </w:p>
    <w:p w14:paraId="309548EA" w14:textId="7ECA181B" w:rsidR="00E06587" w:rsidRDefault="00E06587" w:rsidP="00E06587">
      <w:pPr>
        <w:pStyle w:val="TWOHeading3"/>
      </w:pPr>
      <w:bookmarkStart w:id="16" w:name="_Toc142300739"/>
      <w:r>
        <w:t>When will I receive the bac</w:t>
      </w:r>
      <w:r w:rsidR="00393C82">
        <w:t>k</w:t>
      </w:r>
      <w:r>
        <w:t xml:space="preserve"> pay for the amended rates?</w:t>
      </w:r>
      <w:bookmarkEnd w:id="16"/>
      <w:r>
        <w:t xml:space="preserve"> </w:t>
      </w:r>
    </w:p>
    <w:p w14:paraId="42C9A53F" w14:textId="55EF3635" w:rsidR="00E06587" w:rsidRPr="00037958" w:rsidRDefault="00E06587" w:rsidP="00E06587">
      <w:pPr>
        <w:rPr>
          <w:rFonts w:ascii="Arial" w:hAnsi="Arial" w:cs="Arial"/>
          <w:color w:val="000000"/>
          <w:sz w:val="24"/>
          <w:szCs w:val="24"/>
          <w:lang w:val="en-US"/>
        </w:rPr>
      </w:pPr>
      <w:r w:rsidRPr="00037958">
        <w:rPr>
          <w:rFonts w:ascii="Arial" w:hAnsi="Arial" w:cs="Arial"/>
          <w:color w:val="000000"/>
          <w:sz w:val="24"/>
          <w:szCs w:val="24"/>
          <w:lang w:val="en-US"/>
        </w:rPr>
        <w:t xml:space="preserve">It is agreed within the settlement that amended rates </w:t>
      </w:r>
      <w:r w:rsidR="003F25E4">
        <w:rPr>
          <w:rFonts w:ascii="Arial" w:hAnsi="Arial" w:cs="Arial"/>
          <w:color w:val="000000"/>
          <w:sz w:val="24"/>
          <w:szCs w:val="24"/>
          <w:lang w:val="en-US"/>
        </w:rPr>
        <w:t>should</w:t>
      </w:r>
      <w:r w:rsidRPr="00037958">
        <w:rPr>
          <w:rFonts w:ascii="Arial" w:hAnsi="Arial" w:cs="Arial"/>
          <w:color w:val="000000"/>
          <w:sz w:val="24"/>
          <w:szCs w:val="24"/>
          <w:lang w:val="en-US"/>
        </w:rPr>
        <w:t xml:space="preserve"> be implemented within 4 months of approval of the settlement</w:t>
      </w:r>
      <w:r w:rsidR="00CA1AA6">
        <w:rPr>
          <w:rFonts w:ascii="Arial" w:hAnsi="Arial" w:cs="Arial"/>
          <w:color w:val="000000"/>
          <w:sz w:val="24"/>
          <w:szCs w:val="24"/>
          <w:lang w:val="en-US"/>
        </w:rPr>
        <w:t xml:space="preserve"> and that back pay on those rates w</w:t>
      </w:r>
      <w:r w:rsidR="00D44D3C">
        <w:rPr>
          <w:rFonts w:ascii="Arial" w:hAnsi="Arial" w:cs="Arial"/>
          <w:color w:val="000000"/>
          <w:sz w:val="24"/>
          <w:szCs w:val="24"/>
          <w:lang w:val="en-US"/>
        </w:rPr>
        <w:t>i</w:t>
      </w:r>
      <w:r w:rsidR="00CA1AA6">
        <w:rPr>
          <w:rFonts w:ascii="Arial" w:hAnsi="Arial" w:cs="Arial"/>
          <w:color w:val="000000"/>
          <w:sz w:val="24"/>
          <w:szCs w:val="24"/>
          <w:lang w:val="en-US"/>
        </w:rPr>
        <w:t>ll be paid within four months of the settlement</w:t>
      </w:r>
      <w:r w:rsidRPr="00037958">
        <w:rPr>
          <w:rFonts w:ascii="Arial" w:hAnsi="Arial" w:cs="Arial"/>
          <w:color w:val="000000"/>
          <w:sz w:val="24"/>
          <w:szCs w:val="24"/>
          <w:lang w:val="en-US"/>
        </w:rPr>
        <w:t>.</w:t>
      </w:r>
    </w:p>
    <w:p w14:paraId="6C930E67" w14:textId="56A097F2" w:rsidR="00F64A8B" w:rsidRPr="00037958" w:rsidRDefault="00E06587" w:rsidP="00EC5251">
      <w:pPr>
        <w:rPr>
          <w:rFonts w:ascii="Arial" w:hAnsi="Arial" w:cs="Arial"/>
          <w:color w:val="000000"/>
          <w:sz w:val="24"/>
          <w:szCs w:val="24"/>
          <w:lang w:val="en-US"/>
        </w:rPr>
      </w:pPr>
      <w:r w:rsidRPr="00037958">
        <w:rPr>
          <w:rFonts w:ascii="Arial" w:hAnsi="Arial" w:cs="Arial"/>
          <w:color w:val="000000"/>
          <w:sz w:val="24"/>
          <w:szCs w:val="24"/>
          <w:lang w:val="en-US"/>
        </w:rPr>
        <w:t xml:space="preserve">Please note some variance at a local District level may be caused by other scheduled payroll implementations such as Holiday’s Act. </w:t>
      </w:r>
    </w:p>
    <w:p w14:paraId="459A4373" w14:textId="1ECCB076" w:rsidR="00EC5251" w:rsidRPr="00AD2BC8" w:rsidRDefault="00EC5251" w:rsidP="00F64A8B">
      <w:pPr>
        <w:pStyle w:val="TWOHeading3"/>
        <w:ind w:left="426" w:firstLine="0"/>
      </w:pPr>
      <w:bookmarkStart w:id="17" w:name="_Toc142300740"/>
      <w:r w:rsidRPr="00AD2BC8">
        <w:t>What is my salary anniversary date?</w:t>
      </w:r>
      <w:bookmarkEnd w:id="17"/>
    </w:p>
    <w:p w14:paraId="4A1A6B91" w14:textId="77777777" w:rsidR="00EC5251" w:rsidRPr="008B6BCD" w:rsidRDefault="00EC5251" w:rsidP="00EC5251">
      <w:pPr>
        <w:rPr>
          <w:rFonts w:ascii="Arial" w:hAnsi="Arial" w:cs="Arial"/>
          <w:sz w:val="24"/>
          <w:szCs w:val="24"/>
        </w:rPr>
      </w:pPr>
      <w:r w:rsidRPr="008B6BCD">
        <w:rPr>
          <w:rFonts w:ascii="Arial" w:hAnsi="Arial" w:cs="Arial"/>
          <w:sz w:val="24"/>
          <w:szCs w:val="24"/>
        </w:rPr>
        <w:t xml:space="preserve">For most individuals, your start date in your current role will be the salary anniversary date.  For the majority this date is the date recorded for the purpose of time in role.  </w:t>
      </w:r>
    </w:p>
    <w:p w14:paraId="5D6FFC04" w14:textId="683B64F4" w:rsidR="00EC5251" w:rsidRDefault="00EC5251" w:rsidP="00AD2BC8">
      <w:pPr>
        <w:rPr>
          <w:rFonts w:ascii="Arial" w:hAnsi="Arial" w:cs="Arial"/>
          <w:sz w:val="24"/>
          <w:szCs w:val="24"/>
        </w:rPr>
      </w:pPr>
      <w:r w:rsidRPr="008B6BCD">
        <w:rPr>
          <w:rFonts w:ascii="Arial" w:hAnsi="Arial" w:cs="Arial"/>
          <w:sz w:val="24"/>
          <w:szCs w:val="24"/>
        </w:rPr>
        <w:t xml:space="preserve">For anyone that has transferred between Districts, you will need to check whether the start date in the new District or the transferred salary increment date from your previous District has been used. </w:t>
      </w:r>
    </w:p>
    <w:p w14:paraId="48451FB3" w14:textId="77777777" w:rsidR="00984641" w:rsidRPr="00557823" w:rsidRDefault="00984641" w:rsidP="00AD2BC8">
      <w:pPr>
        <w:rPr>
          <w:rFonts w:ascii="Arial" w:hAnsi="Arial" w:cs="Arial"/>
          <w:sz w:val="24"/>
          <w:szCs w:val="24"/>
        </w:rPr>
      </w:pPr>
    </w:p>
    <w:p w14:paraId="36B30685" w14:textId="264B448E" w:rsidR="004111CD" w:rsidRPr="00E74A74" w:rsidRDefault="005B6DF2" w:rsidP="005B6DF2">
      <w:pPr>
        <w:pStyle w:val="TWOHeading2"/>
      </w:pPr>
      <w:bookmarkStart w:id="18" w:name="_Toc142300741"/>
      <w:r>
        <w:t>Incorrect Payments</w:t>
      </w:r>
      <w:bookmarkEnd w:id="18"/>
    </w:p>
    <w:p w14:paraId="29E8F3A2" w14:textId="77777777" w:rsidR="005B6DF2" w:rsidRPr="00AD2BC8" w:rsidRDefault="005B6DF2" w:rsidP="00307117">
      <w:pPr>
        <w:pStyle w:val="TWOHeading3"/>
      </w:pPr>
      <w:bookmarkStart w:id="19" w:name="_Toc142300742"/>
      <w:r w:rsidRPr="00AD2BC8">
        <w:t>What if I believe I have been placed on the wrong rate or received an incorrect payment?</w:t>
      </w:r>
      <w:bookmarkEnd w:id="19"/>
    </w:p>
    <w:p w14:paraId="15CF2E8A" w14:textId="379A68E1" w:rsidR="00CA42C4" w:rsidRDefault="005B6DF2" w:rsidP="005B6DF2">
      <w:pPr>
        <w:pStyle w:val="ListParagraph"/>
        <w:spacing w:after="80"/>
        <w:ind w:left="363"/>
        <w:rPr>
          <w:rFonts w:ascii="Arial" w:hAnsi="Arial" w:cs="Arial"/>
          <w:sz w:val="24"/>
          <w:szCs w:val="24"/>
        </w:rPr>
      </w:pPr>
      <w:r w:rsidRPr="00037958">
        <w:rPr>
          <w:rFonts w:ascii="Arial" w:hAnsi="Arial" w:cs="Arial"/>
          <w:sz w:val="24"/>
          <w:szCs w:val="24"/>
        </w:rPr>
        <w:t xml:space="preserve">Any </w:t>
      </w:r>
      <w:r w:rsidRPr="008B6BCD">
        <w:rPr>
          <w:rFonts w:ascii="Arial" w:hAnsi="Arial" w:cs="Arial"/>
          <w:sz w:val="24"/>
          <w:szCs w:val="24"/>
        </w:rPr>
        <w:t>errors</w:t>
      </w:r>
      <w:r w:rsidRPr="00037958">
        <w:rPr>
          <w:rFonts w:ascii="Arial" w:hAnsi="Arial" w:cs="Arial"/>
          <w:sz w:val="24"/>
          <w:szCs w:val="24"/>
        </w:rPr>
        <w:t xml:space="preserve"> to payments should be discussed with your local payroll team.</w:t>
      </w:r>
    </w:p>
    <w:p w14:paraId="79C10D5B" w14:textId="77777777" w:rsidR="00984641" w:rsidRPr="00037958" w:rsidRDefault="00984641" w:rsidP="005B6DF2">
      <w:pPr>
        <w:pStyle w:val="ListParagraph"/>
        <w:spacing w:after="80"/>
        <w:ind w:left="363"/>
        <w:rPr>
          <w:rFonts w:ascii="Arial" w:hAnsi="Arial" w:cs="Arial"/>
          <w:sz w:val="24"/>
          <w:szCs w:val="24"/>
        </w:rPr>
      </w:pPr>
    </w:p>
    <w:p w14:paraId="7B4FE325" w14:textId="77777777" w:rsidR="00307117" w:rsidRDefault="00307117" w:rsidP="005B6DF2">
      <w:pPr>
        <w:pStyle w:val="ListParagraph"/>
        <w:spacing w:after="80"/>
        <w:ind w:left="363"/>
        <w:rPr>
          <w:b/>
          <w:bCs/>
          <w:lang w:val="en-US"/>
        </w:rPr>
      </w:pPr>
    </w:p>
    <w:p w14:paraId="421FA580" w14:textId="64CA9351" w:rsidR="00D55B5B" w:rsidRDefault="00D55B5B" w:rsidP="009C28E1">
      <w:pPr>
        <w:pStyle w:val="TWOHeading2"/>
      </w:pPr>
      <w:bookmarkStart w:id="20" w:name="_Toc142300743"/>
      <w:r>
        <w:t>Former Employees</w:t>
      </w:r>
      <w:bookmarkEnd w:id="20"/>
    </w:p>
    <w:p w14:paraId="0EE1E913" w14:textId="081253A5" w:rsidR="00045C1C" w:rsidRPr="00AD2BC8" w:rsidRDefault="00045C1C" w:rsidP="009C28E1">
      <w:pPr>
        <w:pStyle w:val="TWOHeading3"/>
      </w:pPr>
      <w:bookmarkStart w:id="21" w:name="_Toc142300744"/>
      <w:r w:rsidRPr="00AD2BC8">
        <w:t>What if I have left the employment of Te Whatu Ora?</w:t>
      </w:r>
      <w:bookmarkEnd w:id="21"/>
    </w:p>
    <w:p w14:paraId="010A7F44" w14:textId="0CF8E2F8" w:rsidR="00F70D7E" w:rsidRPr="00F70D7E" w:rsidRDefault="00D3337A" w:rsidP="00F70D7E">
      <w:pPr>
        <w:pStyle w:val="Default"/>
      </w:pPr>
      <w:r>
        <w:t>Former employees</w:t>
      </w:r>
      <w:r w:rsidR="00F647B0" w:rsidRPr="009C28E1">
        <w:t xml:space="preserve"> </w:t>
      </w:r>
      <w:r w:rsidR="00522361">
        <w:t xml:space="preserve">with eligible service </w:t>
      </w:r>
      <w:r w:rsidR="00F647B0" w:rsidRPr="009C28E1">
        <w:t xml:space="preserve">whose employment terminated </w:t>
      </w:r>
      <w:r w:rsidR="00BA54E9">
        <w:t xml:space="preserve">between 1 </w:t>
      </w:r>
      <w:r w:rsidR="000F291D" w:rsidRPr="00A74541">
        <w:t xml:space="preserve">January 2020 and </w:t>
      </w:r>
      <w:r w:rsidR="008E42DD">
        <w:t>6</w:t>
      </w:r>
      <w:r w:rsidR="000F291D" w:rsidRPr="00A74541">
        <w:t xml:space="preserve"> March 2022</w:t>
      </w:r>
      <w:r w:rsidR="006A2EC7" w:rsidRPr="00A74541">
        <w:t xml:space="preserve"> will be e</w:t>
      </w:r>
      <w:r w:rsidR="00F70D7E" w:rsidRPr="00A74541">
        <w:t>ligible for a portion of the lump sum payment</w:t>
      </w:r>
      <w:r w:rsidR="00CA1AA6">
        <w:t xml:space="preserve"> in recognition of prior work</w:t>
      </w:r>
      <w:r w:rsidR="00F70D7E" w:rsidRPr="00A74541">
        <w:t xml:space="preserve"> (prorated by</w:t>
      </w:r>
      <w:r w:rsidR="007E5CAF" w:rsidRPr="00A74541">
        <w:t xml:space="preserve"> the criteria set out in Section 3)</w:t>
      </w:r>
      <w:r w:rsidR="00522361">
        <w:t>.</w:t>
      </w:r>
      <w:r w:rsidR="006C5D55">
        <w:t xml:space="preserve"> </w:t>
      </w:r>
    </w:p>
    <w:p w14:paraId="0C1850AF" w14:textId="77777777" w:rsidR="007E5CAF" w:rsidRPr="00037958" w:rsidRDefault="007E5CAF" w:rsidP="00BA54E9">
      <w:pPr>
        <w:pStyle w:val="Default"/>
      </w:pPr>
    </w:p>
    <w:p w14:paraId="55002870" w14:textId="59BA661C" w:rsidR="00D35372" w:rsidRDefault="00D3337A" w:rsidP="00BA54E9">
      <w:pPr>
        <w:pStyle w:val="Default"/>
      </w:pPr>
      <w:r>
        <w:t>Former</w:t>
      </w:r>
      <w:r w:rsidR="00670D54">
        <w:t xml:space="preserve"> e</w:t>
      </w:r>
      <w:r w:rsidR="00D35372" w:rsidRPr="00E74A74">
        <w:t xml:space="preserve">mployees who </w:t>
      </w:r>
      <w:r w:rsidR="00B43E05">
        <w:t xml:space="preserve">have </w:t>
      </w:r>
      <w:r w:rsidR="00D35372" w:rsidRPr="00E74A74">
        <w:t xml:space="preserve">left </w:t>
      </w:r>
      <w:r w:rsidR="00B43E05">
        <w:t xml:space="preserve">the employment of Te Whatu Ora </w:t>
      </w:r>
      <w:r w:rsidR="00B52915">
        <w:t>in the period</w:t>
      </w:r>
      <w:r w:rsidR="0029458A">
        <w:t xml:space="preserve"> </w:t>
      </w:r>
      <w:r w:rsidR="00B43E05">
        <w:t xml:space="preserve">between </w:t>
      </w:r>
      <w:r w:rsidR="00D35372">
        <w:t>7</w:t>
      </w:r>
      <w:r w:rsidR="00D35372" w:rsidRPr="00E74A74">
        <w:t xml:space="preserve"> </w:t>
      </w:r>
      <w:r w:rsidR="00D35372">
        <w:t>March</w:t>
      </w:r>
      <w:r w:rsidR="00D35372" w:rsidRPr="00E74A74">
        <w:t xml:space="preserve"> 2022 </w:t>
      </w:r>
      <w:r w:rsidR="0029458A">
        <w:t xml:space="preserve">and </w:t>
      </w:r>
      <w:r w:rsidR="0029458A" w:rsidRPr="002E24CE">
        <w:t xml:space="preserve">date of approval of the Terms of Settlement would also receive back pay for </w:t>
      </w:r>
      <w:r w:rsidR="002E24CE" w:rsidRPr="002E24CE">
        <w:t xml:space="preserve">any relevant </w:t>
      </w:r>
      <w:r w:rsidR="0029458A" w:rsidRPr="002E24CE">
        <w:t>service during that time</w:t>
      </w:r>
      <w:r w:rsidR="002E24CE" w:rsidRPr="002E24CE">
        <w:t xml:space="preserve"> period</w:t>
      </w:r>
      <w:r w:rsidR="00383F12">
        <w:t>.</w:t>
      </w:r>
    </w:p>
    <w:p w14:paraId="097966D1" w14:textId="77777777" w:rsidR="00383F12" w:rsidRPr="00037958" w:rsidRDefault="00383F12" w:rsidP="00BA54E9">
      <w:pPr>
        <w:pStyle w:val="Default"/>
      </w:pPr>
    </w:p>
    <w:p w14:paraId="54822B3E" w14:textId="7DEE97F3" w:rsidR="00F647B0" w:rsidRDefault="00F647B0" w:rsidP="00AA2364">
      <w:pPr>
        <w:pStyle w:val="Default"/>
        <w:spacing w:after="240"/>
      </w:pPr>
      <w:r w:rsidRPr="00D168EE">
        <w:t xml:space="preserve">As Te Whatu Ora will not necessarily have complete or current contact details for eligible </w:t>
      </w:r>
      <w:r w:rsidR="00D168EE">
        <w:t xml:space="preserve">former </w:t>
      </w:r>
      <w:r w:rsidRPr="00D168EE">
        <w:t>employees</w:t>
      </w:r>
      <w:r w:rsidR="007F5D39" w:rsidRPr="00D168EE">
        <w:t xml:space="preserve"> please ensure you download t</w:t>
      </w:r>
      <w:r w:rsidR="001D0A10" w:rsidRPr="00D168EE">
        <w:t xml:space="preserve">he form </w:t>
      </w:r>
      <w:r w:rsidR="00B96CA6" w:rsidRPr="00D168EE">
        <w:t xml:space="preserve">from </w:t>
      </w:r>
      <w:r w:rsidR="009A737F" w:rsidRPr="00D168EE">
        <w:t xml:space="preserve">this website </w:t>
      </w:r>
      <w:r w:rsidRPr="00D168EE">
        <w:t>and complete for each District of employment to apply for any</w:t>
      </w:r>
      <w:r w:rsidR="00A74541" w:rsidRPr="00D168EE">
        <w:t xml:space="preserve"> back</w:t>
      </w:r>
      <w:r w:rsidRPr="00D168EE">
        <w:t xml:space="preserve"> pay that may be owing. Lump sum payments will be made by the last District of employment.</w:t>
      </w:r>
      <w:r w:rsidR="006649E5">
        <w:t xml:space="preserve"> </w:t>
      </w:r>
    </w:p>
    <w:p w14:paraId="68E25522" w14:textId="3EF7A21F" w:rsidR="00037958" w:rsidRDefault="00037958" w:rsidP="00037958">
      <w:pPr>
        <w:pStyle w:val="ListParagraph"/>
        <w:ind w:left="0"/>
        <w:rPr>
          <w:rFonts w:ascii="Arial" w:hAnsi="Arial" w:cs="Arial"/>
          <w:color w:val="000000"/>
          <w:sz w:val="24"/>
          <w:szCs w:val="24"/>
          <w:lang w:val="en-US"/>
        </w:rPr>
      </w:pPr>
      <w:r w:rsidRPr="00427CA2">
        <w:rPr>
          <w:rFonts w:ascii="Arial" w:hAnsi="Arial" w:cs="Arial"/>
          <w:color w:val="000000"/>
          <w:sz w:val="24"/>
          <w:szCs w:val="24"/>
          <w:lang w:val="en-US"/>
        </w:rPr>
        <w:t xml:space="preserve">Those who left the employment of Te Whatu Ora prior to 1 January 2020 are not eligible for any associated payments. </w:t>
      </w:r>
    </w:p>
    <w:p w14:paraId="2070594E" w14:textId="77777777" w:rsidR="004111CD" w:rsidRPr="009C28E1" w:rsidRDefault="004111CD" w:rsidP="00037958">
      <w:pPr>
        <w:pStyle w:val="ListParagraph"/>
        <w:ind w:left="0"/>
      </w:pPr>
    </w:p>
    <w:p w14:paraId="6DEC9606" w14:textId="47A34ACF" w:rsidR="00D166C3" w:rsidRPr="00D166C3" w:rsidRDefault="00D166C3" w:rsidP="009C28E1">
      <w:pPr>
        <w:pStyle w:val="TWOHeading3"/>
      </w:pPr>
      <w:bookmarkStart w:id="22" w:name="_Toc142300745"/>
      <w:r w:rsidRPr="00D166C3">
        <w:lastRenderedPageBreak/>
        <w:t xml:space="preserve">When will </w:t>
      </w:r>
      <w:r w:rsidR="00037958">
        <w:t xml:space="preserve">former employees </w:t>
      </w:r>
      <w:r w:rsidRPr="00D166C3">
        <w:t>receive payment</w:t>
      </w:r>
      <w:r w:rsidR="00557823">
        <w:t>s</w:t>
      </w:r>
      <w:r w:rsidRPr="00D166C3">
        <w:t>?</w:t>
      </w:r>
      <w:bookmarkEnd w:id="22"/>
    </w:p>
    <w:p w14:paraId="5156F744" w14:textId="1D5D65D2" w:rsidR="009353C4" w:rsidRDefault="00376320" w:rsidP="00D166C3">
      <w:pPr>
        <w:rPr>
          <w:rFonts w:ascii="Arial" w:hAnsi="Arial" w:cs="Arial"/>
          <w:sz w:val="24"/>
          <w:szCs w:val="24"/>
        </w:rPr>
      </w:pPr>
      <w:r w:rsidRPr="009C28E1">
        <w:rPr>
          <w:rFonts w:ascii="Arial" w:hAnsi="Arial" w:cs="Arial"/>
          <w:sz w:val="24"/>
          <w:szCs w:val="24"/>
        </w:rPr>
        <w:t xml:space="preserve">Please note </w:t>
      </w:r>
      <w:r w:rsidR="00854FFA" w:rsidRPr="009C28E1">
        <w:rPr>
          <w:rFonts w:ascii="Arial" w:hAnsi="Arial" w:cs="Arial"/>
          <w:sz w:val="24"/>
          <w:szCs w:val="24"/>
        </w:rPr>
        <w:t xml:space="preserve">that </w:t>
      </w:r>
      <w:r w:rsidRPr="009C28E1">
        <w:rPr>
          <w:rFonts w:ascii="Arial" w:hAnsi="Arial" w:cs="Arial"/>
          <w:sz w:val="24"/>
          <w:szCs w:val="24"/>
        </w:rPr>
        <w:t>whilst the relevant teams will look to process payments for eligible former employees as soon as is</w:t>
      </w:r>
      <w:r w:rsidR="00854FFA" w:rsidRPr="009C28E1">
        <w:rPr>
          <w:rFonts w:ascii="Arial" w:hAnsi="Arial" w:cs="Arial"/>
          <w:sz w:val="24"/>
          <w:szCs w:val="24"/>
        </w:rPr>
        <w:t xml:space="preserve"> feasible</w:t>
      </w:r>
      <w:r w:rsidRPr="009C28E1">
        <w:rPr>
          <w:rFonts w:ascii="Arial" w:hAnsi="Arial" w:cs="Arial"/>
          <w:sz w:val="24"/>
          <w:szCs w:val="24"/>
        </w:rPr>
        <w:t xml:space="preserve">, the volume and complexity of the work means we are unable to give a timeframe for when the payments will be made post application. </w:t>
      </w:r>
    </w:p>
    <w:p w14:paraId="2313C96B" w14:textId="32566C4B" w:rsidR="004111CD" w:rsidRPr="009C28E1" w:rsidRDefault="00ED2ACE" w:rsidP="00D166C3">
      <w:pPr>
        <w:rPr>
          <w:rFonts w:ascii="Arial" w:hAnsi="Arial" w:cs="Arial"/>
          <w:sz w:val="24"/>
          <w:szCs w:val="24"/>
        </w:rPr>
      </w:pPr>
      <w:r w:rsidRPr="00ED2ACE">
        <w:rPr>
          <w:rFonts w:ascii="Arial" w:hAnsi="Arial" w:cs="Arial"/>
          <w:sz w:val="24"/>
          <w:szCs w:val="24"/>
        </w:rPr>
        <w:t xml:space="preserve">Former Employees Application Form can be found </w:t>
      </w:r>
      <w:hyperlink r:id="rId14" w:history="1">
        <w:hyperlink r:id="rId15" w:history="1">
          <w:r w:rsidRPr="004C51F7">
            <w:rPr>
              <w:rStyle w:val="Hyperlink"/>
              <w:rFonts w:ascii="Arial" w:hAnsi="Arial" w:cs="Arial"/>
              <w:sz w:val="24"/>
              <w:szCs w:val="24"/>
            </w:rPr>
            <w:t>here</w:t>
          </w:r>
        </w:hyperlink>
      </w:hyperlink>
    </w:p>
    <w:p w14:paraId="3DB9AE62" w14:textId="1EC9EC2F" w:rsidR="000824C8" w:rsidRPr="00D166C3" w:rsidRDefault="00D166C3" w:rsidP="009C28E1">
      <w:pPr>
        <w:pStyle w:val="TWOHeading3"/>
      </w:pPr>
      <w:bookmarkStart w:id="23" w:name="_Toc142300746"/>
      <w:r w:rsidRPr="00D166C3">
        <w:t>How do I apply?</w:t>
      </w:r>
      <w:bookmarkEnd w:id="23"/>
    </w:p>
    <w:p w14:paraId="2CA95408" w14:textId="00C9FD4C" w:rsidR="0078006F" w:rsidRDefault="0078006F">
      <w:pPr>
        <w:rPr>
          <w:rFonts w:ascii="Arial" w:hAnsi="Arial" w:cs="Arial"/>
          <w:sz w:val="24"/>
          <w:szCs w:val="24"/>
        </w:rPr>
      </w:pPr>
      <w:r w:rsidRPr="009C28E1">
        <w:rPr>
          <w:rFonts w:ascii="Arial" w:hAnsi="Arial" w:cs="Arial"/>
          <w:sz w:val="24"/>
          <w:szCs w:val="24"/>
        </w:rPr>
        <w:t xml:space="preserve">Please email </w:t>
      </w:r>
      <w:r w:rsidR="00D166C3" w:rsidRPr="009C28E1">
        <w:rPr>
          <w:rFonts w:ascii="Arial" w:hAnsi="Arial" w:cs="Arial"/>
          <w:sz w:val="24"/>
          <w:szCs w:val="24"/>
        </w:rPr>
        <w:t xml:space="preserve">the </w:t>
      </w:r>
      <w:r w:rsidR="00C125EE" w:rsidRPr="009C28E1">
        <w:rPr>
          <w:rFonts w:ascii="Arial" w:hAnsi="Arial" w:cs="Arial"/>
          <w:sz w:val="24"/>
          <w:szCs w:val="24"/>
        </w:rPr>
        <w:t xml:space="preserve">completed </w:t>
      </w:r>
      <w:r w:rsidR="00D166C3" w:rsidRPr="009C28E1">
        <w:rPr>
          <w:rFonts w:ascii="Arial" w:hAnsi="Arial" w:cs="Arial"/>
          <w:sz w:val="24"/>
          <w:szCs w:val="24"/>
        </w:rPr>
        <w:t xml:space="preserve">form </w:t>
      </w:r>
      <w:r w:rsidRPr="009C28E1">
        <w:rPr>
          <w:rFonts w:ascii="Arial" w:hAnsi="Arial" w:cs="Arial"/>
          <w:sz w:val="24"/>
          <w:szCs w:val="24"/>
        </w:rPr>
        <w:t xml:space="preserve">to </w:t>
      </w:r>
      <w:r w:rsidR="004B6D26" w:rsidRPr="009C28E1">
        <w:rPr>
          <w:rFonts w:ascii="Arial" w:hAnsi="Arial" w:cs="Arial"/>
          <w:sz w:val="24"/>
          <w:szCs w:val="24"/>
        </w:rPr>
        <w:t>each of your</w:t>
      </w:r>
      <w:r w:rsidR="00841102" w:rsidRPr="009C28E1">
        <w:rPr>
          <w:rFonts w:ascii="Arial" w:hAnsi="Arial" w:cs="Arial"/>
          <w:sz w:val="24"/>
          <w:szCs w:val="24"/>
        </w:rPr>
        <w:t xml:space="preserve"> relevant</w:t>
      </w:r>
      <w:r w:rsidRPr="009C28E1">
        <w:rPr>
          <w:rFonts w:ascii="Arial" w:hAnsi="Arial" w:cs="Arial"/>
          <w:sz w:val="24"/>
          <w:szCs w:val="24"/>
        </w:rPr>
        <w:t xml:space="preserve"> District </w:t>
      </w:r>
      <w:r w:rsidR="00841102" w:rsidRPr="009C28E1">
        <w:rPr>
          <w:rFonts w:ascii="Arial" w:hAnsi="Arial" w:cs="Arial"/>
          <w:sz w:val="24"/>
          <w:szCs w:val="24"/>
        </w:rPr>
        <w:t xml:space="preserve">contacts as below: </w:t>
      </w:r>
    </w:p>
    <w:tbl>
      <w:tblPr>
        <w:tblStyle w:val="TeWhatuOra"/>
        <w:tblW w:w="0" w:type="auto"/>
        <w:tblLook w:val="0620" w:firstRow="1" w:lastRow="0" w:firstColumn="0" w:lastColumn="0" w:noHBand="1" w:noVBand="1"/>
      </w:tblPr>
      <w:tblGrid>
        <w:gridCol w:w="3209"/>
        <w:gridCol w:w="4630"/>
      </w:tblGrid>
      <w:tr w:rsidR="00A54600" w14:paraId="79600760" w14:textId="77777777" w:rsidTr="008B6BCD">
        <w:trPr>
          <w:cnfStyle w:val="100000000000" w:firstRow="1" w:lastRow="0" w:firstColumn="0" w:lastColumn="0" w:oddVBand="0" w:evenVBand="0" w:oddHBand="0" w:evenHBand="0" w:firstRowFirstColumn="0" w:firstRowLastColumn="0" w:lastRowFirstColumn="0" w:lastRowLastColumn="0"/>
        </w:trPr>
        <w:tc>
          <w:tcPr>
            <w:tcW w:w="3209" w:type="dxa"/>
          </w:tcPr>
          <w:p w14:paraId="3AE6AD9C" w14:textId="65B0B035" w:rsidR="00A54600" w:rsidRPr="00B633E8" w:rsidRDefault="00A54600" w:rsidP="004744D5">
            <w:pPr>
              <w:pStyle w:val="TableText"/>
              <w:rPr>
                <w:rFonts w:ascii="Arial" w:hAnsi="Arial" w:cs="Arial"/>
              </w:rPr>
            </w:pPr>
            <w:r w:rsidRPr="00B633E8">
              <w:rPr>
                <w:rFonts w:ascii="Arial" w:hAnsi="Arial" w:cs="Arial"/>
              </w:rPr>
              <w:t>District</w:t>
            </w:r>
          </w:p>
        </w:tc>
        <w:tc>
          <w:tcPr>
            <w:tcW w:w="4630" w:type="dxa"/>
          </w:tcPr>
          <w:p w14:paraId="3E9F1E73" w14:textId="229F4974" w:rsidR="00A54600" w:rsidRPr="00B633E8" w:rsidRDefault="00A54600" w:rsidP="004744D5">
            <w:pPr>
              <w:pStyle w:val="TableText"/>
              <w:rPr>
                <w:rFonts w:ascii="Arial" w:hAnsi="Arial" w:cs="Arial"/>
              </w:rPr>
            </w:pPr>
            <w:r w:rsidRPr="00B633E8">
              <w:rPr>
                <w:rFonts w:ascii="Arial" w:hAnsi="Arial" w:cs="Arial"/>
              </w:rPr>
              <w:t>Email to send form</w:t>
            </w:r>
          </w:p>
        </w:tc>
      </w:tr>
      <w:tr w:rsidR="008B6BCD" w14:paraId="02AAA578" w14:textId="77777777" w:rsidTr="008B6BCD">
        <w:tc>
          <w:tcPr>
            <w:tcW w:w="3209" w:type="dxa"/>
            <w:tcBorders>
              <w:top w:val="single" w:sz="6" w:space="0" w:color="auto"/>
              <w:left w:val="single" w:sz="6" w:space="0" w:color="auto"/>
              <w:bottom w:val="single" w:sz="6" w:space="0" w:color="auto"/>
              <w:right w:val="single" w:sz="6" w:space="0" w:color="auto"/>
            </w:tcBorders>
          </w:tcPr>
          <w:p w14:paraId="7407F9C3" w14:textId="7B7CCD28" w:rsidR="008B6BCD" w:rsidRPr="00B633E8" w:rsidRDefault="008B6BCD" w:rsidP="008B6BCD">
            <w:pPr>
              <w:pStyle w:val="TableText"/>
              <w:rPr>
                <w:rFonts w:ascii="Arial" w:hAnsi="Arial" w:cs="Arial"/>
              </w:rPr>
            </w:pPr>
            <w:r w:rsidRPr="00B633E8">
              <w:rPr>
                <w:rFonts w:ascii="Arial" w:eastAsia="Times New Roman" w:hAnsi="Arial" w:cs="Arial"/>
                <w:b/>
                <w:bCs/>
                <w:lang w:val="en-US" w:eastAsia="en-NZ"/>
              </w:rPr>
              <w:t>Auckland</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7105B2D6" w14:textId="2A9F8978" w:rsidR="008B6BCD" w:rsidRPr="008B6BCD" w:rsidRDefault="00000000" w:rsidP="008B6BCD">
            <w:pPr>
              <w:pStyle w:val="TableText"/>
              <w:rPr>
                <w:rFonts w:ascii="Arial" w:hAnsi="Arial" w:cs="Arial"/>
                <w:szCs w:val="24"/>
              </w:rPr>
            </w:pPr>
            <w:hyperlink r:id="rId16" w:history="1">
              <w:r w:rsidR="008B6BCD" w:rsidRPr="008B6BCD">
                <w:rPr>
                  <w:rStyle w:val="Hyperlink"/>
                  <w:rFonts w:ascii="Arial" w:eastAsia="Times New Roman" w:hAnsi="Arial" w:cs="Arial"/>
                  <w:szCs w:val="24"/>
                </w:rPr>
                <w:t>askHR@adhb.govt.nz</w:t>
              </w:r>
            </w:hyperlink>
            <w:r w:rsidR="008B6BCD" w:rsidRPr="008B6BCD">
              <w:rPr>
                <w:rFonts w:ascii="Arial" w:eastAsia="Times New Roman" w:hAnsi="Arial" w:cs="Arial"/>
                <w:szCs w:val="24"/>
                <w:lang w:eastAsia="en-NZ"/>
              </w:rPr>
              <w:t> </w:t>
            </w:r>
          </w:p>
        </w:tc>
      </w:tr>
      <w:tr w:rsidR="008B6BCD" w14:paraId="17A67B65" w14:textId="77777777" w:rsidTr="008B6BCD">
        <w:tc>
          <w:tcPr>
            <w:tcW w:w="3209" w:type="dxa"/>
            <w:tcBorders>
              <w:top w:val="single" w:sz="6" w:space="0" w:color="auto"/>
              <w:left w:val="single" w:sz="6" w:space="0" w:color="auto"/>
              <w:bottom w:val="single" w:sz="6" w:space="0" w:color="auto"/>
              <w:right w:val="single" w:sz="6" w:space="0" w:color="auto"/>
            </w:tcBorders>
          </w:tcPr>
          <w:p w14:paraId="679AAB75" w14:textId="4C13D052" w:rsidR="008B6BCD" w:rsidRPr="00B633E8" w:rsidRDefault="008B6BCD" w:rsidP="008B6BCD">
            <w:pPr>
              <w:pStyle w:val="TableText"/>
              <w:rPr>
                <w:rFonts w:ascii="Arial" w:hAnsi="Arial" w:cs="Arial"/>
              </w:rPr>
            </w:pPr>
            <w:r w:rsidRPr="00B633E8">
              <w:rPr>
                <w:rFonts w:ascii="Arial" w:eastAsia="Times New Roman" w:hAnsi="Arial" w:cs="Arial"/>
                <w:b/>
                <w:bCs/>
                <w:lang w:val="en-US" w:eastAsia="en-NZ"/>
              </w:rPr>
              <w:t>Bay of Plenty</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33B0908F" w14:textId="45699D22" w:rsidR="008B6BCD" w:rsidRPr="008B6BCD" w:rsidRDefault="00000000" w:rsidP="008B6BCD">
            <w:pPr>
              <w:pStyle w:val="TableText"/>
              <w:tabs>
                <w:tab w:val="left" w:pos="1520"/>
              </w:tabs>
              <w:rPr>
                <w:rFonts w:ascii="Arial" w:hAnsi="Arial" w:cs="Arial"/>
                <w:szCs w:val="24"/>
              </w:rPr>
            </w:pPr>
            <w:hyperlink r:id="rId17" w:history="1">
              <w:r w:rsidR="008B6BCD" w:rsidRPr="008B6BCD">
                <w:rPr>
                  <w:rStyle w:val="Hyperlink"/>
                  <w:rFonts w:ascii="Arial" w:eastAsia="Times New Roman" w:hAnsi="Arial" w:cs="Arial"/>
                  <w:szCs w:val="24"/>
                </w:rPr>
                <w:t>employeesolutions@bopdhb.govt.nz</w:t>
              </w:r>
            </w:hyperlink>
            <w:r w:rsidR="008B6BCD" w:rsidRPr="008B6BCD">
              <w:rPr>
                <w:rFonts w:ascii="Arial" w:eastAsia="Times New Roman" w:hAnsi="Arial" w:cs="Arial"/>
                <w:szCs w:val="24"/>
                <w:lang w:eastAsia="en-NZ"/>
              </w:rPr>
              <w:t> </w:t>
            </w:r>
          </w:p>
        </w:tc>
      </w:tr>
      <w:tr w:rsidR="008B6BCD" w14:paraId="14F7C299" w14:textId="77777777" w:rsidTr="008B6BCD">
        <w:tc>
          <w:tcPr>
            <w:tcW w:w="3209" w:type="dxa"/>
            <w:tcBorders>
              <w:top w:val="single" w:sz="6" w:space="0" w:color="auto"/>
              <w:left w:val="single" w:sz="6" w:space="0" w:color="auto"/>
              <w:bottom w:val="single" w:sz="6" w:space="0" w:color="auto"/>
              <w:right w:val="single" w:sz="6" w:space="0" w:color="auto"/>
            </w:tcBorders>
          </w:tcPr>
          <w:p w14:paraId="33F586FE" w14:textId="76B46356"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Canterbury</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6D4897E3" w14:textId="7FBDF857" w:rsidR="008B6BCD" w:rsidRPr="008B6BCD" w:rsidRDefault="00000000" w:rsidP="008B6BCD">
            <w:pPr>
              <w:pStyle w:val="TableText"/>
              <w:rPr>
                <w:rFonts w:ascii="Arial" w:hAnsi="Arial" w:cs="Arial"/>
                <w:szCs w:val="24"/>
              </w:rPr>
            </w:pPr>
            <w:hyperlink r:id="rId18" w:history="1">
              <w:r w:rsidR="008B6BCD" w:rsidRPr="008B6BCD">
                <w:rPr>
                  <w:rStyle w:val="Hyperlink"/>
                  <w:rFonts w:ascii="Arial" w:eastAsia="Times New Roman" w:hAnsi="Arial" w:cs="Arial"/>
                  <w:szCs w:val="24"/>
                </w:rPr>
                <w:t>people@cdhb.health.nz</w:t>
              </w:r>
            </w:hyperlink>
            <w:r w:rsidR="008B6BCD" w:rsidRPr="008B6BCD">
              <w:rPr>
                <w:rFonts w:ascii="Arial" w:eastAsia="Times New Roman" w:hAnsi="Arial" w:cs="Arial"/>
                <w:szCs w:val="24"/>
                <w:lang w:eastAsia="en-NZ"/>
              </w:rPr>
              <w:t> </w:t>
            </w:r>
          </w:p>
        </w:tc>
      </w:tr>
      <w:tr w:rsidR="008B6BCD" w14:paraId="32500D4F" w14:textId="77777777" w:rsidTr="008B6BCD">
        <w:tc>
          <w:tcPr>
            <w:tcW w:w="3209" w:type="dxa"/>
            <w:tcBorders>
              <w:top w:val="single" w:sz="6" w:space="0" w:color="auto"/>
              <w:left w:val="single" w:sz="6" w:space="0" w:color="auto"/>
              <w:bottom w:val="single" w:sz="6" w:space="0" w:color="auto"/>
              <w:right w:val="single" w:sz="6" w:space="0" w:color="auto"/>
            </w:tcBorders>
          </w:tcPr>
          <w:p w14:paraId="7FF1270B" w14:textId="0153BE93"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Cap Coast</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vAlign w:val="center"/>
          </w:tcPr>
          <w:p w14:paraId="6173CB6D" w14:textId="3D0C33E5" w:rsidR="008B6BCD" w:rsidRPr="008B6BCD" w:rsidRDefault="00000000" w:rsidP="008B6BCD">
            <w:pPr>
              <w:pStyle w:val="TableText"/>
              <w:rPr>
                <w:rFonts w:ascii="Arial" w:hAnsi="Arial" w:cs="Arial"/>
                <w:szCs w:val="24"/>
              </w:rPr>
            </w:pPr>
            <w:hyperlink r:id="rId19" w:history="1">
              <w:r w:rsidR="008A3F8A" w:rsidRPr="008A3F8A">
                <w:rPr>
                  <w:rStyle w:val="Hyperlink"/>
                  <w:rFonts w:ascii="Arial" w:eastAsia="Times New Roman" w:hAnsi="Arial" w:cs="Arial"/>
                  <w:szCs w:val="24"/>
                </w:rPr>
                <w:t>payrollsupport@ccdhb.org.nz</w:t>
              </w:r>
            </w:hyperlink>
          </w:p>
        </w:tc>
      </w:tr>
      <w:tr w:rsidR="008B6BCD" w14:paraId="2929A026" w14:textId="77777777" w:rsidTr="008B6BCD">
        <w:tc>
          <w:tcPr>
            <w:tcW w:w="3209" w:type="dxa"/>
            <w:tcBorders>
              <w:top w:val="single" w:sz="6" w:space="0" w:color="auto"/>
              <w:left w:val="single" w:sz="6" w:space="0" w:color="auto"/>
              <w:bottom w:val="single" w:sz="6" w:space="0" w:color="auto"/>
              <w:right w:val="single" w:sz="6" w:space="0" w:color="auto"/>
            </w:tcBorders>
          </w:tcPr>
          <w:p w14:paraId="59257754" w14:textId="04C2C946"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Counties Manukau</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0D5FA42A" w14:textId="648D3B80" w:rsidR="008B6BCD" w:rsidRPr="008B6BCD" w:rsidRDefault="00000000" w:rsidP="008B6BCD">
            <w:pPr>
              <w:pStyle w:val="TableText"/>
              <w:rPr>
                <w:rFonts w:ascii="Arial" w:hAnsi="Arial" w:cs="Arial"/>
                <w:szCs w:val="24"/>
              </w:rPr>
            </w:pPr>
            <w:hyperlink r:id="rId20" w:history="1">
              <w:r w:rsidR="008B6BCD" w:rsidRPr="008B6BCD">
                <w:rPr>
                  <w:rStyle w:val="Hyperlink"/>
                  <w:rFonts w:ascii="Arial" w:eastAsia="Times New Roman" w:hAnsi="Arial" w:cs="Arial"/>
                  <w:szCs w:val="24"/>
                </w:rPr>
                <w:t>staffservicecentre@healthsourcenz.co.nz</w:t>
              </w:r>
            </w:hyperlink>
            <w:r w:rsidR="008B6BCD" w:rsidRPr="008B6BCD">
              <w:rPr>
                <w:rFonts w:ascii="Arial" w:eastAsia="Times New Roman" w:hAnsi="Arial" w:cs="Arial"/>
                <w:szCs w:val="24"/>
                <w:lang w:eastAsia="en-NZ"/>
              </w:rPr>
              <w:t> </w:t>
            </w:r>
          </w:p>
        </w:tc>
      </w:tr>
      <w:tr w:rsidR="008B6BCD" w14:paraId="2DF00D92" w14:textId="77777777" w:rsidTr="008B6BCD">
        <w:tc>
          <w:tcPr>
            <w:tcW w:w="3209" w:type="dxa"/>
            <w:tcBorders>
              <w:top w:val="single" w:sz="6" w:space="0" w:color="auto"/>
              <w:left w:val="single" w:sz="6" w:space="0" w:color="auto"/>
              <w:bottom w:val="single" w:sz="6" w:space="0" w:color="auto"/>
              <w:right w:val="single" w:sz="6" w:space="0" w:color="auto"/>
            </w:tcBorders>
          </w:tcPr>
          <w:p w14:paraId="3CF190D2" w14:textId="3FB03AED"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Hawkes Bay</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1A4D98EA" w14:textId="193083DB" w:rsidR="008B6BCD" w:rsidRPr="008B6BCD" w:rsidRDefault="00000000" w:rsidP="008B6BCD">
            <w:pPr>
              <w:pStyle w:val="TableText"/>
              <w:rPr>
                <w:rFonts w:ascii="Arial" w:hAnsi="Arial" w:cs="Arial"/>
                <w:szCs w:val="24"/>
              </w:rPr>
            </w:pPr>
            <w:hyperlink r:id="rId21" w:history="1">
              <w:r w:rsidR="008B6BCD" w:rsidRPr="008B6BCD">
                <w:rPr>
                  <w:rStyle w:val="Hyperlink"/>
                  <w:rFonts w:ascii="Arial" w:eastAsia="Times New Roman" w:hAnsi="Arial" w:cs="Arial"/>
                  <w:szCs w:val="24"/>
                </w:rPr>
                <w:t>payroll@hbdhb.govt.nz</w:t>
              </w:r>
            </w:hyperlink>
            <w:r w:rsidR="008B6BCD" w:rsidRPr="008B6BCD">
              <w:rPr>
                <w:rFonts w:ascii="Arial" w:eastAsia="Times New Roman" w:hAnsi="Arial" w:cs="Arial"/>
                <w:szCs w:val="24"/>
                <w:lang w:eastAsia="en-NZ"/>
              </w:rPr>
              <w:t> </w:t>
            </w:r>
          </w:p>
        </w:tc>
      </w:tr>
      <w:tr w:rsidR="008B6BCD" w14:paraId="2169D94C" w14:textId="77777777" w:rsidTr="008B6BCD">
        <w:tc>
          <w:tcPr>
            <w:tcW w:w="3209" w:type="dxa"/>
            <w:tcBorders>
              <w:top w:val="single" w:sz="6" w:space="0" w:color="auto"/>
              <w:left w:val="single" w:sz="6" w:space="0" w:color="auto"/>
              <w:bottom w:val="single" w:sz="6" w:space="0" w:color="auto"/>
              <w:right w:val="single" w:sz="6" w:space="0" w:color="auto"/>
            </w:tcBorders>
          </w:tcPr>
          <w:p w14:paraId="13A719D8" w14:textId="66D179C8"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Hutt Valley</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0C973F73" w14:textId="753F20AD" w:rsidR="008B6BCD" w:rsidRPr="008B6BCD" w:rsidRDefault="00000000" w:rsidP="008B6BCD">
            <w:pPr>
              <w:pStyle w:val="TableText"/>
              <w:rPr>
                <w:rFonts w:ascii="Arial" w:hAnsi="Arial" w:cs="Arial"/>
                <w:szCs w:val="24"/>
              </w:rPr>
            </w:pPr>
            <w:hyperlink r:id="rId22" w:history="1">
              <w:r w:rsidR="008B6BCD" w:rsidRPr="008B6BCD">
                <w:rPr>
                  <w:rStyle w:val="Hyperlink"/>
                  <w:rFonts w:ascii="Arial" w:eastAsia="Times New Roman" w:hAnsi="Arial" w:cs="Arial"/>
                  <w:szCs w:val="24"/>
                </w:rPr>
                <w:t>payroll@huttvalleydhb.org.nz</w:t>
              </w:r>
            </w:hyperlink>
            <w:r w:rsidR="008B6BCD" w:rsidRPr="008B6BCD">
              <w:rPr>
                <w:rFonts w:ascii="Arial" w:eastAsia="Times New Roman" w:hAnsi="Arial" w:cs="Arial"/>
                <w:szCs w:val="24"/>
                <w:lang w:eastAsia="en-NZ"/>
              </w:rPr>
              <w:t> </w:t>
            </w:r>
          </w:p>
        </w:tc>
      </w:tr>
      <w:tr w:rsidR="008B6BCD" w14:paraId="37199201" w14:textId="77777777" w:rsidTr="008B6BCD">
        <w:tc>
          <w:tcPr>
            <w:tcW w:w="3209" w:type="dxa"/>
            <w:tcBorders>
              <w:top w:val="single" w:sz="6" w:space="0" w:color="auto"/>
              <w:left w:val="single" w:sz="6" w:space="0" w:color="auto"/>
              <w:bottom w:val="single" w:sz="6" w:space="0" w:color="auto"/>
              <w:right w:val="single" w:sz="6" w:space="0" w:color="auto"/>
            </w:tcBorders>
          </w:tcPr>
          <w:p w14:paraId="74C20D20" w14:textId="0D39ECE3"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Lakes</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537E80A1" w14:textId="11D58EED" w:rsidR="008B6BCD" w:rsidRPr="008B6BCD" w:rsidRDefault="00000000" w:rsidP="008B6BCD">
            <w:pPr>
              <w:pStyle w:val="TableText"/>
              <w:rPr>
                <w:rFonts w:ascii="Arial" w:hAnsi="Arial" w:cs="Arial"/>
                <w:szCs w:val="24"/>
              </w:rPr>
            </w:pPr>
            <w:hyperlink r:id="rId23" w:history="1">
              <w:r w:rsidR="008B6BCD" w:rsidRPr="008B6BCD">
                <w:rPr>
                  <w:rStyle w:val="Hyperlink"/>
                  <w:rFonts w:ascii="Arial" w:eastAsia="Times New Roman" w:hAnsi="Arial" w:cs="Arial"/>
                  <w:szCs w:val="24"/>
                </w:rPr>
                <w:t>HR.Help@lakesdhb.govt.nz</w:t>
              </w:r>
            </w:hyperlink>
            <w:r w:rsidR="008B6BCD" w:rsidRPr="008B6BCD">
              <w:rPr>
                <w:rFonts w:ascii="Arial" w:eastAsia="Times New Roman" w:hAnsi="Arial" w:cs="Arial"/>
                <w:szCs w:val="24"/>
                <w:lang w:eastAsia="en-NZ"/>
              </w:rPr>
              <w:t> </w:t>
            </w:r>
          </w:p>
        </w:tc>
      </w:tr>
      <w:tr w:rsidR="008B6BCD" w14:paraId="26AD3F64" w14:textId="77777777" w:rsidTr="008B6BCD">
        <w:tc>
          <w:tcPr>
            <w:tcW w:w="3209" w:type="dxa"/>
            <w:tcBorders>
              <w:top w:val="single" w:sz="6" w:space="0" w:color="auto"/>
              <w:left w:val="single" w:sz="6" w:space="0" w:color="auto"/>
              <w:bottom w:val="single" w:sz="6" w:space="0" w:color="auto"/>
              <w:right w:val="single" w:sz="6" w:space="0" w:color="auto"/>
            </w:tcBorders>
          </w:tcPr>
          <w:p w14:paraId="6B031151" w14:textId="02418447"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MidCentral</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6FBC5246" w14:textId="48D8DA29" w:rsidR="008B6BCD" w:rsidRPr="008B6BCD" w:rsidRDefault="00000000" w:rsidP="008B6BCD">
            <w:pPr>
              <w:pStyle w:val="TableText"/>
              <w:rPr>
                <w:rFonts w:ascii="Arial" w:hAnsi="Arial" w:cs="Arial"/>
                <w:szCs w:val="24"/>
              </w:rPr>
            </w:pPr>
            <w:hyperlink r:id="rId24" w:history="1">
              <w:r w:rsidR="008B6BCD" w:rsidRPr="008B6BCD">
                <w:rPr>
                  <w:rStyle w:val="Hyperlink"/>
                  <w:rFonts w:ascii="Arial" w:eastAsia="Times New Roman" w:hAnsi="Arial" w:cs="Arial"/>
                  <w:szCs w:val="24"/>
                </w:rPr>
                <w:t>Payroll.Support@midcentraldhb.govt.nz</w:t>
              </w:r>
            </w:hyperlink>
            <w:r w:rsidR="008B6BCD" w:rsidRPr="008B6BCD">
              <w:rPr>
                <w:rFonts w:ascii="Arial" w:eastAsia="Times New Roman" w:hAnsi="Arial" w:cs="Arial"/>
                <w:szCs w:val="24"/>
                <w:lang w:eastAsia="en-NZ"/>
              </w:rPr>
              <w:t> </w:t>
            </w:r>
          </w:p>
        </w:tc>
      </w:tr>
      <w:tr w:rsidR="008B6BCD" w14:paraId="1D88255A" w14:textId="77777777" w:rsidTr="008B6BCD">
        <w:tc>
          <w:tcPr>
            <w:tcW w:w="3209" w:type="dxa"/>
            <w:tcBorders>
              <w:top w:val="single" w:sz="6" w:space="0" w:color="auto"/>
              <w:left w:val="single" w:sz="6" w:space="0" w:color="auto"/>
              <w:bottom w:val="single" w:sz="6" w:space="0" w:color="auto"/>
              <w:right w:val="single" w:sz="6" w:space="0" w:color="auto"/>
            </w:tcBorders>
          </w:tcPr>
          <w:p w14:paraId="5F65B1D3" w14:textId="267C5A08"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Nelson Marlborough</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5B63C4F7" w14:textId="42363C59" w:rsidR="008B6BCD" w:rsidRPr="008B6BCD" w:rsidRDefault="00000000" w:rsidP="008B6BCD">
            <w:pPr>
              <w:pStyle w:val="TableText"/>
              <w:rPr>
                <w:rFonts w:ascii="Arial" w:hAnsi="Arial" w:cs="Arial"/>
                <w:szCs w:val="24"/>
              </w:rPr>
            </w:pPr>
            <w:hyperlink r:id="rId25" w:history="1">
              <w:r w:rsidR="008B6BCD" w:rsidRPr="008B6BCD">
                <w:rPr>
                  <w:rStyle w:val="Hyperlink"/>
                  <w:rFonts w:ascii="Arial" w:eastAsia="Times New Roman" w:hAnsi="Arial" w:cs="Arial"/>
                  <w:szCs w:val="24"/>
                </w:rPr>
                <w:t>payroll@nmdhb.govt.nz</w:t>
              </w:r>
            </w:hyperlink>
            <w:r w:rsidR="008B6BCD" w:rsidRPr="008B6BCD">
              <w:rPr>
                <w:rFonts w:ascii="Arial" w:eastAsia="Times New Roman" w:hAnsi="Arial" w:cs="Arial"/>
                <w:szCs w:val="24"/>
                <w:lang w:eastAsia="en-NZ"/>
              </w:rPr>
              <w:t> </w:t>
            </w:r>
          </w:p>
        </w:tc>
      </w:tr>
      <w:tr w:rsidR="008B6BCD" w14:paraId="719858FB" w14:textId="77777777" w:rsidTr="008B6BCD">
        <w:tc>
          <w:tcPr>
            <w:tcW w:w="3209" w:type="dxa"/>
            <w:tcBorders>
              <w:top w:val="single" w:sz="6" w:space="0" w:color="auto"/>
              <w:left w:val="single" w:sz="6" w:space="0" w:color="auto"/>
              <w:bottom w:val="single" w:sz="6" w:space="0" w:color="auto"/>
              <w:right w:val="single" w:sz="6" w:space="0" w:color="auto"/>
            </w:tcBorders>
          </w:tcPr>
          <w:p w14:paraId="0B0DBD93" w14:textId="0B96AE44"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Northland</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292E55A5" w14:textId="35B5F9ED" w:rsidR="008B6BCD" w:rsidRPr="008B6BCD" w:rsidRDefault="00000000" w:rsidP="008B6BCD">
            <w:pPr>
              <w:pStyle w:val="TableText"/>
              <w:rPr>
                <w:rFonts w:ascii="Arial" w:hAnsi="Arial" w:cs="Arial"/>
                <w:szCs w:val="24"/>
              </w:rPr>
            </w:pPr>
            <w:hyperlink r:id="rId26" w:history="1">
              <w:r w:rsidR="008B6BCD" w:rsidRPr="008B6BCD">
                <w:rPr>
                  <w:rStyle w:val="Hyperlink"/>
                  <w:rFonts w:ascii="Arial" w:eastAsia="Times New Roman" w:hAnsi="Arial" w:cs="Arial"/>
                  <w:szCs w:val="24"/>
                </w:rPr>
                <w:t>payroll@northlanddhb.org.nz</w:t>
              </w:r>
            </w:hyperlink>
            <w:r w:rsidR="008B6BCD" w:rsidRPr="008B6BCD">
              <w:rPr>
                <w:rFonts w:ascii="Arial" w:eastAsia="Times New Roman" w:hAnsi="Arial" w:cs="Arial"/>
                <w:szCs w:val="24"/>
                <w:lang w:eastAsia="en-NZ"/>
              </w:rPr>
              <w:t> </w:t>
            </w:r>
          </w:p>
        </w:tc>
      </w:tr>
      <w:tr w:rsidR="008B6BCD" w14:paraId="02A6683B" w14:textId="77777777" w:rsidTr="008B6BCD">
        <w:tc>
          <w:tcPr>
            <w:tcW w:w="3209" w:type="dxa"/>
            <w:tcBorders>
              <w:top w:val="single" w:sz="6" w:space="0" w:color="auto"/>
              <w:left w:val="single" w:sz="6" w:space="0" w:color="auto"/>
              <w:bottom w:val="single" w:sz="6" w:space="0" w:color="auto"/>
              <w:right w:val="single" w:sz="6" w:space="0" w:color="auto"/>
            </w:tcBorders>
          </w:tcPr>
          <w:p w14:paraId="7C9A7E4E" w14:textId="2EA82A84"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South Canterbury</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4DEC708B" w14:textId="2141B98A" w:rsidR="008B6BCD" w:rsidRPr="008B6BCD" w:rsidRDefault="00000000" w:rsidP="008B6BCD">
            <w:pPr>
              <w:pStyle w:val="TableText"/>
              <w:rPr>
                <w:rFonts w:ascii="Arial" w:hAnsi="Arial" w:cs="Arial"/>
                <w:szCs w:val="24"/>
              </w:rPr>
            </w:pPr>
            <w:hyperlink r:id="rId27" w:history="1">
              <w:r w:rsidR="008B6BCD" w:rsidRPr="008B6BCD">
                <w:rPr>
                  <w:rStyle w:val="Hyperlink"/>
                  <w:rFonts w:ascii="Arial" w:eastAsia="Times New Roman" w:hAnsi="Arial" w:cs="Arial"/>
                  <w:szCs w:val="24"/>
                </w:rPr>
                <w:t>payroll@scdhb.health.nz</w:t>
              </w:r>
            </w:hyperlink>
            <w:r w:rsidR="008B6BCD" w:rsidRPr="008B6BCD">
              <w:rPr>
                <w:rFonts w:ascii="Arial" w:eastAsia="Times New Roman" w:hAnsi="Arial" w:cs="Arial"/>
                <w:szCs w:val="24"/>
                <w:lang w:eastAsia="en-NZ"/>
              </w:rPr>
              <w:t> </w:t>
            </w:r>
          </w:p>
        </w:tc>
      </w:tr>
      <w:tr w:rsidR="008B6BCD" w14:paraId="0647EEB6" w14:textId="77777777" w:rsidTr="008B6BCD">
        <w:tc>
          <w:tcPr>
            <w:tcW w:w="3209" w:type="dxa"/>
            <w:tcBorders>
              <w:top w:val="single" w:sz="6" w:space="0" w:color="auto"/>
              <w:left w:val="single" w:sz="6" w:space="0" w:color="auto"/>
              <w:bottom w:val="single" w:sz="6" w:space="0" w:color="auto"/>
              <w:right w:val="single" w:sz="6" w:space="0" w:color="auto"/>
            </w:tcBorders>
          </w:tcPr>
          <w:p w14:paraId="595BB50C" w14:textId="0473CC32"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Southern</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2E3D71EA" w14:textId="71779EB3" w:rsidR="008B6BCD" w:rsidRPr="008B6BCD" w:rsidRDefault="00000000" w:rsidP="008B6BCD">
            <w:pPr>
              <w:pStyle w:val="TableText"/>
              <w:rPr>
                <w:rFonts w:ascii="Arial" w:hAnsi="Arial" w:cs="Arial"/>
                <w:szCs w:val="24"/>
              </w:rPr>
            </w:pPr>
            <w:hyperlink r:id="rId28" w:history="1">
              <w:r w:rsidR="008B6BCD" w:rsidRPr="008B6BCD">
                <w:rPr>
                  <w:rStyle w:val="Hyperlink"/>
                  <w:rFonts w:ascii="Arial" w:eastAsia="Times New Roman" w:hAnsi="Arial" w:cs="Arial"/>
                  <w:szCs w:val="24"/>
                </w:rPr>
                <w:t>Payrollhelp@southerndhb.govt.nz</w:t>
              </w:r>
            </w:hyperlink>
            <w:r w:rsidR="008B6BCD" w:rsidRPr="008B6BCD">
              <w:rPr>
                <w:rFonts w:ascii="Arial" w:eastAsia="Times New Roman" w:hAnsi="Arial" w:cs="Arial"/>
                <w:szCs w:val="24"/>
                <w:lang w:eastAsia="en-NZ"/>
              </w:rPr>
              <w:t> </w:t>
            </w:r>
          </w:p>
        </w:tc>
      </w:tr>
      <w:tr w:rsidR="008B6BCD" w14:paraId="10B3621B" w14:textId="77777777" w:rsidTr="008B6BCD">
        <w:tc>
          <w:tcPr>
            <w:tcW w:w="3209" w:type="dxa"/>
            <w:tcBorders>
              <w:top w:val="single" w:sz="6" w:space="0" w:color="auto"/>
              <w:left w:val="single" w:sz="6" w:space="0" w:color="auto"/>
              <w:bottom w:val="single" w:sz="6" w:space="0" w:color="auto"/>
              <w:right w:val="single" w:sz="6" w:space="0" w:color="auto"/>
            </w:tcBorders>
          </w:tcPr>
          <w:p w14:paraId="109D6149" w14:textId="696D3D27"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Tairawhiti</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00A9E499" w14:textId="15102261" w:rsidR="008B6BCD" w:rsidRPr="008B6BCD" w:rsidRDefault="00000000" w:rsidP="008B6BCD">
            <w:pPr>
              <w:pStyle w:val="TableText"/>
              <w:rPr>
                <w:rFonts w:ascii="Arial" w:hAnsi="Arial" w:cs="Arial"/>
                <w:szCs w:val="24"/>
              </w:rPr>
            </w:pPr>
            <w:hyperlink r:id="rId29" w:history="1">
              <w:r w:rsidR="008B6BCD" w:rsidRPr="008B6BCD">
                <w:rPr>
                  <w:rStyle w:val="Hyperlink"/>
                  <w:rFonts w:ascii="Arial" w:eastAsia="Times New Roman" w:hAnsi="Arial" w:cs="Arial"/>
                  <w:szCs w:val="24"/>
                </w:rPr>
                <w:t>Payroll.Support@tdh.org.nz</w:t>
              </w:r>
            </w:hyperlink>
            <w:r w:rsidR="008B6BCD" w:rsidRPr="008B6BCD">
              <w:rPr>
                <w:rFonts w:ascii="Arial" w:eastAsia="Times New Roman" w:hAnsi="Arial" w:cs="Arial"/>
                <w:szCs w:val="24"/>
                <w:lang w:eastAsia="en-NZ"/>
              </w:rPr>
              <w:t> </w:t>
            </w:r>
          </w:p>
        </w:tc>
      </w:tr>
      <w:tr w:rsidR="008B6BCD" w14:paraId="4BCD35B4" w14:textId="77777777" w:rsidTr="008B6BCD">
        <w:tc>
          <w:tcPr>
            <w:tcW w:w="3209" w:type="dxa"/>
            <w:tcBorders>
              <w:top w:val="single" w:sz="6" w:space="0" w:color="auto"/>
              <w:left w:val="single" w:sz="6" w:space="0" w:color="auto"/>
              <w:bottom w:val="single" w:sz="6" w:space="0" w:color="auto"/>
              <w:right w:val="single" w:sz="6" w:space="0" w:color="auto"/>
            </w:tcBorders>
          </w:tcPr>
          <w:p w14:paraId="4CC752D7" w14:textId="1ECFFAB4"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Taranaki</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15C1EDD1" w14:textId="2703A5B4" w:rsidR="008B6BCD" w:rsidRPr="008B6BCD" w:rsidRDefault="00000000" w:rsidP="008B6BCD">
            <w:pPr>
              <w:pStyle w:val="TableText"/>
              <w:rPr>
                <w:rFonts w:ascii="Arial" w:hAnsi="Arial" w:cs="Arial"/>
                <w:szCs w:val="24"/>
              </w:rPr>
            </w:pPr>
            <w:hyperlink r:id="rId30" w:history="1">
              <w:r w:rsidR="008B6BCD" w:rsidRPr="008B6BCD">
                <w:rPr>
                  <w:rStyle w:val="Hyperlink"/>
                  <w:rFonts w:ascii="Arial" w:eastAsia="Times New Roman" w:hAnsi="Arial" w:cs="Arial"/>
                  <w:szCs w:val="24"/>
                </w:rPr>
                <w:t>Payroll.Helpdesk@tdhb.org.nz</w:t>
              </w:r>
            </w:hyperlink>
            <w:r w:rsidR="008B6BCD" w:rsidRPr="008B6BCD">
              <w:rPr>
                <w:rFonts w:ascii="Arial" w:eastAsia="Times New Roman" w:hAnsi="Arial" w:cs="Arial"/>
                <w:szCs w:val="24"/>
                <w:lang w:eastAsia="en-NZ"/>
              </w:rPr>
              <w:t> </w:t>
            </w:r>
          </w:p>
        </w:tc>
      </w:tr>
      <w:tr w:rsidR="008B6BCD" w14:paraId="7589BAAB" w14:textId="77777777" w:rsidTr="008B6BCD">
        <w:tc>
          <w:tcPr>
            <w:tcW w:w="3209" w:type="dxa"/>
            <w:tcBorders>
              <w:top w:val="single" w:sz="6" w:space="0" w:color="auto"/>
              <w:left w:val="single" w:sz="6" w:space="0" w:color="auto"/>
              <w:bottom w:val="single" w:sz="6" w:space="0" w:color="auto"/>
              <w:right w:val="single" w:sz="6" w:space="0" w:color="auto"/>
            </w:tcBorders>
          </w:tcPr>
          <w:p w14:paraId="1A921EDF" w14:textId="2BD196B2"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Waikato</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72B71ABD" w14:textId="51F8A249" w:rsidR="008B6BCD" w:rsidRPr="008B6BCD" w:rsidRDefault="00000000" w:rsidP="008B6BCD">
            <w:pPr>
              <w:pStyle w:val="TableText"/>
              <w:rPr>
                <w:rFonts w:ascii="Arial" w:hAnsi="Arial" w:cs="Arial"/>
                <w:szCs w:val="24"/>
              </w:rPr>
            </w:pPr>
            <w:hyperlink r:id="rId31" w:history="1">
              <w:r w:rsidR="008B6BCD" w:rsidRPr="008B6BCD">
                <w:rPr>
                  <w:rStyle w:val="Hyperlink"/>
                  <w:rFonts w:ascii="Arial" w:eastAsia="Times New Roman" w:hAnsi="Arial" w:cs="Arial"/>
                  <w:szCs w:val="24"/>
                </w:rPr>
                <w:t>HRCOE@waikatodhb.health.nz</w:t>
              </w:r>
            </w:hyperlink>
            <w:r w:rsidR="008B6BCD" w:rsidRPr="008B6BCD">
              <w:rPr>
                <w:rFonts w:ascii="Arial" w:eastAsia="Times New Roman" w:hAnsi="Arial" w:cs="Arial"/>
                <w:szCs w:val="24"/>
                <w:lang w:eastAsia="en-NZ"/>
              </w:rPr>
              <w:t> </w:t>
            </w:r>
          </w:p>
        </w:tc>
      </w:tr>
      <w:tr w:rsidR="008B6BCD" w14:paraId="0F906A1B" w14:textId="77777777" w:rsidTr="008B6BCD">
        <w:tc>
          <w:tcPr>
            <w:tcW w:w="3209" w:type="dxa"/>
            <w:tcBorders>
              <w:top w:val="single" w:sz="6" w:space="0" w:color="auto"/>
              <w:left w:val="single" w:sz="6" w:space="0" w:color="auto"/>
              <w:bottom w:val="single" w:sz="6" w:space="0" w:color="auto"/>
              <w:right w:val="single" w:sz="6" w:space="0" w:color="auto"/>
            </w:tcBorders>
          </w:tcPr>
          <w:p w14:paraId="3FCB359F" w14:textId="228EF332"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Wairarapa</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71D4E635" w14:textId="4A76B7B1" w:rsidR="008B6BCD" w:rsidRPr="008B6BCD" w:rsidRDefault="00000000" w:rsidP="008B6BCD">
            <w:pPr>
              <w:pStyle w:val="TableText"/>
              <w:rPr>
                <w:rFonts w:ascii="Arial" w:hAnsi="Arial" w:cs="Arial"/>
                <w:szCs w:val="24"/>
              </w:rPr>
            </w:pPr>
            <w:hyperlink r:id="rId32" w:history="1">
              <w:r w:rsidR="008B6BCD" w:rsidRPr="008B6BCD">
                <w:rPr>
                  <w:rStyle w:val="Hyperlink"/>
                  <w:rFonts w:ascii="Arial" w:eastAsia="Times New Roman" w:hAnsi="Arial" w:cs="Arial"/>
                  <w:szCs w:val="24"/>
                </w:rPr>
                <w:t>RES-HREnquiries@wairarapa.dhb.org.nz</w:t>
              </w:r>
            </w:hyperlink>
            <w:r w:rsidR="008B6BCD" w:rsidRPr="008B6BCD">
              <w:rPr>
                <w:rFonts w:ascii="Arial" w:eastAsia="Times New Roman" w:hAnsi="Arial" w:cs="Arial"/>
                <w:szCs w:val="24"/>
                <w:lang w:eastAsia="en-NZ"/>
              </w:rPr>
              <w:t> </w:t>
            </w:r>
          </w:p>
        </w:tc>
      </w:tr>
      <w:tr w:rsidR="008B6BCD" w14:paraId="4199AAE1" w14:textId="77777777" w:rsidTr="008B6BCD">
        <w:tc>
          <w:tcPr>
            <w:tcW w:w="3209" w:type="dxa"/>
            <w:tcBorders>
              <w:top w:val="single" w:sz="6" w:space="0" w:color="auto"/>
              <w:left w:val="single" w:sz="6" w:space="0" w:color="auto"/>
              <w:bottom w:val="single" w:sz="6" w:space="0" w:color="auto"/>
              <w:right w:val="single" w:sz="6" w:space="0" w:color="auto"/>
            </w:tcBorders>
          </w:tcPr>
          <w:p w14:paraId="3243422F" w14:textId="61149868" w:rsidR="008B6BCD" w:rsidRPr="00B633E8" w:rsidRDefault="008B6BCD" w:rsidP="008B6BCD">
            <w:pPr>
              <w:pStyle w:val="TableText"/>
              <w:rPr>
                <w:rFonts w:ascii="Arial" w:eastAsia="Times New Roman" w:hAnsi="Arial" w:cs="Arial"/>
                <w:b/>
                <w:bCs/>
                <w:lang w:val="en-US" w:eastAsia="en-NZ"/>
              </w:rPr>
            </w:pPr>
            <w:r w:rsidRPr="00B633E8">
              <w:rPr>
                <w:rFonts w:ascii="Arial" w:eastAsia="Times New Roman" w:hAnsi="Arial" w:cs="Arial"/>
                <w:b/>
                <w:bCs/>
                <w:lang w:val="en-US" w:eastAsia="en-NZ"/>
              </w:rPr>
              <w:t>Waitemata</w:t>
            </w:r>
            <w:r w:rsidRPr="00B633E8">
              <w:rPr>
                <w:rFonts w:ascii="Arial" w:eastAsia="Times New Roman" w:hAnsi="Arial" w:cs="Arial"/>
                <w:lang w:val="en-US" w:eastAsia="en-NZ"/>
              </w:rPr>
              <w:t> </w:t>
            </w:r>
          </w:p>
        </w:tc>
        <w:tc>
          <w:tcPr>
            <w:tcW w:w="4630" w:type="dxa"/>
            <w:tcBorders>
              <w:top w:val="single" w:sz="6" w:space="0" w:color="auto"/>
              <w:left w:val="single" w:sz="6" w:space="0" w:color="auto"/>
              <w:bottom w:val="single" w:sz="6" w:space="0" w:color="auto"/>
              <w:right w:val="single" w:sz="6" w:space="0" w:color="auto"/>
            </w:tcBorders>
          </w:tcPr>
          <w:p w14:paraId="594EDDA3" w14:textId="4771CDBA" w:rsidR="008B6BCD" w:rsidRPr="008B6BCD" w:rsidRDefault="00000000" w:rsidP="008B6BCD">
            <w:pPr>
              <w:pStyle w:val="TableText"/>
              <w:rPr>
                <w:rFonts w:ascii="Arial" w:hAnsi="Arial" w:cs="Arial"/>
                <w:szCs w:val="24"/>
              </w:rPr>
            </w:pPr>
            <w:hyperlink r:id="rId33" w:history="1">
              <w:r w:rsidR="008B6BCD" w:rsidRPr="008B6BCD">
                <w:rPr>
                  <w:rStyle w:val="Hyperlink"/>
                  <w:rFonts w:ascii="Arial" w:eastAsia="Times New Roman" w:hAnsi="Arial" w:cs="Arial"/>
                  <w:szCs w:val="24"/>
                </w:rPr>
                <w:t>staffservicecentre@healthsourcenz.co.nz</w:t>
              </w:r>
            </w:hyperlink>
            <w:r w:rsidR="008B6BCD" w:rsidRPr="008B6BCD">
              <w:rPr>
                <w:rFonts w:ascii="Arial" w:eastAsia="Times New Roman" w:hAnsi="Arial" w:cs="Arial"/>
                <w:szCs w:val="24"/>
                <w:lang w:eastAsia="en-NZ"/>
              </w:rPr>
              <w:t> </w:t>
            </w:r>
          </w:p>
        </w:tc>
      </w:tr>
    </w:tbl>
    <w:p w14:paraId="0C6401E5" w14:textId="77777777" w:rsidR="004111CD" w:rsidRDefault="004111CD" w:rsidP="00986533"/>
    <w:p w14:paraId="080F23E3" w14:textId="14BF5D1E" w:rsidR="004D6122" w:rsidRDefault="004D6122" w:rsidP="0083011C">
      <w:pPr>
        <w:pStyle w:val="TWOHeading2"/>
      </w:pPr>
      <w:bookmarkStart w:id="24" w:name="_Toc142300747"/>
      <w:r>
        <w:t xml:space="preserve">Appendix </w:t>
      </w:r>
      <w:r w:rsidR="005B6DF2">
        <w:t>A</w:t>
      </w:r>
      <w:r>
        <w:t xml:space="preserve"> – </w:t>
      </w:r>
      <w:r w:rsidR="005B6DF2">
        <w:t>Amended Rate</w:t>
      </w:r>
      <w:r>
        <w:t xml:space="preserve"> Tables</w:t>
      </w:r>
      <w:bookmarkEnd w:id="24"/>
    </w:p>
    <w:p w14:paraId="1EF31031" w14:textId="6BD92795" w:rsidR="004D6122" w:rsidRPr="00C52B38" w:rsidRDefault="004D6122" w:rsidP="00C52B38">
      <w:pPr>
        <w:pStyle w:val="NumberedParagraphs-MOH"/>
        <w:spacing w:before="0" w:after="160" w:line="256" w:lineRule="auto"/>
        <w:rPr>
          <w:rFonts w:ascii="Arial" w:hAnsi="Arial" w:cs="Arial"/>
          <w:sz w:val="24"/>
          <w:szCs w:val="24"/>
        </w:rPr>
      </w:pPr>
      <w:r w:rsidRPr="00E27BD2">
        <w:rPr>
          <w:rFonts w:ascii="Arial" w:hAnsi="Arial" w:cs="Arial"/>
          <w:sz w:val="24"/>
          <w:szCs w:val="24"/>
        </w:rPr>
        <w:t xml:space="preserve">Existing scales </w:t>
      </w:r>
      <w:r w:rsidR="00C52B38">
        <w:rPr>
          <w:rFonts w:ascii="Arial" w:hAnsi="Arial" w:cs="Arial"/>
          <w:sz w:val="24"/>
          <w:szCs w:val="24"/>
        </w:rPr>
        <w:t xml:space="preserve">as at 7 March 2022 </w:t>
      </w:r>
      <w:r w:rsidRPr="00E27BD2">
        <w:rPr>
          <w:rFonts w:ascii="Arial" w:hAnsi="Arial" w:cs="Arial"/>
          <w:sz w:val="24"/>
          <w:szCs w:val="24"/>
        </w:rPr>
        <w:t xml:space="preserve">alongside </w:t>
      </w:r>
      <w:r w:rsidR="00E155AE">
        <w:rPr>
          <w:rFonts w:ascii="Arial" w:hAnsi="Arial" w:cs="Arial"/>
          <w:sz w:val="24"/>
          <w:szCs w:val="24"/>
        </w:rPr>
        <w:t>settlement</w:t>
      </w:r>
      <w:r w:rsidRPr="00E27BD2">
        <w:rPr>
          <w:rFonts w:ascii="Arial" w:hAnsi="Arial" w:cs="Arial"/>
          <w:sz w:val="24"/>
          <w:szCs w:val="24"/>
        </w:rPr>
        <w:t xml:space="preserve"> remuneration rates</w:t>
      </w:r>
    </w:p>
    <w:tbl>
      <w:tblPr>
        <w:tblW w:w="8473" w:type="dxa"/>
        <w:tblInd w:w="-173" w:type="dxa"/>
        <w:tblLook w:val="04A0" w:firstRow="1" w:lastRow="0" w:firstColumn="1" w:lastColumn="0" w:noHBand="0" w:noVBand="1"/>
      </w:tblPr>
      <w:tblGrid>
        <w:gridCol w:w="173"/>
        <w:gridCol w:w="2072"/>
        <w:gridCol w:w="1028"/>
        <w:gridCol w:w="1230"/>
        <w:gridCol w:w="950"/>
        <w:gridCol w:w="1282"/>
        <w:gridCol w:w="1738"/>
      </w:tblGrid>
      <w:tr w:rsidR="004111CD" w:rsidRPr="004111CD" w14:paraId="48DD8090" w14:textId="77777777" w:rsidTr="004111CD">
        <w:trPr>
          <w:gridBefore w:val="1"/>
          <w:wBefore w:w="173" w:type="dxa"/>
          <w:trHeight w:val="104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4FA32" w14:textId="3D134206"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Registered and community nurses</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49CF06A4" w14:textId="26D8B3F4"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Rate on 7 March 2022</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263E8E15" w14:textId="627C4DF6"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Amended rates from 7 March 2022</w:t>
            </w:r>
          </w:p>
        </w:tc>
      </w:tr>
      <w:tr w:rsidR="004111CD" w:rsidRPr="004111CD" w14:paraId="3619A576"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7499F258" w14:textId="55C7CAA8"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lastRenderedPageBreak/>
              <w:t>Step 7</w:t>
            </w:r>
          </w:p>
        </w:tc>
        <w:tc>
          <w:tcPr>
            <w:tcW w:w="2180" w:type="dxa"/>
            <w:gridSpan w:val="2"/>
            <w:tcBorders>
              <w:top w:val="nil"/>
              <w:left w:val="nil"/>
              <w:bottom w:val="single" w:sz="4" w:space="0" w:color="auto"/>
              <w:right w:val="single" w:sz="4" w:space="0" w:color="auto"/>
            </w:tcBorders>
            <w:shd w:val="clear" w:color="auto" w:fill="auto"/>
            <w:vAlign w:val="center"/>
            <w:hideMark/>
          </w:tcPr>
          <w:p w14:paraId="50F3189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$95,340</w:t>
            </w:r>
          </w:p>
        </w:tc>
        <w:tc>
          <w:tcPr>
            <w:tcW w:w="3020" w:type="dxa"/>
            <w:gridSpan w:val="2"/>
            <w:tcBorders>
              <w:top w:val="nil"/>
              <w:left w:val="nil"/>
              <w:bottom w:val="single" w:sz="4" w:space="0" w:color="auto"/>
              <w:right w:val="single" w:sz="4" w:space="0" w:color="auto"/>
            </w:tcBorders>
            <w:shd w:val="clear" w:color="auto" w:fill="auto"/>
            <w:vAlign w:val="center"/>
            <w:hideMark/>
          </w:tcPr>
          <w:p w14:paraId="19037E8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$99,630</w:t>
            </w:r>
          </w:p>
        </w:tc>
      </w:tr>
      <w:tr w:rsidR="004111CD" w:rsidRPr="004111CD" w14:paraId="39C91930"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0ED5DFC" w14:textId="6CB66545"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6</w:t>
            </w:r>
          </w:p>
        </w:tc>
        <w:tc>
          <w:tcPr>
            <w:tcW w:w="2180" w:type="dxa"/>
            <w:gridSpan w:val="2"/>
            <w:tcBorders>
              <w:top w:val="nil"/>
              <w:left w:val="nil"/>
              <w:bottom w:val="single" w:sz="4" w:space="0" w:color="auto"/>
              <w:right w:val="single" w:sz="4" w:space="0" w:color="auto"/>
            </w:tcBorders>
            <w:shd w:val="clear" w:color="auto" w:fill="auto"/>
            <w:vAlign w:val="center"/>
            <w:hideMark/>
          </w:tcPr>
          <w:p w14:paraId="7D3B564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$92,563</w:t>
            </w:r>
          </w:p>
        </w:tc>
        <w:tc>
          <w:tcPr>
            <w:tcW w:w="3020" w:type="dxa"/>
            <w:gridSpan w:val="2"/>
            <w:tcBorders>
              <w:top w:val="nil"/>
              <w:left w:val="nil"/>
              <w:bottom w:val="single" w:sz="4" w:space="0" w:color="auto"/>
              <w:right w:val="single" w:sz="4" w:space="0" w:color="auto"/>
            </w:tcBorders>
            <w:shd w:val="clear" w:color="auto" w:fill="auto"/>
            <w:vAlign w:val="center"/>
            <w:hideMark/>
          </w:tcPr>
          <w:p w14:paraId="6869B171"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$96,728</w:t>
            </w:r>
          </w:p>
        </w:tc>
      </w:tr>
      <w:tr w:rsidR="004111CD" w:rsidRPr="004111CD" w14:paraId="6775CDF1"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72D817CF" w14:textId="2C580AE5"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5</w:t>
            </w:r>
          </w:p>
        </w:tc>
        <w:tc>
          <w:tcPr>
            <w:tcW w:w="2180" w:type="dxa"/>
            <w:gridSpan w:val="2"/>
            <w:tcBorders>
              <w:top w:val="nil"/>
              <w:left w:val="nil"/>
              <w:bottom w:val="single" w:sz="4" w:space="0" w:color="auto"/>
              <w:right w:val="single" w:sz="4" w:space="0" w:color="auto"/>
            </w:tcBorders>
            <w:shd w:val="clear" w:color="auto" w:fill="auto"/>
            <w:vAlign w:val="center"/>
            <w:hideMark/>
          </w:tcPr>
          <w:p w14:paraId="6716441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$89,868</w:t>
            </w:r>
          </w:p>
        </w:tc>
        <w:tc>
          <w:tcPr>
            <w:tcW w:w="3020" w:type="dxa"/>
            <w:gridSpan w:val="2"/>
            <w:tcBorders>
              <w:top w:val="nil"/>
              <w:left w:val="nil"/>
              <w:bottom w:val="single" w:sz="4" w:space="0" w:color="auto"/>
              <w:right w:val="single" w:sz="4" w:space="0" w:color="auto"/>
            </w:tcBorders>
            <w:shd w:val="clear" w:color="auto" w:fill="auto"/>
            <w:vAlign w:val="center"/>
            <w:hideMark/>
          </w:tcPr>
          <w:p w14:paraId="5C3E920C"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$93,912</w:t>
            </w:r>
          </w:p>
        </w:tc>
      </w:tr>
      <w:tr w:rsidR="004111CD" w:rsidRPr="004111CD" w14:paraId="209BAAE7"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2D6A92DC" w14:textId="48A6AC5D"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4</w:t>
            </w:r>
          </w:p>
        </w:tc>
        <w:tc>
          <w:tcPr>
            <w:tcW w:w="2180" w:type="dxa"/>
            <w:gridSpan w:val="2"/>
            <w:tcBorders>
              <w:top w:val="nil"/>
              <w:left w:val="nil"/>
              <w:bottom w:val="single" w:sz="4" w:space="0" w:color="auto"/>
              <w:right w:val="single" w:sz="4" w:space="0" w:color="auto"/>
            </w:tcBorders>
            <w:shd w:val="clear" w:color="auto" w:fill="auto"/>
            <w:vAlign w:val="center"/>
            <w:hideMark/>
          </w:tcPr>
          <w:p w14:paraId="6C90C28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$80,883</w:t>
            </w:r>
          </w:p>
        </w:tc>
        <w:tc>
          <w:tcPr>
            <w:tcW w:w="3020" w:type="dxa"/>
            <w:gridSpan w:val="2"/>
            <w:tcBorders>
              <w:top w:val="nil"/>
              <w:left w:val="nil"/>
              <w:bottom w:val="single" w:sz="4" w:space="0" w:color="auto"/>
              <w:right w:val="single" w:sz="4" w:space="0" w:color="auto"/>
            </w:tcBorders>
            <w:shd w:val="clear" w:color="auto" w:fill="auto"/>
            <w:vAlign w:val="center"/>
            <w:hideMark/>
          </w:tcPr>
          <w:p w14:paraId="0882E51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$84,523</w:t>
            </w:r>
          </w:p>
        </w:tc>
      </w:tr>
      <w:tr w:rsidR="004111CD" w:rsidRPr="004111CD" w14:paraId="0925D19C"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0EF829F3" w14:textId="3D2F35F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3</w:t>
            </w:r>
          </w:p>
        </w:tc>
        <w:tc>
          <w:tcPr>
            <w:tcW w:w="2180" w:type="dxa"/>
            <w:gridSpan w:val="2"/>
            <w:tcBorders>
              <w:top w:val="nil"/>
              <w:left w:val="nil"/>
              <w:bottom w:val="single" w:sz="4" w:space="0" w:color="auto"/>
              <w:right w:val="single" w:sz="4" w:space="0" w:color="auto"/>
            </w:tcBorders>
            <w:shd w:val="clear" w:color="auto" w:fill="auto"/>
            <w:vAlign w:val="center"/>
            <w:hideMark/>
          </w:tcPr>
          <w:p w14:paraId="616E146F"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$76,554</w:t>
            </w:r>
          </w:p>
        </w:tc>
        <w:tc>
          <w:tcPr>
            <w:tcW w:w="3020" w:type="dxa"/>
            <w:gridSpan w:val="2"/>
            <w:tcBorders>
              <w:top w:val="nil"/>
              <w:left w:val="nil"/>
              <w:bottom w:val="single" w:sz="4" w:space="0" w:color="auto"/>
              <w:right w:val="single" w:sz="4" w:space="0" w:color="auto"/>
            </w:tcBorders>
            <w:shd w:val="clear" w:color="auto" w:fill="auto"/>
            <w:vAlign w:val="center"/>
            <w:hideMark/>
          </w:tcPr>
          <w:p w14:paraId="5712D943"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$79,999</w:t>
            </w:r>
          </w:p>
        </w:tc>
      </w:tr>
      <w:tr w:rsidR="004111CD" w:rsidRPr="004111CD" w14:paraId="4334418C"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0AE7013A" w14:textId="573617D3"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2</w:t>
            </w:r>
          </w:p>
        </w:tc>
        <w:tc>
          <w:tcPr>
            <w:tcW w:w="2180" w:type="dxa"/>
            <w:gridSpan w:val="2"/>
            <w:tcBorders>
              <w:top w:val="nil"/>
              <w:left w:val="nil"/>
              <w:bottom w:val="single" w:sz="4" w:space="0" w:color="auto"/>
              <w:right w:val="single" w:sz="4" w:space="0" w:color="auto"/>
            </w:tcBorders>
            <w:shd w:val="clear" w:color="auto" w:fill="auto"/>
            <w:vAlign w:val="center"/>
            <w:hideMark/>
          </w:tcPr>
          <w:p w14:paraId="5B26C05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$72,061</w:t>
            </w:r>
          </w:p>
        </w:tc>
        <w:tc>
          <w:tcPr>
            <w:tcW w:w="3020" w:type="dxa"/>
            <w:gridSpan w:val="2"/>
            <w:tcBorders>
              <w:top w:val="nil"/>
              <w:left w:val="nil"/>
              <w:bottom w:val="single" w:sz="4" w:space="0" w:color="auto"/>
              <w:right w:val="single" w:sz="4" w:space="0" w:color="auto"/>
            </w:tcBorders>
            <w:shd w:val="clear" w:color="auto" w:fill="auto"/>
            <w:vAlign w:val="center"/>
            <w:hideMark/>
          </w:tcPr>
          <w:p w14:paraId="78ADEB9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$75,304</w:t>
            </w:r>
          </w:p>
        </w:tc>
      </w:tr>
      <w:tr w:rsidR="004111CD" w:rsidRPr="004111CD" w14:paraId="7F99FCA5" w14:textId="77777777" w:rsidTr="004111CD">
        <w:trPr>
          <w:gridBefore w:val="1"/>
          <w:wBefore w:w="173" w:type="dxa"/>
          <w:trHeight w:val="290"/>
        </w:trPr>
        <w:tc>
          <w:tcPr>
            <w:tcW w:w="3100" w:type="dxa"/>
            <w:gridSpan w:val="2"/>
            <w:tcBorders>
              <w:top w:val="nil"/>
              <w:left w:val="nil"/>
              <w:bottom w:val="nil"/>
              <w:right w:val="nil"/>
            </w:tcBorders>
            <w:shd w:val="clear" w:color="auto" w:fill="auto"/>
            <w:noWrap/>
            <w:vAlign w:val="center"/>
            <w:hideMark/>
          </w:tcPr>
          <w:p w14:paraId="46C3602A"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nil"/>
              <w:right w:val="nil"/>
            </w:tcBorders>
            <w:shd w:val="clear" w:color="auto" w:fill="auto"/>
            <w:noWrap/>
            <w:vAlign w:val="bottom"/>
            <w:hideMark/>
          </w:tcPr>
          <w:p w14:paraId="504D0FF6"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c>
          <w:tcPr>
            <w:tcW w:w="3020" w:type="dxa"/>
            <w:gridSpan w:val="2"/>
            <w:tcBorders>
              <w:top w:val="nil"/>
              <w:left w:val="nil"/>
              <w:bottom w:val="nil"/>
              <w:right w:val="nil"/>
            </w:tcBorders>
            <w:shd w:val="clear" w:color="auto" w:fill="auto"/>
            <w:noWrap/>
            <w:vAlign w:val="bottom"/>
            <w:hideMark/>
          </w:tcPr>
          <w:p w14:paraId="376A2F01"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r>
      <w:tr w:rsidR="004111CD" w:rsidRPr="004111CD" w14:paraId="4E8117F9" w14:textId="77777777" w:rsidTr="004111CD">
        <w:trPr>
          <w:gridBefore w:val="1"/>
          <w:wBefore w:w="173" w:type="dxa"/>
          <w:trHeight w:val="156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E4A7D" w14:textId="513CE459"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Enrolled, obstetric, Karitane nurses and nurse assistants</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4FC83AF" w14:textId="28111D59"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Rate on 7 March 2022</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1654CE75" w14:textId="339FB234"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Amended rates from 7 March 2022</w:t>
            </w:r>
          </w:p>
        </w:tc>
      </w:tr>
      <w:tr w:rsidR="004111CD" w:rsidRPr="004111CD" w14:paraId="7D134722"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49819182" w14:textId="10844AB0"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5 (new)</w:t>
            </w:r>
          </w:p>
        </w:tc>
        <w:tc>
          <w:tcPr>
            <w:tcW w:w="2180" w:type="dxa"/>
            <w:gridSpan w:val="2"/>
            <w:tcBorders>
              <w:top w:val="nil"/>
              <w:left w:val="nil"/>
              <w:bottom w:val="single" w:sz="4" w:space="0" w:color="auto"/>
              <w:right w:val="single" w:sz="4" w:space="0" w:color="auto"/>
            </w:tcBorders>
            <w:shd w:val="clear" w:color="auto" w:fill="auto"/>
            <w:vAlign w:val="center"/>
            <w:hideMark/>
          </w:tcPr>
          <w:p w14:paraId="0AB8113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$73,609</w:t>
            </w:r>
          </w:p>
        </w:tc>
        <w:tc>
          <w:tcPr>
            <w:tcW w:w="3020" w:type="dxa"/>
            <w:gridSpan w:val="2"/>
            <w:tcBorders>
              <w:top w:val="nil"/>
              <w:left w:val="nil"/>
              <w:bottom w:val="single" w:sz="4" w:space="0" w:color="auto"/>
              <w:right w:val="single" w:sz="4" w:space="0" w:color="auto"/>
            </w:tcBorders>
            <w:shd w:val="clear" w:color="auto" w:fill="auto"/>
            <w:vAlign w:val="center"/>
            <w:hideMark/>
          </w:tcPr>
          <w:p w14:paraId="5278BDB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$76,921</w:t>
            </w:r>
          </w:p>
        </w:tc>
      </w:tr>
      <w:tr w:rsidR="004111CD" w:rsidRPr="004111CD" w14:paraId="533A7EE3"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679CD6E4" w14:textId="3E31F49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4</w:t>
            </w:r>
          </w:p>
        </w:tc>
        <w:tc>
          <w:tcPr>
            <w:tcW w:w="2180" w:type="dxa"/>
            <w:gridSpan w:val="2"/>
            <w:tcBorders>
              <w:top w:val="nil"/>
              <w:left w:val="nil"/>
              <w:bottom w:val="single" w:sz="4" w:space="0" w:color="auto"/>
              <w:right w:val="single" w:sz="4" w:space="0" w:color="auto"/>
            </w:tcBorders>
            <w:shd w:val="clear" w:color="auto" w:fill="auto"/>
            <w:vAlign w:val="center"/>
            <w:hideMark/>
          </w:tcPr>
          <w:p w14:paraId="06ECC64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$71,300</w:t>
            </w:r>
          </w:p>
        </w:tc>
        <w:tc>
          <w:tcPr>
            <w:tcW w:w="3020" w:type="dxa"/>
            <w:gridSpan w:val="2"/>
            <w:tcBorders>
              <w:top w:val="nil"/>
              <w:left w:val="nil"/>
              <w:bottom w:val="single" w:sz="4" w:space="0" w:color="auto"/>
              <w:right w:val="single" w:sz="4" w:space="0" w:color="auto"/>
            </w:tcBorders>
            <w:shd w:val="clear" w:color="auto" w:fill="auto"/>
            <w:vAlign w:val="center"/>
            <w:hideMark/>
          </w:tcPr>
          <w:p w14:paraId="447EE59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$74,509</w:t>
            </w:r>
          </w:p>
        </w:tc>
      </w:tr>
      <w:tr w:rsidR="004111CD" w:rsidRPr="004111CD" w14:paraId="31D80283"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0622AAAD" w14:textId="1D81169B"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3</w:t>
            </w:r>
          </w:p>
        </w:tc>
        <w:tc>
          <w:tcPr>
            <w:tcW w:w="2180" w:type="dxa"/>
            <w:gridSpan w:val="2"/>
            <w:tcBorders>
              <w:top w:val="nil"/>
              <w:left w:val="nil"/>
              <w:bottom w:val="single" w:sz="4" w:space="0" w:color="auto"/>
              <w:right w:val="single" w:sz="4" w:space="0" w:color="auto"/>
            </w:tcBorders>
            <w:shd w:val="clear" w:color="auto" w:fill="auto"/>
            <w:vAlign w:val="center"/>
            <w:hideMark/>
          </w:tcPr>
          <w:p w14:paraId="7AFA6B03"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$68,990</w:t>
            </w:r>
          </w:p>
        </w:tc>
        <w:tc>
          <w:tcPr>
            <w:tcW w:w="3020" w:type="dxa"/>
            <w:gridSpan w:val="2"/>
            <w:tcBorders>
              <w:top w:val="nil"/>
              <w:left w:val="nil"/>
              <w:bottom w:val="single" w:sz="4" w:space="0" w:color="auto"/>
              <w:right w:val="single" w:sz="4" w:space="0" w:color="auto"/>
            </w:tcBorders>
            <w:shd w:val="clear" w:color="auto" w:fill="auto"/>
            <w:vAlign w:val="center"/>
            <w:hideMark/>
          </w:tcPr>
          <w:p w14:paraId="73E84CD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$72,095</w:t>
            </w:r>
          </w:p>
        </w:tc>
      </w:tr>
      <w:tr w:rsidR="004111CD" w:rsidRPr="004111CD" w14:paraId="2D3E2336"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46E5168F" w14:textId="7C4CF24D"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2</w:t>
            </w:r>
          </w:p>
        </w:tc>
        <w:tc>
          <w:tcPr>
            <w:tcW w:w="2180" w:type="dxa"/>
            <w:gridSpan w:val="2"/>
            <w:tcBorders>
              <w:top w:val="nil"/>
              <w:left w:val="nil"/>
              <w:bottom w:val="single" w:sz="4" w:space="0" w:color="auto"/>
              <w:right w:val="single" w:sz="4" w:space="0" w:color="auto"/>
            </w:tcBorders>
            <w:shd w:val="clear" w:color="auto" w:fill="auto"/>
            <w:vAlign w:val="center"/>
            <w:hideMark/>
          </w:tcPr>
          <w:p w14:paraId="5D9F43E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$63,980</w:t>
            </w:r>
          </w:p>
        </w:tc>
        <w:tc>
          <w:tcPr>
            <w:tcW w:w="3020" w:type="dxa"/>
            <w:gridSpan w:val="2"/>
            <w:tcBorders>
              <w:top w:val="nil"/>
              <w:left w:val="nil"/>
              <w:bottom w:val="single" w:sz="4" w:space="0" w:color="auto"/>
              <w:right w:val="single" w:sz="4" w:space="0" w:color="auto"/>
            </w:tcBorders>
            <w:shd w:val="clear" w:color="auto" w:fill="auto"/>
            <w:vAlign w:val="center"/>
            <w:hideMark/>
          </w:tcPr>
          <w:p w14:paraId="41FD4B4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$66,859</w:t>
            </w:r>
          </w:p>
        </w:tc>
      </w:tr>
      <w:tr w:rsidR="004111CD" w:rsidRPr="004111CD" w14:paraId="6E00351C"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43D9937A" w14:textId="2EF86471"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1</w:t>
            </w:r>
          </w:p>
        </w:tc>
        <w:tc>
          <w:tcPr>
            <w:tcW w:w="2180" w:type="dxa"/>
            <w:gridSpan w:val="2"/>
            <w:tcBorders>
              <w:top w:val="nil"/>
              <w:left w:val="nil"/>
              <w:bottom w:val="single" w:sz="4" w:space="0" w:color="auto"/>
              <w:right w:val="single" w:sz="4" w:space="0" w:color="auto"/>
            </w:tcBorders>
            <w:shd w:val="clear" w:color="auto" w:fill="auto"/>
            <w:vAlign w:val="center"/>
            <w:hideMark/>
          </w:tcPr>
          <w:p w14:paraId="0CFB866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$61,146</w:t>
            </w:r>
          </w:p>
        </w:tc>
        <w:tc>
          <w:tcPr>
            <w:tcW w:w="3020" w:type="dxa"/>
            <w:gridSpan w:val="2"/>
            <w:tcBorders>
              <w:top w:val="nil"/>
              <w:left w:val="nil"/>
              <w:bottom w:val="single" w:sz="4" w:space="0" w:color="auto"/>
              <w:right w:val="single" w:sz="4" w:space="0" w:color="auto"/>
            </w:tcBorders>
            <w:shd w:val="clear" w:color="auto" w:fill="auto"/>
            <w:vAlign w:val="center"/>
            <w:hideMark/>
          </w:tcPr>
          <w:p w14:paraId="285F605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$63,898</w:t>
            </w:r>
          </w:p>
        </w:tc>
      </w:tr>
      <w:tr w:rsidR="004111CD" w:rsidRPr="004111CD" w14:paraId="6268616C" w14:textId="77777777" w:rsidTr="004111CD">
        <w:trPr>
          <w:gridBefore w:val="1"/>
          <w:wBefore w:w="173" w:type="dxa"/>
          <w:trHeight w:val="290"/>
        </w:trPr>
        <w:tc>
          <w:tcPr>
            <w:tcW w:w="3100" w:type="dxa"/>
            <w:gridSpan w:val="2"/>
            <w:tcBorders>
              <w:top w:val="nil"/>
              <w:left w:val="nil"/>
              <w:bottom w:val="nil"/>
              <w:right w:val="nil"/>
            </w:tcBorders>
            <w:shd w:val="clear" w:color="auto" w:fill="auto"/>
            <w:noWrap/>
            <w:vAlign w:val="center"/>
            <w:hideMark/>
          </w:tcPr>
          <w:p w14:paraId="190259E7"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nil"/>
              <w:right w:val="nil"/>
            </w:tcBorders>
            <w:shd w:val="clear" w:color="auto" w:fill="auto"/>
            <w:noWrap/>
            <w:vAlign w:val="bottom"/>
            <w:hideMark/>
          </w:tcPr>
          <w:p w14:paraId="0A3FA799"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c>
          <w:tcPr>
            <w:tcW w:w="3020" w:type="dxa"/>
            <w:gridSpan w:val="2"/>
            <w:tcBorders>
              <w:top w:val="nil"/>
              <w:left w:val="nil"/>
              <w:bottom w:val="nil"/>
              <w:right w:val="nil"/>
            </w:tcBorders>
            <w:shd w:val="clear" w:color="auto" w:fill="auto"/>
            <w:noWrap/>
            <w:vAlign w:val="bottom"/>
            <w:hideMark/>
          </w:tcPr>
          <w:p w14:paraId="470D404B"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r>
      <w:tr w:rsidR="004111CD" w:rsidRPr="004111CD" w14:paraId="03015ABC" w14:textId="77777777" w:rsidTr="004111CD">
        <w:trPr>
          <w:gridBefore w:val="1"/>
          <w:wBefore w:w="173" w:type="dxa"/>
          <w:trHeight w:val="156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E66D1" w14:textId="0A320F42"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Health care assistants and hospital aides</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B6B400E" w14:textId="3D80000A"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Rate on 7 March 2022</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5C855B03" w14:textId="728E47C9"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Amended rates from 7 March 2022</w:t>
            </w:r>
          </w:p>
        </w:tc>
      </w:tr>
      <w:tr w:rsidR="004111CD" w:rsidRPr="004111CD" w14:paraId="7E922064"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66028D33" w14:textId="5764E726"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5</w:t>
            </w:r>
          </w:p>
        </w:tc>
        <w:tc>
          <w:tcPr>
            <w:tcW w:w="2180" w:type="dxa"/>
            <w:gridSpan w:val="2"/>
            <w:tcBorders>
              <w:top w:val="nil"/>
              <w:left w:val="nil"/>
              <w:bottom w:val="single" w:sz="4" w:space="0" w:color="auto"/>
              <w:right w:val="single" w:sz="4" w:space="0" w:color="auto"/>
            </w:tcBorders>
            <w:shd w:val="clear" w:color="auto" w:fill="auto"/>
            <w:vAlign w:val="center"/>
            <w:hideMark/>
          </w:tcPr>
          <w:p w14:paraId="0AEFD27F"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$61,540</w:t>
            </w:r>
          </w:p>
        </w:tc>
        <w:tc>
          <w:tcPr>
            <w:tcW w:w="3020" w:type="dxa"/>
            <w:gridSpan w:val="2"/>
            <w:tcBorders>
              <w:top w:val="nil"/>
              <w:left w:val="nil"/>
              <w:bottom w:val="single" w:sz="4" w:space="0" w:color="auto"/>
              <w:right w:val="single" w:sz="4" w:space="0" w:color="auto"/>
            </w:tcBorders>
            <w:shd w:val="clear" w:color="auto" w:fill="auto"/>
            <w:vAlign w:val="center"/>
            <w:hideMark/>
          </w:tcPr>
          <w:p w14:paraId="2D6B0B0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$64,309</w:t>
            </w:r>
          </w:p>
        </w:tc>
      </w:tr>
      <w:tr w:rsidR="004111CD" w:rsidRPr="004111CD" w14:paraId="7A4EAE81"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46F1A645" w14:textId="550483D5"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4</w:t>
            </w:r>
          </w:p>
        </w:tc>
        <w:tc>
          <w:tcPr>
            <w:tcW w:w="2180" w:type="dxa"/>
            <w:gridSpan w:val="2"/>
            <w:tcBorders>
              <w:top w:val="nil"/>
              <w:left w:val="nil"/>
              <w:bottom w:val="single" w:sz="4" w:space="0" w:color="auto"/>
              <w:right w:val="single" w:sz="4" w:space="0" w:color="auto"/>
            </w:tcBorders>
            <w:shd w:val="clear" w:color="auto" w:fill="auto"/>
            <w:vAlign w:val="center"/>
            <w:hideMark/>
          </w:tcPr>
          <w:p w14:paraId="3F848E57"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$59,748</w:t>
            </w:r>
          </w:p>
        </w:tc>
        <w:tc>
          <w:tcPr>
            <w:tcW w:w="3020" w:type="dxa"/>
            <w:gridSpan w:val="2"/>
            <w:tcBorders>
              <w:top w:val="nil"/>
              <w:left w:val="nil"/>
              <w:bottom w:val="single" w:sz="4" w:space="0" w:color="auto"/>
              <w:right w:val="single" w:sz="4" w:space="0" w:color="auto"/>
            </w:tcBorders>
            <w:shd w:val="clear" w:color="auto" w:fill="auto"/>
            <w:vAlign w:val="center"/>
            <w:hideMark/>
          </w:tcPr>
          <w:p w14:paraId="5B55815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$62,437</w:t>
            </w:r>
          </w:p>
        </w:tc>
      </w:tr>
      <w:tr w:rsidR="004111CD" w:rsidRPr="004111CD" w14:paraId="3CA76080"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37897FE7" w14:textId="294252DB"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3</w:t>
            </w:r>
          </w:p>
        </w:tc>
        <w:tc>
          <w:tcPr>
            <w:tcW w:w="2180" w:type="dxa"/>
            <w:gridSpan w:val="2"/>
            <w:tcBorders>
              <w:top w:val="nil"/>
              <w:left w:val="nil"/>
              <w:bottom w:val="single" w:sz="4" w:space="0" w:color="auto"/>
              <w:right w:val="single" w:sz="4" w:space="0" w:color="auto"/>
            </w:tcBorders>
            <w:shd w:val="clear" w:color="auto" w:fill="auto"/>
            <w:vAlign w:val="center"/>
            <w:hideMark/>
          </w:tcPr>
          <w:p w14:paraId="30FC9045"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$58,689</w:t>
            </w:r>
          </w:p>
        </w:tc>
        <w:tc>
          <w:tcPr>
            <w:tcW w:w="3020" w:type="dxa"/>
            <w:gridSpan w:val="2"/>
            <w:tcBorders>
              <w:top w:val="nil"/>
              <w:left w:val="nil"/>
              <w:bottom w:val="single" w:sz="4" w:space="0" w:color="auto"/>
              <w:right w:val="single" w:sz="4" w:space="0" w:color="auto"/>
            </w:tcBorders>
            <w:shd w:val="clear" w:color="auto" w:fill="auto"/>
            <w:vAlign w:val="center"/>
            <w:hideMark/>
          </w:tcPr>
          <w:p w14:paraId="64376841"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$61,330</w:t>
            </w:r>
          </w:p>
        </w:tc>
      </w:tr>
      <w:tr w:rsidR="004111CD" w:rsidRPr="004111CD" w14:paraId="61AF8F70"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7C2DF500" w14:textId="7071522E"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2</w:t>
            </w:r>
          </w:p>
        </w:tc>
        <w:tc>
          <w:tcPr>
            <w:tcW w:w="2180" w:type="dxa"/>
            <w:gridSpan w:val="2"/>
            <w:tcBorders>
              <w:top w:val="nil"/>
              <w:left w:val="nil"/>
              <w:bottom w:val="single" w:sz="4" w:space="0" w:color="auto"/>
              <w:right w:val="single" w:sz="4" w:space="0" w:color="auto"/>
            </w:tcBorders>
            <w:shd w:val="clear" w:color="auto" w:fill="auto"/>
            <w:vAlign w:val="center"/>
            <w:hideMark/>
          </w:tcPr>
          <w:p w14:paraId="0A1CED6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$55,011</w:t>
            </w:r>
          </w:p>
        </w:tc>
        <w:tc>
          <w:tcPr>
            <w:tcW w:w="3020" w:type="dxa"/>
            <w:gridSpan w:val="2"/>
            <w:tcBorders>
              <w:top w:val="nil"/>
              <w:left w:val="nil"/>
              <w:bottom w:val="single" w:sz="4" w:space="0" w:color="auto"/>
              <w:right w:val="single" w:sz="4" w:space="0" w:color="auto"/>
            </w:tcBorders>
            <w:shd w:val="clear" w:color="auto" w:fill="auto"/>
            <w:vAlign w:val="center"/>
            <w:hideMark/>
          </w:tcPr>
          <w:p w14:paraId="12CD1BC8"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$57,486</w:t>
            </w:r>
          </w:p>
        </w:tc>
      </w:tr>
      <w:tr w:rsidR="004111CD" w:rsidRPr="004111CD" w14:paraId="24A68075"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271E95FA" w14:textId="466A9882"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1</w:t>
            </w:r>
          </w:p>
        </w:tc>
        <w:tc>
          <w:tcPr>
            <w:tcW w:w="2180" w:type="dxa"/>
            <w:gridSpan w:val="2"/>
            <w:tcBorders>
              <w:top w:val="nil"/>
              <w:left w:val="nil"/>
              <w:bottom w:val="single" w:sz="4" w:space="0" w:color="auto"/>
              <w:right w:val="single" w:sz="4" w:space="0" w:color="auto"/>
            </w:tcBorders>
            <w:shd w:val="clear" w:color="auto" w:fill="auto"/>
            <w:vAlign w:val="center"/>
            <w:hideMark/>
          </w:tcPr>
          <w:p w14:paraId="5B6C6CF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$51,770</w:t>
            </w:r>
          </w:p>
        </w:tc>
        <w:tc>
          <w:tcPr>
            <w:tcW w:w="3020" w:type="dxa"/>
            <w:gridSpan w:val="2"/>
            <w:tcBorders>
              <w:top w:val="nil"/>
              <w:left w:val="nil"/>
              <w:bottom w:val="single" w:sz="4" w:space="0" w:color="auto"/>
              <w:right w:val="single" w:sz="4" w:space="0" w:color="auto"/>
            </w:tcBorders>
            <w:shd w:val="clear" w:color="auto" w:fill="auto"/>
            <w:vAlign w:val="center"/>
            <w:hideMark/>
          </w:tcPr>
          <w:p w14:paraId="699C1A3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$54,100</w:t>
            </w:r>
          </w:p>
        </w:tc>
      </w:tr>
      <w:tr w:rsidR="004111CD" w:rsidRPr="004111CD" w14:paraId="24752805" w14:textId="77777777" w:rsidTr="004111CD">
        <w:trPr>
          <w:gridBefore w:val="1"/>
          <w:wBefore w:w="173" w:type="dxa"/>
          <w:trHeight w:val="290"/>
        </w:trPr>
        <w:tc>
          <w:tcPr>
            <w:tcW w:w="3100" w:type="dxa"/>
            <w:gridSpan w:val="2"/>
            <w:tcBorders>
              <w:top w:val="nil"/>
              <w:left w:val="nil"/>
              <w:bottom w:val="nil"/>
              <w:right w:val="nil"/>
            </w:tcBorders>
            <w:shd w:val="clear" w:color="auto" w:fill="auto"/>
            <w:noWrap/>
            <w:vAlign w:val="center"/>
            <w:hideMark/>
          </w:tcPr>
          <w:p w14:paraId="229ABF21"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nil"/>
              <w:right w:val="nil"/>
            </w:tcBorders>
            <w:shd w:val="clear" w:color="auto" w:fill="auto"/>
            <w:noWrap/>
            <w:vAlign w:val="bottom"/>
            <w:hideMark/>
          </w:tcPr>
          <w:p w14:paraId="25A3186D"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c>
          <w:tcPr>
            <w:tcW w:w="3020" w:type="dxa"/>
            <w:gridSpan w:val="2"/>
            <w:tcBorders>
              <w:top w:val="nil"/>
              <w:left w:val="nil"/>
              <w:bottom w:val="nil"/>
              <w:right w:val="nil"/>
            </w:tcBorders>
            <w:shd w:val="clear" w:color="auto" w:fill="auto"/>
            <w:noWrap/>
            <w:vAlign w:val="bottom"/>
            <w:hideMark/>
          </w:tcPr>
          <w:p w14:paraId="7CECD35A"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r>
      <w:tr w:rsidR="004111CD" w:rsidRPr="004111CD" w14:paraId="784F0D2B" w14:textId="77777777" w:rsidTr="004111CD">
        <w:trPr>
          <w:gridBefore w:val="1"/>
          <w:wBefore w:w="173" w:type="dxa"/>
          <w:trHeight w:val="52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D1944" w14:textId="02699F5A"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Mental health assistants</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690F0A2F" w14:textId="2912F74B"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Rate on 7 March 2022</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0106AE08" w14:textId="57A5C98B"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Amended rates from 7 March 2022</w:t>
            </w:r>
          </w:p>
        </w:tc>
      </w:tr>
      <w:tr w:rsidR="004111CD" w:rsidRPr="004111CD" w14:paraId="1DAD3DDB"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0BB92788" w14:textId="0E31CD6A"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5</w:t>
            </w:r>
          </w:p>
        </w:tc>
        <w:tc>
          <w:tcPr>
            <w:tcW w:w="2180" w:type="dxa"/>
            <w:gridSpan w:val="2"/>
            <w:tcBorders>
              <w:top w:val="nil"/>
              <w:left w:val="nil"/>
              <w:bottom w:val="single" w:sz="4" w:space="0" w:color="auto"/>
              <w:right w:val="single" w:sz="4" w:space="0" w:color="auto"/>
            </w:tcBorders>
            <w:shd w:val="clear" w:color="auto" w:fill="auto"/>
            <w:vAlign w:val="center"/>
            <w:hideMark/>
          </w:tcPr>
          <w:p w14:paraId="592E43A1"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$65,334</w:t>
            </w:r>
          </w:p>
        </w:tc>
        <w:tc>
          <w:tcPr>
            <w:tcW w:w="3020" w:type="dxa"/>
            <w:gridSpan w:val="2"/>
            <w:tcBorders>
              <w:top w:val="nil"/>
              <w:left w:val="nil"/>
              <w:bottom w:val="single" w:sz="4" w:space="0" w:color="auto"/>
              <w:right w:val="single" w:sz="4" w:space="0" w:color="auto"/>
            </w:tcBorders>
            <w:shd w:val="clear" w:color="auto" w:fill="auto"/>
            <w:vAlign w:val="center"/>
            <w:hideMark/>
          </w:tcPr>
          <w:p w14:paraId="5EE54C4E"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$68,274</w:t>
            </w:r>
          </w:p>
        </w:tc>
      </w:tr>
      <w:tr w:rsidR="004111CD" w:rsidRPr="004111CD" w14:paraId="47B66D0A"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A2AB528" w14:textId="27A20EE9"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4</w:t>
            </w:r>
          </w:p>
        </w:tc>
        <w:tc>
          <w:tcPr>
            <w:tcW w:w="2180" w:type="dxa"/>
            <w:gridSpan w:val="2"/>
            <w:tcBorders>
              <w:top w:val="nil"/>
              <w:left w:val="nil"/>
              <w:bottom w:val="single" w:sz="4" w:space="0" w:color="auto"/>
              <w:right w:val="single" w:sz="4" w:space="0" w:color="auto"/>
            </w:tcBorders>
            <w:shd w:val="clear" w:color="auto" w:fill="auto"/>
            <w:vAlign w:val="center"/>
            <w:hideMark/>
          </w:tcPr>
          <w:p w14:paraId="737474A7"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$63,431</w:t>
            </w:r>
          </w:p>
        </w:tc>
        <w:tc>
          <w:tcPr>
            <w:tcW w:w="3020" w:type="dxa"/>
            <w:gridSpan w:val="2"/>
            <w:tcBorders>
              <w:top w:val="nil"/>
              <w:left w:val="nil"/>
              <w:bottom w:val="single" w:sz="4" w:space="0" w:color="auto"/>
              <w:right w:val="single" w:sz="4" w:space="0" w:color="auto"/>
            </w:tcBorders>
            <w:shd w:val="clear" w:color="auto" w:fill="auto"/>
            <w:vAlign w:val="center"/>
            <w:hideMark/>
          </w:tcPr>
          <w:p w14:paraId="55AC228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$66,285</w:t>
            </w:r>
          </w:p>
        </w:tc>
      </w:tr>
      <w:tr w:rsidR="004111CD" w:rsidRPr="004111CD" w14:paraId="7B7666D6"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3C81EF1A" w14:textId="0F22CB5A"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3</w:t>
            </w:r>
          </w:p>
        </w:tc>
        <w:tc>
          <w:tcPr>
            <w:tcW w:w="2180" w:type="dxa"/>
            <w:gridSpan w:val="2"/>
            <w:tcBorders>
              <w:top w:val="nil"/>
              <w:left w:val="nil"/>
              <w:bottom w:val="single" w:sz="4" w:space="0" w:color="auto"/>
              <w:right w:val="single" w:sz="4" w:space="0" w:color="auto"/>
            </w:tcBorders>
            <w:shd w:val="clear" w:color="auto" w:fill="auto"/>
            <w:vAlign w:val="center"/>
            <w:hideMark/>
          </w:tcPr>
          <w:p w14:paraId="5FBE837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$59,487</w:t>
            </w:r>
          </w:p>
        </w:tc>
        <w:tc>
          <w:tcPr>
            <w:tcW w:w="3020" w:type="dxa"/>
            <w:gridSpan w:val="2"/>
            <w:tcBorders>
              <w:top w:val="nil"/>
              <w:left w:val="nil"/>
              <w:bottom w:val="single" w:sz="4" w:space="0" w:color="auto"/>
              <w:right w:val="single" w:sz="4" w:space="0" w:color="auto"/>
            </w:tcBorders>
            <w:shd w:val="clear" w:color="auto" w:fill="auto"/>
            <w:vAlign w:val="center"/>
            <w:hideMark/>
          </w:tcPr>
          <w:p w14:paraId="2AC5A5C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$62,164</w:t>
            </w:r>
          </w:p>
        </w:tc>
      </w:tr>
      <w:tr w:rsidR="004111CD" w:rsidRPr="004111CD" w14:paraId="32B7D693"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085416E2" w14:textId="44DFF2D8"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2</w:t>
            </w:r>
          </w:p>
        </w:tc>
        <w:tc>
          <w:tcPr>
            <w:tcW w:w="2180" w:type="dxa"/>
            <w:gridSpan w:val="2"/>
            <w:tcBorders>
              <w:top w:val="nil"/>
              <w:left w:val="nil"/>
              <w:bottom w:val="single" w:sz="4" w:space="0" w:color="auto"/>
              <w:right w:val="single" w:sz="4" w:space="0" w:color="auto"/>
            </w:tcBorders>
            <w:shd w:val="clear" w:color="auto" w:fill="auto"/>
            <w:vAlign w:val="center"/>
            <w:hideMark/>
          </w:tcPr>
          <w:p w14:paraId="1CFE8863"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$54,976</w:t>
            </w:r>
          </w:p>
        </w:tc>
        <w:tc>
          <w:tcPr>
            <w:tcW w:w="3020" w:type="dxa"/>
            <w:gridSpan w:val="2"/>
            <w:tcBorders>
              <w:top w:val="nil"/>
              <w:left w:val="nil"/>
              <w:bottom w:val="single" w:sz="4" w:space="0" w:color="auto"/>
              <w:right w:val="single" w:sz="4" w:space="0" w:color="auto"/>
            </w:tcBorders>
            <w:shd w:val="clear" w:color="auto" w:fill="auto"/>
            <w:vAlign w:val="center"/>
            <w:hideMark/>
          </w:tcPr>
          <w:p w14:paraId="6BC2FED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$57,450</w:t>
            </w:r>
          </w:p>
        </w:tc>
      </w:tr>
      <w:tr w:rsidR="004111CD" w:rsidRPr="004111CD" w14:paraId="38BF8F13" w14:textId="77777777" w:rsidTr="004111CD">
        <w:trPr>
          <w:gridBefore w:val="1"/>
          <w:wBefore w:w="173" w:type="dxa"/>
          <w:trHeight w:val="2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51AF9619" w14:textId="5E741651"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Step 1</w:t>
            </w:r>
          </w:p>
        </w:tc>
        <w:tc>
          <w:tcPr>
            <w:tcW w:w="2180" w:type="dxa"/>
            <w:gridSpan w:val="2"/>
            <w:tcBorders>
              <w:top w:val="nil"/>
              <w:left w:val="nil"/>
              <w:bottom w:val="single" w:sz="4" w:space="0" w:color="auto"/>
              <w:right w:val="single" w:sz="4" w:space="0" w:color="auto"/>
            </w:tcBorders>
            <w:shd w:val="clear" w:color="auto" w:fill="auto"/>
            <w:vAlign w:val="center"/>
            <w:hideMark/>
          </w:tcPr>
          <w:p w14:paraId="581E2EF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$50,741</w:t>
            </w:r>
          </w:p>
        </w:tc>
        <w:tc>
          <w:tcPr>
            <w:tcW w:w="3020" w:type="dxa"/>
            <w:gridSpan w:val="2"/>
            <w:tcBorders>
              <w:top w:val="nil"/>
              <w:left w:val="nil"/>
              <w:bottom w:val="single" w:sz="4" w:space="0" w:color="auto"/>
              <w:right w:val="single" w:sz="4" w:space="0" w:color="auto"/>
            </w:tcBorders>
            <w:shd w:val="clear" w:color="auto" w:fill="auto"/>
            <w:vAlign w:val="center"/>
            <w:hideMark/>
          </w:tcPr>
          <w:p w14:paraId="18FCE3E5"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$53,024</w:t>
            </w:r>
          </w:p>
        </w:tc>
      </w:tr>
      <w:tr w:rsidR="004111CD" w:rsidRPr="004111CD" w14:paraId="0703F6F4" w14:textId="77777777" w:rsidTr="004111CD">
        <w:trPr>
          <w:gridBefore w:val="1"/>
          <w:wBefore w:w="173" w:type="dxa"/>
          <w:trHeight w:val="290"/>
        </w:trPr>
        <w:tc>
          <w:tcPr>
            <w:tcW w:w="3100" w:type="dxa"/>
            <w:gridSpan w:val="2"/>
            <w:tcBorders>
              <w:top w:val="nil"/>
              <w:left w:val="nil"/>
              <w:bottom w:val="nil"/>
              <w:right w:val="nil"/>
            </w:tcBorders>
            <w:shd w:val="clear" w:color="auto" w:fill="auto"/>
            <w:noWrap/>
            <w:vAlign w:val="center"/>
            <w:hideMark/>
          </w:tcPr>
          <w:p w14:paraId="27E09F4D"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nil"/>
              <w:right w:val="nil"/>
            </w:tcBorders>
            <w:shd w:val="clear" w:color="auto" w:fill="auto"/>
            <w:noWrap/>
            <w:vAlign w:val="bottom"/>
            <w:hideMark/>
          </w:tcPr>
          <w:p w14:paraId="6F4C06D1"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c>
          <w:tcPr>
            <w:tcW w:w="3020" w:type="dxa"/>
            <w:gridSpan w:val="2"/>
            <w:tcBorders>
              <w:top w:val="nil"/>
              <w:left w:val="nil"/>
              <w:bottom w:val="nil"/>
              <w:right w:val="nil"/>
            </w:tcBorders>
            <w:shd w:val="clear" w:color="auto" w:fill="auto"/>
            <w:noWrap/>
            <w:vAlign w:val="bottom"/>
            <w:hideMark/>
          </w:tcPr>
          <w:p w14:paraId="52AE6275"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r>
      <w:tr w:rsidR="004111CD" w:rsidRPr="004111CD" w14:paraId="0EE027FA" w14:textId="77777777" w:rsidTr="004111CD">
        <w:trPr>
          <w:gridBefore w:val="1"/>
          <w:wBefore w:w="173" w:type="dxa"/>
          <w:trHeight w:val="290"/>
        </w:trPr>
        <w:tc>
          <w:tcPr>
            <w:tcW w:w="3100" w:type="dxa"/>
            <w:gridSpan w:val="2"/>
            <w:tcBorders>
              <w:top w:val="nil"/>
              <w:left w:val="nil"/>
              <w:bottom w:val="nil"/>
              <w:right w:val="nil"/>
            </w:tcBorders>
            <w:shd w:val="clear" w:color="auto" w:fill="auto"/>
            <w:noWrap/>
            <w:vAlign w:val="center"/>
            <w:hideMark/>
          </w:tcPr>
          <w:p w14:paraId="2340026E"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18430039"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7038D682"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2B79149B"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3A0FB2CA"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43009895"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115383B9" w14:textId="77777777" w:rsidR="00986533" w:rsidRDefault="00986533" w:rsidP="004111CD">
            <w:pPr>
              <w:spacing w:after="0" w:line="240" w:lineRule="auto"/>
              <w:rPr>
                <w:rFonts w:ascii="Times New Roman" w:eastAsia="Times New Roman" w:hAnsi="Times New Roman" w:cs="Times New Roman"/>
                <w:sz w:val="20"/>
                <w:szCs w:val="20"/>
                <w:lang w:val="en-US"/>
              </w:rPr>
            </w:pPr>
          </w:p>
          <w:p w14:paraId="3E2596F4"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c>
          <w:tcPr>
            <w:tcW w:w="2180" w:type="dxa"/>
            <w:gridSpan w:val="2"/>
            <w:tcBorders>
              <w:top w:val="nil"/>
              <w:left w:val="nil"/>
              <w:bottom w:val="nil"/>
              <w:right w:val="nil"/>
            </w:tcBorders>
            <w:shd w:val="clear" w:color="auto" w:fill="auto"/>
            <w:noWrap/>
            <w:vAlign w:val="bottom"/>
            <w:hideMark/>
          </w:tcPr>
          <w:p w14:paraId="7CB7D690" w14:textId="77777777" w:rsidR="004111CD" w:rsidRDefault="004111CD" w:rsidP="004111CD">
            <w:pPr>
              <w:spacing w:after="0" w:line="240" w:lineRule="auto"/>
              <w:rPr>
                <w:rFonts w:ascii="Times New Roman" w:eastAsia="Times New Roman" w:hAnsi="Times New Roman" w:cs="Times New Roman"/>
                <w:sz w:val="20"/>
                <w:szCs w:val="20"/>
                <w:lang w:val="en-US"/>
              </w:rPr>
            </w:pPr>
          </w:p>
          <w:p w14:paraId="19EB5372" w14:textId="77777777" w:rsidR="00986533" w:rsidRDefault="00986533" w:rsidP="004111CD">
            <w:pPr>
              <w:spacing w:after="0" w:line="240" w:lineRule="auto"/>
              <w:rPr>
                <w:rFonts w:ascii="Times New Roman" w:eastAsia="Times New Roman" w:hAnsi="Times New Roman" w:cs="Times New Roman"/>
                <w:sz w:val="20"/>
                <w:szCs w:val="20"/>
                <w:lang w:val="en-US"/>
              </w:rPr>
            </w:pPr>
          </w:p>
          <w:p w14:paraId="431CDDD7" w14:textId="77777777" w:rsidR="00986533" w:rsidRPr="004111CD" w:rsidRDefault="00986533" w:rsidP="004111CD">
            <w:pPr>
              <w:spacing w:after="0" w:line="240" w:lineRule="auto"/>
              <w:rPr>
                <w:rFonts w:ascii="Times New Roman" w:eastAsia="Times New Roman" w:hAnsi="Times New Roman" w:cs="Times New Roman"/>
                <w:sz w:val="20"/>
                <w:szCs w:val="20"/>
                <w:lang w:val="en-US"/>
              </w:rPr>
            </w:pPr>
          </w:p>
        </w:tc>
        <w:tc>
          <w:tcPr>
            <w:tcW w:w="3020" w:type="dxa"/>
            <w:gridSpan w:val="2"/>
            <w:tcBorders>
              <w:top w:val="nil"/>
              <w:left w:val="nil"/>
              <w:bottom w:val="nil"/>
              <w:right w:val="nil"/>
            </w:tcBorders>
            <w:shd w:val="clear" w:color="auto" w:fill="auto"/>
            <w:noWrap/>
            <w:vAlign w:val="bottom"/>
            <w:hideMark/>
          </w:tcPr>
          <w:p w14:paraId="45775AB8" w14:textId="77777777" w:rsidR="004111CD" w:rsidRPr="004111CD" w:rsidRDefault="004111CD" w:rsidP="004111CD">
            <w:pPr>
              <w:spacing w:after="0" w:line="240" w:lineRule="auto"/>
              <w:rPr>
                <w:rFonts w:ascii="Times New Roman" w:eastAsia="Times New Roman" w:hAnsi="Times New Roman" w:cs="Times New Roman"/>
                <w:sz w:val="20"/>
                <w:szCs w:val="20"/>
                <w:lang w:val="en-US"/>
              </w:rPr>
            </w:pPr>
          </w:p>
        </w:tc>
      </w:tr>
      <w:tr w:rsidR="004111CD" w:rsidRPr="004111CD" w14:paraId="3CEE1653" w14:textId="77777777" w:rsidTr="004111CD">
        <w:trPr>
          <w:gridBefore w:val="1"/>
          <w:wBefore w:w="173" w:type="dxa"/>
          <w:trHeight w:val="52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A613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Senior nurses</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342021B8" w14:textId="26891711"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Rate on 7 March 2022</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4FBA6629" w14:textId="7446A164"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Amended rates from 7 March 2022</w:t>
            </w:r>
          </w:p>
        </w:tc>
      </w:tr>
      <w:tr w:rsidR="004111CD" w:rsidRPr="004111CD" w14:paraId="0BB8076B"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DB496B"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1*</w:t>
            </w:r>
          </w:p>
        </w:tc>
        <w:tc>
          <w:tcPr>
            <w:tcW w:w="2180" w:type="dxa"/>
            <w:gridSpan w:val="2"/>
            <w:tcBorders>
              <w:top w:val="nil"/>
              <w:left w:val="nil"/>
              <w:bottom w:val="single" w:sz="4" w:space="0" w:color="auto"/>
              <w:right w:val="single" w:sz="4" w:space="0" w:color="auto"/>
            </w:tcBorders>
            <w:shd w:val="clear" w:color="auto" w:fill="auto"/>
            <w:vAlign w:val="center"/>
            <w:hideMark/>
          </w:tcPr>
          <w:p w14:paraId="3B9C4A7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$95,576</w:t>
            </w:r>
          </w:p>
        </w:tc>
        <w:tc>
          <w:tcPr>
            <w:tcW w:w="3020" w:type="dxa"/>
            <w:gridSpan w:val="2"/>
            <w:tcBorders>
              <w:top w:val="nil"/>
              <w:left w:val="nil"/>
              <w:bottom w:val="single" w:sz="4" w:space="0" w:color="auto"/>
              <w:right w:val="single" w:sz="4" w:space="0" w:color="auto"/>
            </w:tcBorders>
            <w:shd w:val="clear" w:color="auto" w:fill="auto"/>
            <w:vAlign w:val="center"/>
            <w:hideMark/>
          </w:tcPr>
          <w:p w14:paraId="75E27539" w14:textId="7C84E61E" w:rsidR="004111CD" w:rsidRPr="004111CD" w:rsidRDefault="00D44D3C" w:rsidP="004111CD">
            <w:pPr>
              <w:spacing w:after="0" w:line="240" w:lineRule="auto"/>
              <w:rPr>
                <w:rFonts w:eastAsia="Times New Roman" w:cs="Calibri"/>
                <w:b/>
                <w:bCs/>
                <w:color w:val="000000"/>
                <w:sz w:val="20"/>
                <w:szCs w:val="20"/>
                <w:lang w:val="en-US"/>
              </w:rPr>
            </w:pPr>
            <w:r>
              <w:rPr>
                <w:rFonts w:eastAsia="Times New Roman" w:cs="Calibri"/>
                <w:b/>
                <w:bCs/>
                <w:color w:val="000000"/>
                <w:sz w:val="20"/>
                <w:szCs w:val="20"/>
                <w:lang w:val="en-US"/>
              </w:rPr>
              <w:t>*</w:t>
            </w:r>
          </w:p>
        </w:tc>
      </w:tr>
      <w:tr w:rsidR="004111CD" w:rsidRPr="004111CD" w14:paraId="7D9A9CFB"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2E014327"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0179FA4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$99,253</w:t>
            </w:r>
          </w:p>
        </w:tc>
        <w:tc>
          <w:tcPr>
            <w:tcW w:w="3020" w:type="dxa"/>
            <w:gridSpan w:val="2"/>
            <w:tcBorders>
              <w:top w:val="nil"/>
              <w:left w:val="nil"/>
              <w:bottom w:val="single" w:sz="4" w:space="0" w:color="auto"/>
              <w:right w:val="single" w:sz="4" w:space="0" w:color="auto"/>
            </w:tcBorders>
            <w:shd w:val="clear" w:color="auto" w:fill="auto"/>
            <w:vAlign w:val="center"/>
            <w:hideMark/>
          </w:tcPr>
          <w:p w14:paraId="3F821CE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$105,704</w:t>
            </w:r>
          </w:p>
        </w:tc>
      </w:tr>
      <w:tr w:rsidR="004111CD" w:rsidRPr="004111CD" w14:paraId="7FBD9A08"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2F854C29"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27C787D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$106,016</w:t>
            </w:r>
          </w:p>
        </w:tc>
        <w:tc>
          <w:tcPr>
            <w:tcW w:w="3020" w:type="dxa"/>
            <w:gridSpan w:val="2"/>
            <w:tcBorders>
              <w:top w:val="nil"/>
              <w:left w:val="nil"/>
              <w:bottom w:val="single" w:sz="4" w:space="0" w:color="auto"/>
              <w:right w:val="single" w:sz="4" w:space="0" w:color="auto"/>
            </w:tcBorders>
            <w:shd w:val="clear" w:color="auto" w:fill="auto"/>
            <w:vAlign w:val="center"/>
            <w:hideMark/>
          </w:tcPr>
          <w:p w14:paraId="2CB3908F"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$112,907</w:t>
            </w:r>
          </w:p>
        </w:tc>
      </w:tr>
      <w:tr w:rsidR="004111CD" w:rsidRPr="004111CD" w14:paraId="4748BDAE"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CB2E2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2</w:t>
            </w:r>
          </w:p>
        </w:tc>
        <w:tc>
          <w:tcPr>
            <w:tcW w:w="2180" w:type="dxa"/>
            <w:gridSpan w:val="2"/>
            <w:tcBorders>
              <w:top w:val="nil"/>
              <w:left w:val="nil"/>
              <w:bottom w:val="single" w:sz="4" w:space="0" w:color="auto"/>
              <w:right w:val="single" w:sz="4" w:space="0" w:color="auto"/>
            </w:tcBorders>
            <w:shd w:val="clear" w:color="auto" w:fill="auto"/>
            <w:vAlign w:val="center"/>
            <w:hideMark/>
          </w:tcPr>
          <w:p w14:paraId="38B7453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$101,089</w:t>
            </w:r>
          </w:p>
        </w:tc>
        <w:tc>
          <w:tcPr>
            <w:tcW w:w="3020" w:type="dxa"/>
            <w:gridSpan w:val="2"/>
            <w:tcBorders>
              <w:top w:val="nil"/>
              <w:left w:val="nil"/>
              <w:bottom w:val="single" w:sz="4" w:space="0" w:color="auto"/>
              <w:right w:val="single" w:sz="4" w:space="0" w:color="auto"/>
            </w:tcBorders>
            <w:shd w:val="clear" w:color="auto" w:fill="auto"/>
            <w:vAlign w:val="center"/>
            <w:hideMark/>
          </w:tcPr>
          <w:p w14:paraId="69E668A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$107,660</w:t>
            </w:r>
          </w:p>
        </w:tc>
      </w:tr>
      <w:tr w:rsidR="004111CD" w:rsidRPr="004111CD" w14:paraId="5276988C"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4CA1AA35"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710B7F9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$104,765</w:t>
            </w:r>
          </w:p>
        </w:tc>
        <w:tc>
          <w:tcPr>
            <w:tcW w:w="3020" w:type="dxa"/>
            <w:gridSpan w:val="2"/>
            <w:tcBorders>
              <w:top w:val="nil"/>
              <w:left w:val="nil"/>
              <w:bottom w:val="single" w:sz="4" w:space="0" w:color="auto"/>
              <w:right w:val="single" w:sz="4" w:space="0" w:color="auto"/>
            </w:tcBorders>
            <w:shd w:val="clear" w:color="auto" w:fill="auto"/>
            <w:vAlign w:val="center"/>
            <w:hideMark/>
          </w:tcPr>
          <w:p w14:paraId="612B3AAB"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$111,575</w:t>
            </w:r>
          </w:p>
        </w:tc>
      </w:tr>
      <w:tr w:rsidR="004111CD" w:rsidRPr="004111CD" w14:paraId="08B9E287"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2AC71850"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32FC8CA8"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$111,695</w:t>
            </w:r>
          </w:p>
        </w:tc>
        <w:tc>
          <w:tcPr>
            <w:tcW w:w="3020" w:type="dxa"/>
            <w:gridSpan w:val="2"/>
            <w:tcBorders>
              <w:top w:val="nil"/>
              <w:left w:val="nil"/>
              <w:bottom w:val="single" w:sz="4" w:space="0" w:color="auto"/>
              <w:right w:val="single" w:sz="4" w:space="0" w:color="auto"/>
            </w:tcBorders>
            <w:shd w:val="clear" w:color="auto" w:fill="auto"/>
            <w:vAlign w:val="center"/>
            <w:hideMark/>
          </w:tcPr>
          <w:p w14:paraId="1DACC97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$118,955</w:t>
            </w:r>
          </w:p>
        </w:tc>
      </w:tr>
      <w:tr w:rsidR="004111CD" w:rsidRPr="004111CD" w14:paraId="402D282C"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341807"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3</w:t>
            </w:r>
          </w:p>
        </w:tc>
        <w:tc>
          <w:tcPr>
            <w:tcW w:w="2180" w:type="dxa"/>
            <w:gridSpan w:val="2"/>
            <w:tcBorders>
              <w:top w:val="nil"/>
              <w:left w:val="nil"/>
              <w:bottom w:val="single" w:sz="4" w:space="0" w:color="auto"/>
              <w:right w:val="single" w:sz="4" w:space="0" w:color="auto"/>
            </w:tcBorders>
            <w:shd w:val="clear" w:color="auto" w:fill="auto"/>
            <w:vAlign w:val="center"/>
            <w:hideMark/>
          </w:tcPr>
          <w:p w14:paraId="0F8AAD3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$106,601</w:t>
            </w:r>
          </w:p>
        </w:tc>
        <w:tc>
          <w:tcPr>
            <w:tcW w:w="3020" w:type="dxa"/>
            <w:gridSpan w:val="2"/>
            <w:tcBorders>
              <w:top w:val="nil"/>
              <w:left w:val="nil"/>
              <w:bottom w:val="single" w:sz="4" w:space="0" w:color="auto"/>
              <w:right w:val="single" w:sz="4" w:space="0" w:color="auto"/>
            </w:tcBorders>
            <w:shd w:val="clear" w:color="auto" w:fill="auto"/>
            <w:vAlign w:val="center"/>
            <w:hideMark/>
          </w:tcPr>
          <w:p w14:paraId="56240DA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$113,530</w:t>
            </w:r>
          </w:p>
        </w:tc>
      </w:tr>
      <w:tr w:rsidR="004111CD" w:rsidRPr="004111CD" w14:paraId="6402BE66"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1F6AEBAA"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63DF9DC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$110,282</w:t>
            </w:r>
          </w:p>
        </w:tc>
        <w:tc>
          <w:tcPr>
            <w:tcW w:w="3020" w:type="dxa"/>
            <w:gridSpan w:val="2"/>
            <w:tcBorders>
              <w:top w:val="nil"/>
              <w:left w:val="nil"/>
              <w:bottom w:val="single" w:sz="4" w:space="0" w:color="auto"/>
              <w:right w:val="single" w:sz="4" w:space="0" w:color="auto"/>
            </w:tcBorders>
            <w:shd w:val="clear" w:color="auto" w:fill="auto"/>
            <w:vAlign w:val="center"/>
            <w:hideMark/>
          </w:tcPr>
          <w:p w14:paraId="14B44D3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$117,450</w:t>
            </w:r>
          </w:p>
        </w:tc>
      </w:tr>
      <w:tr w:rsidR="004111CD" w:rsidRPr="004111CD" w14:paraId="3ABC1E40"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584F2838"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6FC6CC0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$117,373</w:t>
            </w:r>
          </w:p>
        </w:tc>
        <w:tc>
          <w:tcPr>
            <w:tcW w:w="3020" w:type="dxa"/>
            <w:gridSpan w:val="2"/>
            <w:tcBorders>
              <w:top w:val="nil"/>
              <w:left w:val="nil"/>
              <w:bottom w:val="single" w:sz="4" w:space="0" w:color="auto"/>
              <w:right w:val="single" w:sz="4" w:space="0" w:color="auto"/>
            </w:tcBorders>
            <w:shd w:val="clear" w:color="auto" w:fill="auto"/>
            <w:vAlign w:val="center"/>
            <w:hideMark/>
          </w:tcPr>
          <w:p w14:paraId="388E00A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$125,002</w:t>
            </w:r>
          </w:p>
        </w:tc>
      </w:tr>
      <w:tr w:rsidR="004111CD" w:rsidRPr="004111CD" w14:paraId="02001EE3"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E14255"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4</w:t>
            </w:r>
          </w:p>
        </w:tc>
        <w:tc>
          <w:tcPr>
            <w:tcW w:w="2180" w:type="dxa"/>
            <w:gridSpan w:val="2"/>
            <w:tcBorders>
              <w:top w:val="nil"/>
              <w:left w:val="nil"/>
              <w:bottom w:val="single" w:sz="4" w:space="0" w:color="auto"/>
              <w:right w:val="single" w:sz="4" w:space="0" w:color="auto"/>
            </w:tcBorders>
            <w:shd w:val="clear" w:color="auto" w:fill="auto"/>
            <w:vAlign w:val="center"/>
            <w:hideMark/>
          </w:tcPr>
          <w:p w14:paraId="25BAA2D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$110,282</w:t>
            </w:r>
          </w:p>
        </w:tc>
        <w:tc>
          <w:tcPr>
            <w:tcW w:w="3020" w:type="dxa"/>
            <w:gridSpan w:val="2"/>
            <w:tcBorders>
              <w:top w:val="nil"/>
              <w:left w:val="nil"/>
              <w:bottom w:val="single" w:sz="4" w:space="0" w:color="auto"/>
              <w:right w:val="single" w:sz="4" w:space="0" w:color="auto"/>
            </w:tcBorders>
            <w:shd w:val="clear" w:color="auto" w:fill="auto"/>
            <w:vAlign w:val="center"/>
            <w:hideMark/>
          </w:tcPr>
          <w:p w14:paraId="04065539"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$117,450</w:t>
            </w:r>
          </w:p>
        </w:tc>
      </w:tr>
      <w:tr w:rsidR="004111CD" w:rsidRPr="004111CD" w14:paraId="1D48C7F8"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59ADA043"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74EA1437"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$113,956</w:t>
            </w:r>
          </w:p>
        </w:tc>
        <w:tc>
          <w:tcPr>
            <w:tcW w:w="3020" w:type="dxa"/>
            <w:gridSpan w:val="2"/>
            <w:tcBorders>
              <w:top w:val="nil"/>
              <w:left w:val="nil"/>
              <w:bottom w:val="single" w:sz="4" w:space="0" w:color="auto"/>
              <w:right w:val="single" w:sz="4" w:space="0" w:color="auto"/>
            </w:tcBorders>
            <w:shd w:val="clear" w:color="auto" w:fill="auto"/>
            <w:vAlign w:val="center"/>
            <w:hideMark/>
          </w:tcPr>
          <w:p w14:paraId="531665B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$121,363</w:t>
            </w:r>
          </w:p>
        </w:tc>
      </w:tr>
      <w:tr w:rsidR="004111CD" w:rsidRPr="004111CD" w14:paraId="4A948570"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0C2C2833"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150EDB5C"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$121,161</w:t>
            </w:r>
          </w:p>
        </w:tc>
        <w:tc>
          <w:tcPr>
            <w:tcW w:w="3020" w:type="dxa"/>
            <w:gridSpan w:val="2"/>
            <w:tcBorders>
              <w:top w:val="nil"/>
              <w:left w:val="nil"/>
              <w:bottom w:val="single" w:sz="4" w:space="0" w:color="auto"/>
              <w:right w:val="single" w:sz="4" w:space="0" w:color="auto"/>
            </w:tcBorders>
            <w:shd w:val="clear" w:color="auto" w:fill="auto"/>
            <w:vAlign w:val="center"/>
            <w:hideMark/>
          </w:tcPr>
          <w:p w14:paraId="7602200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$129,036</w:t>
            </w:r>
          </w:p>
        </w:tc>
      </w:tr>
      <w:tr w:rsidR="004111CD" w:rsidRPr="004111CD" w14:paraId="31127EF9"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CFF72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5</w:t>
            </w:r>
          </w:p>
        </w:tc>
        <w:tc>
          <w:tcPr>
            <w:tcW w:w="2180" w:type="dxa"/>
            <w:gridSpan w:val="2"/>
            <w:tcBorders>
              <w:top w:val="nil"/>
              <w:left w:val="nil"/>
              <w:bottom w:val="single" w:sz="4" w:space="0" w:color="auto"/>
              <w:right w:val="single" w:sz="4" w:space="0" w:color="auto"/>
            </w:tcBorders>
            <w:shd w:val="clear" w:color="auto" w:fill="auto"/>
            <w:vAlign w:val="center"/>
            <w:hideMark/>
          </w:tcPr>
          <w:p w14:paraId="4B484D8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$113,956</w:t>
            </w:r>
          </w:p>
        </w:tc>
        <w:tc>
          <w:tcPr>
            <w:tcW w:w="3020" w:type="dxa"/>
            <w:gridSpan w:val="2"/>
            <w:tcBorders>
              <w:top w:val="nil"/>
              <w:left w:val="nil"/>
              <w:bottom w:val="single" w:sz="4" w:space="0" w:color="auto"/>
              <w:right w:val="single" w:sz="4" w:space="0" w:color="auto"/>
            </w:tcBorders>
            <w:shd w:val="clear" w:color="auto" w:fill="auto"/>
            <w:vAlign w:val="center"/>
            <w:hideMark/>
          </w:tcPr>
          <w:p w14:paraId="2FD247A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$121,363</w:t>
            </w:r>
          </w:p>
        </w:tc>
      </w:tr>
      <w:tr w:rsidR="004111CD" w:rsidRPr="004111CD" w14:paraId="22963CCB"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2D9DD2A0"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1AA6187F"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$117,632</w:t>
            </w:r>
          </w:p>
        </w:tc>
        <w:tc>
          <w:tcPr>
            <w:tcW w:w="3020" w:type="dxa"/>
            <w:gridSpan w:val="2"/>
            <w:tcBorders>
              <w:top w:val="nil"/>
              <w:left w:val="nil"/>
              <w:bottom w:val="single" w:sz="4" w:space="0" w:color="auto"/>
              <w:right w:val="single" w:sz="4" w:space="0" w:color="auto"/>
            </w:tcBorders>
            <w:shd w:val="clear" w:color="auto" w:fill="auto"/>
            <w:vAlign w:val="center"/>
            <w:hideMark/>
          </w:tcPr>
          <w:p w14:paraId="710687D7"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$125,278</w:t>
            </w:r>
          </w:p>
        </w:tc>
      </w:tr>
      <w:tr w:rsidR="004111CD" w:rsidRPr="004111CD" w14:paraId="0AD299D6"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78A6EA9F"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3683BC6A"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$123,628</w:t>
            </w:r>
          </w:p>
        </w:tc>
        <w:tc>
          <w:tcPr>
            <w:tcW w:w="3020" w:type="dxa"/>
            <w:gridSpan w:val="2"/>
            <w:tcBorders>
              <w:top w:val="nil"/>
              <w:left w:val="nil"/>
              <w:bottom w:val="single" w:sz="4" w:space="0" w:color="auto"/>
              <w:right w:val="single" w:sz="4" w:space="0" w:color="auto"/>
            </w:tcBorders>
            <w:shd w:val="clear" w:color="auto" w:fill="auto"/>
            <w:vAlign w:val="center"/>
            <w:hideMark/>
          </w:tcPr>
          <w:p w14:paraId="76E002A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$131,664</w:t>
            </w:r>
          </w:p>
        </w:tc>
      </w:tr>
      <w:tr w:rsidR="004111CD" w:rsidRPr="004111CD" w14:paraId="3E9FCEEA" w14:textId="77777777" w:rsidTr="004111CD">
        <w:trPr>
          <w:gridBefore w:val="1"/>
          <w:wBefore w:w="173" w:type="dxa"/>
          <w:trHeight w:val="280"/>
        </w:trPr>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64603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Grade 6</w:t>
            </w:r>
          </w:p>
        </w:tc>
        <w:tc>
          <w:tcPr>
            <w:tcW w:w="2180" w:type="dxa"/>
            <w:gridSpan w:val="2"/>
            <w:tcBorders>
              <w:top w:val="nil"/>
              <w:left w:val="nil"/>
              <w:bottom w:val="single" w:sz="4" w:space="0" w:color="auto"/>
              <w:right w:val="single" w:sz="4" w:space="0" w:color="auto"/>
            </w:tcBorders>
            <w:shd w:val="clear" w:color="auto" w:fill="auto"/>
            <w:vAlign w:val="center"/>
            <w:hideMark/>
          </w:tcPr>
          <w:p w14:paraId="41CBDDAB"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$120,028</w:t>
            </w:r>
          </w:p>
        </w:tc>
        <w:tc>
          <w:tcPr>
            <w:tcW w:w="3020" w:type="dxa"/>
            <w:gridSpan w:val="2"/>
            <w:tcBorders>
              <w:top w:val="nil"/>
              <w:left w:val="nil"/>
              <w:bottom w:val="single" w:sz="4" w:space="0" w:color="auto"/>
              <w:right w:val="single" w:sz="4" w:space="0" w:color="auto"/>
            </w:tcBorders>
            <w:shd w:val="clear" w:color="auto" w:fill="auto"/>
            <w:vAlign w:val="center"/>
            <w:hideMark/>
          </w:tcPr>
          <w:p w14:paraId="4503D218"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$127,830</w:t>
            </w:r>
          </w:p>
        </w:tc>
      </w:tr>
      <w:tr w:rsidR="004111CD" w:rsidRPr="004111CD" w14:paraId="1EE8E5ED"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13D1CBF0"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7289835C"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$126,529</w:t>
            </w:r>
          </w:p>
        </w:tc>
        <w:tc>
          <w:tcPr>
            <w:tcW w:w="3020" w:type="dxa"/>
            <w:gridSpan w:val="2"/>
            <w:tcBorders>
              <w:top w:val="nil"/>
              <w:left w:val="nil"/>
              <w:bottom w:val="single" w:sz="4" w:space="0" w:color="auto"/>
              <w:right w:val="single" w:sz="4" w:space="0" w:color="auto"/>
            </w:tcBorders>
            <w:shd w:val="clear" w:color="auto" w:fill="auto"/>
            <w:vAlign w:val="center"/>
            <w:hideMark/>
          </w:tcPr>
          <w:p w14:paraId="20816413"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$134,753</w:t>
            </w:r>
          </w:p>
        </w:tc>
      </w:tr>
      <w:tr w:rsidR="004111CD" w:rsidRPr="004111CD" w14:paraId="4DD8C632"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67C97157"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360DF1F2"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$133,032</w:t>
            </w:r>
          </w:p>
        </w:tc>
        <w:tc>
          <w:tcPr>
            <w:tcW w:w="3020" w:type="dxa"/>
            <w:gridSpan w:val="2"/>
            <w:tcBorders>
              <w:top w:val="nil"/>
              <w:left w:val="nil"/>
              <w:bottom w:val="single" w:sz="4" w:space="0" w:color="auto"/>
              <w:right w:val="single" w:sz="4" w:space="0" w:color="auto"/>
            </w:tcBorders>
            <w:shd w:val="clear" w:color="auto" w:fill="auto"/>
            <w:vAlign w:val="center"/>
            <w:hideMark/>
          </w:tcPr>
          <w:p w14:paraId="50079480"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$141,679</w:t>
            </w:r>
          </w:p>
        </w:tc>
      </w:tr>
      <w:tr w:rsidR="004111CD" w:rsidRPr="004111CD" w14:paraId="27652678" w14:textId="77777777" w:rsidTr="004111CD">
        <w:trPr>
          <w:gridBefore w:val="1"/>
          <w:wBefore w:w="173" w:type="dxa"/>
          <w:trHeight w:val="280"/>
        </w:trPr>
        <w:tc>
          <w:tcPr>
            <w:tcW w:w="3100" w:type="dxa"/>
            <w:gridSpan w:val="2"/>
            <w:vMerge/>
            <w:tcBorders>
              <w:top w:val="nil"/>
              <w:left w:val="single" w:sz="4" w:space="0" w:color="auto"/>
              <w:bottom w:val="single" w:sz="4" w:space="0" w:color="auto"/>
              <w:right w:val="single" w:sz="4" w:space="0" w:color="auto"/>
            </w:tcBorders>
            <w:vAlign w:val="center"/>
            <w:hideMark/>
          </w:tcPr>
          <w:p w14:paraId="103841E3"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59444D2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$143,718</w:t>
            </w:r>
          </w:p>
        </w:tc>
        <w:tc>
          <w:tcPr>
            <w:tcW w:w="3020" w:type="dxa"/>
            <w:gridSpan w:val="2"/>
            <w:tcBorders>
              <w:top w:val="nil"/>
              <w:left w:val="nil"/>
              <w:bottom w:val="single" w:sz="4" w:space="0" w:color="auto"/>
              <w:right w:val="single" w:sz="4" w:space="0" w:color="auto"/>
            </w:tcBorders>
            <w:shd w:val="clear" w:color="auto" w:fill="auto"/>
            <w:vAlign w:val="center"/>
            <w:hideMark/>
          </w:tcPr>
          <w:p w14:paraId="2C5080A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$153,060</w:t>
            </w:r>
          </w:p>
        </w:tc>
      </w:tr>
      <w:tr w:rsidR="004111CD" w:rsidRPr="004111CD" w14:paraId="154CF3AA" w14:textId="77777777" w:rsidTr="004111CD">
        <w:trPr>
          <w:gridBefore w:val="1"/>
          <w:wBefore w:w="173" w:type="dxa"/>
          <w:trHeight w:val="280"/>
        </w:trPr>
        <w:tc>
          <w:tcPr>
            <w:tcW w:w="31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819738"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lang w:val="en-US"/>
              </w:rPr>
              <w:t>Nurse Practitioner</w:t>
            </w:r>
          </w:p>
        </w:tc>
        <w:tc>
          <w:tcPr>
            <w:tcW w:w="2180" w:type="dxa"/>
            <w:gridSpan w:val="2"/>
            <w:tcBorders>
              <w:top w:val="nil"/>
              <w:left w:val="nil"/>
              <w:bottom w:val="single" w:sz="4" w:space="0" w:color="auto"/>
              <w:right w:val="single" w:sz="4" w:space="0" w:color="auto"/>
            </w:tcBorders>
            <w:shd w:val="clear" w:color="auto" w:fill="auto"/>
            <w:vAlign w:val="center"/>
            <w:hideMark/>
          </w:tcPr>
          <w:p w14:paraId="7C932013"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$120,028</w:t>
            </w:r>
          </w:p>
        </w:tc>
        <w:tc>
          <w:tcPr>
            <w:tcW w:w="3020" w:type="dxa"/>
            <w:gridSpan w:val="2"/>
            <w:tcBorders>
              <w:top w:val="nil"/>
              <w:left w:val="nil"/>
              <w:bottom w:val="single" w:sz="4" w:space="0" w:color="auto"/>
              <w:right w:val="single" w:sz="4" w:space="0" w:color="auto"/>
            </w:tcBorders>
            <w:shd w:val="clear" w:color="auto" w:fill="auto"/>
            <w:vAlign w:val="center"/>
            <w:hideMark/>
          </w:tcPr>
          <w:p w14:paraId="334265ED"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$127,830</w:t>
            </w:r>
          </w:p>
        </w:tc>
      </w:tr>
      <w:tr w:rsidR="004111CD" w:rsidRPr="004111CD" w14:paraId="6E8DD652" w14:textId="77777777" w:rsidTr="004111CD">
        <w:trPr>
          <w:gridBefore w:val="1"/>
          <w:wBefore w:w="173" w:type="dxa"/>
          <w:trHeight w:val="280"/>
        </w:trPr>
        <w:tc>
          <w:tcPr>
            <w:tcW w:w="3100" w:type="dxa"/>
            <w:gridSpan w:val="2"/>
            <w:vMerge/>
            <w:tcBorders>
              <w:top w:val="nil"/>
              <w:left w:val="single" w:sz="4" w:space="0" w:color="auto"/>
              <w:bottom w:val="single" w:sz="4" w:space="0" w:color="000000"/>
              <w:right w:val="single" w:sz="4" w:space="0" w:color="auto"/>
            </w:tcBorders>
            <w:vAlign w:val="center"/>
            <w:hideMark/>
          </w:tcPr>
          <w:p w14:paraId="442C8DEF"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7C4DE71B"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$126,529</w:t>
            </w:r>
          </w:p>
        </w:tc>
        <w:tc>
          <w:tcPr>
            <w:tcW w:w="3020" w:type="dxa"/>
            <w:gridSpan w:val="2"/>
            <w:tcBorders>
              <w:top w:val="nil"/>
              <w:left w:val="nil"/>
              <w:bottom w:val="single" w:sz="4" w:space="0" w:color="auto"/>
              <w:right w:val="single" w:sz="4" w:space="0" w:color="auto"/>
            </w:tcBorders>
            <w:shd w:val="clear" w:color="auto" w:fill="auto"/>
            <w:vAlign w:val="center"/>
            <w:hideMark/>
          </w:tcPr>
          <w:p w14:paraId="53A7FC7B"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$134,753</w:t>
            </w:r>
          </w:p>
        </w:tc>
      </w:tr>
      <w:tr w:rsidR="004111CD" w:rsidRPr="004111CD" w14:paraId="5201BEBC" w14:textId="77777777" w:rsidTr="004111CD">
        <w:trPr>
          <w:gridBefore w:val="1"/>
          <w:wBefore w:w="173" w:type="dxa"/>
          <w:trHeight w:val="280"/>
        </w:trPr>
        <w:tc>
          <w:tcPr>
            <w:tcW w:w="3100" w:type="dxa"/>
            <w:gridSpan w:val="2"/>
            <w:vMerge/>
            <w:tcBorders>
              <w:top w:val="nil"/>
              <w:left w:val="single" w:sz="4" w:space="0" w:color="auto"/>
              <w:bottom w:val="single" w:sz="4" w:space="0" w:color="000000"/>
              <w:right w:val="single" w:sz="4" w:space="0" w:color="auto"/>
            </w:tcBorders>
            <w:vAlign w:val="center"/>
            <w:hideMark/>
          </w:tcPr>
          <w:p w14:paraId="5263E73F"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5DAB459C"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$133,032</w:t>
            </w:r>
          </w:p>
        </w:tc>
        <w:tc>
          <w:tcPr>
            <w:tcW w:w="3020" w:type="dxa"/>
            <w:gridSpan w:val="2"/>
            <w:tcBorders>
              <w:top w:val="nil"/>
              <w:left w:val="nil"/>
              <w:bottom w:val="single" w:sz="4" w:space="0" w:color="auto"/>
              <w:right w:val="single" w:sz="4" w:space="0" w:color="auto"/>
            </w:tcBorders>
            <w:shd w:val="clear" w:color="auto" w:fill="auto"/>
            <w:vAlign w:val="center"/>
            <w:hideMark/>
          </w:tcPr>
          <w:p w14:paraId="0E9A56D4"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$141,679</w:t>
            </w:r>
          </w:p>
        </w:tc>
      </w:tr>
      <w:tr w:rsidR="004111CD" w:rsidRPr="004111CD" w14:paraId="7C03884D" w14:textId="77777777" w:rsidTr="004111CD">
        <w:trPr>
          <w:gridBefore w:val="1"/>
          <w:wBefore w:w="173" w:type="dxa"/>
          <w:trHeight w:val="280"/>
        </w:trPr>
        <w:tc>
          <w:tcPr>
            <w:tcW w:w="3100" w:type="dxa"/>
            <w:gridSpan w:val="2"/>
            <w:vMerge/>
            <w:tcBorders>
              <w:top w:val="nil"/>
              <w:left w:val="single" w:sz="4" w:space="0" w:color="auto"/>
              <w:bottom w:val="single" w:sz="4" w:space="0" w:color="000000"/>
              <w:right w:val="single" w:sz="4" w:space="0" w:color="auto"/>
            </w:tcBorders>
            <w:vAlign w:val="center"/>
            <w:hideMark/>
          </w:tcPr>
          <w:p w14:paraId="27FF0339" w14:textId="77777777" w:rsidR="004111CD" w:rsidRPr="004111CD" w:rsidRDefault="004111CD" w:rsidP="004111CD">
            <w:pPr>
              <w:spacing w:after="0" w:line="240" w:lineRule="auto"/>
              <w:rPr>
                <w:rFonts w:eastAsia="Times New Roman" w:cs="Calibri"/>
                <w:b/>
                <w:bCs/>
                <w:color w:val="000000"/>
                <w:sz w:val="20"/>
                <w:szCs w:val="20"/>
                <w:lang w:val="en-US"/>
              </w:rPr>
            </w:pPr>
          </w:p>
        </w:tc>
        <w:tc>
          <w:tcPr>
            <w:tcW w:w="2180" w:type="dxa"/>
            <w:gridSpan w:val="2"/>
            <w:tcBorders>
              <w:top w:val="nil"/>
              <w:left w:val="nil"/>
              <w:bottom w:val="single" w:sz="4" w:space="0" w:color="auto"/>
              <w:right w:val="single" w:sz="4" w:space="0" w:color="auto"/>
            </w:tcBorders>
            <w:shd w:val="clear" w:color="auto" w:fill="auto"/>
            <w:vAlign w:val="center"/>
            <w:hideMark/>
          </w:tcPr>
          <w:p w14:paraId="7D2B5BC6"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$143,718</w:t>
            </w:r>
          </w:p>
        </w:tc>
        <w:tc>
          <w:tcPr>
            <w:tcW w:w="3020" w:type="dxa"/>
            <w:gridSpan w:val="2"/>
            <w:tcBorders>
              <w:top w:val="nil"/>
              <w:left w:val="nil"/>
              <w:bottom w:val="single" w:sz="4" w:space="0" w:color="auto"/>
              <w:right w:val="single" w:sz="4" w:space="0" w:color="auto"/>
            </w:tcBorders>
            <w:shd w:val="clear" w:color="auto" w:fill="auto"/>
            <w:vAlign w:val="center"/>
            <w:hideMark/>
          </w:tcPr>
          <w:p w14:paraId="036CB25F" w14:textId="77777777" w:rsidR="004111CD" w:rsidRPr="004111CD" w:rsidRDefault="004111CD" w:rsidP="004111CD">
            <w:pPr>
              <w:spacing w:after="0" w:line="240" w:lineRule="auto"/>
              <w:rPr>
                <w:rFonts w:eastAsia="Times New Roman" w:cs="Calibri"/>
                <w:b/>
                <w:bCs/>
                <w:color w:val="000000"/>
                <w:sz w:val="20"/>
                <w:szCs w:val="20"/>
                <w:lang w:val="en-US"/>
              </w:rPr>
            </w:pPr>
            <w:r w:rsidRPr="004111CD">
              <w:rPr>
                <w:rFonts w:eastAsia="Times New Roman" w:cs="Calibri"/>
                <w:b/>
                <w:bCs/>
                <w:color w:val="000000"/>
                <w:sz w:val="20"/>
                <w:szCs w:val="20"/>
              </w:rPr>
              <w:t>$153,060</w:t>
            </w:r>
          </w:p>
        </w:tc>
      </w:tr>
      <w:tr w:rsidR="004111CD" w:rsidRPr="00C552F5" w:rsidDel="004111CD" w14:paraId="751BAF45" w14:textId="77777777" w:rsidTr="003E0CD0">
        <w:tblPrEx>
          <w:tblBorders>
            <w:top w:val="none" w:sz="6" w:space="0" w:color="auto"/>
            <w:left w:val="none" w:sz="6" w:space="0" w:color="auto"/>
            <w:bottom w:val="none" w:sz="6" w:space="0" w:color="auto"/>
            <w:right w:val="none" w:sz="6" w:space="0" w:color="auto"/>
          </w:tblBorders>
          <w:tblLook w:val="0000" w:firstRow="0" w:lastRow="0" w:firstColumn="0" w:lastColumn="0" w:noHBand="0" w:noVBand="0"/>
        </w:tblPrEx>
        <w:trPr>
          <w:gridAfter w:val="1"/>
          <w:wAfter w:w="1738" w:type="dxa"/>
          <w:trHeight w:val="347"/>
        </w:trPr>
        <w:tc>
          <w:tcPr>
            <w:tcW w:w="2245" w:type="dxa"/>
            <w:gridSpan w:val="2"/>
            <w:tcBorders>
              <w:bottom w:val="none" w:sz="6" w:space="0" w:color="auto"/>
              <w:right w:val="none" w:sz="6" w:space="0" w:color="auto"/>
            </w:tcBorders>
          </w:tcPr>
          <w:p w14:paraId="26B60F5D" w14:textId="77777777" w:rsidR="004111CD" w:rsidRPr="00C445E0" w:rsidDel="004111CD" w:rsidRDefault="004111CD" w:rsidP="004111CD">
            <w:pPr>
              <w:autoSpaceDE w:val="0"/>
              <w:autoSpaceDN w:val="0"/>
              <w:adjustRightInd w:val="0"/>
              <w:spacing w:after="0" w:line="240" w:lineRule="auto"/>
              <w:rPr>
                <w:rFonts w:cs="Calibri"/>
                <w:b/>
                <w:bCs/>
                <w:color w:val="000000"/>
                <w:sz w:val="20"/>
                <w:szCs w:val="20"/>
                <w:lang w:val="en-US"/>
              </w:rPr>
            </w:pPr>
          </w:p>
        </w:tc>
        <w:tc>
          <w:tcPr>
            <w:tcW w:w="2258" w:type="dxa"/>
            <w:gridSpan w:val="2"/>
            <w:tcBorders>
              <w:top w:val="none" w:sz="6" w:space="0" w:color="auto"/>
              <w:left w:val="none" w:sz="6" w:space="0" w:color="auto"/>
              <w:bottom w:val="none" w:sz="6" w:space="0" w:color="auto"/>
              <w:right w:val="none" w:sz="6" w:space="0" w:color="auto"/>
            </w:tcBorders>
          </w:tcPr>
          <w:p w14:paraId="31782E64" w14:textId="77777777" w:rsidR="004111CD" w:rsidDel="004111CD" w:rsidRDefault="004111CD" w:rsidP="004111CD">
            <w:pPr>
              <w:autoSpaceDE w:val="0"/>
              <w:autoSpaceDN w:val="0"/>
              <w:adjustRightInd w:val="0"/>
              <w:spacing w:after="0" w:line="240" w:lineRule="auto"/>
              <w:rPr>
                <w:b/>
                <w:bCs/>
                <w:sz w:val="20"/>
                <w:szCs w:val="20"/>
              </w:rPr>
            </w:pPr>
          </w:p>
        </w:tc>
        <w:tc>
          <w:tcPr>
            <w:tcW w:w="2232" w:type="dxa"/>
            <w:gridSpan w:val="2"/>
            <w:tcBorders>
              <w:top w:val="none" w:sz="6" w:space="0" w:color="auto"/>
              <w:left w:val="none" w:sz="6" w:space="0" w:color="auto"/>
              <w:bottom w:val="none" w:sz="6" w:space="0" w:color="auto"/>
            </w:tcBorders>
          </w:tcPr>
          <w:p w14:paraId="6A98705E" w14:textId="77777777" w:rsidR="004111CD" w:rsidRPr="0010270A" w:rsidDel="004111CD" w:rsidRDefault="004111CD" w:rsidP="004111CD">
            <w:pPr>
              <w:autoSpaceDE w:val="0"/>
              <w:autoSpaceDN w:val="0"/>
              <w:adjustRightInd w:val="0"/>
              <w:spacing w:after="0" w:line="240" w:lineRule="auto"/>
              <w:rPr>
                <w:b/>
                <w:bCs/>
                <w:sz w:val="20"/>
                <w:szCs w:val="20"/>
              </w:rPr>
            </w:pPr>
          </w:p>
        </w:tc>
      </w:tr>
    </w:tbl>
    <w:p w14:paraId="236DE1C3" w14:textId="6D07BF92" w:rsidR="004420B4" w:rsidRPr="004420B4" w:rsidRDefault="00F54357" w:rsidP="004420B4">
      <w:pPr>
        <w:pStyle w:val="Default"/>
        <w:ind w:left="-142"/>
        <w:rPr>
          <w:b/>
          <w:bCs/>
          <w:i/>
          <w:iCs/>
          <w:sz w:val="20"/>
          <w:szCs w:val="20"/>
        </w:rPr>
      </w:pPr>
      <w:r>
        <w:rPr>
          <w:b/>
          <w:bCs/>
          <w:i/>
          <w:iCs/>
          <w:sz w:val="20"/>
          <w:szCs w:val="20"/>
        </w:rPr>
        <w:t>In the proposed settlement, t</w:t>
      </w:r>
      <w:r w:rsidR="004420B4" w:rsidRPr="004420B4">
        <w:rPr>
          <w:b/>
          <w:bCs/>
          <w:i/>
          <w:iCs/>
          <w:sz w:val="20"/>
          <w:szCs w:val="20"/>
        </w:rPr>
        <w:t xml:space="preserve">he current Grade 1, Step 1 of the Senior Nurse Grade would be removed and any senior nurse on Grade 1, Step 1 would translate over onto the Step 2 ($105,704) of the amended rates. </w:t>
      </w:r>
    </w:p>
    <w:p w14:paraId="430A9BB7" w14:textId="2FC9C535" w:rsidR="000F5061" w:rsidRDefault="000F5061" w:rsidP="004D6122"/>
    <w:sectPr w:rsidR="000F5061" w:rsidSect="00434372">
      <w:headerReference w:type="default" r:id="rId34"/>
      <w:headerReference w:type="first" r:id="rId35"/>
      <w:pgSz w:w="11906" w:h="16838"/>
      <w:pgMar w:top="1134" w:right="1134" w:bottom="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C2F1" w14:textId="77777777" w:rsidR="00116BA7" w:rsidRDefault="00116BA7" w:rsidP="00D91180">
      <w:pPr>
        <w:spacing w:after="0" w:line="240" w:lineRule="auto"/>
      </w:pPr>
      <w:r>
        <w:separator/>
      </w:r>
    </w:p>
    <w:p w14:paraId="43E67F67" w14:textId="77777777" w:rsidR="00116BA7" w:rsidRDefault="00116BA7"/>
    <w:p w14:paraId="7CB262D0" w14:textId="77777777" w:rsidR="00116BA7" w:rsidRDefault="00116BA7"/>
  </w:endnote>
  <w:endnote w:type="continuationSeparator" w:id="0">
    <w:p w14:paraId="406E2879" w14:textId="77777777" w:rsidR="00116BA7" w:rsidRDefault="00116BA7" w:rsidP="00D91180">
      <w:pPr>
        <w:spacing w:after="0" w:line="240" w:lineRule="auto"/>
      </w:pPr>
      <w:r>
        <w:continuationSeparator/>
      </w:r>
    </w:p>
    <w:p w14:paraId="5D136F57" w14:textId="77777777" w:rsidR="00116BA7" w:rsidRDefault="00116BA7"/>
    <w:p w14:paraId="4DA33E16" w14:textId="77777777" w:rsidR="00116BA7" w:rsidRDefault="00116BA7"/>
  </w:endnote>
  <w:endnote w:type="continuationNotice" w:id="1">
    <w:p w14:paraId="1348A73B" w14:textId="77777777" w:rsidR="00116BA7" w:rsidRDefault="0011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BE96" w14:textId="77777777" w:rsidR="00116BA7" w:rsidRDefault="00116BA7" w:rsidP="00D91180">
      <w:pPr>
        <w:spacing w:after="0" w:line="240" w:lineRule="auto"/>
      </w:pPr>
      <w:r>
        <w:separator/>
      </w:r>
    </w:p>
    <w:p w14:paraId="5BC433AB" w14:textId="77777777" w:rsidR="00116BA7" w:rsidRDefault="00116BA7"/>
    <w:p w14:paraId="10FF0349" w14:textId="77777777" w:rsidR="00116BA7" w:rsidRDefault="00116BA7"/>
  </w:footnote>
  <w:footnote w:type="continuationSeparator" w:id="0">
    <w:p w14:paraId="51D2BEA2" w14:textId="77777777" w:rsidR="00116BA7" w:rsidRDefault="00116BA7" w:rsidP="00D91180">
      <w:pPr>
        <w:spacing w:after="0" w:line="240" w:lineRule="auto"/>
      </w:pPr>
      <w:r>
        <w:continuationSeparator/>
      </w:r>
    </w:p>
    <w:p w14:paraId="1CE826B1" w14:textId="77777777" w:rsidR="00116BA7" w:rsidRDefault="00116BA7"/>
    <w:p w14:paraId="112125FA" w14:textId="77777777" w:rsidR="00116BA7" w:rsidRDefault="00116BA7"/>
  </w:footnote>
  <w:footnote w:type="continuationNotice" w:id="1">
    <w:p w14:paraId="74D3450E" w14:textId="77777777" w:rsidR="00116BA7" w:rsidRDefault="0011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ED25" w14:textId="34AC36A9" w:rsidR="001F06D5" w:rsidRDefault="001D60C8">
    <w:pPr>
      <w:pStyle w:val="Header"/>
    </w:pPr>
    <w:r>
      <w:rPr>
        <w:noProof/>
        <w:lang w:eastAsia="en-NZ"/>
      </w:rPr>
      <mc:AlternateContent>
        <mc:Choice Requires="wps">
          <w:drawing>
            <wp:anchor distT="0" distB="0" distL="114300" distR="114300" simplePos="0" relativeHeight="251658240" behindDoc="0" locked="0" layoutInCell="0" allowOverlap="1" wp14:anchorId="4DB9AEC3" wp14:editId="05027AD2">
              <wp:simplePos x="0" y="0"/>
              <wp:positionH relativeFrom="page">
                <wp:posOffset>0</wp:posOffset>
              </wp:positionH>
              <wp:positionV relativeFrom="page">
                <wp:posOffset>190500</wp:posOffset>
              </wp:positionV>
              <wp:extent cx="7560310" cy="273050"/>
              <wp:effectExtent l="0" t="0" r="0" b="12700"/>
              <wp:wrapNone/>
              <wp:docPr id="4" name="Text Box 4" descr="{&quot;HashCode&quot;:7910775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F3C88" w14:textId="1532AD77" w:rsidR="001D60C8" w:rsidRPr="001D60C8" w:rsidRDefault="001D60C8" w:rsidP="001D60C8">
                          <w:pPr>
                            <w:spacing w:after="0"/>
                            <w:jc w:val="center"/>
                            <w:rPr>
                              <w:rFonts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B9AEC3" id="_x0000_t202" coordsize="21600,21600" o:spt="202" path="m,l,21600r21600,l21600,xe">
              <v:stroke joinstyle="miter"/>
              <v:path gradientshapeok="t" o:connecttype="rect"/>
            </v:shapetype>
            <v:shape id="Text Box 4" o:spid="_x0000_s1026" type="#_x0000_t202" alt="{&quot;HashCode&quot;:79107757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4FF3C88" w14:textId="1532AD77" w:rsidR="001D60C8" w:rsidRPr="001D60C8" w:rsidRDefault="001D60C8" w:rsidP="001D60C8">
                    <w:pPr>
                      <w:spacing w:after="0"/>
                      <w:jc w:val="center"/>
                      <w:rPr>
                        <w:rFonts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AE59" w14:textId="514B1D7F" w:rsidR="001F06D5" w:rsidRDefault="001D60C8">
    <w:pPr>
      <w:pStyle w:val="Header"/>
    </w:pPr>
    <w:r>
      <w:rPr>
        <w:noProof/>
        <w:lang w:eastAsia="en-NZ"/>
      </w:rPr>
      <mc:AlternateContent>
        <mc:Choice Requires="wps">
          <w:drawing>
            <wp:anchor distT="0" distB="0" distL="114300" distR="114300" simplePos="0" relativeHeight="251658241" behindDoc="0" locked="0" layoutInCell="0" allowOverlap="1" wp14:anchorId="49B76AD3" wp14:editId="47246BAB">
              <wp:simplePos x="0" y="0"/>
              <wp:positionH relativeFrom="page">
                <wp:posOffset>0</wp:posOffset>
              </wp:positionH>
              <wp:positionV relativeFrom="page">
                <wp:posOffset>190500</wp:posOffset>
              </wp:positionV>
              <wp:extent cx="7560310" cy="273050"/>
              <wp:effectExtent l="0" t="0" r="0" b="12700"/>
              <wp:wrapNone/>
              <wp:docPr id="5" name="Text Box 5" descr="{&quot;HashCode&quot;:79107757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B4961" w14:textId="3EB298C2" w:rsidR="001D60C8" w:rsidRPr="001D60C8" w:rsidRDefault="001D60C8" w:rsidP="001D60C8">
                          <w:pPr>
                            <w:spacing w:after="0"/>
                            <w:jc w:val="center"/>
                            <w:rPr>
                              <w:rFonts w:cs="Calibri"/>
                              <w:color w:val="000000"/>
                              <w:sz w:val="20"/>
                            </w:rPr>
                          </w:pPr>
                          <w:r w:rsidRPr="001D60C8">
                            <w:rPr>
                              <w:rFonts w:cs="Calibri"/>
                              <w:color w:val="000000"/>
                              <w:sz w:val="20"/>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B76AD3" id="_x0000_t202" coordsize="21600,21600" o:spt="202" path="m,l,21600r21600,l21600,xe">
              <v:stroke joinstyle="miter"/>
              <v:path gradientshapeok="t" o:connecttype="rect"/>
            </v:shapetype>
            <v:shape id="Text Box 5" o:spid="_x0000_s1027" type="#_x0000_t202" alt="{&quot;HashCode&quot;:791077578,&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6CB4961" w14:textId="3EB298C2" w:rsidR="001D60C8" w:rsidRPr="001D60C8" w:rsidRDefault="001D60C8" w:rsidP="001D60C8">
                    <w:pPr>
                      <w:spacing w:after="0"/>
                      <w:jc w:val="center"/>
                      <w:rPr>
                        <w:rFonts w:cs="Calibri"/>
                        <w:color w:val="000000"/>
                        <w:sz w:val="20"/>
                      </w:rPr>
                    </w:pPr>
                    <w:r w:rsidRPr="001D60C8">
                      <w:rPr>
                        <w:rFonts w:cs="Calibri"/>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F4E"/>
    <w:multiLevelType w:val="hybridMultilevel"/>
    <w:tmpl w:val="B9ACA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0C7FCF"/>
    <w:multiLevelType w:val="hybridMultilevel"/>
    <w:tmpl w:val="9D0441EE"/>
    <w:lvl w:ilvl="0" w:tplc="4070930A">
      <w:start w:val="1"/>
      <w:numFmt w:val="decimal"/>
      <w:pStyle w:val="TWO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44D2324"/>
    <w:multiLevelType w:val="hybridMultilevel"/>
    <w:tmpl w:val="ABAEDA9A"/>
    <w:lvl w:ilvl="0" w:tplc="1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14090003">
      <w:start w:val="1"/>
      <w:numFmt w:val="bullet"/>
      <w:lvlText w:val="o"/>
      <w:lvlJc w:val="left"/>
      <w:pPr>
        <w:ind w:left="2210" w:hanging="360"/>
      </w:pPr>
      <w:rPr>
        <w:rFonts w:ascii="Courier New" w:hAnsi="Courier New" w:cs="Courier New"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8FA1ED4"/>
    <w:multiLevelType w:val="hybridMultilevel"/>
    <w:tmpl w:val="D5386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855FAB"/>
    <w:multiLevelType w:val="hybridMultilevel"/>
    <w:tmpl w:val="6C5CA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82AC0"/>
    <w:multiLevelType w:val="hybridMultilevel"/>
    <w:tmpl w:val="02249058"/>
    <w:lvl w:ilvl="0" w:tplc="2010723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4D"/>
    <w:multiLevelType w:val="hybridMultilevel"/>
    <w:tmpl w:val="FFC02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82007"/>
    <w:multiLevelType w:val="hybridMultilevel"/>
    <w:tmpl w:val="35067F0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9A55A1"/>
    <w:multiLevelType w:val="hybridMultilevel"/>
    <w:tmpl w:val="E3500E08"/>
    <w:lvl w:ilvl="0" w:tplc="1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460E9A"/>
    <w:multiLevelType w:val="hybridMultilevel"/>
    <w:tmpl w:val="34842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7587E"/>
    <w:multiLevelType w:val="hybridMultilevel"/>
    <w:tmpl w:val="E8301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9E430C"/>
    <w:multiLevelType w:val="hybridMultilevel"/>
    <w:tmpl w:val="EB000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743A6"/>
    <w:multiLevelType w:val="hybridMultilevel"/>
    <w:tmpl w:val="EBD04178"/>
    <w:lvl w:ilvl="0" w:tplc="1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21404D"/>
    <w:multiLevelType w:val="hybridMultilevel"/>
    <w:tmpl w:val="305ED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043ADA"/>
    <w:multiLevelType w:val="hybridMultilevel"/>
    <w:tmpl w:val="333A90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231F0"/>
    <w:multiLevelType w:val="multilevel"/>
    <w:tmpl w:val="893E9D12"/>
    <w:lvl w:ilvl="0">
      <w:start w:val="1"/>
      <w:numFmt w:val="decimal"/>
      <w:lvlText w:val="%1."/>
      <w:lvlJc w:val="left"/>
      <w:pPr>
        <w:ind w:left="1439" w:hanging="567"/>
      </w:pPr>
      <w:rPr>
        <w:b/>
        <w:bCs/>
        <w:spacing w:val="0"/>
        <w:w w:val="107"/>
        <w:sz w:val="22"/>
        <w:szCs w:val="22"/>
        <w:lang w:val="en-NZ" w:eastAsia="en-NZ" w:bidi="en-NZ"/>
      </w:rPr>
    </w:lvl>
    <w:lvl w:ilvl="1">
      <w:start w:val="1"/>
      <w:numFmt w:val="decimal"/>
      <w:lvlText w:val="%1.%2"/>
      <w:lvlJc w:val="left"/>
      <w:pPr>
        <w:ind w:left="1439" w:hanging="567"/>
      </w:pPr>
      <w:rPr>
        <w:i w:val="0"/>
        <w:iCs w:val="0"/>
        <w:w w:val="98"/>
        <w:sz w:val="20"/>
        <w:szCs w:val="20"/>
        <w:lang w:val="en-NZ" w:eastAsia="en-NZ" w:bidi="en-NZ"/>
      </w:rPr>
    </w:lvl>
    <w:lvl w:ilvl="2">
      <w:start w:val="1"/>
      <w:numFmt w:val="lowerLetter"/>
      <w:lvlText w:val="(%3)"/>
      <w:lvlJc w:val="left"/>
      <w:pPr>
        <w:ind w:left="1865" w:hanging="425"/>
      </w:pPr>
      <w:rPr>
        <w:spacing w:val="-1"/>
        <w:w w:val="100"/>
        <w:sz w:val="22"/>
        <w:szCs w:val="22"/>
        <w:lang w:val="en-NZ" w:eastAsia="en-NZ" w:bidi="en-NZ"/>
      </w:rPr>
    </w:lvl>
    <w:lvl w:ilvl="3">
      <w:numFmt w:val="bullet"/>
      <w:lvlText w:val="•"/>
      <w:lvlJc w:val="left"/>
      <w:pPr>
        <w:ind w:left="3981" w:hanging="425"/>
      </w:pPr>
      <w:rPr>
        <w:rFonts w:hint="default"/>
        <w:lang w:val="en-NZ" w:eastAsia="en-NZ" w:bidi="en-NZ"/>
      </w:rPr>
    </w:lvl>
    <w:lvl w:ilvl="4">
      <w:numFmt w:val="bullet"/>
      <w:lvlText w:val="•"/>
      <w:lvlJc w:val="left"/>
      <w:pPr>
        <w:ind w:left="5042" w:hanging="425"/>
      </w:pPr>
      <w:rPr>
        <w:rFonts w:hint="default"/>
        <w:lang w:val="en-NZ" w:eastAsia="en-NZ" w:bidi="en-NZ"/>
      </w:rPr>
    </w:lvl>
    <w:lvl w:ilvl="5">
      <w:numFmt w:val="bullet"/>
      <w:lvlText w:val="•"/>
      <w:lvlJc w:val="left"/>
      <w:pPr>
        <w:ind w:left="6102" w:hanging="425"/>
      </w:pPr>
      <w:rPr>
        <w:rFonts w:hint="default"/>
        <w:lang w:val="en-NZ" w:eastAsia="en-NZ" w:bidi="en-NZ"/>
      </w:rPr>
    </w:lvl>
    <w:lvl w:ilvl="6">
      <w:numFmt w:val="bullet"/>
      <w:lvlText w:val="•"/>
      <w:lvlJc w:val="left"/>
      <w:pPr>
        <w:ind w:left="7163" w:hanging="425"/>
      </w:pPr>
      <w:rPr>
        <w:rFonts w:hint="default"/>
        <w:lang w:val="en-NZ" w:eastAsia="en-NZ" w:bidi="en-NZ"/>
      </w:rPr>
    </w:lvl>
    <w:lvl w:ilvl="7">
      <w:numFmt w:val="bullet"/>
      <w:lvlText w:val="•"/>
      <w:lvlJc w:val="left"/>
      <w:pPr>
        <w:ind w:left="8224" w:hanging="425"/>
      </w:pPr>
      <w:rPr>
        <w:rFonts w:hint="default"/>
        <w:lang w:val="en-NZ" w:eastAsia="en-NZ" w:bidi="en-NZ"/>
      </w:rPr>
    </w:lvl>
    <w:lvl w:ilvl="8">
      <w:numFmt w:val="bullet"/>
      <w:lvlText w:val="•"/>
      <w:lvlJc w:val="left"/>
      <w:pPr>
        <w:ind w:left="9284" w:hanging="425"/>
      </w:pPr>
      <w:rPr>
        <w:rFonts w:hint="default"/>
        <w:lang w:val="en-NZ" w:eastAsia="en-NZ" w:bidi="en-NZ"/>
      </w:rPr>
    </w:lvl>
  </w:abstractNum>
  <w:abstractNum w:abstractNumId="17" w15:restartNumberingAfterBreak="0">
    <w:nsid w:val="48274EB0"/>
    <w:multiLevelType w:val="hybridMultilevel"/>
    <w:tmpl w:val="1FE61956"/>
    <w:lvl w:ilvl="0" w:tplc="5D04C304">
      <w:start w:val="1"/>
      <w:numFmt w:val="bullet"/>
      <w:lvlText w:val="•"/>
      <w:lvlJc w:val="left"/>
      <w:pPr>
        <w:tabs>
          <w:tab w:val="num" w:pos="360"/>
        </w:tabs>
        <w:ind w:left="360" w:hanging="360"/>
      </w:pPr>
      <w:rPr>
        <w:rFonts w:ascii="Arial" w:hAnsi="Arial"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48E1327A"/>
    <w:multiLevelType w:val="hybridMultilevel"/>
    <w:tmpl w:val="D5386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AB4C28"/>
    <w:multiLevelType w:val="hybridMultilevel"/>
    <w:tmpl w:val="9C085D64"/>
    <w:lvl w:ilvl="0" w:tplc="FB7455F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1357C6"/>
    <w:multiLevelType w:val="hybridMultilevel"/>
    <w:tmpl w:val="0BA6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F44E04"/>
    <w:multiLevelType w:val="hybridMultilevel"/>
    <w:tmpl w:val="8F08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F2AFC"/>
    <w:multiLevelType w:val="hybridMultilevel"/>
    <w:tmpl w:val="2FAC6440"/>
    <w:lvl w:ilvl="0" w:tplc="1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E5EC7C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35FBC"/>
    <w:multiLevelType w:val="multilevel"/>
    <w:tmpl w:val="0E9A8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C475E8E"/>
    <w:multiLevelType w:val="hybridMultilevel"/>
    <w:tmpl w:val="F2C4E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BC55D4"/>
    <w:multiLevelType w:val="multilevel"/>
    <w:tmpl w:val="EE3C0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6B79FA"/>
    <w:multiLevelType w:val="hybridMultilevel"/>
    <w:tmpl w:val="88D00988"/>
    <w:lvl w:ilvl="0" w:tplc="3286C04A">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234132D"/>
    <w:multiLevelType w:val="hybridMultilevel"/>
    <w:tmpl w:val="150A7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3D5C0C"/>
    <w:multiLevelType w:val="hybridMultilevel"/>
    <w:tmpl w:val="23CE01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AA3F21"/>
    <w:multiLevelType w:val="hybridMultilevel"/>
    <w:tmpl w:val="48149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86E47"/>
    <w:multiLevelType w:val="hybridMultilevel"/>
    <w:tmpl w:val="D8585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552F13"/>
    <w:multiLevelType w:val="hybridMultilevel"/>
    <w:tmpl w:val="9208D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4355382">
    <w:abstractNumId w:val="19"/>
  </w:num>
  <w:num w:numId="2" w16cid:durableId="898446129">
    <w:abstractNumId w:val="2"/>
  </w:num>
  <w:num w:numId="3" w16cid:durableId="929581596">
    <w:abstractNumId w:val="17"/>
  </w:num>
  <w:num w:numId="4" w16cid:durableId="1954970563">
    <w:abstractNumId w:val="1"/>
  </w:num>
  <w:num w:numId="5" w16cid:durableId="350381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982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936779">
    <w:abstractNumId w:val="6"/>
  </w:num>
  <w:num w:numId="8" w16cid:durableId="1118917302">
    <w:abstractNumId w:val="27"/>
  </w:num>
  <w:num w:numId="9" w16cid:durableId="161239610">
    <w:abstractNumId w:val="4"/>
  </w:num>
  <w:num w:numId="10" w16cid:durableId="810826106">
    <w:abstractNumId w:val="18"/>
  </w:num>
  <w:num w:numId="11" w16cid:durableId="1590656892">
    <w:abstractNumId w:val="16"/>
  </w:num>
  <w:num w:numId="12" w16cid:durableId="1540511033">
    <w:abstractNumId w:val="14"/>
  </w:num>
  <w:num w:numId="13" w16cid:durableId="397871036">
    <w:abstractNumId w:val="7"/>
  </w:num>
  <w:num w:numId="14" w16cid:durableId="1912038886">
    <w:abstractNumId w:val="10"/>
  </w:num>
  <w:num w:numId="15" w16cid:durableId="1345205155">
    <w:abstractNumId w:val="30"/>
  </w:num>
  <w:num w:numId="16" w16cid:durableId="350644352">
    <w:abstractNumId w:val="21"/>
  </w:num>
  <w:num w:numId="17" w16cid:durableId="1096906105">
    <w:abstractNumId w:val="20"/>
  </w:num>
  <w:num w:numId="18" w16cid:durableId="339477748">
    <w:abstractNumId w:val="13"/>
  </w:num>
  <w:num w:numId="19" w16cid:durableId="2122020680">
    <w:abstractNumId w:val="3"/>
  </w:num>
  <w:num w:numId="20" w16cid:durableId="1299872661">
    <w:abstractNumId w:val="9"/>
  </w:num>
  <w:num w:numId="21" w16cid:durableId="336886333">
    <w:abstractNumId w:val="29"/>
  </w:num>
  <w:num w:numId="22" w16cid:durableId="866523956">
    <w:abstractNumId w:val="22"/>
  </w:num>
  <w:num w:numId="23" w16cid:durableId="135073084">
    <w:abstractNumId w:val="24"/>
  </w:num>
  <w:num w:numId="24" w16cid:durableId="244190893">
    <w:abstractNumId w:val="31"/>
  </w:num>
  <w:num w:numId="25" w16cid:durableId="1276407368">
    <w:abstractNumId w:val="8"/>
  </w:num>
  <w:num w:numId="26" w16cid:durableId="2099054285">
    <w:abstractNumId w:val="26"/>
  </w:num>
  <w:num w:numId="27" w16cid:durableId="7147865">
    <w:abstractNumId w:val="28"/>
  </w:num>
  <w:num w:numId="28" w16cid:durableId="1386029949">
    <w:abstractNumId w:val="11"/>
  </w:num>
  <w:num w:numId="29" w16cid:durableId="1951814320">
    <w:abstractNumId w:val="5"/>
  </w:num>
  <w:num w:numId="30" w16cid:durableId="256645712">
    <w:abstractNumId w:val="15"/>
  </w:num>
  <w:num w:numId="31" w16cid:durableId="1302612884">
    <w:abstractNumId w:val="0"/>
  </w:num>
  <w:num w:numId="32" w16cid:durableId="957221065">
    <w:abstractNumId w:val="12"/>
  </w:num>
  <w:num w:numId="33" w16cid:durableId="1800493059">
    <w:abstractNumId w:val="1"/>
  </w:num>
  <w:num w:numId="34" w16cid:durableId="813331726">
    <w:abstractNumId w:val="1"/>
  </w:num>
  <w:num w:numId="35" w16cid:durableId="167452798">
    <w:abstractNumId w:val="1"/>
    <w:lvlOverride w:ilvl="0">
      <w:startOverride w:val="1"/>
    </w:lvlOverride>
  </w:num>
  <w:num w:numId="36" w16cid:durableId="2040467816">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DC"/>
    <w:rsid w:val="00000F0B"/>
    <w:rsid w:val="000027F5"/>
    <w:rsid w:val="00003A34"/>
    <w:rsid w:val="00003E7A"/>
    <w:rsid w:val="00005195"/>
    <w:rsid w:val="00005835"/>
    <w:rsid w:val="00006A2C"/>
    <w:rsid w:val="00007B8C"/>
    <w:rsid w:val="0001103E"/>
    <w:rsid w:val="000121AD"/>
    <w:rsid w:val="0001516D"/>
    <w:rsid w:val="000170EF"/>
    <w:rsid w:val="00023F28"/>
    <w:rsid w:val="000246D8"/>
    <w:rsid w:val="00025731"/>
    <w:rsid w:val="00027C23"/>
    <w:rsid w:val="00032A7A"/>
    <w:rsid w:val="00033A21"/>
    <w:rsid w:val="00035A70"/>
    <w:rsid w:val="00037958"/>
    <w:rsid w:val="00037B2F"/>
    <w:rsid w:val="00040385"/>
    <w:rsid w:val="00041195"/>
    <w:rsid w:val="00042885"/>
    <w:rsid w:val="000429B3"/>
    <w:rsid w:val="00042D1F"/>
    <w:rsid w:val="00045687"/>
    <w:rsid w:val="00045C1C"/>
    <w:rsid w:val="00050E34"/>
    <w:rsid w:val="00052740"/>
    <w:rsid w:val="00052A46"/>
    <w:rsid w:val="00053E09"/>
    <w:rsid w:val="000542E9"/>
    <w:rsid w:val="00055D0F"/>
    <w:rsid w:val="000565BE"/>
    <w:rsid w:val="00057E6B"/>
    <w:rsid w:val="00060911"/>
    <w:rsid w:val="00065384"/>
    <w:rsid w:val="00065D10"/>
    <w:rsid w:val="000673FD"/>
    <w:rsid w:val="00070F6F"/>
    <w:rsid w:val="0007165F"/>
    <w:rsid w:val="0007180E"/>
    <w:rsid w:val="000741E8"/>
    <w:rsid w:val="00074CF6"/>
    <w:rsid w:val="00075067"/>
    <w:rsid w:val="000824C8"/>
    <w:rsid w:val="00083A63"/>
    <w:rsid w:val="00083AC8"/>
    <w:rsid w:val="0008419B"/>
    <w:rsid w:val="00084275"/>
    <w:rsid w:val="00085D61"/>
    <w:rsid w:val="00090166"/>
    <w:rsid w:val="000A11FD"/>
    <w:rsid w:val="000A1DEC"/>
    <w:rsid w:val="000A3CC2"/>
    <w:rsid w:val="000A5BB5"/>
    <w:rsid w:val="000A7ABC"/>
    <w:rsid w:val="000B0B2F"/>
    <w:rsid w:val="000B1851"/>
    <w:rsid w:val="000B1F29"/>
    <w:rsid w:val="000B3A50"/>
    <w:rsid w:val="000B68D3"/>
    <w:rsid w:val="000C1FD4"/>
    <w:rsid w:val="000C282C"/>
    <w:rsid w:val="000C3004"/>
    <w:rsid w:val="000C3993"/>
    <w:rsid w:val="000C644F"/>
    <w:rsid w:val="000D131D"/>
    <w:rsid w:val="000E1779"/>
    <w:rsid w:val="000E2C5B"/>
    <w:rsid w:val="000E3001"/>
    <w:rsid w:val="000E4585"/>
    <w:rsid w:val="000E6906"/>
    <w:rsid w:val="000F0BB4"/>
    <w:rsid w:val="000F291D"/>
    <w:rsid w:val="000F5061"/>
    <w:rsid w:val="000F6193"/>
    <w:rsid w:val="000F79C5"/>
    <w:rsid w:val="0010270A"/>
    <w:rsid w:val="00103349"/>
    <w:rsid w:val="00104038"/>
    <w:rsid w:val="0010591C"/>
    <w:rsid w:val="00110FCC"/>
    <w:rsid w:val="001115D9"/>
    <w:rsid w:val="0011395F"/>
    <w:rsid w:val="00115800"/>
    <w:rsid w:val="001165CE"/>
    <w:rsid w:val="00116BA7"/>
    <w:rsid w:val="001176BA"/>
    <w:rsid w:val="00120404"/>
    <w:rsid w:val="001206A2"/>
    <w:rsid w:val="00120791"/>
    <w:rsid w:val="00121210"/>
    <w:rsid w:val="00122920"/>
    <w:rsid w:val="00125DBE"/>
    <w:rsid w:val="001263DF"/>
    <w:rsid w:val="001303BF"/>
    <w:rsid w:val="00131407"/>
    <w:rsid w:val="00131E1D"/>
    <w:rsid w:val="00134ECF"/>
    <w:rsid w:val="00140C44"/>
    <w:rsid w:val="00141D8B"/>
    <w:rsid w:val="001429EB"/>
    <w:rsid w:val="00142B10"/>
    <w:rsid w:val="00142DB7"/>
    <w:rsid w:val="00147A85"/>
    <w:rsid w:val="00151FFE"/>
    <w:rsid w:val="00152C6E"/>
    <w:rsid w:val="00154AD4"/>
    <w:rsid w:val="00155183"/>
    <w:rsid w:val="00156383"/>
    <w:rsid w:val="00156A0D"/>
    <w:rsid w:val="001631BE"/>
    <w:rsid w:val="00164262"/>
    <w:rsid w:val="00164967"/>
    <w:rsid w:val="0016645F"/>
    <w:rsid w:val="00166460"/>
    <w:rsid w:val="00166FA0"/>
    <w:rsid w:val="001705F8"/>
    <w:rsid w:val="00171560"/>
    <w:rsid w:val="001737C0"/>
    <w:rsid w:val="00184295"/>
    <w:rsid w:val="00185E48"/>
    <w:rsid w:val="00186B87"/>
    <w:rsid w:val="001874A9"/>
    <w:rsid w:val="001907B7"/>
    <w:rsid w:val="00192526"/>
    <w:rsid w:val="001944D4"/>
    <w:rsid w:val="001A0BB1"/>
    <w:rsid w:val="001A58CD"/>
    <w:rsid w:val="001A682C"/>
    <w:rsid w:val="001A76F4"/>
    <w:rsid w:val="001B447D"/>
    <w:rsid w:val="001C275D"/>
    <w:rsid w:val="001C44DF"/>
    <w:rsid w:val="001C68C9"/>
    <w:rsid w:val="001C7B33"/>
    <w:rsid w:val="001D0347"/>
    <w:rsid w:val="001D0A10"/>
    <w:rsid w:val="001D1517"/>
    <w:rsid w:val="001D5F29"/>
    <w:rsid w:val="001D60C8"/>
    <w:rsid w:val="001D6443"/>
    <w:rsid w:val="001E1C23"/>
    <w:rsid w:val="001E24CD"/>
    <w:rsid w:val="001E3367"/>
    <w:rsid w:val="001E348F"/>
    <w:rsid w:val="001E3C5D"/>
    <w:rsid w:val="001E44CA"/>
    <w:rsid w:val="001E7AE2"/>
    <w:rsid w:val="001F06D5"/>
    <w:rsid w:val="001F0A72"/>
    <w:rsid w:val="001F18FA"/>
    <w:rsid w:val="001F1C7F"/>
    <w:rsid w:val="001F2779"/>
    <w:rsid w:val="001F2BA1"/>
    <w:rsid w:val="001F376F"/>
    <w:rsid w:val="001F4781"/>
    <w:rsid w:val="001F545D"/>
    <w:rsid w:val="00200C08"/>
    <w:rsid w:val="0020392B"/>
    <w:rsid w:val="0020531B"/>
    <w:rsid w:val="00206C1D"/>
    <w:rsid w:val="002078C2"/>
    <w:rsid w:val="002107B7"/>
    <w:rsid w:val="0021090D"/>
    <w:rsid w:val="00211FEA"/>
    <w:rsid w:val="002121F8"/>
    <w:rsid w:val="002141CB"/>
    <w:rsid w:val="0021779E"/>
    <w:rsid w:val="00217AD8"/>
    <w:rsid w:val="00220B62"/>
    <w:rsid w:val="00220BB1"/>
    <w:rsid w:val="00222599"/>
    <w:rsid w:val="00223800"/>
    <w:rsid w:val="0022391A"/>
    <w:rsid w:val="002267C3"/>
    <w:rsid w:val="0023059C"/>
    <w:rsid w:val="00233349"/>
    <w:rsid w:val="00234E51"/>
    <w:rsid w:val="00235137"/>
    <w:rsid w:val="002353B9"/>
    <w:rsid w:val="0023548D"/>
    <w:rsid w:val="00236FD5"/>
    <w:rsid w:val="0024055A"/>
    <w:rsid w:val="002414F8"/>
    <w:rsid w:val="002440CD"/>
    <w:rsid w:val="0024539B"/>
    <w:rsid w:val="0024778C"/>
    <w:rsid w:val="0025184D"/>
    <w:rsid w:val="00252D77"/>
    <w:rsid w:val="00252F0C"/>
    <w:rsid w:val="002536DE"/>
    <w:rsid w:val="0025371A"/>
    <w:rsid w:val="00255E41"/>
    <w:rsid w:val="00256B90"/>
    <w:rsid w:val="00256D39"/>
    <w:rsid w:val="00257C99"/>
    <w:rsid w:val="00262F6B"/>
    <w:rsid w:val="00266B40"/>
    <w:rsid w:val="00267665"/>
    <w:rsid w:val="00267905"/>
    <w:rsid w:val="002704AF"/>
    <w:rsid w:val="0027482F"/>
    <w:rsid w:val="00275CB7"/>
    <w:rsid w:val="00280CFC"/>
    <w:rsid w:val="00282AC8"/>
    <w:rsid w:val="002850C4"/>
    <w:rsid w:val="0029099F"/>
    <w:rsid w:val="00293344"/>
    <w:rsid w:val="00293CC4"/>
    <w:rsid w:val="0029458A"/>
    <w:rsid w:val="00296036"/>
    <w:rsid w:val="00297182"/>
    <w:rsid w:val="00297B61"/>
    <w:rsid w:val="002A2E20"/>
    <w:rsid w:val="002A31FE"/>
    <w:rsid w:val="002A4ED2"/>
    <w:rsid w:val="002A7B75"/>
    <w:rsid w:val="002B1382"/>
    <w:rsid w:val="002B2B7F"/>
    <w:rsid w:val="002B497A"/>
    <w:rsid w:val="002C24A6"/>
    <w:rsid w:val="002C2B2E"/>
    <w:rsid w:val="002C2D90"/>
    <w:rsid w:val="002C61F2"/>
    <w:rsid w:val="002D0C34"/>
    <w:rsid w:val="002D0FC0"/>
    <w:rsid w:val="002D1B48"/>
    <w:rsid w:val="002D5530"/>
    <w:rsid w:val="002D7079"/>
    <w:rsid w:val="002E1500"/>
    <w:rsid w:val="002E24CE"/>
    <w:rsid w:val="002E2925"/>
    <w:rsid w:val="002E3F1C"/>
    <w:rsid w:val="002E4571"/>
    <w:rsid w:val="002E51C2"/>
    <w:rsid w:val="002E5335"/>
    <w:rsid w:val="002E6BFF"/>
    <w:rsid w:val="002F132B"/>
    <w:rsid w:val="002F39B6"/>
    <w:rsid w:val="002F4F6E"/>
    <w:rsid w:val="002F50FB"/>
    <w:rsid w:val="002F6EEA"/>
    <w:rsid w:val="002F7CF1"/>
    <w:rsid w:val="00300B24"/>
    <w:rsid w:val="00300DC9"/>
    <w:rsid w:val="00302BAE"/>
    <w:rsid w:val="00302FAB"/>
    <w:rsid w:val="00307117"/>
    <w:rsid w:val="00307CF8"/>
    <w:rsid w:val="00313082"/>
    <w:rsid w:val="00316DEA"/>
    <w:rsid w:val="00321AAB"/>
    <w:rsid w:val="00321C8A"/>
    <w:rsid w:val="003225D3"/>
    <w:rsid w:val="003272BE"/>
    <w:rsid w:val="00327597"/>
    <w:rsid w:val="00327E1F"/>
    <w:rsid w:val="003306E8"/>
    <w:rsid w:val="00340A00"/>
    <w:rsid w:val="00342875"/>
    <w:rsid w:val="00342F53"/>
    <w:rsid w:val="003546D4"/>
    <w:rsid w:val="003560A8"/>
    <w:rsid w:val="00357C7B"/>
    <w:rsid w:val="00360604"/>
    <w:rsid w:val="00371FA9"/>
    <w:rsid w:val="00372088"/>
    <w:rsid w:val="0037252E"/>
    <w:rsid w:val="00372AF5"/>
    <w:rsid w:val="00374DF5"/>
    <w:rsid w:val="00376320"/>
    <w:rsid w:val="0038241F"/>
    <w:rsid w:val="00383B57"/>
    <w:rsid w:val="00383F12"/>
    <w:rsid w:val="00384EB7"/>
    <w:rsid w:val="003854B4"/>
    <w:rsid w:val="00387CC1"/>
    <w:rsid w:val="00393C82"/>
    <w:rsid w:val="00393E1D"/>
    <w:rsid w:val="003951D3"/>
    <w:rsid w:val="00395F33"/>
    <w:rsid w:val="00396C41"/>
    <w:rsid w:val="003A038D"/>
    <w:rsid w:val="003A1AF5"/>
    <w:rsid w:val="003A1BB2"/>
    <w:rsid w:val="003A5024"/>
    <w:rsid w:val="003A55D5"/>
    <w:rsid w:val="003A588A"/>
    <w:rsid w:val="003A6031"/>
    <w:rsid w:val="003A60EB"/>
    <w:rsid w:val="003A6EC4"/>
    <w:rsid w:val="003B0C58"/>
    <w:rsid w:val="003B1F51"/>
    <w:rsid w:val="003B2CF7"/>
    <w:rsid w:val="003B46CF"/>
    <w:rsid w:val="003B4BA1"/>
    <w:rsid w:val="003B5240"/>
    <w:rsid w:val="003B5DFB"/>
    <w:rsid w:val="003B779F"/>
    <w:rsid w:val="003C0B84"/>
    <w:rsid w:val="003C459D"/>
    <w:rsid w:val="003C5F14"/>
    <w:rsid w:val="003C73C0"/>
    <w:rsid w:val="003D4DE0"/>
    <w:rsid w:val="003D7A64"/>
    <w:rsid w:val="003E33D9"/>
    <w:rsid w:val="003E7358"/>
    <w:rsid w:val="003F07E0"/>
    <w:rsid w:val="003F0EAD"/>
    <w:rsid w:val="003F25E4"/>
    <w:rsid w:val="003F2734"/>
    <w:rsid w:val="003F3D65"/>
    <w:rsid w:val="003F4D7C"/>
    <w:rsid w:val="003F5E8B"/>
    <w:rsid w:val="003F72C5"/>
    <w:rsid w:val="003F75B6"/>
    <w:rsid w:val="00401FE3"/>
    <w:rsid w:val="00403A61"/>
    <w:rsid w:val="004111CD"/>
    <w:rsid w:val="004120A6"/>
    <w:rsid w:val="00414561"/>
    <w:rsid w:val="00416AE7"/>
    <w:rsid w:val="0041738B"/>
    <w:rsid w:val="00426F4B"/>
    <w:rsid w:val="004275B3"/>
    <w:rsid w:val="004306A0"/>
    <w:rsid w:val="00430C86"/>
    <w:rsid w:val="004335F5"/>
    <w:rsid w:val="00434372"/>
    <w:rsid w:val="004346F5"/>
    <w:rsid w:val="00437FE5"/>
    <w:rsid w:val="004420B4"/>
    <w:rsid w:val="004424EA"/>
    <w:rsid w:val="00442D65"/>
    <w:rsid w:val="00442DAE"/>
    <w:rsid w:val="0044440C"/>
    <w:rsid w:val="00444946"/>
    <w:rsid w:val="004456B9"/>
    <w:rsid w:val="00445C2D"/>
    <w:rsid w:val="00446044"/>
    <w:rsid w:val="004478F8"/>
    <w:rsid w:val="00447C18"/>
    <w:rsid w:val="0045439B"/>
    <w:rsid w:val="0045538C"/>
    <w:rsid w:val="00460EAC"/>
    <w:rsid w:val="00462757"/>
    <w:rsid w:val="00462A8D"/>
    <w:rsid w:val="00464883"/>
    <w:rsid w:val="004652D3"/>
    <w:rsid w:val="00466EFE"/>
    <w:rsid w:val="00467AB5"/>
    <w:rsid w:val="004700BD"/>
    <w:rsid w:val="00470336"/>
    <w:rsid w:val="004707C1"/>
    <w:rsid w:val="00470C0B"/>
    <w:rsid w:val="004722B3"/>
    <w:rsid w:val="00473768"/>
    <w:rsid w:val="00473D4D"/>
    <w:rsid w:val="00474EF8"/>
    <w:rsid w:val="00475CA2"/>
    <w:rsid w:val="004761BB"/>
    <w:rsid w:val="00476D37"/>
    <w:rsid w:val="00481E3B"/>
    <w:rsid w:val="00483F5F"/>
    <w:rsid w:val="004861FB"/>
    <w:rsid w:val="00487485"/>
    <w:rsid w:val="00490C46"/>
    <w:rsid w:val="004928C5"/>
    <w:rsid w:val="004938F6"/>
    <w:rsid w:val="00495FED"/>
    <w:rsid w:val="004A01D9"/>
    <w:rsid w:val="004A3757"/>
    <w:rsid w:val="004B08C6"/>
    <w:rsid w:val="004B2E63"/>
    <w:rsid w:val="004B46D9"/>
    <w:rsid w:val="004B6D26"/>
    <w:rsid w:val="004B7FF0"/>
    <w:rsid w:val="004C51F7"/>
    <w:rsid w:val="004D19A7"/>
    <w:rsid w:val="004D6122"/>
    <w:rsid w:val="004E413A"/>
    <w:rsid w:val="004F0AF7"/>
    <w:rsid w:val="004F2342"/>
    <w:rsid w:val="004F5884"/>
    <w:rsid w:val="004F7DF1"/>
    <w:rsid w:val="00504542"/>
    <w:rsid w:val="005047F3"/>
    <w:rsid w:val="00506C85"/>
    <w:rsid w:val="0050753F"/>
    <w:rsid w:val="00510D17"/>
    <w:rsid w:val="00512040"/>
    <w:rsid w:val="0051418A"/>
    <w:rsid w:val="005144DA"/>
    <w:rsid w:val="005175AC"/>
    <w:rsid w:val="00517E50"/>
    <w:rsid w:val="0052095B"/>
    <w:rsid w:val="00522361"/>
    <w:rsid w:val="0052278A"/>
    <w:rsid w:val="005235BB"/>
    <w:rsid w:val="00525C22"/>
    <w:rsid w:val="005267FE"/>
    <w:rsid w:val="00526EC9"/>
    <w:rsid w:val="00532482"/>
    <w:rsid w:val="005428BB"/>
    <w:rsid w:val="00542912"/>
    <w:rsid w:val="0054422D"/>
    <w:rsid w:val="00551ADE"/>
    <w:rsid w:val="00554B74"/>
    <w:rsid w:val="00557120"/>
    <w:rsid w:val="00557823"/>
    <w:rsid w:val="00560527"/>
    <w:rsid w:val="00560561"/>
    <w:rsid w:val="005677B9"/>
    <w:rsid w:val="00570512"/>
    <w:rsid w:val="00571959"/>
    <w:rsid w:val="00576C76"/>
    <w:rsid w:val="0057704B"/>
    <w:rsid w:val="00582F1D"/>
    <w:rsid w:val="0059076A"/>
    <w:rsid w:val="0059222C"/>
    <w:rsid w:val="00592356"/>
    <w:rsid w:val="005925AF"/>
    <w:rsid w:val="005927EB"/>
    <w:rsid w:val="005933B6"/>
    <w:rsid w:val="0059629D"/>
    <w:rsid w:val="0059662B"/>
    <w:rsid w:val="00596AD4"/>
    <w:rsid w:val="00597CB0"/>
    <w:rsid w:val="005A2103"/>
    <w:rsid w:val="005A2B4C"/>
    <w:rsid w:val="005A639E"/>
    <w:rsid w:val="005B279C"/>
    <w:rsid w:val="005B28D7"/>
    <w:rsid w:val="005B3626"/>
    <w:rsid w:val="005B61FB"/>
    <w:rsid w:val="005B64E3"/>
    <w:rsid w:val="005B6DF2"/>
    <w:rsid w:val="005C1431"/>
    <w:rsid w:val="005C210F"/>
    <w:rsid w:val="005C222D"/>
    <w:rsid w:val="005C672C"/>
    <w:rsid w:val="005C7582"/>
    <w:rsid w:val="005D42D3"/>
    <w:rsid w:val="005D6385"/>
    <w:rsid w:val="005E03F2"/>
    <w:rsid w:val="005E39B6"/>
    <w:rsid w:val="005E3BCB"/>
    <w:rsid w:val="005E46E6"/>
    <w:rsid w:val="005E69D1"/>
    <w:rsid w:val="005E6E52"/>
    <w:rsid w:val="005E77E6"/>
    <w:rsid w:val="005E77F1"/>
    <w:rsid w:val="005F0E70"/>
    <w:rsid w:val="005F187D"/>
    <w:rsid w:val="005F1FFA"/>
    <w:rsid w:val="005F21F3"/>
    <w:rsid w:val="005F2D18"/>
    <w:rsid w:val="005F3891"/>
    <w:rsid w:val="00601E08"/>
    <w:rsid w:val="00601F8F"/>
    <w:rsid w:val="006020A4"/>
    <w:rsid w:val="0061021A"/>
    <w:rsid w:val="00613111"/>
    <w:rsid w:val="00613877"/>
    <w:rsid w:val="006161BE"/>
    <w:rsid w:val="00616D63"/>
    <w:rsid w:val="00616F92"/>
    <w:rsid w:val="006214B1"/>
    <w:rsid w:val="00623021"/>
    <w:rsid w:val="00623683"/>
    <w:rsid w:val="006239D5"/>
    <w:rsid w:val="0062469F"/>
    <w:rsid w:val="00624A85"/>
    <w:rsid w:val="006253B7"/>
    <w:rsid w:val="006258D6"/>
    <w:rsid w:val="0063414E"/>
    <w:rsid w:val="006400D7"/>
    <w:rsid w:val="00641FD1"/>
    <w:rsid w:val="00642380"/>
    <w:rsid w:val="006429EE"/>
    <w:rsid w:val="00643766"/>
    <w:rsid w:val="0064707B"/>
    <w:rsid w:val="006535A3"/>
    <w:rsid w:val="006538BB"/>
    <w:rsid w:val="00655002"/>
    <w:rsid w:val="006551EA"/>
    <w:rsid w:val="00655DE5"/>
    <w:rsid w:val="0065716D"/>
    <w:rsid w:val="00660BC0"/>
    <w:rsid w:val="00660E70"/>
    <w:rsid w:val="0066175C"/>
    <w:rsid w:val="006646E4"/>
    <w:rsid w:val="006649E5"/>
    <w:rsid w:val="0066740F"/>
    <w:rsid w:val="00670D54"/>
    <w:rsid w:val="00671D88"/>
    <w:rsid w:val="0067376D"/>
    <w:rsid w:val="00675DDA"/>
    <w:rsid w:val="006800F5"/>
    <w:rsid w:val="006806A8"/>
    <w:rsid w:val="006838DC"/>
    <w:rsid w:val="00685474"/>
    <w:rsid w:val="00685B53"/>
    <w:rsid w:val="006866FC"/>
    <w:rsid w:val="0069040D"/>
    <w:rsid w:val="006946F3"/>
    <w:rsid w:val="00695856"/>
    <w:rsid w:val="00695D0E"/>
    <w:rsid w:val="006A0D1E"/>
    <w:rsid w:val="006A2EC7"/>
    <w:rsid w:val="006A5342"/>
    <w:rsid w:val="006B10E2"/>
    <w:rsid w:val="006B2FB5"/>
    <w:rsid w:val="006B36E7"/>
    <w:rsid w:val="006B4220"/>
    <w:rsid w:val="006B4B7E"/>
    <w:rsid w:val="006B6190"/>
    <w:rsid w:val="006C1B81"/>
    <w:rsid w:val="006C51D2"/>
    <w:rsid w:val="006C5D55"/>
    <w:rsid w:val="006C7B8D"/>
    <w:rsid w:val="006C7EC7"/>
    <w:rsid w:val="006D03D8"/>
    <w:rsid w:val="006D0AED"/>
    <w:rsid w:val="006D23F4"/>
    <w:rsid w:val="006D241E"/>
    <w:rsid w:val="006D394E"/>
    <w:rsid w:val="006D4B66"/>
    <w:rsid w:val="006D5B93"/>
    <w:rsid w:val="006D65DD"/>
    <w:rsid w:val="006E4ACE"/>
    <w:rsid w:val="006E5E71"/>
    <w:rsid w:val="006E6A53"/>
    <w:rsid w:val="006F087C"/>
    <w:rsid w:val="006F15AD"/>
    <w:rsid w:val="006F2C13"/>
    <w:rsid w:val="006F4539"/>
    <w:rsid w:val="006F52AA"/>
    <w:rsid w:val="00702117"/>
    <w:rsid w:val="00706590"/>
    <w:rsid w:val="0070661C"/>
    <w:rsid w:val="00706A2E"/>
    <w:rsid w:val="007105C1"/>
    <w:rsid w:val="007129F0"/>
    <w:rsid w:val="00713D56"/>
    <w:rsid w:val="007142F2"/>
    <w:rsid w:val="00714EBE"/>
    <w:rsid w:val="007203CB"/>
    <w:rsid w:val="00723F58"/>
    <w:rsid w:val="00723F99"/>
    <w:rsid w:val="00732DBB"/>
    <w:rsid w:val="007341D6"/>
    <w:rsid w:val="00735252"/>
    <w:rsid w:val="00735CF0"/>
    <w:rsid w:val="00737976"/>
    <w:rsid w:val="00737DA6"/>
    <w:rsid w:val="00737DF3"/>
    <w:rsid w:val="0074482A"/>
    <w:rsid w:val="00753BFC"/>
    <w:rsid w:val="007541BF"/>
    <w:rsid w:val="00754CC7"/>
    <w:rsid w:val="00761747"/>
    <w:rsid w:val="00761D8D"/>
    <w:rsid w:val="00761DAA"/>
    <w:rsid w:val="00764476"/>
    <w:rsid w:val="00765567"/>
    <w:rsid w:val="00766D1F"/>
    <w:rsid w:val="007701F7"/>
    <w:rsid w:val="007716F2"/>
    <w:rsid w:val="00772143"/>
    <w:rsid w:val="00772152"/>
    <w:rsid w:val="0077410C"/>
    <w:rsid w:val="007764DE"/>
    <w:rsid w:val="0078006F"/>
    <w:rsid w:val="00780A14"/>
    <w:rsid w:val="007857D7"/>
    <w:rsid w:val="007873CA"/>
    <w:rsid w:val="00787800"/>
    <w:rsid w:val="00790740"/>
    <w:rsid w:val="00790B08"/>
    <w:rsid w:val="00790DFD"/>
    <w:rsid w:val="00791368"/>
    <w:rsid w:val="007914A0"/>
    <w:rsid w:val="00792D76"/>
    <w:rsid w:val="00796CED"/>
    <w:rsid w:val="007A09EC"/>
    <w:rsid w:val="007A1149"/>
    <w:rsid w:val="007A38C7"/>
    <w:rsid w:val="007A64FD"/>
    <w:rsid w:val="007B046C"/>
    <w:rsid w:val="007B1506"/>
    <w:rsid w:val="007B1A70"/>
    <w:rsid w:val="007B3271"/>
    <w:rsid w:val="007B3446"/>
    <w:rsid w:val="007B4324"/>
    <w:rsid w:val="007B61D8"/>
    <w:rsid w:val="007B66BE"/>
    <w:rsid w:val="007C08B9"/>
    <w:rsid w:val="007C134E"/>
    <w:rsid w:val="007C3D98"/>
    <w:rsid w:val="007C3FCF"/>
    <w:rsid w:val="007C5331"/>
    <w:rsid w:val="007C7F49"/>
    <w:rsid w:val="007D1908"/>
    <w:rsid w:val="007D5270"/>
    <w:rsid w:val="007D7504"/>
    <w:rsid w:val="007D7E62"/>
    <w:rsid w:val="007E390F"/>
    <w:rsid w:val="007E5CAF"/>
    <w:rsid w:val="007E60C2"/>
    <w:rsid w:val="007E75A5"/>
    <w:rsid w:val="007E7F12"/>
    <w:rsid w:val="007F30D7"/>
    <w:rsid w:val="007F41C8"/>
    <w:rsid w:val="007F51CA"/>
    <w:rsid w:val="007F5D39"/>
    <w:rsid w:val="007F7ABB"/>
    <w:rsid w:val="00801977"/>
    <w:rsid w:val="00801B49"/>
    <w:rsid w:val="0080452F"/>
    <w:rsid w:val="0080464D"/>
    <w:rsid w:val="00806091"/>
    <w:rsid w:val="008079F4"/>
    <w:rsid w:val="008115FD"/>
    <w:rsid w:val="0081338E"/>
    <w:rsid w:val="00813EB3"/>
    <w:rsid w:val="00814E3D"/>
    <w:rsid w:val="00815EC2"/>
    <w:rsid w:val="00816EEB"/>
    <w:rsid w:val="00821EDC"/>
    <w:rsid w:val="008231FA"/>
    <w:rsid w:val="00824496"/>
    <w:rsid w:val="008252FB"/>
    <w:rsid w:val="008265E8"/>
    <w:rsid w:val="00827765"/>
    <w:rsid w:val="00827F81"/>
    <w:rsid w:val="0083011C"/>
    <w:rsid w:val="008306CA"/>
    <w:rsid w:val="008310D2"/>
    <w:rsid w:val="00831D91"/>
    <w:rsid w:val="00832004"/>
    <w:rsid w:val="008326BB"/>
    <w:rsid w:val="00833CAA"/>
    <w:rsid w:val="00837A08"/>
    <w:rsid w:val="008402E2"/>
    <w:rsid w:val="00841102"/>
    <w:rsid w:val="00841290"/>
    <w:rsid w:val="00843594"/>
    <w:rsid w:val="00843DA8"/>
    <w:rsid w:val="00845062"/>
    <w:rsid w:val="00846D07"/>
    <w:rsid w:val="00852A46"/>
    <w:rsid w:val="00852C13"/>
    <w:rsid w:val="00854FFA"/>
    <w:rsid w:val="00855F05"/>
    <w:rsid w:val="008567B8"/>
    <w:rsid w:val="0086363B"/>
    <w:rsid w:val="00863F55"/>
    <w:rsid w:val="008640B7"/>
    <w:rsid w:val="008664C2"/>
    <w:rsid w:val="008730CC"/>
    <w:rsid w:val="008748DC"/>
    <w:rsid w:val="00875168"/>
    <w:rsid w:val="00876702"/>
    <w:rsid w:val="00880D02"/>
    <w:rsid w:val="0088222D"/>
    <w:rsid w:val="008825E8"/>
    <w:rsid w:val="00882C6F"/>
    <w:rsid w:val="00882DE3"/>
    <w:rsid w:val="00882DF7"/>
    <w:rsid w:val="00883D73"/>
    <w:rsid w:val="008866AD"/>
    <w:rsid w:val="0088682B"/>
    <w:rsid w:val="00886ADD"/>
    <w:rsid w:val="00886FAB"/>
    <w:rsid w:val="00893A09"/>
    <w:rsid w:val="00894DB9"/>
    <w:rsid w:val="00896C0E"/>
    <w:rsid w:val="008A3A9A"/>
    <w:rsid w:val="008A3F8A"/>
    <w:rsid w:val="008A4387"/>
    <w:rsid w:val="008A666A"/>
    <w:rsid w:val="008A73B8"/>
    <w:rsid w:val="008A7B1D"/>
    <w:rsid w:val="008A7E9A"/>
    <w:rsid w:val="008B06B3"/>
    <w:rsid w:val="008B438D"/>
    <w:rsid w:val="008B5DEA"/>
    <w:rsid w:val="008B6BCD"/>
    <w:rsid w:val="008B77F8"/>
    <w:rsid w:val="008C2540"/>
    <w:rsid w:val="008C26C7"/>
    <w:rsid w:val="008C6E65"/>
    <w:rsid w:val="008D0AEE"/>
    <w:rsid w:val="008D3562"/>
    <w:rsid w:val="008D42BD"/>
    <w:rsid w:val="008D42FF"/>
    <w:rsid w:val="008D443E"/>
    <w:rsid w:val="008D4716"/>
    <w:rsid w:val="008D54CD"/>
    <w:rsid w:val="008D58B2"/>
    <w:rsid w:val="008E033D"/>
    <w:rsid w:val="008E0ED4"/>
    <w:rsid w:val="008E42DD"/>
    <w:rsid w:val="008E7ADA"/>
    <w:rsid w:val="008F0CBA"/>
    <w:rsid w:val="008F1208"/>
    <w:rsid w:val="008F3F62"/>
    <w:rsid w:val="008F78A9"/>
    <w:rsid w:val="008F7983"/>
    <w:rsid w:val="00900115"/>
    <w:rsid w:val="00900277"/>
    <w:rsid w:val="00900CA8"/>
    <w:rsid w:val="00902027"/>
    <w:rsid w:val="00904AA4"/>
    <w:rsid w:val="0091080F"/>
    <w:rsid w:val="00912988"/>
    <w:rsid w:val="009137E6"/>
    <w:rsid w:val="00920C00"/>
    <w:rsid w:val="0092161C"/>
    <w:rsid w:val="00921FC7"/>
    <w:rsid w:val="0092298A"/>
    <w:rsid w:val="00923FCA"/>
    <w:rsid w:val="009263B7"/>
    <w:rsid w:val="00926906"/>
    <w:rsid w:val="009300CB"/>
    <w:rsid w:val="009313CA"/>
    <w:rsid w:val="00932171"/>
    <w:rsid w:val="0093430C"/>
    <w:rsid w:val="009353C4"/>
    <w:rsid w:val="009379D9"/>
    <w:rsid w:val="00937DDB"/>
    <w:rsid w:val="00940697"/>
    <w:rsid w:val="00945C14"/>
    <w:rsid w:val="00946AB2"/>
    <w:rsid w:val="00946D2A"/>
    <w:rsid w:val="00950A8E"/>
    <w:rsid w:val="00951F7B"/>
    <w:rsid w:val="009550FD"/>
    <w:rsid w:val="009575EA"/>
    <w:rsid w:val="00961747"/>
    <w:rsid w:val="009653DF"/>
    <w:rsid w:val="00971FE2"/>
    <w:rsid w:val="00977433"/>
    <w:rsid w:val="009777C6"/>
    <w:rsid w:val="009777D4"/>
    <w:rsid w:val="00980D23"/>
    <w:rsid w:val="0098228A"/>
    <w:rsid w:val="00982CFE"/>
    <w:rsid w:val="0098319D"/>
    <w:rsid w:val="00983684"/>
    <w:rsid w:val="00983C68"/>
    <w:rsid w:val="00983EA9"/>
    <w:rsid w:val="00984641"/>
    <w:rsid w:val="00986132"/>
    <w:rsid w:val="00986533"/>
    <w:rsid w:val="00991704"/>
    <w:rsid w:val="00991717"/>
    <w:rsid w:val="009917F5"/>
    <w:rsid w:val="00994506"/>
    <w:rsid w:val="009A0DE0"/>
    <w:rsid w:val="009A1975"/>
    <w:rsid w:val="009A45D8"/>
    <w:rsid w:val="009A5940"/>
    <w:rsid w:val="009A72A3"/>
    <w:rsid w:val="009A737F"/>
    <w:rsid w:val="009B0531"/>
    <w:rsid w:val="009B4F46"/>
    <w:rsid w:val="009B60B1"/>
    <w:rsid w:val="009C02FA"/>
    <w:rsid w:val="009C28E1"/>
    <w:rsid w:val="009C3FD5"/>
    <w:rsid w:val="009C6BE1"/>
    <w:rsid w:val="009C73EA"/>
    <w:rsid w:val="009D064A"/>
    <w:rsid w:val="009D1EDE"/>
    <w:rsid w:val="009D2AEC"/>
    <w:rsid w:val="009D2B5D"/>
    <w:rsid w:val="009D4FC4"/>
    <w:rsid w:val="009D57F9"/>
    <w:rsid w:val="009D5D9B"/>
    <w:rsid w:val="009D6B9B"/>
    <w:rsid w:val="009D7FF6"/>
    <w:rsid w:val="009E03B8"/>
    <w:rsid w:val="009E1B76"/>
    <w:rsid w:val="009E2C70"/>
    <w:rsid w:val="009E2D30"/>
    <w:rsid w:val="009E4C30"/>
    <w:rsid w:val="009E7A39"/>
    <w:rsid w:val="009F138C"/>
    <w:rsid w:val="009F1FB7"/>
    <w:rsid w:val="009F2050"/>
    <w:rsid w:val="009F448E"/>
    <w:rsid w:val="009F4A17"/>
    <w:rsid w:val="009F6581"/>
    <w:rsid w:val="009F65B4"/>
    <w:rsid w:val="009F79A7"/>
    <w:rsid w:val="00A0106B"/>
    <w:rsid w:val="00A046BE"/>
    <w:rsid w:val="00A04BE6"/>
    <w:rsid w:val="00A05A2C"/>
    <w:rsid w:val="00A0758D"/>
    <w:rsid w:val="00A07709"/>
    <w:rsid w:val="00A11739"/>
    <w:rsid w:val="00A11A1D"/>
    <w:rsid w:val="00A137B2"/>
    <w:rsid w:val="00A14204"/>
    <w:rsid w:val="00A1656C"/>
    <w:rsid w:val="00A2161C"/>
    <w:rsid w:val="00A21698"/>
    <w:rsid w:val="00A22E6A"/>
    <w:rsid w:val="00A23D10"/>
    <w:rsid w:val="00A257D2"/>
    <w:rsid w:val="00A30626"/>
    <w:rsid w:val="00A3079C"/>
    <w:rsid w:val="00A3093C"/>
    <w:rsid w:val="00A3268A"/>
    <w:rsid w:val="00A33DA2"/>
    <w:rsid w:val="00A3630B"/>
    <w:rsid w:val="00A41C12"/>
    <w:rsid w:val="00A42EBB"/>
    <w:rsid w:val="00A44FD8"/>
    <w:rsid w:val="00A475D9"/>
    <w:rsid w:val="00A509F1"/>
    <w:rsid w:val="00A536F3"/>
    <w:rsid w:val="00A54600"/>
    <w:rsid w:val="00A560E2"/>
    <w:rsid w:val="00A573B4"/>
    <w:rsid w:val="00A604BC"/>
    <w:rsid w:val="00A629DE"/>
    <w:rsid w:val="00A62D4B"/>
    <w:rsid w:val="00A62FE6"/>
    <w:rsid w:val="00A63DE4"/>
    <w:rsid w:val="00A6422D"/>
    <w:rsid w:val="00A643BE"/>
    <w:rsid w:val="00A65D62"/>
    <w:rsid w:val="00A6758F"/>
    <w:rsid w:val="00A707F6"/>
    <w:rsid w:val="00A7175B"/>
    <w:rsid w:val="00A73311"/>
    <w:rsid w:val="00A74541"/>
    <w:rsid w:val="00A75D74"/>
    <w:rsid w:val="00A76FE5"/>
    <w:rsid w:val="00A803AF"/>
    <w:rsid w:val="00A80624"/>
    <w:rsid w:val="00A84506"/>
    <w:rsid w:val="00A86F06"/>
    <w:rsid w:val="00A90344"/>
    <w:rsid w:val="00A9723B"/>
    <w:rsid w:val="00AA2364"/>
    <w:rsid w:val="00AA3A53"/>
    <w:rsid w:val="00AA3E8B"/>
    <w:rsid w:val="00AA7681"/>
    <w:rsid w:val="00AA7DE0"/>
    <w:rsid w:val="00AB01B2"/>
    <w:rsid w:val="00AB1C2A"/>
    <w:rsid w:val="00AB22BA"/>
    <w:rsid w:val="00AB279D"/>
    <w:rsid w:val="00AB5485"/>
    <w:rsid w:val="00AC085D"/>
    <w:rsid w:val="00AC1046"/>
    <w:rsid w:val="00AC6DEC"/>
    <w:rsid w:val="00AC73C8"/>
    <w:rsid w:val="00AD0F45"/>
    <w:rsid w:val="00AD176C"/>
    <w:rsid w:val="00AD2BC8"/>
    <w:rsid w:val="00AD2E29"/>
    <w:rsid w:val="00AD4FB3"/>
    <w:rsid w:val="00AD56FC"/>
    <w:rsid w:val="00AD59AA"/>
    <w:rsid w:val="00AD7089"/>
    <w:rsid w:val="00AD74E6"/>
    <w:rsid w:val="00AD7DEF"/>
    <w:rsid w:val="00AE402E"/>
    <w:rsid w:val="00AE5EBE"/>
    <w:rsid w:val="00AE6FD0"/>
    <w:rsid w:val="00AF0FA0"/>
    <w:rsid w:val="00AF56CF"/>
    <w:rsid w:val="00AF7965"/>
    <w:rsid w:val="00B017B2"/>
    <w:rsid w:val="00B06681"/>
    <w:rsid w:val="00B10DAC"/>
    <w:rsid w:val="00B112AA"/>
    <w:rsid w:val="00B12451"/>
    <w:rsid w:val="00B13201"/>
    <w:rsid w:val="00B20F7F"/>
    <w:rsid w:val="00B22BF2"/>
    <w:rsid w:val="00B22C92"/>
    <w:rsid w:val="00B23FD3"/>
    <w:rsid w:val="00B24927"/>
    <w:rsid w:val="00B24E7C"/>
    <w:rsid w:val="00B2685A"/>
    <w:rsid w:val="00B273CE"/>
    <w:rsid w:val="00B3113A"/>
    <w:rsid w:val="00B3141E"/>
    <w:rsid w:val="00B327D7"/>
    <w:rsid w:val="00B33090"/>
    <w:rsid w:val="00B3720D"/>
    <w:rsid w:val="00B43E05"/>
    <w:rsid w:val="00B4507E"/>
    <w:rsid w:val="00B45CD5"/>
    <w:rsid w:val="00B52728"/>
    <w:rsid w:val="00B52915"/>
    <w:rsid w:val="00B55B53"/>
    <w:rsid w:val="00B60BD3"/>
    <w:rsid w:val="00B61953"/>
    <w:rsid w:val="00B633E8"/>
    <w:rsid w:val="00B66DF0"/>
    <w:rsid w:val="00B7123D"/>
    <w:rsid w:val="00B71515"/>
    <w:rsid w:val="00B72279"/>
    <w:rsid w:val="00B7540B"/>
    <w:rsid w:val="00B76E96"/>
    <w:rsid w:val="00B8019B"/>
    <w:rsid w:val="00B80E68"/>
    <w:rsid w:val="00B828DD"/>
    <w:rsid w:val="00B82982"/>
    <w:rsid w:val="00B83463"/>
    <w:rsid w:val="00B836F1"/>
    <w:rsid w:val="00B859CD"/>
    <w:rsid w:val="00B85F45"/>
    <w:rsid w:val="00B90ACF"/>
    <w:rsid w:val="00B919A9"/>
    <w:rsid w:val="00B925B0"/>
    <w:rsid w:val="00B96CA6"/>
    <w:rsid w:val="00B97E15"/>
    <w:rsid w:val="00BA170D"/>
    <w:rsid w:val="00BA29D3"/>
    <w:rsid w:val="00BA3110"/>
    <w:rsid w:val="00BA51AE"/>
    <w:rsid w:val="00BA52EB"/>
    <w:rsid w:val="00BA54E9"/>
    <w:rsid w:val="00BA5B62"/>
    <w:rsid w:val="00BB0A79"/>
    <w:rsid w:val="00BB1913"/>
    <w:rsid w:val="00BB25A8"/>
    <w:rsid w:val="00BB5BE4"/>
    <w:rsid w:val="00BC022A"/>
    <w:rsid w:val="00BC099E"/>
    <w:rsid w:val="00BC14E1"/>
    <w:rsid w:val="00BC18DC"/>
    <w:rsid w:val="00BC6828"/>
    <w:rsid w:val="00BC7B18"/>
    <w:rsid w:val="00BD101E"/>
    <w:rsid w:val="00BD47E8"/>
    <w:rsid w:val="00BD5A8F"/>
    <w:rsid w:val="00BD6172"/>
    <w:rsid w:val="00BE003B"/>
    <w:rsid w:val="00BE007E"/>
    <w:rsid w:val="00BE0535"/>
    <w:rsid w:val="00BE126A"/>
    <w:rsid w:val="00BE1409"/>
    <w:rsid w:val="00BE201C"/>
    <w:rsid w:val="00BE288D"/>
    <w:rsid w:val="00BF1EC3"/>
    <w:rsid w:val="00BF20F0"/>
    <w:rsid w:val="00C006A5"/>
    <w:rsid w:val="00C00984"/>
    <w:rsid w:val="00C0163B"/>
    <w:rsid w:val="00C036D2"/>
    <w:rsid w:val="00C03CFB"/>
    <w:rsid w:val="00C04643"/>
    <w:rsid w:val="00C04B4D"/>
    <w:rsid w:val="00C052D5"/>
    <w:rsid w:val="00C06D0F"/>
    <w:rsid w:val="00C07514"/>
    <w:rsid w:val="00C1000A"/>
    <w:rsid w:val="00C11057"/>
    <w:rsid w:val="00C125EE"/>
    <w:rsid w:val="00C13D09"/>
    <w:rsid w:val="00C1467A"/>
    <w:rsid w:val="00C16912"/>
    <w:rsid w:val="00C23A30"/>
    <w:rsid w:val="00C23A42"/>
    <w:rsid w:val="00C23C75"/>
    <w:rsid w:val="00C27357"/>
    <w:rsid w:val="00C31B77"/>
    <w:rsid w:val="00C34562"/>
    <w:rsid w:val="00C41728"/>
    <w:rsid w:val="00C445E0"/>
    <w:rsid w:val="00C454B5"/>
    <w:rsid w:val="00C474E1"/>
    <w:rsid w:val="00C50BF2"/>
    <w:rsid w:val="00C529A3"/>
    <w:rsid w:val="00C52B38"/>
    <w:rsid w:val="00C534EA"/>
    <w:rsid w:val="00C53A8B"/>
    <w:rsid w:val="00C53B9E"/>
    <w:rsid w:val="00C54D00"/>
    <w:rsid w:val="00C55091"/>
    <w:rsid w:val="00C552F5"/>
    <w:rsid w:val="00C572EF"/>
    <w:rsid w:val="00C620BD"/>
    <w:rsid w:val="00C6394F"/>
    <w:rsid w:val="00C643A0"/>
    <w:rsid w:val="00C64C6B"/>
    <w:rsid w:val="00C6518E"/>
    <w:rsid w:val="00C671FB"/>
    <w:rsid w:val="00C67488"/>
    <w:rsid w:val="00C71239"/>
    <w:rsid w:val="00C71421"/>
    <w:rsid w:val="00C774B2"/>
    <w:rsid w:val="00C8031D"/>
    <w:rsid w:val="00C81765"/>
    <w:rsid w:val="00C837FE"/>
    <w:rsid w:val="00C84097"/>
    <w:rsid w:val="00C90731"/>
    <w:rsid w:val="00C91EF7"/>
    <w:rsid w:val="00C93512"/>
    <w:rsid w:val="00C9453F"/>
    <w:rsid w:val="00C95AD1"/>
    <w:rsid w:val="00C96906"/>
    <w:rsid w:val="00CA0BAE"/>
    <w:rsid w:val="00CA1AA6"/>
    <w:rsid w:val="00CA42C4"/>
    <w:rsid w:val="00CA4840"/>
    <w:rsid w:val="00CA4CC2"/>
    <w:rsid w:val="00CA7151"/>
    <w:rsid w:val="00CB0ACD"/>
    <w:rsid w:val="00CB2A0C"/>
    <w:rsid w:val="00CB58E8"/>
    <w:rsid w:val="00CB5D1A"/>
    <w:rsid w:val="00CC00C8"/>
    <w:rsid w:val="00CC1BD7"/>
    <w:rsid w:val="00CC443D"/>
    <w:rsid w:val="00CC7811"/>
    <w:rsid w:val="00CC7837"/>
    <w:rsid w:val="00CD20D0"/>
    <w:rsid w:val="00CD5E16"/>
    <w:rsid w:val="00CE046D"/>
    <w:rsid w:val="00CE0F44"/>
    <w:rsid w:val="00CE2647"/>
    <w:rsid w:val="00CE6A0F"/>
    <w:rsid w:val="00CE73C8"/>
    <w:rsid w:val="00CE7B06"/>
    <w:rsid w:val="00CF09FD"/>
    <w:rsid w:val="00CF0E08"/>
    <w:rsid w:val="00CF1BE8"/>
    <w:rsid w:val="00CF343E"/>
    <w:rsid w:val="00CF3748"/>
    <w:rsid w:val="00CF3B55"/>
    <w:rsid w:val="00CF44E3"/>
    <w:rsid w:val="00D02881"/>
    <w:rsid w:val="00D029AE"/>
    <w:rsid w:val="00D0333E"/>
    <w:rsid w:val="00D037AD"/>
    <w:rsid w:val="00D064EE"/>
    <w:rsid w:val="00D06546"/>
    <w:rsid w:val="00D1218C"/>
    <w:rsid w:val="00D12EC7"/>
    <w:rsid w:val="00D138F0"/>
    <w:rsid w:val="00D166C3"/>
    <w:rsid w:val="00D168EE"/>
    <w:rsid w:val="00D17B8A"/>
    <w:rsid w:val="00D17F23"/>
    <w:rsid w:val="00D22497"/>
    <w:rsid w:val="00D22DA2"/>
    <w:rsid w:val="00D243A5"/>
    <w:rsid w:val="00D25B9C"/>
    <w:rsid w:val="00D26272"/>
    <w:rsid w:val="00D26E3C"/>
    <w:rsid w:val="00D279CF"/>
    <w:rsid w:val="00D300AE"/>
    <w:rsid w:val="00D32F2F"/>
    <w:rsid w:val="00D3337A"/>
    <w:rsid w:val="00D34D59"/>
    <w:rsid w:val="00D35372"/>
    <w:rsid w:val="00D35D4C"/>
    <w:rsid w:val="00D374DF"/>
    <w:rsid w:val="00D40529"/>
    <w:rsid w:val="00D41CD2"/>
    <w:rsid w:val="00D41EBE"/>
    <w:rsid w:val="00D426FC"/>
    <w:rsid w:val="00D43081"/>
    <w:rsid w:val="00D4449E"/>
    <w:rsid w:val="00D44D3C"/>
    <w:rsid w:val="00D4569E"/>
    <w:rsid w:val="00D473ED"/>
    <w:rsid w:val="00D505D3"/>
    <w:rsid w:val="00D509D6"/>
    <w:rsid w:val="00D51D92"/>
    <w:rsid w:val="00D52723"/>
    <w:rsid w:val="00D558A8"/>
    <w:rsid w:val="00D55B5B"/>
    <w:rsid w:val="00D55E02"/>
    <w:rsid w:val="00D62CD7"/>
    <w:rsid w:val="00D702D9"/>
    <w:rsid w:val="00D7185C"/>
    <w:rsid w:val="00D733B3"/>
    <w:rsid w:val="00D75FB3"/>
    <w:rsid w:val="00D76909"/>
    <w:rsid w:val="00D80710"/>
    <w:rsid w:val="00D81DDC"/>
    <w:rsid w:val="00D82349"/>
    <w:rsid w:val="00D82D45"/>
    <w:rsid w:val="00D851AA"/>
    <w:rsid w:val="00D85ADC"/>
    <w:rsid w:val="00D901C8"/>
    <w:rsid w:val="00D91180"/>
    <w:rsid w:val="00D9148F"/>
    <w:rsid w:val="00D940E5"/>
    <w:rsid w:val="00D96990"/>
    <w:rsid w:val="00DA3D72"/>
    <w:rsid w:val="00DA489B"/>
    <w:rsid w:val="00DA4DEB"/>
    <w:rsid w:val="00DA559F"/>
    <w:rsid w:val="00DA6C05"/>
    <w:rsid w:val="00DB3FC6"/>
    <w:rsid w:val="00DB463C"/>
    <w:rsid w:val="00DB5054"/>
    <w:rsid w:val="00DC18C7"/>
    <w:rsid w:val="00DC3CC9"/>
    <w:rsid w:val="00DC4832"/>
    <w:rsid w:val="00DC6338"/>
    <w:rsid w:val="00DD4317"/>
    <w:rsid w:val="00DD48CD"/>
    <w:rsid w:val="00DD4D40"/>
    <w:rsid w:val="00DD63C6"/>
    <w:rsid w:val="00DE0D4A"/>
    <w:rsid w:val="00DE0D78"/>
    <w:rsid w:val="00DE56D9"/>
    <w:rsid w:val="00DF34CE"/>
    <w:rsid w:val="00DF3AC5"/>
    <w:rsid w:val="00DF5100"/>
    <w:rsid w:val="00E0074F"/>
    <w:rsid w:val="00E0080E"/>
    <w:rsid w:val="00E00D66"/>
    <w:rsid w:val="00E014EF"/>
    <w:rsid w:val="00E01A07"/>
    <w:rsid w:val="00E02C25"/>
    <w:rsid w:val="00E035A3"/>
    <w:rsid w:val="00E04ECA"/>
    <w:rsid w:val="00E06587"/>
    <w:rsid w:val="00E10FAF"/>
    <w:rsid w:val="00E12AE2"/>
    <w:rsid w:val="00E130CD"/>
    <w:rsid w:val="00E153D1"/>
    <w:rsid w:val="00E155AE"/>
    <w:rsid w:val="00E155C2"/>
    <w:rsid w:val="00E15C8D"/>
    <w:rsid w:val="00E16101"/>
    <w:rsid w:val="00E22F3C"/>
    <w:rsid w:val="00E23752"/>
    <w:rsid w:val="00E2696B"/>
    <w:rsid w:val="00E273F4"/>
    <w:rsid w:val="00E27BD2"/>
    <w:rsid w:val="00E3089E"/>
    <w:rsid w:val="00E31B53"/>
    <w:rsid w:val="00E3278C"/>
    <w:rsid w:val="00E377E6"/>
    <w:rsid w:val="00E37822"/>
    <w:rsid w:val="00E4156F"/>
    <w:rsid w:val="00E41EAF"/>
    <w:rsid w:val="00E45D87"/>
    <w:rsid w:val="00E45DE9"/>
    <w:rsid w:val="00E46C1D"/>
    <w:rsid w:val="00E46FE3"/>
    <w:rsid w:val="00E47AF4"/>
    <w:rsid w:val="00E5185B"/>
    <w:rsid w:val="00E5265A"/>
    <w:rsid w:val="00E553AF"/>
    <w:rsid w:val="00E56896"/>
    <w:rsid w:val="00E606F8"/>
    <w:rsid w:val="00E6077E"/>
    <w:rsid w:val="00E60C56"/>
    <w:rsid w:val="00E6103A"/>
    <w:rsid w:val="00E656CF"/>
    <w:rsid w:val="00E67CDF"/>
    <w:rsid w:val="00E73F7C"/>
    <w:rsid w:val="00E74A74"/>
    <w:rsid w:val="00E751F8"/>
    <w:rsid w:val="00E77B61"/>
    <w:rsid w:val="00E81AFC"/>
    <w:rsid w:val="00E81C88"/>
    <w:rsid w:val="00E825FF"/>
    <w:rsid w:val="00E83394"/>
    <w:rsid w:val="00E85CA8"/>
    <w:rsid w:val="00E87B44"/>
    <w:rsid w:val="00E87C72"/>
    <w:rsid w:val="00E92F53"/>
    <w:rsid w:val="00E936F4"/>
    <w:rsid w:val="00E93B41"/>
    <w:rsid w:val="00E94CE5"/>
    <w:rsid w:val="00E96A2E"/>
    <w:rsid w:val="00E96B8A"/>
    <w:rsid w:val="00EA0B6B"/>
    <w:rsid w:val="00EA10AB"/>
    <w:rsid w:val="00EA3152"/>
    <w:rsid w:val="00EA5256"/>
    <w:rsid w:val="00EA7411"/>
    <w:rsid w:val="00EB0466"/>
    <w:rsid w:val="00EB0B64"/>
    <w:rsid w:val="00EB3275"/>
    <w:rsid w:val="00EB3580"/>
    <w:rsid w:val="00EB769D"/>
    <w:rsid w:val="00EC2FE5"/>
    <w:rsid w:val="00EC4641"/>
    <w:rsid w:val="00EC478D"/>
    <w:rsid w:val="00EC5251"/>
    <w:rsid w:val="00EC55F9"/>
    <w:rsid w:val="00EC6565"/>
    <w:rsid w:val="00EC6A86"/>
    <w:rsid w:val="00EC7214"/>
    <w:rsid w:val="00ED2ACE"/>
    <w:rsid w:val="00ED4B71"/>
    <w:rsid w:val="00ED5685"/>
    <w:rsid w:val="00ED7222"/>
    <w:rsid w:val="00EE0943"/>
    <w:rsid w:val="00EE10AD"/>
    <w:rsid w:val="00EE3371"/>
    <w:rsid w:val="00EE4E35"/>
    <w:rsid w:val="00EE5668"/>
    <w:rsid w:val="00EE71B6"/>
    <w:rsid w:val="00EF3902"/>
    <w:rsid w:val="00EF3A30"/>
    <w:rsid w:val="00EF6103"/>
    <w:rsid w:val="00EF61A8"/>
    <w:rsid w:val="00EF7C77"/>
    <w:rsid w:val="00F01360"/>
    <w:rsid w:val="00F04937"/>
    <w:rsid w:val="00F07247"/>
    <w:rsid w:val="00F1443F"/>
    <w:rsid w:val="00F144AE"/>
    <w:rsid w:val="00F15AD2"/>
    <w:rsid w:val="00F17B34"/>
    <w:rsid w:val="00F21C89"/>
    <w:rsid w:val="00F2257F"/>
    <w:rsid w:val="00F237D6"/>
    <w:rsid w:val="00F2404E"/>
    <w:rsid w:val="00F247A9"/>
    <w:rsid w:val="00F24E84"/>
    <w:rsid w:val="00F254D2"/>
    <w:rsid w:val="00F2689A"/>
    <w:rsid w:val="00F30A7B"/>
    <w:rsid w:val="00F31B1D"/>
    <w:rsid w:val="00F32E3D"/>
    <w:rsid w:val="00F33E56"/>
    <w:rsid w:val="00F35EF6"/>
    <w:rsid w:val="00F36181"/>
    <w:rsid w:val="00F41714"/>
    <w:rsid w:val="00F420A5"/>
    <w:rsid w:val="00F43DB0"/>
    <w:rsid w:val="00F4471D"/>
    <w:rsid w:val="00F447CC"/>
    <w:rsid w:val="00F45BA2"/>
    <w:rsid w:val="00F47255"/>
    <w:rsid w:val="00F50041"/>
    <w:rsid w:val="00F504CB"/>
    <w:rsid w:val="00F5323C"/>
    <w:rsid w:val="00F53B13"/>
    <w:rsid w:val="00F54357"/>
    <w:rsid w:val="00F5453E"/>
    <w:rsid w:val="00F60F8B"/>
    <w:rsid w:val="00F647B0"/>
    <w:rsid w:val="00F64A8B"/>
    <w:rsid w:val="00F6515F"/>
    <w:rsid w:val="00F6749F"/>
    <w:rsid w:val="00F702D4"/>
    <w:rsid w:val="00F70D7E"/>
    <w:rsid w:val="00F71540"/>
    <w:rsid w:val="00F71F86"/>
    <w:rsid w:val="00F7222F"/>
    <w:rsid w:val="00F73A9D"/>
    <w:rsid w:val="00F74527"/>
    <w:rsid w:val="00F757CF"/>
    <w:rsid w:val="00F7592B"/>
    <w:rsid w:val="00F80A93"/>
    <w:rsid w:val="00F80E24"/>
    <w:rsid w:val="00F817E6"/>
    <w:rsid w:val="00F817FB"/>
    <w:rsid w:val="00F81B1A"/>
    <w:rsid w:val="00F81EF7"/>
    <w:rsid w:val="00F82A6D"/>
    <w:rsid w:val="00F853AD"/>
    <w:rsid w:val="00F85C58"/>
    <w:rsid w:val="00F86736"/>
    <w:rsid w:val="00F86FB7"/>
    <w:rsid w:val="00F91098"/>
    <w:rsid w:val="00F964B6"/>
    <w:rsid w:val="00F976B1"/>
    <w:rsid w:val="00FA0D3E"/>
    <w:rsid w:val="00FA14FA"/>
    <w:rsid w:val="00FA1B6C"/>
    <w:rsid w:val="00FA4F27"/>
    <w:rsid w:val="00FA63BF"/>
    <w:rsid w:val="00FA6D35"/>
    <w:rsid w:val="00FB0F8C"/>
    <w:rsid w:val="00FB1941"/>
    <w:rsid w:val="00FB42CC"/>
    <w:rsid w:val="00FB4ABD"/>
    <w:rsid w:val="00FB5F08"/>
    <w:rsid w:val="00FB6533"/>
    <w:rsid w:val="00FB765D"/>
    <w:rsid w:val="00FC05CC"/>
    <w:rsid w:val="00FC0BF9"/>
    <w:rsid w:val="00FC1388"/>
    <w:rsid w:val="00FC1EA4"/>
    <w:rsid w:val="00FC1F25"/>
    <w:rsid w:val="00FC2E90"/>
    <w:rsid w:val="00FC4C26"/>
    <w:rsid w:val="00FC5DC9"/>
    <w:rsid w:val="00FD52FE"/>
    <w:rsid w:val="00FD7C13"/>
    <w:rsid w:val="00FE28A2"/>
    <w:rsid w:val="00FE2913"/>
    <w:rsid w:val="00FE3913"/>
    <w:rsid w:val="00FE4CAB"/>
    <w:rsid w:val="00FF0027"/>
    <w:rsid w:val="00FF237C"/>
    <w:rsid w:val="00FF2D20"/>
    <w:rsid w:val="00FF3E6A"/>
    <w:rsid w:val="00FF645E"/>
    <w:rsid w:val="00FF6B0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7BAF"/>
  <w15:chartTrackingRefBased/>
  <w15:docId w15:val="{39807455-351F-4D6C-BD78-00D917DC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1" w:qFormat="1"/>
    <w:lsdException w:name="heading 2" w:semiHidden="1" w:uiPriority="4" w:unhideWhenUsed="1" w:qFormat="1"/>
    <w:lsdException w:name="heading 3" w:locked="0" w:semiHidden="1" w:uiPriority="4" w:unhideWhenUsed="1" w:qFormat="1"/>
    <w:lsdException w:name="heading 4" w:locked="0" w:uiPriority="9"/>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qFormat="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uiPriority="5"/>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9"/>
    <w:lsdException w:name="Salutation" w:locked="0" w:semiHidden="1" w:uiPriority="6" w:unhideWhenUsed="1"/>
    <w:lsdException w:name="Date" w:locked="0" w:semiHidden="1" w:uiPriority="5"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lsdException w:name="Emphasis" w:locked="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lsdException w:name="Intense Emphasis" w:locked="0" w:semiHidden="1" w:uiPriority="21"/>
    <w:lsdException w:name="Subtle Reference" w:locked="0"/>
    <w:lsdException w:name="Intense Reference" w:locked="0" w:semiHidden="1"/>
    <w:lsdException w:name="Book Title" w:locked="0"/>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48DC"/>
  </w:style>
  <w:style w:type="paragraph" w:styleId="Heading1">
    <w:name w:val="heading 1"/>
    <w:basedOn w:val="Normal"/>
    <w:next w:val="Normal"/>
    <w:link w:val="Heading1Char"/>
    <w:uiPriority w:val="1"/>
    <w:qFormat/>
    <w:locked/>
    <w:rsid w:val="00E96A2E"/>
    <w:pPr>
      <w:keepNext/>
      <w:keepLines/>
      <w:spacing w:before="240" w:after="120"/>
      <w:outlineLvl w:val="0"/>
    </w:pPr>
    <w:rPr>
      <w:rFonts w:eastAsiaTheme="majorEastAsia" w:cstheme="majorBidi"/>
      <w:b/>
      <w:color w:val="92B523" w:themeColor="accent1"/>
      <w:sz w:val="40"/>
      <w:szCs w:val="32"/>
    </w:rPr>
  </w:style>
  <w:style w:type="paragraph" w:styleId="Heading2">
    <w:name w:val="heading 2"/>
    <w:basedOn w:val="Normal"/>
    <w:next w:val="Normal"/>
    <w:link w:val="Heading2Char"/>
    <w:uiPriority w:val="4"/>
    <w:qFormat/>
    <w:locked/>
    <w:rsid w:val="001E44CA"/>
    <w:pPr>
      <w:keepNext/>
      <w:keepLines/>
      <w:spacing w:before="40" w:after="120"/>
      <w:outlineLvl w:val="1"/>
    </w:pPr>
    <w:rPr>
      <w:rFonts w:eastAsiaTheme="majorEastAsia" w:cstheme="majorBidi"/>
      <w:b/>
      <w:color w:val="92B523" w:themeColor="accent1"/>
      <w:sz w:val="28"/>
      <w:szCs w:val="26"/>
      <w:lang w:eastAsia="en-NZ"/>
    </w:rPr>
  </w:style>
  <w:style w:type="paragraph" w:styleId="Heading3">
    <w:name w:val="heading 3"/>
    <w:basedOn w:val="Heading2"/>
    <w:next w:val="Normal"/>
    <w:link w:val="Heading3Char"/>
    <w:uiPriority w:val="4"/>
    <w:qFormat/>
    <w:rsid w:val="00E96A2E"/>
    <w:pPr>
      <w:spacing w:after="0"/>
      <w:outlineLvl w:val="2"/>
    </w:pPr>
    <w:rPr>
      <w:rFonts w:asciiTheme="majorHAnsi" w:hAnsiTheme="majorHAnsi"/>
      <w:i/>
      <w:color w:val="92B523" w:themeColor="text2"/>
      <w:szCs w:val="24"/>
    </w:rPr>
  </w:style>
  <w:style w:type="paragraph" w:styleId="Heading4">
    <w:name w:val="heading 4"/>
    <w:basedOn w:val="Normal"/>
    <w:next w:val="Normal"/>
    <w:link w:val="Heading4Char"/>
    <w:uiPriority w:val="4"/>
    <w:rsid w:val="001E44CA"/>
    <w:pPr>
      <w:keepNext/>
      <w:keepLines/>
      <w:spacing w:before="40" w:after="0"/>
      <w:outlineLvl w:val="3"/>
    </w:pPr>
    <w:rPr>
      <w:rFonts w:asciiTheme="majorHAnsi" w:eastAsiaTheme="majorEastAsia" w:hAnsiTheme="majorHAnsi" w:cstheme="majorBidi"/>
      <w:i/>
      <w:iCs/>
      <w:color w:val="6C871A" w:themeColor="accent1" w:themeShade="BF"/>
    </w:rPr>
  </w:style>
  <w:style w:type="paragraph" w:styleId="Heading5">
    <w:name w:val="heading 5"/>
    <w:basedOn w:val="Normal"/>
    <w:next w:val="Normal"/>
    <w:link w:val="Heading5Char"/>
    <w:uiPriority w:val="4"/>
    <w:qFormat/>
    <w:rsid w:val="001E44CA"/>
    <w:pPr>
      <w:keepNext/>
      <w:keepLines/>
      <w:spacing w:before="40" w:after="0"/>
      <w:outlineLvl w:val="4"/>
    </w:pPr>
    <w:rPr>
      <w:rFonts w:asciiTheme="majorHAnsi" w:eastAsiaTheme="majorEastAsia" w:hAnsiTheme="majorHAnsi" w:cstheme="majorBidi"/>
      <w:color w:val="6C87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1E44CA"/>
    <w:rPr>
      <w:rFonts w:eastAsiaTheme="majorEastAsia" w:cstheme="majorBidi"/>
      <w:b/>
      <w:color w:val="92B523" w:themeColor="accent1"/>
      <w:sz w:val="28"/>
      <w:szCs w:val="26"/>
      <w:lang w:eastAsia="en-NZ"/>
    </w:rPr>
  </w:style>
  <w:style w:type="table" w:styleId="TableGrid">
    <w:name w:val="Table Grid"/>
    <w:basedOn w:val="TableNormal"/>
    <w:uiPriority w:val="39"/>
    <w:locked/>
    <w:rsid w:val="00E96A2E"/>
    <w:pPr>
      <w:spacing w:before="60" w:after="6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sz w:val="22"/>
      </w:rPr>
      <w:tblPr/>
      <w:tcPr>
        <w:shd w:val="clear" w:color="auto" w:fill="D9D9D9" w:themeFill="background1" w:themeFillShade="D9"/>
      </w:tcPr>
    </w:tblStylePr>
    <w:tblStylePr w:type="band1Vert">
      <w:tblPr/>
      <w:tcPr>
        <w:shd w:val="clear" w:color="auto" w:fill="FFFFFF" w:themeFill="background1"/>
      </w:tcPr>
    </w:tblStylePr>
    <w:tblStylePr w:type="band2Vert">
      <w:rPr>
        <w:rFonts w:asciiTheme="minorHAnsi" w:hAnsiTheme="minorHAnsi"/>
        <w:b/>
        <w:sz w:val="22"/>
      </w:rPr>
      <w:tblPr/>
      <w:tcPr>
        <w:shd w:val="clear" w:color="auto" w:fill="D9D9D9" w:themeFill="background1" w:themeFillShade="D9"/>
      </w:tcPr>
    </w:tblStylePr>
  </w:style>
  <w:style w:type="paragraph" w:styleId="ListParagraph">
    <w:name w:val="List Paragraph"/>
    <w:aliases w:val="Bullet Normal,Colorful List - Accent 11,List Paragraph numbered,List Paragraph1,List Bullet indent"/>
    <w:basedOn w:val="Normal"/>
    <w:link w:val="ListParagraphChar"/>
    <w:uiPriority w:val="34"/>
    <w:qFormat/>
    <w:rsid w:val="00E96A2E"/>
    <w:pPr>
      <w:ind w:left="720"/>
      <w:contextualSpacing/>
    </w:pPr>
  </w:style>
  <w:style w:type="character" w:customStyle="1" w:styleId="Heading1Char">
    <w:name w:val="Heading 1 Char"/>
    <w:basedOn w:val="DefaultParagraphFont"/>
    <w:link w:val="Heading1"/>
    <w:uiPriority w:val="1"/>
    <w:rsid w:val="00E96A2E"/>
    <w:rPr>
      <w:rFonts w:eastAsiaTheme="majorEastAsia" w:cstheme="majorBidi"/>
      <w:b/>
      <w:color w:val="92B523" w:themeColor="accent1"/>
      <w:sz w:val="40"/>
      <w:szCs w:val="32"/>
    </w:rPr>
  </w:style>
  <w:style w:type="character" w:customStyle="1" w:styleId="Heading3Char">
    <w:name w:val="Heading 3 Char"/>
    <w:basedOn w:val="DefaultParagraphFont"/>
    <w:link w:val="Heading3"/>
    <w:uiPriority w:val="4"/>
    <w:rsid w:val="00E96A2E"/>
    <w:rPr>
      <w:rFonts w:asciiTheme="majorHAnsi" w:eastAsiaTheme="majorEastAsia" w:hAnsiTheme="majorHAnsi" w:cstheme="majorBidi"/>
      <w:b/>
      <w:i/>
      <w:noProof/>
      <w:color w:val="92B523" w:themeColor="text2"/>
      <w:sz w:val="28"/>
      <w:szCs w:val="24"/>
      <w:lang w:eastAsia="en-NZ"/>
    </w:rPr>
  </w:style>
  <w:style w:type="paragraph" w:styleId="CommentText">
    <w:name w:val="annotation text"/>
    <w:basedOn w:val="Normal"/>
    <w:link w:val="CommentTextChar"/>
    <w:uiPriority w:val="99"/>
    <w:unhideWhenUsed/>
    <w:rsid w:val="00E96A2E"/>
    <w:pPr>
      <w:spacing w:after="120" w:line="240" w:lineRule="auto"/>
    </w:pPr>
    <w:rPr>
      <w:sz w:val="20"/>
      <w:szCs w:val="20"/>
    </w:rPr>
  </w:style>
  <w:style w:type="character" w:customStyle="1" w:styleId="CommentTextChar">
    <w:name w:val="Comment Text Char"/>
    <w:basedOn w:val="DefaultParagraphFont"/>
    <w:link w:val="CommentText"/>
    <w:uiPriority w:val="99"/>
    <w:rsid w:val="00E96A2E"/>
    <w:rPr>
      <w:sz w:val="20"/>
      <w:szCs w:val="20"/>
    </w:rPr>
  </w:style>
  <w:style w:type="character" w:customStyle="1" w:styleId="ListParagraphChar">
    <w:name w:val="List Paragraph Char"/>
    <w:aliases w:val="Bullet Normal Char,Colorful List - Accent 11 Char,List Paragraph numbered Char,List Paragraph1 Char,List Bullet indent Char"/>
    <w:basedOn w:val="DefaultParagraphFont"/>
    <w:link w:val="ListParagraph"/>
    <w:uiPriority w:val="34"/>
    <w:locked/>
    <w:rsid w:val="00E96A2E"/>
  </w:style>
  <w:style w:type="paragraph" w:styleId="BalloonText">
    <w:name w:val="Balloon Text"/>
    <w:basedOn w:val="Normal"/>
    <w:link w:val="BalloonTextChar"/>
    <w:uiPriority w:val="99"/>
    <w:semiHidden/>
    <w:unhideWhenUsed/>
    <w:rsid w:val="00E9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2E"/>
    <w:rPr>
      <w:rFonts w:ascii="Segoe UI" w:hAnsi="Segoe UI" w:cs="Segoe UI"/>
      <w:sz w:val="18"/>
      <w:szCs w:val="18"/>
    </w:rPr>
  </w:style>
  <w:style w:type="paragraph" w:styleId="FootnoteText">
    <w:name w:val="footnote text"/>
    <w:basedOn w:val="Normal"/>
    <w:link w:val="FootnoteTextChar"/>
    <w:uiPriority w:val="99"/>
    <w:semiHidden/>
    <w:unhideWhenUsed/>
    <w:rsid w:val="00E96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A2E"/>
    <w:rPr>
      <w:sz w:val="20"/>
      <w:szCs w:val="20"/>
    </w:rPr>
  </w:style>
  <w:style w:type="character" w:styleId="FootnoteReference">
    <w:name w:val="footnote reference"/>
    <w:basedOn w:val="DefaultParagraphFont"/>
    <w:uiPriority w:val="99"/>
    <w:semiHidden/>
    <w:unhideWhenUsed/>
    <w:rsid w:val="00E96A2E"/>
    <w:rPr>
      <w:vertAlign w:val="superscript"/>
    </w:rPr>
  </w:style>
  <w:style w:type="paragraph" w:styleId="Header">
    <w:name w:val="header"/>
    <w:basedOn w:val="Normal"/>
    <w:link w:val="HeaderChar"/>
    <w:uiPriority w:val="99"/>
    <w:semiHidden/>
    <w:rsid w:val="00E96A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6A2E"/>
  </w:style>
  <w:style w:type="paragraph" w:styleId="Footer">
    <w:name w:val="footer"/>
    <w:basedOn w:val="Normal"/>
    <w:link w:val="FooterChar"/>
    <w:uiPriority w:val="99"/>
    <w:semiHidden/>
    <w:rsid w:val="00E96A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6A2E"/>
  </w:style>
  <w:style w:type="paragraph" w:styleId="NormalWeb">
    <w:name w:val="Normal (Web)"/>
    <w:basedOn w:val="Normal"/>
    <w:uiPriority w:val="99"/>
    <w:semiHidden/>
    <w:unhideWhenUsed/>
    <w:rsid w:val="00E96A2E"/>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LightList-Accent1">
    <w:name w:val="Light List Accent 1"/>
    <w:basedOn w:val="TableNormal"/>
    <w:uiPriority w:val="61"/>
    <w:locked/>
    <w:rsid w:val="00E96A2E"/>
    <w:pPr>
      <w:spacing w:after="0" w:line="240" w:lineRule="auto"/>
    </w:pPr>
    <w:rPr>
      <w:rFonts w:ascii="Arial" w:eastAsiaTheme="minorEastAsia" w:hAnsi="Arial" w:cs="Times New Roman"/>
      <w:lang w:val="en-US" w:eastAsia="ja-JP"/>
    </w:rPr>
    <w:tblPr>
      <w:tblStyleRowBandSize w:val="1"/>
      <w:tblStyleColBandSize w:val="1"/>
      <w:tblBorders>
        <w:top w:val="single" w:sz="8" w:space="0" w:color="92B523" w:themeColor="accent1"/>
        <w:left w:val="single" w:sz="8" w:space="0" w:color="92B523" w:themeColor="accent1"/>
        <w:bottom w:val="single" w:sz="8" w:space="0" w:color="92B523" w:themeColor="accent1"/>
        <w:right w:val="single" w:sz="8" w:space="0" w:color="92B523" w:themeColor="accent1"/>
      </w:tblBorders>
    </w:tblPr>
    <w:tblStylePr w:type="firstRow">
      <w:pPr>
        <w:spacing w:before="0" w:after="0" w:line="240" w:lineRule="auto"/>
      </w:pPr>
      <w:rPr>
        <w:b/>
        <w:bCs/>
        <w:color w:val="FFFFFF" w:themeColor="background1"/>
      </w:rPr>
      <w:tblPr/>
      <w:tcPr>
        <w:shd w:val="clear" w:color="auto" w:fill="92B523" w:themeFill="accent1"/>
      </w:tcPr>
    </w:tblStylePr>
    <w:tblStylePr w:type="lastRow">
      <w:pPr>
        <w:spacing w:before="0" w:after="0" w:line="240" w:lineRule="auto"/>
      </w:pPr>
      <w:rPr>
        <w:b/>
        <w:bCs/>
      </w:rPr>
      <w:tblPr/>
      <w:tcPr>
        <w:tcBorders>
          <w:top w:val="double" w:sz="6" w:space="0" w:color="92B523" w:themeColor="accent1"/>
          <w:left w:val="single" w:sz="8" w:space="0" w:color="92B523" w:themeColor="accent1"/>
          <w:bottom w:val="single" w:sz="8" w:space="0" w:color="92B523" w:themeColor="accent1"/>
          <w:right w:val="single" w:sz="8" w:space="0" w:color="92B523" w:themeColor="accent1"/>
        </w:tcBorders>
      </w:tcPr>
    </w:tblStylePr>
    <w:tblStylePr w:type="firstCol">
      <w:rPr>
        <w:b/>
        <w:bCs/>
      </w:rPr>
    </w:tblStylePr>
    <w:tblStylePr w:type="lastCol">
      <w:rPr>
        <w:b/>
        <w:bCs/>
      </w:rPr>
    </w:tblStylePr>
    <w:tblStylePr w:type="band1Vert">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tblStylePr w:type="band1Horz">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style>
  <w:style w:type="paragraph" w:styleId="Title">
    <w:name w:val="Title"/>
    <w:basedOn w:val="Normal"/>
    <w:next w:val="Normal"/>
    <w:link w:val="TitleChar"/>
    <w:uiPriority w:val="1"/>
    <w:qFormat/>
    <w:locked/>
    <w:rsid w:val="00E96A2E"/>
    <w:pPr>
      <w:jc w:val="right"/>
    </w:pPr>
    <w:rPr>
      <w:b/>
      <w:color w:val="92B523" w:themeColor="accent1"/>
      <w:sz w:val="72"/>
      <w:szCs w:val="96"/>
    </w:rPr>
  </w:style>
  <w:style w:type="character" w:customStyle="1" w:styleId="TitleChar">
    <w:name w:val="Title Char"/>
    <w:basedOn w:val="DefaultParagraphFont"/>
    <w:link w:val="Title"/>
    <w:uiPriority w:val="1"/>
    <w:rsid w:val="00E96A2E"/>
    <w:rPr>
      <w:b/>
      <w:color w:val="92B523" w:themeColor="accent1"/>
      <w:sz w:val="72"/>
      <w:szCs w:val="96"/>
    </w:rPr>
  </w:style>
  <w:style w:type="paragraph" w:customStyle="1" w:styleId="Titlesubheading">
    <w:name w:val="Title subheading"/>
    <w:basedOn w:val="Normal"/>
    <w:link w:val="TitlesubheadingChar"/>
    <w:uiPriority w:val="2"/>
    <w:qFormat/>
    <w:locked/>
    <w:rsid w:val="00E96A2E"/>
    <w:pPr>
      <w:jc w:val="right"/>
    </w:pPr>
    <w:rPr>
      <w:sz w:val="52"/>
      <w:szCs w:val="96"/>
    </w:rPr>
  </w:style>
  <w:style w:type="paragraph" w:customStyle="1" w:styleId="Bullets">
    <w:name w:val="Bullets"/>
    <w:basedOn w:val="ListParagraph"/>
    <w:link w:val="BulletsChar"/>
    <w:uiPriority w:val="5"/>
    <w:qFormat/>
    <w:locked/>
    <w:rsid w:val="00E96A2E"/>
    <w:pPr>
      <w:numPr>
        <w:numId w:val="1"/>
      </w:numPr>
    </w:pPr>
  </w:style>
  <w:style w:type="character" w:customStyle="1" w:styleId="TitlesubheadingChar">
    <w:name w:val="Title subheading Char"/>
    <w:basedOn w:val="DefaultParagraphFont"/>
    <w:link w:val="Titlesubheading"/>
    <w:uiPriority w:val="2"/>
    <w:rsid w:val="00E96A2E"/>
    <w:rPr>
      <w:sz w:val="52"/>
      <w:szCs w:val="96"/>
    </w:rPr>
  </w:style>
  <w:style w:type="table" w:styleId="ListTable4-Accent6">
    <w:name w:val="List Table 4 Accent 6"/>
    <w:basedOn w:val="TableNormal"/>
    <w:uiPriority w:val="49"/>
    <w:locked/>
    <w:rsid w:val="00E96A2E"/>
    <w:pPr>
      <w:spacing w:after="0" w:line="240" w:lineRule="auto"/>
    </w:p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tblBorders>
    </w:tblPr>
    <w:tblStylePr w:type="firstRow">
      <w:rPr>
        <w:b/>
        <w:bCs/>
        <w:color w:val="FFFFFF" w:themeColor="background1"/>
      </w:rPr>
      <w:tblPr/>
      <w:tcPr>
        <w:tcBorders>
          <w:top w:val="single" w:sz="4" w:space="0" w:color="4BACC6" w:themeColor="accent6"/>
          <w:left w:val="single" w:sz="4" w:space="0" w:color="4BACC6" w:themeColor="accent6"/>
          <w:bottom w:val="single" w:sz="4" w:space="0" w:color="4BACC6" w:themeColor="accent6"/>
          <w:right w:val="single" w:sz="4" w:space="0" w:color="4BACC6" w:themeColor="accent6"/>
          <w:insideH w:val="nil"/>
        </w:tcBorders>
        <w:shd w:val="clear" w:color="auto" w:fill="4BACC6" w:themeFill="accent6"/>
      </w:tcPr>
    </w:tblStylePr>
    <w:tblStylePr w:type="lastRow">
      <w:rPr>
        <w:b/>
        <w:bCs/>
      </w:rPr>
      <w:tblPr/>
      <w:tcPr>
        <w:tcBorders>
          <w:top w:val="double" w:sz="4" w:space="0" w:color="92CDDC" w:themeColor="accent6" w:themeTint="99"/>
        </w:tcBorders>
      </w:tcPr>
    </w:tblStylePr>
    <w:tblStylePr w:type="firstCol">
      <w:rPr>
        <w:b/>
        <w:bCs/>
      </w:rPr>
    </w:tblStylePr>
    <w:tblStylePr w:type="lastCol">
      <w:rPr>
        <w:b/>
        <w:bCs/>
      </w:rPr>
    </w:tblStylePr>
    <w:tblStylePr w:type="band1Vert">
      <w:tblPr/>
      <w:tcPr>
        <w:shd w:val="clear" w:color="auto" w:fill="DAEEF3" w:themeFill="accent6" w:themeFillTint="33"/>
      </w:tcPr>
    </w:tblStylePr>
    <w:tblStylePr w:type="band1Horz">
      <w:tblPr/>
      <w:tcPr>
        <w:shd w:val="clear" w:color="auto" w:fill="DAEEF3" w:themeFill="accent6" w:themeFillTint="33"/>
      </w:tcPr>
    </w:tblStylePr>
  </w:style>
  <w:style w:type="character" w:customStyle="1" w:styleId="BulletsChar">
    <w:name w:val="Bullets Char"/>
    <w:basedOn w:val="ListParagraphChar"/>
    <w:link w:val="Bullets"/>
    <w:uiPriority w:val="5"/>
    <w:rsid w:val="00E96A2E"/>
  </w:style>
  <w:style w:type="table" w:styleId="GridTable4-Accent6">
    <w:name w:val="Grid Table 4 Accent 6"/>
    <w:basedOn w:val="TableNormal"/>
    <w:uiPriority w:val="49"/>
    <w:locked/>
    <w:rsid w:val="00E96A2E"/>
    <w:pPr>
      <w:spacing w:after="0" w:line="240" w:lineRule="auto"/>
    </w:p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themeColor="background1"/>
      </w:rPr>
      <w:tblPr/>
      <w:tcPr>
        <w:shd w:val="clear" w:color="auto" w:fill="92B523"/>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customStyle="1" w:styleId="Subheading">
    <w:name w:val="Subheading"/>
    <w:basedOn w:val="Bullets"/>
    <w:link w:val="SubheadingChar"/>
    <w:uiPriority w:val="3"/>
    <w:qFormat/>
    <w:locked/>
    <w:rsid w:val="00E96A2E"/>
    <w:pPr>
      <w:numPr>
        <w:numId w:val="0"/>
      </w:numPr>
      <w:spacing w:before="160"/>
    </w:pPr>
    <w:rPr>
      <w:b/>
      <w:color w:val="000000" w:themeColor="text1"/>
      <w:sz w:val="24"/>
    </w:rPr>
  </w:style>
  <w:style w:type="character" w:customStyle="1" w:styleId="SubheadingChar">
    <w:name w:val="Subheading Char"/>
    <w:basedOn w:val="BulletsChar"/>
    <w:link w:val="Subheading"/>
    <w:uiPriority w:val="3"/>
    <w:rsid w:val="00E96A2E"/>
    <w:rPr>
      <w:b/>
      <w:color w:val="000000" w:themeColor="text1"/>
      <w:sz w:val="24"/>
    </w:rPr>
  </w:style>
  <w:style w:type="table" w:styleId="GridTable4-Accent4">
    <w:name w:val="Grid Table 4 Accent 4"/>
    <w:basedOn w:val="TableNormal"/>
    <w:uiPriority w:val="49"/>
    <w:locked/>
    <w:rsid w:val="00E96A2E"/>
    <w:pPr>
      <w:spacing w:after="0" w:line="240" w:lineRule="auto"/>
    </w:pPr>
    <w:tblPr>
      <w:tblStyleRowBandSize w:val="1"/>
      <w:tblStyleColBandSize w:val="1"/>
      <w:tblBorders>
        <w:top w:val="single" w:sz="4" w:space="0" w:color="FFB287" w:themeColor="accent4" w:themeTint="99"/>
        <w:left w:val="single" w:sz="4" w:space="0" w:color="FFB287" w:themeColor="accent4" w:themeTint="99"/>
        <w:bottom w:val="single" w:sz="4" w:space="0" w:color="FFB287" w:themeColor="accent4" w:themeTint="99"/>
        <w:right w:val="single" w:sz="4" w:space="0" w:color="FFB287" w:themeColor="accent4" w:themeTint="99"/>
        <w:insideH w:val="single" w:sz="4" w:space="0" w:color="FFB287" w:themeColor="accent4" w:themeTint="99"/>
        <w:insideV w:val="single" w:sz="4" w:space="0" w:color="FFB287" w:themeColor="accent4" w:themeTint="99"/>
      </w:tblBorders>
    </w:tblPr>
    <w:tblStylePr w:type="firstRow">
      <w:rPr>
        <w:b/>
        <w:bCs/>
        <w:color w:val="FFFFFF" w:themeColor="background1"/>
      </w:rPr>
      <w:tblPr/>
      <w:tcPr>
        <w:tcBorders>
          <w:top w:val="single" w:sz="4" w:space="0" w:color="FF8038" w:themeColor="accent4"/>
          <w:left w:val="single" w:sz="4" w:space="0" w:color="FF8038" w:themeColor="accent4"/>
          <w:bottom w:val="single" w:sz="4" w:space="0" w:color="FF8038" w:themeColor="accent4"/>
          <w:right w:val="single" w:sz="4" w:space="0" w:color="FF8038" w:themeColor="accent4"/>
          <w:insideH w:val="nil"/>
          <w:insideV w:val="nil"/>
        </w:tcBorders>
        <w:shd w:val="clear" w:color="auto" w:fill="FF8038" w:themeFill="accent4"/>
      </w:tcPr>
    </w:tblStylePr>
    <w:tblStylePr w:type="lastRow">
      <w:rPr>
        <w:b/>
        <w:bCs/>
      </w:rPr>
      <w:tblPr/>
      <w:tcPr>
        <w:tcBorders>
          <w:top w:val="double" w:sz="4" w:space="0" w:color="FF8038" w:themeColor="accent4"/>
        </w:tcBorders>
      </w:tcPr>
    </w:tblStylePr>
    <w:tblStylePr w:type="firstCol">
      <w:rPr>
        <w:b/>
        <w:bCs/>
      </w:rPr>
    </w:tblStylePr>
    <w:tblStylePr w:type="lastCol">
      <w:rPr>
        <w:b/>
        <w:bCs/>
      </w:rPr>
    </w:tblStylePr>
    <w:tblStylePr w:type="band1Vert">
      <w:tblPr/>
      <w:tcPr>
        <w:shd w:val="clear" w:color="auto" w:fill="FFE5D7" w:themeFill="accent4" w:themeFillTint="33"/>
      </w:tcPr>
    </w:tblStylePr>
    <w:tblStylePr w:type="band1Horz">
      <w:tblPr/>
      <w:tcPr>
        <w:shd w:val="clear" w:color="auto" w:fill="FFE5D7" w:themeFill="accent4" w:themeFillTint="33"/>
      </w:tcPr>
    </w:tblStylePr>
  </w:style>
  <w:style w:type="table" w:styleId="PlainTable3">
    <w:name w:val="Plain Table 3"/>
    <w:basedOn w:val="TableNormal"/>
    <w:uiPriority w:val="43"/>
    <w:locked/>
    <w:rsid w:val="00E96A2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lumnheading-White">
    <w:name w:val="Column heading - White"/>
    <w:link w:val="Columnheading-WhiteChar"/>
    <w:uiPriority w:val="9"/>
    <w:qFormat/>
    <w:locked/>
    <w:rsid w:val="00E96A2E"/>
    <w:pPr>
      <w:spacing w:after="0" w:line="240" w:lineRule="auto"/>
    </w:pPr>
    <w:rPr>
      <w:b/>
      <w:bCs/>
      <w:color w:val="FFFFFF" w:themeColor="background1"/>
    </w:rPr>
  </w:style>
  <w:style w:type="table" w:customStyle="1" w:styleId="TAStableBLUE">
    <w:name w:val="TAS table BLUE"/>
    <w:basedOn w:val="TableNormal"/>
    <w:uiPriority w:val="99"/>
    <w:locked/>
    <w:rsid w:val="00E96A2E"/>
    <w:pPr>
      <w:spacing w:after="0" w:line="240" w:lineRule="auto"/>
    </w:pPr>
    <w:tblPr>
      <w:tblStyleRowBandSize w:val="1"/>
      <w:tblStyleColBandSize w:val="1"/>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CellMar>
        <w:top w:w="57" w:type="dxa"/>
        <w:bottom w:w="57" w:type="dxa"/>
      </w:tblCellMar>
    </w:tblPr>
    <w:tblStylePr w:type="firstRow">
      <w:rPr>
        <w:b/>
        <w:bCs/>
        <w:color w:val="FFFFFF" w:themeColor="background1"/>
      </w:rPr>
      <w:tblPr/>
      <w:tcPr>
        <w:shd w:val="clear" w:color="auto" w:fill="0083C3" w:themeFill="accent2"/>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81D5FF" w:themeFill="accent2" w:themeFillTint="66"/>
      </w:tcPr>
    </w:tblStylePr>
    <w:tblStylePr w:type="band1Horz">
      <w:tblPr/>
      <w:tcPr>
        <w:shd w:val="clear" w:color="auto" w:fill="C0EAFF" w:themeFill="accent2" w:themeFillTint="33"/>
      </w:tcPr>
    </w:tblStylePr>
  </w:style>
  <w:style w:type="character" w:customStyle="1" w:styleId="Columnheading-WhiteChar">
    <w:name w:val="Column heading - White Char"/>
    <w:basedOn w:val="BulletsChar"/>
    <w:link w:val="Columnheading-White"/>
    <w:uiPriority w:val="9"/>
    <w:rsid w:val="00E96A2E"/>
    <w:rPr>
      <w:b/>
      <w:bCs/>
      <w:color w:val="FFFFFF" w:themeColor="background1"/>
    </w:rPr>
  </w:style>
  <w:style w:type="table" w:customStyle="1" w:styleId="TASGreen">
    <w:name w:val="TAS Green"/>
    <w:basedOn w:val="TAStableBLUE"/>
    <w:uiPriority w:val="99"/>
    <w:locked/>
    <w:rsid w:val="00E96A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wordWrap/>
        <w:spacing w:beforeLines="0" w:before="0" w:beforeAutospacing="0" w:afterLines="0" w:after="0" w:afterAutospacing="0"/>
      </w:pPr>
      <w:rPr>
        <w:b/>
        <w:bCs/>
        <w:color w:val="FFFFFF" w:themeColor="background1"/>
      </w:rPr>
      <w:tblPr/>
      <w:tcPr>
        <w:shd w:val="clear" w:color="auto" w:fill="FFFFFF" w:themeFill="background1"/>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EBF5CD" w:themeFill="accent1" w:themeFillTint="33"/>
      </w:tcPr>
    </w:tblStylePr>
    <w:tblStylePr w:type="band1Horz">
      <w:tblPr/>
      <w:tcPr>
        <w:shd w:val="clear" w:color="auto" w:fill="EBF5CD" w:themeFill="accent1" w:themeFillTint="33"/>
      </w:tcPr>
    </w:tblStylePr>
  </w:style>
  <w:style w:type="paragraph" w:customStyle="1" w:styleId="Columnheading-Black">
    <w:name w:val="Column heading - Black"/>
    <w:basedOn w:val="Columnheading-White"/>
    <w:link w:val="Columnheading-BlackChar"/>
    <w:uiPriority w:val="8"/>
    <w:qFormat/>
    <w:locked/>
    <w:rsid w:val="00E96A2E"/>
    <w:rPr>
      <w:bCs w:val="0"/>
    </w:rPr>
  </w:style>
  <w:style w:type="character" w:customStyle="1" w:styleId="Columnheading-BlackChar">
    <w:name w:val="Column heading - Black Char"/>
    <w:basedOn w:val="Columnheading-WhiteChar"/>
    <w:link w:val="Columnheading-Black"/>
    <w:uiPriority w:val="8"/>
    <w:rsid w:val="00E96A2E"/>
    <w:rPr>
      <w:b/>
      <w:bCs w:val="0"/>
      <w:color w:val="FFFFFF" w:themeColor="background1"/>
    </w:rPr>
  </w:style>
  <w:style w:type="table" w:customStyle="1" w:styleId="TASGrey">
    <w:name w:val="TAS Grey"/>
    <w:basedOn w:val="TASGreen"/>
    <w:uiPriority w:val="99"/>
    <w:locked/>
    <w:rsid w:val="00E96A2E"/>
    <w:tblPr/>
    <w:tcPr>
      <w:shd w:val="clear" w:color="auto" w:fill="FFFFFF" w:themeFill="background1"/>
    </w:tcPr>
    <w:tblStylePr w:type="firstRow">
      <w:pPr>
        <w:wordWrap/>
        <w:spacing w:beforeLines="0" w:before="0" w:beforeAutospacing="0" w:afterLines="0" w:after="0" w:afterAutospacing="0"/>
      </w:pPr>
      <w:rPr>
        <w:rFonts w:ascii="Calibri" w:hAnsi="Calibri"/>
        <w:b/>
        <w:bCs/>
        <w:color w:val="auto"/>
        <w:sz w:val="22"/>
      </w:rPr>
      <w:tblPr/>
      <w:tcPr>
        <w:shd w:val="clear" w:color="auto" w:fill="808080" w:themeFill="background1" w:themeFillShade="80"/>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Revision">
    <w:name w:val="Revision"/>
    <w:hidden/>
    <w:uiPriority w:val="99"/>
    <w:semiHidden/>
    <w:rsid w:val="00E37822"/>
    <w:pPr>
      <w:spacing w:after="0" w:line="240" w:lineRule="auto"/>
    </w:pPr>
  </w:style>
  <w:style w:type="paragraph" w:customStyle="1" w:styleId="FooterTAS">
    <w:name w:val="Footer TAS"/>
    <w:basedOn w:val="Footer"/>
    <w:link w:val="FooterTASChar"/>
    <w:autoRedefine/>
    <w:uiPriority w:val="10"/>
    <w:locked/>
    <w:rsid w:val="00E96A2E"/>
    <w:pPr>
      <w:pBdr>
        <w:top w:val="single" w:sz="2" w:space="4" w:color="auto"/>
      </w:pBdr>
      <w:tabs>
        <w:tab w:val="clear" w:pos="4513"/>
        <w:tab w:val="clear" w:pos="9026"/>
        <w:tab w:val="right" w:pos="9638"/>
      </w:tabs>
    </w:pPr>
    <w:rPr>
      <w:color w:val="000000" w:themeColor="text1"/>
      <w:sz w:val="18"/>
    </w:rPr>
  </w:style>
  <w:style w:type="character" w:customStyle="1" w:styleId="FooterTASChar">
    <w:name w:val="Footer TAS Char"/>
    <w:basedOn w:val="FooterChar"/>
    <w:link w:val="FooterTAS"/>
    <w:uiPriority w:val="10"/>
    <w:rsid w:val="00E96A2E"/>
    <w:rPr>
      <w:color w:val="000000" w:themeColor="text1"/>
      <w:sz w:val="18"/>
    </w:rPr>
  </w:style>
  <w:style w:type="paragraph" w:styleId="Date">
    <w:name w:val="Date"/>
    <w:basedOn w:val="Normal"/>
    <w:next w:val="Normal"/>
    <w:link w:val="DateChar"/>
    <w:uiPriority w:val="6"/>
    <w:rsid w:val="00E96A2E"/>
    <w:pPr>
      <w:spacing w:after="540" w:line="240" w:lineRule="auto"/>
    </w:pPr>
    <w:rPr>
      <w:rFonts w:eastAsia="Times New Roman"/>
      <w:color w:val="000000" w:themeColor="text1"/>
      <w:szCs w:val="20"/>
      <w:lang w:eastAsia="en-NZ"/>
    </w:rPr>
  </w:style>
  <w:style w:type="character" w:customStyle="1" w:styleId="DateChar">
    <w:name w:val="Date Char"/>
    <w:basedOn w:val="DefaultParagraphFont"/>
    <w:link w:val="Date"/>
    <w:uiPriority w:val="6"/>
    <w:rsid w:val="00E96A2E"/>
    <w:rPr>
      <w:rFonts w:eastAsia="Times New Roman"/>
      <w:color w:val="000000" w:themeColor="text1"/>
      <w:szCs w:val="20"/>
      <w:lang w:eastAsia="en-NZ"/>
    </w:rPr>
  </w:style>
  <w:style w:type="character" w:styleId="IntenseEmphasis">
    <w:name w:val="Intense Emphasis"/>
    <w:basedOn w:val="DefaultParagraphFont"/>
    <w:uiPriority w:val="99"/>
    <w:rsid w:val="00E96A2E"/>
    <w:rPr>
      <w:i/>
      <w:iCs/>
      <w:color w:val="5B9BD5"/>
    </w:rPr>
  </w:style>
  <w:style w:type="paragraph" w:styleId="IntenseQuote">
    <w:name w:val="Intense Quote"/>
    <w:basedOn w:val="Normal"/>
    <w:next w:val="Normal"/>
    <w:link w:val="IntenseQuoteChar"/>
    <w:uiPriority w:val="99"/>
    <w:rsid w:val="00E96A2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99"/>
    <w:rsid w:val="00E96A2E"/>
    <w:rPr>
      <w:i/>
      <w:iCs/>
      <w:color w:val="5B9BD5"/>
    </w:rPr>
  </w:style>
  <w:style w:type="character" w:styleId="IntenseReference">
    <w:name w:val="Intense Reference"/>
    <w:basedOn w:val="DefaultParagraphFont"/>
    <w:uiPriority w:val="99"/>
    <w:rsid w:val="00E96A2E"/>
    <w:rPr>
      <w:b/>
      <w:bCs/>
      <w:smallCaps/>
      <w:color w:val="5B9BD5"/>
      <w:spacing w:val="5"/>
    </w:rPr>
  </w:style>
  <w:style w:type="table" w:styleId="PlainTable1">
    <w:name w:val="Plain Table 1"/>
    <w:basedOn w:val="TableNormal"/>
    <w:uiPriority w:val="41"/>
    <w:locked/>
    <w:rsid w:val="00E96A2E"/>
    <w:pPr>
      <w:spacing w:before="60" w:after="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Calibri" w:hAnsi="Calibri"/>
        <w:b/>
        <w:bCs/>
        <w:sz w:val="22"/>
      </w:rPr>
      <w:tblPr/>
      <w:tcPr>
        <w:shd w:val="clear" w:color="auto" w:fill="D9D9D9" w:themeFill="background1" w:themeFillShade="D9"/>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shd w:val="clear" w:color="auto" w:fill="FFFFFF" w:themeFill="background1"/>
      </w:tcPr>
    </w:tblStylePr>
    <w:tblStylePr w:type="lastCol">
      <w:rPr>
        <w:b/>
        <w:bCs/>
      </w:rPr>
      <w:tblPr/>
      <w:tcPr>
        <w:shd w:val="clear" w:color="auto" w:fill="FFFFFF" w:themeFill="background1"/>
      </w:tcPr>
    </w:tblStylePr>
    <w:tblStylePr w:type="band1Vert">
      <w:tblPr/>
      <w:tcPr>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style>
  <w:style w:type="paragraph" w:customStyle="1" w:styleId="Recipient">
    <w:name w:val="Recipient"/>
    <w:basedOn w:val="Normal"/>
    <w:uiPriority w:val="6"/>
    <w:qFormat/>
    <w:rsid w:val="00E96A2E"/>
    <w:pPr>
      <w:spacing w:after="260" w:line="240" w:lineRule="auto"/>
      <w:contextualSpacing/>
    </w:pPr>
    <w:rPr>
      <w:rFonts w:eastAsia="Times New Roman"/>
      <w:color w:val="000000" w:themeColor="text1"/>
      <w:szCs w:val="20"/>
      <w:lang w:eastAsia="en-NZ"/>
    </w:rPr>
  </w:style>
  <w:style w:type="paragraph" w:styleId="Salutation">
    <w:name w:val="Salutation"/>
    <w:basedOn w:val="Normal"/>
    <w:next w:val="Normal"/>
    <w:link w:val="SalutationChar"/>
    <w:uiPriority w:val="7"/>
    <w:rsid w:val="00E96A2E"/>
    <w:pPr>
      <w:spacing w:before="520" w:after="280" w:line="240" w:lineRule="auto"/>
    </w:pPr>
    <w:rPr>
      <w:rFonts w:eastAsia="Times New Roman"/>
      <w:color w:val="000000" w:themeColor="text1"/>
      <w:szCs w:val="20"/>
      <w:lang w:eastAsia="en-NZ"/>
    </w:rPr>
  </w:style>
  <w:style w:type="character" w:customStyle="1" w:styleId="SalutationChar">
    <w:name w:val="Salutation Char"/>
    <w:basedOn w:val="DefaultParagraphFont"/>
    <w:link w:val="Salutation"/>
    <w:uiPriority w:val="7"/>
    <w:rsid w:val="00E96A2E"/>
    <w:rPr>
      <w:rFonts w:eastAsia="Times New Roman"/>
      <w:color w:val="000000" w:themeColor="text1"/>
      <w:szCs w:val="20"/>
      <w:lang w:eastAsia="en-NZ"/>
    </w:rPr>
  </w:style>
  <w:style w:type="paragraph" w:customStyle="1" w:styleId="SignOff">
    <w:name w:val="Sign Off"/>
    <w:basedOn w:val="Normal"/>
    <w:uiPriority w:val="6"/>
    <w:qFormat/>
    <w:rsid w:val="00E96A2E"/>
    <w:pPr>
      <w:spacing w:before="240" w:after="260" w:line="240" w:lineRule="auto"/>
      <w:contextualSpacing/>
    </w:pPr>
    <w:rPr>
      <w:rFonts w:eastAsia="Times New Roman"/>
      <w:color w:val="000000" w:themeColor="text1"/>
      <w:szCs w:val="20"/>
      <w:lang w:eastAsia="en-NZ"/>
    </w:rPr>
  </w:style>
  <w:style w:type="paragraph" w:customStyle="1" w:styleId="Subject">
    <w:name w:val="Subject"/>
    <w:basedOn w:val="Normal"/>
    <w:uiPriority w:val="7"/>
    <w:qFormat/>
    <w:rsid w:val="00E96A2E"/>
    <w:pPr>
      <w:spacing w:before="280" w:after="280" w:line="240" w:lineRule="auto"/>
    </w:pPr>
    <w:rPr>
      <w:rFonts w:eastAsia="Times New Roman"/>
      <w:b/>
      <w:caps/>
      <w:color w:val="000000" w:themeColor="text1"/>
      <w:szCs w:val="20"/>
      <w:lang w:eastAsia="en-NZ"/>
    </w:rPr>
  </w:style>
  <w:style w:type="table" w:styleId="TableGridLight">
    <w:name w:val="Grid Table Light"/>
    <w:basedOn w:val="TableNormal"/>
    <w:uiPriority w:val="40"/>
    <w:locked/>
    <w:rsid w:val="00E96A2E"/>
    <w:pPr>
      <w:spacing w:before="60" w:after="60" w:line="240" w:lineRule="auto"/>
    </w:pPr>
    <w:tblPr/>
    <w:tcPr>
      <w:shd w:val="clear" w:color="auto" w:fill="auto"/>
    </w:tcPr>
    <w:tblStylePr w:type="firstCol">
      <w:rPr>
        <w:rFonts w:asciiTheme="minorHAnsi" w:hAnsiTheme="minorHAnsi"/>
        <w:b/>
        <w:sz w:val="22"/>
      </w:rPr>
    </w:tblStylePr>
  </w:style>
  <w:style w:type="paragraph" w:customStyle="1" w:styleId="L1Numbering">
    <w:name w:val="L1 Numbering"/>
    <w:basedOn w:val="ListParagraph"/>
    <w:semiHidden/>
    <w:qFormat/>
    <w:rsid w:val="00E96A2E"/>
    <w:pPr>
      <w:numPr>
        <w:numId w:val="2"/>
      </w:numPr>
      <w:tabs>
        <w:tab w:val="num" w:pos="360"/>
      </w:tabs>
      <w:spacing w:after="240" w:line="240" w:lineRule="auto"/>
      <w:contextualSpacing w:val="0"/>
    </w:pPr>
    <w:rPr>
      <w:rFonts w:cs="Times New Roman"/>
      <w:noProof/>
      <w:color w:val="000000" w:themeColor="text1"/>
    </w:rPr>
  </w:style>
  <w:style w:type="character" w:customStyle="1" w:styleId="Heading4Char">
    <w:name w:val="Heading 4 Char"/>
    <w:basedOn w:val="DefaultParagraphFont"/>
    <w:link w:val="Heading4"/>
    <w:uiPriority w:val="4"/>
    <w:rsid w:val="003B46CF"/>
    <w:rPr>
      <w:rFonts w:asciiTheme="majorHAnsi" w:eastAsiaTheme="majorEastAsia" w:hAnsiTheme="majorHAnsi" w:cstheme="majorBidi"/>
      <w:i/>
      <w:iCs/>
      <w:color w:val="6C871A" w:themeColor="accent1" w:themeShade="BF"/>
    </w:rPr>
  </w:style>
  <w:style w:type="character" w:customStyle="1" w:styleId="Heading5Char">
    <w:name w:val="Heading 5 Char"/>
    <w:basedOn w:val="DefaultParagraphFont"/>
    <w:link w:val="Heading5"/>
    <w:uiPriority w:val="4"/>
    <w:rsid w:val="003B46CF"/>
    <w:rPr>
      <w:rFonts w:asciiTheme="majorHAnsi" w:eastAsiaTheme="majorEastAsia" w:hAnsiTheme="majorHAnsi" w:cstheme="majorBidi"/>
      <w:color w:val="6C871A" w:themeColor="accent1" w:themeShade="BF"/>
    </w:rPr>
  </w:style>
  <w:style w:type="character" w:styleId="BookTitle">
    <w:name w:val="Book Title"/>
    <w:basedOn w:val="DefaultParagraphFont"/>
    <w:uiPriority w:val="99"/>
    <w:rsid w:val="001E44CA"/>
    <w:rPr>
      <w:b/>
      <w:bCs/>
      <w:i/>
      <w:iCs/>
      <w:spacing w:val="5"/>
    </w:rPr>
  </w:style>
  <w:style w:type="character" w:styleId="Emphasis">
    <w:name w:val="Emphasis"/>
    <w:basedOn w:val="DefaultParagraphFont"/>
    <w:uiPriority w:val="99"/>
    <w:rsid w:val="001E44CA"/>
    <w:rPr>
      <w:i/>
      <w:iCs/>
    </w:rPr>
  </w:style>
  <w:style w:type="character" w:styleId="Strong">
    <w:name w:val="Strong"/>
    <w:basedOn w:val="DefaultParagraphFont"/>
    <w:uiPriority w:val="99"/>
    <w:rsid w:val="001E44CA"/>
    <w:rPr>
      <w:b/>
      <w:bCs/>
    </w:rPr>
  </w:style>
  <w:style w:type="character" w:styleId="SubtleEmphasis">
    <w:name w:val="Subtle Emphasis"/>
    <w:basedOn w:val="DefaultParagraphFont"/>
    <w:uiPriority w:val="99"/>
    <w:rsid w:val="001E44CA"/>
    <w:rPr>
      <w:i/>
      <w:iCs/>
      <w:color w:val="404040" w:themeColor="text1" w:themeTint="BF"/>
    </w:rPr>
  </w:style>
  <w:style w:type="character" w:styleId="SubtleReference">
    <w:name w:val="Subtle Reference"/>
    <w:basedOn w:val="DefaultParagraphFont"/>
    <w:uiPriority w:val="99"/>
    <w:rsid w:val="001E44CA"/>
    <w:rPr>
      <w:smallCaps/>
      <w:color w:val="5A5A5A" w:themeColor="text1" w:themeTint="A5"/>
    </w:rPr>
  </w:style>
  <w:style w:type="paragraph" w:customStyle="1" w:styleId="p1">
    <w:name w:val="p1"/>
    <w:basedOn w:val="Normal"/>
    <w:rsid w:val="008748DC"/>
    <w:pPr>
      <w:spacing w:after="0" w:line="240" w:lineRule="auto"/>
    </w:pPr>
    <w:rPr>
      <w:rFonts w:cs="Calibri"/>
      <w:lang w:val="en-US"/>
    </w:rPr>
  </w:style>
  <w:style w:type="paragraph" w:customStyle="1" w:styleId="p2">
    <w:name w:val="p2"/>
    <w:basedOn w:val="Normal"/>
    <w:rsid w:val="00F86FB7"/>
    <w:pPr>
      <w:spacing w:after="0" w:line="240" w:lineRule="auto"/>
    </w:pPr>
    <w:rPr>
      <w:rFonts w:cs="Calibri"/>
      <w:lang w:val="en-US"/>
    </w:rPr>
  </w:style>
  <w:style w:type="character" w:styleId="CommentReference">
    <w:name w:val="annotation reference"/>
    <w:basedOn w:val="DefaultParagraphFont"/>
    <w:uiPriority w:val="99"/>
    <w:semiHidden/>
    <w:unhideWhenUsed/>
    <w:rsid w:val="009C3FD5"/>
    <w:rPr>
      <w:sz w:val="16"/>
      <w:szCs w:val="16"/>
    </w:rPr>
  </w:style>
  <w:style w:type="paragraph" w:styleId="CommentSubject">
    <w:name w:val="annotation subject"/>
    <w:basedOn w:val="CommentText"/>
    <w:next w:val="CommentText"/>
    <w:link w:val="CommentSubjectChar"/>
    <w:uiPriority w:val="99"/>
    <w:semiHidden/>
    <w:unhideWhenUsed/>
    <w:rsid w:val="009C3FD5"/>
    <w:pPr>
      <w:spacing w:after="160"/>
    </w:pPr>
    <w:rPr>
      <w:b/>
      <w:bCs/>
    </w:rPr>
  </w:style>
  <w:style w:type="character" w:customStyle="1" w:styleId="CommentSubjectChar">
    <w:name w:val="Comment Subject Char"/>
    <w:basedOn w:val="CommentTextChar"/>
    <w:link w:val="CommentSubject"/>
    <w:uiPriority w:val="99"/>
    <w:semiHidden/>
    <w:rsid w:val="009C3FD5"/>
    <w:rPr>
      <w:b/>
      <w:bCs/>
      <w:sz w:val="20"/>
      <w:szCs w:val="20"/>
    </w:rPr>
  </w:style>
  <w:style w:type="paragraph" w:styleId="TOCHeading">
    <w:name w:val="TOC Heading"/>
    <w:basedOn w:val="Heading1"/>
    <w:next w:val="Normal"/>
    <w:uiPriority w:val="39"/>
    <w:unhideWhenUsed/>
    <w:qFormat/>
    <w:rsid w:val="00340A00"/>
    <w:pPr>
      <w:spacing w:after="0"/>
      <w:outlineLvl w:val="9"/>
    </w:pPr>
    <w:rPr>
      <w:rFonts w:asciiTheme="majorHAnsi" w:hAnsiTheme="majorHAnsi"/>
      <w:b w:val="0"/>
      <w:color w:val="6C871A" w:themeColor="accent1" w:themeShade="BF"/>
      <w:sz w:val="32"/>
      <w:lang w:val="en-US"/>
    </w:rPr>
  </w:style>
  <w:style w:type="paragraph" w:styleId="TOC2">
    <w:name w:val="toc 2"/>
    <w:basedOn w:val="Normal"/>
    <w:next w:val="Normal"/>
    <w:autoRedefine/>
    <w:uiPriority w:val="39"/>
    <w:unhideWhenUsed/>
    <w:rsid w:val="00616F92"/>
    <w:pPr>
      <w:tabs>
        <w:tab w:val="right" w:leader="dot" w:pos="9628"/>
      </w:tabs>
      <w:spacing w:after="100"/>
      <w:ind w:left="220"/>
    </w:pPr>
  </w:style>
  <w:style w:type="character" w:styleId="Hyperlink">
    <w:name w:val="Hyperlink"/>
    <w:basedOn w:val="DefaultParagraphFont"/>
    <w:uiPriority w:val="99"/>
    <w:unhideWhenUsed/>
    <w:rsid w:val="00340A00"/>
    <w:rPr>
      <w:color w:val="0081C3" w:themeColor="hyperlink"/>
      <w:u w:val="single"/>
    </w:rPr>
  </w:style>
  <w:style w:type="paragraph" w:styleId="BodyText">
    <w:name w:val="Body Text"/>
    <w:basedOn w:val="Normal"/>
    <w:link w:val="BodyTextChar"/>
    <w:uiPriority w:val="1"/>
    <w:qFormat/>
    <w:rsid w:val="00495FED"/>
    <w:pPr>
      <w:widowControl w:val="0"/>
      <w:autoSpaceDE w:val="0"/>
      <w:autoSpaceDN w:val="0"/>
      <w:spacing w:after="0" w:line="240" w:lineRule="auto"/>
    </w:pPr>
    <w:rPr>
      <w:rFonts w:eastAsia="Calibri" w:cs="Calibri"/>
      <w:lang w:eastAsia="en-NZ" w:bidi="en-NZ"/>
    </w:rPr>
  </w:style>
  <w:style w:type="character" w:customStyle="1" w:styleId="BodyTextChar">
    <w:name w:val="Body Text Char"/>
    <w:basedOn w:val="DefaultParagraphFont"/>
    <w:link w:val="BodyText"/>
    <w:uiPriority w:val="1"/>
    <w:rsid w:val="00495FED"/>
    <w:rPr>
      <w:rFonts w:eastAsia="Calibri" w:cs="Calibri"/>
      <w:lang w:eastAsia="en-NZ" w:bidi="en-NZ"/>
    </w:rPr>
  </w:style>
  <w:style w:type="paragraph" w:customStyle="1" w:styleId="pf0">
    <w:name w:val="pf0"/>
    <w:basedOn w:val="Normal"/>
    <w:rsid w:val="00A216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2161C"/>
    <w:rPr>
      <w:rFonts w:ascii="Segoe UI" w:hAnsi="Segoe UI" w:cs="Segoe UI" w:hint="default"/>
      <w:sz w:val="18"/>
      <w:szCs w:val="18"/>
    </w:rPr>
  </w:style>
  <w:style w:type="paragraph" w:customStyle="1" w:styleId="NumberedParagraphs-MOH">
    <w:name w:val="Numbered Paragraphs - MOH"/>
    <w:basedOn w:val="Normal"/>
    <w:link w:val="NumberedParagraphs-MOHChar"/>
    <w:qFormat/>
    <w:rsid w:val="004D6122"/>
    <w:pPr>
      <w:spacing w:before="120" w:after="0" w:line="240" w:lineRule="auto"/>
      <w:ind w:left="851" w:right="284" w:hanging="851"/>
    </w:pPr>
    <w:rPr>
      <w:rFonts w:ascii="Segoe UI" w:eastAsia="Times New Roman" w:hAnsi="Segoe UI" w:cs="Segoe UI"/>
      <w:kern w:val="22"/>
      <w:lang w:eastAsia="en-NZ"/>
    </w:rPr>
  </w:style>
  <w:style w:type="character" w:customStyle="1" w:styleId="NumberedParagraphs-MOHChar">
    <w:name w:val="Numbered Paragraphs - MOH Char"/>
    <w:link w:val="NumberedParagraphs-MOH"/>
    <w:rsid w:val="004D6122"/>
    <w:rPr>
      <w:rFonts w:ascii="Segoe UI" w:eastAsia="Times New Roman" w:hAnsi="Segoe UI" w:cs="Segoe UI"/>
      <w:kern w:val="22"/>
      <w:lang w:eastAsia="en-NZ"/>
    </w:rPr>
  </w:style>
  <w:style w:type="paragraph" w:styleId="NormalIndent">
    <w:name w:val="Normal Indent"/>
    <w:basedOn w:val="Normal"/>
    <w:uiPriority w:val="99"/>
    <w:qFormat/>
    <w:rsid w:val="00C1467A"/>
    <w:pPr>
      <w:spacing w:before="200" w:after="0" w:line="271" w:lineRule="auto"/>
      <w:ind w:left="720"/>
    </w:pPr>
    <w:rPr>
      <w:rFonts w:asciiTheme="minorHAnsi" w:hAnsiTheme="minorHAnsi"/>
      <w:sz w:val="28"/>
      <w:szCs w:val="28"/>
      <w:lang w:val="en-US"/>
    </w:rPr>
  </w:style>
  <w:style w:type="table" w:customStyle="1" w:styleId="PlainTable21">
    <w:name w:val="Plain Table 21"/>
    <w:basedOn w:val="TableNormal"/>
    <w:uiPriority w:val="42"/>
    <w:rsid w:val="00C1467A"/>
    <w:pPr>
      <w:spacing w:after="0" w:line="240" w:lineRule="auto"/>
    </w:pPr>
    <w:rPr>
      <w:rFonts w:asciiTheme="minorHAnsi" w:hAnsiTheme="minorHAnsi"/>
      <w:sz w:val="28"/>
      <w:szCs w:val="28"/>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B97E15"/>
  </w:style>
  <w:style w:type="character" w:styleId="UnresolvedMention">
    <w:name w:val="Unresolved Mention"/>
    <w:basedOn w:val="DefaultParagraphFont"/>
    <w:uiPriority w:val="99"/>
    <w:semiHidden/>
    <w:unhideWhenUsed/>
    <w:rsid w:val="00416AE7"/>
    <w:rPr>
      <w:color w:val="605E5C"/>
      <w:shd w:val="clear" w:color="auto" w:fill="E1DFDD"/>
    </w:rPr>
  </w:style>
  <w:style w:type="paragraph" w:customStyle="1" w:styleId="TWOHeading2">
    <w:name w:val="TWO Heading 2"/>
    <w:basedOn w:val="Heading2"/>
    <w:link w:val="TWOHeading2Char"/>
    <w:qFormat/>
    <w:rsid w:val="00841290"/>
    <w:rPr>
      <w:rFonts w:ascii="Arial" w:hAnsi="Arial"/>
      <w:color w:val="1C2549"/>
      <w:sz w:val="48"/>
      <w:lang w:val="en-US"/>
    </w:rPr>
  </w:style>
  <w:style w:type="paragraph" w:customStyle="1" w:styleId="TWOHeading3">
    <w:name w:val="TWO Heading 3"/>
    <w:basedOn w:val="TWOHeading2"/>
    <w:next w:val="BodyText"/>
    <w:link w:val="TWOHeading3Char"/>
    <w:qFormat/>
    <w:rsid w:val="00F2689A"/>
    <w:pPr>
      <w:numPr>
        <w:numId w:val="4"/>
      </w:numPr>
    </w:pPr>
    <w:rPr>
      <w:bCs/>
      <w:sz w:val="24"/>
    </w:rPr>
  </w:style>
  <w:style w:type="character" w:customStyle="1" w:styleId="TWOHeading2Char">
    <w:name w:val="TWO Heading 2 Char"/>
    <w:basedOn w:val="Heading2Char"/>
    <w:link w:val="TWOHeading2"/>
    <w:rsid w:val="00841290"/>
    <w:rPr>
      <w:rFonts w:ascii="Arial" w:eastAsiaTheme="majorEastAsia" w:hAnsi="Arial" w:cstheme="majorBidi"/>
      <w:b/>
      <w:color w:val="1C2549"/>
      <w:sz w:val="48"/>
      <w:szCs w:val="26"/>
      <w:lang w:val="en-US" w:eastAsia="en-NZ"/>
    </w:rPr>
  </w:style>
  <w:style w:type="table" w:customStyle="1" w:styleId="TeWhatuOra">
    <w:name w:val="Te Whatu Ora"/>
    <w:basedOn w:val="TableNormal"/>
    <w:uiPriority w:val="99"/>
    <w:rsid w:val="00A54600"/>
    <w:pPr>
      <w:spacing w:before="100" w:beforeAutospacing="1" w:after="100" w:afterAutospacing="1" w:line="240" w:lineRule="auto"/>
    </w:pPr>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character" w:customStyle="1" w:styleId="TWOHeading3Char">
    <w:name w:val="TWO Heading 3 Char"/>
    <w:basedOn w:val="TWOHeading2Char"/>
    <w:link w:val="TWOHeading3"/>
    <w:rsid w:val="00F2689A"/>
    <w:rPr>
      <w:rFonts w:ascii="Arial" w:eastAsiaTheme="majorEastAsia" w:hAnsi="Arial" w:cstheme="majorBidi"/>
      <w:b/>
      <w:bCs/>
      <w:color w:val="1C2549"/>
      <w:sz w:val="24"/>
      <w:szCs w:val="26"/>
      <w:lang w:val="en-US" w:eastAsia="en-NZ"/>
    </w:rPr>
  </w:style>
  <w:style w:type="paragraph" w:customStyle="1" w:styleId="TableText">
    <w:name w:val="Table Text"/>
    <w:basedOn w:val="Normal"/>
    <w:qFormat/>
    <w:rsid w:val="00A54600"/>
    <w:pPr>
      <w:spacing w:after="0" w:line="288" w:lineRule="auto"/>
    </w:pPr>
    <w:rPr>
      <w:rFonts w:asciiTheme="minorHAnsi" w:hAnsiTheme="minorHAnsi"/>
      <w:sz w:val="24"/>
    </w:rPr>
  </w:style>
  <w:style w:type="paragraph" w:customStyle="1" w:styleId="Default">
    <w:name w:val="Default"/>
    <w:rsid w:val="00F91098"/>
    <w:pPr>
      <w:autoSpaceDE w:val="0"/>
      <w:autoSpaceDN w:val="0"/>
      <w:adjustRightInd w:val="0"/>
      <w:spacing w:after="0" w:line="240" w:lineRule="auto"/>
    </w:pPr>
    <w:rPr>
      <w:rFonts w:ascii="Arial" w:hAnsi="Arial" w:cs="Arial"/>
      <w:color w:val="000000"/>
      <w:sz w:val="24"/>
      <w:szCs w:val="24"/>
      <w:lang w:val="en-US"/>
    </w:rPr>
  </w:style>
  <w:style w:type="paragraph" w:customStyle="1" w:styleId="xxmsonormal">
    <w:name w:val="x_xmsonormal"/>
    <w:basedOn w:val="Normal"/>
    <w:rsid w:val="008252FB"/>
    <w:pPr>
      <w:spacing w:after="0" w:line="240" w:lineRule="auto"/>
    </w:pPr>
    <w:rPr>
      <w:rFonts w:cs="Calibri"/>
      <w:lang w:val="en-US"/>
    </w:rPr>
  </w:style>
  <w:style w:type="character" w:customStyle="1" w:styleId="contentpasted0">
    <w:name w:val="contentpasted0"/>
    <w:basedOn w:val="DefaultParagraphFont"/>
    <w:rsid w:val="008A3F8A"/>
  </w:style>
  <w:style w:type="character" w:styleId="FollowedHyperlink">
    <w:name w:val="FollowedHyperlink"/>
    <w:basedOn w:val="DefaultParagraphFont"/>
    <w:uiPriority w:val="99"/>
    <w:semiHidden/>
    <w:unhideWhenUsed/>
    <w:rsid w:val="00327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294">
      <w:bodyDiv w:val="1"/>
      <w:marLeft w:val="0"/>
      <w:marRight w:val="0"/>
      <w:marTop w:val="0"/>
      <w:marBottom w:val="0"/>
      <w:divBdr>
        <w:top w:val="none" w:sz="0" w:space="0" w:color="auto"/>
        <w:left w:val="none" w:sz="0" w:space="0" w:color="auto"/>
        <w:bottom w:val="none" w:sz="0" w:space="0" w:color="auto"/>
        <w:right w:val="none" w:sz="0" w:space="0" w:color="auto"/>
      </w:divBdr>
    </w:div>
    <w:div w:id="133522349">
      <w:bodyDiv w:val="1"/>
      <w:marLeft w:val="0"/>
      <w:marRight w:val="0"/>
      <w:marTop w:val="0"/>
      <w:marBottom w:val="0"/>
      <w:divBdr>
        <w:top w:val="none" w:sz="0" w:space="0" w:color="auto"/>
        <w:left w:val="none" w:sz="0" w:space="0" w:color="auto"/>
        <w:bottom w:val="none" w:sz="0" w:space="0" w:color="auto"/>
        <w:right w:val="none" w:sz="0" w:space="0" w:color="auto"/>
      </w:divBdr>
    </w:div>
    <w:div w:id="136994596">
      <w:bodyDiv w:val="1"/>
      <w:marLeft w:val="0"/>
      <w:marRight w:val="0"/>
      <w:marTop w:val="0"/>
      <w:marBottom w:val="0"/>
      <w:divBdr>
        <w:top w:val="none" w:sz="0" w:space="0" w:color="auto"/>
        <w:left w:val="none" w:sz="0" w:space="0" w:color="auto"/>
        <w:bottom w:val="none" w:sz="0" w:space="0" w:color="auto"/>
        <w:right w:val="none" w:sz="0" w:space="0" w:color="auto"/>
      </w:divBdr>
    </w:div>
    <w:div w:id="270599367">
      <w:bodyDiv w:val="1"/>
      <w:marLeft w:val="0"/>
      <w:marRight w:val="0"/>
      <w:marTop w:val="0"/>
      <w:marBottom w:val="0"/>
      <w:divBdr>
        <w:top w:val="none" w:sz="0" w:space="0" w:color="auto"/>
        <w:left w:val="none" w:sz="0" w:space="0" w:color="auto"/>
        <w:bottom w:val="none" w:sz="0" w:space="0" w:color="auto"/>
        <w:right w:val="none" w:sz="0" w:space="0" w:color="auto"/>
      </w:divBdr>
    </w:div>
    <w:div w:id="289436087">
      <w:bodyDiv w:val="1"/>
      <w:marLeft w:val="0"/>
      <w:marRight w:val="0"/>
      <w:marTop w:val="0"/>
      <w:marBottom w:val="0"/>
      <w:divBdr>
        <w:top w:val="none" w:sz="0" w:space="0" w:color="auto"/>
        <w:left w:val="none" w:sz="0" w:space="0" w:color="auto"/>
        <w:bottom w:val="none" w:sz="0" w:space="0" w:color="auto"/>
        <w:right w:val="none" w:sz="0" w:space="0" w:color="auto"/>
      </w:divBdr>
    </w:div>
    <w:div w:id="364259470">
      <w:bodyDiv w:val="1"/>
      <w:marLeft w:val="0"/>
      <w:marRight w:val="0"/>
      <w:marTop w:val="0"/>
      <w:marBottom w:val="0"/>
      <w:divBdr>
        <w:top w:val="none" w:sz="0" w:space="0" w:color="auto"/>
        <w:left w:val="none" w:sz="0" w:space="0" w:color="auto"/>
        <w:bottom w:val="none" w:sz="0" w:space="0" w:color="auto"/>
        <w:right w:val="none" w:sz="0" w:space="0" w:color="auto"/>
      </w:divBdr>
    </w:div>
    <w:div w:id="423262862">
      <w:bodyDiv w:val="1"/>
      <w:marLeft w:val="0"/>
      <w:marRight w:val="0"/>
      <w:marTop w:val="0"/>
      <w:marBottom w:val="0"/>
      <w:divBdr>
        <w:top w:val="none" w:sz="0" w:space="0" w:color="auto"/>
        <w:left w:val="none" w:sz="0" w:space="0" w:color="auto"/>
        <w:bottom w:val="none" w:sz="0" w:space="0" w:color="auto"/>
        <w:right w:val="none" w:sz="0" w:space="0" w:color="auto"/>
      </w:divBdr>
    </w:div>
    <w:div w:id="526795102">
      <w:bodyDiv w:val="1"/>
      <w:marLeft w:val="0"/>
      <w:marRight w:val="0"/>
      <w:marTop w:val="0"/>
      <w:marBottom w:val="0"/>
      <w:divBdr>
        <w:top w:val="none" w:sz="0" w:space="0" w:color="auto"/>
        <w:left w:val="none" w:sz="0" w:space="0" w:color="auto"/>
        <w:bottom w:val="none" w:sz="0" w:space="0" w:color="auto"/>
        <w:right w:val="none" w:sz="0" w:space="0" w:color="auto"/>
      </w:divBdr>
    </w:div>
    <w:div w:id="561332832">
      <w:bodyDiv w:val="1"/>
      <w:marLeft w:val="0"/>
      <w:marRight w:val="0"/>
      <w:marTop w:val="0"/>
      <w:marBottom w:val="0"/>
      <w:divBdr>
        <w:top w:val="none" w:sz="0" w:space="0" w:color="auto"/>
        <w:left w:val="none" w:sz="0" w:space="0" w:color="auto"/>
        <w:bottom w:val="none" w:sz="0" w:space="0" w:color="auto"/>
        <w:right w:val="none" w:sz="0" w:space="0" w:color="auto"/>
      </w:divBdr>
    </w:div>
    <w:div w:id="581524928">
      <w:bodyDiv w:val="1"/>
      <w:marLeft w:val="0"/>
      <w:marRight w:val="0"/>
      <w:marTop w:val="0"/>
      <w:marBottom w:val="0"/>
      <w:divBdr>
        <w:top w:val="none" w:sz="0" w:space="0" w:color="auto"/>
        <w:left w:val="none" w:sz="0" w:space="0" w:color="auto"/>
        <w:bottom w:val="none" w:sz="0" w:space="0" w:color="auto"/>
        <w:right w:val="none" w:sz="0" w:space="0" w:color="auto"/>
      </w:divBdr>
    </w:div>
    <w:div w:id="619846724">
      <w:bodyDiv w:val="1"/>
      <w:marLeft w:val="0"/>
      <w:marRight w:val="0"/>
      <w:marTop w:val="0"/>
      <w:marBottom w:val="0"/>
      <w:divBdr>
        <w:top w:val="none" w:sz="0" w:space="0" w:color="auto"/>
        <w:left w:val="none" w:sz="0" w:space="0" w:color="auto"/>
        <w:bottom w:val="none" w:sz="0" w:space="0" w:color="auto"/>
        <w:right w:val="none" w:sz="0" w:space="0" w:color="auto"/>
      </w:divBdr>
    </w:div>
    <w:div w:id="654189459">
      <w:bodyDiv w:val="1"/>
      <w:marLeft w:val="0"/>
      <w:marRight w:val="0"/>
      <w:marTop w:val="0"/>
      <w:marBottom w:val="0"/>
      <w:divBdr>
        <w:top w:val="none" w:sz="0" w:space="0" w:color="auto"/>
        <w:left w:val="none" w:sz="0" w:space="0" w:color="auto"/>
        <w:bottom w:val="none" w:sz="0" w:space="0" w:color="auto"/>
        <w:right w:val="none" w:sz="0" w:space="0" w:color="auto"/>
      </w:divBdr>
    </w:div>
    <w:div w:id="767852491">
      <w:bodyDiv w:val="1"/>
      <w:marLeft w:val="0"/>
      <w:marRight w:val="0"/>
      <w:marTop w:val="0"/>
      <w:marBottom w:val="0"/>
      <w:divBdr>
        <w:top w:val="none" w:sz="0" w:space="0" w:color="auto"/>
        <w:left w:val="none" w:sz="0" w:space="0" w:color="auto"/>
        <w:bottom w:val="none" w:sz="0" w:space="0" w:color="auto"/>
        <w:right w:val="none" w:sz="0" w:space="0" w:color="auto"/>
      </w:divBdr>
    </w:div>
    <w:div w:id="902830803">
      <w:bodyDiv w:val="1"/>
      <w:marLeft w:val="0"/>
      <w:marRight w:val="0"/>
      <w:marTop w:val="0"/>
      <w:marBottom w:val="0"/>
      <w:divBdr>
        <w:top w:val="none" w:sz="0" w:space="0" w:color="auto"/>
        <w:left w:val="none" w:sz="0" w:space="0" w:color="auto"/>
        <w:bottom w:val="none" w:sz="0" w:space="0" w:color="auto"/>
        <w:right w:val="none" w:sz="0" w:space="0" w:color="auto"/>
      </w:divBdr>
    </w:div>
    <w:div w:id="931090429">
      <w:bodyDiv w:val="1"/>
      <w:marLeft w:val="0"/>
      <w:marRight w:val="0"/>
      <w:marTop w:val="0"/>
      <w:marBottom w:val="0"/>
      <w:divBdr>
        <w:top w:val="none" w:sz="0" w:space="0" w:color="auto"/>
        <w:left w:val="none" w:sz="0" w:space="0" w:color="auto"/>
        <w:bottom w:val="none" w:sz="0" w:space="0" w:color="auto"/>
        <w:right w:val="none" w:sz="0" w:space="0" w:color="auto"/>
      </w:divBdr>
    </w:div>
    <w:div w:id="960770653">
      <w:bodyDiv w:val="1"/>
      <w:marLeft w:val="0"/>
      <w:marRight w:val="0"/>
      <w:marTop w:val="0"/>
      <w:marBottom w:val="0"/>
      <w:divBdr>
        <w:top w:val="none" w:sz="0" w:space="0" w:color="auto"/>
        <w:left w:val="none" w:sz="0" w:space="0" w:color="auto"/>
        <w:bottom w:val="none" w:sz="0" w:space="0" w:color="auto"/>
        <w:right w:val="none" w:sz="0" w:space="0" w:color="auto"/>
      </w:divBdr>
    </w:div>
    <w:div w:id="994726294">
      <w:bodyDiv w:val="1"/>
      <w:marLeft w:val="0"/>
      <w:marRight w:val="0"/>
      <w:marTop w:val="0"/>
      <w:marBottom w:val="0"/>
      <w:divBdr>
        <w:top w:val="none" w:sz="0" w:space="0" w:color="auto"/>
        <w:left w:val="none" w:sz="0" w:space="0" w:color="auto"/>
        <w:bottom w:val="none" w:sz="0" w:space="0" w:color="auto"/>
        <w:right w:val="none" w:sz="0" w:space="0" w:color="auto"/>
      </w:divBdr>
    </w:div>
    <w:div w:id="998196555">
      <w:bodyDiv w:val="1"/>
      <w:marLeft w:val="0"/>
      <w:marRight w:val="0"/>
      <w:marTop w:val="0"/>
      <w:marBottom w:val="0"/>
      <w:divBdr>
        <w:top w:val="none" w:sz="0" w:space="0" w:color="auto"/>
        <w:left w:val="none" w:sz="0" w:space="0" w:color="auto"/>
        <w:bottom w:val="none" w:sz="0" w:space="0" w:color="auto"/>
        <w:right w:val="none" w:sz="0" w:space="0" w:color="auto"/>
      </w:divBdr>
    </w:div>
    <w:div w:id="1097793662">
      <w:bodyDiv w:val="1"/>
      <w:marLeft w:val="0"/>
      <w:marRight w:val="0"/>
      <w:marTop w:val="0"/>
      <w:marBottom w:val="0"/>
      <w:divBdr>
        <w:top w:val="none" w:sz="0" w:space="0" w:color="auto"/>
        <w:left w:val="none" w:sz="0" w:space="0" w:color="auto"/>
        <w:bottom w:val="none" w:sz="0" w:space="0" w:color="auto"/>
        <w:right w:val="none" w:sz="0" w:space="0" w:color="auto"/>
      </w:divBdr>
    </w:div>
    <w:div w:id="1171026385">
      <w:bodyDiv w:val="1"/>
      <w:marLeft w:val="0"/>
      <w:marRight w:val="0"/>
      <w:marTop w:val="0"/>
      <w:marBottom w:val="0"/>
      <w:divBdr>
        <w:top w:val="none" w:sz="0" w:space="0" w:color="auto"/>
        <w:left w:val="none" w:sz="0" w:space="0" w:color="auto"/>
        <w:bottom w:val="none" w:sz="0" w:space="0" w:color="auto"/>
        <w:right w:val="none" w:sz="0" w:space="0" w:color="auto"/>
      </w:divBdr>
    </w:div>
    <w:div w:id="1217087738">
      <w:bodyDiv w:val="1"/>
      <w:marLeft w:val="0"/>
      <w:marRight w:val="0"/>
      <w:marTop w:val="0"/>
      <w:marBottom w:val="0"/>
      <w:divBdr>
        <w:top w:val="none" w:sz="0" w:space="0" w:color="auto"/>
        <w:left w:val="none" w:sz="0" w:space="0" w:color="auto"/>
        <w:bottom w:val="none" w:sz="0" w:space="0" w:color="auto"/>
        <w:right w:val="none" w:sz="0" w:space="0" w:color="auto"/>
      </w:divBdr>
    </w:div>
    <w:div w:id="1303150119">
      <w:bodyDiv w:val="1"/>
      <w:marLeft w:val="0"/>
      <w:marRight w:val="0"/>
      <w:marTop w:val="0"/>
      <w:marBottom w:val="0"/>
      <w:divBdr>
        <w:top w:val="none" w:sz="0" w:space="0" w:color="auto"/>
        <w:left w:val="none" w:sz="0" w:space="0" w:color="auto"/>
        <w:bottom w:val="none" w:sz="0" w:space="0" w:color="auto"/>
        <w:right w:val="none" w:sz="0" w:space="0" w:color="auto"/>
      </w:divBdr>
    </w:div>
    <w:div w:id="1387684346">
      <w:bodyDiv w:val="1"/>
      <w:marLeft w:val="0"/>
      <w:marRight w:val="0"/>
      <w:marTop w:val="0"/>
      <w:marBottom w:val="0"/>
      <w:divBdr>
        <w:top w:val="none" w:sz="0" w:space="0" w:color="auto"/>
        <w:left w:val="none" w:sz="0" w:space="0" w:color="auto"/>
        <w:bottom w:val="none" w:sz="0" w:space="0" w:color="auto"/>
        <w:right w:val="none" w:sz="0" w:space="0" w:color="auto"/>
      </w:divBdr>
    </w:div>
    <w:div w:id="1402602645">
      <w:bodyDiv w:val="1"/>
      <w:marLeft w:val="0"/>
      <w:marRight w:val="0"/>
      <w:marTop w:val="0"/>
      <w:marBottom w:val="0"/>
      <w:divBdr>
        <w:top w:val="none" w:sz="0" w:space="0" w:color="auto"/>
        <w:left w:val="none" w:sz="0" w:space="0" w:color="auto"/>
        <w:bottom w:val="none" w:sz="0" w:space="0" w:color="auto"/>
        <w:right w:val="none" w:sz="0" w:space="0" w:color="auto"/>
      </w:divBdr>
    </w:div>
    <w:div w:id="1511600173">
      <w:bodyDiv w:val="1"/>
      <w:marLeft w:val="0"/>
      <w:marRight w:val="0"/>
      <w:marTop w:val="0"/>
      <w:marBottom w:val="0"/>
      <w:divBdr>
        <w:top w:val="none" w:sz="0" w:space="0" w:color="auto"/>
        <w:left w:val="none" w:sz="0" w:space="0" w:color="auto"/>
        <w:bottom w:val="none" w:sz="0" w:space="0" w:color="auto"/>
        <w:right w:val="none" w:sz="0" w:space="0" w:color="auto"/>
      </w:divBdr>
    </w:div>
    <w:div w:id="1590430705">
      <w:bodyDiv w:val="1"/>
      <w:marLeft w:val="0"/>
      <w:marRight w:val="0"/>
      <w:marTop w:val="0"/>
      <w:marBottom w:val="0"/>
      <w:divBdr>
        <w:top w:val="none" w:sz="0" w:space="0" w:color="auto"/>
        <w:left w:val="none" w:sz="0" w:space="0" w:color="auto"/>
        <w:bottom w:val="none" w:sz="0" w:space="0" w:color="auto"/>
        <w:right w:val="none" w:sz="0" w:space="0" w:color="auto"/>
      </w:divBdr>
    </w:div>
    <w:div w:id="1646622618">
      <w:bodyDiv w:val="1"/>
      <w:marLeft w:val="0"/>
      <w:marRight w:val="0"/>
      <w:marTop w:val="0"/>
      <w:marBottom w:val="0"/>
      <w:divBdr>
        <w:top w:val="none" w:sz="0" w:space="0" w:color="auto"/>
        <w:left w:val="none" w:sz="0" w:space="0" w:color="auto"/>
        <w:bottom w:val="none" w:sz="0" w:space="0" w:color="auto"/>
        <w:right w:val="none" w:sz="0" w:space="0" w:color="auto"/>
      </w:divBdr>
    </w:div>
    <w:div w:id="1734504087">
      <w:bodyDiv w:val="1"/>
      <w:marLeft w:val="0"/>
      <w:marRight w:val="0"/>
      <w:marTop w:val="0"/>
      <w:marBottom w:val="0"/>
      <w:divBdr>
        <w:top w:val="none" w:sz="0" w:space="0" w:color="auto"/>
        <w:left w:val="none" w:sz="0" w:space="0" w:color="auto"/>
        <w:bottom w:val="none" w:sz="0" w:space="0" w:color="auto"/>
        <w:right w:val="none" w:sz="0" w:space="0" w:color="auto"/>
      </w:divBdr>
    </w:div>
    <w:div w:id="1747343415">
      <w:bodyDiv w:val="1"/>
      <w:marLeft w:val="0"/>
      <w:marRight w:val="0"/>
      <w:marTop w:val="0"/>
      <w:marBottom w:val="0"/>
      <w:divBdr>
        <w:top w:val="none" w:sz="0" w:space="0" w:color="auto"/>
        <w:left w:val="none" w:sz="0" w:space="0" w:color="auto"/>
        <w:bottom w:val="none" w:sz="0" w:space="0" w:color="auto"/>
        <w:right w:val="none" w:sz="0" w:space="0" w:color="auto"/>
      </w:divBdr>
    </w:div>
    <w:div w:id="1751464037">
      <w:bodyDiv w:val="1"/>
      <w:marLeft w:val="0"/>
      <w:marRight w:val="0"/>
      <w:marTop w:val="0"/>
      <w:marBottom w:val="0"/>
      <w:divBdr>
        <w:top w:val="none" w:sz="0" w:space="0" w:color="auto"/>
        <w:left w:val="none" w:sz="0" w:space="0" w:color="auto"/>
        <w:bottom w:val="none" w:sz="0" w:space="0" w:color="auto"/>
        <w:right w:val="none" w:sz="0" w:space="0" w:color="auto"/>
      </w:divBdr>
    </w:div>
    <w:div w:id="1924098373">
      <w:bodyDiv w:val="1"/>
      <w:marLeft w:val="0"/>
      <w:marRight w:val="0"/>
      <w:marTop w:val="0"/>
      <w:marBottom w:val="0"/>
      <w:divBdr>
        <w:top w:val="none" w:sz="0" w:space="0" w:color="auto"/>
        <w:left w:val="none" w:sz="0" w:space="0" w:color="auto"/>
        <w:bottom w:val="none" w:sz="0" w:space="0" w:color="auto"/>
        <w:right w:val="none" w:sz="0" w:space="0" w:color="auto"/>
      </w:divBdr>
    </w:div>
    <w:div w:id="1994333810">
      <w:bodyDiv w:val="1"/>
      <w:marLeft w:val="0"/>
      <w:marRight w:val="0"/>
      <w:marTop w:val="0"/>
      <w:marBottom w:val="0"/>
      <w:divBdr>
        <w:top w:val="none" w:sz="0" w:space="0" w:color="auto"/>
        <w:left w:val="none" w:sz="0" w:space="0" w:color="auto"/>
        <w:bottom w:val="none" w:sz="0" w:space="0" w:color="auto"/>
        <w:right w:val="none" w:sz="0" w:space="0" w:color="auto"/>
      </w:divBdr>
    </w:div>
    <w:div w:id="2029257634">
      <w:bodyDiv w:val="1"/>
      <w:marLeft w:val="0"/>
      <w:marRight w:val="0"/>
      <w:marTop w:val="0"/>
      <w:marBottom w:val="0"/>
      <w:divBdr>
        <w:top w:val="none" w:sz="0" w:space="0" w:color="auto"/>
        <w:left w:val="none" w:sz="0" w:space="0" w:color="auto"/>
        <w:bottom w:val="none" w:sz="0" w:space="0" w:color="auto"/>
        <w:right w:val="none" w:sz="0" w:space="0" w:color="auto"/>
      </w:divBdr>
    </w:div>
    <w:div w:id="2038310026">
      <w:bodyDiv w:val="1"/>
      <w:marLeft w:val="0"/>
      <w:marRight w:val="0"/>
      <w:marTop w:val="0"/>
      <w:marBottom w:val="0"/>
      <w:divBdr>
        <w:top w:val="none" w:sz="0" w:space="0" w:color="auto"/>
        <w:left w:val="none" w:sz="0" w:space="0" w:color="auto"/>
        <w:bottom w:val="none" w:sz="0" w:space="0" w:color="auto"/>
        <w:right w:val="none" w:sz="0" w:space="0" w:color="auto"/>
      </w:divBdr>
    </w:div>
    <w:div w:id="2065643253">
      <w:bodyDiv w:val="1"/>
      <w:marLeft w:val="0"/>
      <w:marRight w:val="0"/>
      <w:marTop w:val="0"/>
      <w:marBottom w:val="0"/>
      <w:divBdr>
        <w:top w:val="none" w:sz="0" w:space="0" w:color="auto"/>
        <w:left w:val="none" w:sz="0" w:space="0" w:color="auto"/>
        <w:bottom w:val="none" w:sz="0" w:space="0" w:color="auto"/>
        <w:right w:val="none" w:sz="0" w:space="0" w:color="auto"/>
      </w:divBdr>
    </w:div>
    <w:div w:id="20856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whats-happening/what-to-expect/for-the-health-workforce/employment-relations/nurses-pay-equity/" TargetMode="External"/><Relationship Id="rId18" Type="http://schemas.openxmlformats.org/officeDocument/2006/relationships/hyperlink" Target="mailto:people@cdhb.health.nz" TargetMode="External"/><Relationship Id="rId26" Type="http://schemas.openxmlformats.org/officeDocument/2006/relationships/hyperlink" Target="mailto:payroll@northlanddhb.org.nz" TargetMode="External"/><Relationship Id="rId21" Type="http://schemas.openxmlformats.org/officeDocument/2006/relationships/hyperlink" Target="mailto:payroll@hbdhb.govt.nz"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mployeesolutions@bopdhb.govt.nz" TargetMode="External"/><Relationship Id="rId25" Type="http://schemas.openxmlformats.org/officeDocument/2006/relationships/hyperlink" Target="mailto:payroll@nmdhb.govt.nz" TargetMode="External"/><Relationship Id="rId33" Type="http://schemas.openxmlformats.org/officeDocument/2006/relationships/hyperlink" Target="mailto:staffservicecentre@healthsourcenz.co.nz" TargetMode="External"/><Relationship Id="rId2" Type="http://schemas.openxmlformats.org/officeDocument/2006/relationships/customXml" Target="../customXml/item2.xml"/><Relationship Id="rId16" Type="http://schemas.openxmlformats.org/officeDocument/2006/relationships/hyperlink" Target="mailto:askHR@adhb.govt.nz" TargetMode="External"/><Relationship Id="rId20" Type="http://schemas.openxmlformats.org/officeDocument/2006/relationships/hyperlink" Target="mailto:staffservicecentre@healthsourcenz.co.nz" TargetMode="External"/><Relationship Id="rId29" Type="http://schemas.openxmlformats.org/officeDocument/2006/relationships/hyperlink" Target="mailto:Payroll.Support@tdh.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yroll.Support@midcentraldhb.govt.nz" TargetMode="External"/><Relationship Id="rId32" Type="http://schemas.openxmlformats.org/officeDocument/2006/relationships/hyperlink" Target="mailto:RES-HREnquiries@wairarapa.dhb.org.n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isp.sharepoint.com/sites/ER/Pay%20Equity/ALL%20PE%20Claims/Nurses/j%20Implementation/Proposed%20Settlement/FAQ's/Final%20Nursing%20Pay%20Equity%20Application%20for%20Previous%20Employees_Form%20To%20Complete_TWO%20Format.docx?web=1" TargetMode="External"/><Relationship Id="rId23" Type="http://schemas.openxmlformats.org/officeDocument/2006/relationships/hyperlink" Target="mailto:HR.Help@lakesdhb.govt.nz" TargetMode="External"/><Relationship Id="rId28" Type="http://schemas.openxmlformats.org/officeDocument/2006/relationships/hyperlink" Target="mailto:Payrollhelp@southerndhb.govt.n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ayrollsupport@ccdhb.org.nz" TargetMode="External"/><Relationship Id="rId31" Type="http://schemas.openxmlformats.org/officeDocument/2006/relationships/hyperlink" Target="mailto:HRCOE@waikatodhb.health.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sp.sharepoint.com/sites/ER/Pay%20Equity/ALL%20PE%20Claims/Nurses/j%20Implementation/Proposed%20Settlement/FAQ's/Final%20Nursing%20Pay%20Equity%20Application%20for%20Previous%20Employees_Form%20To%20Complete_TWO%20Format.docx?web=1" TargetMode="External"/><Relationship Id="rId22" Type="http://schemas.openxmlformats.org/officeDocument/2006/relationships/hyperlink" Target="mailto:payroll@huttvalleydhb.org.nz" TargetMode="External"/><Relationship Id="rId27" Type="http://schemas.openxmlformats.org/officeDocument/2006/relationships/hyperlink" Target="mailto:payroll@scdhb.health.nz" TargetMode="External"/><Relationship Id="rId30" Type="http://schemas.openxmlformats.org/officeDocument/2006/relationships/hyperlink" Target="mailto:Payroll.Helpdesk@tdhb.org.nz"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AS Template">
  <a:themeElements>
    <a:clrScheme name="TAS">
      <a:dk1>
        <a:sysClr val="windowText" lastClr="000000"/>
      </a:dk1>
      <a:lt1>
        <a:sysClr val="window" lastClr="FFFFFF"/>
      </a:lt1>
      <a:dk2>
        <a:srgbClr val="92B523"/>
      </a:dk2>
      <a:lt2>
        <a:srgbClr val="D8D8D8"/>
      </a:lt2>
      <a:accent1>
        <a:srgbClr val="92B523"/>
      </a:accent1>
      <a:accent2>
        <a:srgbClr val="0083C3"/>
      </a:accent2>
      <a:accent3>
        <a:srgbClr val="FAAF3F"/>
      </a:accent3>
      <a:accent4>
        <a:srgbClr val="FF8038"/>
      </a:accent4>
      <a:accent5>
        <a:srgbClr val="002F87"/>
      </a:accent5>
      <a:accent6>
        <a:srgbClr val="4BACC6"/>
      </a:accent6>
      <a:hlink>
        <a:srgbClr val="0081C3"/>
      </a:hlink>
      <a:folHlink>
        <a:srgbClr val="954F72"/>
      </a:folHlink>
    </a:clrScheme>
    <a:fontScheme name="TA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B5BF3D8384C44A9F4D1D5656F2B03" ma:contentTypeVersion="24" ma:contentTypeDescription="Create a new document." ma:contentTypeScope="" ma:versionID="9624d31ce7aaf297e9bef9017fd8c617">
  <xsd:schema xmlns:xsd="http://www.w3.org/2001/XMLSchema" xmlns:xs="http://www.w3.org/2001/XMLSchema" xmlns:p="http://schemas.microsoft.com/office/2006/metadata/properties" xmlns:ns2="6d8b3d66-57dd-4036-af72-5aa9717b616b" xmlns:ns3="a6253dad-cd7f-4e50-8749-6e21a0528a3e" targetNamespace="http://schemas.microsoft.com/office/2006/metadata/properties" ma:root="true" ma:fieldsID="4013606821b5c2f11f2e9b4c4c7d8a6d" ns2:_="" ns3:_="">
    <xsd:import namespace="6d8b3d66-57dd-4036-af72-5aa9717b616b"/>
    <xsd:import namespace="a6253dad-cd7f-4e50-8749-6e21a0528a3e"/>
    <xsd:element name="properties">
      <xsd:complexType>
        <xsd:sequence>
          <xsd:element name="documentManagement">
            <xsd:complexType>
              <xsd:all>
                <xsd:element ref="ns2:Info" minOccurs="0"/>
                <xsd:element ref="ns2:Statu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ApprovalStatu"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b3d66-57dd-4036-af72-5aa9717b616b" elementFormDefault="qualified">
    <xsd:import namespace="http://schemas.microsoft.com/office/2006/documentManagement/types"/>
    <xsd:import namespace="http://schemas.microsoft.com/office/infopath/2007/PartnerControls"/>
    <xsd:element name="Info" ma:index="1" nillable="true" ma:displayName="Info" ma:format="Dropdown" ma:internalName="Info" ma:readOnly="false">
      <xsd:simpleType>
        <xsd:restriction base="dms:Text">
          <xsd:maxLength value="255"/>
        </xsd:restriction>
      </xsd:simpleType>
    </xsd:element>
    <xsd:element name="Status" ma:index="3" nillable="true" ma:displayName="Status" ma:format="RadioButtons" ma:hidden="true" ma:internalName="Status" ma:readOnly="false">
      <xsd:simpleType>
        <xsd:restriction base="dms:Choice">
          <xsd:enumeration value="Draft"/>
          <xsd:enumeration value="Awaiting feedback"/>
          <xsd:enumeration value="Final"/>
          <xsd:enumeration value="In Progress"/>
          <xsd:enumeration value="Completed"/>
          <xsd:enumeration value="To be quality checked"/>
          <xsd:enumeration value="Ready for next step"/>
          <xsd:enumeration value="Template"/>
          <xsd:enumeration value="Current/Live/working copy"/>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3e9f82-15b5-467a-b4da-1c602e7988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alStatu" ma:index="23" nillable="true" ma:displayName="Approval Statu" ma:format="Dropdown" ma:internalName="ApprovalStatu">
      <xsd:simpleType>
        <xsd:restriction base="dms:Choice">
          <xsd:enumeration value="Pending"/>
          <xsd:enumeration value="Approved"/>
          <xsd:enumeration value="Choice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53dad-cd7f-4e50-8749-6e21a0528a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b67caa-0e74-48d0-ac74-739a55a08a91}" ma:internalName="TaxCatchAll" ma:readOnly="false" ma:showField="CatchAllData" ma:web="a6253dad-cd7f-4e50-8749-6e21a0528a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253dad-cd7f-4e50-8749-6e21a0528a3e" xsi:nil="true"/>
    <lcf76f155ced4ddcb4097134ff3c332f xmlns="6d8b3d66-57dd-4036-af72-5aa9717b616b">
      <Terms xmlns="http://schemas.microsoft.com/office/infopath/2007/PartnerControls"/>
    </lcf76f155ced4ddcb4097134ff3c332f>
    <Status xmlns="6d8b3d66-57dd-4036-af72-5aa9717b616b" xsi:nil="true"/>
    <Info xmlns="6d8b3d66-57dd-4036-af72-5aa9717b616b" xsi:nil="true"/>
    <ApprovalStatu xmlns="6d8b3d66-57dd-4036-af72-5aa9717b616b" xsi:nil="true"/>
  </documentManagement>
</p:properties>
</file>

<file path=customXml/itemProps1.xml><?xml version="1.0" encoding="utf-8"?>
<ds:datastoreItem xmlns:ds="http://schemas.openxmlformats.org/officeDocument/2006/customXml" ds:itemID="{32DC3205-3217-4941-88B7-AC54BD28AB60}">
  <ds:schemaRefs>
    <ds:schemaRef ds:uri="http://schemas.microsoft.com/sharepoint/v3/contenttype/forms"/>
  </ds:schemaRefs>
</ds:datastoreItem>
</file>

<file path=customXml/itemProps2.xml><?xml version="1.0" encoding="utf-8"?>
<ds:datastoreItem xmlns:ds="http://schemas.openxmlformats.org/officeDocument/2006/customXml" ds:itemID="{792FFDF4-3FDB-4E8C-BF23-62D762AE452A}">
  <ds:schemaRefs>
    <ds:schemaRef ds:uri="http://schemas.openxmlformats.org/officeDocument/2006/bibliography"/>
  </ds:schemaRefs>
</ds:datastoreItem>
</file>

<file path=customXml/itemProps3.xml><?xml version="1.0" encoding="utf-8"?>
<ds:datastoreItem xmlns:ds="http://schemas.openxmlformats.org/officeDocument/2006/customXml" ds:itemID="{6B21365F-2DC9-461D-A575-634EF801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b3d66-57dd-4036-af72-5aa9717b616b"/>
    <ds:schemaRef ds:uri="a6253dad-cd7f-4e50-8749-6e21a052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10E22-F368-4713-B920-4F43DD41B66B}">
  <ds:schemaRefs>
    <ds:schemaRef ds:uri="http://schemas.microsoft.com/office/2006/metadata/properties"/>
    <ds:schemaRef ds:uri="http://schemas.microsoft.com/office/infopath/2007/PartnerControls"/>
    <ds:schemaRef ds:uri="a6253dad-cd7f-4e50-8749-6e21a0528a3e"/>
    <ds:schemaRef ds:uri="6d8b3d66-57dd-4036-af72-5aa9717b61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Links>
    <vt:vector size="150" baseType="variant">
      <vt:variant>
        <vt:i4>852088</vt:i4>
      </vt:variant>
      <vt:variant>
        <vt:i4>96</vt:i4>
      </vt:variant>
      <vt:variant>
        <vt:i4>0</vt:i4>
      </vt:variant>
      <vt:variant>
        <vt:i4>5</vt:i4>
      </vt:variant>
      <vt:variant>
        <vt:lpwstr>mailto:staffservicecentre@healthsourcenz.co.nz</vt:lpwstr>
      </vt:variant>
      <vt:variant>
        <vt:lpwstr/>
      </vt:variant>
      <vt:variant>
        <vt:i4>7536665</vt:i4>
      </vt:variant>
      <vt:variant>
        <vt:i4>93</vt:i4>
      </vt:variant>
      <vt:variant>
        <vt:i4>0</vt:i4>
      </vt:variant>
      <vt:variant>
        <vt:i4>5</vt:i4>
      </vt:variant>
      <vt:variant>
        <vt:lpwstr>mailto:RES-HREnquiries@wairarapa.dhb.org.nz</vt:lpwstr>
      </vt:variant>
      <vt:variant>
        <vt:lpwstr/>
      </vt:variant>
      <vt:variant>
        <vt:i4>5570620</vt:i4>
      </vt:variant>
      <vt:variant>
        <vt:i4>90</vt:i4>
      </vt:variant>
      <vt:variant>
        <vt:i4>0</vt:i4>
      </vt:variant>
      <vt:variant>
        <vt:i4>5</vt:i4>
      </vt:variant>
      <vt:variant>
        <vt:lpwstr>mailto:HRCOE@waikatodhb.health.nz</vt:lpwstr>
      </vt:variant>
      <vt:variant>
        <vt:lpwstr/>
      </vt:variant>
      <vt:variant>
        <vt:i4>5963886</vt:i4>
      </vt:variant>
      <vt:variant>
        <vt:i4>87</vt:i4>
      </vt:variant>
      <vt:variant>
        <vt:i4>0</vt:i4>
      </vt:variant>
      <vt:variant>
        <vt:i4>5</vt:i4>
      </vt:variant>
      <vt:variant>
        <vt:lpwstr>mailto:Payroll.Helpdesk@tdhb.org.nz</vt:lpwstr>
      </vt:variant>
      <vt:variant>
        <vt:lpwstr/>
      </vt:variant>
      <vt:variant>
        <vt:i4>655418</vt:i4>
      </vt:variant>
      <vt:variant>
        <vt:i4>84</vt:i4>
      </vt:variant>
      <vt:variant>
        <vt:i4>0</vt:i4>
      </vt:variant>
      <vt:variant>
        <vt:i4>5</vt:i4>
      </vt:variant>
      <vt:variant>
        <vt:lpwstr>mailto:Payroll.Support@tdh.org.nz</vt:lpwstr>
      </vt:variant>
      <vt:variant>
        <vt:lpwstr/>
      </vt:variant>
      <vt:variant>
        <vt:i4>2228306</vt:i4>
      </vt:variant>
      <vt:variant>
        <vt:i4>81</vt:i4>
      </vt:variant>
      <vt:variant>
        <vt:i4>0</vt:i4>
      </vt:variant>
      <vt:variant>
        <vt:i4>5</vt:i4>
      </vt:variant>
      <vt:variant>
        <vt:lpwstr>mailto:Payrollhelp@southerndhb.govt.nz</vt:lpwstr>
      </vt:variant>
      <vt:variant>
        <vt:lpwstr/>
      </vt:variant>
      <vt:variant>
        <vt:i4>3407967</vt:i4>
      </vt:variant>
      <vt:variant>
        <vt:i4>78</vt:i4>
      </vt:variant>
      <vt:variant>
        <vt:i4>0</vt:i4>
      </vt:variant>
      <vt:variant>
        <vt:i4>5</vt:i4>
      </vt:variant>
      <vt:variant>
        <vt:lpwstr>mailto:payroll@scdhb.health.nz</vt:lpwstr>
      </vt:variant>
      <vt:variant>
        <vt:lpwstr/>
      </vt:variant>
      <vt:variant>
        <vt:i4>7929868</vt:i4>
      </vt:variant>
      <vt:variant>
        <vt:i4>75</vt:i4>
      </vt:variant>
      <vt:variant>
        <vt:i4>0</vt:i4>
      </vt:variant>
      <vt:variant>
        <vt:i4>5</vt:i4>
      </vt:variant>
      <vt:variant>
        <vt:lpwstr>mailto:payroll@northlanddhb.org.nz</vt:lpwstr>
      </vt:variant>
      <vt:variant>
        <vt:lpwstr/>
      </vt:variant>
      <vt:variant>
        <vt:i4>4522027</vt:i4>
      </vt:variant>
      <vt:variant>
        <vt:i4>72</vt:i4>
      </vt:variant>
      <vt:variant>
        <vt:i4>0</vt:i4>
      </vt:variant>
      <vt:variant>
        <vt:i4>5</vt:i4>
      </vt:variant>
      <vt:variant>
        <vt:lpwstr>mailto:payroll@nmdhb.govt.nz</vt:lpwstr>
      </vt:variant>
      <vt:variant>
        <vt:lpwstr/>
      </vt:variant>
      <vt:variant>
        <vt:i4>4849765</vt:i4>
      </vt:variant>
      <vt:variant>
        <vt:i4>69</vt:i4>
      </vt:variant>
      <vt:variant>
        <vt:i4>0</vt:i4>
      </vt:variant>
      <vt:variant>
        <vt:i4>5</vt:i4>
      </vt:variant>
      <vt:variant>
        <vt:lpwstr>mailto:Payroll.Support@midcentraldhb.govt.nz</vt:lpwstr>
      </vt:variant>
      <vt:variant>
        <vt:lpwstr/>
      </vt:variant>
      <vt:variant>
        <vt:i4>7733313</vt:i4>
      </vt:variant>
      <vt:variant>
        <vt:i4>66</vt:i4>
      </vt:variant>
      <vt:variant>
        <vt:i4>0</vt:i4>
      </vt:variant>
      <vt:variant>
        <vt:i4>5</vt:i4>
      </vt:variant>
      <vt:variant>
        <vt:lpwstr>mailto:HR.Help@lakesdhb.govt.nz</vt:lpwstr>
      </vt:variant>
      <vt:variant>
        <vt:lpwstr/>
      </vt:variant>
      <vt:variant>
        <vt:i4>7012378</vt:i4>
      </vt:variant>
      <vt:variant>
        <vt:i4>63</vt:i4>
      </vt:variant>
      <vt:variant>
        <vt:i4>0</vt:i4>
      </vt:variant>
      <vt:variant>
        <vt:i4>5</vt:i4>
      </vt:variant>
      <vt:variant>
        <vt:lpwstr>mailto:payroll@huttvalleydhb.org.nz</vt:lpwstr>
      </vt:variant>
      <vt:variant>
        <vt:lpwstr/>
      </vt:variant>
      <vt:variant>
        <vt:i4>4390948</vt:i4>
      </vt:variant>
      <vt:variant>
        <vt:i4>60</vt:i4>
      </vt:variant>
      <vt:variant>
        <vt:i4>0</vt:i4>
      </vt:variant>
      <vt:variant>
        <vt:i4>5</vt:i4>
      </vt:variant>
      <vt:variant>
        <vt:lpwstr>mailto:payroll@hbdhb.govt.nz</vt:lpwstr>
      </vt:variant>
      <vt:variant>
        <vt:lpwstr/>
      </vt:variant>
      <vt:variant>
        <vt:i4>852088</vt:i4>
      </vt:variant>
      <vt:variant>
        <vt:i4>57</vt:i4>
      </vt:variant>
      <vt:variant>
        <vt:i4>0</vt:i4>
      </vt:variant>
      <vt:variant>
        <vt:i4>5</vt:i4>
      </vt:variant>
      <vt:variant>
        <vt:lpwstr>mailto:staffservicecentre@healthsourcenz.co.nz</vt:lpwstr>
      </vt:variant>
      <vt:variant>
        <vt:lpwstr/>
      </vt:variant>
      <vt:variant>
        <vt:i4>6029426</vt:i4>
      </vt:variant>
      <vt:variant>
        <vt:i4>54</vt:i4>
      </vt:variant>
      <vt:variant>
        <vt:i4>0</vt:i4>
      </vt:variant>
      <vt:variant>
        <vt:i4>5</vt:i4>
      </vt:variant>
      <vt:variant>
        <vt:lpwstr>mailto:Willie.Sauaga@ccdhb.org.nz</vt:lpwstr>
      </vt:variant>
      <vt:variant>
        <vt:lpwstr/>
      </vt:variant>
      <vt:variant>
        <vt:i4>8257552</vt:i4>
      </vt:variant>
      <vt:variant>
        <vt:i4>51</vt:i4>
      </vt:variant>
      <vt:variant>
        <vt:i4>0</vt:i4>
      </vt:variant>
      <vt:variant>
        <vt:i4>5</vt:i4>
      </vt:variant>
      <vt:variant>
        <vt:lpwstr>mailto:people@cdhb.health.nz</vt:lpwstr>
      </vt:variant>
      <vt:variant>
        <vt:lpwstr/>
      </vt:variant>
      <vt:variant>
        <vt:i4>2818140</vt:i4>
      </vt:variant>
      <vt:variant>
        <vt:i4>48</vt:i4>
      </vt:variant>
      <vt:variant>
        <vt:i4>0</vt:i4>
      </vt:variant>
      <vt:variant>
        <vt:i4>5</vt:i4>
      </vt:variant>
      <vt:variant>
        <vt:lpwstr>mailto:employeesolutions@bopdhb.govt.nz</vt:lpwstr>
      </vt:variant>
      <vt:variant>
        <vt:lpwstr/>
      </vt:variant>
      <vt:variant>
        <vt:i4>4718632</vt:i4>
      </vt:variant>
      <vt:variant>
        <vt:i4>45</vt:i4>
      </vt:variant>
      <vt:variant>
        <vt:i4>0</vt:i4>
      </vt:variant>
      <vt:variant>
        <vt:i4>5</vt:i4>
      </vt:variant>
      <vt:variant>
        <vt:lpwstr>mailto:askHR@adhb.govt.nz</vt:lpwstr>
      </vt:variant>
      <vt:variant>
        <vt:lpwstr/>
      </vt:variant>
      <vt:variant>
        <vt:i4>1769535</vt:i4>
      </vt:variant>
      <vt:variant>
        <vt:i4>38</vt:i4>
      </vt:variant>
      <vt:variant>
        <vt:i4>0</vt:i4>
      </vt:variant>
      <vt:variant>
        <vt:i4>5</vt:i4>
      </vt:variant>
      <vt:variant>
        <vt:lpwstr/>
      </vt:variant>
      <vt:variant>
        <vt:lpwstr>_Toc130285686</vt:lpwstr>
      </vt:variant>
      <vt:variant>
        <vt:i4>1769535</vt:i4>
      </vt:variant>
      <vt:variant>
        <vt:i4>32</vt:i4>
      </vt:variant>
      <vt:variant>
        <vt:i4>0</vt:i4>
      </vt:variant>
      <vt:variant>
        <vt:i4>5</vt:i4>
      </vt:variant>
      <vt:variant>
        <vt:lpwstr/>
      </vt:variant>
      <vt:variant>
        <vt:lpwstr>_Toc130285685</vt:lpwstr>
      </vt:variant>
      <vt:variant>
        <vt:i4>1769535</vt:i4>
      </vt:variant>
      <vt:variant>
        <vt:i4>26</vt:i4>
      </vt:variant>
      <vt:variant>
        <vt:i4>0</vt:i4>
      </vt:variant>
      <vt:variant>
        <vt:i4>5</vt:i4>
      </vt:variant>
      <vt:variant>
        <vt:lpwstr/>
      </vt:variant>
      <vt:variant>
        <vt:lpwstr>_Toc130285684</vt:lpwstr>
      </vt:variant>
      <vt:variant>
        <vt:i4>1769535</vt:i4>
      </vt:variant>
      <vt:variant>
        <vt:i4>20</vt:i4>
      </vt:variant>
      <vt:variant>
        <vt:i4>0</vt:i4>
      </vt:variant>
      <vt:variant>
        <vt:i4>5</vt:i4>
      </vt:variant>
      <vt:variant>
        <vt:lpwstr/>
      </vt:variant>
      <vt:variant>
        <vt:lpwstr>_Toc130285683</vt:lpwstr>
      </vt:variant>
      <vt:variant>
        <vt:i4>1769535</vt:i4>
      </vt:variant>
      <vt:variant>
        <vt:i4>14</vt:i4>
      </vt:variant>
      <vt:variant>
        <vt:i4>0</vt:i4>
      </vt:variant>
      <vt:variant>
        <vt:i4>5</vt:i4>
      </vt:variant>
      <vt:variant>
        <vt:lpwstr/>
      </vt:variant>
      <vt:variant>
        <vt:lpwstr>_Toc130285682</vt:lpwstr>
      </vt:variant>
      <vt:variant>
        <vt:i4>1769535</vt:i4>
      </vt:variant>
      <vt:variant>
        <vt:i4>8</vt:i4>
      </vt:variant>
      <vt:variant>
        <vt:i4>0</vt:i4>
      </vt:variant>
      <vt:variant>
        <vt:i4>5</vt:i4>
      </vt:variant>
      <vt:variant>
        <vt:lpwstr/>
      </vt:variant>
      <vt:variant>
        <vt:lpwstr>_Toc130285681</vt:lpwstr>
      </vt:variant>
      <vt:variant>
        <vt:i4>1769535</vt:i4>
      </vt:variant>
      <vt:variant>
        <vt:i4>2</vt:i4>
      </vt:variant>
      <vt:variant>
        <vt:i4>0</vt:i4>
      </vt:variant>
      <vt:variant>
        <vt:i4>5</vt:i4>
      </vt:variant>
      <vt:variant>
        <vt:lpwstr/>
      </vt:variant>
      <vt:variant>
        <vt:lpwstr>_Toc130285680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Davies</dc:creator>
  <cp:keywords/>
  <dc:description/>
  <cp:lastModifiedBy>Kirsty Harbord</cp:lastModifiedBy>
  <cp:revision>4</cp:revision>
  <cp:lastPrinted>2022-12-23T03:19:00Z</cp:lastPrinted>
  <dcterms:created xsi:type="dcterms:W3CDTF">2023-08-07T23:45:00Z</dcterms:created>
  <dcterms:modified xsi:type="dcterms:W3CDTF">2023-11-24T00:15:00Z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0x0101007F1B5BF3D8384C44A9F4D1D5656F2B03</vt:lpwstr>
  </property>
  <property fmtid="{D5CDD505-2E9C-101B-9397-08002B2CF9AE}" pid="3" name="MediaServiceImageTags">
    <vt:lpwstr/>
  </property>
  <property fmtid="{D5CDD505-2E9C-101B-9397-08002B2CF9AE}" pid="4" name="MSIP_Label_8cffcb39-5dcf-4be8-a87b-811a1e5087f7_Enabled">
    <vt:lpwstr>true</vt:lpwstr>
  </property>
  <property fmtid="{D5CDD505-2E9C-101B-9397-08002B2CF9AE}" pid="5" name="MSIP_Label_8cffcb39-5dcf-4be8-a87b-811a1e5087f7_SetDate">
    <vt:lpwstr>2022-12-22T03:11:25Z</vt:lpwstr>
  </property>
  <property fmtid="{D5CDD505-2E9C-101B-9397-08002B2CF9AE}" pid="6" name="MSIP_Label_8cffcb39-5dcf-4be8-a87b-811a1e5087f7_Method">
    <vt:lpwstr>Privileged</vt:lpwstr>
  </property>
  <property fmtid="{D5CDD505-2E9C-101B-9397-08002B2CF9AE}" pid="7" name="MSIP_Label_8cffcb39-5dcf-4be8-a87b-811a1e5087f7_Name">
    <vt:lpwstr>IN-CONFIDENCE</vt:lpwstr>
  </property>
  <property fmtid="{D5CDD505-2E9C-101B-9397-08002B2CF9AE}" pid="8" name="MSIP_Label_8cffcb39-5dcf-4be8-a87b-811a1e5087f7_SiteId">
    <vt:lpwstr>0051ec7f-c4f5-41e6-b397-24b855b2a57e</vt:lpwstr>
  </property>
  <property fmtid="{D5CDD505-2E9C-101B-9397-08002B2CF9AE}" pid="9" name="MSIP_Label_8cffcb39-5dcf-4be8-a87b-811a1e5087f7_ActionId">
    <vt:lpwstr>884f5dd3-403c-4397-ab0a-29f929bae4fb</vt:lpwstr>
  </property>
  <property fmtid="{D5CDD505-2E9C-101B-9397-08002B2CF9AE}" pid="10" name="MSIP_Label_8cffcb39-5dcf-4be8-a87b-811a1e5087f7_ContentBits">
    <vt:lpwstr>1</vt:lpwstr>
  </property>
  <property fmtid="{D5CDD505-2E9C-101B-9397-08002B2CF9AE}" pid="11" name="_ExtendedDescription">
    <vt:lpwstr>&lt;div class="ExternalClass44CF62F5391545748B31CB1D04E56EB4"&gt;Public_External FAQ's&lt;/div&gt;</vt:lpwstr>
  </property>
</Properties>
</file>