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15413"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534A14F9" wp14:editId="5C1369E0">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5FD32548" w14:textId="77777777" w:rsidR="008A4BA4" w:rsidRDefault="008C73DB" w:rsidP="008A4BA4">
      <w:pPr>
        <w:pStyle w:val="Title"/>
      </w:pPr>
      <w:r>
        <w:t>Sustainability Report</w:t>
      </w:r>
    </w:p>
    <w:p w14:paraId="424A26D4" w14:textId="77777777" w:rsidR="008C73DB" w:rsidRPr="008C73DB" w:rsidRDefault="008C73DB" w:rsidP="008C73DB"/>
    <w:p w14:paraId="31C06D88" w14:textId="77777777" w:rsidR="008C73DB" w:rsidRDefault="008C73DB" w:rsidP="008A4BA4">
      <w:pPr>
        <w:pStyle w:val="Subtitle"/>
        <w:rPr>
          <w:bCs/>
        </w:rPr>
      </w:pPr>
      <w:r w:rsidRPr="008C73DB">
        <w:rPr>
          <w:bCs/>
        </w:rPr>
        <w:t xml:space="preserve">Quarter </w:t>
      </w:r>
      <w:r w:rsidR="00292E1E">
        <w:rPr>
          <w:bCs/>
        </w:rPr>
        <w:t>Two</w:t>
      </w:r>
      <w:r w:rsidR="00E21DE7">
        <w:rPr>
          <w:bCs/>
        </w:rPr>
        <w:t>, 2024/</w:t>
      </w:r>
      <w:r w:rsidRPr="008C73DB">
        <w:rPr>
          <w:bCs/>
        </w:rPr>
        <w:t>25</w:t>
      </w:r>
    </w:p>
    <w:p w14:paraId="3E36BE11" w14:textId="48F93924" w:rsidR="00503FB4" w:rsidRPr="00503FB4" w:rsidRDefault="00503FB4" w:rsidP="00353139">
      <w:pPr>
        <w:pStyle w:val="Heading3"/>
      </w:pPr>
      <w:r>
        <w:t>1 October to 31 December, FY 2024/25</w:t>
      </w:r>
    </w:p>
    <w:p w14:paraId="55266CD7" w14:textId="77777777" w:rsidR="00817A32" w:rsidRPr="008A4BA4" w:rsidRDefault="00817A32" w:rsidP="008A4BA4">
      <w:pPr>
        <w:pStyle w:val="Subtitle"/>
        <w:rPr>
          <w:b w:val="0"/>
          <w:bCs/>
        </w:rPr>
      </w:pPr>
      <w:r w:rsidRPr="008A4BA4">
        <w:rPr>
          <w:b w:val="0"/>
          <w:bCs/>
        </w:rPr>
        <w:br w:type="page"/>
      </w:r>
    </w:p>
    <w:p w14:paraId="3E2A45B4" w14:textId="77777777" w:rsidR="004C2E5B" w:rsidRDefault="004C2E5B" w:rsidP="004C2E5B">
      <w:r>
        <w:lastRenderedPageBreak/>
        <w:t xml:space="preserve">Citation: </w:t>
      </w:r>
      <w:r w:rsidR="00ED4008">
        <w:t>Health New Zealand</w:t>
      </w:r>
      <w:r w:rsidR="00EE5E59">
        <w:t xml:space="preserve"> | Te Whatu Ora</w:t>
      </w:r>
      <w:r>
        <w:t xml:space="preserve">. </w:t>
      </w:r>
      <w:r w:rsidR="006966EE">
        <w:t>2025</w:t>
      </w:r>
      <w:r>
        <w:t xml:space="preserve">. </w:t>
      </w:r>
      <w:r w:rsidR="006966EE">
        <w:rPr>
          <w:i/>
          <w:iCs/>
        </w:rPr>
        <w:t>Sustainability Report</w:t>
      </w:r>
      <w:r w:rsidR="000A3FD2">
        <w:rPr>
          <w:i/>
          <w:iCs/>
        </w:rPr>
        <w:t xml:space="preserve"> - </w:t>
      </w:r>
      <w:r w:rsidR="006966EE">
        <w:rPr>
          <w:i/>
          <w:iCs/>
        </w:rPr>
        <w:t>Quarter</w:t>
      </w:r>
      <w:r w:rsidR="00E21DE7">
        <w:rPr>
          <w:i/>
          <w:iCs/>
        </w:rPr>
        <w:t xml:space="preserve"> Two, 20</w:t>
      </w:r>
      <w:r w:rsidR="00562A5F">
        <w:rPr>
          <w:i/>
          <w:iCs/>
        </w:rPr>
        <w:t>24</w:t>
      </w:r>
      <w:r w:rsidR="00E21DE7">
        <w:rPr>
          <w:i/>
          <w:iCs/>
        </w:rPr>
        <w:t>/</w:t>
      </w:r>
      <w:r w:rsidR="006966EE">
        <w:rPr>
          <w:i/>
          <w:iCs/>
        </w:rPr>
        <w:t>25</w:t>
      </w:r>
      <w:r w:rsidR="00562A5F">
        <w:t>.</w:t>
      </w:r>
      <w:r w:rsidR="00841B11">
        <w:br/>
      </w:r>
      <w:r>
        <w:t xml:space="preserve">Wellington: </w:t>
      </w:r>
      <w:r w:rsidR="00ED4008">
        <w:t>Health New Zealand</w:t>
      </w:r>
      <w:r w:rsidR="00AC2F6F">
        <w:t xml:space="preserve"> | Te Whatu Ora</w:t>
      </w:r>
      <w:r>
        <w:t>.</w:t>
      </w:r>
    </w:p>
    <w:p w14:paraId="76C0DCCF" w14:textId="77777777" w:rsidR="00E21DE7" w:rsidRDefault="004C2E5B" w:rsidP="004C2E5B">
      <w:r>
        <w:t xml:space="preserve">Published in </w:t>
      </w:r>
      <w:r w:rsidR="000A583D">
        <w:t>May</w:t>
      </w:r>
      <w:r w:rsidR="006966EE">
        <w:t xml:space="preserve"> 2025</w:t>
      </w:r>
      <w:r>
        <w:t xml:space="preserve"> by </w:t>
      </w:r>
      <w:r w:rsidR="00ED4008">
        <w:t>Health New Zealand</w:t>
      </w:r>
      <w:r w:rsidR="00EE5E59">
        <w:t xml:space="preserve"> | Te Whatu Ora</w:t>
      </w:r>
      <w:r>
        <w:br/>
        <w:t xml:space="preserve">PO Box </w:t>
      </w:r>
      <w:r w:rsidR="00F10DE1">
        <w:t>793</w:t>
      </w:r>
      <w:r>
        <w:t>, Wellington 6140, New Zealand</w:t>
      </w:r>
    </w:p>
    <w:p w14:paraId="5FE3E9E8" w14:textId="77777777" w:rsidR="004C2E5B" w:rsidRDefault="004C2E5B" w:rsidP="004C2E5B">
      <w:r>
        <w:t>IS</w:t>
      </w:r>
      <w:r w:rsidR="00E21DE7">
        <w:t>SN</w:t>
      </w:r>
      <w:r>
        <w:t xml:space="preserve"> </w:t>
      </w:r>
      <w:r w:rsidR="00E21DE7" w:rsidRPr="001C7806">
        <w:t xml:space="preserve">3021-4106 </w:t>
      </w:r>
      <w:r>
        <w:t>(online)</w:t>
      </w:r>
    </w:p>
    <w:p w14:paraId="45915B19" w14:textId="77777777" w:rsidR="00B75F7F" w:rsidRDefault="00EE5E59" w:rsidP="004C2E5B">
      <w:r>
        <w:rPr>
          <w:noProof/>
          <w:lang w:eastAsia="en-NZ"/>
        </w:rPr>
        <w:drawing>
          <wp:inline distT="0" distB="0" distL="0" distR="0" wp14:anchorId="6FD192E9" wp14:editId="55FDDAFF">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7460A48C"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10E59EF" w14:textId="77777777" w:rsidTr="00B75F7F">
        <w:tc>
          <w:tcPr>
            <w:tcW w:w="1696" w:type="dxa"/>
            <w:vAlign w:val="center"/>
          </w:tcPr>
          <w:p w14:paraId="3A95803A"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06C74746" wp14:editId="26060BB8">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1465042B"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025DA9F6" w14:textId="77777777" w:rsidR="00A637A6" w:rsidRDefault="00A637A6" w:rsidP="00B75F7F"/>
          <w:p w14:paraId="5E4DE8A7" w14:textId="77777777" w:rsidR="00A637A6" w:rsidRDefault="00A637A6" w:rsidP="00B75F7F"/>
          <w:p w14:paraId="6DE347E7" w14:textId="77777777" w:rsidR="00A637A6" w:rsidRDefault="00A637A6" w:rsidP="00B75F7F"/>
          <w:p w14:paraId="434A55B7" w14:textId="77777777" w:rsidR="00A637A6" w:rsidRDefault="00A637A6" w:rsidP="00B75F7F"/>
          <w:p w14:paraId="15C71D6F" w14:textId="77777777" w:rsidR="00A637A6" w:rsidRDefault="00A637A6" w:rsidP="00B75F7F"/>
          <w:p w14:paraId="12C0D789" w14:textId="77777777" w:rsidR="00A637A6" w:rsidRDefault="00A637A6" w:rsidP="00B75F7F"/>
          <w:p w14:paraId="0B195CB1" w14:textId="77777777" w:rsidR="00A637A6" w:rsidRDefault="00A637A6" w:rsidP="00B75F7F"/>
          <w:p w14:paraId="6705B56F" w14:textId="77777777" w:rsidR="00A637A6" w:rsidRDefault="00A637A6" w:rsidP="00B75F7F"/>
        </w:tc>
      </w:tr>
    </w:tbl>
    <w:p w14:paraId="7E9D1444" w14:textId="77777777" w:rsidR="006E1AF8" w:rsidRDefault="006E1AF8" w:rsidP="006E1AF8">
      <w:pPr>
        <w:spacing w:before="0" w:after="160" w:line="259" w:lineRule="auto"/>
      </w:pPr>
    </w:p>
    <w:p w14:paraId="6B1F6ADD" w14:textId="77777777" w:rsidR="006E1AF8" w:rsidRDefault="006E1AF8">
      <w:pPr>
        <w:spacing w:before="0" w:after="160" w:line="259" w:lineRule="auto"/>
      </w:pPr>
      <w:r>
        <w:br w:type="page"/>
      </w:r>
    </w:p>
    <w:p w14:paraId="2F538B5C" w14:textId="77777777" w:rsidR="00DF19E5" w:rsidRPr="00F30352" w:rsidRDefault="00DF19E5" w:rsidP="00457CC0">
      <w:pPr>
        <w:rPr>
          <w:b/>
          <w:bCs/>
          <w:color w:val="15284C" w:themeColor="text2"/>
          <w:sz w:val="52"/>
          <w:szCs w:val="52"/>
        </w:rPr>
      </w:pPr>
      <w:r w:rsidRPr="00F30352">
        <w:rPr>
          <w:b/>
          <w:bCs/>
          <w:color w:val="15284C" w:themeColor="text2"/>
          <w:sz w:val="52"/>
          <w:szCs w:val="52"/>
        </w:rPr>
        <w:lastRenderedPageBreak/>
        <w:t>Contents</w:t>
      </w:r>
    </w:p>
    <w:p w14:paraId="331611A1" w14:textId="47213518" w:rsidR="00457CC0" w:rsidRDefault="00E873EC">
      <w:pPr>
        <w:pStyle w:val="TOC1"/>
        <w:tabs>
          <w:tab w:val="right" w:leader="dot" w:pos="9628"/>
        </w:tabs>
        <w:rPr>
          <w:rFonts w:eastAsiaTheme="minorEastAsia"/>
          <w:b w:val="0"/>
          <w:noProof/>
          <w:kern w:val="2"/>
          <w:szCs w:val="24"/>
          <w:lang w:eastAsia="en-NZ"/>
          <w14:ligatures w14:val="standardContextual"/>
        </w:rPr>
      </w:pPr>
      <w:r>
        <w:rPr>
          <w:b w:val="0"/>
        </w:rPr>
        <w:fldChar w:fldCharType="begin"/>
      </w:r>
      <w:r>
        <w:rPr>
          <w:b w:val="0"/>
        </w:rPr>
        <w:instrText xml:space="preserve"> TOC \o "1-2" \h \z \u </w:instrText>
      </w:r>
      <w:r>
        <w:rPr>
          <w:b w:val="0"/>
        </w:rPr>
        <w:fldChar w:fldCharType="separate"/>
      </w:r>
      <w:hyperlink w:anchor="_Toc198288030" w:history="1">
        <w:r w:rsidR="00457CC0" w:rsidRPr="001F1C1D">
          <w:rPr>
            <w:rStyle w:val="Hyperlink"/>
            <w:noProof/>
          </w:rPr>
          <w:t>Sustainability Performance Summary</w:t>
        </w:r>
        <w:r w:rsidR="00457CC0" w:rsidRPr="001F1C1D">
          <w:rPr>
            <w:rStyle w:val="Hyperlink"/>
            <w:noProof/>
            <w:lang w:val="en-US"/>
          </w:rPr>
          <w:t>​</w:t>
        </w:r>
        <w:r w:rsidR="00457CC0">
          <w:rPr>
            <w:noProof/>
            <w:webHidden/>
          </w:rPr>
          <w:tab/>
        </w:r>
        <w:r w:rsidR="00457CC0">
          <w:rPr>
            <w:noProof/>
            <w:webHidden/>
          </w:rPr>
          <w:fldChar w:fldCharType="begin"/>
        </w:r>
        <w:r w:rsidR="00457CC0">
          <w:rPr>
            <w:noProof/>
            <w:webHidden/>
          </w:rPr>
          <w:instrText xml:space="preserve"> PAGEREF _Toc198288030 \h </w:instrText>
        </w:r>
        <w:r w:rsidR="00457CC0">
          <w:rPr>
            <w:noProof/>
            <w:webHidden/>
          </w:rPr>
        </w:r>
        <w:r w:rsidR="00457CC0">
          <w:rPr>
            <w:noProof/>
            <w:webHidden/>
          </w:rPr>
          <w:fldChar w:fldCharType="separate"/>
        </w:r>
        <w:r w:rsidR="009C24B7">
          <w:rPr>
            <w:noProof/>
            <w:webHidden/>
          </w:rPr>
          <w:t>4</w:t>
        </w:r>
        <w:r w:rsidR="00457CC0">
          <w:rPr>
            <w:noProof/>
            <w:webHidden/>
          </w:rPr>
          <w:fldChar w:fldCharType="end"/>
        </w:r>
      </w:hyperlink>
    </w:p>
    <w:p w14:paraId="70AF12B8" w14:textId="68AA5A43" w:rsidR="00457CC0" w:rsidRDefault="00457CC0">
      <w:pPr>
        <w:pStyle w:val="TOC1"/>
        <w:tabs>
          <w:tab w:val="right" w:leader="dot" w:pos="9628"/>
        </w:tabs>
        <w:rPr>
          <w:rFonts w:eastAsiaTheme="minorEastAsia"/>
          <w:b w:val="0"/>
          <w:noProof/>
          <w:kern w:val="2"/>
          <w:szCs w:val="24"/>
          <w:lang w:eastAsia="en-NZ"/>
          <w14:ligatures w14:val="standardContextual"/>
        </w:rPr>
      </w:pPr>
      <w:hyperlink w:anchor="_Toc198288031" w:history="1">
        <w:r w:rsidRPr="001F1C1D">
          <w:rPr>
            <w:rStyle w:val="Hyperlink"/>
            <w:noProof/>
          </w:rPr>
          <w:t>Related reports</w:t>
        </w:r>
        <w:r>
          <w:rPr>
            <w:noProof/>
            <w:webHidden/>
          </w:rPr>
          <w:tab/>
        </w:r>
        <w:r>
          <w:rPr>
            <w:noProof/>
            <w:webHidden/>
          </w:rPr>
          <w:fldChar w:fldCharType="begin"/>
        </w:r>
        <w:r>
          <w:rPr>
            <w:noProof/>
            <w:webHidden/>
          </w:rPr>
          <w:instrText xml:space="preserve"> PAGEREF _Toc198288031 \h </w:instrText>
        </w:r>
        <w:r>
          <w:rPr>
            <w:noProof/>
            <w:webHidden/>
          </w:rPr>
        </w:r>
        <w:r>
          <w:rPr>
            <w:noProof/>
            <w:webHidden/>
          </w:rPr>
          <w:fldChar w:fldCharType="separate"/>
        </w:r>
        <w:r w:rsidR="009C24B7">
          <w:rPr>
            <w:noProof/>
            <w:webHidden/>
          </w:rPr>
          <w:t>5</w:t>
        </w:r>
        <w:r>
          <w:rPr>
            <w:noProof/>
            <w:webHidden/>
          </w:rPr>
          <w:fldChar w:fldCharType="end"/>
        </w:r>
      </w:hyperlink>
    </w:p>
    <w:p w14:paraId="076E16C2" w14:textId="750C9F3A" w:rsidR="00457CC0" w:rsidRDefault="00457CC0">
      <w:pPr>
        <w:pStyle w:val="TOC1"/>
        <w:tabs>
          <w:tab w:val="right" w:leader="dot" w:pos="9628"/>
        </w:tabs>
        <w:rPr>
          <w:rFonts w:eastAsiaTheme="minorEastAsia"/>
          <w:b w:val="0"/>
          <w:noProof/>
          <w:kern w:val="2"/>
          <w:szCs w:val="24"/>
          <w:lang w:eastAsia="en-NZ"/>
          <w14:ligatures w14:val="standardContextual"/>
        </w:rPr>
      </w:pPr>
      <w:hyperlink w:anchor="_Toc198288032" w:history="1">
        <w:r w:rsidRPr="001F1C1D">
          <w:rPr>
            <w:rStyle w:val="Hyperlink"/>
            <w:noProof/>
          </w:rPr>
          <w:t>National Overview</w:t>
        </w:r>
        <w:r>
          <w:rPr>
            <w:noProof/>
            <w:webHidden/>
          </w:rPr>
          <w:tab/>
        </w:r>
        <w:r>
          <w:rPr>
            <w:noProof/>
            <w:webHidden/>
          </w:rPr>
          <w:fldChar w:fldCharType="begin"/>
        </w:r>
        <w:r>
          <w:rPr>
            <w:noProof/>
            <w:webHidden/>
          </w:rPr>
          <w:instrText xml:space="preserve"> PAGEREF _Toc198288032 \h </w:instrText>
        </w:r>
        <w:r>
          <w:rPr>
            <w:noProof/>
            <w:webHidden/>
          </w:rPr>
        </w:r>
        <w:r>
          <w:rPr>
            <w:noProof/>
            <w:webHidden/>
          </w:rPr>
          <w:fldChar w:fldCharType="separate"/>
        </w:r>
        <w:r w:rsidR="009C24B7">
          <w:rPr>
            <w:noProof/>
            <w:webHidden/>
          </w:rPr>
          <w:t>6</w:t>
        </w:r>
        <w:r>
          <w:rPr>
            <w:noProof/>
            <w:webHidden/>
          </w:rPr>
          <w:fldChar w:fldCharType="end"/>
        </w:r>
      </w:hyperlink>
    </w:p>
    <w:p w14:paraId="256BB1F9" w14:textId="029BDDD7" w:rsidR="00457CC0" w:rsidRDefault="00457CC0">
      <w:pPr>
        <w:pStyle w:val="TOC2"/>
        <w:tabs>
          <w:tab w:val="right" w:leader="dot" w:pos="9628"/>
        </w:tabs>
        <w:rPr>
          <w:rFonts w:eastAsiaTheme="minorEastAsia"/>
          <w:noProof/>
          <w:kern w:val="2"/>
          <w:szCs w:val="24"/>
          <w:lang w:eastAsia="en-NZ"/>
          <w14:ligatures w14:val="standardContextual"/>
        </w:rPr>
      </w:pPr>
      <w:hyperlink w:anchor="_Toc198288033" w:history="1">
        <w:r w:rsidRPr="001F1C1D">
          <w:rPr>
            <w:rStyle w:val="Hyperlink"/>
            <w:bCs/>
            <w:noProof/>
          </w:rPr>
          <w:t>Key objectives and progress</w:t>
        </w:r>
        <w:r>
          <w:rPr>
            <w:noProof/>
            <w:webHidden/>
          </w:rPr>
          <w:tab/>
        </w:r>
        <w:r>
          <w:rPr>
            <w:noProof/>
            <w:webHidden/>
          </w:rPr>
          <w:fldChar w:fldCharType="begin"/>
        </w:r>
        <w:r>
          <w:rPr>
            <w:noProof/>
            <w:webHidden/>
          </w:rPr>
          <w:instrText xml:space="preserve"> PAGEREF _Toc198288033 \h </w:instrText>
        </w:r>
        <w:r>
          <w:rPr>
            <w:noProof/>
            <w:webHidden/>
          </w:rPr>
        </w:r>
        <w:r>
          <w:rPr>
            <w:noProof/>
            <w:webHidden/>
          </w:rPr>
          <w:fldChar w:fldCharType="separate"/>
        </w:r>
        <w:r w:rsidR="009C24B7">
          <w:rPr>
            <w:noProof/>
            <w:webHidden/>
          </w:rPr>
          <w:t>7</w:t>
        </w:r>
        <w:r>
          <w:rPr>
            <w:noProof/>
            <w:webHidden/>
          </w:rPr>
          <w:fldChar w:fldCharType="end"/>
        </w:r>
      </w:hyperlink>
    </w:p>
    <w:p w14:paraId="2F97585A" w14:textId="26533E84" w:rsidR="00457CC0" w:rsidRDefault="00457CC0">
      <w:pPr>
        <w:pStyle w:val="TOC1"/>
        <w:tabs>
          <w:tab w:val="right" w:leader="dot" w:pos="9628"/>
        </w:tabs>
        <w:rPr>
          <w:rFonts w:eastAsiaTheme="minorEastAsia"/>
          <w:b w:val="0"/>
          <w:noProof/>
          <w:kern w:val="2"/>
          <w:szCs w:val="24"/>
          <w:lang w:eastAsia="en-NZ"/>
          <w14:ligatures w14:val="standardContextual"/>
        </w:rPr>
      </w:pPr>
      <w:hyperlink w:anchor="_Toc198288034" w:history="1">
        <w:r w:rsidRPr="001F1C1D">
          <w:rPr>
            <w:rStyle w:val="Hyperlink"/>
            <w:noProof/>
          </w:rPr>
          <w:t>Regional Emissions</w:t>
        </w:r>
        <w:r>
          <w:rPr>
            <w:noProof/>
            <w:webHidden/>
          </w:rPr>
          <w:tab/>
        </w:r>
        <w:r>
          <w:rPr>
            <w:noProof/>
            <w:webHidden/>
          </w:rPr>
          <w:fldChar w:fldCharType="begin"/>
        </w:r>
        <w:r>
          <w:rPr>
            <w:noProof/>
            <w:webHidden/>
          </w:rPr>
          <w:instrText xml:space="preserve"> PAGEREF _Toc198288034 \h </w:instrText>
        </w:r>
        <w:r>
          <w:rPr>
            <w:noProof/>
            <w:webHidden/>
          </w:rPr>
        </w:r>
        <w:r>
          <w:rPr>
            <w:noProof/>
            <w:webHidden/>
          </w:rPr>
          <w:fldChar w:fldCharType="separate"/>
        </w:r>
        <w:r w:rsidR="009C24B7">
          <w:rPr>
            <w:noProof/>
            <w:webHidden/>
          </w:rPr>
          <w:t>13</w:t>
        </w:r>
        <w:r>
          <w:rPr>
            <w:noProof/>
            <w:webHidden/>
          </w:rPr>
          <w:fldChar w:fldCharType="end"/>
        </w:r>
      </w:hyperlink>
    </w:p>
    <w:p w14:paraId="5C2545B1" w14:textId="170CD209" w:rsidR="00457CC0" w:rsidRDefault="00457CC0">
      <w:pPr>
        <w:pStyle w:val="TOC2"/>
        <w:tabs>
          <w:tab w:val="right" w:leader="dot" w:pos="9628"/>
        </w:tabs>
        <w:rPr>
          <w:rFonts w:eastAsiaTheme="minorEastAsia"/>
          <w:noProof/>
          <w:kern w:val="2"/>
          <w:szCs w:val="24"/>
          <w:lang w:eastAsia="en-NZ"/>
          <w14:ligatures w14:val="standardContextual"/>
        </w:rPr>
      </w:pPr>
      <w:hyperlink w:anchor="_Toc198288035" w:history="1">
        <w:r w:rsidRPr="001F1C1D">
          <w:rPr>
            <w:rStyle w:val="Hyperlink"/>
            <w:bCs/>
            <w:noProof/>
          </w:rPr>
          <w:t>Northern Region</w:t>
        </w:r>
        <w:r>
          <w:rPr>
            <w:noProof/>
            <w:webHidden/>
          </w:rPr>
          <w:tab/>
        </w:r>
        <w:r>
          <w:rPr>
            <w:noProof/>
            <w:webHidden/>
          </w:rPr>
          <w:fldChar w:fldCharType="begin"/>
        </w:r>
        <w:r>
          <w:rPr>
            <w:noProof/>
            <w:webHidden/>
          </w:rPr>
          <w:instrText xml:space="preserve"> PAGEREF _Toc198288035 \h </w:instrText>
        </w:r>
        <w:r>
          <w:rPr>
            <w:noProof/>
            <w:webHidden/>
          </w:rPr>
        </w:r>
        <w:r>
          <w:rPr>
            <w:noProof/>
            <w:webHidden/>
          </w:rPr>
          <w:fldChar w:fldCharType="separate"/>
        </w:r>
        <w:r w:rsidR="009C24B7">
          <w:rPr>
            <w:noProof/>
            <w:webHidden/>
          </w:rPr>
          <w:t>14</w:t>
        </w:r>
        <w:r>
          <w:rPr>
            <w:noProof/>
            <w:webHidden/>
          </w:rPr>
          <w:fldChar w:fldCharType="end"/>
        </w:r>
      </w:hyperlink>
    </w:p>
    <w:p w14:paraId="1CEF7EB4" w14:textId="4523782B" w:rsidR="00457CC0" w:rsidRDefault="00457CC0">
      <w:pPr>
        <w:pStyle w:val="TOC2"/>
        <w:tabs>
          <w:tab w:val="right" w:leader="dot" w:pos="9628"/>
        </w:tabs>
        <w:rPr>
          <w:rFonts w:eastAsiaTheme="minorEastAsia"/>
          <w:noProof/>
          <w:kern w:val="2"/>
          <w:szCs w:val="24"/>
          <w:lang w:eastAsia="en-NZ"/>
          <w14:ligatures w14:val="standardContextual"/>
        </w:rPr>
      </w:pPr>
      <w:hyperlink w:anchor="_Toc198288036" w:history="1">
        <w:r w:rsidRPr="001F1C1D">
          <w:rPr>
            <w:rStyle w:val="Hyperlink"/>
            <w:bCs/>
            <w:noProof/>
          </w:rPr>
          <w:t>Te Manawa Taki</w:t>
        </w:r>
        <w:r>
          <w:rPr>
            <w:noProof/>
            <w:webHidden/>
          </w:rPr>
          <w:tab/>
        </w:r>
        <w:r>
          <w:rPr>
            <w:noProof/>
            <w:webHidden/>
          </w:rPr>
          <w:fldChar w:fldCharType="begin"/>
        </w:r>
        <w:r>
          <w:rPr>
            <w:noProof/>
            <w:webHidden/>
          </w:rPr>
          <w:instrText xml:space="preserve"> PAGEREF _Toc198288036 \h </w:instrText>
        </w:r>
        <w:r>
          <w:rPr>
            <w:noProof/>
            <w:webHidden/>
          </w:rPr>
        </w:r>
        <w:r>
          <w:rPr>
            <w:noProof/>
            <w:webHidden/>
          </w:rPr>
          <w:fldChar w:fldCharType="separate"/>
        </w:r>
        <w:r w:rsidR="009C24B7">
          <w:rPr>
            <w:noProof/>
            <w:webHidden/>
          </w:rPr>
          <w:t>15</w:t>
        </w:r>
        <w:r>
          <w:rPr>
            <w:noProof/>
            <w:webHidden/>
          </w:rPr>
          <w:fldChar w:fldCharType="end"/>
        </w:r>
      </w:hyperlink>
    </w:p>
    <w:p w14:paraId="2ADC8C58" w14:textId="4E8E9938" w:rsidR="00457CC0" w:rsidRDefault="00457CC0">
      <w:pPr>
        <w:pStyle w:val="TOC2"/>
        <w:tabs>
          <w:tab w:val="right" w:leader="dot" w:pos="9628"/>
        </w:tabs>
        <w:rPr>
          <w:rFonts w:eastAsiaTheme="minorEastAsia"/>
          <w:noProof/>
          <w:kern w:val="2"/>
          <w:szCs w:val="24"/>
          <w:lang w:eastAsia="en-NZ"/>
          <w14:ligatures w14:val="standardContextual"/>
        </w:rPr>
      </w:pPr>
      <w:hyperlink w:anchor="_Toc198288037" w:history="1">
        <w:r w:rsidRPr="001F1C1D">
          <w:rPr>
            <w:rStyle w:val="Hyperlink"/>
            <w:bCs/>
            <w:noProof/>
          </w:rPr>
          <w:t>Central Region</w:t>
        </w:r>
        <w:r>
          <w:rPr>
            <w:noProof/>
            <w:webHidden/>
          </w:rPr>
          <w:tab/>
        </w:r>
        <w:r>
          <w:rPr>
            <w:noProof/>
            <w:webHidden/>
          </w:rPr>
          <w:fldChar w:fldCharType="begin"/>
        </w:r>
        <w:r>
          <w:rPr>
            <w:noProof/>
            <w:webHidden/>
          </w:rPr>
          <w:instrText xml:space="preserve"> PAGEREF _Toc198288037 \h </w:instrText>
        </w:r>
        <w:r>
          <w:rPr>
            <w:noProof/>
            <w:webHidden/>
          </w:rPr>
        </w:r>
        <w:r>
          <w:rPr>
            <w:noProof/>
            <w:webHidden/>
          </w:rPr>
          <w:fldChar w:fldCharType="separate"/>
        </w:r>
        <w:r w:rsidR="009C24B7">
          <w:rPr>
            <w:noProof/>
            <w:webHidden/>
          </w:rPr>
          <w:t>16</w:t>
        </w:r>
        <w:r>
          <w:rPr>
            <w:noProof/>
            <w:webHidden/>
          </w:rPr>
          <w:fldChar w:fldCharType="end"/>
        </w:r>
      </w:hyperlink>
    </w:p>
    <w:p w14:paraId="6A00D459" w14:textId="3723AA24" w:rsidR="00457CC0" w:rsidRDefault="00457CC0">
      <w:pPr>
        <w:pStyle w:val="TOC2"/>
        <w:tabs>
          <w:tab w:val="right" w:leader="dot" w:pos="9628"/>
        </w:tabs>
        <w:rPr>
          <w:rFonts w:eastAsiaTheme="minorEastAsia"/>
          <w:noProof/>
          <w:kern w:val="2"/>
          <w:szCs w:val="24"/>
          <w:lang w:eastAsia="en-NZ"/>
          <w14:ligatures w14:val="standardContextual"/>
        </w:rPr>
      </w:pPr>
      <w:hyperlink w:anchor="_Toc198288038" w:history="1">
        <w:r w:rsidRPr="001F1C1D">
          <w:rPr>
            <w:rStyle w:val="Hyperlink"/>
            <w:bCs/>
            <w:noProof/>
          </w:rPr>
          <w:t>Te Waipounamu</w:t>
        </w:r>
        <w:r>
          <w:rPr>
            <w:noProof/>
            <w:webHidden/>
          </w:rPr>
          <w:tab/>
        </w:r>
        <w:r>
          <w:rPr>
            <w:noProof/>
            <w:webHidden/>
          </w:rPr>
          <w:fldChar w:fldCharType="begin"/>
        </w:r>
        <w:r>
          <w:rPr>
            <w:noProof/>
            <w:webHidden/>
          </w:rPr>
          <w:instrText xml:space="preserve"> PAGEREF _Toc198288038 \h </w:instrText>
        </w:r>
        <w:r>
          <w:rPr>
            <w:noProof/>
            <w:webHidden/>
          </w:rPr>
        </w:r>
        <w:r>
          <w:rPr>
            <w:noProof/>
            <w:webHidden/>
          </w:rPr>
          <w:fldChar w:fldCharType="separate"/>
        </w:r>
        <w:r w:rsidR="009C24B7">
          <w:rPr>
            <w:noProof/>
            <w:webHidden/>
          </w:rPr>
          <w:t>17</w:t>
        </w:r>
        <w:r>
          <w:rPr>
            <w:noProof/>
            <w:webHidden/>
          </w:rPr>
          <w:fldChar w:fldCharType="end"/>
        </w:r>
      </w:hyperlink>
    </w:p>
    <w:p w14:paraId="3CDF4601" w14:textId="77777777" w:rsidR="006E1AF8" w:rsidRDefault="00E873EC">
      <w:pPr>
        <w:spacing w:before="0" w:after="160" w:line="259" w:lineRule="auto"/>
      </w:pPr>
      <w:r>
        <w:rPr>
          <w:b/>
        </w:rPr>
        <w:fldChar w:fldCharType="end"/>
      </w:r>
    </w:p>
    <w:p w14:paraId="5C8D6EE0" w14:textId="77777777" w:rsidR="00457CC0" w:rsidRDefault="00457CC0">
      <w:pPr>
        <w:spacing w:before="0" w:after="160" w:line="259" w:lineRule="auto"/>
      </w:pPr>
    </w:p>
    <w:p w14:paraId="38E37166" w14:textId="77777777" w:rsidR="00457CC0" w:rsidRDefault="00457CC0">
      <w:pPr>
        <w:spacing w:before="0" w:after="160" w:line="259" w:lineRule="auto"/>
      </w:pPr>
    </w:p>
    <w:p w14:paraId="088230B9" w14:textId="77777777" w:rsidR="00457CC0" w:rsidRDefault="00457CC0">
      <w:pPr>
        <w:spacing w:before="0" w:after="160" w:line="259" w:lineRule="auto"/>
      </w:pPr>
    </w:p>
    <w:p w14:paraId="0593D472" w14:textId="77777777" w:rsidR="00457CC0" w:rsidRDefault="00457CC0">
      <w:pPr>
        <w:spacing w:before="0" w:after="160" w:line="259" w:lineRule="auto"/>
      </w:pPr>
    </w:p>
    <w:p w14:paraId="1349C57A" w14:textId="77777777" w:rsidR="00457CC0" w:rsidRDefault="00457CC0">
      <w:pPr>
        <w:spacing w:before="0" w:after="160" w:line="259" w:lineRule="auto"/>
      </w:pPr>
    </w:p>
    <w:p w14:paraId="1029854E" w14:textId="77777777" w:rsidR="00457CC0" w:rsidRDefault="00457CC0">
      <w:pPr>
        <w:spacing w:before="0" w:after="160" w:line="259" w:lineRule="auto"/>
      </w:pPr>
    </w:p>
    <w:p w14:paraId="23EBCCB7" w14:textId="77777777" w:rsidR="00457CC0" w:rsidRDefault="00457CC0">
      <w:pPr>
        <w:spacing w:before="0" w:after="160" w:line="259" w:lineRule="auto"/>
      </w:pPr>
    </w:p>
    <w:p w14:paraId="281957FB" w14:textId="77777777" w:rsidR="00457CC0" w:rsidRDefault="00457CC0">
      <w:pPr>
        <w:spacing w:before="0" w:after="160" w:line="259" w:lineRule="auto"/>
      </w:pPr>
    </w:p>
    <w:p w14:paraId="6F51074E" w14:textId="77777777" w:rsidR="00457CC0" w:rsidRDefault="00457CC0">
      <w:pPr>
        <w:spacing w:before="0" w:after="160" w:line="259" w:lineRule="auto"/>
      </w:pPr>
    </w:p>
    <w:p w14:paraId="12923459" w14:textId="77777777" w:rsidR="00457CC0" w:rsidRDefault="00457CC0">
      <w:pPr>
        <w:spacing w:before="0" w:after="160" w:line="259" w:lineRule="auto"/>
      </w:pPr>
    </w:p>
    <w:p w14:paraId="0DEEFB4C" w14:textId="77777777" w:rsidR="00457CC0" w:rsidRDefault="00457CC0">
      <w:pPr>
        <w:spacing w:before="0" w:after="160" w:line="259" w:lineRule="auto"/>
      </w:pPr>
    </w:p>
    <w:p w14:paraId="242B5898" w14:textId="77777777" w:rsidR="00457CC0" w:rsidRDefault="00457CC0">
      <w:pPr>
        <w:spacing w:before="0" w:after="160" w:line="259" w:lineRule="auto"/>
      </w:pPr>
    </w:p>
    <w:p w14:paraId="2DF28BB9" w14:textId="77777777" w:rsidR="00457CC0" w:rsidRDefault="00457CC0">
      <w:pPr>
        <w:spacing w:before="0" w:after="160" w:line="259" w:lineRule="auto"/>
      </w:pPr>
    </w:p>
    <w:p w14:paraId="4CE6FD24" w14:textId="77777777" w:rsidR="00457CC0" w:rsidRDefault="00457CC0">
      <w:pPr>
        <w:spacing w:before="0" w:after="160" w:line="259" w:lineRule="auto"/>
      </w:pPr>
    </w:p>
    <w:p w14:paraId="548A2C1D" w14:textId="77777777" w:rsidR="003B158C" w:rsidRDefault="00364350" w:rsidP="006C73C2">
      <w:pPr>
        <w:pStyle w:val="Heading1"/>
        <w:rPr>
          <w:rStyle w:val="eop"/>
          <w:sz w:val="36"/>
          <w:szCs w:val="36"/>
          <w:lang w:val="en-US"/>
        </w:rPr>
      </w:pPr>
      <w:bookmarkStart w:id="0" w:name="_Toc198288030"/>
      <w:r w:rsidRPr="00364350">
        <w:lastRenderedPageBreak/>
        <w:t>Sustainability Performance Summary</w:t>
      </w:r>
      <w:r>
        <w:rPr>
          <w:rStyle w:val="eop"/>
          <w:sz w:val="36"/>
          <w:szCs w:val="36"/>
          <w:lang w:val="en-US"/>
        </w:rPr>
        <w:t>​</w:t>
      </w:r>
      <w:bookmarkEnd w:id="0"/>
    </w:p>
    <w:p w14:paraId="53CB2CCD" w14:textId="77777777" w:rsidR="006966EE" w:rsidRPr="003B158C" w:rsidRDefault="006966EE" w:rsidP="003B158C">
      <w:r w:rsidRPr="003B158C">
        <w:t xml:space="preserve">The greenhouse gas emissions of Health New Zealand | Te Whatu Ora (Health NZ) are seeing continued reduction. Total measured emissions have decreased compared to the same quarter last year. Some sources like electricity and gas have increased in some regions. These increases relate to both seasonal fluctuations and the transition of energy sources from coal to electricity or gas. This downward trend may be mitigated by changes in the emissions factors used to calculate emissions, particularly electricity. </w:t>
      </w:r>
    </w:p>
    <w:p w14:paraId="34828D44" w14:textId="77777777" w:rsidR="006966EE" w:rsidRPr="003B158C" w:rsidRDefault="006966EE" w:rsidP="003B158C">
      <w:r w:rsidRPr="003B158C">
        <w:t xml:space="preserve">Coal-based emissions continue a substantive reduction trajectory, as more coal replacement infrastructure projects were completed. The Energy Transition Programme and dedicated coal boiler conversion projects are key to supporting Health NZ emissions reductions. </w:t>
      </w:r>
    </w:p>
    <w:p w14:paraId="0F72268C" w14:textId="77777777" w:rsidR="006E1AF8" w:rsidRDefault="006966EE" w:rsidP="003B158C">
      <w:r w:rsidRPr="003B158C">
        <w:t>Most regions have decreased their staff air travel emissions significantly compared to the previous year. Fleet fuel emissions have declined by close to 10% compared to the same quarter in the previous year. The Fleet Transition Programme, supporting the reduction of transport-based emissions, continues, with renewed focus on fleet optimisation.</w:t>
      </w:r>
      <w:r w:rsidR="006E1AF8">
        <w:br w:type="page"/>
      </w:r>
    </w:p>
    <w:p w14:paraId="293D8F38" w14:textId="77777777" w:rsidR="006E1AF8" w:rsidRDefault="006E1AF8" w:rsidP="006E1AF8">
      <w:pPr>
        <w:pStyle w:val="Heading1"/>
      </w:pPr>
      <w:bookmarkStart w:id="1" w:name="_Toc174956799"/>
      <w:bookmarkStart w:id="2" w:name="_Toc198288031"/>
      <w:r>
        <w:lastRenderedPageBreak/>
        <w:t>Related reports</w:t>
      </w:r>
      <w:bookmarkEnd w:id="1"/>
      <w:bookmarkEnd w:id="2"/>
    </w:p>
    <w:p w14:paraId="39AC2053" w14:textId="77777777" w:rsidR="00130C03" w:rsidRDefault="00130C03" w:rsidP="00130C03">
      <w:pPr>
        <w:pStyle w:val="Heading3"/>
      </w:pPr>
      <w:r>
        <w:t>2025</w:t>
      </w:r>
    </w:p>
    <w:p w14:paraId="1B60E6D9" w14:textId="77777777" w:rsidR="00130C03" w:rsidRDefault="00130C03" w:rsidP="006966EE">
      <w:pPr>
        <w:spacing w:after="120" w:line="360" w:lineRule="auto"/>
        <w:contextualSpacing/>
      </w:pPr>
      <w:hyperlink r:id="rId12" w:history="1">
        <w:r w:rsidRPr="00981A26">
          <w:rPr>
            <w:rStyle w:val="Hyperlink"/>
          </w:rPr>
          <w:t xml:space="preserve">Sustainability Report – Quarter </w:t>
        </w:r>
        <w:r w:rsidR="0045324D">
          <w:rPr>
            <w:rStyle w:val="Hyperlink"/>
          </w:rPr>
          <w:t>One,</w:t>
        </w:r>
        <w:r w:rsidRPr="00981A26">
          <w:rPr>
            <w:rStyle w:val="Hyperlink"/>
          </w:rPr>
          <w:t xml:space="preserve"> 2024/25</w:t>
        </w:r>
      </w:hyperlink>
    </w:p>
    <w:p w14:paraId="6F84CC60" w14:textId="77777777" w:rsidR="00130C03" w:rsidRDefault="00130C03" w:rsidP="006966EE">
      <w:pPr>
        <w:spacing w:after="120" w:line="360" w:lineRule="auto"/>
        <w:contextualSpacing/>
      </w:pPr>
    </w:p>
    <w:p w14:paraId="54A16BE5" w14:textId="77777777" w:rsidR="00130C03" w:rsidRDefault="00130C03" w:rsidP="00130C03">
      <w:pPr>
        <w:pStyle w:val="Heading3"/>
      </w:pPr>
      <w:r>
        <w:t>2024</w:t>
      </w:r>
    </w:p>
    <w:p w14:paraId="4FB5151F" w14:textId="77777777" w:rsidR="00130C03" w:rsidRDefault="00364350" w:rsidP="006966EE">
      <w:pPr>
        <w:spacing w:after="120" w:line="360" w:lineRule="auto"/>
        <w:contextualSpacing/>
      </w:pPr>
      <w:hyperlink r:id="rId13" w:history="1">
        <w:r w:rsidRPr="005770B1">
          <w:rPr>
            <w:rStyle w:val="Hyperlink"/>
          </w:rPr>
          <w:t xml:space="preserve">Sustainability Report – Quarter </w:t>
        </w:r>
        <w:r w:rsidR="0045324D">
          <w:rPr>
            <w:rStyle w:val="Hyperlink"/>
          </w:rPr>
          <w:t>One,</w:t>
        </w:r>
        <w:r w:rsidRPr="005770B1">
          <w:rPr>
            <w:rStyle w:val="Hyperlink"/>
          </w:rPr>
          <w:t xml:space="preserve"> 2023/24</w:t>
        </w:r>
      </w:hyperlink>
    </w:p>
    <w:p w14:paraId="70F8136F" w14:textId="77777777" w:rsidR="00364350" w:rsidRDefault="00364350" w:rsidP="006966EE">
      <w:pPr>
        <w:spacing w:after="120" w:line="360" w:lineRule="auto"/>
        <w:contextualSpacing/>
      </w:pPr>
      <w:hyperlink r:id="rId14" w:history="1">
        <w:r w:rsidRPr="005770B1">
          <w:rPr>
            <w:rStyle w:val="Hyperlink"/>
          </w:rPr>
          <w:t xml:space="preserve">Sustainability Report – Quarter </w:t>
        </w:r>
        <w:r w:rsidR="0045324D">
          <w:rPr>
            <w:rStyle w:val="Hyperlink"/>
          </w:rPr>
          <w:t>Two,</w:t>
        </w:r>
        <w:r w:rsidRPr="005770B1">
          <w:rPr>
            <w:rStyle w:val="Hyperlink"/>
          </w:rPr>
          <w:t xml:space="preserve"> 2023/2</w:t>
        </w:r>
        <w:r w:rsidR="00130C03" w:rsidRPr="005770B1">
          <w:rPr>
            <w:rStyle w:val="Hyperlink"/>
          </w:rPr>
          <w:t>4</w:t>
        </w:r>
      </w:hyperlink>
    </w:p>
    <w:p w14:paraId="780E8CF8" w14:textId="77777777" w:rsidR="00130C03" w:rsidRDefault="00364350" w:rsidP="006966EE">
      <w:pPr>
        <w:spacing w:after="120" w:line="360" w:lineRule="auto"/>
        <w:contextualSpacing/>
      </w:pPr>
      <w:hyperlink r:id="rId15" w:history="1">
        <w:r w:rsidRPr="005770B1">
          <w:rPr>
            <w:rStyle w:val="Hyperlink"/>
          </w:rPr>
          <w:t xml:space="preserve">Sustainability Report – Quarter </w:t>
        </w:r>
        <w:r w:rsidR="0045324D">
          <w:rPr>
            <w:rStyle w:val="Hyperlink"/>
          </w:rPr>
          <w:t>Three,</w:t>
        </w:r>
        <w:r w:rsidRPr="005770B1">
          <w:rPr>
            <w:rStyle w:val="Hyperlink"/>
          </w:rPr>
          <w:t xml:space="preserve"> 2023/24</w:t>
        </w:r>
      </w:hyperlink>
    </w:p>
    <w:p w14:paraId="61430BD7" w14:textId="77777777" w:rsidR="00130C03" w:rsidRDefault="00364350" w:rsidP="006966EE">
      <w:pPr>
        <w:spacing w:after="120" w:line="360" w:lineRule="auto"/>
        <w:contextualSpacing/>
      </w:pPr>
      <w:hyperlink r:id="rId16" w:history="1">
        <w:r w:rsidRPr="005770B1">
          <w:rPr>
            <w:rStyle w:val="Hyperlink"/>
          </w:rPr>
          <w:t xml:space="preserve">Sustainability Report – Quarter </w:t>
        </w:r>
        <w:r w:rsidR="0045324D">
          <w:rPr>
            <w:rStyle w:val="Hyperlink"/>
          </w:rPr>
          <w:t xml:space="preserve">Four, </w:t>
        </w:r>
        <w:r w:rsidRPr="005770B1">
          <w:rPr>
            <w:rStyle w:val="Hyperlink"/>
          </w:rPr>
          <w:t>2023/2</w:t>
        </w:r>
        <w:r w:rsidR="008D4143" w:rsidRPr="005770B1">
          <w:rPr>
            <w:rStyle w:val="Hyperlink"/>
          </w:rPr>
          <w:t>4</w:t>
        </w:r>
      </w:hyperlink>
    </w:p>
    <w:p w14:paraId="642A19C9" w14:textId="77777777" w:rsidR="00364350" w:rsidRDefault="00364350" w:rsidP="006966EE">
      <w:pPr>
        <w:spacing w:after="120" w:line="360" w:lineRule="auto"/>
        <w:contextualSpacing/>
      </w:pPr>
    </w:p>
    <w:p w14:paraId="3E2C1653" w14:textId="77777777" w:rsidR="00364350" w:rsidRDefault="00364350" w:rsidP="006E1AF8"/>
    <w:p w14:paraId="3C6153FB" w14:textId="77777777" w:rsidR="00C05445" w:rsidRDefault="00C05445" w:rsidP="00C05445">
      <w:r>
        <w:t> </w:t>
      </w:r>
    </w:p>
    <w:p w14:paraId="7CDF9840" w14:textId="77777777" w:rsidR="006E1AF8" w:rsidRDefault="006E1AF8" w:rsidP="006E1AF8">
      <w:r>
        <w:t> </w:t>
      </w:r>
    </w:p>
    <w:p w14:paraId="28E0C7D0" w14:textId="77777777" w:rsidR="00201348" w:rsidRPr="00415ED6" w:rsidRDefault="00630DE1" w:rsidP="00415ED6">
      <w:pPr>
        <w:pStyle w:val="Heading1"/>
        <w:rPr>
          <w:sz w:val="96"/>
          <w:szCs w:val="44"/>
        </w:rPr>
      </w:pPr>
      <w:r w:rsidRPr="00415ED6">
        <w:rPr>
          <w:sz w:val="96"/>
          <w:szCs w:val="44"/>
        </w:rPr>
        <w:br w:type="page"/>
      </w:r>
      <w:bookmarkStart w:id="3" w:name="_Toc198288032"/>
      <w:bookmarkStart w:id="4" w:name="_Toc174956800"/>
      <w:r w:rsidR="00363B9E" w:rsidRPr="00415ED6">
        <w:rPr>
          <w:noProof/>
          <w:sz w:val="96"/>
          <w:szCs w:val="44"/>
        </w:rPr>
        <w:lastRenderedPageBreak/>
        <w:drawing>
          <wp:anchor distT="0" distB="0" distL="114300" distR="114300" simplePos="0" relativeHeight="251758592" behindDoc="1" locked="0" layoutInCell="1" allowOverlap="1" wp14:anchorId="50FC49AA" wp14:editId="79A2E4F5">
            <wp:simplePos x="0" y="0"/>
            <wp:positionH relativeFrom="margin">
              <wp:posOffset>-720090</wp:posOffset>
            </wp:positionH>
            <wp:positionV relativeFrom="margin">
              <wp:posOffset>-1079500</wp:posOffset>
            </wp:positionV>
            <wp:extent cx="7559999"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7534BF" w:rsidRPr="00415ED6">
        <w:rPr>
          <w:sz w:val="96"/>
          <w:szCs w:val="44"/>
        </w:rPr>
        <w:t>National Overview</w:t>
      </w:r>
      <w:bookmarkEnd w:id="3"/>
    </w:p>
    <w:p w14:paraId="525E3414" w14:textId="77777777" w:rsidR="00600C89" w:rsidRPr="00600C89" w:rsidRDefault="00600C89" w:rsidP="00600C89">
      <w:pPr>
        <w:pStyle w:val="Dividerheading"/>
        <w:ind w:left="0"/>
        <w:rPr>
          <w:sz w:val="96"/>
          <w:szCs w:val="96"/>
        </w:rPr>
      </w:pPr>
    </w:p>
    <w:bookmarkEnd w:id="4"/>
    <w:p w14:paraId="0300C1FB" w14:textId="77777777" w:rsidR="006E1AF8" w:rsidRDefault="006E1AF8" w:rsidP="00651A06">
      <w:pPr>
        <w:pStyle w:val="Dividerheading"/>
        <w:ind w:left="0"/>
      </w:pPr>
      <w:r>
        <w:br w:type="page"/>
      </w:r>
    </w:p>
    <w:p w14:paraId="4F1E5E13" w14:textId="77777777" w:rsidR="007534BF" w:rsidRPr="007534BF" w:rsidRDefault="007534BF" w:rsidP="007534BF">
      <w:pPr>
        <w:pStyle w:val="Heading2"/>
        <w:rPr>
          <w:color w:val="15284C" w:themeColor="text2"/>
          <w:sz w:val="52"/>
          <w:szCs w:val="32"/>
        </w:rPr>
      </w:pPr>
      <w:bookmarkStart w:id="5" w:name="_Toc198288033"/>
      <w:r w:rsidRPr="007534BF">
        <w:rPr>
          <w:bCs/>
          <w:color w:val="15284C" w:themeColor="text2"/>
          <w:sz w:val="52"/>
          <w:szCs w:val="32"/>
        </w:rPr>
        <w:lastRenderedPageBreak/>
        <w:t>Key objectives and progress</w:t>
      </w:r>
      <w:bookmarkEnd w:id="5"/>
    </w:p>
    <w:p w14:paraId="5B0BD8F8" w14:textId="77777777" w:rsidR="007534BF" w:rsidRDefault="007534BF" w:rsidP="007534BF">
      <w:pPr>
        <w:pStyle w:val="Heading3"/>
        <w:rPr>
          <w:b/>
          <w:bCs/>
          <w:color w:val="15284C"/>
          <w:szCs w:val="26"/>
        </w:rPr>
      </w:pPr>
      <w:r>
        <w:rPr>
          <w:b/>
          <w:bCs/>
          <w:color w:val="15284C"/>
          <w:szCs w:val="26"/>
        </w:rPr>
        <w:t>Health System decarbonisation</w:t>
      </w:r>
    </w:p>
    <w:p w14:paraId="708F794F" w14:textId="77777777" w:rsidR="007534BF" w:rsidRPr="007534BF" w:rsidRDefault="007534BF" w:rsidP="007534BF">
      <w:r w:rsidRPr="007534BF">
        <w:rPr>
          <w:b/>
          <w:bCs/>
        </w:rPr>
        <w:t>Goal: To reduce health system carbon emissions in line with a 1.5-degree scenario.</w:t>
      </w:r>
    </w:p>
    <w:p w14:paraId="4B2DB606" w14:textId="77777777" w:rsidR="006966EE" w:rsidRPr="006966EE" w:rsidRDefault="006966EE" w:rsidP="006966EE">
      <w:pPr>
        <w:rPr>
          <w:lang w:val="en-US"/>
        </w:rPr>
      </w:pPr>
      <w:r w:rsidRPr="006966EE">
        <w:t>Emissions reduction planning for Health New Zealand | Te Whatu Ora has progressed.</w:t>
      </w:r>
      <w:r w:rsidRPr="006966EE">
        <w:rPr>
          <w:lang w:val="en-US"/>
        </w:rPr>
        <w:t>​</w:t>
      </w:r>
    </w:p>
    <w:p w14:paraId="33ACD46E" w14:textId="77777777" w:rsidR="006966EE" w:rsidRPr="006966EE" w:rsidRDefault="006966EE" w:rsidP="006966EE">
      <w:r w:rsidRPr="006966EE">
        <w:t xml:space="preserve">All sustainability measures required by the Carbon Neutral Government Programme included and published as part of </w:t>
      </w:r>
      <w:hyperlink r:id="rId18" w:tgtFrame="_blank" w:history="1">
        <w:r w:rsidRPr="00C364EB">
          <w:rPr>
            <w:rStyle w:val="Hyperlink"/>
          </w:rPr>
          <w:t xml:space="preserve">Health New Zealand’s FY23/24 </w:t>
        </w:r>
      </w:hyperlink>
      <w:hyperlink r:id="rId19" w:tgtFrame="_blank" w:history="1">
        <w:r w:rsidRPr="00C364EB">
          <w:rPr>
            <w:rStyle w:val="Hyperlink"/>
          </w:rPr>
          <w:t>Annual report</w:t>
        </w:r>
      </w:hyperlink>
      <w:r w:rsidR="00C364EB">
        <w:t>.</w:t>
      </w:r>
    </w:p>
    <w:p w14:paraId="085E480C" w14:textId="77777777" w:rsidR="007534BF" w:rsidRPr="007534BF" w:rsidRDefault="007534BF" w:rsidP="007534BF">
      <w:r w:rsidRPr="007534BF">
        <w:rPr>
          <w:b/>
          <w:bCs/>
        </w:rPr>
        <w:t>Health System Resilience and Adaptation  - Goal: To safeguard our health system by planning for and adapting to the impacts of climate change.</w:t>
      </w:r>
    </w:p>
    <w:p w14:paraId="23FE9DCC" w14:textId="77777777" w:rsidR="006966EE" w:rsidRPr="006966EE" w:rsidRDefault="006966EE" w:rsidP="006966EE">
      <w:pPr>
        <w:rPr>
          <w:lang w:val="en-US"/>
        </w:rPr>
      </w:pPr>
      <w:hyperlink r:id="rId20" w:tgtFrame="_blank" w:history="1">
        <w:r w:rsidRPr="00C364EB">
          <w:rPr>
            <w:rStyle w:val="Hyperlink"/>
          </w:rPr>
          <w:t>Health National Adaptation Plan</w:t>
        </w:r>
      </w:hyperlink>
      <w:r w:rsidR="00C364EB">
        <w:t xml:space="preserve"> (</w:t>
      </w:r>
      <w:r w:rsidRPr="006966EE">
        <w:t>HNAP) released by Ministry of Health | Manatū Hauora.</w:t>
      </w:r>
      <w:r w:rsidRPr="006966EE">
        <w:rPr>
          <w:lang w:val="en-US"/>
        </w:rPr>
        <w:t>​</w:t>
      </w:r>
    </w:p>
    <w:p w14:paraId="79F85FBE" w14:textId="77777777" w:rsidR="006966EE" w:rsidRPr="006966EE" w:rsidRDefault="006966EE" w:rsidP="006966EE">
      <w:pPr>
        <w:rPr>
          <w:lang w:val="en-US"/>
        </w:rPr>
      </w:pPr>
      <w:r w:rsidRPr="006966EE">
        <w:t>Health NZ co-led HNAP information sessions in December 2024</w:t>
      </w:r>
    </w:p>
    <w:p w14:paraId="487DE48C" w14:textId="77777777" w:rsidR="007534BF" w:rsidRPr="007534BF" w:rsidRDefault="007534BF" w:rsidP="007534BF">
      <w:r w:rsidRPr="007534BF">
        <w:rPr>
          <w:b/>
          <w:bCs/>
        </w:rPr>
        <w:t>Environment in all Practices - Goal: Realise co-benefits that include the environment alongside health, equity, social and economic values.</w:t>
      </w:r>
    </w:p>
    <w:p w14:paraId="20B5B7B0" w14:textId="77777777" w:rsidR="006966EE" w:rsidRPr="006966EE" w:rsidRDefault="006966EE" w:rsidP="006966EE">
      <w:pPr>
        <w:spacing w:before="0" w:after="160" w:line="259" w:lineRule="auto"/>
        <w:rPr>
          <w:lang w:val="en-US"/>
        </w:rPr>
      </w:pPr>
      <w:r w:rsidRPr="006966EE">
        <w:t>National Procurement Policy, including provision for environmental and social outcomes (Broader Outcomes) approved by Health NZ Executive Leadership Team.</w:t>
      </w:r>
      <w:r w:rsidRPr="006966EE">
        <w:rPr>
          <w:lang w:val="en-US"/>
        </w:rPr>
        <w:t>​</w:t>
      </w:r>
    </w:p>
    <w:p w14:paraId="765492D5" w14:textId="77777777" w:rsidR="006966EE" w:rsidRPr="006966EE" w:rsidRDefault="006966EE" w:rsidP="006966EE">
      <w:pPr>
        <w:spacing w:before="0" w:after="160" w:line="259" w:lineRule="auto"/>
      </w:pPr>
      <w:r w:rsidRPr="006966EE">
        <w:t xml:space="preserve">​Sustainability team ran a national campaign for Recycling Week on October 21-27 </w:t>
      </w:r>
      <w:r w:rsidRPr="006966EE">
        <w:rPr>
          <w:lang w:val="en-US"/>
        </w:rPr>
        <w:t xml:space="preserve">to increase awareness and educate kaimahi about recycling and reducing waste. </w:t>
      </w:r>
    </w:p>
    <w:p w14:paraId="2591E28D" w14:textId="77777777" w:rsidR="007534BF" w:rsidRPr="007534BF" w:rsidRDefault="00E51A3D" w:rsidP="00CC75FA">
      <w:pPr>
        <w:spacing w:before="0" w:after="160" w:line="259" w:lineRule="auto"/>
      </w:pPr>
      <w:r>
        <w:br w:type="page"/>
      </w:r>
    </w:p>
    <w:p w14:paraId="68AD07B9" w14:textId="77777777" w:rsidR="006E1AF8" w:rsidRDefault="007534BF" w:rsidP="00103485">
      <w:pPr>
        <w:pStyle w:val="Heading3"/>
      </w:pPr>
      <w:r>
        <w:lastRenderedPageBreak/>
        <w:t xml:space="preserve">Emission sources report – Quarterly totals and top emission sources </w:t>
      </w:r>
    </w:p>
    <w:p w14:paraId="510E2F81" w14:textId="77777777" w:rsidR="007534BF" w:rsidRDefault="007534BF" w:rsidP="007534BF">
      <w:pPr>
        <w:rPr>
          <w:noProof/>
        </w:rPr>
      </w:pPr>
    </w:p>
    <w:p w14:paraId="284145E6" w14:textId="77777777" w:rsidR="00BE40E3" w:rsidRDefault="006966EE" w:rsidP="00BE40E3">
      <w:pPr>
        <w:keepNext/>
      </w:pPr>
      <w:r w:rsidRPr="006966EE">
        <w:t> </w:t>
      </w:r>
      <w:r w:rsidRPr="006966EE">
        <w:rPr>
          <w:noProof/>
        </w:rPr>
        <w:drawing>
          <wp:inline distT="0" distB="0" distL="0" distR="0" wp14:anchorId="793681E9" wp14:editId="3B22D20A">
            <wp:extent cx="3098800" cy="2918749"/>
            <wp:effectExtent l="0" t="0" r="6350" b="0"/>
            <wp:docPr id="144480670" name="Picture 2" descr="Graph showing the total emissions for Health New Zealand for this quarter. Previous four quarters included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0670" name="Picture 2" descr="Graph showing the total emissions for Health New Zealand for this quarter. Previous four quarters included for refer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116" cy="2940710"/>
                    </a:xfrm>
                    <a:prstGeom prst="rect">
                      <a:avLst/>
                    </a:prstGeom>
                    <a:noFill/>
                    <a:ln>
                      <a:noFill/>
                    </a:ln>
                  </pic:spPr>
                </pic:pic>
              </a:graphicData>
            </a:graphic>
          </wp:inline>
        </w:drawing>
      </w:r>
    </w:p>
    <w:p w14:paraId="6B2360D1" w14:textId="70C9A7B0"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1</w:t>
      </w:r>
      <w:r>
        <w:fldChar w:fldCharType="end"/>
      </w:r>
      <w:r>
        <w:t xml:space="preserve"> - G</w:t>
      </w:r>
      <w:r w:rsidRPr="00B76020">
        <w:t>raph showing the total emissions for Health New Zealand for this quarter. Previous four quarters included for reference.</w:t>
      </w:r>
    </w:p>
    <w:p w14:paraId="47463114" w14:textId="77777777" w:rsidR="00E16F5A"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Pr>
          <w:noProof/>
          <w:lang w:eastAsia="en-NZ"/>
        </w:rPr>
        <w:drawing>
          <wp:inline distT="0" distB="0" distL="0" distR="0" wp14:anchorId="41E08FFE" wp14:editId="5F00CC41">
            <wp:extent cx="711200" cy="711200"/>
            <wp:effectExtent l="0" t="0" r="0" b="0"/>
            <wp:docPr id="256198623" name="Graphic 1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8623" name="Graphic 13" descr="Lightbulb and ge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11200" cy="711200"/>
                    </a:xfrm>
                    <a:prstGeom prst="rect">
                      <a:avLst/>
                    </a:prstGeom>
                  </pic:spPr>
                </pic:pic>
              </a:graphicData>
            </a:graphic>
          </wp:inline>
        </w:drawing>
      </w:r>
    </w:p>
    <w:p w14:paraId="6AD5AF8B" w14:textId="77777777" w:rsidR="00E16F5A" w:rsidRPr="007534BF"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 xml:space="preserve">Note on Quarterly Total Emissions </w:t>
      </w:r>
    </w:p>
    <w:p w14:paraId="22BC5B30" w14:textId="77777777" w:rsidR="00E16F5A" w:rsidRPr="007534BF"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 xml:space="preserve">This graph illustrates quarterly emissions for all measured sources. Sources which are reported/measured annually are estimated in the </w:t>
      </w:r>
      <w:r>
        <w:rPr>
          <w:b/>
          <w:bCs/>
        </w:rPr>
        <w:t>coloured</w:t>
      </w:r>
      <w:r w:rsidRPr="007534BF">
        <w:rPr>
          <w:b/>
          <w:bCs/>
        </w:rPr>
        <w:t xml:space="preserve"> area above the current year quarterly totals.</w:t>
      </w:r>
    </w:p>
    <w:p w14:paraId="2F03054C" w14:textId="77777777" w:rsidR="00BE40E3" w:rsidRDefault="00BE40E3" w:rsidP="007534BF"/>
    <w:p w14:paraId="21EF0BAE" w14:textId="77777777" w:rsidR="00BE40E3" w:rsidRDefault="006966EE" w:rsidP="00BE40E3">
      <w:pPr>
        <w:keepNext/>
      </w:pPr>
      <w:r w:rsidRPr="006966EE">
        <w:lastRenderedPageBreak/>
        <w:t> </w:t>
      </w:r>
      <w:r w:rsidRPr="006966EE">
        <w:rPr>
          <w:noProof/>
        </w:rPr>
        <w:drawing>
          <wp:inline distT="0" distB="0" distL="0" distR="0" wp14:anchorId="3CA8B04E" wp14:editId="2E80803F">
            <wp:extent cx="3327991" cy="3133931"/>
            <wp:effectExtent l="0" t="0" r="6350" b="0"/>
            <wp:docPr id="426142959" name="Picture 4" descr="Graph showing Electricity emissions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2959" name="Picture 4" descr="Graph showing Electricity emissions for the quarter broken down by month and reg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6437" cy="3160718"/>
                    </a:xfrm>
                    <a:prstGeom prst="rect">
                      <a:avLst/>
                    </a:prstGeom>
                    <a:noFill/>
                    <a:ln>
                      <a:noFill/>
                    </a:ln>
                  </pic:spPr>
                </pic:pic>
              </a:graphicData>
            </a:graphic>
          </wp:inline>
        </w:drawing>
      </w:r>
    </w:p>
    <w:p w14:paraId="6A9FC83B" w14:textId="38EA61B8"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2</w:t>
      </w:r>
      <w:r>
        <w:fldChar w:fldCharType="end"/>
      </w:r>
      <w:r>
        <w:t xml:space="preserve"> - Graph showing Electricity emissions for the quarter broken down by month and region.</w:t>
      </w:r>
    </w:p>
    <w:p w14:paraId="0ED17E37" w14:textId="77777777" w:rsidR="00BE40E3" w:rsidRDefault="00BE40E3" w:rsidP="007534BF"/>
    <w:p w14:paraId="15E3C459" w14:textId="77777777" w:rsidR="00BE40E3" w:rsidRDefault="006966EE" w:rsidP="00BE40E3">
      <w:pPr>
        <w:keepNext/>
      </w:pPr>
      <w:r w:rsidRPr="006966EE">
        <w:t> </w:t>
      </w:r>
      <w:r w:rsidRPr="006966EE">
        <w:rPr>
          <w:noProof/>
        </w:rPr>
        <w:drawing>
          <wp:inline distT="0" distB="0" distL="0" distR="0" wp14:anchorId="12C4B78C" wp14:editId="1FC2345A">
            <wp:extent cx="3306726" cy="3069993"/>
            <wp:effectExtent l="0" t="0" r="8255" b="0"/>
            <wp:docPr id="1228558656" name="Picture 6" descr="Graph showing Natural Gas emissions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58656" name="Picture 6" descr="Graph showing Natural Gas emissions for the quarter broken down by month and reg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9865" cy="3082192"/>
                    </a:xfrm>
                    <a:prstGeom prst="rect">
                      <a:avLst/>
                    </a:prstGeom>
                    <a:noFill/>
                    <a:ln>
                      <a:noFill/>
                    </a:ln>
                  </pic:spPr>
                </pic:pic>
              </a:graphicData>
            </a:graphic>
          </wp:inline>
        </w:drawing>
      </w:r>
    </w:p>
    <w:p w14:paraId="5DF03EEE" w14:textId="39DFC5A4"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3</w:t>
      </w:r>
      <w:r>
        <w:fldChar w:fldCharType="end"/>
      </w:r>
      <w:r>
        <w:t xml:space="preserve"> - Graph showing Natural Gas emissions </w:t>
      </w:r>
      <w:r w:rsidRPr="00CD402D">
        <w:t>for the quarter broken down by month and region.</w:t>
      </w:r>
    </w:p>
    <w:p w14:paraId="64AB1DEE" w14:textId="77777777" w:rsidR="00BE40E3" w:rsidRDefault="00BE40E3" w:rsidP="007534BF"/>
    <w:p w14:paraId="13A81BC4" w14:textId="77777777" w:rsidR="00BE40E3" w:rsidRDefault="006966EE" w:rsidP="00BE40E3">
      <w:pPr>
        <w:keepNext/>
      </w:pPr>
      <w:r w:rsidRPr="006966EE">
        <w:lastRenderedPageBreak/>
        <w:t> </w:t>
      </w:r>
      <w:r w:rsidRPr="006966EE">
        <w:rPr>
          <w:noProof/>
        </w:rPr>
        <w:drawing>
          <wp:inline distT="0" distB="0" distL="0" distR="0" wp14:anchorId="785F26E6" wp14:editId="75644D52">
            <wp:extent cx="3391786" cy="3188026"/>
            <wp:effectExtent l="0" t="0" r="0" b="0"/>
            <wp:docPr id="1044248447" name="Picture 8" descr="Graph showing Coal and Steam from Coal emissions for the quarter broken down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8447" name="Picture 8" descr="Graph showing Coal and Steam from Coal emissions for the quarter broken down by mon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0265" cy="3205395"/>
                    </a:xfrm>
                    <a:prstGeom prst="rect">
                      <a:avLst/>
                    </a:prstGeom>
                    <a:noFill/>
                    <a:ln>
                      <a:noFill/>
                    </a:ln>
                  </pic:spPr>
                </pic:pic>
              </a:graphicData>
            </a:graphic>
          </wp:inline>
        </w:drawing>
      </w:r>
    </w:p>
    <w:p w14:paraId="333DDBB0" w14:textId="0B078126"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4</w:t>
      </w:r>
      <w:r>
        <w:fldChar w:fldCharType="end"/>
      </w:r>
      <w:r>
        <w:t xml:space="preserve"> - Graph showing Coal and Steam from Coal emissions </w:t>
      </w:r>
      <w:r w:rsidRPr="004D3485">
        <w:t>for the quarter broken down by month</w:t>
      </w:r>
      <w:r>
        <w:t>.</w:t>
      </w:r>
    </w:p>
    <w:p w14:paraId="6721AC3A" w14:textId="77777777" w:rsidR="00BE40E3" w:rsidRDefault="00BE40E3" w:rsidP="007534BF"/>
    <w:p w14:paraId="11D91D3E" w14:textId="77777777" w:rsidR="00BE40E3" w:rsidRDefault="00DE54F4" w:rsidP="00BE40E3">
      <w:pPr>
        <w:keepNext/>
      </w:pPr>
      <w:r w:rsidRPr="00DE54F4">
        <w:t> </w:t>
      </w:r>
      <w:r w:rsidRPr="00DE54F4">
        <w:rPr>
          <w:noProof/>
        </w:rPr>
        <w:drawing>
          <wp:inline distT="0" distB="0" distL="0" distR="0" wp14:anchorId="23F74817" wp14:editId="60955339">
            <wp:extent cx="3391535" cy="3187789"/>
            <wp:effectExtent l="0" t="0" r="0" b="0"/>
            <wp:docPr id="2128668858" name="Picture 10" descr="Graph showing Staff Air Travel emissions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8858" name="Picture 10" descr="Graph showing Staff Air Travel emissions for the quarter broken down by month and reg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3424" cy="3208363"/>
                    </a:xfrm>
                    <a:prstGeom prst="rect">
                      <a:avLst/>
                    </a:prstGeom>
                    <a:noFill/>
                    <a:ln>
                      <a:noFill/>
                    </a:ln>
                  </pic:spPr>
                </pic:pic>
              </a:graphicData>
            </a:graphic>
          </wp:inline>
        </w:drawing>
      </w:r>
    </w:p>
    <w:p w14:paraId="514383C7" w14:textId="6B09F12E"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5</w:t>
      </w:r>
      <w:r>
        <w:fldChar w:fldCharType="end"/>
      </w:r>
      <w:r>
        <w:t xml:space="preserve"> - Graph showing Staff Air Travel emissions </w:t>
      </w:r>
      <w:r w:rsidRPr="00453AE3">
        <w:t>for the quarter broken down by month and region.</w:t>
      </w:r>
    </w:p>
    <w:p w14:paraId="2623423C" w14:textId="77777777" w:rsidR="00BE40E3" w:rsidRDefault="00BE40E3" w:rsidP="007534BF"/>
    <w:p w14:paraId="31B0C294" w14:textId="77777777" w:rsidR="00BE40E3" w:rsidRDefault="00DE54F4" w:rsidP="00BE40E3">
      <w:pPr>
        <w:keepNext/>
      </w:pPr>
      <w:r w:rsidRPr="00DE54F4">
        <w:lastRenderedPageBreak/>
        <w:t> </w:t>
      </w:r>
      <w:r w:rsidRPr="00DE54F4">
        <w:rPr>
          <w:noProof/>
        </w:rPr>
        <w:drawing>
          <wp:inline distT="0" distB="0" distL="0" distR="0" wp14:anchorId="5BA6ACBD" wp14:editId="243DB23E">
            <wp:extent cx="3838354" cy="3614536"/>
            <wp:effectExtent l="0" t="0" r="0" b="5080"/>
            <wp:docPr id="1134971942" name="Picture 12" descr="Graph showing Medical Gases emissions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71942" name="Picture 12" descr="Graph showing Medical Gases emissions for the quarter broken down by month and reg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4867" cy="3639503"/>
                    </a:xfrm>
                    <a:prstGeom prst="rect">
                      <a:avLst/>
                    </a:prstGeom>
                    <a:noFill/>
                    <a:ln>
                      <a:noFill/>
                    </a:ln>
                  </pic:spPr>
                </pic:pic>
              </a:graphicData>
            </a:graphic>
          </wp:inline>
        </w:drawing>
      </w:r>
    </w:p>
    <w:p w14:paraId="652565E1" w14:textId="74499F13"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6</w:t>
      </w:r>
      <w:r>
        <w:fldChar w:fldCharType="end"/>
      </w:r>
      <w:r>
        <w:t xml:space="preserve"> - Graph showing Medical Gases emissions </w:t>
      </w:r>
      <w:r w:rsidRPr="00112A0B">
        <w:t>for the quarter broken down by month and region.</w:t>
      </w:r>
    </w:p>
    <w:p w14:paraId="66C258D4" w14:textId="77777777" w:rsidR="00BE40E3" w:rsidRDefault="00BE40E3" w:rsidP="007534BF"/>
    <w:p w14:paraId="48D6B307" w14:textId="77777777" w:rsidR="00BE40E3" w:rsidRDefault="00DE54F4" w:rsidP="00BE40E3">
      <w:pPr>
        <w:keepNext/>
      </w:pPr>
      <w:r w:rsidRPr="00DE54F4">
        <w:t> </w:t>
      </w:r>
      <w:r w:rsidRPr="00DE54F4">
        <w:rPr>
          <w:noProof/>
        </w:rPr>
        <w:drawing>
          <wp:inline distT="0" distB="0" distL="0" distR="0" wp14:anchorId="6DEBB75B" wp14:editId="06E61F2A">
            <wp:extent cx="3892309" cy="2413591"/>
            <wp:effectExtent l="0" t="0" r="0" b="6350"/>
            <wp:docPr id="1085099972" name="Picture 14" descr="Graph showing Fleet Fuel emissions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99972" name="Picture 14" descr="Graph showing Fleet Fuel emissions for the quarter broken down by month and reg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5" cy="2421619"/>
                    </a:xfrm>
                    <a:prstGeom prst="rect">
                      <a:avLst/>
                    </a:prstGeom>
                    <a:noFill/>
                    <a:ln>
                      <a:noFill/>
                    </a:ln>
                  </pic:spPr>
                </pic:pic>
              </a:graphicData>
            </a:graphic>
          </wp:inline>
        </w:drawing>
      </w:r>
    </w:p>
    <w:p w14:paraId="6F9EF09A" w14:textId="28B55F1C" w:rsidR="00BE40E3" w:rsidRDefault="00BE40E3" w:rsidP="003F192F">
      <w:pPr>
        <w:pStyle w:val="Figure"/>
      </w:pPr>
      <w:r>
        <w:t xml:space="preserve">Figure </w:t>
      </w:r>
      <w:r>
        <w:fldChar w:fldCharType="begin"/>
      </w:r>
      <w:r>
        <w:instrText xml:space="preserve"> SEQ Figure \* ARABIC </w:instrText>
      </w:r>
      <w:r>
        <w:fldChar w:fldCharType="separate"/>
      </w:r>
      <w:r w:rsidR="009C24B7">
        <w:rPr>
          <w:noProof/>
        </w:rPr>
        <w:t>7</w:t>
      </w:r>
      <w:r>
        <w:fldChar w:fldCharType="end"/>
      </w:r>
      <w:r>
        <w:t xml:space="preserve"> - Graph showing Fleet Fuel emissions </w:t>
      </w:r>
      <w:r w:rsidRPr="001D7D4E">
        <w:t>for the quarter broken down by month and region.</w:t>
      </w:r>
    </w:p>
    <w:p w14:paraId="3F8134B6" w14:textId="77777777" w:rsidR="00BE40E3" w:rsidRDefault="00BE40E3" w:rsidP="007534BF"/>
    <w:p w14:paraId="5AD01231" w14:textId="77777777" w:rsidR="00BE40E3" w:rsidRDefault="00DE54F4" w:rsidP="00BE40E3">
      <w:pPr>
        <w:keepNext/>
      </w:pPr>
      <w:r w:rsidRPr="00DE54F4">
        <w:lastRenderedPageBreak/>
        <w:t> </w:t>
      </w:r>
      <w:r w:rsidRPr="00DE54F4">
        <w:rPr>
          <w:noProof/>
        </w:rPr>
        <w:drawing>
          <wp:inline distT="0" distB="0" distL="0" distR="0" wp14:anchorId="45464089" wp14:editId="33269D0A">
            <wp:extent cx="3870251" cy="2626933"/>
            <wp:effectExtent l="0" t="0" r="0" b="2540"/>
            <wp:docPr id="1822035068" name="Picture 16" descr="Graph showing Waste tonnes sent to landfill for the quarter broken down by month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35068" name="Picture 16" descr="Graph showing Waste tonnes sent to landfill for the quarter broken down by month and reg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6533" cy="2631197"/>
                    </a:xfrm>
                    <a:prstGeom prst="rect">
                      <a:avLst/>
                    </a:prstGeom>
                    <a:noFill/>
                    <a:ln>
                      <a:noFill/>
                    </a:ln>
                  </pic:spPr>
                </pic:pic>
              </a:graphicData>
            </a:graphic>
          </wp:inline>
        </w:drawing>
      </w:r>
    </w:p>
    <w:p w14:paraId="7B56C71A" w14:textId="5AF0A0FB" w:rsidR="00BE40E3" w:rsidRDefault="00BE40E3" w:rsidP="00CC75FA">
      <w:pPr>
        <w:pStyle w:val="Figure"/>
      </w:pPr>
      <w:r>
        <w:t xml:space="preserve">Figure </w:t>
      </w:r>
      <w:r>
        <w:fldChar w:fldCharType="begin"/>
      </w:r>
      <w:r>
        <w:instrText xml:space="preserve"> SEQ Figure \* ARABIC </w:instrText>
      </w:r>
      <w:r>
        <w:fldChar w:fldCharType="separate"/>
      </w:r>
      <w:r w:rsidR="009C24B7">
        <w:rPr>
          <w:noProof/>
        </w:rPr>
        <w:t>8</w:t>
      </w:r>
      <w:r>
        <w:fldChar w:fldCharType="end"/>
      </w:r>
      <w:r>
        <w:t xml:space="preserve"> - Graph showing Waste tonnes </w:t>
      </w:r>
      <w:r w:rsidR="00E51A3D">
        <w:t>sent to landfill</w:t>
      </w:r>
      <w:r>
        <w:t xml:space="preserve"> </w:t>
      </w:r>
      <w:r w:rsidRPr="00147315">
        <w:t>for the quarter broken down by month and region.</w:t>
      </w:r>
    </w:p>
    <w:p w14:paraId="4B212076" w14:textId="77777777" w:rsidR="00BE40E3" w:rsidRDefault="00BE40E3" w:rsidP="007534BF"/>
    <w:p w14:paraId="50E73DFC" w14:textId="77777777" w:rsidR="00BE40E3" w:rsidRDefault="00BE40E3" w:rsidP="007534BF"/>
    <w:p w14:paraId="5241D4B2" w14:textId="77777777" w:rsidR="007534BF" w:rsidRPr="007534BF" w:rsidRDefault="007534BF" w:rsidP="007534BF"/>
    <w:p w14:paraId="42899CF0" w14:textId="77777777" w:rsidR="006E1AF8" w:rsidRDefault="006E1AF8" w:rsidP="006E1AF8">
      <w:pPr>
        <w:spacing w:before="0" w:after="160" w:line="259" w:lineRule="auto"/>
      </w:pPr>
    </w:p>
    <w:p w14:paraId="345668B9" w14:textId="77777777" w:rsidR="006E1AF8" w:rsidRDefault="006E1AF8" w:rsidP="006E1AF8">
      <w:pPr>
        <w:spacing w:before="0" w:after="160" w:line="259" w:lineRule="auto"/>
      </w:pPr>
      <w:r>
        <w:t xml:space="preserve">  </w:t>
      </w:r>
    </w:p>
    <w:p w14:paraId="71FC4A42" w14:textId="77777777" w:rsidR="00A37F33" w:rsidRDefault="00A37F33" w:rsidP="006E1AF8">
      <w:pPr>
        <w:spacing w:before="0" w:after="160" w:line="259" w:lineRule="auto"/>
      </w:pPr>
    </w:p>
    <w:p w14:paraId="76B9C9FF" w14:textId="77777777" w:rsidR="00103485" w:rsidRDefault="00103485" w:rsidP="006E1AF8">
      <w:pPr>
        <w:spacing w:before="0" w:after="160" w:line="259" w:lineRule="auto"/>
      </w:pPr>
    </w:p>
    <w:p w14:paraId="50873DF0" w14:textId="77777777" w:rsidR="006E1AF8" w:rsidRDefault="006E1AF8" w:rsidP="006E1AF8">
      <w:pPr>
        <w:spacing w:before="0" w:after="160" w:line="259" w:lineRule="auto"/>
      </w:pPr>
    </w:p>
    <w:p w14:paraId="6F5FF53B" w14:textId="77777777" w:rsidR="00247027" w:rsidRDefault="00247027" w:rsidP="00247027">
      <w:pPr>
        <w:sectPr w:rsidR="00247027" w:rsidSect="001F3843">
          <w:headerReference w:type="default" r:id="rId31"/>
          <w:footerReference w:type="default" r:id="rId32"/>
          <w:pgSz w:w="11906" w:h="16838" w:code="9"/>
          <w:pgMar w:top="1134" w:right="1134" w:bottom="1134" w:left="1134" w:header="1304" w:footer="454" w:gutter="0"/>
          <w:cols w:space="708"/>
          <w:titlePg/>
          <w:docGrid w:linePitch="360"/>
        </w:sectPr>
      </w:pPr>
    </w:p>
    <w:p w14:paraId="4F4FB87E" w14:textId="77777777" w:rsidR="00FE11FA" w:rsidRPr="00415ED6" w:rsidRDefault="00936253" w:rsidP="00415ED6">
      <w:pPr>
        <w:pStyle w:val="Heading1"/>
        <w:rPr>
          <w:sz w:val="96"/>
          <w:szCs w:val="44"/>
        </w:rPr>
      </w:pPr>
      <w:bookmarkStart w:id="6" w:name="_Toc198288034"/>
      <w:r w:rsidRPr="00415ED6">
        <w:rPr>
          <w:noProof/>
          <w:sz w:val="96"/>
          <w:szCs w:val="44"/>
        </w:rPr>
        <w:lastRenderedPageBreak/>
        <w:drawing>
          <wp:anchor distT="0" distB="0" distL="114300" distR="114300" simplePos="0" relativeHeight="251750400" behindDoc="1" locked="0" layoutInCell="1" allowOverlap="1" wp14:anchorId="6B63573B" wp14:editId="5D166107">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4BF" w:rsidRPr="00415ED6">
        <w:rPr>
          <w:sz w:val="96"/>
          <w:szCs w:val="44"/>
        </w:rPr>
        <w:t>Regional Emission</w:t>
      </w:r>
      <w:r w:rsidR="000D7EC8" w:rsidRPr="00415ED6">
        <w:rPr>
          <w:sz w:val="96"/>
          <w:szCs w:val="44"/>
        </w:rPr>
        <w:t>s</w:t>
      </w:r>
      <w:bookmarkEnd w:id="6"/>
    </w:p>
    <w:p w14:paraId="40658E85" w14:textId="77777777" w:rsidR="00B729E0" w:rsidRPr="00201348" w:rsidRDefault="004A4A6A" w:rsidP="00201348">
      <w:pPr>
        <w:pStyle w:val="Dividerheading"/>
        <w:ind w:left="0"/>
        <w:rPr>
          <w:color w:val="0C818E" w:themeColor="accent1"/>
        </w:rPr>
      </w:pPr>
      <w:r w:rsidRPr="00201348">
        <w:rPr>
          <w:color w:val="0C818E" w:themeColor="accent1"/>
        </w:rPr>
        <w:t xml:space="preserve"> </w:t>
      </w:r>
    </w:p>
    <w:p w14:paraId="13194881" w14:textId="77777777" w:rsidR="00DF19E5" w:rsidRDefault="00DF19E5">
      <w:pPr>
        <w:spacing w:before="0" w:after="160" w:line="259" w:lineRule="auto"/>
      </w:pPr>
      <w:r>
        <w:br w:type="page"/>
      </w:r>
    </w:p>
    <w:p w14:paraId="4BFF3B94" w14:textId="77777777" w:rsidR="007534BF" w:rsidRPr="00415ED6" w:rsidRDefault="007534BF" w:rsidP="00415ED6">
      <w:pPr>
        <w:pStyle w:val="Heading2"/>
        <w:rPr>
          <w:bCs/>
          <w:color w:val="15284C" w:themeColor="text2"/>
          <w:sz w:val="52"/>
          <w:szCs w:val="32"/>
        </w:rPr>
      </w:pPr>
      <w:bookmarkStart w:id="7" w:name="_Toc198288035"/>
      <w:r w:rsidRPr="00415ED6">
        <w:rPr>
          <w:bCs/>
          <w:color w:val="15284C" w:themeColor="text2"/>
          <w:sz w:val="52"/>
          <w:szCs w:val="32"/>
        </w:rPr>
        <w:lastRenderedPageBreak/>
        <w:t>Northe</w:t>
      </w:r>
      <w:r w:rsidR="00B16593">
        <w:rPr>
          <w:bCs/>
          <w:color w:val="15284C" w:themeColor="text2"/>
          <w:sz w:val="52"/>
          <w:szCs w:val="32"/>
        </w:rPr>
        <w:t>r</w:t>
      </w:r>
      <w:r w:rsidRPr="00415ED6">
        <w:rPr>
          <w:bCs/>
          <w:color w:val="15284C" w:themeColor="text2"/>
          <w:sz w:val="52"/>
          <w:szCs w:val="32"/>
        </w:rPr>
        <w:t>n Region</w:t>
      </w:r>
      <w:bookmarkEnd w:id="7"/>
      <w:r w:rsidRPr="00415ED6">
        <w:rPr>
          <w:bCs/>
          <w:color w:val="15284C" w:themeColor="text2"/>
          <w:sz w:val="52"/>
          <w:szCs w:val="32"/>
        </w:rPr>
        <w:t xml:space="preserve"> </w:t>
      </w:r>
    </w:p>
    <w:p w14:paraId="199D77E2" w14:textId="77777777" w:rsidR="007534BF" w:rsidRPr="00FB3242" w:rsidRDefault="007534BF" w:rsidP="00CC75FA">
      <w:pPr>
        <w:pStyle w:val="Heading3"/>
      </w:pPr>
      <w:r w:rsidRPr="00FB3242">
        <w:t>Key Objectives and Progress</w:t>
      </w:r>
      <w:r w:rsidR="00FB3242" w:rsidRPr="00FB3242">
        <w:t xml:space="preserve"> update</w:t>
      </w:r>
    </w:p>
    <w:p w14:paraId="490CC7C8" w14:textId="77777777" w:rsidR="00FB3242" w:rsidRPr="00FB3242" w:rsidRDefault="00FB3242" w:rsidP="00CC75FA">
      <w:r w:rsidRPr="00FB3242">
        <w:t>Fleet fuel and medical gas emissions reduced by 15% compared to the same quarter last year. Waste emissions increased</w:t>
      </w:r>
      <w:r w:rsidR="00DE54F4">
        <w:t xml:space="preserve"> lightly</w:t>
      </w:r>
      <w:r w:rsidRPr="00FB3242">
        <w:t>.</w:t>
      </w:r>
    </w:p>
    <w:p w14:paraId="0A5923B8" w14:textId="77777777" w:rsidR="007534BF" w:rsidRPr="007534BF" w:rsidRDefault="007534BF" w:rsidP="00CC75FA">
      <w:pPr>
        <w:pStyle w:val="Heading4"/>
      </w:pPr>
      <w:r w:rsidRPr="007534BF">
        <w:t>Health System Decarbonisation</w:t>
      </w:r>
      <w:r w:rsidR="00FB3242">
        <w:t xml:space="preserve"> - </w:t>
      </w:r>
      <w:r w:rsidRPr="007534BF">
        <w:t>Goal: To reduce health system carbon emissions in line with a 1.5-degree scenario.</w:t>
      </w:r>
    </w:p>
    <w:p w14:paraId="18BBF814" w14:textId="77777777" w:rsidR="007534BF" w:rsidRPr="00CC75FA" w:rsidRDefault="007534BF" w:rsidP="00CC75FA">
      <w:pPr>
        <w:rPr>
          <w:b/>
          <w:bCs/>
        </w:rPr>
      </w:pPr>
      <w:r w:rsidRPr="00CC75FA">
        <w:rPr>
          <w:b/>
          <w:bCs/>
        </w:rPr>
        <w:t>Energy Transition Programme</w:t>
      </w:r>
    </w:p>
    <w:p w14:paraId="7E28CD83" w14:textId="77777777" w:rsidR="007534BF" w:rsidRPr="006507D5" w:rsidRDefault="007534BF" w:rsidP="00CC75FA">
      <w:r w:rsidRPr="006507D5">
        <w:t>1 Energy Transition project approved for the region</w:t>
      </w:r>
    </w:p>
    <w:p w14:paraId="7E6107E8" w14:textId="77777777" w:rsidR="007534BF" w:rsidRPr="006507D5" w:rsidRDefault="007534BF" w:rsidP="00CC75FA">
      <w:r w:rsidRPr="006507D5">
        <w:t>10 Energy Transition projects in flight for the region</w:t>
      </w:r>
    </w:p>
    <w:p w14:paraId="6B795015" w14:textId="77777777" w:rsidR="000D7EC8" w:rsidRDefault="00E16F5A" w:rsidP="000D7EC8">
      <w:pPr>
        <w:keepNext/>
      </w:pPr>
      <w:r w:rsidRPr="00E16F5A">
        <w:rPr>
          <w:noProof/>
        </w:rPr>
        <w:drawing>
          <wp:inline distT="0" distB="0" distL="0" distR="0" wp14:anchorId="3E952747" wp14:editId="7B10B18C">
            <wp:extent cx="6120130" cy="3415030"/>
            <wp:effectExtent l="0" t="0" r="0" b="0"/>
            <wp:docPr id="1226852537" name="Picture 1" descr="Graph showing Waste, Staff Air Travel, Medical Gases, Fleet Fuels, Electricity and Natural Gas emissions for the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2537" name="Picture 1" descr="Graph showing Waste, Staff Air Travel, Medical Gases, Fleet Fuels, Electricity and Natural Gas emissions for the Northern region."/>
                    <pic:cNvPicPr/>
                  </pic:nvPicPr>
                  <pic:blipFill>
                    <a:blip r:embed="rId34"/>
                    <a:stretch>
                      <a:fillRect/>
                    </a:stretch>
                  </pic:blipFill>
                  <pic:spPr>
                    <a:xfrm>
                      <a:off x="0" y="0"/>
                      <a:ext cx="6120130" cy="3415030"/>
                    </a:xfrm>
                    <a:prstGeom prst="rect">
                      <a:avLst/>
                    </a:prstGeom>
                  </pic:spPr>
                </pic:pic>
              </a:graphicData>
            </a:graphic>
          </wp:inline>
        </w:drawing>
      </w:r>
    </w:p>
    <w:p w14:paraId="280218C3" w14:textId="5B833573" w:rsidR="00304F59" w:rsidRDefault="000D7EC8" w:rsidP="00B16593">
      <w:pPr>
        <w:pStyle w:val="Figure"/>
      </w:pPr>
      <w:r>
        <w:t xml:space="preserve">Figure </w:t>
      </w:r>
      <w:r>
        <w:fldChar w:fldCharType="begin"/>
      </w:r>
      <w:r>
        <w:instrText xml:space="preserve"> SEQ Figure \* ARABIC </w:instrText>
      </w:r>
      <w:r>
        <w:fldChar w:fldCharType="separate"/>
      </w:r>
      <w:r w:rsidR="009C24B7">
        <w:rPr>
          <w:noProof/>
        </w:rPr>
        <w:t>9</w:t>
      </w:r>
      <w:r>
        <w:fldChar w:fldCharType="end"/>
      </w:r>
      <w:r>
        <w:t xml:space="preserve"> - Graph showing Waste, Staff Air Travel, Medical Gases, Fleet Fuels, Electricity and Natural Gas emissions for the Northern region.</w:t>
      </w:r>
    </w:p>
    <w:p w14:paraId="737CB04D" w14:textId="77777777" w:rsidR="00304F59" w:rsidRDefault="00304F59" w:rsidP="00304F59">
      <w:pPr>
        <w:pStyle w:val="Figure"/>
      </w:pPr>
    </w:p>
    <w:p w14:paraId="11847469" w14:textId="77777777" w:rsidR="00E45A70" w:rsidRPr="00304F59" w:rsidRDefault="00304F59" w:rsidP="00304F59">
      <w:pPr>
        <w:pStyle w:val="Figure"/>
      </w:pPr>
      <w:r>
        <w:t>Note on Medical Gas emissions – Northern</w:t>
      </w:r>
      <w:r>
        <w:br/>
      </w:r>
      <w:r w:rsidRPr="00304F59">
        <w:rPr>
          <w:b w:val="0"/>
          <w:bCs/>
        </w:rPr>
        <w:t>Emissions for medical gases are calculated using purchasing data, rather than actual metered consumption. The large increase for the month of November is due to a doubling-up of purchased gases for one district, that will even out as the excess stock is consumed.</w:t>
      </w:r>
    </w:p>
    <w:p w14:paraId="21728C21" w14:textId="77777777" w:rsidR="007534BF" w:rsidRPr="00415ED6" w:rsidRDefault="007534BF" w:rsidP="00415ED6">
      <w:pPr>
        <w:pStyle w:val="Heading2"/>
        <w:rPr>
          <w:bCs/>
          <w:color w:val="15284C" w:themeColor="text2"/>
          <w:sz w:val="52"/>
          <w:szCs w:val="32"/>
        </w:rPr>
      </w:pPr>
      <w:bookmarkStart w:id="8" w:name="_Toc198288036"/>
      <w:r w:rsidRPr="00415ED6">
        <w:rPr>
          <w:bCs/>
          <w:color w:val="15284C" w:themeColor="text2"/>
          <w:sz w:val="52"/>
          <w:szCs w:val="32"/>
        </w:rPr>
        <w:lastRenderedPageBreak/>
        <w:t>Te Manawa Taki</w:t>
      </w:r>
      <w:bookmarkEnd w:id="8"/>
      <w:r w:rsidRPr="00415ED6">
        <w:rPr>
          <w:bCs/>
          <w:color w:val="15284C" w:themeColor="text2"/>
          <w:sz w:val="52"/>
          <w:szCs w:val="32"/>
        </w:rPr>
        <w:t xml:space="preserve"> </w:t>
      </w:r>
    </w:p>
    <w:p w14:paraId="4276995E" w14:textId="77777777" w:rsidR="00FB3242" w:rsidRPr="00FB3242" w:rsidRDefault="00FB3242" w:rsidP="00521E98">
      <w:pPr>
        <w:pStyle w:val="Heading3"/>
      </w:pPr>
      <w:r w:rsidRPr="00FB3242">
        <w:t>Key Objectives and Progress update</w:t>
      </w:r>
    </w:p>
    <w:p w14:paraId="5AE67AA5" w14:textId="77777777" w:rsidR="00FB3242" w:rsidRPr="00FB3242" w:rsidRDefault="00FB3242" w:rsidP="00521E98">
      <w:r w:rsidRPr="00FB3242">
        <w:t xml:space="preserve">Staff air travel emissions down 50% and medical gases down 30%. </w:t>
      </w:r>
    </w:p>
    <w:p w14:paraId="56FC016E" w14:textId="77777777" w:rsidR="007534BF" w:rsidRPr="007534BF" w:rsidRDefault="007534BF" w:rsidP="00521E98">
      <w:pPr>
        <w:pStyle w:val="Heading4"/>
      </w:pPr>
      <w:r w:rsidRPr="007534BF">
        <w:t>Health System Decarbonisation</w:t>
      </w:r>
      <w:r w:rsidR="00FB3242">
        <w:t xml:space="preserve"> -</w:t>
      </w:r>
      <w:r w:rsidRPr="007534BF">
        <w:t> Goal: To reduce health system carbon emissions in line with a 1.5-degree scenario</w:t>
      </w:r>
    </w:p>
    <w:p w14:paraId="1CCFAB9C" w14:textId="77777777" w:rsidR="007534BF" w:rsidRPr="006507D5" w:rsidRDefault="007534BF" w:rsidP="00521E98">
      <w:r w:rsidRPr="006507D5">
        <w:t>5 Energy Transition projects in flight for the region</w:t>
      </w:r>
    </w:p>
    <w:p w14:paraId="65F7408F" w14:textId="77777777" w:rsidR="006507D5" w:rsidRPr="006507D5" w:rsidRDefault="006507D5" w:rsidP="00521E98">
      <w:r w:rsidRPr="006507D5">
        <w:t>1 Energy Transition project completed – Tauranga Hospital Gas Boiler Replacement</w:t>
      </w:r>
    </w:p>
    <w:p w14:paraId="59749353" w14:textId="77777777" w:rsidR="006507D5" w:rsidRPr="006507D5" w:rsidRDefault="006507D5" w:rsidP="00521E98">
      <w:r w:rsidRPr="006507D5">
        <w:t>Coal boiler in Tokoroa replaced with heat pump.</w:t>
      </w:r>
      <w:r w:rsidRPr="006507D5">
        <w:tab/>
      </w:r>
    </w:p>
    <w:p w14:paraId="6844CE23" w14:textId="77777777" w:rsidR="006507D5" w:rsidRPr="006507D5" w:rsidRDefault="006507D5" w:rsidP="00521E98">
      <w:pPr>
        <w:pStyle w:val="Heading4"/>
      </w:pPr>
      <w:r w:rsidRPr="006507D5">
        <w:t>Environment in all Practices - Goal: Realise co-benefits that include the environment</w:t>
      </w:r>
      <w:r w:rsidR="00521E98">
        <w:t xml:space="preserve"> </w:t>
      </w:r>
      <w:r w:rsidRPr="006507D5">
        <w:t>alongside health, equity, social and economic values.</w:t>
      </w:r>
    </w:p>
    <w:p w14:paraId="32A4FFA3" w14:textId="77777777" w:rsidR="006507D5" w:rsidRPr="006507D5" w:rsidRDefault="006507D5" w:rsidP="00521E98">
      <w:r w:rsidRPr="006507D5">
        <w:t>Recycling Week – Wearable Art event held by local staff at Waikato Hospital bringing</w:t>
      </w:r>
      <w:r w:rsidR="00521E98">
        <w:t xml:space="preserve"> </w:t>
      </w:r>
      <w:r w:rsidRPr="006507D5">
        <w:t>awareness of the challenges and opportunities for waste minimisation in a healthcare setting.</w:t>
      </w:r>
    </w:p>
    <w:p w14:paraId="7EEFF1C5" w14:textId="77777777" w:rsidR="000D7EC8" w:rsidRDefault="006507D5" w:rsidP="000D7EC8">
      <w:pPr>
        <w:keepNext/>
      </w:pPr>
      <w:r w:rsidRPr="006507D5">
        <w:rPr>
          <w:noProof/>
        </w:rPr>
        <w:drawing>
          <wp:inline distT="0" distB="0" distL="0" distR="0" wp14:anchorId="4A783122" wp14:editId="0001C723">
            <wp:extent cx="6120130" cy="3352165"/>
            <wp:effectExtent l="0" t="0" r="0" b="635"/>
            <wp:docPr id="423222822" name="Picture 1" descr="Graphs showing Waste, Staff Air Travel, Medical Gases, Fleet Fuels, Electricity and Natural Gas emissions for Te Manawa Taki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2822" name="Picture 1" descr="Graphs showing Waste, Staff Air Travel, Medical Gases, Fleet Fuels, Electricity and Natural Gas emissions for Te Manawa Taki region."/>
                    <pic:cNvPicPr/>
                  </pic:nvPicPr>
                  <pic:blipFill>
                    <a:blip r:embed="rId35"/>
                    <a:stretch>
                      <a:fillRect/>
                    </a:stretch>
                  </pic:blipFill>
                  <pic:spPr>
                    <a:xfrm>
                      <a:off x="0" y="0"/>
                      <a:ext cx="6120130" cy="3352165"/>
                    </a:xfrm>
                    <a:prstGeom prst="rect">
                      <a:avLst/>
                    </a:prstGeom>
                  </pic:spPr>
                </pic:pic>
              </a:graphicData>
            </a:graphic>
          </wp:inline>
        </w:drawing>
      </w:r>
    </w:p>
    <w:p w14:paraId="561AFF70" w14:textId="277E5A59" w:rsidR="000D7EC8" w:rsidRDefault="000D7EC8" w:rsidP="00521E98">
      <w:pPr>
        <w:pStyle w:val="Figure"/>
      </w:pPr>
      <w:r>
        <w:t xml:space="preserve">Figure </w:t>
      </w:r>
      <w:r>
        <w:fldChar w:fldCharType="begin"/>
      </w:r>
      <w:r>
        <w:instrText xml:space="preserve"> SEQ Figure \* ARABIC </w:instrText>
      </w:r>
      <w:r>
        <w:fldChar w:fldCharType="separate"/>
      </w:r>
      <w:r w:rsidR="009C24B7">
        <w:rPr>
          <w:noProof/>
        </w:rPr>
        <w:t>10</w:t>
      </w:r>
      <w:r>
        <w:fldChar w:fldCharType="end"/>
      </w:r>
      <w:r>
        <w:t xml:space="preserve"> - </w:t>
      </w:r>
      <w:r w:rsidRPr="000C761F">
        <w:t>Graph</w:t>
      </w:r>
      <w:r>
        <w:t>s</w:t>
      </w:r>
      <w:r w:rsidRPr="000C761F">
        <w:t xml:space="preserve"> showing Waste, Staff Air Travel, Medical Gases, Fleet Fuels, Electricity and Natural Gas emissions for </w:t>
      </w:r>
      <w:r>
        <w:t xml:space="preserve">Te Manawa Taki </w:t>
      </w:r>
      <w:r w:rsidRPr="000C761F">
        <w:t>region</w:t>
      </w:r>
      <w:r w:rsidR="00521E98">
        <w:t>.</w:t>
      </w:r>
    </w:p>
    <w:p w14:paraId="64C642AD" w14:textId="77777777" w:rsidR="00E45A70" w:rsidRPr="007534BF" w:rsidRDefault="00E45A70" w:rsidP="00521E98">
      <w:pPr>
        <w:pStyle w:val="Figure"/>
        <w:rPr>
          <w:rFonts w:ascii="Poppins" w:hAnsi="Poppins" w:cs="Poppins"/>
          <w:sz w:val="22"/>
        </w:rPr>
      </w:pPr>
    </w:p>
    <w:p w14:paraId="24F8E2A2" w14:textId="77777777" w:rsidR="007534BF" w:rsidRPr="00415ED6" w:rsidRDefault="007534BF" w:rsidP="00415ED6">
      <w:pPr>
        <w:pStyle w:val="Heading2"/>
        <w:rPr>
          <w:bCs/>
          <w:color w:val="15284C" w:themeColor="text2"/>
          <w:sz w:val="52"/>
          <w:szCs w:val="32"/>
        </w:rPr>
      </w:pPr>
      <w:bookmarkStart w:id="9" w:name="_Toc198288037"/>
      <w:r w:rsidRPr="00415ED6">
        <w:rPr>
          <w:bCs/>
          <w:color w:val="15284C" w:themeColor="text2"/>
          <w:sz w:val="52"/>
          <w:szCs w:val="32"/>
        </w:rPr>
        <w:lastRenderedPageBreak/>
        <w:t>Central Region</w:t>
      </w:r>
      <w:bookmarkEnd w:id="9"/>
    </w:p>
    <w:p w14:paraId="7B1B1705" w14:textId="77777777" w:rsidR="00FB3242" w:rsidRPr="00FB3242" w:rsidRDefault="00FB3242" w:rsidP="00521E98">
      <w:pPr>
        <w:pStyle w:val="Heading3"/>
      </w:pPr>
      <w:r w:rsidRPr="00FB3242">
        <w:t>Key Objectives and Progress update</w:t>
      </w:r>
    </w:p>
    <w:p w14:paraId="594F2788" w14:textId="77777777" w:rsidR="006507D5" w:rsidRPr="00C20C5C" w:rsidRDefault="006507D5" w:rsidP="00C20C5C">
      <w:pPr>
        <w:rPr>
          <w:rFonts w:eastAsia="+mn-ea"/>
          <w:kern w:val="24"/>
        </w:rPr>
      </w:pPr>
      <w:r w:rsidRPr="006507D5">
        <w:rPr>
          <w:rFonts w:eastAsia="+mn-ea"/>
          <w:kern w:val="24"/>
        </w:rPr>
        <w:t>Staff air travel emissions reduced by 40% and Natural gas by 10%.</w:t>
      </w:r>
    </w:p>
    <w:p w14:paraId="4CAC6B0A" w14:textId="77777777" w:rsidR="007534BF" w:rsidRPr="00FB3242" w:rsidRDefault="007534BF" w:rsidP="00521E98">
      <w:pPr>
        <w:pStyle w:val="Heading4"/>
      </w:pPr>
      <w:r w:rsidRPr="00FB3242">
        <w:rPr>
          <w:rFonts w:eastAsia="+mn-ea"/>
        </w:rPr>
        <w:t>Health System Decarbonisation</w:t>
      </w:r>
      <w:r w:rsidR="00FB3242">
        <w:rPr>
          <w:rFonts w:eastAsia="+mn-ea"/>
        </w:rPr>
        <w:t xml:space="preserve"> -</w:t>
      </w:r>
      <w:r w:rsidRPr="00FB3242">
        <w:rPr>
          <w:rFonts w:eastAsia="+mn-ea"/>
        </w:rPr>
        <w:t> Goal: To reduce health system carbon emissions in line with a 1.5-degree scenario</w:t>
      </w:r>
    </w:p>
    <w:p w14:paraId="0D934849" w14:textId="77777777" w:rsidR="006507D5" w:rsidRPr="006507D5" w:rsidRDefault="006507D5" w:rsidP="00521E98">
      <w:pPr>
        <w:rPr>
          <w:rFonts w:eastAsia="+mn-ea"/>
          <w:kern w:val="24"/>
          <w:lang w:val="en-US"/>
        </w:rPr>
      </w:pPr>
      <w:r w:rsidRPr="006507D5">
        <w:rPr>
          <w:rFonts w:eastAsia="+mn-ea"/>
          <w:kern w:val="24"/>
        </w:rPr>
        <w:t>1 Energy Transition project completed – Palmerston North Hospital Chiller 4 replacement.</w:t>
      </w:r>
      <w:r w:rsidRPr="006507D5">
        <w:rPr>
          <w:rFonts w:eastAsia="+mn-ea"/>
          <w:kern w:val="24"/>
          <w:lang w:val="en-US"/>
        </w:rPr>
        <w:t>​</w:t>
      </w:r>
    </w:p>
    <w:p w14:paraId="6648D057" w14:textId="77777777" w:rsidR="000D7EC8" w:rsidRDefault="006507D5" w:rsidP="00521E98">
      <w:pPr>
        <w:rPr>
          <w:rFonts w:eastAsia="+mn-ea"/>
          <w:kern w:val="24"/>
        </w:rPr>
      </w:pPr>
      <w:r w:rsidRPr="006507D5">
        <w:rPr>
          <w:rFonts w:eastAsia="+mn-ea"/>
          <w:kern w:val="24"/>
        </w:rPr>
        <w:t>15 Energy Transition projects in flight for the region.</w:t>
      </w:r>
    </w:p>
    <w:p w14:paraId="126D7FD0" w14:textId="77777777" w:rsidR="000D7EC8" w:rsidRDefault="006507D5" w:rsidP="000D7EC8">
      <w:pPr>
        <w:pStyle w:val="NormalWeb"/>
        <w:keepNext/>
        <w:spacing w:before="0" w:beforeAutospacing="0" w:after="0" w:afterAutospacing="0" w:line="288" w:lineRule="auto"/>
      </w:pPr>
      <w:r w:rsidRPr="006507D5">
        <w:rPr>
          <w:noProof/>
        </w:rPr>
        <w:drawing>
          <wp:inline distT="0" distB="0" distL="0" distR="0" wp14:anchorId="5F413EC3" wp14:editId="6511AFC2">
            <wp:extent cx="6120130" cy="3366135"/>
            <wp:effectExtent l="0" t="0" r="0" b="5715"/>
            <wp:docPr id="738968459" name="Picture 1" descr="Graphs showing Waste, Staff Air Travel, Medical Gases, Fleet Fuels, Electricity and Natural Gas emissions for Centr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8459" name="Picture 1" descr="Graphs showing Waste, Staff Air Travel, Medical Gases, Fleet Fuels, Electricity and Natural Gas emissions for Central region."/>
                    <pic:cNvPicPr/>
                  </pic:nvPicPr>
                  <pic:blipFill>
                    <a:blip r:embed="rId36"/>
                    <a:stretch>
                      <a:fillRect/>
                    </a:stretch>
                  </pic:blipFill>
                  <pic:spPr>
                    <a:xfrm>
                      <a:off x="0" y="0"/>
                      <a:ext cx="6120130" cy="3366135"/>
                    </a:xfrm>
                    <a:prstGeom prst="rect">
                      <a:avLst/>
                    </a:prstGeom>
                  </pic:spPr>
                </pic:pic>
              </a:graphicData>
            </a:graphic>
          </wp:inline>
        </w:drawing>
      </w:r>
    </w:p>
    <w:p w14:paraId="0DCCF8C0" w14:textId="3334BC5A" w:rsidR="000D7EC8" w:rsidRDefault="000D7EC8" w:rsidP="00521E98">
      <w:pPr>
        <w:pStyle w:val="Figure"/>
      </w:pPr>
      <w:r>
        <w:t xml:space="preserve">Figure </w:t>
      </w:r>
      <w:r>
        <w:fldChar w:fldCharType="begin"/>
      </w:r>
      <w:r>
        <w:instrText xml:space="preserve"> SEQ Figure \* ARABIC </w:instrText>
      </w:r>
      <w:r>
        <w:fldChar w:fldCharType="separate"/>
      </w:r>
      <w:r w:rsidR="009C24B7">
        <w:rPr>
          <w:noProof/>
        </w:rPr>
        <w:t>11</w:t>
      </w:r>
      <w:r>
        <w:fldChar w:fldCharType="end"/>
      </w:r>
      <w:r w:rsidR="00521E98">
        <w:t xml:space="preserve"> </w:t>
      </w:r>
      <w:r>
        <w:t xml:space="preserve">- </w:t>
      </w:r>
      <w:r w:rsidRPr="00280C69">
        <w:t>Graphs showing Waste, Staff Air Travel, Medical Gases, Fleet Fuels</w:t>
      </w:r>
      <w:r>
        <w:t>, Electricity and Natural Gas emissions for Central region.</w:t>
      </w:r>
    </w:p>
    <w:p w14:paraId="0B6F9B58" w14:textId="77777777" w:rsidR="00E45A70" w:rsidRDefault="00E45A70" w:rsidP="00521E98">
      <w:pPr>
        <w:pStyle w:val="Figure"/>
      </w:pPr>
    </w:p>
    <w:p w14:paraId="53A73E48" w14:textId="77777777" w:rsidR="00E45A70" w:rsidRDefault="00E45A70" w:rsidP="00521E98">
      <w:pPr>
        <w:pStyle w:val="Figure"/>
      </w:pPr>
    </w:p>
    <w:p w14:paraId="520D3CA7" w14:textId="77777777" w:rsidR="00E45A70" w:rsidRPr="00FB3242" w:rsidRDefault="00E45A70" w:rsidP="00521E98">
      <w:pPr>
        <w:pStyle w:val="Figure"/>
        <w:rPr>
          <w:rFonts w:ascii="Poppins" w:hAnsi="Poppins" w:cs="Poppins"/>
          <w:sz w:val="22"/>
        </w:rPr>
      </w:pPr>
    </w:p>
    <w:p w14:paraId="60DCAD1B" w14:textId="77777777" w:rsidR="007534BF" w:rsidRPr="00415ED6" w:rsidRDefault="007534BF" w:rsidP="00415ED6">
      <w:pPr>
        <w:pStyle w:val="Heading2"/>
        <w:rPr>
          <w:bCs/>
          <w:color w:val="15284C" w:themeColor="text2"/>
          <w:sz w:val="52"/>
          <w:szCs w:val="32"/>
        </w:rPr>
      </w:pPr>
      <w:bookmarkStart w:id="10" w:name="_Toc198288038"/>
      <w:r w:rsidRPr="00415ED6">
        <w:rPr>
          <w:bCs/>
          <w:color w:val="15284C" w:themeColor="text2"/>
          <w:sz w:val="52"/>
          <w:szCs w:val="32"/>
        </w:rPr>
        <w:lastRenderedPageBreak/>
        <w:t>Te Waipo</w:t>
      </w:r>
      <w:r w:rsidR="00303A04">
        <w:rPr>
          <w:bCs/>
          <w:color w:val="15284C" w:themeColor="text2"/>
          <w:sz w:val="52"/>
          <w:szCs w:val="32"/>
        </w:rPr>
        <w:t>u</w:t>
      </w:r>
      <w:r w:rsidRPr="00415ED6">
        <w:rPr>
          <w:bCs/>
          <w:color w:val="15284C" w:themeColor="text2"/>
          <w:sz w:val="52"/>
          <w:szCs w:val="32"/>
        </w:rPr>
        <w:t>namu</w:t>
      </w:r>
      <w:bookmarkEnd w:id="10"/>
    </w:p>
    <w:p w14:paraId="0CE9C7DE" w14:textId="77777777" w:rsidR="00FB3242" w:rsidRPr="00FB3242" w:rsidRDefault="00FB3242" w:rsidP="00521E98">
      <w:pPr>
        <w:pStyle w:val="Heading3"/>
      </w:pPr>
      <w:r w:rsidRPr="00FB3242">
        <w:t>Key Objectives and Progress update</w:t>
      </w:r>
    </w:p>
    <w:p w14:paraId="7FA54811" w14:textId="77777777" w:rsidR="006507D5" w:rsidRDefault="006507D5" w:rsidP="00521E98">
      <w:r w:rsidRPr="006507D5">
        <w:t>Medical gases missions reduced by 25% and coal by 60%.</w:t>
      </w:r>
    </w:p>
    <w:p w14:paraId="02CAABC4" w14:textId="77777777" w:rsidR="00FB3242" w:rsidRPr="00FB3242" w:rsidRDefault="00FB3242" w:rsidP="00521E98">
      <w:pPr>
        <w:pStyle w:val="Heading4"/>
      </w:pPr>
      <w:r w:rsidRPr="00FB3242">
        <w:t>Health System Decarbonisation</w:t>
      </w:r>
      <w:r>
        <w:t xml:space="preserve"> - </w:t>
      </w:r>
      <w:r w:rsidRPr="00FB3242">
        <w:t>Goal: To reduce health system carbon emissions in line with a 1.5-degree scenario.</w:t>
      </w:r>
    </w:p>
    <w:p w14:paraId="342C2DC9" w14:textId="77777777" w:rsidR="006507D5" w:rsidRPr="006507D5" w:rsidRDefault="006507D5" w:rsidP="00521E98">
      <w:pPr>
        <w:rPr>
          <w:lang w:val="en-US"/>
        </w:rPr>
      </w:pPr>
      <w:r w:rsidRPr="006507D5">
        <w:t>1 Energy Transition project completed – Talbot Park Hospital LED lighting upgrade.</w:t>
      </w:r>
      <w:r w:rsidRPr="006507D5">
        <w:rPr>
          <w:rFonts w:ascii="Times New Roman" w:hAnsi="Times New Roman" w:cs="Times New Roman"/>
          <w:lang w:val="en-US"/>
        </w:rPr>
        <w:t>​</w:t>
      </w:r>
    </w:p>
    <w:p w14:paraId="1DE5389D" w14:textId="77777777" w:rsidR="006507D5" w:rsidRPr="006507D5" w:rsidRDefault="006507D5" w:rsidP="00521E98">
      <w:pPr>
        <w:rPr>
          <w:lang w:val="en-US"/>
        </w:rPr>
      </w:pPr>
      <w:r w:rsidRPr="006507D5">
        <w:t>23 Energy Transition projects in flight for the region.</w:t>
      </w:r>
      <w:r w:rsidRPr="006507D5">
        <w:rPr>
          <w:rFonts w:ascii="Times New Roman" w:hAnsi="Times New Roman" w:cs="Times New Roman"/>
          <w:lang w:val="en-US"/>
        </w:rPr>
        <w:t>​</w:t>
      </w:r>
    </w:p>
    <w:p w14:paraId="7DB9992D" w14:textId="77777777" w:rsidR="006507D5" w:rsidRPr="006507D5" w:rsidRDefault="006507D5" w:rsidP="00521E98">
      <w:pPr>
        <w:rPr>
          <w:lang w:val="en-US"/>
        </w:rPr>
      </w:pPr>
      <w:r w:rsidRPr="006507D5">
        <w:t>1 Coal Boiler Replacement project completed (Reefton).</w:t>
      </w:r>
      <w:r w:rsidRPr="006507D5">
        <w:rPr>
          <w:rFonts w:ascii="Times New Roman" w:hAnsi="Times New Roman" w:cs="Times New Roman"/>
          <w:lang w:val="en-US"/>
        </w:rPr>
        <w:t>​</w:t>
      </w:r>
    </w:p>
    <w:p w14:paraId="543651C0" w14:textId="77777777" w:rsidR="005A1557" w:rsidRPr="00E45A70" w:rsidRDefault="006507D5" w:rsidP="00E45A70">
      <w:pPr>
        <w:rPr>
          <w:lang w:val="en-US"/>
        </w:rPr>
      </w:pPr>
      <w:r w:rsidRPr="006507D5">
        <w:t>Buller coal boiler decommissioned.</w:t>
      </w:r>
    </w:p>
    <w:p w14:paraId="42EB1D13" w14:textId="77777777" w:rsidR="000D7EC8" w:rsidRDefault="00E16F5A" w:rsidP="000D7EC8">
      <w:pPr>
        <w:pStyle w:val="ListBullet"/>
        <w:keepNext/>
        <w:numPr>
          <w:ilvl w:val="0"/>
          <w:numId w:val="0"/>
        </w:numPr>
        <w:ind w:left="425" w:hanging="425"/>
      </w:pPr>
      <w:r w:rsidRPr="00E16F5A">
        <w:rPr>
          <w:noProof/>
        </w:rPr>
        <w:drawing>
          <wp:inline distT="0" distB="0" distL="0" distR="0" wp14:anchorId="729082E9" wp14:editId="2CFB11E4">
            <wp:extent cx="6120130" cy="3350260"/>
            <wp:effectExtent l="0" t="0" r="0" b="2540"/>
            <wp:docPr id="402867772" name="Picture 1" descr="Graphs showing Waste, Staff Air Travel, Medical Gases, Fleet Fuels, Electricity and Natural Gas emissions for Te Waipounamu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67772" name="Picture 1" descr="Graphs showing Waste, Staff Air Travel, Medical Gases, Fleet Fuels, Electricity and Natural Gas emissions for Te Waipounamu region."/>
                    <pic:cNvPicPr/>
                  </pic:nvPicPr>
                  <pic:blipFill>
                    <a:blip r:embed="rId37"/>
                    <a:stretch>
                      <a:fillRect/>
                    </a:stretch>
                  </pic:blipFill>
                  <pic:spPr>
                    <a:xfrm>
                      <a:off x="0" y="0"/>
                      <a:ext cx="6120130" cy="3350260"/>
                    </a:xfrm>
                    <a:prstGeom prst="rect">
                      <a:avLst/>
                    </a:prstGeom>
                  </pic:spPr>
                </pic:pic>
              </a:graphicData>
            </a:graphic>
          </wp:inline>
        </w:drawing>
      </w:r>
    </w:p>
    <w:p w14:paraId="50C73213" w14:textId="40C40A1E" w:rsidR="00FB3242" w:rsidRDefault="000D7EC8" w:rsidP="00521E98">
      <w:pPr>
        <w:pStyle w:val="Figure"/>
        <w:sectPr w:rsidR="00FB3242" w:rsidSect="001F3843">
          <w:headerReference w:type="default" r:id="rId38"/>
          <w:footerReference w:type="default" r:id="rId39"/>
          <w:headerReference w:type="first" r:id="rId40"/>
          <w:footerReference w:type="first" r:id="rId41"/>
          <w:pgSz w:w="11906" w:h="16838" w:code="9"/>
          <w:pgMar w:top="1134" w:right="1134" w:bottom="1134" w:left="1134" w:header="1304" w:footer="454" w:gutter="0"/>
          <w:cols w:space="708"/>
          <w:titlePg/>
          <w:docGrid w:linePitch="360"/>
        </w:sectPr>
      </w:pPr>
      <w:r>
        <w:t xml:space="preserve">Figure </w:t>
      </w:r>
      <w:r>
        <w:fldChar w:fldCharType="begin"/>
      </w:r>
      <w:r>
        <w:instrText xml:space="preserve"> SEQ Figure \* ARABIC </w:instrText>
      </w:r>
      <w:r>
        <w:fldChar w:fldCharType="separate"/>
      </w:r>
      <w:r w:rsidR="009C24B7">
        <w:rPr>
          <w:noProof/>
        </w:rPr>
        <w:t>12</w:t>
      </w:r>
      <w:r>
        <w:fldChar w:fldCharType="end"/>
      </w:r>
      <w:r>
        <w:t xml:space="preserve"> - </w:t>
      </w:r>
      <w:r w:rsidRPr="00FD7E0D">
        <w:t xml:space="preserve">Graphs showing Waste, Staff Air Travel, Medical Gases, Fleet Fuels, Electricity and Natural Gas emissions for </w:t>
      </w:r>
      <w:r>
        <w:t>Te Waipounamu</w:t>
      </w:r>
      <w:r w:rsidRPr="00FD7E0D">
        <w:t xml:space="preserve"> region.</w:t>
      </w:r>
    </w:p>
    <w:p w14:paraId="04D8EA62" w14:textId="77777777" w:rsidR="002947F7" w:rsidRDefault="00F16C65" w:rsidP="002947F7">
      <w:r>
        <w:rPr>
          <w:noProof/>
        </w:rPr>
        <w:lastRenderedPageBreak/>
        <w:drawing>
          <wp:anchor distT="0" distB="0" distL="114300" distR="114300" simplePos="0" relativeHeight="251703296" behindDoc="1" locked="0" layoutInCell="1" allowOverlap="1" wp14:anchorId="36EA2B60" wp14:editId="508EC9A8">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10A45F29"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0CE36C28" w14:textId="77777777" w:rsidR="0049539E" w:rsidRDefault="0049539E" w:rsidP="0049539E"/>
    <w:p w14:paraId="0BB90038" w14:textId="77777777" w:rsidR="003852DA" w:rsidRDefault="003852DA">
      <w:pPr>
        <w:spacing w:before="0" w:after="160" w:line="259" w:lineRule="auto"/>
      </w:pPr>
    </w:p>
    <w:sectPr w:rsidR="003852DA" w:rsidSect="001F3843">
      <w:headerReference w:type="default" r:id="rId43"/>
      <w:footerReference w:type="default" r:id="rId44"/>
      <w:headerReference w:type="first" r:id="rId45"/>
      <w:footerReference w:type="first" r:id="rId46"/>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CFA9E" w14:textId="77777777" w:rsidR="002E1262" w:rsidRDefault="002E1262" w:rsidP="00817A32">
      <w:pPr>
        <w:spacing w:before="0" w:after="0" w:line="240" w:lineRule="auto"/>
      </w:pPr>
      <w:r>
        <w:separator/>
      </w:r>
    </w:p>
  </w:endnote>
  <w:endnote w:type="continuationSeparator" w:id="0">
    <w:p w14:paraId="43AFEEB2" w14:textId="77777777" w:rsidR="002E1262" w:rsidRDefault="002E1262"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7EDFACA3" w14:textId="77777777" w:rsidR="00D97E20" w:rsidRPr="0042639D" w:rsidRDefault="008C73DB" w:rsidP="00287343">
        <w:pPr>
          <w:tabs>
            <w:tab w:val="left" w:pos="8364"/>
          </w:tabs>
          <w:rPr>
            <w:color w:val="15284C" w:themeColor="text2"/>
          </w:rPr>
        </w:pPr>
        <w:r>
          <w:rPr>
            <w:color w:val="15284C" w:themeColor="text2"/>
          </w:rPr>
          <w:t>Sustainability Report</w:t>
        </w:r>
        <w:r w:rsidR="000D7EC8">
          <w:rPr>
            <w:color w:val="15284C" w:themeColor="text2"/>
          </w:rPr>
          <w:t xml:space="preserve"> – National Overview</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291337982"/>
      <w:docPartObj>
        <w:docPartGallery w:val="Page Numbers (Bottom of Page)"/>
        <w:docPartUnique/>
      </w:docPartObj>
    </w:sdtPr>
    <w:sdtEndPr/>
    <w:sdtContent>
      <w:p w14:paraId="1421F045" w14:textId="77777777" w:rsidR="00FE11FA" w:rsidRPr="00FE11FA" w:rsidRDefault="000D7EC8" w:rsidP="00287343">
        <w:pPr>
          <w:tabs>
            <w:tab w:val="left" w:pos="8364"/>
          </w:tabs>
          <w:rPr>
            <w:color w:val="0C818E" w:themeColor="accent1"/>
          </w:rPr>
        </w:pPr>
        <w:r>
          <w:rPr>
            <w:color w:val="0C818E" w:themeColor="accent1"/>
          </w:rPr>
          <w:t>Sustainability Report - Regional emissions</w:t>
        </w:r>
        <w:r w:rsidR="00FE11FA" w:rsidRPr="00FE11FA">
          <w:rPr>
            <w:color w:val="0C818E" w:themeColor="accent1"/>
          </w:rPr>
          <w:tab/>
        </w:r>
        <w:r w:rsidR="00FE11FA" w:rsidRPr="00FE11FA">
          <w:rPr>
            <w:b/>
            <w:color w:val="0C818E" w:themeColor="accent1"/>
          </w:rPr>
          <w:t xml:space="preserve">Page | </w:t>
        </w:r>
        <w:r w:rsidR="00FE11FA" w:rsidRPr="00FE11FA">
          <w:rPr>
            <w:b/>
            <w:color w:val="0C818E" w:themeColor="accent1"/>
          </w:rPr>
          <w:fldChar w:fldCharType="begin"/>
        </w:r>
        <w:r w:rsidR="00FE11FA" w:rsidRPr="00FE11FA">
          <w:rPr>
            <w:b/>
            <w:color w:val="0C818E" w:themeColor="accent1"/>
          </w:rPr>
          <w:instrText xml:space="preserve"> PAGE   \* MERGEFORMAT </w:instrText>
        </w:r>
        <w:r w:rsidR="00FE11FA" w:rsidRPr="00FE11FA">
          <w:rPr>
            <w:b/>
            <w:color w:val="0C818E" w:themeColor="accent1"/>
          </w:rPr>
          <w:fldChar w:fldCharType="separate"/>
        </w:r>
        <w:r w:rsidR="00FE11FA" w:rsidRPr="00FE11FA">
          <w:rPr>
            <w:b/>
            <w:noProof/>
            <w:color w:val="0C818E" w:themeColor="accent1"/>
          </w:rPr>
          <w:t>11</w:t>
        </w:r>
        <w:r w:rsidR="00FE11FA" w:rsidRPr="00FE11FA">
          <w:rPr>
            <w:b/>
            <w:noProof/>
            <w:color w:val="0C818E" w:themeColor="accent1"/>
          </w:rPr>
          <w:fldChar w:fldCharType="end"/>
        </w:r>
        <w:r w:rsidR="00FE11FA" w:rsidRPr="00FE11FA">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387565816"/>
      <w:docPartObj>
        <w:docPartGallery w:val="Page Numbers (Bottom of Page)"/>
        <w:docPartUnique/>
      </w:docPartObj>
    </w:sdtPr>
    <w:sdtEndPr/>
    <w:sdtContent>
      <w:p w14:paraId="5EEFDAAC"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3E1254A5"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206EE649"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E881E" w14:textId="77777777" w:rsidR="002E1262" w:rsidRDefault="002E1262" w:rsidP="00817A32">
      <w:pPr>
        <w:spacing w:before="0" w:after="0" w:line="240" w:lineRule="auto"/>
      </w:pPr>
    </w:p>
  </w:footnote>
  <w:footnote w:type="continuationSeparator" w:id="0">
    <w:p w14:paraId="178DA129" w14:textId="77777777" w:rsidR="002E1262" w:rsidRDefault="002E1262"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9B84" w14:textId="77777777" w:rsidR="00D97E20" w:rsidRDefault="00D97E20">
    <w:pPr>
      <w:pStyle w:val="Header"/>
    </w:pPr>
    <w:r>
      <w:rPr>
        <w:noProof/>
        <w:lang w:eastAsia="en-NZ"/>
      </w:rPr>
      <w:drawing>
        <wp:anchor distT="0" distB="0" distL="114300" distR="114300" simplePos="0" relativeHeight="251635200" behindDoc="0" locked="0" layoutInCell="1" allowOverlap="1" wp14:anchorId="75D2ECE6" wp14:editId="37D73AA7">
          <wp:simplePos x="0" y="0"/>
          <wp:positionH relativeFrom="margin">
            <wp:align>center</wp:align>
          </wp:positionH>
          <wp:positionV relativeFrom="page">
            <wp:posOffset>180340</wp:posOffset>
          </wp:positionV>
          <wp:extent cx="7200000" cy="540000"/>
          <wp:effectExtent l="0" t="0" r="1270" b="0"/>
          <wp:wrapSquare wrapText="bothSides"/>
          <wp:docPr id="15353085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68DC" w14:textId="77777777" w:rsidR="00961C8D" w:rsidRDefault="00961C8D">
    <w:pPr>
      <w:pStyle w:val="Header"/>
    </w:pPr>
    <w:r>
      <w:rPr>
        <w:noProof/>
        <w:lang w:eastAsia="en-NZ"/>
      </w:rPr>
      <w:drawing>
        <wp:anchor distT="0" distB="0" distL="114300" distR="114300" simplePos="0" relativeHeight="251640320" behindDoc="0" locked="0" layoutInCell="1" allowOverlap="1" wp14:anchorId="56F1DF53" wp14:editId="18115802">
          <wp:simplePos x="0" y="0"/>
          <wp:positionH relativeFrom="margin">
            <wp:align>center</wp:align>
          </wp:positionH>
          <wp:positionV relativeFrom="page">
            <wp:posOffset>180340</wp:posOffset>
          </wp:positionV>
          <wp:extent cx="7200000" cy="540000"/>
          <wp:effectExtent l="0" t="0" r="1270" b="0"/>
          <wp:wrapSquare wrapText="bothSides"/>
          <wp:docPr id="14547096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77F7" w14:textId="77777777" w:rsidR="003852DA" w:rsidRPr="003852DA" w:rsidRDefault="003852DA"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9F97" w14:textId="77777777" w:rsidR="00532137" w:rsidRDefault="00F16C65">
    <w:pPr>
      <w:pStyle w:val="Header"/>
    </w:pPr>
    <w:r>
      <w:rPr>
        <w:noProof/>
        <w:lang w:eastAsia="en-NZ"/>
      </w:rPr>
      <w:drawing>
        <wp:anchor distT="0" distB="0" distL="114300" distR="114300" simplePos="0" relativeHeight="251686400" behindDoc="0" locked="0" layoutInCell="1" allowOverlap="1" wp14:anchorId="6C6A0AEF" wp14:editId="3B32543B">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6BBC" w14:textId="77777777"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557F04"/>
    <w:multiLevelType w:val="multilevel"/>
    <w:tmpl w:val="469A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5F2B04"/>
    <w:multiLevelType w:val="hybridMultilevel"/>
    <w:tmpl w:val="C6506716"/>
    <w:lvl w:ilvl="0" w:tplc="54C808DA">
      <w:start w:val="1"/>
      <w:numFmt w:val="bullet"/>
      <w:lvlText w:val="-"/>
      <w:lvlJc w:val="left"/>
      <w:pPr>
        <w:tabs>
          <w:tab w:val="num" w:pos="720"/>
        </w:tabs>
        <w:ind w:left="720" w:hanging="360"/>
      </w:pPr>
      <w:rPr>
        <w:rFonts w:ascii="Times New Roman" w:hAnsi="Times New Roman" w:hint="default"/>
      </w:rPr>
    </w:lvl>
    <w:lvl w:ilvl="1" w:tplc="E74E5556" w:tentative="1">
      <w:start w:val="1"/>
      <w:numFmt w:val="bullet"/>
      <w:lvlText w:val="-"/>
      <w:lvlJc w:val="left"/>
      <w:pPr>
        <w:tabs>
          <w:tab w:val="num" w:pos="1440"/>
        </w:tabs>
        <w:ind w:left="1440" w:hanging="360"/>
      </w:pPr>
      <w:rPr>
        <w:rFonts w:ascii="Times New Roman" w:hAnsi="Times New Roman" w:hint="default"/>
      </w:rPr>
    </w:lvl>
    <w:lvl w:ilvl="2" w:tplc="44F610C8" w:tentative="1">
      <w:start w:val="1"/>
      <w:numFmt w:val="bullet"/>
      <w:lvlText w:val="-"/>
      <w:lvlJc w:val="left"/>
      <w:pPr>
        <w:tabs>
          <w:tab w:val="num" w:pos="2160"/>
        </w:tabs>
        <w:ind w:left="2160" w:hanging="360"/>
      </w:pPr>
      <w:rPr>
        <w:rFonts w:ascii="Times New Roman" w:hAnsi="Times New Roman" w:hint="default"/>
      </w:rPr>
    </w:lvl>
    <w:lvl w:ilvl="3" w:tplc="23C458FC" w:tentative="1">
      <w:start w:val="1"/>
      <w:numFmt w:val="bullet"/>
      <w:lvlText w:val="-"/>
      <w:lvlJc w:val="left"/>
      <w:pPr>
        <w:tabs>
          <w:tab w:val="num" w:pos="2880"/>
        </w:tabs>
        <w:ind w:left="2880" w:hanging="360"/>
      </w:pPr>
      <w:rPr>
        <w:rFonts w:ascii="Times New Roman" w:hAnsi="Times New Roman" w:hint="default"/>
      </w:rPr>
    </w:lvl>
    <w:lvl w:ilvl="4" w:tplc="1AE8810A" w:tentative="1">
      <w:start w:val="1"/>
      <w:numFmt w:val="bullet"/>
      <w:lvlText w:val="-"/>
      <w:lvlJc w:val="left"/>
      <w:pPr>
        <w:tabs>
          <w:tab w:val="num" w:pos="3600"/>
        </w:tabs>
        <w:ind w:left="3600" w:hanging="360"/>
      </w:pPr>
      <w:rPr>
        <w:rFonts w:ascii="Times New Roman" w:hAnsi="Times New Roman" w:hint="default"/>
      </w:rPr>
    </w:lvl>
    <w:lvl w:ilvl="5" w:tplc="EC3EBE78" w:tentative="1">
      <w:start w:val="1"/>
      <w:numFmt w:val="bullet"/>
      <w:lvlText w:val="-"/>
      <w:lvlJc w:val="left"/>
      <w:pPr>
        <w:tabs>
          <w:tab w:val="num" w:pos="4320"/>
        </w:tabs>
        <w:ind w:left="4320" w:hanging="360"/>
      </w:pPr>
      <w:rPr>
        <w:rFonts w:ascii="Times New Roman" w:hAnsi="Times New Roman" w:hint="default"/>
      </w:rPr>
    </w:lvl>
    <w:lvl w:ilvl="6" w:tplc="BB2622BE" w:tentative="1">
      <w:start w:val="1"/>
      <w:numFmt w:val="bullet"/>
      <w:lvlText w:val="-"/>
      <w:lvlJc w:val="left"/>
      <w:pPr>
        <w:tabs>
          <w:tab w:val="num" w:pos="5040"/>
        </w:tabs>
        <w:ind w:left="5040" w:hanging="360"/>
      </w:pPr>
      <w:rPr>
        <w:rFonts w:ascii="Times New Roman" w:hAnsi="Times New Roman" w:hint="default"/>
      </w:rPr>
    </w:lvl>
    <w:lvl w:ilvl="7" w:tplc="473C5398" w:tentative="1">
      <w:start w:val="1"/>
      <w:numFmt w:val="bullet"/>
      <w:lvlText w:val="-"/>
      <w:lvlJc w:val="left"/>
      <w:pPr>
        <w:tabs>
          <w:tab w:val="num" w:pos="5760"/>
        </w:tabs>
        <w:ind w:left="5760" w:hanging="360"/>
      </w:pPr>
      <w:rPr>
        <w:rFonts w:ascii="Times New Roman" w:hAnsi="Times New Roman" w:hint="default"/>
      </w:rPr>
    </w:lvl>
    <w:lvl w:ilvl="8" w:tplc="87A65A0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4F3EC4"/>
    <w:multiLevelType w:val="hybridMultilevel"/>
    <w:tmpl w:val="9BCC84B8"/>
    <w:lvl w:ilvl="0" w:tplc="E1CC043A">
      <w:start w:val="1"/>
      <w:numFmt w:val="bullet"/>
      <w:lvlText w:val="-"/>
      <w:lvlJc w:val="left"/>
      <w:pPr>
        <w:ind w:left="720" w:hanging="360"/>
      </w:pPr>
      <w:rPr>
        <w:rFonts w:ascii="Poppins" w:eastAsiaTheme="minorHAnsi"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8585344"/>
    <w:multiLevelType w:val="hybridMultilevel"/>
    <w:tmpl w:val="41640B1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420F7653"/>
    <w:multiLevelType w:val="hybridMultilevel"/>
    <w:tmpl w:val="4308D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0846688"/>
    <w:multiLevelType w:val="hybridMultilevel"/>
    <w:tmpl w:val="86365C82"/>
    <w:lvl w:ilvl="0" w:tplc="812AA252">
      <w:start w:val="1"/>
      <w:numFmt w:val="bullet"/>
      <w:lvlText w:val="-"/>
      <w:lvlJc w:val="left"/>
      <w:pPr>
        <w:tabs>
          <w:tab w:val="num" w:pos="720"/>
        </w:tabs>
        <w:ind w:left="720" w:hanging="360"/>
      </w:pPr>
      <w:rPr>
        <w:rFonts w:ascii="Times New Roman" w:hAnsi="Times New Roman" w:hint="default"/>
      </w:rPr>
    </w:lvl>
    <w:lvl w:ilvl="1" w:tplc="D3DAD9B0" w:tentative="1">
      <w:start w:val="1"/>
      <w:numFmt w:val="bullet"/>
      <w:lvlText w:val="-"/>
      <w:lvlJc w:val="left"/>
      <w:pPr>
        <w:tabs>
          <w:tab w:val="num" w:pos="1440"/>
        </w:tabs>
        <w:ind w:left="1440" w:hanging="360"/>
      </w:pPr>
      <w:rPr>
        <w:rFonts w:ascii="Times New Roman" w:hAnsi="Times New Roman" w:hint="default"/>
      </w:rPr>
    </w:lvl>
    <w:lvl w:ilvl="2" w:tplc="B936C0DC" w:tentative="1">
      <w:start w:val="1"/>
      <w:numFmt w:val="bullet"/>
      <w:lvlText w:val="-"/>
      <w:lvlJc w:val="left"/>
      <w:pPr>
        <w:tabs>
          <w:tab w:val="num" w:pos="2160"/>
        </w:tabs>
        <w:ind w:left="2160" w:hanging="360"/>
      </w:pPr>
      <w:rPr>
        <w:rFonts w:ascii="Times New Roman" w:hAnsi="Times New Roman" w:hint="default"/>
      </w:rPr>
    </w:lvl>
    <w:lvl w:ilvl="3" w:tplc="59E4E574" w:tentative="1">
      <w:start w:val="1"/>
      <w:numFmt w:val="bullet"/>
      <w:lvlText w:val="-"/>
      <w:lvlJc w:val="left"/>
      <w:pPr>
        <w:tabs>
          <w:tab w:val="num" w:pos="2880"/>
        </w:tabs>
        <w:ind w:left="2880" w:hanging="360"/>
      </w:pPr>
      <w:rPr>
        <w:rFonts w:ascii="Times New Roman" w:hAnsi="Times New Roman" w:hint="default"/>
      </w:rPr>
    </w:lvl>
    <w:lvl w:ilvl="4" w:tplc="30EAF490" w:tentative="1">
      <w:start w:val="1"/>
      <w:numFmt w:val="bullet"/>
      <w:lvlText w:val="-"/>
      <w:lvlJc w:val="left"/>
      <w:pPr>
        <w:tabs>
          <w:tab w:val="num" w:pos="3600"/>
        </w:tabs>
        <w:ind w:left="3600" w:hanging="360"/>
      </w:pPr>
      <w:rPr>
        <w:rFonts w:ascii="Times New Roman" w:hAnsi="Times New Roman" w:hint="default"/>
      </w:rPr>
    </w:lvl>
    <w:lvl w:ilvl="5" w:tplc="ECCCFE3A" w:tentative="1">
      <w:start w:val="1"/>
      <w:numFmt w:val="bullet"/>
      <w:lvlText w:val="-"/>
      <w:lvlJc w:val="left"/>
      <w:pPr>
        <w:tabs>
          <w:tab w:val="num" w:pos="4320"/>
        </w:tabs>
        <w:ind w:left="4320" w:hanging="360"/>
      </w:pPr>
      <w:rPr>
        <w:rFonts w:ascii="Times New Roman" w:hAnsi="Times New Roman" w:hint="default"/>
      </w:rPr>
    </w:lvl>
    <w:lvl w:ilvl="6" w:tplc="A56821A6" w:tentative="1">
      <w:start w:val="1"/>
      <w:numFmt w:val="bullet"/>
      <w:lvlText w:val="-"/>
      <w:lvlJc w:val="left"/>
      <w:pPr>
        <w:tabs>
          <w:tab w:val="num" w:pos="5040"/>
        </w:tabs>
        <w:ind w:left="5040" w:hanging="360"/>
      </w:pPr>
      <w:rPr>
        <w:rFonts w:ascii="Times New Roman" w:hAnsi="Times New Roman" w:hint="default"/>
      </w:rPr>
    </w:lvl>
    <w:lvl w:ilvl="7" w:tplc="4F20D204" w:tentative="1">
      <w:start w:val="1"/>
      <w:numFmt w:val="bullet"/>
      <w:lvlText w:val="-"/>
      <w:lvlJc w:val="left"/>
      <w:pPr>
        <w:tabs>
          <w:tab w:val="num" w:pos="5760"/>
        </w:tabs>
        <w:ind w:left="5760" w:hanging="360"/>
      </w:pPr>
      <w:rPr>
        <w:rFonts w:ascii="Times New Roman" w:hAnsi="Times New Roman" w:hint="default"/>
      </w:rPr>
    </w:lvl>
    <w:lvl w:ilvl="8" w:tplc="6BB2FBF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0A4446F"/>
    <w:multiLevelType w:val="hybridMultilevel"/>
    <w:tmpl w:val="0F00B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4B25D1F"/>
    <w:multiLevelType w:val="hybridMultilevel"/>
    <w:tmpl w:val="20D61AF4"/>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C6E5932"/>
    <w:multiLevelType w:val="hybridMultilevel"/>
    <w:tmpl w:val="2780E74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7CBF7598"/>
    <w:multiLevelType w:val="hybridMultilevel"/>
    <w:tmpl w:val="0F207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3"/>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9"/>
  </w:num>
  <w:num w:numId="8" w16cid:durableId="1705670236">
    <w:abstractNumId w:val="27"/>
  </w:num>
  <w:num w:numId="9" w16cid:durableId="1007906575">
    <w:abstractNumId w:val="25"/>
  </w:num>
  <w:num w:numId="10" w16cid:durableId="172375841">
    <w:abstractNumId w:val="8"/>
  </w:num>
  <w:num w:numId="11" w16cid:durableId="52394786">
    <w:abstractNumId w:val="22"/>
  </w:num>
  <w:num w:numId="12" w16cid:durableId="1897663912">
    <w:abstractNumId w:val="6"/>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7"/>
  </w:num>
  <w:num w:numId="24" w16cid:durableId="848449059">
    <w:abstractNumId w:val="21"/>
  </w:num>
  <w:num w:numId="25" w16cid:durableId="1972858497">
    <w:abstractNumId w:val="12"/>
  </w:num>
  <w:num w:numId="26" w16cid:durableId="428089028">
    <w:abstractNumId w:val="5"/>
  </w:num>
  <w:num w:numId="27" w16cid:durableId="1406881314">
    <w:abstractNumId w:val="10"/>
  </w:num>
  <w:num w:numId="28" w16cid:durableId="460806429">
    <w:abstractNumId w:val="19"/>
  </w:num>
  <w:num w:numId="29" w16cid:durableId="995458811">
    <w:abstractNumId w:val="16"/>
  </w:num>
  <w:num w:numId="30" w16cid:durableId="96948754">
    <w:abstractNumId w:val="20"/>
  </w:num>
  <w:num w:numId="31" w16cid:durableId="920454499">
    <w:abstractNumId w:val="23"/>
  </w:num>
  <w:num w:numId="32" w16cid:durableId="892345933">
    <w:abstractNumId w:val="14"/>
  </w:num>
  <w:num w:numId="33" w16cid:durableId="616327809">
    <w:abstractNumId w:val="11"/>
  </w:num>
  <w:num w:numId="34" w16cid:durableId="597636241">
    <w:abstractNumId w:val="24"/>
  </w:num>
  <w:num w:numId="35" w16cid:durableId="1184826538">
    <w:abstractNumId w:val="26"/>
  </w:num>
  <w:num w:numId="36" w16cid:durableId="1920485335">
    <w:abstractNumId w:val="18"/>
  </w:num>
  <w:num w:numId="37" w16cid:durableId="999649545">
    <w:abstractNumId w:val="17"/>
  </w:num>
  <w:num w:numId="38" w16cid:durableId="1775785111">
    <w:abstractNumId w:val="28"/>
  </w:num>
  <w:num w:numId="39" w16cid:durableId="1555652794">
    <w:abstractNumId w:val="29"/>
  </w:num>
  <w:num w:numId="40" w16cid:durableId="16992347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353139"/>
    <w:rsid w:val="00014BB0"/>
    <w:rsid w:val="00016212"/>
    <w:rsid w:val="0002438E"/>
    <w:rsid w:val="00044E68"/>
    <w:rsid w:val="00055C33"/>
    <w:rsid w:val="0006041F"/>
    <w:rsid w:val="00065884"/>
    <w:rsid w:val="000A0561"/>
    <w:rsid w:val="000A3FD2"/>
    <w:rsid w:val="000A5357"/>
    <w:rsid w:val="000A583D"/>
    <w:rsid w:val="000A6AD4"/>
    <w:rsid w:val="000B41B7"/>
    <w:rsid w:val="000C006E"/>
    <w:rsid w:val="000D0501"/>
    <w:rsid w:val="000D7EC8"/>
    <w:rsid w:val="00103485"/>
    <w:rsid w:val="001051A6"/>
    <w:rsid w:val="001179E5"/>
    <w:rsid w:val="00124A55"/>
    <w:rsid w:val="00125D16"/>
    <w:rsid w:val="00127F6D"/>
    <w:rsid w:val="00130C03"/>
    <w:rsid w:val="00141184"/>
    <w:rsid w:val="00147D9F"/>
    <w:rsid w:val="001646CE"/>
    <w:rsid w:val="00184663"/>
    <w:rsid w:val="00184CAD"/>
    <w:rsid w:val="00192629"/>
    <w:rsid w:val="001A55D2"/>
    <w:rsid w:val="001B29D4"/>
    <w:rsid w:val="001C37CA"/>
    <w:rsid w:val="001C4C86"/>
    <w:rsid w:val="001C6FD8"/>
    <w:rsid w:val="001F173F"/>
    <w:rsid w:val="001F3843"/>
    <w:rsid w:val="001F7FFB"/>
    <w:rsid w:val="00200018"/>
    <w:rsid w:val="00201348"/>
    <w:rsid w:val="002030D9"/>
    <w:rsid w:val="00222274"/>
    <w:rsid w:val="002263B0"/>
    <w:rsid w:val="0024046B"/>
    <w:rsid w:val="0024439D"/>
    <w:rsid w:val="00247027"/>
    <w:rsid w:val="00263A47"/>
    <w:rsid w:val="00276001"/>
    <w:rsid w:val="00280E29"/>
    <w:rsid w:val="00287343"/>
    <w:rsid w:val="00292E1E"/>
    <w:rsid w:val="002947F7"/>
    <w:rsid w:val="00296ABA"/>
    <w:rsid w:val="002E1262"/>
    <w:rsid w:val="002E4992"/>
    <w:rsid w:val="002F0C9A"/>
    <w:rsid w:val="00303A04"/>
    <w:rsid w:val="00304F59"/>
    <w:rsid w:val="00332DA5"/>
    <w:rsid w:val="00353139"/>
    <w:rsid w:val="00363B9E"/>
    <w:rsid w:val="00364350"/>
    <w:rsid w:val="0036498B"/>
    <w:rsid w:val="003852DA"/>
    <w:rsid w:val="003A3674"/>
    <w:rsid w:val="003B158C"/>
    <w:rsid w:val="003B1FB8"/>
    <w:rsid w:val="003F192F"/>
    <w:rsid w:val="00407875"/>
    <w:rsid w:val="00415ED6"/>
    <w:rsid w:val="0042639D"/>
    <w:rsid w:val="00445089"/>
    <w:rsid w:val="0045324D"/>
    <w:rsid w:val="00453F2A"/>
    <w:rsid w:val="00457CC0"/>
    <w:rsid w:val="004753F0"/>
    <w:rsid w:val="0049539E"/>
    <w:rsid w:val="00497904"/>
    <w:rsid w:val="004A146F"/>
    <w:rsid w:val="004A4A6A"/>
    <w:rsid w:val="004C2E5B"/>
    <w:rsid w:val="004D25D9"/>
    <w:rsid w:val="00503C8D"/>
    <w:rsid w:val="00503FB4"/>
    <w:rsid w:val="005179F8"/>
    <w:rsid w:val="00521E98"/>
    <w:rsid w:val="00532137"/>
    <w:rsid w:val="00533781"/>
    <w:rsid w:val="005561E4"/>
    <w:rsid w:val="00562A5F"/>
    <w:rsid w:val="005631D0"/>
    <w:rsid w:val="00572840"/>
    <w:rsid w:val="005770B1"/>
    <w:rsid w:val="00581CC0"/>
    <w:rsid w:val="005938BD"/>
    <w:rsid w:val="005A1557"/>
    <w:rsid w:val="005B0FFF"/>
    <w:rsid w:val="005B34EC"/>
    <w:rsid w:val="005C52C9"/>
    <w:rsid w:val="00600C89"/>
    <w:rsid w:val="00620E37"/>
    <w:rsid w:val="00630DE1"/>
    <w:rsid w:val="006507D5"/>
    <w:rsid w:val="00651A06"/>
    <w:rsid w:val="0067530B"/>
    <w:rsid w:val="00687AB6"/>
    <w:rsid w:val="00690435"/>
    <w:rsid w:val="006966EE"/>
    <w:rsid w:val="006A08A8"/>
    <w:rsid w:val="006B4910"/>
    <w:rsid w:val="006C73C2"/>
    <w:rsid w:val="006E1AF8"/>
    <w:rsid w:val="006F09B9"/>
    <w:rsid w:val="006F532C"/>
    <w:rsid w:val="00704937"/>
    <w:rsid w:val="00715993"/>
    <w:rsid w:val="00727144"/>
    <w:rsid w:val="00736447"/>
    <w:rsid w:val="007505B2"/>
    <w:rsid w:val="007534BF"/>
    <w:rsid w:val="007A1443"/>
    <w:rsid w:val="007A2B86"/>
    <w:rsid w:val="007E513E"/>
    <w:rsid w:val="00817A32"/>
    <w:rsid w:val="00834681"/>
    <w:rsid w:val="00841B11"/>
    <w:rsid w:val="00852A28"/>
    <w:rsid w:val="008706F1"/>
    <w:rsid w:val="0087795F"/>
    <w:rsid w:val="008A4BA4"/>
    <w:rsid w:val="008A4FFB"/>
    <w:rsid w:val="008B0D86"/>
    <w:rsid w:val="008B1F36"/>
    <w:rsid w:val="008B42C2"/>
    <w:rsid w:val="008C73DB"/>
    <w:rsid w:val="008D15C3"/>
    <w:rsid w:val="008D4143"/>
    <w:rsid w:val="008D4746"/>
    <w:rsid w:val="008E5E0F"/>
    <w:rsid w:val="008F24D2"/>
    <w:rsid w:val="0092286A"/>
    <w:rsid w:val="00936253"/>
    <w:rsid w:val="00945D0B"/>
    <w:rsid w:val="00961C8D"/>
    <w:rsid w:val="009654A9"/>
    <w:rsid w:val="00981A26"/>
    <w:rsid w:val="00987BA2"/>
    <w:rsid w:val="00991E7F"/>
    <w:rsid w:val="009C155A"/>
    <w:rsid w:val="009C24B7"/>
    <w:rsid w:val="009E0119"/>
    <w:rsid w:val="009F37CD"/>
    <w:rsid w:val="00A11D60"/>
    <w:rsid w:val="00A1728D"/>
    <w:rsid w:val="00A37F33"/>
    <w:rsid w:val="00A616CA"/>
    <w:rsid w:val="00A637A6"/>
    <w:rsid w:val="00A702AF"/>
    <w:rsid w:val="00A77C9E"/>
    <w:rsid w:val="00AC2F6F"/>
    <w:rsid w:val="00AD1625"/>
    <w:rsid w:val="00B16593"/>
    <w:rsid w:val="00B222FD"/>
    <w:rsid w:val="00B2467A"/>
    <w:rsid w:val="00B729E0"/>
    <w:rsid w:val="00B744F7"/>
    <w:rsid w:val="00B75F7F"/>
    <w:rsid w:val="00BC78C4"/>
    <w:rsid w:val="00BD0518"/>
    <w:rsid w:val="00BD0CFF"/>
    <w:rsid w:val="00BD4785"/>
    <w:rsid w:val="00BD72A4"/>
    <w:rsid w:val="00BE25E5"/>
    <w:rsid w:val="00BE40E3"/>
    <w:rsid w:val="00BE65BA"/>
    <w:rsid w:val="00BE6A8E"/>
    <w:rsid w:val="00C0313E"/>
    <w:rsid w:val="00C033FA"/>
    <w:rsid w:val="00C05445"/>
    <w:rsid w:val="00C20C5C"/>
    <w:rsid w:val="00C27764"/>
    <w:rsid w:val="00C34696"/>
    <w:rsid w:val="00C364EB"/>
    <w:rsid w:val="00CA1757"/>
    <w:rsid w:val="00CA4E90"/>
    <w:rsid w:val="00CB7038"/>
    <w:rsid w:val="00CC3F1C"/>
    <w:rsid w:val="00CC594A"/>
    <w:rsid w:val="00CC75FA"/>
    <w:rsid w:val="00D0703D"/>
    <w:rsid w:val="00D10243"/>
    <w:rsid w:val="00D11981"/>
    <w:rsid w:val="00D170F6"/>
    <w:rsid w:val="00D179B0"/>
    <w:rsid w:val="00D55DFB"/>
    <w:rsid w:val="00D71A41"/>
    <w:rsid w:val="00D97E20"/>
    <w:rsid w:val="00DA22C3"/>
    <w:rsid w:val="00DA2815"/>
    <w:rsid w:val="00DC5683"/>
    <w:rsid w:val="00DE54F4"/>
    <w:rsid w:val="00DF19E5"/>
    <w:rsid w:val="00E16F5A"/>
    <w:rsid w:val="00E21DE7"/>
    <w:rsid w:val="00E260A4"/>
    <w:rsid w:val="00E33855"/>
    <w:rsid w:val="00E45A70"/>
    <w:rsid w:val="00E51A3D"/>
    <w:rsid w:val="00E545AE"/>
    <w:rsid w:val="00E866BB"/>
    <w:rsid w:val="00E873EC"/>
    <w:rsid w:val="00EA2A96"/>
    <w:rsid w:val="00EC595C"/>
    <w:rsid w:val="00EC7BC1"/>
    <w:rsid w:val="00ED0E3D"/>
    <w:rsid w:val="00ED4008"/>
    <w:rsid w:val="00ED70F0"/>
    <w:rsid w:val="00EE5A5C"/>
    <w:rsid w:val="00EE5E59"/>
    <w:rsid w:val="00F10DE1"/>
    <w:rsid w:val="00F161EA"/>
    <w:rsid w:val="00F16C65"/>
    <w:rsid w:val="00F217AA"/>
    <w:rsid w:val="00F25FFD"/>
    <w:rsid w:val="00F30352"/>
    <w:rsid w:val="00F4723E"/>
    <w:rsid w:val="00F57E39"/>
    <w:rsid w:val="00F70CA7"/>
    <w:rsid w:val="00F94184"/>
    <w:rsid w:val="00F942AF"/>
    <w:rsid w:val="00FB01A9"/>
    <w:rsid w:val="00FB3242"/>
    <w:rsid w:val="00FC4B1F"/>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A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customStyle="1" w:styleId="paragraph">
    <w:name w:val="paragraph"/>
    <w:basedOn w:val="Normal"/>
    <w:rsid w:val="00364350"/>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364350"/>
  </w:style>
  <w:style w:type="character" w:customStyle="1" w:styleId="bcx0">
    <w:name w:val="bcx0"/>
    <w:basedOn w:val="DefaultParagraphFont"/>
    <w:rsid w:val="00364350"/>
  </w:style>
  <w:style w:type="character" w:customStyle="1" w:styleId="eop">
    <w:name w:val="eop"/>
    <w:basedOn w:val="DefaultParagraphFont"/>
    <w:rsid w:val="00364350"/>
  </w:style>
  <w:style w:type="paragraph" w:styleId="NormalWeb">
    <w:name w:val="Normal (Web)"/>
    <w:basedOn w:val="Normal"/>
    <w:uiPriority w:val="99"/>
    <w:unhideWhenUsed/>
    <w:rsid w:val="007534BF"/>
    <w:pPr>
      <w:spacing w:before="100" w:beforeAutospacing="1" w:after="100" w:afterAutospacing="1" w:line="240" w:lineRule="auto"/>
    </w:pPr>
    <w:rPr>
      <w:rFonts w:ascii="Times New Roman" w:eastAsia="Times New Roman" w:hAnsi="Times New Roman" w:cs="Times New Roman"/>
      <w:szCs w:val="24"/>
      <w:lang w:eastAsia="en-NZ"/>
    </w:rPr>
  </w:style>
  <w:style w:type="paragraph" w:styleId="Caption">
    <w:name w:val="caption"/>
    <w:basedOn w:val="Normal"/>
    <w:next w:val="Normal"/>
    <w:uiPriority w:val="35"/>
    <w:unhideWhenUsed/>
    <w:qFormat/>
    <w:rsid w:val="00BE40E3"/>
    <w:pPr>
      <w:spacing w:before="0" w:after="200" w:line="240" w:lineRule="auto"/>
    </w:pPr>
    <w:rPr>
      <w:i/>
      <w:iCs/>
      <w:color w:val="15284C" w:themeColor="text2"/>
      <w:sz w:val="18"/>
      <w:szCs w:val="18"/>
    </w:rPr>
  </w:style>
  <w:style w:type="character" w:styleId="UnresolvedMention">
    <w:name w:val="Unresolved Mention"/>
    <w:basedOn w:val="DefaultParagraphFont"/>
    <w:uiPriority w:val="99"/>
    <w:semiHidden/>
    <w:unhideWhenUsed/>
    <w:rsid w:val="00696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8741">
      <w:bodyDiv w:val="1"/>
      <w:marLeft w:val="0"/>
      <w:marRight w:val="0"/>
      <w:marTop w:val="0"/>
      <w:marBottom w:val="0"/>
      <w:divBdr>
        <w:top w:val="none" w:sz="0" w:space="0" w:color="auto"/>
        <w:left w:val="none" w:sz="0" w:space="0" w:color="auto"/>
        <w:bottom w:val="none" w:sz="0" w:space="0" w:color="auto"/>
        <w:right w:val="none" w:sz="0" w:space="0" w:color="auto"/>
      </w:divBdr>
      <w:divsChild>
        <w:div w:id="403067759">
          <w:marLeft w:val="0"/>
          <w:marRight w:val="0"/>
          <w:marTop w:val="0"/>
          <w:marBottom w:val="0"/>
          <w:divBdr>
            <w:top w:val="none" w:sz="0" w:space="0" w:color="auto"/>
            <w:left w:val="none" w:sz="0" w:space="0" w:color="auto"/>
            <w:bottom w:val="none" w:sz="0" w:space="0" w:color="auto"/>
            <w:right w:val="none" w:sz="0" w:space="0" w:color="auto"/>
          </w:divBdr>
        </w:div>
        <w:div w:id="1948538386">
          <w:marLeft w:val="0"/>
          <w:marRight w:val="0"/>
          <w:marTop w:val="0"/>
          <w:marBottom w:val="0"/>
          <w:divBdr>
            <w:top w:val="none" w:sz="0" w:space="0" w:color="auto"/>
            <w:left w:val="none" w:sz="0" w:space="0" w:color="auto"/>
            <w:bottom w:val="none" w:sz="0" w:space="0" w:color="auto"/>
            <w:right w:val="none" w:sz="0" w:space="0" w:color="auto"/>
          </w:divBdr>
        </w:div>
      </w:divsChild>
    </w:div>
    <w:div w:id="67266923">
      <w:bodyDiv w:val="1"/>
      <w:marLeft w:val="0"/>
      <w:marRight w:val="0"/>
      <w:marTop w:val="0"/>
      <w:marBottom w:val="0"/>
      <w:divBdr>
        <w:top w:val="none" w:sz="0" w:space="0" w:color="auto"/>
        <w:left w:val="none" w:sz="0" w:space="0" w:color="auto"/>
        <w:bottom w:val="none" w:sz="0" w:space="0" w:color="auto"/>
        <w:right w:val="none" w:sz="0" w:space="0" w:color="auto"/>
      </w:divBdr>
      <w:divsChild>
        <w:div w:id="471211457">
          <w:marLeft w:val="274"/>
          <w:marRight w:val="0"/>
          <w:marTop w:val="0"/>
          <w:marBottom w:val="0"/>
          <w:divBdr>
            <w:top w:val="none" w:sz="0" w:space="0" w:color="auto"/>
            <w:left w:val="none" w:sz="0" w:space="0" w:color="auto"/>
            <w:bottom w:val="none" w:sz="0" w:space="0" w:color="auto"/>
            <w:right w:val="none" w:sz="0" w:space="0" w:color="auto"/>
          </w:divBdr>
        </w:div>
      </w:divsChild>
    </w:div>
    <w:div w:id="127936930">
      <w:bodyDiv w:val="1"/>
      <w:marLeft w:val="0"/>
      <w:marRight w:val="0"/>
      <w:marTop w:val="0"/>
      <w:marBottom w:val="0"/>
      <w:divBdr>
        <w:top w:val="none" w:sz="0" w:space="0" w:color="auto"/>
        <w:left w:val="none" w:sz="0" w:space="0" w:color="auto"/>
        <w:bottom w:val="none" w:sz="0" w:space="0" w:color="auto"/>
        <w:right w:val="none" w:sz="0" w:space="0" w:color="auto"/>
      </w:divBdr>
    </w:div>
    <w:div w:id="144779820">
      <w:bodyDiv w:val="1"/>
      <w:marLeft w:val="0"/>
      <w:marRight w:val="0"/>
      <w:marTop w:val="0"/>
      <w:marBottom w:val="0"/>
      <w:divBdr>
        <w:top w:val="none" w:sz="0" w:space="0" w:color="auto"/>
        <w:left w:val="none" w:sz="0" w:space="0" w:color="auto"/>
        <w:bottom w:val="none" w:sz="0" w:space="0" w:color="auto"/>
        <w:right w:val="none" w:sz="0" w:space="0" w:color="auto"/>
      </w:divBdr>
    </w:div>
    <w:div w:id="156463683">
      <w:bodyDiv w:val="1"/>
      <w:marLeft w:val="0"/>
      <w:marRight w:val="0"/>
      <w:marTop w:val="0"/>
      <w:marBottom w:val="0"/>
      <w:divBdr>
        <w:top w:val="none" w:sz="0" w:space="0" w:color="auto"/>
        <w:left w:val="none" w:sz="0" w:space="0" w:color="auto"/>
        <w:bottom w:val="none" w:sz="0" w:space="0" w:color="auto"/>
        <w:right w:val="none" w:sz="0" w:space="0" w:color="auto"/>
      </w:divBdr>
      <w:divsChild>
        <w:div w:id="1727677877">
          <w:marLeft w:val="0"/>
          <w:marRight w:val="0"/>
          <w:marTop w:val="0"/>
          <w:marBottom w:val="0"/>
          <w:divBdr>
            <w:top w:val="none" w:sz="0" w:space="0" w:color="auto"/>
            <w:left w:val="none" w:sz="0" w:space="0" w:color="auto"/>
            <w:bottom w:val="none" w:sz="0" w:space="0" w:color="auto"/>
            <w:right w:val="none" w:sz="0" w:space="0" w:color="auto"/>
          </w:divBdr>
        </w:div>
        <w:div w:id="1207991872">
          <w:marLeft w:val="0"/>
          <w:marRight w:val="0"/>
          <w:marTop w:val="0"/>
          <w:marBottom w:val="0"/>
          <w:divBdr>
            <w:top w:val="none" w:sz="0" w:space="0" w:color="auto"/>
            <w:left w:val="none" w:sz="0" w:space="0" w:color="auto"/>
            <w:bottom w:val="none" w:sz="0" w:space="0" w:color="auto"/>
            <w:right w:val="none" w:sz="0" w:space="0" w:color="auto"/>
          </w:divBdr>
        </w:div>
      </w:divsChild>
    </w:div>
    <w:div w:id="239949705">
      <w:bodyDiv w:val="1"/>
      <w:marLeft w:val="0"/>
      <w:marRight w:val="0"/>
      <w:marTop w:val="0"/>
      <w:marBottom w:val="0"/>
      <w:divBdr>
        <w:top w:val="none" w:sz="0" w:space="0" w:color="auto"/>
        <w:left w:val="none" w:sz="0" w:space="0" w:color="auto"/>
        <w:bottom w:val="none" w:sz="0" w:space="0" w:color="auto"/>
        <w:right w:val="none" w:sz="0" w:space="0" w:color="auto"/>
      </w:divBdr>
      <w:divsChild>
        <w:div w:id="745415819">
          <w:marLeft w:val="274"/>
          <w:marRight w:val="0"/>
          <w:marTop w:val="0"/>
          <w:marBottom w:val="0"/>
          <w:divBdr>
            <w:top w:val="none" w:sz="0" w:space="0" w:color="auto"/>
            <w:left w:val="none" w:sz="0" w:space="0" w:color="auto"/>
            <w:bottom w:val="none" w:sz="0" w:space="0" w:color="auto"/>
            <w:right w:val="none" w:sz="0" w:space="0" w:color="auto"/>
          </w:divBdr>
        </w:div>
        <w:div w:id="1697655714">
          <w:marLeft w:val="274"/>
          <w:marRight w:val="0"/>
          <w:marTop w:val="0"/>
          <w:marBottom w:val="0"/>
          <w:divBdr>
            <w:top w:val="none" w:sz="0" w:space="0" w:color="auto"/>
            <w:left w:val="none" w:sz="0" w:space="0" w:color="auto"/>
            <w:bottom w:val="none" w:sz="0" w:space="0" w:color="auto"/>
            <w:right w:val="none" w:sz="0" w:space="0" w:color="auto"/>
          </w:divBdr>
        </w:div>
        <w:div w:id="1400900469">
          <w:marLeft w:val="274"/>
          <w:marRight w:val="0"/>
          <w:marTop w:val="0"/>
          <w:marBottom w:val="0"/>
          <w:divBdr>
            <w:top w:val="none" w:sz="0" w:space="0" w:color="auto"/>
            <w:left w:val="none" w:sz="0" w:space="0" w:color="auto"/>
            <w:bottom w:val="none" w:sz="0" w:space="0" w:color="auto"/>
            <w:right w:val="none" w:sz="0" w:space="0" w:color="auto"/>
          </w:divBdr>
        </w:div>
      </w:divsChild>
    </w:div>
    <w:div w:id="251009306">
      <w:bodyDiv w:val="1"/>
      <w:marLeft w:val="0"/>
      <w:marRight w:val="0"/>
      <w:marTop w:val="0"/>
      <w:marBottom w:val="0"/>
      <w:divBdr>
        <w:top w:val="none" w:sz="0" w:space="0" w:color="auto"/>
        <w:left w:val="none" w:sz="0" w:space="0" w:color="auto"/>
        <w:bottom w:val="none" w:sz="0" w:space="0" w:color="auto"/>
        <w:right w:val="none" w:sz="0" w:space="0" w:color="auto"/>
      </w:divBdr>
    </w:div>
    <w:div w:id="263657209">
      <w:bodyDiv w:val="1"/>
      <w:marLeft w:val="0"/>
      <w:marRight w:val="0"/>
      <w:marTop w:val="0"/>
      <w:marBottom w:val="0"/>
      <w:divBdr>
        <w:top w:val="none" w:sz="0" w:space="0" w:color="auto"/>
        <w:left w:val="none" w:sz="0" w:space="0" w:color="auto"/>
        <w:bottom w:val="none" w:sz="0" w:space="0" w:color="auto"/>
        <w:right w:val="none" w:sz="0" w:space="0" w:color="auto"/>
      </w:divBdr>
    </w:div>
    <w:div w:id="312880398">
      <w:bodyDiv w:val="1"/>
      <w:marLeft w:val="0"/>
      <w:marRight w:val="0"/>
      <w:marTop w:val="0"/>
      <w:marBottom w:val="0"/>
      <w:divBdr>
        <w:top w:val="none" w:sz="0" w:space="0" w:color="auto"/>
        <w:left w:val="none" w:sz="0" w:space="0" w:color="auto"/>
        <w:bottom w:val="none" w:sz="0" w:space="0" w:color="auto"/>
        <w:right w:val="none" w:sz="0" w:space="0" w:color="auto"/>
      </w:divBdr>
    </w:div>
    <w:div w:id="322005748">
      <w:bodyDiv w:val="1"/>
      <w:marLeft w:val="0"/>
      <w:marRight w:val="0"/>
      <w:marTop w:val="0"/>
      <w:marBottom w:val="0"/>
      <w:divBdr>
        <w:top w:val="none" w:sz="0" w:space="0" w:color="auto"/>
        <w:left w:val="none" w:sz="0" w:space="0" w:color="auto"/>
        <w:bottom w:val="none" w:sz="0" w:space="0" w:color="auto"/>
        <w:right w:val="none" w:sz="0" w:space="0" w:color="auto"/>
      </w:divBdr>
      <w:divsChild>
        <w:div w:id="582228706">
          <w:marLeft w:val="0"/>
          <w:marRight w:val="0"/>
          <w:marTop w:val="0"/>
          <w:marBottom w:val="0"/>
          <w:divBdr>
            <w:top w:val="none" w:sz="0" w:space="0" w:color="auto"/>
            <w:left w:val="none" w:sz="0" w:space="0" w:color="auto"/>
            <w:bottom w:val="none" w:sz="0" w:space="0" w:color="auto"/>
            <w:right w:val="none" w:sz="0" w:space="0" w:color="auto"/>
          </w:divBdr>
        </w:div>
        <w:div w:id="1757820946">
          <w:marLeft w:val="0"/>
          <w:marRight w:val="0"/>
          <w:marTop w:val="0"/>
          <w:marBottom w:val="0"/>
          <w:divBdr>
            <w:top w:val="none" w:sz="0" w:space="0" w:color="auto"/>
            <w:left w:val="none" w:sz="0" w:space="0" w:color="auto"/>
            <w:bottom w:val="none" w:sz="0" w:space="0" w:color="auto"/>
            <w:right w:val="none" w:sz="0" w:space="0" w:color="auto"/>
          </w:divBdr>
        </w:div>
      </w:divsChild>
    </w:div>
    <w:div w:id="423495783">
      <w:bodyDiv w:val="1"/>
      <w:marLeft w:val="0"/>
      <w:marRight w:val="0"/>
      <w:marTop w:val="0"/>
      <w:marBottom w:val="0"/>
      <w:divBdr>
        <w:top w:val="none" w:sz="0" w:space="0" w:color="auto"/>
        <w:left w:val="none" w:sz="0" w:space="0" w:color="auto"/>
        <w:bottom w:val="none" w:sz="0" w:space="0" w:color="auto"/>
        <w:right w:val="none" w:sz="0" w:space="0" w:color="auto"/>
      </w:divBdr>
    </w:div>
    <w:div w:id="570576567">
      <w:bodyDiv w:val="1"/>
      <w:marLeft w:val="0"/>
      <w:marRight w:val="0"/>
      <w:marTop w:val="0"/>
      <w:marBottom w:val="0"/>
      <w:divBdr>
        <w:top w:val="none" w:sz="0" w:space="0" w:color="auto"/>
        <w:left w:val="none" w:sz="0" w:space="0" w:color="auto"/>
        <w:bottom w:val="none" w:sz="0" w:space="0" w:color="auto"/>
        <w:right w:val="none" w:sz="0" w:space="0" w:color="auto"/>
      </w:divBdr>
    </w:div>
    <w:div w:id="602300249">
      <w:bodyDiv w:val="1"/>
      <w:marLeft w:val="0"/>
      <w:marRight w:val="0"/>
      <w:marTop w:val="0"/>
      <w:marBottom w:val="0"/>
      <w:divBdr>
        <w:top w:val="none" w:sz="0" w:space="0" w:color="auto"/>
        <w:left w:val="none" w:sz="0" w:space="0" w:color="auto"/>
        <w:bottom w:val="none" w:sz="0" w:space="0" w:color="auto"/>
        <w:right w:val="none" w:sz="0" w:space="0" w:color="auto"/>
      </w:divBdr>
      <w:divsChild>
        <w:div w:id="538057357">
          <w:marLeft w:val="0"/>
          <w:marRight w:val="0"/>
          <w:marTop w:val="0"/>
          <w:marBottom w:val="0"/>
          <w:divBdr>
            <w:top w:val="none" w:sz="0" w:space="0" w:color="auto"/>
            <w:left w:val="none" w:sz="0" w:space="0" w:color="auto"/>
            <w:bottom w:val="none" w:sz="0" w:space="0" w:color="auto"/>
            <w:right w:val="none" w:sz="0" w:space="0" w:color="auto"/>
          </w:divBdr>
        </w:div>
        <w:div w:id="635719719">
          <w:marLeft w:val="0"/>
          <w:marRight w:val="0"/>
          <w:marTop w:val="0"/>
          <w:marBottom w:val="0"/>
          <w:divBdr>
            <w:top w:val="none" w:sz="0" w:space="0" w:color="auto"/>
            <w:left w:val="none" w:sz="0" w:space="0" w:color="auto"/>
            <w:bottom w:val="none" w:sz="0" w:space="0" w:color="auto"/>
            <w:right w:val="none" w:sz="0" w:space="0" w:color="auto"/>
          </w:divBdr>
        </w:div>
        <w:div w:id="351146792">
          <w:marLeft w:val="0"/>
          <w:marRight w:val="0"/>
          <w:marTop w:val="0"/>
          <w:marBottom w:val="0"/>
          <w:divBdr>
            <w:top w:val="none" w:sz="0" w:space="0" w:color="auto"/>
            <w:left w:val="none" w:sz="0" w:space="0" w:color="auto"/>
            <w:bottom w:val="none" w:sz="0" w:space="0" w:color="auto"/>
            <w:right w:val="none" w:sz="0" w:space="0" w:color="auto"/>
          </w:divBdr>
        </w:div>
        <w:div w:id="1684942587">
          <w:marLeft w:val="0"/>
          <w:marRight w:val="0"/>
          <w:marTop w:val="0"/>
          <w:marBottom w:val="0"/>
          <w:divBdr>
            <w:top w:val="none" w:sz="0" w:space="0" w:color="auto"/>
            <w:left w:val="none" w:sz="0" w:space="0" w:color="auto"/>
            <w:bottom w:val="none" w:sz="0" w:space="0" w:color="auto"/>
            <w:right w:val="none" w:sz="0" w:space="0" w:color="auto"/>
          </w:divBdr>
        </w:div>
        <w:div w:id="2044406363">
          <w:marLeft w:val="0"/>
          <w:marRight w:val="0"/>
          <w:marTop w:val="0"/>
          <w:marBottom w:val="0"/>
          <w:divBdr>
            <w:top w:val="none" w:sz="0" w:space="0" w:color="auto"/>
            <w:left w:val="none" w:sz="0" w:space="0" w:color="auto"/>
            <w:bottom w:val="none" w:sz="0" w:space="0" w:color="auto"/>
            <w:right w:val="none" w:sz="0" w:space="0" w:color="auto"/>
          </w:divBdr>
        </w:div>
        <w:div w:id="1990865944">
          <w:marLeft w:val="0"/>
          <w:marRight w:val="0"/>
          <w:marTop w:val="0"/>
          <w:marBottom w:val="0"/>
          <w:divBdr>
            <w:top w:val="none" w:sz="0" w:space="0" w:color="auto"/>
            <w:left w:val="none" w:sz="0" w:space="0" w:color="auto"/>
            <w:bottom w:val="none" w:sz="0" w:space="0" w:color="auto"/>
            <w:right w:val="none" w:sz="0" w:space="0" w:color="auto"/>
          </w:divBdr>
        </w:div>
        <w:div w:id="483931852">
          <w:marLeft w:val="0"/>
          <w:marRight w:val="0"/>
          <w:marTop w:val="0"/>
          <w:marBottom w:val="0"/>
          <w:divBdr>
            <w:top w:val="none" w:sz="0" w:space="0" w:color="auto"/>
            <w:left w:val="none" w:sz="0" w:space="0" w:color="auto"/>
            <w:bottom w:val="none" w:sz="0" w:space="0" w:color="auto"/>
            <w:right w:val="none" w:sz="0" w:space="0" w:color="auto"/>
          </w:divBdr>
        </w:div>
        <w:div w:id="1433164101">
          <w:marLeft w:val="0"/>
          <w:marRight w:val="0"/>
          <w:marTop w:val="0"/>
          <w:marBottom w:val="0"/>
          <w:divBdr>
            <w:top w:val="none" w:sz="0" w:space="0" w:color="auto"/>
            <w:left w:val="none" w:sz="0" w:space="0" w:color="auto"/>
            <w:bottom w:val="none" w:sz="0" w:space="0" w:color="auto"/>
            <w:right w:val="none" w:sz="0" w:space="0" w:color="auto"/>
          </w:divBdr>
        </w:div>
        <w:div w:id="1581983166">
          <w:marLeft w:val="0"/>
          <w:marRight w:val="0"/>
          <w:marTop w:val="0"/>
          <w:marBottom w:val="0"/>
          <w:divBdr>
            <w:top w:val="none" w:sz="0" w:space="0" w:color="auto"/>
            <w:left w:val="none" w:sz="0" w:space="0" w:color="auto"/>
            <w:bottom w:val="none" w:sz="0" w:space="0" w:color="auto"/>
            <w:right w:val="none" w:sz="0" w:space="0" w:color="auto"/>
          </w:divBdr>
        </w:div>
        <w:div w:id="1915965290">
          <w:marLeft w:val="0"/>
          <w:marRight w:val="0"/>
          <w:marTop w:val="0"/>
          <w:marBottom w:val="0"/>
          <w:divBdr>
            <w:top w:val="none" w:sz="0" w:space="0" w:color="auto"/>
            <w:left w:val="none" w:sz="0" w:space="0" w:color="auto"/>
            <w:bottom w:val="none" w:sz="0" w:space="0" w:color="auto"/>
            <w:right w:val="none" w:sz="0" w:space="0" w:color="auto"/>
          </w:divBdr>
        </w:div>
      </w:divsChild>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09359072">
      <w:bodyDiv w:val="1"/>
      <w:marLeft w:val="0"/>
      <w:marRight w:val="0"/>
      <w:marTop w:val="0"/>
      <w:marBottom w:val="0"/>
      <w:divBdr>
        <w:top w:val="none" w:sz="0" w:space="0" w:color="auto"/>
        <w:left w:val="none" w:sz="0" w:space="0" w:color="auto"/>
        <w:bottom w:val="none" w:sz="0" w:space="0" w:color="auto"/>
        <w:right w:val="none" w:sz="0" w:space="0" w:color="auto"/>
      </w:divBdr>
    </w:div>
    <w:div w:id="676808027">
      <w:bodyDiv w:val="1"/>
      <w:marLeft w:val="0"/>
      <w:marRight w:val="0"/>
      <w:marTop w:val="0"/>
      <w:marBottom w:val="0"/>
      <w:divBdr>
        <w:top w:val="none" w:sz="0" w:space="0" w:color="auto"/>
        <w:left w:val="none" w:sz="0" w:space="0" w:color="auto"/>
        <w:bottom w:val="none" w:sz="0" w:space="0" w:color="auto"/>
        <w:right w:val="none" w:sz="0" w:space="0" w:color="auto"/>
      </w:divBdr>
      <w:divsChild>
        <w:div w:id="1345664658">
          <w:marLeft w:val="0"/>
          <w:marRight w:val="0"/>
          <w:marTop w:val="0"/>
          <w:marBottom w:val="0"/>
          <w:divBdr>
            <w:top w:val="none" w:sz="0" w:space="0" w:color="auto"/>
            <w:left w:val="none" w:sz="0" w:space="0" w:color="auto"/>
            <w:bottom w:val="none" w:sz="0" w:space="0" w:color="auto"/>
            <w:right w:val="none" w:sz="0" w:space="0" w:color="auto"/>
          </w:divBdr>
        </w:div>
        <w:div w:id="394163471">
          <w:marLeft w:val="0"/>
          <w:marRight w:val="0"/>
          <w:marTop w:val="0"/>
          <w:marBottom w:val="0"/>
          <w:divBdr>
            <w:top w:val="none" w:sz="0" w:space="0" w:color="auto"/>
            <w:left w:val="none" w:sz="0" w:space="0" w:color="auto"/>
            <w:bottom w:val="none" w:sz="0" w:space="0" w:color="auto"/>
            <w:right w:val="none" w:sz="0" w:space="0" w:color="auto"/>
          </w:divBdr>
        </w:div>
        <w:div w:id="2072071400">
          <w:marLeft w:val="0"/>
          <w:marRight w:val="0"/>
          <w:marTop w:val="0"/>
          <w:marBottom w:val="0"/>
          <w:divBdr>
            <w:top w:val="none" w:sz="0" w:space="0" w:color="auto"/>
            <w:left w:val="none" w:sz="0" w:space="0" w:color="auto"/>
            <w:bottom w:val="none" w:sz="0" w:space="0" w:color="auto"/>
            <w:right w:val="none" w:sz="0" w:space="0" w:color="auto"/>
          </w:divBdr>
        </w:div>
        <w:div w:id="2046102614">
          <w:marLeft w:val="0"/>
          <w:marRight w:val="0"/>
          <w:marTop w:val="0"/>
          <w:marBottom w:val="0"/>
          <w:divBdr>
            <w:top w:val="none" w:sz="0" w:space="0" w:color="auto"/>
            <w:left w:val="none" w:sz="0" w:space="0" w:color="auto"/>
            <w:bottom w:val="none" w:sz="0" w:space="0" w:color="auto"/>
            <w:right w:val="none" w:sz="0" w:space="0" w:color="auto"/>
          </w:divBdr>
        </w:div>
        <w:div w:id="1222791634">
          <w:marLeft w:val="0"/>
          <w:marRight w:val="0"/>
          <w:marTop w:val="0"/>
          <w:marBottom w:val="0"/>
          <w:divBdr>
            <w:top w:val="none" w:sz="0" w:space="0" w:color="auto"/>
            <w:left w:val="none" w:sz="0" w:space="0" w:color="auto"/>
            <w:bottom w:val="none" w:sz="0" w:space="0" w:color="auto"/>
            <w:right w:val="none" w:sz="0" w:space="0" w:color="auto"/>
          </w:divBdr>
        </w:div>
        <w:div w:id="124354237">
          <w:marLeft w:val="0"/>
          <w:marRight w:val="0"/>
          <w:marTop w:val="0"/>
          <w:marBottom w:val="0"/>
          <w:divBdr>
            <w:top w:val="none" w:sz="0" w:space="0" w:color="auto"/>
            <w:left w:val="none" w:sz="0" w:space="0" w:color="auto"/>
            <w:bottom w:val="none" w:sz="0" w:space="0" w:color="auto"/>
            <w:right w:val="none" w:sz="0" w:space="0" w:color="auto"/>
          </w:divBdr>
        </w:div>
        <w:div w:id="885026493">
          <w:marLeft w:val="0"/>
          <w:marRight w:val="0"/>
          <w:marTop w:val="0"/>
          <w:marBottom w:val="0"/>
          <w:divBdr>
            <w:top w:val="none" w:sz="0" w:space="0" w:color="auto"/>
            <w:left w:val="none" w:sz="0" w:space="0" w:color="auto"/>
            <w:bottom w:val="none" w:sz="0" w:space="0" w:color="auto"/>
            <w:right w:val="none" w:sz="0" w:space="0" w:color="auto"/>
          </w:divBdr>
        </w:div>
        <w:div w:id="1744640893">
          <w:marLeft w:val="0"/>
          <w:marRight w:val="0"/>
          <w:marTop w:val="0"/>
          <w:marBottom w:val="0"/>
          <w:divBdr>
            <w:top w:val="none" w:sz="0" w:space="0" w:color="auto"/>
            <w:left w:val="none" w:sz="0" w:space="0" w:color="auto"/>
            <w:bottom w:val="none" w:sz="0" w:space="0" w:color="auto"/>
            <w:right w:val="none" w:sz="0" w:space="0" w:color="auto"/>
          </w:divBdr>
        </w:div>
        <w:div w:id="187837568">
          <w:marLeft w:val="0"/>
          <w:marRight w:val="0"/>
          <w:marTop w:val="0"/>
          <w:marBottom w:val="0"/>
          <w:divBdr>
            <w:top w:val="none" w:sz="0" w:space="0" w:color="auto"/>
            <w:left w:val="none" w:sz="0" w:space="0" w:color="auto"/>
            <w:bottom w:val="none" w:sz="0" w:space="0" w:color="auto"/>
            <w:right w:val="none" w:sz="0" w:space="0" w:color="auto"/>
          </w:divBdr>
        </w:div>
        <w:div w:id="792136122">
          <w:marLeft w:val="0"/>
          <w:marRight w:val="0"/>
          <w:marTop w:val="0"/>
          <w:marBottom w:val="0"/>
          <w:divBdr>
            <w:top w:val="none" w:sz="0" w:space="0" w:color="auto"/>
            <w:left w:val="none" w:sz="0" w:space="0" w:color="auto"/>
            <w:bottom w:val="none" w:sz="0" w:space="0" w:color="auto"/>
            <w:right w:val="none" w:sz="0" w:space="0" w:color="auto"/>
          </w:divBdr>
        </w:div>
      </w:divsChild>
    </w:div>
    <w:div w:id="813987401">
      <w:bodyDiv w:val="1"/>
      <w:marLeft w:val="0"/>
      <w:marRight w:val="0"/>
      <w:marTop w:val="0"/>
      <w:marBottom w:val="0"/>
      <w:divBdr>
        <w:top w:val="none" w:sz="0" w:space="0" w:color="auto"/>
        <w:left w:val="none" w:sz="0" w:space="0" w:color="auto"/>
        <w:bottom w:val="none" w:sz="0" w:space="0" w:color="auto"/>
        <w:right w:val="none" w:sz="0" w:space="0" w:color="auto"/>
      </w:divBdr>
      <w:divsChild>
        <w:div w:id="1892615518">
          <w:marLeft w:val="0"/>
          <w:marRight w:val="0"/>
          <w:marTop w:val="0"/>
          <w:marBottom w:val="0"/>
          <w:divBdr>
            <w:top w:val="none" w:sz="0" w:space="0" w:color="auto"/>
            <w:left w:val="none" w:sz="0" w:space="0" w:color="auto"/>
            <w:bottom w:val="none" w:sz="0" w:space="0" w:color="auto"/>
            <w:right w:val="none" w:sz="0" w:space="0" w:color="auto"/>
          </w:divBdr>
        </w:div>
        <w:div w:id="1805342630">
          <w:marLeft w:val="0"/>
          <w:marRight w:val="0"/>
          <w:marTop w:val="0"/>
          <w:marBottom w:val="0"/>
          <w:divBdr>
            <w:top w:val="none" w:sz="0" w:space="0" w:color="auto"/>
            <w:left w:val="none" w:sz="0" w:space="0" w:color="auto"/>
            <w:bottom w:val="none" w:sz="0" w:space="0" w:color="auto"/>
            <w:right w:val="none" w:sz="0" w:space="0" w:color="auto"/>
          </w:divBdr>
        </w:div>
      </w:divsChild>
    </w:div>
    <w:div w:id="895244877">
      <w:bodyDiv w:val="1"/>
      <w:marLeft w:val="0"/>
      <w:marRight w:val="0"/>
      <w:marTop w:val="0"/>
      <w:marBottom w:val="0"/>
      <w:divBdr>
        <w:top w:val="none" w:sz="0" w:space="0" w:color="auto"/>
        <w:left w:val="none" w:sz="0" w:space="0" w:color="auto"/>
        <w:bottom w:val="none" w:sz="0" w:space="0" w:color="auto"/>
        <w:right w:val="none" w:sz="0" w:space="0" w:color="auto"/>
      </w:divBdr>
      <w:divsChild>
        <w:div w:id="1158182279">
          <w:marLeft w:val="0"/>
          <w:marRight w:val="0"/>
          <w:marTop w:val="0"/>
          <w:marBottom w:val="0"/>
          <w:divBdr>
            <w:top w:val="none" w:sz="0" w:space="0" w:color="auto"/>
            <w:left w:val="none" w:sz="0" w:space="0" w:color="auto"/>
            <w:bottom w:val="none" w:sz="0" w:space="0" w:color="auto"/>
            <w:right w:val="none" w:sz="0" w:space="0" w:color="auto"/>
          </w:divBdr>
        </w:div>
        <w:div w:id="1953129576">
          <w:marLeft w:val="0"/>
          <w:marRight w:val="0"/>
          <w:marTop w:val="0"/>
          <w:marBottom w:val="0"/>
          <w:divBdr>
            <w:top w:val="none" w:sz="0" w:space="0" w:color="auto"/>
            <w:left w:val="none" w:sz="0" w:space="0" w:color="auto"/>
            <w:bottom w:val="none" w:sz="0" w:space="0" w:color="auto"/>
            <w:right w:val="none" w:sz="0" w:space="0" w:color="auto"/>
          </w:divBdr>
        </w:div>
        <w:div w:id="183711209">
          <w:marLeft w:val="0"/>
          <w:marRight w:val="0"/>
          <w:marTop w:val="0"/>
          <w:marBottom w:val="0"/>
          <w:divBdr>
            <w:top w:val="none" w:sz="0" w:space="0" w:color="auto"/>
            <w:left w:val="none" w:sz="0" w:space="0" w:color="auto"/>
            <w:bottom w:val="none" w:sz="0" w:space="0" w:color="auto"/>
            <w:right w:val="none" w:sz="0" w:space="0" w:color="auto"/>
          </w:divBdr>
        </w:div>
      </w:divsChild>
    </w:div>
    <w:div w:id="979335997">
      <w:bodyDiv w:val="1"/>
      <w:marLeft w:val="0"/>
      <w:marRight w:val="0"/>
      <w:marTop w:val="0"/>
      <w:marBottom w:val="0"/>
      <w:divBdr>
        <w:top w:val="none" w:sz="0" w:space="0" w:color="auto"/>
        <w:left w:val="none" w:sz="0" w:space="0" w:color="auto"/>
        <w:bottom w:val="none" w:sz="0" w:space="0" w:color="auto"/>
        <w:right w:val="none" w:sz="0" w:space="0" w:color="auto"/>
      </w:divBdr>
      <w:divsChild>
        <w:div w:id="914508582">
          <w:marLeft w:val="0"/>
          <w:marRight w:val="0"/>
          <w:marTop w:val="0"/>
          <w:marBottom w:val="0"/>
          <w:divBdr>
            <w:top w:val="none" w:sz="0" w:space="0" w:color="auto"/>
            <w:left w:val="none" w:sz="0" w:space="0" w:color="auto"/>
            <w:bottom w:val="none" w:sz="0" w:space="0" w:color="auto"/>
            <w:right w:val="none" w:sz="0" w:space="0" w:color="auto"/>
          </w:divBdr>
        </w:div>
        <w:div w:id="395475192">
          <w:marLeft w:val="0"/>
          <w:marRight w:val="0"/>
          <w:marTop w:val="0"/>
          <w:marBottom w:val="0"/>
          <w:divBdr>
            <w:top w:val="none" w:sz="0" w:space="0" w:color="auto"/>
            <w:left w:val="none" w:sz="0" w:space="0" w:color="auto"/>
            <w:bottom w:val="none" w:sz="0" w:space="0" w:color="auto"/>
            <w:right w:val="none" w:sz="0" w:space="0" w:color="auto"/>
          </w:divBdr>
        </w:div>
        <w:div w:id="1532841724">
          <w:marLeft w:val="0"/>
          <w:marRight w:val="0"/>
          <w:marTop w:val="0"/>
          <w:marBottom w:val="0"/>
          <w:divBdr>
            <w:top w:val="none" w:sz="0" w:space="0" w:color="auto"/>
            <w:left w:val="none" w:sz="0" w:space="0" w:color="auto"/>
            <w:bottom w:val="none" w:sz="0" w:space="0" w:color="auto"/>
            <w:right w:val="none" w:sz="0" w:space="0" w:color="auto"/>
          </w:divBdr>
        </w:div>
      </w:divsChild>
    </w:div>
    <w:div w:id="1095517446">
      <w:bodyDiv w:val="1"/>
      <w:marLeft w:val="0"/>
      <w:marRight w:val="0"/>
      <w:marTop w:val="0"/>
      <w:marBottom w:val="0"/>
      <w:divBdr>
        <w:top w:val="none" w:sz="0" w:space="0" w:color="auto"/>
        <w:left w:val="none" w:sz="0" w:space="0" w:color="auto"/>
        <w:bottom w:val="none" w:sz="0" w:space="0" w:color="auto"/>
        <w:right w:val="none" w:sz="0" w:space="0" w:color="auto"/>
      </w:divBdr>
      <w:divsChild>
        <w:div w:id="1686637422">
          <w:marLeft w:val="0"/>
          <w:marRight w:val="0"/>
          <w:marTop w:val="0"/>
          <w:marBottom w:val="0"/>
          <w:divBdr>
            <w:top w:val="none" w:sz="0" w:space="0" w:color="auto"/>
            <w:left w:val="none" w:sz="0" w:space="0" w:color="auto"/>
            <w:bottom w:val="none" w:sz="0" w:space="0" w:color="auto"/>
            <w:right w:val="none" w:sz="0" w:space="0" w:color="auto"/>
          </w:divBdr>
        </w:div>
        <w:div w:id="56979589">
          <w:marLeft w:val="0"/>
          <w:marRight w:val="0"/>
          <w:marTop w:val="0"/>
          <w:marBottom w:val="0"/>
          <w:divBdr>
            <w:top w:val="none" w:sz="0" w:space="0" w:color="auto"/>
            <w:left w:val="none" w:sz="0" w:space="0" w:color="auto"/>
            <w:bottom w:val="none" w:sz="0" w:space="0" w:color="auto"/>
            <w:right w:val="none" w:sz="0" w:space="0" w:color="auto"/>
          </w:divBdr>
        </w:div>
      </w:divsChild>
    </w:div>
    <w:div w:id="1117530341">
      <w:bodyDiv w:val="1"/>
      <w:marLeft w:val="0"/>
      <w:marRight w:val="0"/>
      <w:marTop w:val="0"/>
      <w:marBottom w:val="0"/>
      <w:divBdr>
        <w:top w:val="none" w:sz="0" w:space="0" w:color="auto"/>
        <w:left w:val="none" w:sz="0" w:space="0" w:color="auto"/>
        <w:bottom w:val="none" w:sz="0" w:space="0" w:color="auto"/>
        <w:right w:val="none" w:sz="0" w:space="0" w:color="auto"/>
      </w:divBdr>
      <w:divsChild>
        <w:div w:id="284391717">
          <w:marLeft w:val="0"/>
          <w:marRight w:val="0"/>
          <w:marTop w:val="0"/>
          <w:marBottom w:val="0"/>
          <w:divBdr>
            <w:top w:val="none" w:sz="0" w:space="0" w:color="auto"/>
            <w:left w:val="none" w:sz="0" w:space="0" w:color="auto"/>
            <w:bottom w:val="none" w:sz="0" w:space="0" w:color="auto"/>
            <w:right w:val="none" w:sz="0" w:space="0" w:color="auto"/>
          </w:divBdr>
        </w:div>
        <w:div w:id="937446217">
          <w:marLeft w:val="0"/>
          <w:marRight w:val="0"/>
          <w:marTop w:val="0"/>
          <w:marBottom w:val="0"/>
          <w:divBdr>
            <w:top w:val="none" w:sz="0" w:space="0" w:color="auto"/>
            <w:left w:val="none" w:sz="0" w:space="0" w:color="auto"/>
            <w:bottom w:val="none" w:sz="0" w:space="0" w:color="auto"/>
            <w:right w:val="none" w:sz="0" w:space="0" w:color="auto"/>
          </w:divBdr>
        </w:div>
      </w:divsChild>
    </w:div>
    <w:div w:id="1224608208">
      <w:bodyDiv w:val="1"/>
      <w:marLeft w:val="0"/>
      <w:marRight w:val="0"/>
      <w:marTop w:val="0"/>
      <w:marBottom w:val="0"/>
      <w:divBdr>
        <w:top w:val="none" w:sz="0" w:space="0" w:color="auto"/>
        <w:left w:val="none" w:sz="0" w:space="0" w:color="auto"/>
        <w:bottom w:val="none" w:sz="0" w:space="0" w:color="auto"/>
        <w:right w:val="none" w:sz="0" w:space="0" w:color="auto"/>
      </w:divBdr>
    </w:div>
    <w:div w:id="1275016049">
      <w:bodyDiv w:val="1"/>
      <w:marLeft w:val="0"/>
      <w:marRight w:val="0"/>
      <w:marTop w:val="0"/>
      <w:marBottom w:val="0"/>
      <w:divBdr>
        <w:top w:val="none" w:sz="0" w:space="0" w:color="auto"/>
        <w:left w:val="none" w:sz="0" w:space="0" w:color="auto"/>
        <w:bottom w:val="none" w:sz="0" w:space="0" w:color="auto"/>
        <w:right w:val="none" w:sz="0" w:space="0" w:color="auto"/>
      </w:divBdr>
      <w:divsChild>
        <w:div w:id="708725935">
          <w:marLeft w:val="0"/>
          <w:marRight w:val="0"/>
          <w:marTop w:val="0"/>
          <w:marBottom w:val="0"/>
          <w:divBdr>
            <w:top w:val="none" w:sz="0" w:space="0" w:color="auto"/>
            <w:left w:val="none" w:sz="0" w:space="0" w:color="auto"/>
            <w:bottom w:val="none" w:sz="0" w:space="0" w:color="auto"/>
            <w:right w:val="none" w:sz="0" w:space="0" w:color="auto"/>
          </w:divBdr>
        </w:div>
        <w:div w:id="2098087746">
          <w:marLeft w:val="0"/>
          <w:marRight w:val="0"/>
          <w:marTop w:val="0"/>
          <w:marBottom w:val="0"/>
          <w:divBdr>
            <w:top w:val="none" w:sz="0" w:space="0" w:color="auto"/>
            <w:left w:val="none" w:sz="0" w:space="0" w:color="auto"/>
            <w:bottom w:val="none" w:sz="0" w:space="0" w:color="auto"/>
            <w:right w:val="none" w:sz="0" w:space="0" w:color="auto"/>
          </w:divBdr>
        </w:div>
        <w:div w:id="1387148376">
          <w:marLeft w:val="0"/>
          <w:marRight w:val="0"/>
          <w:marTop w:val="0"/>
          <w:marBottom w:val="0"/>
          <w:divBdr>
            <w:top w:val="none" w:sz="0" w:space="0" w:color="auto"/>
            <w:left w:val="none" w:sz="0" w:space="0" w:color="auto"/>
            <w:bottom w:val="none" w:sz="0" w:space="0" w:color="auto"/>
            <w:right w:val="none" w:sz="0" w:space="0" w:color="auto"/>
          </w:divBdr>
        </w:div>
        <w:div w:id="840390322">
          <w:marLeft w:val="0"/>
          <w:marRight w:val="0"/>
          <w:marTop w:val="0"/>
          <w:marBottom w:val="0"/>
          <w:divBdr>
            <w:top w:val="none" w:sz="0" w:space="0" w:color="auto"/>
            <w:left w:val="none" w:sz="0" w:space="0" w:color="auto"/>
            <w:bottom w:val="none" w:sz="0" w:space="0" w:color="auto"/>
            <w:right w:val="none" w:sz="0" w:space="0" w:color="auto"/>
          </w:divBdr>
        </w:div>
        <w:div w:id="464472837">
          <w:marLeft w:val="0"/>
          <w:marRight w:val="0"/>
          <w:marTop w:val="0"/>
          <w:marBottom w:val="0"/>
          <w:divBdr>
            <w:top w:val="none" w:sz="0" w:space="0" w:color="auto"/>
            <w:left w:val="none" w:sz="0" w:space="0" w:color="auto"/>
            <w:bottom w:val="none" w:sz="0" w:space="0" w:color="auto"/>
            <w:right w:val="none" w:sz="0" w:space="0" w:color="auto"/>
          </w:divBdr>
        </w:div>
        <w:div w:id="171922781">
          <w:marLeft w:val="0"/>
          <w:marRight w:val="0"/>
          <w:marTop w:val="0"/>
          <w:marBottom w:val="0"/>
          <w:divBdr>
            <w:top w:val="none" w:sz="0" w:space="0" w:color="auto"/>
            <w:left w:val="none" w:sz="0" w:space="0" w:color="auto"/>
            <w:bottom w:val="none" w:sz="0" w:space="0" w:color="auto"/>
            <w:right w:val="none" w:sz="0" w:space="0" w:color="auto"/>
          </w:divBdr>
        </w:div>
        <w:div w:id="44180779">
          <w:marLeft w:val="0"/>
          <w:marRight w:val="0"/>
          <w:marTop w:val="0"/>
          <w:marBottom w:val="0"/>
          <w:divBdr>
            <w:top w:val="none" w:sz="0" w:space="0" w:color="auto"/>
            <w:left w:val="none" w:sz="0" w:space="0" w:color="auto"/>
            <w:bottom w:val="none" w:sz="0" w:space="0" w:color="auto"/>
            <w:right w:val="none" w:sz="0" w:space="0" w:color="auto"/>
          </w:divBdr>
        </w:div>
        <w:div w:id="1810630348">
          <w:marLeft w:val="0"/>
          <w:marRight w:val="0"/>
          <w:marTop w:val="0"/>
          <w:marBottom w:val="0"/>
          <w:divBdr>
            <w:top w:val="none" w:sz="0" w:space="0" w:color="auto"/>
            <w:left w:val="none" w:sz="0" w:space="0" w:color="auto"/>
            <w:bottom w:val="none" w:sz="0" w:space="0" w:color="auto"/>
            <w:right w:val="none" w:sz="0" w:space="0" w:color="auto"/>
          </w:divBdr>
        </w:div>
        <w:div w:id="1214274019">
          <w:marLeft w:val="0"/>
          <w:marRight w:val="0"/>
          <w:marTop w:val="0"/>
          <w:marBottom w:val="0"/>
          <w:divBdr>
            <w:top w:val="none" w:sz="0" w:space="0" w:color="auto"/>
            <w:left w:val="none" w:sz="0" w:space="0" w:color="auto"/>
            <w:bottom w:val="none" w:sz="0" w:space="0" w:color="auto"/>
            <w:right w:val="none" w:sz="0" w:space="0" w:color="auto"/>
          </w:divBdr>
        </w:div>
        <w:div w:id="23942652">
          <w:marLeft w:val="0"/>
          <w:marRight w:val="0"/>
          <w:marTop w:val="0"/>
          <w:marBottom w:val="0"/>
          <w:divBdr>
            <w:top w:val="none" w:sz="0" w:space="0" w:color="auto"/>
            <w:left w:val="none" w:sz="0" w:space="0" w:color="auto"/>
            <w:bottom w:val="none" w:sz="0" w:space="0" w:color="auto"/>
            <w:right w:val="none" w:sz="0" w:space="0" w:color="auto"/>
          </w:divBdr>
        </w:div>
      </w:divsChild>
    </w:div>
    <w:div w:id="1345206145">
      <w:bodyDiv w:val="1"/>
      <w:marLeft w:val="0"/>
      <w:marRight w:val="0"/>
      <w:marTop w:val="0"/>
      <w:marBottom w:val="0"/>
      <w:divBdr>
        <w:top w:val="none" w:sz="0" w:space="0" w:color="auto"/>
        <w:left w:val="none" w:sz="0" w:space="0" w:color="auto"/>
        <w:bottom w:val="none" w:sz="0" w:space="0" w:color="auto"/>
        <w:right w:val="none" w:sz="0" w:space="0" w:color="auto"/>
      </w:divBdr>
    </w:div>
    <w:div w:id="1378361590">
      <w:bodyDiv w:val="1"/>
      <w:marLeft w:val="0"/>
      <w:marRight w:val="0"/>
      <w:marTop w:val="0"/>
      <w:marBottom w:val="0"/>
      <w:divBdr>
        <w:top w:val="none" w:sz="0" w:space="0" w:color="auto"/>
        <w:left w:val="none" w:sz="0" w:space="0" w:color="auto"/>
        <w:bottom w:val="none" w:sz="0" w:space="0" w:color="auto"/>
        <w:right w:val="none" w:sz="0" w:space="0" w:color="auto"/>
      </w:divBdr>
    </w:div>
    <w:div w:id="1438479116">
      <w:bodyDiv w:val="1"/>
      <w:marLeft w:val="0"/>
      <w:marRight w:val="0"/>
      <w:marTop w:val="0"/>
      <w:marBottom w:val="0"/>
      <w:divBdr>
        <w:top w:val="none" w:sz="0" w:space="0" w:color="auto"/>
        <w:left w:val="none" w:sz="0" w:space="0" w:color="auto"/>
        <w:bottom w:val="none" w:sz="0" w:space="0" w:color="auto"/>
        <w:right w:val="none" w:sz="0" w:space="0" w:color="auto"/>
      </w:divBdr>
      <w:divsChild>
        <w:div w:id="204755778">
          <w:marLeft w:val="0"/>
          <w:marRight w:val="0"/>
          <w:marTop w:val="0"/>
          <w:marBottom w:val="0"/>
          <w:divBdr>
            <w:top w:val="none" w:sz="0" w:space="0" w:color="auto"/>
            <w:left w:val="none" w:sz="0" w:space="0" w:color="auto"/>
            <w:bottom w:val="none" w:sz="0" w:space="0" w:color="auto"/>
            <w:right w:val="none" w:sz="0" w:space="0" w:color="auto"/>
          </w:divBdr>
        </w:div>
        <w:div w:id="493883322">
          <w:marLeft w:val="0"/>
          <w:marRight w:val="0"/>
          <w:marTop w:val="0"/>
          <w:marBottom w:val="0"/>
          <w:divBdr>
            <w:top w:val="none" w:sz="0" w:space="0" w:color="auto"/>
            <w:left w:val="none" w:sz="0" w:space="0" w:color="auto"/>
            <w:bottom w:val="none" w:sz="0" w:space="0" w:color="auto"/>
            <w:right w:val="none" w:sz="0" w:space="0" w:color="auto"/>
          </w:divBdr>
        </w:div>
      </w:divsChild>
    </w:div>
    <w:div w:id="1485702625">
      <w:bodyDiv w:val="1"/>
      <w:marLeft w:val="0"/>
      <w:marRight w:val="0"/>
      <w:marTop w:val="0"/>
      <w:marBottom w:val="0"/>
      <w:divBdr>
        <w:top w:val="none" w:sz="0" w:space="0" w:color="auto"/>
        <w:left w:val="none" w:sz="0" w:space="0" w:color="auto"/>
        <w:bottom w:val="none" w:sz="0" w:space="0" w:color="auto"/>
        <w:right w:val="none" w:sz="0" w:space="0" w:color="auto"/>
      </w:divBdr>
      <w:divsChild>
        <w:div w:id="1175346235">
          <w:marLeft w:val="274"/>
          <w:marRight w:val="0"/>
          <w:marTop w:val="0"/>
          <w:marBottom w:val="0"/>
          <w:divBdr>
            <w:top w:val="none" w:sz="0" w:space="0" w:color="auto"/>
            <w:left w:val="none" w:sz="0" w:space="0" w:color="auto"/>
            <w:bottom w:val="none" w:sz="0" w:space="0" w:color="auto"/>
            <w:right w:val="none" w:sz="0" w:space="0" w:color="auto"/>
          </w:divBdr>
        </w:div>
      </w:divsChild>
    </w:div>
    <w:div w:id="1493176171">
      <w:bodyDiv w:val="1"/>
      <w:marLeft w:val="0"/>
      <w:marRight w:val="0"/>
      <w:marTop w:val="0"/>
      <w:marBottom w:val="0"/>
      <w:divBdr>
        <w:top w:val="none" w:sz="0" w:space="0" w:color="auto"/>
        <w:left w:val="none" w:sz="0" w:space="0" w:color="auto"/>
        <w:bottom w:val="none" w:sz="0" w:space="0" w:color="auto"/>
        <w:right w:val="none" w:sz="0" w:space="0" w:color="auto"/>
      </w:divBdr>
    </w:div>
    <w:div w:id="1631277778">
      <w:bodyDiv w:val="1"/>
      <w:marLeft w:val="0"/>
      <w:marRight w:val="0"/>
      <w:marTop w:val="0"/>
      <w:marBottom w:val="0"/>
      <w:divBdr>
        <w:top w:val="none" w:sz="0" w:space="0" w:color="auto"/>
        <w:left w:val="none" w:sz="0" w:space="0" w:color="auto"/>
        <w:bottom w:val="none" w:sz="0" w:space="0" w:color="auto"/>
        <w:right w:val="none" w:sz="0" w:space="0" w:color="auto"/>
      </w:divBdr>
    </w:div>
    <w:div w:id="1854151284">
      <w:bodyDiv w:val="1"/>
      <w:marLeft w:val="0"/>
      <w:marRight w:val="0"/>
      <w:marTop w:val="0"/>
      <w:marBottom w:val="0"/>
      <w:divBdr>
        <w:top w:val="none" w:sz="0" w:space="0" w:color="auto"/>
        <w:left w:val="none" w:sz="0" w:space="0" w:color="auto"/>
        <w:bottom w:val="none" w:sz="0" w:space="0" w:color="auto"/>
        <w:right w:val="none" w:sz="0" w:space="0" w:color="auto"/>
      </w:divBdr>
    </w:div>
    <w:div w:id="1854761233">
      <w:bodyDiv w:val="1"/>
      <w:marLeft w:val="0"/>
      <w:marRight w:val="0"/>
      <w:marTop w:val="0"/>
      <w:marBottom w:val="0"/>
      <w:divBdr>
        <w:top w:val="none" w:sz="0" w:space="0" w:color="auto"/>
        <w:left w:val="none" w:sz="0" w:space="0" w:color="auto"/>
        <w:bottom w:val="none" w:sz="0" w:space="0" w:color="auto"/>
        <w:right w:val="none" w:sz="0" w:space="0" w:color="auto"/>
      </w:divBdr>
    </w:div>
    <w:div w:id="1914118594">
      <w:bodyDiv w:val="1"/>
      <w:marLeft w:val="0"/>
      <w:marRight w:val="0"/>
      <w:marTop w:val="0"/>
      <w:marBottom w:val="0"/>
      <w:divBdr>
        <w:top w:val="none" w:sz="0" w:space="0" w:color="auto"/>
        <w:left w:val="none" w:sz="0" w:space="0" w:color="auto"/>
        <w:bottom w:val="none" w:sz="0" w:space="0" w:color="auto"/>
        <w:right w:val="none" w:sz="0" w:space="0" w:color="auto"/>
      </w:divBdr>
      <w:divsChild>
        <w:div w:id="310212096">
          <w:marLeft w:val="0"/>
          <w:marRight w:val="0"/>
          <w:marTop w:val="0"/>
          <w:marBottom w:val="0"/>
          <w:divBdr>
            <w:top w:val="none" w:sz="0" w:space="0" w:color="auto"/>
            <w:left w:val="none" w:sz="0" w:space="0" w:color="auto"/>
            <w:bottom w:val="none" w:sz="0" w:space="0" w:color="auto"/>
            <w:right w:val="none" w:sz="0" w:space="0" w:color="auto"/>
          </w:divBdr>
        </w:div>
        <w:div w:id="83116983">
          <w:marLeft w:val="0"/>
          <w:marRight w:val="0"/>
          <w:marTop w:val="0"/>
          <w:marBottom w:val="0"/>
          <w:divBdr>
            <w:top w:val="none" w:sz="0" w:space="0" w:color="auto"/>
            <w:left w:val="none" w:sz="0" w:space="0" w:color="auto"/>
            <w:bottom w:val="none" w:sz="0" w:space="0" w:color="auto"/>
            <w:right w:val="none" w:sz="0" w:space="0" w:color="auto"/>
          </w:divBdr>
        </w:div>
      </w:divsChild>
    </w:div>
    <w:div w:id="200685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whatuora.govt.nz/publications/sustainability-report-q1-fy23-24" TargetMode="External"/><Relationship Id="rId18" Type="http://schemas.openxmlformats.org/officeDocument/2006/relationships/hyperlink" Target="https://www.tewhatuora.govt.nz/publications/health-new-zealand-te-whatu-ora-annual-report-purongo-a-tau-2023-2024" TargetMode="Externa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ewhatuora.govt.nz/publications/sustainability-report-quarter-4-2023-24"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image" Target="media/image20.png"/><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ewhatuora.govt.nz/publications/health-new-zealand-sustainability-report-quarter-3-23-24"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s://www.tewhatuora.govt.nz/" TargetMode="External"/><Relationship Id="rId19" Type="http://schemas.openxmlformats.org/officeDocument/2006/relationships/hyperlink" Target="https://www.tewhatuora.govt.nz/publications/health-new-zealand-te-whatu-ora-annual-report-purongo-a-tau-2023-2024" TargetMode="External"/><Relationship Id="rId31" Type="http://schemas.openxmlformats.org/officeDocument/2006/relationships/header" Target="header1.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whatuora.govt.nz/publications/sustainability-report-quarter-2-fy-232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tewhatuora.govt.nz/publications/sustainability-report-quarter-one-2024-25" TargetMode="External"/><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header" Target="header2.xml"/><Relationship Id="rId46" Type="http://schemas.openxmlformats.org/officeDocument/2006/relationships/footer" Target="footer5.xml"/><Relationship Id="rId20" Type="http://schemas.openxmlformats.org/officeDocument/2006/relationships/hyperlink" Target="https://www.health.govt.nz/publications/health-national-adaptation-plan-2024-2027" TargetMode="External"/><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2025-05-15T23:52:00Z</dcterms:created>
  <dcterms:modified xsi:type="dcterms:W3CDTF">2025-05-20T02:12:00Z</dcterms:modified>
</cp:coreProperties>
</file>