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0F1E2" w14:textId="7F7C60E9" w:rsidR="00817A32" w:rsidRDefault="006F532C" w:rsidP="00F270B7">
      <w:pPr>
        <w:spacing w:line="240" w:lineRule="auto"/>
        <w:jc w:val="right"/>
      </w:pPr>
      <w:r>
        <w:rPr>
          <w:noProof/>
          <w:lang w:eastAsia="en-NZ"/>
        </w:rPr>
        <w:drawing>
          <wp:anchor distT="0" distB="0" distL="114300" distR="114300" simplePos="0" relativeHeight="251658243" behindDoc="1" locked="0" layoutInCell="1" allowOverlap="1" wp14:anchorId="0D36A886" wp14:editId="44532D93">
            <wp:simplePos x="0" y="0"/>
            <wp:positionH relativeFrom="page">
              <wp:align>left</wp:align>
            </wp:positionH>
            <wp:positionV relativeFrom="paragraph">
              <wp:posOffset>-920115</wp:posOffset>
            </wp:positionV>
            <wp:extent cx="7559674" cy="10690495"/>
            <wp:effectExtent l="0" t="0" r="3810" b="0"/>
            <wp:wrapNone/>
            <wp:docPr id="108063169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31694" name="Picture 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674" cy="10690495"/>
                    </a:xfrm>
                    <a:prstGeom prst="rect">
                      <a:avLst/>
                    </a:prstGeom>
                  </pic:spPr>
                </pic:pic>
              </a:graphicData>
            </a:graphic>
            <wp14:sizeRelH relativeFrom="page">
              <wp14:pctWidth>0</wp14:pctWidth>
            </wp14:sizeRelH>
            <wp14:sizeRelV relativeFrom="page">
              <wp14:pctHeight>0</wp14:pctHeight>
            </wp14:sizeRelV>
          </wp:anchor>
        </w:drawing>
      </w:r>
      <w:r w:rsidR="009035D9">
        <w:t xml:space="preserve"> </w:t>
      </w:r>
    </w:p>
    <w:p w14:paraId="731C2ED5" w14:textId="77777777" w:rsidR="00817A32" w:rsidRDefault="006F532C" w:rsidP="00F270B7">
      <w:pPr>
        <w:spacing w:line="240" w:lineRule="auto"/>
      </w:pPr>
      <w:r>
        <w:rPr>
          <w:noProof/>
          <w:lang w:eastAsia="en-NZ"/>
        </w:rPr>
        <mc:AlternateContent>
          <mc:Choice Requires="wps">
            <w:drawing>
              <wp:inline distT="0" distB="0" distL="0" distR="0" wp14:anchorId="63A376F6" wp14:editId="3606E3B9">
                <wp:extent cx="6116955" cy="3213100"/>
                <wp:effectExtent l="0" t="0" r="0" b="635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3213100"/>
                        </a:xfrm>
                        <a:prstGeom prst="rect">
                          <a:avLst/>
                        </a:prstGeom>
                        <a:noFill/>
                        <a:ln w="9525">
                          <a:noFill/>
                          <a:miter lim="800000"/>
                          <a:headEnd/>
                          <a:tailEnd/>
                        </a:ln>
                      </wps:spPr>
                      <wps:txbx>
                        <w:txbxContent>
                          <w:p w14:paraId="4B6D2231" w14:textId="47F69F74" w:rsidR="006F532C" w:rsidRPr="006F532C" w:rsidRDefault="00B50111" w:rsidP="006F532C">
                            <w:pPr>
                              <w:pStyle w:val="Title"/>
                            </w:pPr>
                            <w:r>
                              <w:t xml:space="preserve">Rural </w:t>
                            </w:r>
                            <w:r w:rsidR="004E31C3">
                              <w:t xml:space="preserve">Urgent </w:t>
                            </w:r>
                            <w:r w:rsidR="001F58D4">
                              <w:t xml:space="preserve">Unplanned </w:t>
                            </w:r>
                            <w:r w:rsidR="004E31C3">
                              <w:t>Care</w:t>
                            </w:r>
                            <w:r w:rsidR="009E2C45">
                              <w:t xml:space="preserve"> (RUUC)</w:t>
                            </w:r>
                          </w:p>
                          <w:p w14:paraId="34C59322" w14:textId="79CF6FDD" w:rsidR="006F532C" w:rsidRPr="006F532C" w:rsidRDefault="000E19B2" w:rsidP="006F532C">
                            <w:pPr>
                              <w:pStyle w:val="Subtitle"/>
                            </w:pPr>
                            <w:r>
                              <w:t>Recommendations</w:t>
                            </w:r>
                            <w:r w:rsidR="009E2C45">
                              <w:t xml:space="preserve"> Paper</w:t>
                            </w:r>
                          </w:p>
                          <w:p w14:paraId="1AAA5752" w14:textId="30018680" w:rsidR="006F532C" w:rsidRDefault="00326FD5" w:rsidP="006F532C">
                            <w:pPr>
                              <w:pStyle w:val="Subtitle"/>
                            </w:pPr>
                            <w:r>
                              <w:t>December</w:t>
                            </w:r>
                            <w:r w:rsidR="009E2C45">
                              <w:t xml:space="preserve"> 2024</w:t>
                            </w:r>
                          </w:p>
                          <w:p w14:paraId="014886E1" w14:textId="09BCED5C" w:rsidR="003472C0" w:rsidRPr="003472C0" w:rsidRDefault="003472C0" w:rsidP="003472C0">
                            <w:pPr>
                              <w:rPr>
                                <w:b/>
                                <w:bCs/>
                                <w:color w:val="FF0000"/>
                                <w:sz w:val="36"/>
                                <w:szCs w:val="36"/>
                              </w:rPr>
                            </w:pPr>
                            <w:r w:rsidRPr="003472C0">
                              <w:rPr>
                                <w:b/>
                                <w:bCs/>
                                <w:color w:val="FF0000"/>
                                <w:sz w:val="36"/>
                                <w:szCs w:val="36"/>
                              </w:rPr>
                              <w:t>DRAFT ONLY</w:t>
                            </w:r>
                            <w:r w:rsidR="00F1301A">
                              <w:rPr>
                                <w:b/>
                                <w:bCs/>
                                <w:color w:val="FF0000"/>
                                <w:sz w:val="36"/>
                                <w:szCs w:val="36"/>
                              </w:rPr>
                              <w:t xml:space="preserve"> (version 6)</w:t>
                            </w:r>
                            <w:r w:rsidRPr="003472C0">
                              <w:rPr>
                                <w:b/>
                                <w:bCs/>
                                <w:color w:val="FF0000"/>
                                <w:sz w:val="36"/>
                                <w:szCs w:val="36"/>
                              </w:rPr>
                              <w:t xml:space="preserve"> – NOT FOR SHARING</w:t>
                            </w:r>
                          </w:p>
                          <w:p w14:paraId="75BFE1C3" w14:textId="77777777" w:rsidR="006F532C" w:rsidRPr="006F532C" w:rsidRDefault="006F532C" w:rsidP="003472C0"/>
                        </w:txbxContent>
                      </wps:txbx>
                      <wps:bodyPr rot="0" vert="horz" wrap="square" lIns="0" tIns="45720" rIns="0" bIns="45720" anchor="b" anchorCtr="0">
                        <a:noAutofit/>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5E4C23AC">
              <v:shapetype id="_x0000_t202" coordsize="21600,21600" o:spt="202" path="m,l,21600r21600,l21600,xe" w14:anchorId="63A376F6">
                <v:stroke joinstyle="miter"/>
                <v:path gradientshapeok="t" o:connecttype="rect"/>
              </v:shapetype>
              <v:shape id="Text Box 2" style="width:481.65pt;height:253pt;visibility:visible;mso-wrap-style:square;mso-left-percent:-10001;mso-top-percent:-10001;mso-position-horizontal:absolute;mso-position-horizontal-relative:char;mso-position-vertical:absolute;mso-position-vertical-relative:line;mso-left-percent:-10001;mso-top-percent:-10001;v-text-anchor:bottom"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">
                <v:textbox inset="0,,0">
                  <w:txbxContent>
                    <w:p w:rsidRPr="006F532C" w:rsidR="006F532C" w:rsidP="006F532C" w:rsidRDefault="00B50111" w14:paraId="584050DB" w14:textId="47F69F74">
                      <w:pPr>
                        <w:pStyle w:val="Title"/>
                      </w:pPr>
                      <w:r>
                        <w:t xml:space="preserve">Rural </w:t>
                      </w:r>
                      <w:r w:rsidR="004E31C3">
                        <w:t xml:space="preserve">Urgent </w:t>
                      </w:r>
                      <w:r w:rsidR="001F58D4">
                        <w:t xml:space="preserve">Unplanned </w:t>
                      </w:r>
                      <w:r w:rsidR="004E31C3">
                        <w:t>Care</w:t>
                      </w:r>
                      <w:r w:rsidR="009E2C45">
                        <w:t xml:space="preserve"> (RUUC)</w:t>
                      </w:r>
                    </w:p>
                    <w:p w:rsidRPr="006F532C" w:rsidR="006F532C" w:rsidP="006F532C" w:rsidRDefault="000E19B2" w14:paraId="3D95F848" w14:textId="79CF6FDD">
                      <w:pPr>
                        <w:pStyle w:val="Subtitle"/>
                      </w:pPr>
                      <w:r>
                        <w:t>Recommendations</w:t>
                      </w:r>
                      <w:r w:rsidR="009E2C45">
                        <w:t xml:space="preserve"> Paper</w:t>
                      </w:r>
                    </w:p>
                    <w:p w:rsidR="006F532C" w:rsidP="006F532C" w:rsidRDefault="00326FD5" w14:paraId="4F903F9A" w14:textId="30018680">
                      <w:pPr>
                        <w:pStyle w:val="Subtitle"/>
                      </w:pPr>
                      <w:r>
                        <w:t>December</w:t>
                      </w:r>
                      <w:r w:rsidR="009E2C45">
                        <w:t xml:space="preserve"> 2024</w:t>
                      </w:r>
                    </w:p>
                    <w:p w:rsidRPr="003472C0" w:rsidR="003472C0" w:rsidP="003472C0" w:rsidRDefault="003472C0" w14:paraId="0EDB9E84" w14:textId="09BCED5C">
                      <w:pPr>
                        <w:rPr>
                          <w:b/>
                          <w:bCs/>
                          <w:color w:val="FF0000"/>
                          <w:sz w:val="36"/>
                          <w:szCs w:val="36"/>
                        </w:rPr>
                      </w:pPr>
                      <w:r w:rsidRPr="003472C0">
                        <w:rPr>
                          <w:b/>
                          <w:bCs/>
                          <w:color w:val="FF0000"/>
                          <w:sz w:val="36"/>
                          <w:szCs w:val="36"/>
                        </w:rPr>
                        <w:t>DRAFT ONLY</w:t>
                      </w:r>
                      <w:r w:rsidR="00F1301A">
                        <w:rPr>
                          <w:b/>
                          <w:bCs/>
                          <w:color w:val="FF0000"/>
                          <w:sz w:val="36"/>
                          <w:szCs w:val="36"/>
                        </w:rPr>
                        <w:t xml:space="preserve"> (version 6)</w:t>
                      </w:r>
                      <w:r w:rsidRPr="003472C0">
                        <w:rPr>
                          <w:b/>
                          <w:bCs/>
                          <w:color w:val="FF0000"/>
                          <w:sz w:val="36"/>
                          <w:szCs w:val="36"/>
                        </w:rPr>
                        <w:t xml:space="preserve"> – NOT FOR SHARING</w:t>
                      </w:r>
                    </w:p>
                    <w:p w:rsidRPr="006F532C" w:rsidR="006F532C" w:rsidP="003472C0" w:rsidRDefault="006F532C" w14:paraId="672A6659" w14:textId="77777777"/>
                  </w:txbxContent>
                </v:textbox>
                <w10:anchorlock/>
              </v:shape>
            </w:pict>
          </mc:Fallback>
        </mc:AlternateContent>
      </w:r>
      <w:r w:rsidR="00817A32">
        <w:br w:type="page"/>
      </w:r>
    </w:p>
    <w:p w14:paraId="1B3DA960" w14:textId="13ECF147" w:rsidR="004C2E5B" w:rsidRDefault="004C2E5B" w:rsidP="00F270B7">
      <w:pPr>
        <w:spacing w:line="240" w:lineRule="auto"/>
      </w:pPr>
      <w:r>
        <w:lastRenderedPageBreak/>
        <w:t xml:space="preserve">Citation: </w:t>
      </w:r>
      <w:r w:rsidR="00ED4008">
        <w:t>Health New Zealand</w:t>
      </w:r>
      <w:r w:rsidR="00EE5E59">
        <w:t xml:space="preserve"> | Te Whatu Ora</w:t>
      </w:r>
      <w:r>
        <w:t xml:space="preserve">. </w:t>
      </w:r>
      <w:r w:rsidR="000E19B2">
        <w:t>2024</w:t>
      </w:r>
      <w:r>
        <w:t xml:space="preserve">. </w:t>
      </w:r>
      <w:r w:rsidR="00ED4008">
        <w:rPr>
          <w:i/>
          <w:iCs/>
        </w:rPr>
        <w:t>R</w:t>
      </w:r>
      <w:r w:rsidR="000E19B2">
        <w:rPr>
          <w:i/>
          <w:iCs/>
        </w:rPr>
        <w:t>ural Unplanned Urgent Care (RUUC) Recommendations Paper</w:t>
      </w:r>
      <w:r>
        <w:t xml:space="preserve">. </w:t>
      </w:r>
      <w:r w:rsidR="00841B11">
        <w:br/>
      </w:r>
      <w:r>
        <w:t xml:space="preserve">Wellington: </w:t>
      </w:r>
      <w:r w:rsidR="00ED4008">
        <w:t>Health New Zealand</w:t>
      </w:r>
      <w:r w:rsidR="00AC2F6F">
        <w:t xml:space="preserve"> | Te Whatu Ora</w:t>
      </w:r>
      <w:r>
        <w:t>.</w:t>
      </w:r>
    </w:p>
    <w:p w14:paraId="2797956D" w14:textId="72813C65" w:rsidR="004C2E5B" w:rsidRDefault="004C2E5B" w:rsidP="00F270B7">
      <w:pPr>
        <w:spacing w:line="240" w:lineRule="auto"/>
      </w:pPr>
      <w:r>
        <w:t xml:space="preserve">Published in </w:t>
      </w:r>
      <w:r w:rsidR="00FD388D">
        <w:t xml:space="preserve">December </w:t>
      </w:r>
      <w:r w:rsidR="000E19B2">
        <w:t>2024</w:t>
      </w:r>
      <w:r>
        <w:t xml:space="preserve"> by </w:t>
      </w:r>
      <w:r w:rsidR="00ED4008">
        <w:t>Health New Zealand</w:t>
      </w:r>
      <w:r w:rsidR="00EE5E59">
        <w:t xml:space="preserve"> | Te Whatu Ora</w:t>
      </w:r>
      <w:r>
        <w:br/>
        <w:t xml:space="preserve">PO Box </w:t>
      </w:r>
      <w:r w:rsidR="00F10DE1">
        <w:t>793</w:t>
      </w:r>
      <w:r>
        <w:t>, Wellington 6140, New Zealand</w:t>
      </w:r>
    </w:p>
    <w:p w14:paraId="7D4C505C" w14:textId="77777777" w:rsidR="004C2E5B" w:rsidRDefault="004C2E5B" w:rsidP="00F270B7">
      <w:pPr>
        <w:spacing w:line="240" w:lineRule="auto"/>
      </w:pPr>
      <w:r>
        <w:t>ISBN [Insert] (print)</w:t>
      </w:r>
      <w:r>
        <w:br/>
        <w:t>ISBN [Insert] (online)</w:t>
      </w:r>
    </w:p>
    <w:p w14:paraId="73B3CA7C" w14:textId="77777777" w:rsidR="00B75F7F" w:rsidRDefault="00EE5E59" w:rsidP="00F270B7">
      <w:pPr>
        <w:spacing w:line="240" w:lineRule="auto"/>
      </w:pPr>
      <w:r>
        <w:rPr>
          <w:noProof/>
          <w:lang w:eastAsia="en-NZ"/>
        </w:rPr>
        <w:drawing>
          <wp:inline distT="0" distB="0" distL="0" distR="0" wp14:anchorId="55E868B2" wp14:editId="50054669">
            <wp:extent cx="1838325" cy="323850"/>
            <wp:effectExtent l="0" t="0" r="9525" b="0"/>
            <wp:docPr id="4" name="Picture 4" descr="Health New Zealand 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lth New Zealand Te Whatu Ora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8325" cy="323850"/>
                    </a:xfrm>
                    <a:prstGeom prst="rect">
                      <a:avLst/>
                    </a:prstGeom>
                    <a:noFill/>
                    <a:ln>
                      <a:noFill/>
                    </a:ln>
                  </pic:spPr>
                </pic:pic>
              </a:graphicData>
            </a:graphic>
          </wp:inline>
        </w:drawing>
      </w:r>
    </w:p>
    <w:p w14:paraId="536BFAFF" w14:textId="77777777" w:rsidR="00B75F7F" w:rsidRDefault="00B75F7F" w:rsidP="00F270B7">
      <w:pPr>
        <w:spacing w:line="240" w:lineRule="auto"/>
      </w:pPr>
      <w:r w:rsidRPr="00B75F7F">
        <w:t>This document is available at</w:t>
      </w:r>
      <w:r w:rsidR="00ED4008">
        <w:t xml:space="preserve"> </w:t>
      </w:r>
      <w:hyperlink r:id="rId14"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79D750C0" w14:textId="77777777" w:rsidTr="001750D3">
        <w:tc>
          <w:tcPr>
            <w:tcW w:w="1696" w:type="dxa"/>
            <w:vAlign w:val="center"/>
          </w:tcPr>
          <w:p w14:paraId="7088DD87" w14:textId="77777777" w:rsidR="00B75F7F" w:rsidRDefault="00B75F7F" w:rsidP="00F270B7">
            <w:pPr>
              <w:spacing w:line="240" w:lineRule="auto"/>
            </w:pPr>
            <w:r w:rsidRPr="00EF30CD">
              <w:rPr>
                <w:rFonts w:cs="Segoe UI"/>
                <w:b/>
                <w:noProof/>
                <w:sz w:val="15"/>
                <w:szCs w:val="15"/>
                <w:lang w:eastAsia="en-NZ"/>
              </w:rPr>
              <w:drawing>
                <wp:anchor distT="0" distB="0" distL="114300" distR="114300" simplePos="0" relativeHeight="251658245" behindDoc="1" locked="0" layoutInCell="1" allowOverlap="1" wp14:anchorId="756B0A80" wp14:editId="267EC0F8">
                  <wp:simplePos x="0" y="0"/>
                  <wp:positionH relativeFrom="column">
                    <wp:posOffset>-1905</wp:posOffset>
                  </wp:positionH>
                  <wp:positionV relativeFrom="paragraph">
                    <wp:posOffset>-1783080</wp:posOffset>
                  </wp:positionV>
                  <wp:extent cx="809625" cy="285750"/>
                  <wp:effectExtent l="0" t="0" r="952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32" w:type="dxa"/>
          </w:tcPr>
          <w:p w14:paraId="4DA77C87" w14:textId="77777777" w:rsidR="00B75F7F" w:rsidRDefault="00B75F7F" w:rsidP="00F270B7">
            <w:pPr>
              <w:spacing w:line="240" w:lineRule="auto"/>
            </w:pPr>
            <w:r w:rsidRPr="00B75F7F">
              <w:t xml:space="preserve">This work is licensed under the Creative Commons Attribution 4.0 International licence. In essence, you are free to: share </w:t>
            </w:r>
            <w:r w:rsidR="00841B11" w:rsidRPr="00B75F7F">
              <w:t>i.e.</w:t>
            </w:r>
            <w:r w:rsidRPr="00B75F7F">
              <w:t xml:space="preserve">, copy and redistribute the material in any medium or format; adapt </w:t>
            </w:r>
            <w:r w:rsidR="00841B11" w:rsidRPr="00B75F7F">
              <w:t>i.e.</w:t>
            </w:r>
            <w:r w:rsidRPr="00B75F7F">
              <w:t>, remix, transform and build upon the material. You must give appropriate credit, provide a link to the licence and indicate if changes were made.</w:t>
            </w:r>
          </w:p>
          <w:p w14:paraId="2D6123E1" w14:textId="77777777" w:rsidR="00A637A6" w:rsidRDefault="00A637A6" w:rsidP="00F270B7">
            <w:pPr>
              <w:spacing w:line="240" w:lineRule="auto"/>
            </w:pPr>
          </w:p>
          <w:p w14:paraId="02AA4A9B" w14:textId="77777777" w:rsidR="00A637A6" w:rsidRDefault="00A637A6" w:rsidP="00F270B7">
            <w:pPr>
              <w:spacing w:line="240" w:lineRule="auto"/>
            </w:pPr>
          </w:p>
          <w:p w14:paraId="59FCC3F2" w14:textId="77777777" w:rsidR="00A637A6" w:rsidRDefault="00A637A6" w:rsidP="00F270B7">
            <w:pPr>
              <w:spacing w:line="240" w:lineRule="auto"/>
            </w:pPr>
          </w:p>
          <w:p w14:paraId="50F5F820" w14:textId="77777777" w:rsidR="00A637A6" w:rsidRDefault="00A637A6" w:rsidP="00F270B7">
            <w:pPr>
              <w:spacing w:line="240" w:lineRule="auto"/>
            </w:pPr>
          </w:p>
          <w:p w14:paraId="073CD2F9" w14:textId="77777777" w:rsidR="00A637A6" w:rsidRDefault="00A637A6" w:rsidP="00F270B7">
            <w:pPr>
              <w:spacing w:line="240" w:lineRule="auto"/>
            </w:pPr>
          </w:p>
          <w:p w14:paraId="43764AC9" w14:textId="77777777" w:rsidR="00A637A6" w:rsidRDefault="00A637A6" w:rsidP="00F270B7">
            <w:pPr>
              <w:spacing w:line="240" w:lineRule="auto"/>
            </w:pPr>
          </w:p>
          <w:p w14:paraId="2C1FE0EE" w14:textId="77777777" w:rsidR="00A637A6" w:rsidRDefault="00A637A6" w:rsidP="00F270B7">
            <w:pPr>
              <w:spacing w:line="240" w:lineRule="auto"/>
            </w:pPr>
          </w:p>
          <w:p w14:paraId="5E04D11E" w14:textId="77777777" w:rsidR="00A637A6" w:rsidRDefault="00A637A6" w:rsidP="00F270B7">
            <w:pPr>
              <w:spacing w:line="240" w:lineRule="auto"/>
            </w:pPr>
          </w:p>
        </w:tc>
      </w:tr>
    </w:tbl>
    <w:p w14:paraId="5441C252" w14:textId="77777777" w:rsidR="006E1AF8" w:rsidRDefault="006E1AF8" w:rsidP="00F270B7">
      <w:pPr>
        <w:spacing w:before="0" w:after="160" w:line="240" w:lineRule="auto"/>
      </w:pPr>
    </w:p>
    <w:p w14:paraId="67058566" w14:textId="77777777" w:rsidR="00A43B6B" w:rsidRDefault="00A43B6B" w:rsidP="00F270B7">
      <w:pPr>
        <w:spacing w:before="0" w:after="160" w:line="240" w:lineRule="auto"/>
        <w:rPr>
          <w:rFonts w:asciiTheme="majorHAnsi" w:eastAsiaTheme="majorEastAsia" w:hAnsiTheme="majorHAnsi" w:cstheme="majorBidi"/>
          <w:b/>
          <w:color w:val="15284C" w:themeColor="text2"/>
          <w:sz w:val="52"/>
          <w:szCs w:val="32"/>
        </w:rPr>
      </w:pPr>
      <w:r>
        <w:br w:type="page"/>
      </w:r>
    </w:p>
    <w:p w14:paraId="40527D3D" w14:textId="77777777" w:rsidR="00250DF9" w:rsidRDefault="00DF19E5" w:rsidP="007B248C">
      <w:pPr>
        <w:pStyle w:val="Heading1"/>
        <w:spacing w:before="0" w:line="240" w:lineRule="auto"/>
        <w:rPr>
          <w:noProof/>
        </w:rPr>
      </w:pPr>
      <w:bookmarkStart w:id="0" w:name="_Toc198544010"/>
      <w:r>
        <w:lastRenderedPageBreak/>
        <w:t>Contents</w:t>
      </w:r>
      <w:bookmarkEnd w:id="0"/>
      <w:r>
        <w:fldChar w:fldCharType="begin"/>
      </w:r>
      <w:r>
        <w:instrText xml:space="preserve"> TOC \o "1-3" \h \z \u </w:instrText>
      </w:r>
      <w:r>
        <w:fldChar w:fldCharType="separate"/>
      </w:r>
    </w:p>
    <w:p w14:paraId="5EA8E9BB" w14:textId="2B76DDBB" w:rsidR="00250DF9" w:rsidRDefault="00250DF9">
      <w:pPr>
        <w:pStyle w:val="TOC1"/>
        <w:tabs>
          <w:tab w:val="right" w:leader="dot" w:pos="9628"/>
        </w:tabs>
        <w:rPr>
          <w:rFonts w:eastAsiaTheme="minorEastAsia"/>
          <w:b w:val="0"/>
          <w:noProof/>
          <w:kern w:val="2"/>
          <w:szCs w:val="24"/>
          <w:lang w:eastAsia="en-NZ"/>
          <w14:ligatures w14:val="standardContextual"/>
        </w:rPr>
      </w:pPr>
      <w:hyperlink w:anchor="_Toc198544010" w:history="1">
        <w:r w:rsidRPr="00645ED8">
          <w:rPr>
            <w:rStyle w:val="Hyperlink"/>
            <w:noProof/>
          </w:rPr>
          <w:t>Contents</w:t>
        </w:r>
        <w:r>
          <w:rPr>
            <w:noProof/>
            <w:webHidden/>
          </w:rPr>
          <w:tab/>
        </w:r>
        <w:r>
          <w:rPr>
            <w:noProof/>
            <w:webHidden/>
          </w:rPr>
          <w:fldChar w:fldCharType="begin"/>
        </w:r>
        <w:r>
          <w:rPr>
            <w:noProof/>
            <w:webHidden/>
          </w:rPr>
          <w:instrText xml:space="preserve"> PAGEREF _Toc198544010 \h </w:instrText>
        </w:r>
        <w:r>
          <w:rPr>
            <w:noProof/>
            <w:webHidden/>
          </w:rPr>
        </w:r>
        <w:r>
          <w:rPr>
            <w:noProof/>
            <w:webHidden/>
          </w:rPr>
          <w:fldChar w:fldCharType="separate"/>
        </w:r>
        <w:r w:rsidR="00D820AA">
          <w:rPr>
            <w:noProof/>
            <w:webHidden/>
          </w:rPr>
          <w:t>3</w:t>
        </w:r>
        <w:r>
          <w:rPr>
            <w:noProof/>
            <w:webHidden/>
          </w:rPr>
          <w:fldChar w:fldCharType="end"/>
        </w:r>
      </w:hyperlink>
    </w:p>
    <w:p w14:paraId="111BA4EC" w14:textId="3DD93D20" w:rsidR="00250DF9" w:rsidRDefault="00250DF9">
      <w:pPr>
        <w:pStyle w:val="TOC1"/>
        <w:tabs>
          <w:tab w:val="right" w:leader="dot" w:pos="9628"/>
        </w:tabs>
        <w:rPr>
          <w:rFonts w:eastAsiaTheme="minorEastAsia"/>
          <w:b w:val="0"/>
          <w:noProof/>
          <w:kern w:val="2"/>
          <w:szCs w:val="24"/>
          <w:lang w:eastAsia="en-NZ"/>
          <w14:ligatures w14:val="standardContextual"/>
        </w:rPr>
      </w:pPr>
      <w:hyperlink w:anchor="_Toc198544011" w:history="1">
        <w:r w:rsidRPr="00645ED8">
          <w:rPr>
            <w:rStyle w:val="Hyperlink"/>
            <w:noProof/>
          </w:rPr>
          <w:t>Acknowledgements</w:t>
        </w:r>
        <w:r>
          <w:rPr>
            <w:noProof/>
            <w:webHidden/>
          </w:rPr>
          <w:tab/>
        </w:r>
        <w:r>
          <w:rPr>
            <w:noProof/>
            <w:webHidden/>
          </w:rPr>
          <w:fldChar w:fldCharType="begin"/>
        </w:r>
        <w:r>
          <w:rPr>
            <w:noProof/>
            <w:webHidden/>
          </w:rPr>
          <w:instrText xml:space="preserve"> PAGEREF _Toc198544011 \h </w:instrText>
        </w:r>
        <w:r>
          <w:rPr>
            <w:noProof/>
            <w:webHidden/>
          </w:rPr>
        </w:r>
        <w:r>
          <w:rPr>
            <w:noProof/>
            <w:webHidden/>
          </w:rPr>
          <w:fldChar w:fldCharType="separate"/>
        </w:r>
        <w:r w:rsidR="00D820AA">
          <w:rPr>
            <w:noProof/>
            <w:webHidden/>
          </w:rPr>
          <w:t>5</w:t>
        </w:r>
        <w:r>
          <w:rPr>
            <w:noProof/>
            <w:webHidden/>
          </w:rPr>
          <w:fldChar w:fldCharType="end"/>
        </w:r>
      </w:hyperlink>
    </w:p>
    <w:p w14:paraId="6C929A1E" w14:textId="0174B5DE" w:rsidR="00250DF9" w:rsidRDefault="00250DF9">
      <w:pPr>
        <w:pStyle w:val="TOC1"/>
        <w:tabs>
          <w:tab w:val="right" w:leader="dot" w:pos="9628"/>
        </w:tabs>
        <w:rPr>
          <w:rFonts w:eastAsiaTheme="minorEastAsia"/>
          <w:b w:val="0"/>
          <w:noProof/>
          <w:kern w:val="2"/>
          <w:szCs w:val="24"/>
          <w:lang w:eastAsia="en-NZ"/>
          <w14:ligatures w14:val="standardContextual"/>
        </w:rPr>
      </w:pPr>
      <w:hyperlink w:anchor="_Toc198544012" w:history="1">
        <w:r w:rsidRPr="00645ED8">
          <w:rPr>
            <w:rStyle w:val="Hyperlink"/>
            <w:noProof/>
          </w:rPr>
          <w:t>Executive summary</w:t>
        </w:r>
        <w:r>
          <w:rPr>
            <w:noProof/>
            <w:webHidden/>
          </w:rPr>
          <w:tab/>
        </w:r>
        <w:r>
          <w:rPr>
            <w:noProof/>
            <w:webHidden/>
          </w:rPr>
          <w:fldChar w:fldCharType="begin"/>
        </w:r>
        <w:r>
          <w:rPr>
            <w:noProof/>
            <w:webHidden/>
          </w:rPr>
          <w:instrText xml:space="preserve"> PAGEREF _Toc198544012 \h </w:instrText>
        </w:r>
        <w:r>
          <w:rPr>
            <w:noProof/>
            <w:webHidden/>
          </w:rPr>
        </w:r>
        <w:r>
          <w:rPr>
            <w:noProof/>
            <w:webHidden/>
          </w:rPr>
          <w:fldChar w:fldCharType="separate"/>
        </w:r>
        <w:r w:rsidR="00D820AA">
          <w:rPr>
            <w:noProof/>
            <w:webHidden/>
          </w:rPr>
          <w:t>7</w:t>
        </w:r>
        <w:r>
          <w:rPr>
            <w:noProof/>
            <w:webHidden/>
          </w:rPr>
          <w:fldChar w:fldCharType="end"/>
        </w:r>
      </w:hyperlink>
    </w:p>
    <w:p w14:paraId="4F2F6D6E" w14:textId="253CC4CB" w:rsidR="00250DF9" w:rsidRDefault="00250DF9">
      <w:pPr>
        <w:pStyle w:val="TOC1"/>
        <w:tabs>
          <w:tab w:val="right" w:leader="dot" w:pos="9628"/>
        </w:tabs>
        <w:rPr>
          <w:rFonts w:eastAsiaTheme="minorEastAsia"/>
          <w:b w:val="0"/>
          <w:noProof/>
          <w:kern w:val="2"/>
          <w:szCs w:val="24"/>
          <w:lang w:eastAsia="en-NZ"/>
          <w14:ligatures w14:val="standardContextual"/>
        </w:rPr>
      </w:pPr>
      <w:hyperlink w:anchor="_Toc198544013" w:history="1">
        <w:r w:rsidRPr="00645ED8">
          <w:rPr>
            <w:rStyle w:val="Hyperlink"/>
            <w:noProof/>
          </w:rPr>
          <w:t>Background</w:t>
        </w:r>
        <w:r>
          <w:rPr>
            <w:noProof/>
            <w:webHidden/>
          </w:rPr>
          <w:tab/>
        </w:r>
        <w:r>
          <w:rPr>
            <w:noProof/>
            <w:webHidden/>
          </w:rPr>
          <w:fldChar w:fldCharType="begin"/>
        </w:r>
        <w:r>
          <w:rPr>
            <w:noProof/>
            <w:webHidden/>
          </w:rPr>
          <w:instrText xml:space="preserve"> PAGEREF _Toc198544013 \h </w:instrText>
        </w:r>
        <w:r>
          <w:rPr>
            <w:noProof/>
            <w:webHidden/>
          </w:rPr>
        </w:r>
        <w:r>
          <w:rPr>
            <w:noProof/>
            <w:webHidden/>
          </w:rPr>
          <w:fldChar w:fldCharType="separate"/>
        </w:r>
        <w:r w:rsidR="00D820AA">
          <w:rPr>
            <w:noProof/>
            <w:webHidden/>
          </w:rPr>
          <w:t>9</w:t>
        </w:r>
        <w:r>
          <w:rPr>
            <w:noProof/>
            <w:webHidden/>
          </w:rPr>
          <w:fldChar w:fldCharType="end"/>
        </w:r>
      </w:hyperlink>
    </w:p>
    <w:p w14:paraId="6985EA9A" w14:textId="3983982F" w:rsidR="00250DF9" w:rsidRDefault="00250DF9">
      <w:pPr>
        <w:pStyle w:val="TOC2"/>
        <w:rPr>
          <w:rFonts w:eastAsiaTheme="minorEastAsia"/>
          <w:kern w:val="2"/>
          <w:szCs w:val="24"/>
          <w:lang w:eastAsia="en-NZ"/>
          <w14:ligatures w14:val="standardContextual"/>
        </w:rPr>
      </w:pPr>
      <w:hyperlink w:anchor="_Toc198544014" w:history="1">
        <w:r w:rsidRPr="00645ED8">
          <w:rPr>
            <w:rStyle w:val="Hyperlink"/>
          </w:rPr>
          <w:t>Purpose</w:t>
        </w:r>
        <w:r>
          <w:rPr>
            <w:webHidden/>
          </w:rPr>
          <w:tab/>
        </w:r>
        <w:r>
          <w:rPr>
            <w:webHidden/>
          </w:rPr>
          <w:fldChar w:fldCharType="begin"/>
        </w:r>
        <w:r>
          <w:rPr>
            <w:webHidden/>
          </w:rPr>
          <w:instrText xml:space="preserve"> PAGEREF _Toc198544014 \h </w:instrText>
        </w:r>
        <w:r>
          <w:rPr>
            <w:webHidden/>
          </w:rPr>
        </w:r>
        <w:r>
          <w:rPr>
            <w:webHidden/>
          </w:rPr>
          <w:fldChar w:fldCharType="separate"/>
        </w:r>
        <w:r w:rsidR="00D820AA">
          <w:rPr>
            <w:webHidden/>
          </w:rPr>
          <w:t>9</w:t>
        </w:r>
        <w:r>
          <w:rPr>
            <w:webHidden/>
          </w:rPr>
          <w:fldChar w:fldCharType="end"/>
        </w:r>
      </w:hyperlink>
    </w:p>
    <w:p w14:paraId="51860763" w14:textId="1D6D0771" w:rsidR="00250DF9" w:rsidRDefault="00250DF9">
      <w:pPr>
        <w:pStyle w:val="TOC2"/>
        <w:rPr>
          <w:rFonts w:eastAsiaTheme="minorEastAsia"/>
          <w:kern w:val="2"/>
          <w:szCs w:val="24"/>
          <w:lang w:eastAsia="en-NZ"/>
          <w14:ligatures w14:val="standardContextual"/>
        </w:rPr>
      </w:pPr>
      <w:hyperlink w:anchor="_Toc198544015" w:history="1">
        <w:r w:rsidRPr="00645ED8">
          <w:rPr>
            <w:rStyle w:val="Hyperlink"/>
          </w:rPr>
          <w:t>Scope</w:t>
        </w:r>
        <w:r>
          <w:rPr>
            <w:webHidden/>
          </w:rPr>
          <w:tab/>
        </w:r>
        <w:r>
          <w:rPr>
            <w:webHidden/>
          </w:rPr>
          <w:fldChar w:fldCharType="begin"/>
        </w:r>
        <w:r>
          <w:rPr>
            <w:webHidden/>
          </w:rPr>
          <w:instrText xml:space="preserve"> PAGEREF _Toc198544015 \h </w:instrText>
        </w:r>
        <w:r>
          <w:rPr>
            <w:webHidden/>
          </w:rPr>
        </w:r>
        <w:r>
          <w:rPr>
            <w:webHidden/>
          </w:rPr>
          <w:fldChar w:fldCharType="separate"/>
        </w:r>
        <w:r w:rsidR="00D820AA">
          <w:rPr>
            <w:webHidden/>
          </w:rPr>
          <w:t>9</w:t>
        </w:r>
        <w:r>
          <w:rPr>
            <w:webHidden/>
          </w:rPr>
          <w:fldChar w:fldCharType="end"/>
        </w:r>
      </w:hyperlink>
    </w:p>
    <w:p w14:paraId="1DD63AF5" w14:textId="2C8E2787" w:rsidR="00250DF9" w:rsidRDefault="00250DF9">
      <w:pPr>
        <w:pStyle w:val="TOC2"/>
        <w:rPr>
          <w:rFonts w:eastAsiaTheme="minorEastAsia"/>
          <w:kern w:val="2"/>
          <w:szCs w:val="24"/>
          <w:lang w:eastAsia="en-NZ"/>
          <w14:ligatures w14:val="standardContextual"/>
        </w:rPr>
      </w:pPr>
      <w:hyperlink w:anchor="_Toc198544016" w:history="1">
        <w:r w:rsidRPr="00645ED8">
          <w:rPr>
            <w:rStyle w:val="Hyperlink"/>
          </w:rPr>
          <w:t>Alignment with other redesign projects</w:t>
        </w:r>
        <w:r>
          <w:rPr>
            <w:webHidden/>
          </w:rPr>
          <w:tab/>
        </w:r>
        <w:r>
          <w:rPr>
            <w:webHidden/>
          </w:rPr>
          <w:fldChar w:fldCharType="begin"/>
        </w:r>
        <w:r>
          <w:rPr>
            <w:webHidden/>
          </w:rPr>
          <w:instrText xml:space="preserve"> PAGEREF _Toc198544016 \h </w:instrText>
        </w:r>
        <w:r>
          <w:rPr>
            <w:webHidden/>
          </w:rPr>
        </w:r>
        <w:r>
          <w:rPr>
            <w:webHidden/>
          </w:rPr>
          <w:fldChar w:fldCharType="separate"/>
        </w:r>
        <w:r w:rsidR="00D820AA">
          <w:rPr>
            <w:webHidden/>
          </w:rPr>
          <w:t>10</w:t>
        </w:r>
        <w:r>
          <w:rPr>
            <w:webHidden/>
          </w:rPr>
          <w:fldChar w:fldCharType="end"/>
        </w:r>
      </w:hyperlink>
    </w:p>
    <w:p w14:paraId="3EA08240" w14:textId="63A73465" w:rsidR="00250DF9" w:rsidRDefault="00250DF9">
      <w:pPr>
        <w:pStyle w:val="TOC2"/>
        <w:rPr>
          <w:rFonts w:eastAsiaTheme="minorEastAsia"/>
          <w:kern w:val="2"/>
          <w:szCs w:val="24"/>
          <w:lang w:eastAsia="en-NZ"/>
          <w14:ligatures w14:val="standardContextual"/>
        </w:rPr>
      </w:pPr>
      <w:hyperlink w:anchor="_Toc198544017" w:history="1">
        <w:r w:rsidRPr="00645ED8">
          <w:rPr>
            <w:rStyle w:val="Hyperlink"/>
          </w:rPr>
          <w:t>Context</w:t>
        </w:r>
        <w:r>
          <w:rPr>
            <w:webHidden/>
          </w:rPr>
          <w:tab/>
        </w:r>
        <w:r>
          <w:rPr>
            <w:webHidden/>
          </w:rPr>
          <w:fldChar w:fldCharType="begin"/>
        </w:r>
        <w:r>
          <w:rPr>
            <w:webHidden/>
          </w:rPr>
          <w:instrText xml:space="preserve"> PAGEREF _Toc198544017 \h </w:instrText>
        </w:r>
        <w:r>
          <w:rPr>
            <w:webHidden/>
          </w:rPr>
        </w:r>
        <w:r>
          <w:rPr>
            <w:webHidden/>
          </w:rPr>
          <w:fldChar w:fldCharType="separate"/>
        </w:r>
        <w:r w:rsidR="00D820AA">
          <w:rPr>
            <w:webHidden/>
          </w:rPr>
          <w:t>10</w:t>
        </w:r>
        <w:r>
          <w:rPr>
            <w:webHidden/>
          </w:rPr>
          <w:fldChar w:fldCharType="end"/>
        </w:r>
      </w:hyperlink>
    </w:p>
    <w:p w14:paraId="2EB1A266" w14:textId="1CA6964C" w:rsidR="00250DF9" w:rsidRDefault="00250DF9">
      <w:pPr>
        <w:pStyle w:val="TOC2"/>
        <w:rPr>
          <w:rFonts w:eastAsiaTheme="minorEastAsia"/>
          <w:kern w:val="2"/>
          <w:szCs w:val="24"/>
          <w:lang w:eastAsia="en-NZ"/>
          <w14:ligatures w14:val="standardContextual"/>
        </w:rPr>
      </w:pPr>
      <w:hyperlink w:anchor="_Toc198544018" w:history="1">
        <w:r w:rsidRPr="00645ED8">
          <w:rPr>
            <w:rStyle w:val="Hyperlink"/>
            <w:lang w:val="en-US"/>
          </w:rPr>
          <w:t>Previous reviews</w:t>
        </w:r>
        <w:r>
          <w:rPr>
            <w:webHidden/>
          </w:rPr>
          <w:tab/>
        </w:r>
        <w:r>
          <w:rPr>
            <w:webHidden/>
          </w:rPr>
          <w:fldChar w:fldCharType="begin"/>
        </w:r>
        <w:r>
          <w:rPr>
            <w:webHidden/>
          </w:rPr>
          <w:instrText xml:space="preserve"> PAGEREF _Toc198544018 \h </w:instrText>
        </w:r>
        <w:r>
          <w:rPr>
            <w:webHidden/>
          </w:rPr>
        </w:r>
        <w:r>
          <w:rPr>
            <w:webHidden/>
          </w:rPr>
          <w:fldChar w:fldCharType="separate"/>
        </w:r>
        <w:r w:rsidR="00D820AA">
          <w:rPr>
            <w:webHidden/>
          </w:rPr>
          <w:t>11</w:t>
        </w:r>
        <w:r>
          <w:rPr>
            <w:webHidden/>
          </w:rPr>
          <w:fldChar w:fldCharType="end"/>
        </w:r>
      </w:hyperlink>
    </w:p>
    <w:p w14:paraId="6FAFF207" w14:textId="6EA41D8E" w:rsidR="00250DF9" w:rsidRDefault="00250DF9">
      <w:pPr>
        <w:pStyle w:val="TOC1"/>
        <w:tabs>
          <w:tab w:val="right" w:leader="dot" w:pos="9628"/>
        </w:tabs>
        <w:rPr>
          <w:rFonts w:eastAsiaTheme="minorEastAsia"/>
          <w:b w:val="0"/>
          <w:noProof/>
          <w:kern w:val="2"/>
          <w:szCs w:val="24"/>
          <w:lang w:eastAsia="en-NZ"/>
          <w14:ligatures w14:val="standardContextual"/>
        </w:rPr>
      </w:pPr>
      <w:hyperlink w:anchor="_Toc198544019" w:history="1">
        <w:r w:rsidRPr="00645ED8">
          <w:rPr>
            <w:rStyle w:val="Hyperlink"/>
            <w:noProof/>
          </w:rPr>
          <w:t>Who are we here to serve?</w:t>
        </w:r>
        <w:r>
          <w:rPr>
            <w:noProof/>
            <w:webHidden/>
          </w:rPr>
          <w:tab/>
        </w:r>
        <w:r>
          <w:rPr>
            <w:noProof/>
            <w:webHidden/>
          </w:rPr>
          <w:fldChar w:fldCharType="begin"/>
        </w:r>
        <w:r>
          <w:rPr>
            <w:noProof/>
            <w:webHidden/>
          </w:rPr>
          <w:instrText xml:space="preserve"> PAGEREF _Toc198544019 \h </w:instrText>
        </w:r>
        <w:r>
          <w:rPr>
            <w:noProof/>
            <w:webHidden/>
          </w:rPr>
        </w:r>
        <w:r>
          <w:rPr>
            <w:noProof/>
            <w:webHidden/>
          </w:rPr>
          <w:fldChar w:fldCharType="separate"/>
        </w:r>
        <w:r w:rsidR="00D820AA">
          <w:rPr>
            <w:noProof/>
            <w:webHidden/>
          </w:rPr>
          <w:t>12</w:t>
        </w:r>
        <w:r>
          <w:rPr>
            <w:noProof/>
            <w:webHidden/>
          </w:rPr>
          <w:fldChar w:fldCharType="end"/>
        </w:r>
      </w:hyperlink>
    </w:p>
    <w:p w14:paraId="4BE4E19D" w14:textId="357B8904" w:rsidR="00250DF9" w:rsidRDefault="00250DF9">
      <w:pPr>
        <w:pStyle w:val="TOC1"/>
        <w:tabs>
          <w:tab w:val="right" w:leader="dot" w:pos="9628"/>
        </w:tabs>
        <w:rPr>
          <w:rFonts w:eastAsiaTheme="minorEastAsia"/>
          <w:b w:val="0"/>
          <w:noProof/>
          <w:kern w:val="2"/>
          <w:szCs w:val="24"/>
          <w:lang w:eastAsia="en-NZ"/>
          <w14:ligatures w14:val="standardContextual"/>
        </w:rPr>
      </w:pPr>
      <w:hyperlink w:anchor="_Toc198544020" w:history="1">
        <w:r w:rsidRPr="00645ED8">
          <w:rPr>
            <w:rStyle w:val="Hyperlink"/>
            <w:noProof/>
          </w:rPr>
          <w:t>Current state</w:t>
        </w:r>
        <w:r>
          <w:rPr>
            <w:noProof/>
            <w:webHidden/>
          </w:rPr>
          <w:tab/>
        </w:r>
        <w:r>
          <w:rPr>
            <w:noProof/>
            <w:webHidden/>
          </w:rPr>
          <w:fldChar w:fldCharType="begin"/>
        </w:r>
        <w:r>
          <w:rPr>
            <w:noProof/>
            <w:webHidden/>
          </w:rPr>
          <w:instrText xml:space="preserve"> PAGEREF _Toc198544020 \h </w:instrText>
        </w:r>
        <w:r>
          <w:rPr>
            <w:noProof/>
            <w:webHidden/>
          </w:rPr>
        </w:r>
        <w:r>
          <w:rPr>
            <w:noProof/>
            <w:webHidden/>
          </w:rPr>
          <w:fldChar w:fldCharType="separate"/>
        </w:r>
        <w:r w:rsidR="00D820AA">
          <w:rPr>
            <w:noProof/>
            <w:webHidden/>
          </w:rPr>
          <w:t>13</w:t>
        </w:r>
        <w:r>
          <w:rPr>
            <w:noProof/>
            <w:webHidden/>
          </w:rPr>
          <w:fldChar w:fldCharType="end"/>
        </w:r>
      </w:hyperlink>
    </w:p>
    <w:p w14:paraId="26B0339B" w14:textId="533F744F" w:rsidR="00250DF9" w:rsidRDefault="00250DF9">
      <w:pPr>
        <w:pStyle w:val="TOC2"/>
        <w:rPr>
          <w:rFonts w:eastAsiaTheme="minorEastAsia"/>
          <w:kern w:val="2"/>
          <w:szCs w:val="24"/>
          <w:lang w:eastAsia="en-NZ"/>
          <w14:ligatures w14:val="standardContextual"/>
        </w:rPr>
      </w:pPr>
      <w:hyperlink w:anchor="_Toc198544021" w:history="1">
        <w:r w:rsidRPr="00645ED8">
          <w:rPr>
            <w:rStyle w:val="Hyperlink"/>
          </w:rPr>
          <w:t>Accountability and service specifications</w:t>
        </w:r>
        <w:r>
          <w:rPr>
            <w:webHidden/>
          </w:rPr>
          <w:tab/>
        </w:r>
        <w:r>
          <w:rPr>
            <w:webHidden/>
          </w:rPr>
          <w:fldChar w:fldCharType="begin"/>
        </w:r>
        <w:r>
          <w:rPr>
            <w:webHidden/>
          </w:rPr>
          <w:instrText xml:space="preserve"> PAGEREF _Toc198544021 \h </w:instrText>
        </w:r>
        <w:r>
          <w:rPr>
            <w:webHidden/>
          </w:rPr>
        </w:r>
        <w:r>
          <w:rPr>
            <w:webHidden/>
          </w:rPr>
          <w:fldChar w:fldCharType="separate"/>
        </w:r>
        <w:r w:rsidR="00D820AA">
          <w:rPr>
            <w:webHidden/>
          </w:rPr>
          <w:t>14</w:t>
        </w:r>
        <w:r>
          <w:rPr>
            <w:webHidden/>
          </w:rPr>
          <w:fldChar w:fldCharType="end"/>
        </w:r>
      </w:hyperlink>
    </w:p>
    <w:p w14:paraId="50B8868B" w14:textId="62ABF5E4" w:rsidR="00250DF9" w:rsidRDefault="00250DF9">
      <w:pPr>
        <w:pStyle w:val="TOC2"/>
        <w:rPr>
          <w:rFonts w:eastAsiaTheme="minorEastAsia"/>
          <w:kern w:val="2"/>
          <w:szCs w:val="24"/>
          <w:lang w:eastAsia="en-NZ"/>
          <w14:ligatures w14:val="standardContextual"/>
        </w:rPr>
      </w:pPr>
      <w:hyperlink w:anchor="_Toc198544022" w:history="1">
        <w:r w:rsidRPr="00645ED8">
          <w:rPr>
            <w:rStyle w:val="Hyperlink"/>
          </w:rPr>
          <w:t>Current service components</w:t>
        </w:r>
        <w:r>
          <w:rPr>
            <w:webHidden/>
          </w:rPr>
          <w:tab/>
        </w:r>
        <w:r>
          <w:rPr>
            <w:webHidden/>
          </w:rPr>
          <w:fldChar w:fldCharType="begin"/>
        </w:r>
        <w:r>
          <w:rPr>
            <w:webHidden/>
          </w:rPr>
          <w:instrText xml:space="preserve"> PAGEREF _Toc198544022 \h </w:instrText>
        </w:r>
        <w:r>
          <w:rPr>
            <w:webHidden/>
          </w:rPr>
        </w:r>
        <w:r>
          <w:rPr>
            <w:webHidden/>
          </w:rPr>
          <w:fldChar w:fldCharType="separate"/>
        </w:r>
        <w:r w:rsidR="00D820AA">
          <w:rPr>
            <w:webHidden/>
          </w:rPr>
          <w:t>15</w:t>
        </w:r>
        <w:r>
          <w:rPr>
            <w:webHidden/>
          </w:rPr>
          <w:fldChar w:fldCharType="end"/>
        </w:r>
      </w:hyperlink>
    </w:p>
    <w:p w14:paraId="520E560A" w14:textId="329F6A47" w:rsidR="00250DF9" w:rsidRDefault="00250DF9">
      <w:pPr>
        <w:pStyle w:val="TOC3"/>
        <w:rPr>
          <w:rFonts w:eastAsiaTheme="minorEastAsia"/>
          <w:noProof/>
          <w:kern w:val="2"/>
          <w:szCs w:val="24"/>
          <w:lang w:eastAsia="en-NZ"/>
          <w14:ligatures w14:val="standardContextual"/>
        </w:rPr>
      </w:pPr>
      <w:hyperlink w:anchor="_Toc198544023" w:history="1">
        <w:r w:rsidRPr="00645ED8">
          <w:rPr>
            <w:rStyle w:val="Hyperlink"/>
            <w:noProof/>
          </w:rPr>
          <w:t>Urgent Care Clinics</w:t>
        </w:r>
        <w:r>
          <w:rPr>
            <w:noProof/>
            <w:webHidden/>
          </w:rPr>
          <w:tab/>
        </w:r>
        <w:r>
          <w:rPr>
            <w:noProof/>
            <w:webHidden/>
          </w:rPr>
          <w:fldChar w:fldCharType="begin"/>
        </w:r>
        <w:r>
          <w:rPr>
            <w:noProof/>
            <w:webHidden/>
          </w:rPr>
          <w:instrText xml:space="preserve"> PAGEREF _Toc198544023 \h </w:instrText>
        </w:r>
        <w:r>
          <w:rPr>
            <w:noProof/>
            <w:webHidden/>
          </w:rPr>
        </w:r>
        <w:r>
          <w:rPr>
            <w:noProof/>
            <w:webHidden/>
          </w:rPr>
          <w:fldChar w:fldCharType="separate"/>
        </w:r>
        <w:r w:rsidR="00D820AA">
          <w:rPr>
            <w:noProof/>
            <w:webHidden/>
          </w:rPr>
          <w:t>18</w:t>
        </w:r>
        <w:r>
          <w:rPr>
            <w:noProof/>
            <w:webHidden/>
          </w:rPr>
          <w:fldChar w:fldCharType="end"/>
        </w:r>
      </w:hyperlink>
    </w:p>
    <w:p w14:paraId="0B07ABC8" w14:textId="75ECB86B" w:rsidR="00250DF9" w:rsidRDefault="00250DF9">
      <w:pPr>
        <w:pStyle w:val="TOC3"/>
        <w:rPr>
          <w:rFonts w:eastAsiaTheme="minorEastAsia"/>
          <w:noProof/>
          <w:kern w:val="2"/>
          <w:szCs w:val="24"/>
          <w:lang w:eastAsia="en-NZ"/>
          <w14:ligatures w14:val="standardContextual"/>
        </w:rPr>
      </w:pPr>
      <w:hyperlink w:anchor="_Toc198544024" w:history="1">
        <w:r w:rsidRPr="00645ED8">
          <w:rPr>
            <w:rStyle w:val="Hyperlink"/>
            <w:noProof/>
          </w:rPr>
          <w:t>Emergency ambulance services</w:t>
        </w:r>
        <w:r>
          <w:rPr>
            <w:noProof/>
            <w:webHidden/>
          </w:rPr>
          <w:tab/>
        </w:r>
        <w:r>
          <w:rPr>
            <w:noProof/>
            <w:webHidden/>
          </w:rPr>
          <w:fldChar w:fldCharType="begin"/>
        </w:r>
        <w:r>
          <w:rPr>
            <w:noProof/>
            <w:webHidden/>
          </w:rPr>
          <w:instrText xml:space="preserve"> PAGEREF _Toc198544024 \h </w:instrText>
        </w:r>
        <w:r>
          <w:rPr>
            <w:noProof/>
            <w:webHidden/>
          </w:rPr>
        </w:r>
        <w:r>
          <w:rPr>
            <w:noProof/>
            <w:webHidden/>
          </w:rPr>
          <w:fldChar w:fldCharType="separate"/>
        </w:r>
        <w:r w:rsidR="00D820AA">
          <w:rPr>
            <w:noProof/>
            <w:webHidden/>
          </w:rPr>
          <w:t>19</w:t>
        </w:r>
        <w:r>
          <w:rPr>
            <w:noProof/>
            <w:webHidden/>
          </w:rPr>
          <w:fldChar w:fldCharType="end"/>
        </w:r>
      </w:hyperlink>
    </w:p>
    <w:p w14:paraId="4055CB95" w14:textId="63424EB4" w:rsidR="00250DF9" w:rsidRDefault="00250DF9">
      <w:pPr>
        <w:pStyle w:val="TOC3"/>
        <w:rPr>
          <w:rFonts w:eastAsiaTheme="minorEastAsia"/>
          <w:noProof/>
          <w:kern w:val="2"/>
          <w:szCs w:val="24"/>
          <w:lang w:eastAsia="en-NZ"/>
          <w14:ligatures w14:val="standardContextual"/>
        </w:rPr>
      </w:pPr>
      <w:hyperlink w:anchor="_Toc198544025" w:history="1">
        <w:r w:rsidRPr="00645ED8">
          <w:rPr>
            <w:rStyle w:val="Hyperlink"/>
            <w:noProof/>
          </w:rPr>
          <w:t>Road Ambulance</w:t>
        </w:r>
        <w:r>
          <w:rPr>
            <w:noProof/>
            <w:webHidden/>
          </w:rPr>
          <w:tab/>
        </w:r>
        <w:r>
          <w:rPr>
            <w:noProof/>
            <w:webHidden/>
          </w:rPr>
          <w:fldChar w:fldCharType="begin"/>
        </w:r>
        <w:r>
          <w:rPr>
            <w:noProof/>
            <w:webHidden/>
          </w:rPr>
          <w:instrText xml:space="preserve"> PAGEREF _Toc198544025 \h </w:instrText>
        </w:r>
        <w:r>
          <w:rPr>
            <w:noProof/>
            <w:webHidden/>
          </w:rPr>
        </w:r>
        <w:r>
          <w:rPr>
            <w:noProof/>
            <w:webHidden/>
          </w:rPr>
          <w:fldChar w:fldCharType="separate"/>
        </w:r>
        <w:r w:rsidR="00D820AA">
          <w:rPr>
            <w:noProof/>
            <w:webHidden/>
          </w:rPr>
          <w:t>20</w:t>
        </w:r>
        <w:r>
          <w:rPr>
            <w:noProof/>
            <w:webHidden/>
          </w:rPr>
          <w:fldChar w:fldCharType="end"/>
        </w:r>
      </w:hyperlink>
    </w:p>
    <w:p w14:paraId="366FE840" w14:textId="7A0845A0" w:rsidR="00250DF9" w:rsidRDefault="00250DF9">
      <w:pPr>
        <w:pStyle w:val="TOC3"/>
        <w:rPr>
          <w:rFonts w:eastAsiaTheme="minorEastAsia"/>
          <w:noProof/>
          <w:kern w:val="2"/>
          <w:szCs w:val="24"/>
          <w:lang w:eastAsia="en-NZ"/>
          <w14:ligatures w14:val="standardContextual"/>
        </w:rPr>
      </w:pPr>
      <w:hyperlink w:anchor="_Toc198544026" w:history="1">
        <w:r w:rsidRPr="00645ED8">
          <w:rPr>
            <w:rStyle w:val="Hyperlink"/>
            <w:noProof/>
          </w:rPr>
          <w:t>Air Ambulance</w:t>
        </w:r>
        <w:r>
          <w:rPr>
            <w:noProof/>
            <w:webHidden/>
          </w:rPr>
          <w:tab/>
        </w:r>
        <w:r>
          <w:rPr>
            <w:noProof/>
            <w:webHidden/>
          </w:rPr>
          <w:fldChar w:fldCharType="begin"/>
        </w:r>
        <w:r>
          <w:rPr>
            <w:noProof/>
            <w:webHidden/>
          </w:rPr>
          <w:instrText xml:space="preserve"> PAGEREF _Toc198544026 \h </w:instrText>
        </w:r>
        <w:r>
          <w:rPr>
            <w:noProof/>
            <w:webHidden/>
          </w:rPr>
        </w:r>
        <w:r>
          <w:rPr>
            <w:noProof/>
            <w:webHidden/>
          </w:rPr>
          <w:fldChar w:fldCharType="separate"/>
        </w:r>
        <w:r w:rsidR="00D820AA">
          <w:rPr>
            <w:noProof/>
            <w:webHidden/>
          </w:rPr>
          <w:t>20</w:t>
        </w:r>
        <w:r>
          <w:rPr>
            <w:noProof/>
            <w:webHidden/>
          </w:rPr>
          <w:fldChar w:fldCharType="end"/>
        </w:r>
      </w:hyperlink>
    </w:p>
    <w:p w14:paraId="7E2D9FE9" w14:textId="576D484C" w:rsidR="00250DF9" w:rsidRDefault="00250DF9">
      <w:pPr>
        <w:pStyle w:val="TOC3"/>
        <w:rPr>
          <w:rFonts w:eastAsiaTheme="minorEastAsia"/>
          <w:noProof/>
          <w:kern w:val="2"/>
          <w:szCs w:val="24"/>
          <w:lang w:eastAsia="en-NZ"/>
          <w14:ligatures w14:val="standardContextual"/>
        </w:rPr>
      </w:pPr>
      <w:hyperlink w:anchor="_Toc198544027" w:history="1">
        <w:r w:rsidRPr="00645ED8">
          <w:rPr>
            <w:rStyle w:val="Hyperlink"/>
            <w:noProof/>
          </w:rPr>
          <w:t>PRIME</w:t>
        </w:r>
        <w:r>
          <w:rPr>
            <w:noProof/>
            <w:webHidden/>
          </w:rPr>
          <w:tab/>
        </w:r>
        <w:r>
          <w:rPr>
            <w:noProof/>
            <w:webHidden/>
          </w:rPr>
          <w:fldChar w:fldCharType="begin"/>
        </w:r>
        <w:r>
          <w:rPr>
            <w:noProof/>
            <w:webHidden/>
          </w:rPr>
          <w:instrText xml:space="preserve"> PAGEREF _Toc198544027 \h </w:instrText>
        </w:r>
        <w:r>
          <w:rPr>
            <w:noProof/>
            <w:webHidden/>
          </w:rPr>
        </w:r>
        <w:r>
          <w:rPr>
            <w:noProof/>
            <w:webHidden/>
          </w:rPr>
          <w:fldChar w:fldCharType="separate"/>
        </w:r>
        <w:r w:rsidR="00D820AA">
          <w:rPr>
            <w:noProof/>
            <w:webHidden/>
          </w:rPr>
          <w:t>21</w:t>
        </w:r>
        <w:r>
          <w:rPr>
            <w:noProof/>
            <w:webHidden/>
          </w:rPr>
          <w:fldChar w:fldCharType="end"/>
        </w:r>
      </w:hyperlink>
    </w:p>
    <w:p w14:paraId="375CA47B" w14:textId="160CA8AB" w:rsidR="00250DF9" w:rsidRDefault="00250DF9">
      <w:pPr>
        <w:pStyle w:val="TOC3"/>
        <w:rPr>
          <w:rFonts w:eastAsiaTheme="minorEastAsia"/>
          <w:noProof/>
          <w:kern w:val="2"/>
          <w:szCs w:val="24"/>
          <w:lang w:eastAsia="en-NZ"/>
          <w14:ligatures w14:val="standardContextual"/>
        </w:rPr>
      </w:pPr>
      <w:hyperlink w:anchor="_Toc198544028" w:history="1">
        <w:r w:rsidRPr="00645ED8">
          <w:rPr>
            <w:rStyle w:val="Hyperlink"/>
            <w:bCs/>
            <w:noProof/>
          </w:rPr>
          <w:t>Literature Review</w:t>
        </w:r>
        <w:r>
          <w:rPr>
            <w:noProof/>
            <w:webHidden/>
          </w:rPr>
          <w:tab/>
        </w:r>
        <w:r>
          <w:rPr>
            <w:noProof/>
            <w:webHidden/>
          </w:rPr>
          <w:fldChar w:fldCharType="begin"/>
        </w:r>
        <w:r>
          <w:rPr>
            <w:noProof/>
            <w:webHidden/>
          </w:rPr>
          <w:instrText xml:space="preserve"> PAGEREF _Toc198544028 \h </w:instrText>
        </w:r>
        <w:r>
          <w:rPr>
            <w:noProof/>
            <w:webHidden/>
          </w:rPr>
        </w:r>
        <w:r>
          <w:rPr>
            <w:noProof/>
            <w:webHidden/>
          </w:rPr>
          <w:fldChar w:fldCharType="separate"/>
        </w:r>
        <w:r w:rsidR="00D820AA">
          <w:rPr>
            <w:noProof/>
            <w:webHidden/>
          </w:rPr>
          <w:t>24</w:t>
        </w:r>
        <w:r>
          <w:rPr>
            <w:noProof/>
            <w:webHidden/>
          </w:rPr>
          <w:fldChar w:fldCharType="end"/>
        </w:r>
      </w:hyperlink>
    </w:p>
    <w:p w14:paraId="781EDFD1" w14:textId="2B144ED4" w:rsidR="00250DF9" w:rsidRDefault="00250DF9">
      <w:pPr>
        <w:pStyle w:val="TOC1"/>
        <w:tabs>
          <w:tab w:val="right" w:leader="dot" w:pos="9628"/>
        </w:tabs>
        <w:rPr>
          <w:rFonts w:eastAsiaTheme="minorEastAsia"/>
          <w:b w:val="0"/>
          <w:noProof/>
          <w:kern w:val="2"/>
          <w:szCs w:val="24"/>
          <w:lang w:eastAsia="en-NZ"/>
          <w14:ligatures w14:val="standardContextual"/>
        </w:rPr>
      </w:pPr>
      <w:hyperlink w:anchor="_Toc198544029" w:history="1">
        <w:r w:rsidRPr="00645ED8">
          <w:rPr>
            <w:rStyle w:val="Hyperlink"/>
            <w:noProof/>
          </w:rPr>
          <w:t>Future system of rural urgent unplanned care</w:t>
        </w:r>
        <w:r>
          <w:rPr>
            <w:noProof/>
            <w:webHidden/>
          </w:rPr>
          <w:tab/>
        </w:r>
        <w:r>
          <w:rPr>
            <w:noProof/>
            <w:webHidden/>
          </w:rPr>
          <w:fldChar w:fldCharType="begin"/>
        </w:r>
        <w:r>
          <w:rPr>
            <w:noProof/>
            <w:webHidden/>
          </w:rPr>
          <w:instrText xml:space="preserve"> PAGEREF _Toc198544029 \h </w:instrText>
        </w:r>
        <w:r>
          <w:rPr>
            <w:noProof/>
            <w:webHidden/>
          </w:rPr>
        </w:r>
        <w:r>
          <w:rPr>
            <w:noProof/>
            <w:webHidden/>
          </w:rPr>
          <w:fldChar w:fldCharType="separate"/>
        </w:r>
        <w:r w:rsidR="00D820AA">
          <w:rPr>
            <w:noProof/>
            <w:webHidden/>
          </w:rPr>
          <w:t>25</w:t>
        </w:r>
        <w:r>
          <w:rPr>
            <w:noProof/>
            <w:webHidden/>
          </w:rPr>
          <w:fldChar w:fldCharType="end"/>
        </w:r>
      </w:hyperlink>
    </w:p>
    <w:p w14:paraId="537D4CA9" w14:textId="1BB78EBC" w:rsidR="00250DF9" w:rsidRDefault="00250DF9">
      <w:pPr>
        <w:pStyle w:val="TOC2"/>
        <w:rPr>
          <w:rFonts w:eastAsiaTheme="minorEastAsia"/>
          <w:kern w:val="2"/>
          <w:szCs w:val="24"/>
          <w:lang w:eastAsia="en-NZ"/>
          <w14:ligatures w14:val="standardContextual"/>
        </w:rPr>
      </w:pPr>
      <w:hyperlink w:anchor="_Toc198544030" w:history="1">
        <w:r w:rsidRPr="00645ED8">
          <w:rPr>
            <w:rStyle w:val="Hyperlink"/>
          </w:rPr>
          <w:t>Principles and assumptions</w:t>
        </w:r>
        <w:r>
          <w:rPr>
            <w:webHidden/>
          </w:rPr>
          <w:tab/>
        </w:r>
        <w:r>
          <w:rPr>
            <w:webHidden/>
          </w:rPr>
          <w:fldChar w:fldCharType="begin"/>
        </w:r>
        <w:r>
          <w:rPr>
            <w:webHidden/>
          </w:rPr>
          <w:instrText xml:space="preserve"> PAGEREF _Toc198544030 \h </w:instrText>
        </w:r>
        <w:r>
          <w:rPr>
            <w:webHidden/>
          </w:rPr>
        </w:r>
        <w:r>
          <w:rPr>
            <w:webHidden/>
          </w:rPr>
          <w:fldChar w:fldCharType="separate"/>
        </w:r>
        <w:r w:rsidR="00D820AA">
          <w:rPr>
            <w:webHidden/>
          </w:rPr>
          <w:t>25</w:t>
        </w:r>
        <w:r>
          <w:rPr>
            <w:webHidden/>
          </w:rPr>
          <w:fldChar w:fldCharType="end"/>
        </w:r>
      </w:hyperlink>
    </w:p>
    <w:p w14:paraId="08F2D36D" w14:textId="4453F01E" w:rsidR="00250DF9" w:rsidRDefault="00250DF9">
      <w:pPr>
        <w:pStyle w:val="TOC2"/>
        <w:rPr>
          <w:rFonts w:eastAsiaTheme="minorEastAsia"/>
          <w:kern w:val="2"/>
          <w:szCs w:val="24"/>
          <w:lang w:eastAsia="en-NZ"/>
          <w14:ligatures w14:val="standardContextual"/>
        </w:rPr>
      </w:pPr>
      <w:hyperlink w:anchor="_Toc198544031" w:history="1">
        <w:r w:rsidRPr="00645ED8">
          <w:rPr>
            <w:rStyle w:val="Hyperlink"/>
          </w:rPr>
          <w:t>Future state service components</w:t>
        </w:r>
        <w:r>
          <w:rPr>
            <w:webHidden/>
          </w:rPr>
          <w:tab/>
        </w:r>
        <w:r>
          <w:rPr>
            <w:webHidden/>
          </w:rPr>
          <w:fldChar w:fldCharType="begin"/>
        </w:r>
        <w:r>
          <w:rPr>
            <w:webHidden/>
          </w:rPr>
          <w:instrText xml:space="preserve"> PAGEREF _Toc198544031 \h </w:instrText>
        </w:r>
        <w:r>
          <w:rPr>
            <w:webHidden/>
          </w:rPr>
        </w:r>
        <w:r>
          <w:rPr>
            <w:webHidden/>
          </w:rPr>
          <w:fldChar w:fldCharType="separate"/>
        </w:r>
        <w:r w:rsidR="00D820AA">
          <w:rPr>
            <w:webHidden/>
          </w:rPr>
          <w:t>26</w:t>
        </w:r>
        <w:r>
          <w:rPr>
            <w:webHidden/>
          </w:rPr>
          <w:fldChar w:fldCharType="end"/>
        </w:r>
      </w:hyperlink>
    </w:p>
    <w:p w14:paraId="66A5C2E1" w14:textId="31640EEB" w:rsidR="00250DF9" w:rsidRDefault="00250DF9">
      <w:pPr>
        <w:pStyle w:val="TOC3"/>
        <w:rPr>
          <w:rFonts w:eastAsiaTheme="minorEastAsia"/>
          <w:noProof/>
          <w:kern w:val="2"/>
          <w:szCs w:val="24"/>
          <w:lang w:eastAsia="en-NZ"/>
          <w14:ligatures w14:val="standardContextual"/>
        </w:rPr>
      </w:pPr>
      <w:hyperlink w:anchor="_Toc198544032" w:history="1">
        <w:r w:rsidRPr="00645ED8">
          <w:rPr>
            <w:rStyle w:val="Hyperlink"/>
            <w:noProof/>
          </w:rPr>
          <w:t>Integrated core primary care teams</w:t>
        </w:r>
        <w:r>
          <w:rPr>
            <w:noProof/>
            <w:webHidden/>
          </w:rPr>
          <w:tab/>
        </w:r>
        <w:r>
          <w:rPr>
            <w:noProof/>
            <w:webHidden/>
          </w:rPr>
          <w:fldChar w:fldCharType="begin"/>
        </w:r>
        <w:r>
          <w:rPr>
            <w:noProof/>
            <w:webHidden/>
          </w:rPr>
          <w:instrText xml:space="preserve"> PAGEREF _Toc198544032 \h </w:instrText>
        </w:r>
        <w:r>
          <w:rPr>
            <w:noProof/>
            <w:webHidden/>
          </w:rPr>
        </w:r>
        <w:r>
          <w:rPr>
            <w:noProof/>
            <w:webHidden/>
          </w:rPr>
          <w:fldChar w:fldCharType="separate"/>
        </w:r>
        <w:r w:rsidR="00D820AA">
          <w:rPr>
            <w:noProof/>
            <w:webHidden/>
          </w:rPr>
          <w:t>27</w:t>
        </w:r>
        <w:r>
          <w:rPr>
            <w:noProof/>
            <w:webHidden/>
          </w:rPr>
          <w:fldChar w:fldCharType="end"/>
        </w:r>
      </w:hyperlink>
    </w:p>
    <w:p w14:paraId="00321A1E" w14:textId="36BF4B3D" w:rsidR="00250DF9" w:rsidRDefault="00250DF9">
      <w:pPr>
        <w:pStyle w:val="TOC3"/>
        <w:rPr>
          <w:rFonts w:eastAsiaTheme="minorEastAsia"/>
          <w:noProof/>
          <w:kern w:val="2"/>
          <w:szCs w:val="24"/>
          <w:lang w:eastAsia="en-NZ"/>
          <w14:ligatures w14:val="standardContextual"/>
        </w:rPr>
      </w:pPr>
      <w:hyperlink w:anchor="_Toc198544033" w:history="1">
        <w:r w:rsidRPr="00645ED8">
          <w:rPr>
            <w:rStyle w:val="Hyperlink"/>
            <w:noProof/>
          </w:rPr>
          <w:t>Enhanced access to medicines after-hours</w:t>
        </w:r>
        <w:r>
          <w:rPr>
            <w:noProof/>
            <w:webHidden/>
          </w:rPr>
          <w:tab/>
        </w:r>
        <w:r>
          <w:rPr>
            <w:noProof/>
            <w:webHidden/>
          </w:rPr>
          <w:fldChar w:fldCharType="begin"/>
        </w:r>
        <w:r>
          <w:rPr>
            <w:noProof/>
            <w:webHidden/>
          </w:rPr>
          <w:instrText xml:space="preserve"> PAGEREF _Toc198544033 \h </w:instrText>
        </w:r>
        <w:r>
          <w:rPr>
            <w:noProof/>
            <w:webHidden/>
          </w:rPr>
        </w:r>
        <w:r>
          <w:rPr>
            <w:noProof/>
            <w:webHidden/>
          </w:rPr>
          <w:fldChar w:fldCharType="separate"/>
        </w:r>
        <w:r w:rsidR="00D820AA">
          <w:rPr>
            <w:noProof/>
            <w:webHidden/>
          </w:rPr>
          <w:t>28</w:t>
        </w:r>
        <w:r>
          <w:rPr>
            <w:noProof/>
            <w:webHidden/>
          </w:rPr>
          <w:fldChar w:fldCharType="end"/>
        </w:r>
      </w:hyperlink>
    </w:p>
    <w:p w14:paraId="1D20A55A" w14:textId="5E411DD9" w:rsidR="00250DF9" w:rsidRDefault="00250DF9">
      <w:pPr>
        <w:pStyle w:val="TOC3"/>
        <w:rPr>
          <w:rFonts w:eastAsiaTheme="minorEastAsia"/>
          <w:noProof/>
          <w:kern w:val="2"/>
          <w:szCs w:val="24"/>
          <w:lang w:eastAsia="en-NZ"/>
          <w14:ligatures w14:val="standardContextual"/>
        </w:rPr>
      </w:pPr>
      <w:hyperlink w:anchor="_Toc198544034" w:history="1">
        <w:r w:rsidRPr="00645ED8">
          <w:rPr>
            <w:rStyle w:val="Hyperlink"/>
            <w:noProof/>
          </w:rPr>
          <w:t>Enhanced Point of Care Testing (POCT)</w:t>
        </w:r>
        <w:r>
          <w:rPr>
            <w:noProof/>
            <w:webHidden/>
          </w:rPr>
          <w:tab/>
        </w:r>
        <w:r>
          <w:rPr>
            <w:noProof/>
            <w:webHidden/>
          </w:rPr>
          <w:fldChar w:fldCharType="begin"/>
        </w:r>
        <w:r>
          <w:rPr>
            <w:noProof/>
            <w:webHidden/>
          </w:rPr>
          <w:instrText xml:space="preserve"> PAGEREF _Toc198544034 \h </w:instrText>
        </w:r>
        <w:r>
          <w:rPr>
            <w:noProof/>
            <w:webHidden/>
          </w:rPr>
        </w:r>
        <w:r>
          <w:rPr>
            <w:noProof/>
            <w:webHidden/>
          </w:rPr>
          <w:fldChar w:fldCharType="separate"/>
        </w:r>
        <w:r w:rsidR="00D820AA">
          <w:rPr>
            <w:noProof/>
            <w:webHidden/>
          </w:rPr>
          <w:t>29</w:t>
        </w:r>
        <w:r>
          <w:rPr>
            <w:noProof/>
            <w:webHidden/>
          </w:rPr>
          <w:fldChar w:fldCharType="end"/>
        </w:r>
      </w:hyperlink>
    </w:p>
    <w:p w14:paraId="087426DF" w14:textId="6E4F3572" w:rsidR="00250DF9" w:rsidRDefault="00250DF9">
      <w:pPr>
        <w:pStyle w:val="TOC3"/>
        <w:rPr>
          <w:rFonts w:eastAsiaTheme="minorEastAsia"/>
          <w:noProof/>
          <w:kern w:val="2"/>
          <w:szCs w:val="24"/>
          <w:lang w:eastAsia="en-NZ"/>
          <w14:ligatures w14:val="standardContextual"/>
        </w:rPr>
      </w:pPr>
      <w:hyperlink w:anchor="_Toc198544035" w:history="1">
        <w:r w:rsidRPr="00645ED8">
          <w:rPr>
            <w:rStyle w:val="Hyperlink"/>
            <w:noProof/>
          </w:rPr>
          <w:t>Equipment</w:t>
        </w:r>
        <w:r>
          <w:rPr>
            <w:noProof/>
            <w:webHidden/>
          </w:rPr>
          <w:tab/>
        </w:r>
        <w:r>
          <w:rPr>
            <w:noProof/>
            <w:webHidden/>
          </w:rPr>
          <w:fldChar w:fldCharType="begin"/>
        </w:r>
        <w:r>
          <w:rPr>
            <w:noProof/>
            <w:webHidden/>
          </w:rPr>
          <w:instrText xml:space="preserve"> PAGEREF _Toc198544035 \h </w:instrText>
        </w:r>
        <w:r>
          <w:rPr>
            <w:noProof/>
            <w:webHidden/>
          </w:rPr>
        </w:r>
        <w:r>
          <w:rPr>
            <w:noProof/>
            <w:webHidden/>
          </w:rPr>
          <w:fldChar w:fldCharType="separate"/>
        </w:r>
        <w:r w:rsidR="00D820AA">
          <w:rPr>
            <w:noProof/>
            <w:webHidden/>
          </w:rPr>
          <w:t>31</w:t>
        </w:r>
        <w:r>
          <w:rPr>
            <w:noProof/>
            <w:webHidden/>
          </w:rPr>
          <w:fldChar w:fldCharType="end"/>
        </w:r>
      </w:hyperlink>
    </w:p>
    <w:p w14:paraId="6B03EB36" w14:textId="0B376E76" w:rsidR="00250DF9" w:rsidRDefault="00250DF9">
      <w:pPr>
        <w:pStyle w:val="TOC3"/>
        <w:rPr>
          <w:rFonts w:eastAsiaTheme="minorEastAsia"/>
          <w:noProof/>
          <w:kern w:val="2"/>
          <w:szCs w:val="24"/>
          <w:lang w:eastAsia="en-NZ"/>
          <w14:ligatures w14:val="standardContextual"/>
        </w:rPr>
      </w:pPr>
      <w:hyperlink w:anchor="_Toc198544036" w:history="1">
        <w:r w:rsidRPr="00645ED8">
          <w:rPr>
            <w:rStyle w:val="Hyperlink"/>
            <w:noProof/>
          </w:rPr>
          <w:t>Emergency road ambulance</w:t>
        </w:r>
        <w:r>
          <w:rPr>
            <w:noProof/>
            <w:webHidden/>
          </w:rPr>
          <w:tab/>
        </w:r>
        <w:r>
          <w:rPr>
            <w:noProof/>
            <w:webHidden/>
          </w:rPr>
          <w:fldChar w:fldCharType="begin"/>
        </w:r>
        <w:r>
          <w:rPr>
            <w:noProof/>
            <w:webHidden/>
          </w:rPr>
          <w:instrText xml:space="preserve"> PAGEREF _Toc198544036 \h </w:instrText>
        </w:r>
        <w:r>
          <w:rPr>
            <w:noProof/>
            <w:webHidden/>
          </w:rPr>
        </w:r>
        <w:r>
          <w:rPr>
            <w:noProof/>
            <w:webHidden/>
          </w:rPr>
          <w:fldChar w:fldCharType="separate"/>
        </w:r>
        <w:r w:rsidR="00D820AA">
          <w:rPr>
            <w:noProof/>
            <w:webHidden/>
          </w:rPr>
          <w:t>31</w:t>
        </w:r>
        <w:r>
          <w:rPr>
            <w:noProof/>
            <w:webHidden/>
          </w:rPr>
          <w:fldChar w:fldCharType="end"/>
        </w:r>
      </w:hyperlink>
    </w:p>
    <w:p w14:paraId="10636B49" w14:textId="42824FA0" w:rsidR="00250DF9" w:rsidRDefault="00250DF9">
      <w:pPr>
        <w:pStyle w:val="TOC1"/>
        <w:tabs>
          <w:tab w:val="right" w:leader="dot" w:pos="9628"/>
        </w:tabs>
        <w:rPr>
          <w:rFonts w:eastAsiaTheme="minorEastAsia"/>
          <w:b w:val="0"/>
          <w:noProof/>
          <w:kern w:val="2"/>
          <w:szCs w:val="24"/>
          <w:lang w:eastAsia="en-NZ"/>
          <w14:ligatures w14:val="standardContextual"/>
        </w:rPr>
      </w:pPr>
      <w:hyperlink w:anchor="_Toc198544037" w:history="1">
        <w:r w:rsidRPr="00645ED8">
          <w:rPr>
            <w:rStyle w:val="Hyperlink"/>
            <w:noProof/>
          </w:rPr>
          <w:t>Recommendations</w:t>
        </w:r>
        <w:r>
          <w:rPr>
            <w:noProof/>
            <w:webHidden/>
          </w:rPr>
          <w:tab/>
        </w:r>
        <w:r>
          <w:rPr>
            <w:noProof/>
            <w:webHidden/>
          </w:rPr>
          <w:fldChar w:fldCharType="begin"/>
        </w:r>
        <w:r>
          <w:rPr>
            <w:noProof/>
            <w:webHidden/>
          </w:rPr>
          <w:instrText xml:space="preserve"> PAGEREF _Toc198544037 \h </w:instrText>
        </w:r>
        <w:r>
          <w:rPr>
            <w:noProof/>
            <w:webHidden/>
          </w:rPr>
        </w:r>
        <w:r>
          <w:rPr>
            <w:noProof/>
            <w:webHidden/>
          </w:rPr>
          <w:fldChar w:fldCharType="separate"/>
        </w:r>
        <w:r w:rsidR="00D820AA">
          <w:rPr>
            <w:noProof/>
            <w:webHidden/>
          </w:rPr>
          <w:t>33</w:t>
        </w:r>
        <w:r>
          <w:rPr>
            <w:noProof/>
            <w:webHidden/>
          </w:rPr>
          <w:fldChar w:fldCharType="end"/>
        </w:r>
      </w:hyperlink>
    </w:p>
    <w:p w14:paraId="51177BF4" w14:textId="4DF772D9" w:rsidR="00250DF9" w:rsidRDefault="00250DF9">
      <w:pPr>
        <w:pStyle w:val="TOC2"/>
        <w:rPr>
          <w:rFonts w:eastAsiaTheme="minorEastAsia"/>
          <w:kern w:val="2"/>
          <w:szCs w:val="24"/>
          <w:lang w:eastAsia="en-NZ"/>
          <w14:ligatures w14:val="standardContextual"/>
        </w:rPr>
      </w:pPr>
      <w:hyperlink w:anchor="_Toc198544038" w:history="1">
        <w:r w:rsidRPr="00645ED8">
          <w:rPr>
            <w:rStyle w:val="Hyperlink"/>
          </w:rPr>
          <w:t>Minimum service coverage standards</w:t>
        </w:r>
        <w:r>
          <w:rPr>
            <w:webHidden/>
          </w:rPr>
          <w:tab/>
        </w:r>
        <w:r>
          <w:rPr>
            <w:webHidden/>
          </w:rPr>
          <w:fldChar w:fldCharType="begin"/>
        </w:r>
        <w:r>
          <w:rPr>
            <w:webHidden/>
          </w:rPr>
          <w:instrText xml:space="preserve"> PAGEREF _Toc198544038 \h </w:instrText>
        </w:r>
        <w:r>
          <w:rPr>
            <w:webHidden/>
          </w:rPr>
        </w:r>
        <w:r>
          <w:rPr>
            <w:webHidden/>
          </w:rPr>
          <w:fldChar w:fldCharType="separate"/>
        </w:r>
        <w:r w:rsidR="00D820AA">
          <w:rPr>
            <w:webHidden/>
          </w:rPr>
          <w:t>33</w:t>
        </w:r>
        <w:r>
          <w:rPr>
            <w:webHidden/>
          </w:rPr>
          <w:fldChar w:fldCharType="end"/>
        </w:r>
      </w:hyperlink>
    </w:p>
    <w:p w14:paraId="0CFB0E78" w14:textId="2C66F061" w:rsidR="00250DF9" w:rsidRDefault="00250DF9">
      <w:pPr>
        <w:pStyle w:val="TOC2"/>
        <w:rPr>
          <w:rFonts w:eastAsiaTheme="minorEastAsia"/>
          <w:kern w:val="2"/>
          <w:szCs w:val="24"/>
          <w:lang w:eastAsia="en-NZ"/>
          <w14:ligatures w14:val="standardContextual"/>
        </w:rPr>
      </w:pPr>
      <w:hyperlink w:anchor="_Toc198544039" w:history="1">
        <w:r w:rsidRPr="00645ED8">
          <w:rPr>
            <w:rStyle w:val="Hyperlink"/>
          </w:rPr>
          <w:t>Rural proofing existing contracts</w:t>
        </w:r>
        <w:r>
          <w:rPr>
            <w:webHidden/>
          </w:rPr>
          <w:tab/>
        </w:r>
        <w:r>
          <w:rPr>
            <w:webHidden/>
          </w:rPr>
          <w:fldChar w:fldCharType="begin"/>
        </w:r>
        <w:r>
          <w:rPr>
            <w:webHidden/>
          </w:rPr>
          <w:instrText xml:space="preserve"> PAGEREF _Toc198544039 \h </w:instrText>
        </w:r>
        <w:r>
          <w:rPr>
            <w:webHidden/>
          </w:rPr>
        </w:r>
        <w:r>
          <w:rPr>
            <w:webHidden/>
          </w:rPr>
          <w:fldChar w:fldCharType="separate"/>
        </w:r>
        <w:r w:rsidR="00D820AA">
          <w:rPr>
            <w:webHidden/>
          </w:rPr>
          <w:t>34</w:t>
        </w:r>
        <w:r>
          <w:rPr>
            <w:webHidden/>
          </w:rPr>
          <w:fldChar w:fldCharType="end"/>
        </w:r>
      </w:hyperlink>
    </w:p>
    <w:p w14:paraId="1666C85F" w14:textId="700ABFB2" w:rsidR="00250DF9" w:rsidRDefault="00250DF9">
      <w:pPr>
        <w:pStyle w:val="TOC2"/>
        <w:rPr>
          <w:rFonts w:eastAsiaTheme="minorEastAsia"/>
          <w:kern w:val="2"/>
          <w:szCs w:val="24"/>
          <w:lang w:eastAsia="en-NZ"/>
          <w14:ligatures w14:val="standardContextual"/>
        </w:rPr>
      </w:pPr>
      <w:hyperlink w:anchor="_Toc198544040" w:history="1">
        <w:r w:rsidRPr="00645ED8">
          <w:rPr>
            <w:rStyle w:val="Hyperlink"/>
          </w:rPr>
          <w:t>PHOSA</w:t>
        </w:r>
        <w:r>
          <w:rPr>
            <w:webHidden/>
          </w:rPr>
          <w:tab/>
        </w:r>
        <w:r>
          <w:rPr>
            <w:webHidden/>
          </w:rPr>
          <w:fldChar w:fldCharType="begin"/>
        </w:r>
        <w:r>
          <w:rPr>
            <w:webHidden/>
          </w:rPr>
          <w:instrText xml:space="preserve"> PAGEREF _Toc198544040 \h </w:instrText>
        </w:r>
        <w:r>
          <w:rPr>
            <w:webHidden/>
          </w:rPr>
        </w:r>
        <w:r>
          <w:rPr>
            <w:webHidden/>
          </w:rPr>
          <w:fldChar w:fldCharType="separate"/>
        </w:r>
        <w:r w:rsidR="00D820AA">
          <w:rPr>
            <w:webHidden/>
          </w:rPr>
          <w:t>34</w:t>
        </w:r>
        <w:r>
          <w:rPr>
            <w:webHidden/>
          </w:rPr>
          <w:fldChar w:fldCharType="end"/>
        </w:r>
      </w:hyperlink>
    </w:p>
    <w:p w14:paraId="00218F86" w14:textId="4150EEE6" w:rsidR="00250DF9" w:rsidRDefault="00250DF9">
      <w:pPr>
        <w:pStyle w:val="TOC2"/>
        <w:rPr>
          <w:rFonts w:eastAsiaTheme="minorEastAsia"/>
          <w:kern w:val="2"/>
          <w:szCs w:val="24"/>
          <w:lang w:eastAsia="en-NZ"/>
          <w14:ligatures w14:val="standardContextual"/>
        </w:rPr>
      </w:pPr>
      <w:hyperlink w:anchor="_Toc198544041" w:history="1">
        <w:r w:rsidRPr="00645ED8">
          <w:rPr>
            <w:rStyle w:val="Hyperlink"/>
          </w:rPr>
          <w:t>National Road and Air ambulance contract</w:t>
        </w:r>
        <w:r>
          <w:rPr>
            <w:webHidden/>
          </w:rPr>
          <w:tab/>
        </w:r>
        <w:r>
          <w:rPr>
            <w:webHidden/>
          </w:rPr>
          <w:fldChar w:fldCharType="begin"/>
        </w:r>
        <w:r>
          <w:rPr>
            <w:webHidden/>
          </w:rPr>
          <w:instrText xml:space="preserve"> PAGEREF _Toc198544041 \h </w:instrText>
        </w:r>
        <w:r>
          <w:rPr>
            <w:webHidden/>
          </w:rPr>
        </w:r>
        <w:r>
          <w:rPr>
            <w:webHidden/>
          </w:rPr>
          <w:fldChar w:fldCharType="separate"/>
        </w:r>
        <w:r w:rsidR="00D820AA">
          <w:rPr>
            <w:webHidden/>
          </w:rPr>
          <w:t>34</w:t>
        </w:r>
        <w:r>
          <w:rPr>
            <w:webHidden/>
          </w:rPr>
          <w:fldChar w:fldCharType="end"/>
        </w:r>
      </w:hyperlink>
    </w:p>
    <w:p w14:paraId="228BC533" w14:textId="1D6D8A07" w:rsidR="00250DF9" w:rsidRDefault="00250DF9">
      <w:pPr>
        <w:pStyle w:val="TOC2"/>
        <w:rPr>
          <w:rFonts w:eastAsiaTheme="minorEastAsia"/>
          <w:kern w:val="2"/>
          <w:szCs w:val="24"/>
          <w:lang w:eastAsia="en-NZ"/>
          <w14:ligatures w14:val="standardContextual"/>
        </w:rPr>
      </w:pPr>
      <w:hyperlink w:anchor="_Toc198544042" w:history="1">
        <w:r w:rsidRPr="00645ED8">
          <w:rPr>
            <w:rStyle w:val="Hyperlink"/>
          </w:rPr>
          <w:t>ACC Rural General Practice (RGP) agreement</w:t>
        </w:r>
        <w:r>
          <w:rPr>
            <w:webHidden/>
          </w:rPr>
          <w:tab/>
        </w:r>
        <w:r>
          <w:rPr>
            <w:webHidden/>
          </w:rPr>
          <w:fldChar w:fldCharType="begin"/>
        </w:r>
        <w:r>
          <w:rPr>
            <w:webHidden/>
          </w:rPr>
          <w:instrText xml:space="preserve"> PAGEREF _Toc198544042 \h </w:instrText>
        </w:r>
        <w:r>
          <w:rPr>
            <w:webHidden/>
          </w:rPr>
        </w:r>
        <w:r>
          <w:rPr>
            <w:webHidden/>
          </w:rPr>
          <w:fldChar w:fldCharType="separate"/>
        </w:r>
        <w:r w:rsidR="00D820AA">
          <w:rPr>
            <w:webHidden/>
          </w:rPr>
          <w:t>35</w:t>
        </w:r>
        <w:r>
          <w:rPr>
            <w:webHidden/>
          </w:rPr>
          <w:fldChar w:fldCharType="end"/>
        </w:r>
      </w:hyperlink>
    </w:p>
    <w:p w14:paraId="6718EDDF" w14:textId="6AF3BA07" w:rsidR="00250DF9" w:rsidRDefault="00250DF9">
      <w:pPr>
        <w:pStyle w:val="TOC2"/>
        <w:rPr>
          <w:rFonts w:eastAsiaTheme="minorEastAsia"/>
          <w:kern w:val="2"/>
          <w:szCs w:val="24"/>
          <w:lang w:eastAsia="en-NZ"/>
          <w14:ligatures w14:val="standardContextual"/>
        </w:rPr>
      </w:pPr>
      <w:hyperlink w:anchor="_Toc198544043" w:history="1">
        <w:r w:rsidRPr="00645ED8">
          <w:rPr>
            <w:rStyle w:val="Hyperlink"/>
          </w:rPr>
          <w:t>Access to medicines</w:t>
        </w:r>
        <w:r>
          <w:rPr>
            <w:webHidden/>
          </w:rPr>
          <w:tab/>
        </w:r>
        <w:r>
          <w:rPr>
            <w:webHidden/>
          </w:rPr>
          <w:fldChar w:fldCharType="begin"/>
        </w:r>
        <w:r>
          <w:rPr>
            <w:webHidden/>
          </w:rPr>
          <w:instrText xml:space="preserve"> PAGEREF _Toc198544043 \h </w:instrText>
        </w:r>
        <w:r>
          <w:rPr>
            <w:webHidden/>
          </w:rPr>
        </w:r>
        <w:r>
          <w:rPr>
            <w:webHidden/>
          </w:rPr>
          <w:fldChar w:fldCharType="separate"/>
        </w:r>
        <w:r w:rsidR="00D820AA">
          <w:rPr>
            <w:webHidden/>
          </w:rPr>
          <w:t>35</w:t>
        </w:r>
        <w:r>
          <w:rPr>
            <w:webHidden/>
          </w:rPr>
          <w:fldChar w:fldCharType="end"/>
        </w:r>
      </w:hyperlink>
    </w:p>
    <w:p w14:paraId="426A8304" w14:textId="31C6D913" w:rsidR="00250DF9" w:rsidRDefault="00250DF9">
      <w:pPr>
        <w:pStyle w:val="TOC2"/>
        <w:rPr>
          <w:rFonts w:eastAsiaTheme="minorEastAsia"/>
          <w:kern w:val="2"/>
          <w:szCs w:val="24"/>
          <w:lang w:eastAsia="en-NZ"/>
          <w14:ligatures w14:val="standardContextual"/>
        </w:rPr>
      </w:pPr>
      <w:hyperlink w:anchor="_Toc198544044" w:history="1">
        <w:r w:rsidRPr="00645ED8">
          <w:rPr>
            <w:rStyle w:val="Hyperlink"/>
            <w:lang w:val="en-US"/>
          </w:rPr>
          <w:t>Point of Care Testing (POCT)</w:t>
        </w:r>
        <w:r>
          <w:rPr>
            <w:webHidden/>
          </w:rPr>
          <w:tab/>
        </w:r>
        <w:r>
          <w:rPr>
            <w:webHidden/>
          </w:rPr>
          <w:fldChar w:fldCharType="begin"/>
        </w:r>
        <w:r>
          <w:rPr>
            <w:webHidden/>
          </w:rPr>
          <w:instrText xml:space="preserve"> PAGEREF _Toc198544044 \h </w:instrText>
        </w:r>
        <w:r>
          <w:rPr>
            <w:webHidden/>
          </w:rPr>
        </w:r>
        <w:r>
          <w:rPr>
            <w:webHidden/>
          </w:rPr>
          <w:fldChar w:fldCharType="separate"/>
        </w:r>
        <w:r w:rsidR="00D820AA">
          <w:rPr>
            <w:webHidden/>
          </w:rPr>
          <w:t>35</w:t>
        </w:r>
        <w:r>
          <w:rPr>
            <w:webHidden/>
          </w:rPr>
          <w:fldChar w:fldCharType="end"/>
        </w:r>
      </w:hyperlink>
    </w:p>
    <w:p w14:paraId="0B3105BA" w14:textId="0A402802" w:rsidR="00250DF9" w:rsidRDefault="00250DF9">
      <w:pPr>
        <w:pStyle w:val="TOC2"/>
        <w:rPr>
          <w:rFonts w:eastAsiaTheme="minorEastAsia"/>
          <w:kern w:val="2"/>
          <w:szCs w:val="24"/>
          <w:lang w:eastAsia="en-NZ"/>
          <w14:ligatures w14:val="standardContextual"/>
        </w:rPr>
      </w:pPr>
      <w:hyperlink w:anchor="_Toc198544045" w:history="1">
        <w:r w:rsidRPr="00645ED8">
          <w:rPr>
            <w:rStyle w:val="Hyperlink"/>
            <w:lang w:val="en-US"/>
          </w:rPr>
          <w:t>Equipment</w:t>
        </w:r>
        <w:r>
          <w:rPr>
            <w:webHidden/>
          </w:rPr>
          <w:tab/>
        </w:r>
        <w:r>
          <w:rPr>
            <w:webHidden/>
          </w:rPr>
          <w:fldChar w:fldCharType="begin"/>
        </w:r>
        <w:r>
          <w:rPr>
            <w:webHidden/>
          </w:rPr>
          <w:instrText xml:space="preserve"> PAGEREF _Toc198544045 \h </w:instrText>
        </w:r>
        <w:r>
          <w:rPr>
            <w:webHidden/>
          </w:rPr>
        </w:r>
        <w:r>
          <w:rPr>
            <w:webHidden/>
          </w:rPr>
          <w:fldChar w:fldCharType="separate"/>
        </w:r>
        <w:r w:rsidR="00D820AA">
          <w:rPr>
            <w:webHidden/>
          </w:rPr>
          <w:t>36</w:t>
        </w:r>
        <w:r>
          <w:rPr>
            <w:webHidden/>
          </w:rPr>
          <w:fldChar w:fldCharType="end"/>
        </w:r>
      </w:hyperlink>
    </w:p>
    <w:p w14:paraId="72B558CE" w14:textId="1D6A7370" w:rsidR="00250DF9" w:rsidRDefault="00250DF9">
      <w:pPr>
        <w:pStyle w:val="TOC2"/>
        <w:rPr>
          <w:rFonts w:eastAsiaTheme="minorEastAsia"/>
          <w:kern w:val="2"/>
          <w:szCs w:val="24"/>
          <w:lang w:eastAsia="en-NZ"/>
          <w14:ligatures w14:val="standardContextual"/>
        </w:rPr>
      </w:pPr>
      <w:hyperlink w:anchor="_Toc198544046" w:history="1">
        <w:r w:rsidRPr="00645ED8">
          <w:rPr>
            <w:rStyle w:val="Hyperlink"/>
          </w:rPr>
          <w:t>Patient data</w:t>
        </w:r>
        <w:r>
          <w:rPr>
            <w:webHidden/>
          </w:rPr>
          <w:tab/>
        </w:r>
        <w:r>
          <w:rPr>
            <w:webHidden/>
          </w:rPr>
          <w:fldChar w:fldCharType="begin"/>
        </w:r>
        <w:r>
          <w:rPr>
            <w:webHidden/>
          </w:rPr>
          <w:instrText xml:space="preserve"> PAGEREF _Toc198544046 \h </w:instrText>
        </w:r>
        <w:r>
          <w:rPr>
            <w:webHidden/>
          </w:rPr>
        </w:r>
        <w:r>
          <w:rPr>
            <w:webHidden/>
          </w:rPr>
          <w:fldChar w:fldCharType="separate"/>
        </w:r>
        <w:r w:rsidR="00D820AA">
          <w:rPr>
            <w:webHidden/>
          </w:rPr>
          <w:t>36</w:t>
        </w:r>
        <w:r>
          <w:rPr>
            <w:webHidden/>
          </w:rPr>
          <w:fldChar w:fldCharType="end"/>
        </w:r>
      </w:hyperlink>
    </w:p>
    <w:p w14:paraId="321CC56E" w14:textId="53A37D4C" w:rsidR="00250DF9" w:rsidRDefault="00250DF9">
      <w:pPr>
        <w:pStyle w:val="TOC2"/>
        <w:rPr>
          <w:rFonts w:eastAsiaTheme="minorEastAsia"/>
          <w:kern w:val="2"/>
          <w:szCs w:val="24"/>
          <w:lang w:eastAsia="en-NZ"/>
          <w14:ligatures w14:val="standardContextual"/>
        </w:rPr>
      </w:pPr>
      <w:hyperlink w:anchor="_Toc198544047" w:history="1">
        <w:r w:rsidRPr="00645ED8">
          <w:rPr>
            <w:rStyle w:val="Hyperlink"/>
            <w:lang w:val="en-US"/>
          </w:rPr>
          <w:t>Patient transport pathways</w:t>
        </w:r>
        <w:r>
          <w:rPr>
            <w:webHidden/>
          </w:rPr>
          <w:tab/>
        </w:r>
        <w:r>
          <w:rPr>
            <w:webHidden/>
          </w:rPr>
          <w:fldChar w:fldCharType="begin"/>
        </w:r>
        <w:r>
          <w:rPr>
            <w:webHidden/>
          </w:rPr>
          <w:instrText xml:space="preserve"> PAGEREF _Toc198544047 \h </w:instrText>
        </w:r>
        <w:r>
          <w:rPr>
            <w:webHidden/>
          </w:rPr>
        </w:r>
        <w:r>
          <w:rPr>
            <w:webHidden/>
          </w:rPr>
          <w:fldChar w:fldCharType="separate"/>
        </w:r>
        <w:r w:rsidR="00D820AA">
          <w:rPr>
            <w:webHidden/>
          </w:rPr>
          <w:t>36</w:t>
        </w:r>
        <w:r>
          <w:rPr>
            <w:webHidden/>
          </w:rPr>
          <w:fldChar w:fldCharType="end"/>
        </w:r>
      </w:hyperlink>
    </w:p>
    <w:p w14:paraId="14CEEAB3" w14:textId="2EB72EE8" w:rsidR="00250DF9" w:rsidRDefault="00250DF9">
      <w:pPr>
        <w:pStyle w:val="TOC1"/>
        <w:tabs>
          <w:tab w:val="right" w:leader="dot" w:pos="9628"/>
        </w:tabs>
        <w:rPr>
          <w:rFonts w:eastAsiaTheme="minorEastAsia"/>
          <w:b w:val="0"/>
          <w:noProof/>
          <w:kern w:val="2"/>
          <w:szCs w:val="24"/>
          <w:lang w:eastAsia="en-NZ"/>
          <w14:ligatures w14:val="standardContextual"/>
        </w:rPr>
      </w:pPr>
      <w:hyperlink w:anchor="_Toc198544048" w:history="1">
        <w:r w:rsidRPr="00645ED8">
          <w:rPr>
            <w:rStyle w:val="Hyperlink"/>
            <w:noProof/>
          </w:rPr>
          <w:t>Conclusion</w:t>
        </w:r>
        <w:r>
          <w:rPr>
            <w:noProof/>
            <w:webHidden/>
          </w:rPr>
          <w:tab/>
        </w:r>
        <w:r>
          <w:rPr>
            <w:noProof/>
            <w:webHidden/>
          </w:rPr>
          <w:fldChar w:fldCharType="begin"/>
        </w:r>
        <w:r>
          <w:rPr>
            <w:noProof/>
            <w:webHidden/>
          </w:rPr>
          <w:instrText xml:space="preserve"> PAGEREF _Toc198544048 \h </w:instrText>
        </w:r>
        <w:r>
          <w:rPr>
            <w:noProof/>
            <w:webHidden/>
          </w:rPr>
        </w:r>
        <w:r>
          <w:rPr>
            <w:noProof/>
            <w:webHidden/>
          </w:rPr>
          <w:fldChar w:fldCharType="separate"/>
        </w:r>
        <w:r w:rsidR="00D820AA">
          <w:rPr>
            <w:noProof/>
            <w:webHidden/>
          </w:rPr>
          <w:t>38</w:t>
        </w:r>
        <w:r>
          <w:rPr>
            <w:noProof/>
            <w:webHidden/>
          </w:rPr>
          <w:fldChar w:fldCharType="end"/>
        </w:r>
      </w:hyperlink>
    </w:p>
    <w:p w14:paraId="610E916B" w14:textId="471FB784" w:rsidR="00250DF9" w:rsidRDefault="00250DF9">
      <w:pPr>
        <w:pStyle w:val="TOC1"/>
        <w:tabs>
          <w:tab w:val="right" w:leader="dot" w:pos="9628"/>
        </w:tabs>
        <w:rPr>
          <w:rFonts w:eastAsiaTheme="minorEastAsia"/>
          <w:b w:val="0"/>
          <w:noProof/>
          <w:kern w:val="2"/>
          <w:szCs w:val="24"/>
          <w:lang w:eastAsia="en-NZ"/>
          <w14:ligatures w14:val="standardContextual"/>
        </w:rPr>
      </w:pPr>
      <w:hyperlink w:anchor="_Toc198544049" w:history="1">
        <w:r w:rsidRPr="00645ED8">
          <w:rPr>
            <w:rStyle w:val="Hyperlink"/>
            <w:noProof/>
          </w:rPr>
          <w:t>Appendix 1 - Glossary</w:t>
        </w:r>
        <w:r>
          <w:rPr>
            <w:noProof/>
            <w:webHidden/>
          </w:rPr>
          <w:tab/>
        </w:r>
        <w:r>
          <w:rPr>
            <w:noProof/>
            <w:webHidden/>
          </w:rPr>
          <w:fldChar w:fldCharType="begin"/>
        </w:r>
        <w:r>
          <w:rPr>
            <w:noProof/>
            <w:webHidden/>
          </w:rPr>
          <w:instrText xml:space="preserve"> PAGEREF _Toc198544049 \h </w:instrText>
        </w:r>
        <w:r>
          <w:rPr>
            <w:noProof/>
            <w:webHidden/>
          </w:rPr>
        </w:r>
        <w:r>
          <w:rPr>
            <w:noProof/>
            <w:webHidden/>
          </w:rPr>
          <w:fldChar w:fldCharType="separate"/>
        </w:r>
        <w:r w:rsidR="00D820AA">
          <w:rPr>
            <w:noProof/>
            <w:webHidden/>
          </w:rPr>
          <w:t>39</w:t>
        </w:r>
        <w:r>
          <w:rPr>
            <w:noProof/>
            <w:webHidden/>
          </w:rPr>
          <w:fldChar w:fldCharType="end"/>
        </w:r>
      </w:hyperlink>
    </w:p>
    <w:p w14:paraId="05B9C592" w14:textId="1D661E32" w:rsidR="006E1AF8" w:rsidRDefault="00DF19E5" w:rsidP="007B248C">
      <w:pPr>
        <w:spacing w:before="0" w:after="120" w:line="240" w:lineRule="auto"/>
      </w:pPr>
      <w:r>
        <w:fldChar w:fldCharType="end"/>
      </w:r>
      <w:r w:rsidR="006E1AF8">
        <w:br w:type="page"/>
      </w:r>
    </w:p>
    <w:p w14:paraId="5EC7344D" w14:textId="632EA928" w:rsidR="00F255A0" w:rsidRDefault="00F255A0" w:rsidP="00F270B7">
      <w:pPr>
        <w:pStyle w:val="Heading1"/>
        <w:spacing w:line="240" w:lineRule="auto"/>
      </w:pPr>
      <w:bookmarkStart w:id="1" w:name="_Toc198544011"/>
      <w:r>
        <w:lastRenderedPageBreak/>
        <w:t>Acknowledgements</w:t>
      </w:r>
      <w:bookmarkEnd w:id="1"/>
    </w:p>
    <w:p w14:paraId="7FDCF640" w14:textId="06764B09" w:rsidR="00597BD1" w:rsidRDefault="00597BD1" w:rsidP="00F270B7">
      <w:pPr>
        <w:spacing w:line="240" w:lineRule="auto"/>
      </w:pPr>
      <w:r w:rsidRPr="00597BD1">
        <w:t xml:space="preserve">This project required subject matter knowledge and analytical expertise from a broad range of individuals and teams. On behalf of </w:t>
      </w:r>
      <w:r w:rsidR="007D106B">
        <w:t>Health New Zealand | Te Whatu Ora (Health NZ</w:t>
      </w:r>
      <w:r w:rsidR="00EF3AC0">
        <w:t>)</w:t>
      </w:r>
      <w:r w:rsidR="003A4E1E">
        <w:t xml:space="preserve">, </w:t>
      </w:r>
      <w:r w:rsidR="007D106B">
        <w:t>Health NZ</w:t>
      </w:r>
      <w:r w:rsidR="00EF3AC0">
        <w:t>’s</w:t>
      </w:r>
      <w:r w:rsidR="007D106B">
        <w:t xml:space="preserve"> </w:t>
      </w:r>
      <w:r>
        <w:t xml:space="preserve">National </w:t>
      </w:r>
      <w:r w:rsidR="3CFDB89E">
        <w:t>R</w:t>
      </w:r>
      <w:r>
        <w:t xml:space="preserve">ural </w:t>
      </w:r>
      <w:r w:rsidR="010C2944">
        <w:t>H</w:t>
      </w:r>
      <w:r>
        <w:t xml:space="preserve">ealth </w:t>
      </w:r>
      <w:r w:rsidR="0080564B">
        <w:t>T</w:t>
      </w:r>
      <w:r>
        <w:t>eam</w:t>
      </w:r>
      <w:r w:rsidRPr="00597BD1">
        <w:t xml:space="preserve"> would like to acknowledge and thank the many experts who contributed to our shared work to progress the </w:t>
      </w:r>
      <w:r>
        <w:t xml:space="preserve">Rural Unplanned Urgent Care (RUUC) </w:t>
      </w:r>
      <w:r w:rsidR="004C054A">
        <w:t>redesign</w:t>
      </w:r>
      <w:r w:rsidRPr="00597BD1">
        <w:t xml:space="preserve"> work. </w:t>
      </w:r>
    </w:p>
    <w:tbl>
      <w:tblPr>
        <w:tblStyle w:val="TableGrid"/>
        <w:tblW w:w="0" w:type="auto"/>
        <w:tblInd w:w="846" w:type="dxa"/>
        <w:tblLook w:val="04A0" w:firstRow="1" w:lastRow="0" w:firstColumn="1" w:lastColumn="0" w:noHBand="0" w:noVBand="1"/>
      </w:tblPr>
      <w:tblGrid>
        <w:gridCol w:w="7796"/>
      </w:tblGrid>
      <w:tr w:rsidR="00327D6D" w14:paraId="3DD0782C" w14:textId="77777777" w:rsidTr="001750D3">
        <w:tc>
          <w:tcPr>
            <w:tcW w:w="7796" w:type="dxa"/>
            <w:tcBorders>
              <w:left w:val="nil"/>
              <w:right w:val="nil"/>
            </w:tcBorders>
          </w:tcPr>
          <w:p w14:paraId="398BE7F4" w14:textId="77777777" w:rsidR="00327D6D" w:rsidRPr="00327D6D" w:rsidRDefault="00327D6D" w:rsidP="00327D6D">
            <w:pPr>
              <w:spacing w:line="240" w:lineRule="auto"/>
              <w:jc w:val="center"/>
              <w:rPr>
                <w:b/>
                <w:bCs/>
                <w:i/>
                <w:iCs/>
                <w:lang w:val="mi-NZ"/>
              </w:rPr>
            </w:pPr>
            <w:r w:rsidRPr="00327D6D">
              <w:rPr>
                <w:b/>
                <w:bCs/>
                <w:i/>
                <w:iCs/>
                <w:lang w:val="mi-NZ"/>
              </w:rPr>
              <w:t xml:space="preserve">Nāu te rourou, nāku te rourou, ka ora ai te iwi. </w:t>
            </w:r>
          </w:p>
          <w:p w14:paraId="67B8F65F" w14:textId="474E5C86" w:rsidR="00327D6D" w:rsidRDefault="00327D6D" w:rsidP="00327D6D">
            <w:pPr>
              <w:spacing w:line="240" w:lineRule="auto"/>
            </w:pPr>
            <w:r w:rsidRPr="0076179D">
              <w:rPr>
                <w:b/>
                <w:bCs/>
                <w:i/>
                <w:iCs/>
              </w:rPr>
              <w:t>With your food basket and my food basket the people will thrive.</w:t>
            </w:r>
          </w:p>
        </w:tc>
      </w:tr>
    </w:tbl>
    <w:p w14:paraId="269C2360" w14:textId="53091E2B" w:rsidR="00597BD1" w:rsidRDefault="00597BD1" w:rsidP="00F270B7">
      <w:pPr>
        <w:spacing w:line="240" w:lineRule="auto"/>
      </w:pPr>
      <w:r w:rsidRPr="00597BD1">
        <w:t xml:space="preserve">This </w:t>
      </w:r>
      <w:proofErr w:type="spellStart"/>
      <w:r w:rsidRPr="00597BD1">
        <w:t>whakatauk</w:t>
      </w:r>
      <w:r>
        <w:t>ī</w:t>
      </w:r>
      <w:proofErr w:type="spellEnd"/>
      <w:r w:rsidRPr="00597BD1">
        <w:t xml:space="preserve"> references community, collaboration, and the power of adopting strengths-based approaches. It acknowledges that everybody has something to offer and by working together we can all flourish. It encapsulates the notion that while working in isolation might result in survival, working together can take people beyond survival and onto prosperity.</w:t>
      </w:r>
    </w:p>
    <w:p w14:paraId="33D06F21" w14:textId="6DFF25A6" w:rsidR="00597BD1" w:rsidRDefault="00264DEA" w:rsidP="00F270B7">
      <w:pPr>
        <w:spacing w:line="240" w:lineRule="auto"/>
      </w:pPr>
      <w:r>
        <w:t>T</w:t>
      </w:r>
      <w:r w:rsidR="00597BD1" w:rsidRPr="00597BD1">
        <w:t>hank you to the following experts for their engagement, advice, and feedback throughout this project:</w:t>
      </w:r>
    </w:p>
    <w:p w14:paraId="4AFB49B8" w14:textId="784CF645" w:rsidR="00597BD1" w:rsidRDefault="00597BD1" w:rsidP="00F270B7">
      <w:pPr>
        <w:pStyle w:val="ListParagraph"/>
        <w:numPr>
          <w:ilvl w:val="0"/>
          <w:numId w:val="15"/>
        </w:numPr>
        <w:spacing w:after="120" w:line="240" w:lineRule="auto"/>
        <w:ind w:left="425" w:hanging="425"/>
        <w:contextualSpacing w:val="0"/>
      </w:pPr>
      <w:r>
        <w:t>Ruth Kibble, Senior Locality Manager</w:t>
      </w:r>
      <w:r w:rsidR="005F77CC">
        <w:t>, Health NZ</w:t>
      </w:r>
    </w:p>
    <w:p w14:paraId="41EB86E8" w14:textId="79C43A0B" w:rsidR="00597BD1" w:rsidRDefault="00597BD1" w:rsidP="00F270B7">
      <w:pPr>
        <w:pStyle w:val="ListParagraph"/>
        <w:numPr>
          <w:ilvl w:val="0"/>
          <w:numId w:val="15"/>
        </w:numPr>
        <w:spacing w:after="120" w:line="240" w:lineRule="auto"/>
        <w:ind w:left="425" w:hanging="425"/>
        <w:contextualSpacing w:val="0"/>
      </w:pPr>
      <w:r>
        <w:t>Mark Bailey</w:t>
      </w:r>
      <w:r w:rsidR="002752A9">
        <w:t xml:space="preserve">, </w:t>
      </w:r>
      <w:r>
        <w:t>Health Partner</w:t>
      </w:r>
      <w:r w:rsidR="0098591F">
        <w:t>,</w:t>
      </w:r>
      <w:r>
        <w:t xml:space="preserve"> Acute Services</w:t>
      </w:r>
      <w:r w:rsidR="00670BB7">
        <w:t>, ACC</w:t>
      </w:r>
    </w:p>
    <w:p w14:paraId="02A4475B" w14:textId="0B9EADA4" w:rsidR="002752A9" w:rsidRPr="00A4711D" w:rsidRDefault="002752A9" w:rsidP="00F270B7">
      <w:pPr>
        <w:pStyle w:val="ListParagraph"/>
        <w:numPr>
          <w:ilvl w:val="0"/>
          <w:numId w:val="15"/>
        </w:numPr>
        <w:spacing w:after="120" w:line="240" w:lineRule="auto"/>
        <w:ind w:left="425" w:hanging="425"/>
        <w:contextualSpacing w:val="0"/>
      </w:pPr>
      <w:r w:rsidRPr="00A4711D">
        <w:t xml:space="preserve">Merian Graham, </w:t>
      </w:r>
      <w:r w:rsidR="00872B95" w:rsidRPr="00A4711D">
        <w:t xml:space="preserve">Portfolio Manager, General Practice, Nursing and Dental Services, </w:t>
      </w:r>
      <w:r w:rsidRPr="00A4711D">
        <w:t>ACC</w:t>
      </w:r>
    </w:p>
    <w:p w14:paraId="391D56D2" w14:textId="23D3AAE8" w:rsidR="002752A9" w:rsidRDefault="002752A9" w:rsidP="00F270B7">
      <w:pPr>
        <w:pStyle w:val="ListParagraph"/>
        <w:numPr>
          <w:ilvl w:val="0"/>
          <w:numId w:val="15"/>
        </w:numPr>
        <w:spacing w:after="120" w:line="240" w:lineRule="auto"/>
        <w:ind w:left="425" w:hanging="425"/>
        <w:contextualSpacing w:val="0"/>
      </w:pPr>
      <w:r w:rsidRPr="00A4711D">
        <w:t xml:space="preserve">Leigh Aston, </w:t>
      </w:r>
      <w:r w:rsidR="00742803" w:rsidRPr="00A4711D">
        <w:t>Portfolio Advisor, ACC</w:t>
      </w:r>
    </w:p>
    <w:p w14:paraId="6EF0E102" w14:textId="6762314D" w:rsidR="00652274" w:rsidRPr="00A4711D" w:rsidRDefault="00652274" w:rsidP="00F270B7">
      <w:pPr>
        <w:pStyle w:val="ListParagraph"/>
        <w:numPr>
          <w:ilvl w:val="0"/>
          <w:numId w:val="15"/>
        </w:numPr>
        <w:spacing w:after="120" w:line="240" w:lineRule="auto"/>
        <w:ind w:left="425" w:hanging="425"/>
        <w:contextualSpacing w:val="0"/>
      </w:pPr>
      <w:r>
        <w:t>Karen Roberston,</w:t>
      </w:r>
      <w:r w:rsidR="003F4992">
        <w:t xml:space="preserve"> Acute Services Lead, ACC</w:t>
      </w:r>
    </w:p>
    <w:p w14:paraId="03A3411C" w14:textId="779B5B05" w:rsidR="00597BD1" w:rsidRDefault="00597BD1" w:rsidP="00F270B7">
      <w:pPr>
        <w:pStyle w:val="ListParagraph"/>
        <w:numPr>
          <w:ilvl w:val="0"/>
          <w:numId w:val="15"/>
        </w:numPr>
        <w:spacing w:after="120" w:line="240" w:lineRule="auto"/>
        <w:ind w:left="425" w:hanging="425"/>
        <w:contextualSpacing w:val="0"/>
      </w:pPr>
      <w:r>
        <w:t>Stephen Graham</w:t>
      </w:r>
      <w:r w:rsidR="002752A9">
        <w:t xml:space="preserve">, </w:t>
      </w:r>
      <w:r>
        <w:t>Clinical Support Manager</w:t>
      </w:r>
      <w:r w:rsidR="0098591F">
        <w:t>,</w:t>
      </w:r>
      <w:r>
        <w:t xml:space="preserve"> PRIME</w:t>
      </w:r>
      <w:r w:rsidR="00924008">
        <w:t>, Hato Hone St John</w:t>
      </w:r>
    </w:p>
    <w:p w14:paraId="6508CDAD" w14:textId="19F718D1" w:rsidR="002752A9" w:rsidRDefault="00597BD1" w:rsidP="00F270B7">
      <w:pPr>
        <w:pStyle w:val="ListParagraph"/>
        <w:numPr>
          <w:ilvl w:val="0"/>
          <w:numId w:val="15"/>
        </w:numPr>
        <w:spacing w:after="120" w:line="240" w:lineRule="auto"/>
        <w:ind w:left="425" w:hanging="425"/>
        <w:contextualSpacing w:val="0"/>
      </w:pPr>
      <w:r>
        <w:t>Johnny Mulheron</w:t>
      </w:r>
      <w:r w:rsidR="002752A9">
        <w:t xml:space="preserve">, </w:t>
      </w:r>
      <w:r>
        <w:t>General Manager</w:t>
      </w:r>
      <w:r w:rsidR="1D6D2151">
        <w:t>,</w:t>
      </w:r>
      <w:r>
        <w:t xml:space="preserve"> Ambulance Operations</w:t>
      </w:r>
      <w:r w:rsidR="1F353835">
        <w:t>,</w:t>
      </w:r>
      <w:r>
        <w:t xml:space="preserve"> Clinical Support</w:t>
      </w:r>
      <w:r w:rsidR="00184CEC">
        <w:t xml:space="preserve">, Hato </w:t>
      </w:r>
      <w:r w:rsidR="00B35893">
        <w:t>Hone St John</w:t>
      </w:r>
    </w:p>
    <w:p w14:paraId="4E21C2A6" w14:textId="5372E6ED" w:rsidR="00C3700F" w:rsidRDefault="00C3700F" w:rsidP="00F270B7">
      <w:pPr>
        <w:pStyle w:val="ListParagraph"/>
        <w:numPr>
          <w:ilvl w:val="0"/>
          <w:numId w:val="15"/>
        </w:numPr>
        <w:spacing w:after="120" w:line="240" w:lineRule="auto"/>
        <w:ind w:left="425" w:hanging="425"/>
        <w:contextualSpacing w:val="0"/>
      </w:pPr>
      <w:r>
        <w:t>Craig Ellis, Deputy Medical Director, Hato Hone St John</w:t>
      </w:r>
    </w:p>
    <w:p w14:paraId="4890E266" w14:textId="27C6C3C6" w:rsidR="00597BD1" w:rsidRDefault="00597BD1" w:rsidP="00F270B7">
      <w:pPr>
        <w:pStyle w:val="ListParagraph"/>
        <w:numPr>
          <w:ilvl w:val="0"/>
          <w:numId w:val="15"/>
        </w:numPr>
        <w:spacing w:after="120" w:line="240" w:lineRule="auto"/>
        <w:ind w:left="425" w:hanging="425"/>
        <w:contextualSpacing w:val="0"/>
      </w:pPr>
      <w:r>
        <w:t>Mark Eager</w:t>
      </w:r>
      <w:r w:rsidR="002752A9">
        <w:t xml:space="preserve">, </w:t>
      </w:r>
      <w:r w:rsidR="005A1165">
        <w:t xml:space="preserve">National PRIME Committee Chair and </w:t>
      </w:r>
      <w:r>
        <w:t>Chief Executive Officer</w:t>
      </w:r>
      <w:r w:rsidR="001B18D2">
        <w:t>, Mobile Health</w:t>
      </w:r>
      <w:r w:rsidR="00F23FFA">
        <w:t xml:space="preserve"> Group</w:t>
      </w:r>
    </w:p>
    <w:p w14:paraId="794A41C3" w14:textId="2D24E89D" w:rsidR="00597BD1" w:rsidRDefault="00597BD1" w:rsidP="00F270B7">
      <w:pPr>
        <w:pStyle w:val="ListParagraph"/>
        <w:numPr>
          <w:ilvl w:val="0"/>
          <w:numId w:val="15"/>
        </w:numPr>
        <w:spacing w:after="120" w:line="240" w:lineRule="auto"/>
        <w:ind w:left="425" w:hanging="425"/>
        <w:contextualSpacing w:val="0"/>
      </w:pPr>
      <w:r>
        <w:t>Marie Dal</w:t>
      </w:r>
      <w:r w:rsidR="002752A9">
        <w:t xml:space="preserve">y, </w:t>
      </w:r>
      <w:r>
        <w:t>GM Advocacy</w:t>
      </w:r>
      <w:r w:rsidR="00924008">
        <w:t xml:space="preserve">, Hauora </w:t>
      </w:r>
      <w:proofErr w:type="spellStart"/>
      <w:r w:rsidR="00924008">
        <w:t>Taiwhenua</w:t>
      </w:r>
      <w:proofErr w:type="spellEnd"/>
      <w:r w:rsidR="00924008">
        <w:t xml:space="preserve"> Rural Health Network</w:t>
      </w:r>
    </w:p>
    <w:p w14:paraId="30C9C675" w14:textId="02715ADA" w:rsidR="00597BD1" w:rsidRDefault="00597BD1" w:rsidP="00F270B7">
      <w:pPr>
        <w:pStyle w:val="ListParagraph"/>
        <w:numPr>
          <w:ilvl w:val="0"/>
          <w:numId w:val="15"/>
        </w:numPr>
        <w:spacing w:after="120" w:line="240" w:lineRule="auto"/>
        <w:ind w:left="425" w:hanging="425"/>
        <w:contextualSpacing w:val="0"/>
      </w:pPr>
      <w:r>
        <w:t>Fiona Moscro</w:t>
      </w:r>
      <w:r w:rsidR="002752A9">
        <w:t>p, C</w:t>
      </w:r>
      <w:r>
        <w:t>linical Lead, Schedule Development</w:t>
      </w:r>
      <w:r w:rsidR="003576A4">
        <w:t xml:space="preserve">, </w:t>
      </w:r>
      <w:proofErr w:type="spellStart"/>
      <w:r w:rsidR="003576A4">
        <w:t>Pharmac</w:t>
      </w:r>
      <w:proofErr w:type="spellEnd"/>
    </w:p>
    <w:p w14:paraId="47CF50A4" w14:textId="68750BF7" w:rsidR="00597BD1" w:rsidRDefault="00597BD1" w:rsidP="00F270B7">
      <w:pPr>
        <w:pStyle w:val="ListParagraph"/>
        <w:numPr>
          <w:ilvl w:val="0"/>
          <w:numId w:val="15"/>
        </w:numPr>
        <w:spacing w:after="120" w:line="240" w:lineRule="auto"/>
        <w:ind w:left="425" w:hanging="425"/>
        <w:contextualSpacing w:val="0"/>
      </w:pPr>
      <w:r>
        <w:t>Carlton Irving</w:t>
      </w:r>
      <w:r w:rsidR="002752A9">
        <w:t xml:space="preserve">, </w:t>
      </w:r>
      <w:r>
        <w:t>Chief Clinical Advisor Allied Health</w:t>
      </w:r>
      <w:r w:rsidR="00FB0491">
        <w:t>, Health NZ</w:t>
      </w:r>
      <w:r w:rsidR="009757C8">
        <w:t>/Te Whatu Ora</w:t>
      </w:r>
    </w:p>
    <w:p w14:paraId="7755911F" w14:textId="11728D34" w:rsidR="00597BD1" w:rsidRDefault="00597BD1" w:rsidP="00F270B7">
      <w:pPr>
        <w:pStyle w:val="ListParagraph"/>
        <w:numPr>
          <w:ilvl w:val="0"/>
          <w:numId w:val="15"/>
        </w:numPr>
        <w:spacing w:after="120" w:line="240" w:lineRule="auto"/>
        <w:ind w:left="425" w:hanging="425"/>
        <w:contextualSpacing w:val="0"/>
      </w:pPr>
      <w:r>
        <w:t>Mitch Mullooly</w:t>
      </w:r>
      <w:r w:rsidR="002752A9">
        <w:t xml:space="preserve">, </w:t>
      </w:r>
      <w:r>
        <w:t>Senior Advisor</w:t>
      </w:r>
      <w:r w:rsidR="00B55CB6">
        <w:t>, FENZ</w:t>
      </w:r>
    </w:p>
    <w:p w14:paraId="28AD4188" w14:textId="55ED9685" w:rsidR="00597BD1" w:rsidRDefault="00597BD1" w:rsidP="00F270B7">
      <w:pPr>
        <w:pStyle w:val="ListParagraph"/>
        <w:numPr>
          <w:ilvl w:val="0"/>
          <w:numId w:val="15"/>
        </w:numPr>
        <w:spacing w:after="120" w:line="240" w:lineRule="auto"/>
        <w:ind w:left="425" w:hanging="425"/>
        <w:contextualSpacing w:val="0"/>
      </w:pPr>
      <w:r>
        <w:t>Taima Campbell</w:t>
      </w:r>
      <w:r w:rsidR="002752A9">
        <w:t xml:space="preserve">, </w:t>
      </w:r>
      <w:r>
        <w:t>Chief Executive Officer</w:t>
      </w:r>
      <w:r w:rsidR="00453EB5">
        <w:t>, Hauraki PHO</w:t>
      </w:r>
    </w:p>
    <w:p w14:paraId="19B7CE35" w14:textId="12C360B4" w:rsidR="00597BD1" w:rsidRDefault="00597BD1" w:rsidP="00F270B7">
      <w:pPr>
        <w:pStyle w:val="ListParagraph"/>
        <w:numPr>
          <w:ilvl w:val="0"/>
          <w:numId w:val="15"/>
        </w:numPr>
        <w:spacing w:after="120" w:line="240" w:lineRule="auto"/>
        <w:ind w:left="425" w:hanging="425"/>
        <w:contextualSpacing w:val="0"/>
      </w:pPr>
      <w:r>
        <w:t>Sonya Smith</w:t>
      </w:r>
      <w:r w:rsidR="002752A9">
        <w:t>,</w:t>
      </w:r>
      <w:r w:rsidR="4F62D40C">
        <w:t xml:space="preserve"> </w:t>
      </w:r>
      <w:r>
        <w:t>Director of Health</w:t>
      </w:r>
      <w:r w:rsidR="00453EB5">
        <w:t xml:space="preserve">, </w:t>
      </w:r>
      <w:r w:rsidR="00E801B8">
        <w:t>Ng</w:t>
      </w:r>
      <w:r w:rsidR="0019598F">
        <w:t>ā</w:t>
      </w:r>
      <w:r w:rsidR="00E801B8">
        <w:t>ti Porou</w:t>
      </w:r>
      <w:r w:rsidR="008E2F9B">
        <w:t xml:space="preserve"> Or</w:t>
      </w:r>
      <w:r w:rsidR="0019598F">
        <w:t>anga</w:t>
      </w:r>
    </w:p>
    <w:p w14:paraId="3B6E8BE4" w14:textId="250DB3D2" w:rsidR="00597BD1" w:rsidRDefault="00597BD1" w:rsidP="00F270B7">
      <w:pPr>
        <w:pStyle w:val="ListParagraph"/>
        <w:numPr>
          <w:ilvl w:val="0"/>
          <w:numId w:val="15"/>
        </w:numPr>
        <w:spacing w:after="120" w:line="240" w:lineRule="auto"/>
        <w:ind w:left="425" w:hanging="425"/>
        <w:contextualSpacing w:val="0"/>
      </w:pPr>
      <w:r>
        <w:t>Emma Culvert</w:t>
      </w:r>
      <w:r w:rsidR="002752A9">
        <w:t xml:space="preserve">, </w:t>
      </w:r>
      <w:r>
        <w:t>Clinical Director</w:t>
      </w:r>
      <w:r w:rsidR="0019598F">
        <w:t xml:space="preserve">, Ka Ora </w:t>
      </w:r>
      <w:r w:rsidR="001A10AC">
        <w:t>Telecare</w:t>
      </w:r>
    </w:p>
    <w:p w14:paraId="1AF96BFE" w14:textId="2106340B" w:rsidR="00597BD1" w:rsidRDefault="00597BD1" w:rsidP="00F270B7">
      <w:pPr>
        <w:pStyle w:val="ListParagraph"/>
        <w:numPr>
          <w:ilvl w:val="0"/>
          <w:numId w:val="15"/>
        </w:numPr>
        <w:spacing w:after="120" w:line="240" w:lineRule="auto"/>
        <w:ind w:left="425" w:hanging="425"/>
        <w:contextualSpacing w:val="0"/>
      </w:pPr>
      <w:r>
        <w:t>Bill Eschenbach</w:t>
      </w:r>
      <w:r w:rsidR="002752A9">
        <w:t xml:space="preserve">, </w:t>
      </w:r>
      <w:r>
        <w:t>Chief Executive Officer</w:t>
      </w:r>
      <w:r w:rsidR="00CA5492">
        <w:t>, Waitaha Primary Healt</w:t>
      </w:r>
      <w:r w:rsidR="006F0DB8">
        <w:t>h</w:t>
      </w:r>
    </w:p>
    <w:p w14:paraId="6DB0B1A8" w14:textId="12183491" w:rsidR="00597BD1" w:rsidRDefault="00597BD1" w:rsidP="00F270B7">
      <w:pPr>
        <w:pStyle w:val="ListParagraph"/>
        <w:numPr>
          <w:ilvl w:val="0"/>
          <w:numId w:val="15"/>
        </w:numPr>
        <w:spacing w:after="120" w:line="240" w:lineRule="auto"/>
        <w:ind w:left="426" w:hanging="426"/>
        <w:contextualSpacing w:val="0"/>
      </w:pPr>
      <w:r>
        <w:t>Catherine Beazley</w:t>
      </w:r>
      <w:r w:rsidR="002752A9">
        <w:t xml:space="preserve">, </w:t>
      </w:r>
      <w:r>
        <w:t>Nurse Practitioner/Clinical Director</w:t>
      </w:r>
      <w:r w:rsidR="0013472C">
        <w:t xml:space="preserve">, </w:t>
      </w:r>
      <w:r w:rsidR="000A3206">
        <w:t xml:space="preserve">Hauora </w:t>
      </w:r>
      <w:r w:rsidR="007F6F1F">
        <w:t>Hokianga</w:t>
      </w:r>
    </w:p>
    <w:p w14:paraId="2E9C77B0" w14:textId="20A393E8" w:rsidR="00597BD1" w:rsidRDefault="00597BD1" w:rsidP="00F270B7">
      <w:pPr>
        <w:pStyle w:val="ListParagraph"/>
        <w:numPr>
          <w:ilvl w:val="0"/>
          <w:numId w:val="15"/>
        </w:numPr>
        <w:spacing w:after="120" w:line="240" w:lineRule="auto"/>
        <w:ind w:left="426" w:hanging="426"/>
        <w:contextualSpacing w:val="0"/>
      </w:pPr>
      <w:r>
        <w:lastRenderedPageBreak/>
        <w:t>Tania Kemp</w:t>
      </w:r>
      <w:r w:rsidR="002752A9">
        <w:t xml:space="preserve">, </w:t>
      </w:r>
      <w:r>
        <w:t>Director/PRIME provider</w:t>
      </w:r>
      <w:r w:rsidR="007F6F1F">
        <w:t xml:space="preserve">, Aotea </w:t>
      </w:r>
      <w:r w:rsidR="00E31618">
        <w:t>Health Ltd</w:t>
      </w:r>
    </w:p>
    <w:p w14:paraId="43A865F1" w14:textId="426EECAE" w:rsidR="00597BD1" w:rsidRDefault="00597BD1" w:rsidP="00F270B7">
      <w:pPr>
        <w:pStyle w:val="ListParagraph"/>
        <w:numPr>
          <w:ilvl w:val="0"/>
          <w:numId w:val="15"/>
        </w:numPr>
        <w:spacing w:after="120" w:line="240" w:lineRule="auto"/>
        <w:ind w:left="426" w:hanging="426"/>
        <w:contextualSpacing w:val="0"/>
      </w:pPr>
      <w:r>
        <w:t>Andrea Judd</w:t>
      </w:r>
      <w:r w:rsidR="002752A9">
        <w:t xml:space="preserve">, </w:t>
      </w:r>
      <w:r>
        <w:t>Clinical Director / PRIME provider</w:t>
      </w:r>
      <w:r w:rsidR="00E31618">
        <w:t xml:space="preserve">, </w:t>
      </w:r>
      <w:r w:rsidR="00856416">
        <w:t>Kai</w:t>
      </w:r>
      <w:r w:rsidR="0065136C">
        <w:t>koura Health Te Ha O Te Ora</w:t>
      </w:r>
    </w:p>
    <w:p w14:paraId="2E5BA193" w14:textId="67E87082" w:rsidR="00597BD1" w:rsidRDefault="00597BD1" w:rsidP="00F270B7">
      <w:pPr>
        <w:pStyle w:val="ListParagraph"/>
        <w:numPr>
          <w:ilvl w:val="0"/>
          <w:numId w:val="15"/>
        </w:numPr>
        <w:spacing w:after="120" w:line="240" w:lineRule="auto"/>
        <w:ind w:left="426" w:hanging="426"/>
        <w:contextualSpacing w:val="0"/>
      </w:pPr>
      <w:r>
        <w:t>Hilary Morish</w:t>
      </w:r>
      <w:r w:rsidR="002752A9">
        <w:t>-</w:t>
      </w:r>
      <w:r>
        <w:t>Allen</w:t>
      </w:r>
      <w:r w:rsidR="002752A9">
        <w:t xml:space="preserve">, </w:t>
      </w:r>
      <w:r>
        <w:t>Practice Manager</w:t>
      </w:r>
      <w:r w:rsidR="008E0266">
        <w:t xml:space="preserve">, </w:t>
      </w:r>
      <w:proofErr w:type="spellStart"/>
      <w:r w:rsidR="008E0266">
        <w:t>Pihanga</w:t>
      </w:r>
      <w:proofErr w:type="spellEnd"/>
      <w:r w:rsidR="008E0266">
        <w:t xml:space="preserve"> Health</w:t>
      </w:r>
    </w:p>
    <w:p w14:paraId="0C5241C6" w14:textId="57D006D6" w:rsidR="00597BD1" w:rsidRDefault="00597BD1" w:rsidP="00F270B7">
      <w:pPr>
        <w:pStyle w:val="ListParagraph"/>
        <w:numPr>
          <w:ilvl w:val="0"/>
          <w:numId w:val="15"/>
        </w:numPr>
        <w:spacing w:after="120" w:line="240" w:lineRule="auto"/>
        <w:ind w:left="426" w:hanging="426"/>
        <w:contextualSpacing w:val="0"/>
      </w:pPr>
      <w:r>
        <w:t xml:space="preserve">Mike </w:t>
      </w:r>
      <w:proofErr w:type="spellStart"/>
      <w:r>
        <w:t>Loten</w:t>
      </w:r>
      <w:proofErr w:type="spellEnd"/>
      <w:r w:rsidR="002752A9">
        <w:t xml:space="preserve">, </w:t>
      </w:r>
      <w:r>
        <w:t>Practice Director / PRIME provider</w:t>
      </w:r>
      <w:r w:rsidR="008E0266">
        <w:t>, Raglan Medical</w:t>
      </w:r>
    </w:p>
    <w:p w14:paraId="4AB1F357" w14:textId="50C99D76" w:rsidR="00597BD1" w:rsidRDefault="00597BD1" w:rsidP="00F270B7">
      <w:pPr>
        <w:pStyle w:val="ListParagraph"/>
        <w:numPr>
          <w:ilvl w:val="0"/>
          <w:numId w:val="15"/>
        </w:numPr>
        <w:spacing w:after="120" w:line="240" w:lineRule="auto"/>
        <w:ind w:left="426" w:hanging="426"/>
        <w:contextualSpacing w:val="0"/>
      </w:pPr>
      <w:r>
        <w:t>Rosie Whittaker</w:t>
      </w:r>
      <w:r w:rsidR="002752A9">
        <w:t xml:space="preserve">, </w:t>
      </w:r>
      <w:r>
        <w:t>Nurse Manager / PRIME provider</w:t>
      </w:r>
      <w:r w:rsidR="00C55591">
        <w:t xml:space="preserve">, Golden Bay Community </w:t>
      </w:r>
      <w:r w:rsidR="00C635BD">
        <w:t>Health</w:t>
      </w:r>
    </w:p>
    <w:p w14:paraId="27D1231A" w14:textId="6BE3C0DF" w:rsidR="00597BD1" w:rsidRDefault="00597BD1" w:rsidP="00F270B7">
      <w:pPr>
        <w:pStyle w:val="ListParagraph"/>
        <w:numPr>
          <w:ilvl w:val="0"/>
          <w:numId w:val="15"/>
        </w:numPr>
        <w:spacing w:after="120" w:line="240" w:lineRule="auto"/>
        <w:ind w:left="426" w:hanging="426"/>
        <w:contextualSpacing w:val="0"/>
      </w:pPr>
      <w:r>
        <w:t>Jo Stanford</w:t>
      </w:r>
      <w:r w:rsidR="002752A9">
        <w:t xml:space="preserve">, </w:t>
      </w:r>
      <w:r>
        <w:t>General Manager</w:t>
      </w:r>
      <w:r w:rsidR="00133BB7">
        <w:t xml:space="preserve">, </w:t>
      </w:r>
      <w:proofErr w:type="spellStart"/>
      <w:r w:rsidR="00133BB7">
        <w:t>Waiau</w:t>
      </w:r>
      <w:proofErr w:type="spellEnd"/>
      <w:r w:rsidR="00E227E2">
        <w:t xml:space="preserve"> Health Trust</w:t>
      </w:r>
    </w:p>
    <w:p w14:paraId="1D3C75C3" w14:textId="579618A5" w:rsidR="00597BD1" w:rsidRDefault="00597BD1" w:rsidP="00F270B7">
      <w:pPr>
        <w:pStyle w:val="ListParagraph"/>
        <w:numPr>
          <w:ilvl w:val="0"/>
          <w:numId w:val="15"/>
        </w:numPr>
        <w:spacing w:after="120" w:line="240" w:lineRule="auto"/>
        <w:ind w:left="426" w:hanging="426"/>
        <w:contextualSpacing w:val="0"/>
      </w:pPr>
      <w:r>
        <w:t>Tania Downes</w:t>
      </w:r>
      <w:r w:rsidR="002752A9">
        <w:t xml:space="preserve">, </w:t>
      </w:r>
      <w:r>
        <w:t>Consumer voice representative</w:t>
      </w:r>
      <w:r w:rsidR="00E227E2">
        <w:t>, Tairāwhiti</w:t>
      </w:r>
    </w:p>
    <w:p w14:paraId="51DA3CA7" w14:textId="454BD11D" w:rsidR="002752A9" w:rsidRDefault="00597BD1" w:rsidP="00F270B7">
      <w:pPr>
        <w:pStyle w:val="ListParagraph"/>
        <w:numPr>
          <w:ilvl w:val="0"/>
          <w:numId w:val="15"/>
        </w:numPr>
        <w:spacing w:after="120" w:line="240" w:lineRule="auto"/>
        <w:ind w:left="426" w:hanging="426"/>
        <w:contextualSpacing w:val="0"/>
      </w:pPr>
      <w:r>
        <w:t>Monique Gardiner</w:t>
      </w:r>
      <w:r w:rsidR="002752A9">
        <w:t xml:space="preserve">, </w:t>
      </w:r>
      <w:r>
        <w:t>Consumer voice representative</w:t>
      </w:r>
      <w:r w:rsidR="001E4F34">
        <w:t>, Hauraki, Coromandel</w:t>
      </w:r>
    </w:p>
    <w:p w14:paraId="26D1F53D" w14:textId="7A654BFF" w:rsidR="002752A9" w:rsidRPr="006253EC" w:rsidRDefault="002752A9" w:rsidP="00F270B7">
      <w:pPr>
        <w:pStyle w:val="ListParagraph"/>
        <w:numPr>
          <w:ilvl w:val="0"/>
          <w:numId w:val="15"/>
        </w:numPr>
        <w:spacing w:after="120" w:line="240" w:lineRule="auto"/>
        <w:ind w:left="426" w:hanging="426"/>
        <w:contextualSpacing w:val="0"/>
      </w:pPr>
      <w:r w:rsidRPr="006253EC">
        <w:t>Nina Noyes</w:t>
      </w:r>
      <w:r w:rsidR="00CB263E">
        <w:t>,</w:t>
      </w:r>
      <w:r w:rsidRPr="006253EC">
        <w:t xml:space="preserve"> </w:t>
      </w:r>
      <w:r w:rsidR="00464676" w:rsidRPr="006253EC">
        <w:t>Managing Director,</w:t>
      </w:r>
      <w:r w:rsidRPr="006253EC">
        <w:t xml:space="preserve"> Twizel Medical​</w:t>
      </w:r>
      <w:r w:rsidR="00057F17" w:rsidRPr="006253EC">
        <w:t xml:space="preserve"> Centre</w:t>
      </w:r>
    </w:p>
    <w:p w14:paraId="5D4FD26A" w14:textId="48F54B4C" w:rsidR="002752A9" w:rsidRPr="006253EC" w:rsidRDefault="002752A9" w:rsidP="00F270B7">
      <w:pPr>
        <w:pStyle w:val="ListParagraph"/>
        <w:numPr>
          <w:ilvl w:val="0"/>
          <w:numId w:val="15"/>
        </w:numPr>
        <w:spacing w:after="120" w:line="240" w:lineRule="auto"/>
        <w:ind w:left="426" w:hanging="426"/>
        <w:contextualSpacing w:val="0"/>
      </w:pPr>
      <w:proofErr w:type="spellStart"/>
      <w:r w:rsidRPr="006253EC">
        <w:t>Samarina</w:t>
      </w:r>
      <w:proofErr w:type="spellEnd"/>
      <w:r w:rsidRPr="006253EC">
        <w:t xml:space="preserve"> </w:t>
      </w:r>
      <w:proofErr w:type="spellStart"/>
      <w:r w:rsidRPr="006253EC">
        <w:t>Musaad</w:t>
      </w:r>
      <w:proofErr w:type="spellEnd"/>
      <w:r w:rsidR="00CB263E">
        <w:t>,</w:t>
      </w:r>
      <w:r w:rsidRPr="006253EC">
        <w:t xml:space="preserve"> </w:t>
      </w:r>
      <w:r w:rsidR="002F0696" w:rsidRPr="006253EC">
        <w:t>Chemical Pathologist</w:t>
      </w:r>
      <w:r w:rsidR="00FF7714" w:rsidRPr="006253EC">
        <w:t xml:space="preserve"> and Clinical Lead POCT</w:t>
      </w:r>
      <w:r w:rsidR="002F0696" w:rsidRPr="006253EC">
        <w:t xml:space="preserve">, </w:t>
      </w:r>
      <w:r w:rsidR="00087765" w:rsidRPr="006253EC">
        <w:t>Northern Region</w:t>
      </w:r>
      <w:r w:rsidR="002F0696" w:rsidRPr="006253EC">
        <w:t xml:space="preserve">, </w:t>
      </w:r>
      <w:r w:rsidRPr="006253EC">
        <w:t>Health NZ</w:t>
      </w:r>
    </w:p>
    <w:p w14:paraId="720C0AF1" w14:textId="05567DBA" w:rsidR="002752A9" w:rsidRDefault="002752A9" w:rsidP="00F270B7">
      <w:pPr>
        <w:pStyle w:val="ListParagraph"/>
        <w:numPr>
          <w:ilvl w:val="0"/>
          <w:numId w:val="15"/>
        </w:numPr>
        <w:spacing w:after="120" w:line="240" w:lineRule="auto"/>
        <w:ind w:left="426" w:hanging="426"/>
        <w:contextualSpacing w:val="0"/>
      </w:pPr>
      <w:r>
        <w:t>Colleen Coop</w:t>
      </w:r>
      <w:r w:rsidR="00CE1375">
        <w:t>,</w:t>
      </w:r>
      <w:r>
        <w:t xml:space="preserve"> </w:t>
      </w:r>
      <w:r w:rsidR="00B13D38">
        <w:t xml:space="preserve">Principal Service Development Manager, Rural Health, Te Waipounamu, </w:t>
      </w:r>
      <w:r>
        <w:t>Health NZ</w:t>
      </w:r>
    </w:p>
    <w:p w14:paraId="587D8943" w14:textId="6221F740" w:rsidR="002752A9" w:rsidRDefault="002752A9" w:rsidP="00F270B7">
      <w:pPr>
        <w:pStyle w:val="ListParagraph"/>
        <w:numPr>
          <w:ilvl w:val="0"/>
          <w:numId w:val="15"/>
        </w:numPr>
        <w:spacing w:after="120" w:line="240" w:lineRule="auto"/>
        <w:ind w:left="426" w:hanging="426"/>
        <w:contextualSpacing w:val="0"/>
      </w:pPr>
      <w:r>
        <w:t>Janine Kilmartin</w:t>
      </w:r>
      <w:r w:rsidR="00CE1375">
        <w:t>,</w:t>
      </w:r>
      <w:r>
        <w:t xml:space="preserve"> </w:t>
      </w:r>
      <w:r w:rsidR="007475E2">
        <w:t>Principal Service Development Manager,</w:t>
      </w:r>
      <w:r>
        <w:t xml:space="preserve"> </w:t>
      </w:r>
      <w:r w:rsidR="00211419">
        <w:t xml:space="preserve">Rural Health, </w:t>
      </w:r>
      <w:r w:rsidR="00EB2A69">
        <w:t xml:space="preserve">Te Waipounamu, </w:t>
      </w:r>
      <w:r>
        <w:t>Health NZ</w:t>
      </w:r>
    </w:p>
    <w:p w14:paraId="6307BBE9" w14:textId="4C17324F" w:rsidR="002752A9" w:rsidRDefault="002752A9" w:rsidP="00F270B7">
      <w:pPr>
        <w:pStyle w:val="ListParagraph"/>
        <w:numPr>
          <w:ilvl w:val="0"/>
          <w:numId w:val="15"/>
        </w:numPr>
        <w:spacing w:after="120" w:line="240" w:lineRule="auto"/>
        <w:ind w:left="426" w:hanging="426"/>
        <w:contextualSpacing w:val="0"/>
      </w:pPr>
      <w:r>
        <w:t>Mihi Tibble</w:t>
      </w:r>
      <w:r w:rsidR="00CE1375">
        <w:t>,</w:t>
      </w:r>
      <w:r>
        <w:t xml:space="preserve"> </w:t>
      </w:r>
      <w:r w:rsidR="00AB6A50">
        <w:t xml:space="preserve">Director </w:t>
      </w:r>
      <w:r w:rsidR="000F7614">
        <w:t>Primary and Community Care</w:t>
      </w:r>
      <w:r w:rsidR="43CB9903">
        <w:t>,</w:t>
      </w:r>
      <w:r w:rsidR="000F7614">
        <w:t xml:space="preserve"> Service Development, Hauora Māori Services Group, </w:t>
      </w:r>
      <w:r>
        <w:t>Health NZ</w:t>
      </w:r>
    </w:p>
    <w:p w14:paraId="65F4D479" w14:textId="30F1D54B" w:rsidR="002752A9" w:rsidRDefault="002752A9" w:rsidP="00F270B7">
      <w:pPr>
        <w:pStyle w:val="ListParagraph"/>
        <w:numPr>
          <w:ilvl w:val="0"/>
          <w:numId w:val="15"/>
        </w:numPr>
        <w:spacing w:after="120" w:line="240" w:lineRule="auto"/>
        <w:ind w:left="426" w:hanging="426"/>
        <w:contextualSpacing w:val="0"/>
      </w:pPr>
      <w:r>
        <w:t>Russell Cooke</w:t>
      </w:r>
      <w:r w:rsidR="00CE1375">
        <w:t>,</w:t>
      </w:r>
      <w:r>
        <w:t xml:space="preserve"> </w:t>
      </w:r>
      <w:r w:rsidR="0079164E">
        <w:t xml:space="preserve">System Design Manager, Referred Services, </w:t>
      </w:r>
      <w:r>
        <w:t>Health NZ</w:t>
      </w:r>
    </w:p>
    <w:p w14:paraId="7C880F14" w14:textId="47D4787E" w:rsidR="002752A9" w:rsidRDefault="002752A9" w:rsidP="00F270B7">
      <w:pPr>
        <w:pStyle w:val="ListParagraph"/>
        <w:numPr>
          <w:ilvl w:val="0"/>
          <w:numId w:val="15"/>
        </w:numPr>
        <w:spacing w:after="120" w:line="240" w:lineRule="auto"/>
        <w:ind w:left="426" w:hanging="426"/>
        <w:contextualSpacing w:val="0"/>
      </w:pPr>
      <w:r>
        <w:t>Kerri Miedema</w:t>
      </w:r>
      <w:r w:rsidR="00CE1375">
        <w:t>,</w:t>
      </w:r>
      <w:r>
        <w:t xml:space="preserve"> Pharmacist</w:t>
      </w:r>
      <w:r w:rsidR="0071131D">
        <w:t xml:space="preserve"> and Pharmacist Prescriber, Greymouth</w:t>
      </w:r>
      <w:r>
        <w:t xml:space="preserve"> ​</w:t>
      </w:r>
    </w:p>
    <w:p w14:paraId="3FCBF777" w14:textId="77777777" w:rsidR="008C219A" w:rsidRDefault="008C219A" w:rsidP="00F270B7">
      <w:pPr>
        <w:spacing w:after="120" w:line="240" w:lineRule="auto"/>
      </w:pPr>
    </w:p>
    <w:p w14:paraId="27D6C91C" w14:textId="77777777" w:rsidR="009A0775" w:rsidRDefault="009A0775" w:rsidP="00F270B7">
      <w:pPr>
        <w:spacing w:after="120" w:line="240" w:lineRule="auto"/>
      </w:pPr>
    </w:p>
    <w:p w14:paraId="634257AA" w14:textId="47F30038" w:rsidR="002752A9" w:rsidRDefault="002752A9" w:rsidP="00F270B7">
      <w:pPr>
        <w:pStyle w:val="ListParagraph"/>
        <w:spacing w:after="120" w:line="240" w:lineRule="auto"/>
        <w:ind w:left="426"/>
        <w:contextualSpacing w:val="0"/>
      </w:pPr>
    </w:p>
    <w:p w14:paraId="0FE512BB" w14:textId="77777777" w:rsidR="00F255A0" w:rsidRDefault="00F255A0" w:rsidP="00F270B7">
      <w:pPr>
        <w:pStyle w:val="Heading1"/>
        <w:spacing w:line="240" w:lineRule="auto"/>
      </w:pPr>
    </w:p>
    <w:p w14:paraId="55173A79" w14:textId="68684D65" w:rsidR="000E19B2" w:rsidRDefault="00864B7E" w:rsidP="00F270B7">
      <w:pPr>
        <w:spacing w:before="0" w:after="160" w:line="240" w:lineRule="auto"/>
        <w:rPr>
          <w:rFonts w:asciiTheme="majorHAnsi" w:eastAsiaTheme="majorEastAsia" w:hAnsiTheme="majorHAnsi" w:cstheme="majorBidi"/>
          <w:b/>
          <w:color w:val="15284C" w:themeColor="text2"/>
          <w:sz w:val="52"/>
          <w:szCs w:val="32"/>
        </w:rPr>
      </w:pPr>
      <w:r>
        <w:br w:type="page"/>
      </w:r>
    </w:p>
    <w:p w14:paraId="42DD1E19" w14:textId="25A44896" w:rsidR="006E1AF8" w:rsidRDefault="006E1AF8" w:rsidP="00F270B7">
      <w:pPr>
        <w:pStyle w:val="Heading1"/>
        <w:spacing w:line="240" w:lineRule="auto"/>
      </w:pPr>
      <w:bookmarkStart w:id="2" w:name="_Toc198544012"/>
      <w:r>
        <w:lastRenderedPageBreak/>
        <w:t>Executive summary</w:t>
      </w:r>
      <w:bookmarkEnd w:id="2"/>
    </w:p>
    <w:p w14:paraId="39E67FC2" w14:textId="687F0B0C" w:rsidR="00CD7611" w:rsidRPr="00244234" w:rsidRDefault="00CD7611" w:rsidP="00F270B7">
      <w:pPr>
        <w:spacing w:before="0" w:after="160" w:line="240" w:lineRule="auto"/>
        <w:rPr>
          <w:rFonts w:ascii="Arial" w:hAnsi="Arial" w:cs="Arial"/>
          <w:szCs w:val="24"/>
        </w:rPr>
      </w:pPr>
      <w:r w:rsidRPr="00244234">
        <w:rPr>
          <w:rFonts w:ascii="Arial" w:hAnsi="Arial" w:cs="Arial"/>
          <w:szCs w:val="24"/>
        </w:rPr>
        <w:t xml:space="preserve">This report presents work undertaken over the past six months to improve urgent </w:t>
      </w:r>
      <w:r w:rsidR="008C2684">
        <w:rPr>
          <w:rFonts w:ascii="Arial" w:hAnsi="Arial" w:cs="Arial"/>
          <w:szCs w:val="24"/>
        </w:rPr>
        <w:t xml:space="preserve">unplanned </w:t>
      </w:r>
      <w:r w:rsidRPr="00244234">
        <w:rPr>
          <w:rFonts w:ascii="Arial" w:hAnsi="Arial" w:cs="Arial"/>
          <w:szCs w:val="24"/>
        </w:rPr>
        <w:t xml:space="preserve">care for rural communities in </w:t>
      </w:r>
      <w:r w:rsidR="0054204D">
        <w:rPr>
          <w:rFonts w:ascii="Arial" w:hAnsi="Arial" w:cs="Arial"/>
          <w:szCs w:val="24"/>
        </w:rPr>
        <w:t xml:space="preserve">Aotearoa </w:t>
      </w:r>
      <w:r w:rsidRPr="00244234">
        <w:rPr>
          <w:rFonts w:ascii="Arial" w:hAnsi="Arial" w:cs="Arial"/>
          <w:szCs w:val="24"/>
        </w:rPr>
        <w:t xml:space="preserve">New Zealand. The proposed recommendations aim to </w:t>
      </w:r>
      <w:r w:rsidR="00E75C79">
        <w:rPr>
          <w:rFonts w:ascii="Arial" w:hAnsi="Arial" w:cs="Arial"/>
          <w:szCs w:val="24"/>
        </w:rPr>
        <w:t>improve access to urgent and unplanned care for rural whānau</w:t>
      </w:r>
      <w:r w:rsidR="00DE64D8">
        <w:rPr>
          <w:rFonts w:ascii="Arial" w:hAnsi="Arial" w:cs="Arial"/>
          <w:szCs w:val="24"/>
        </w:rPr>
        <w:t>, and ultimately to improve rural health outcomes</w:t>
      </w:r>
      <w:r w:rsidR="00E75C79">
        <w:rPr>
          <w:rFonts w:ascii="Arial" w:hAnsi="Arial" w:cs="Arial"/>
          <w:szCs w:val="24"/>
        </w:rPr>
        <w:t xml:space="preserve">. </w:t>
      </w:r>
    </w:p>
    <w:p w14:paraId="5AC0160F" w14:textId="2BC07AF9" w:rsidR="009F0D93" w:rsidRDefault="00853614" w:rsidP="00F270B7">
      <w:pPr>
        <w:spacing w:line="240" w:lineRule="auto"/>
        <w:rPr>
          <w:rFonts w:ascii="Arial" w:hAnsi="Arial" w:cs="Arial"/>
          <w:szCs w:val="24"/>
        </w:rPr>
      </w:pPr>
      <w:r w:rsidRPr="004826AB">
        <w:rPr>
          <w:rFonts w:ascii="Arial" w:hAnsi="Arial" w:cs="Arial"/>
          <w:szCs w:val="24"/>
        </w:rPr>
        <w:t xml:space="preserve">Rural communities face significant inequities in healthcare access. National contracts and service specifications </w:t>
      </w:r>
      <w:r w:rsidR="008C4FE9">
        <w:rPr>
          <w:rFonts w:ascii="Arial" w:hAnsi="Arial" w:cs="Arial"/>
          <w:szCs w:val="24"/>
        </w:rPr>
        <w:t xml:space="preserve">are </w:t>
      </w:r>
      <w:r w:rsidRPr="004826AB">
        <w:rPr>
          <w:rFonts w:ascii="Arial" w:hAnsi="Arial" w:cs="Arial"/>
          <w:szCs w:val="24"/>
        </w:rPr>
        <w:t xml:space="preserve">often </w:t>
      </w:r>
      <w:r w:rsidR="008C4FE9">
        <w:rPr>
          <w:rFonts w:ascii="Arial" w:hAnsi="Arial" w:cs="Arial"/>
          <w:szCs w:val="24"/>
        </w:rPr>
        <w:t xml:space="preserve">based on urban models of care, which do not </w:t>
      </w:r>
      <w:r w:rsidR="000D38CA">
        <w:rPr>
          <w:rFonts w:ascii="Arial" w:hAnsi="Arial" w:cs="Arial"/>
          <w:szCs w:val="24"/>
        </w:rPr>
        <w:t xml:space="preserve">always </w:t>
      </w:r>
      <w:r w:rsidR="00D34F10">
        <w:rPr>
          <w:rFonts w:ascii="Arial" w:hAnsi="Arial" w:cs="Arial"/>
          <w:szCs w:val="24"/>
        </w:rPr>
        <w:t xml:space="preserve">reflect rural contexts. </w:t>
      </w:r>
    </w:p>
    <w:p w14:paraId="161B1C76" w14:textId="646F72F1" w:rsidR="00853614" w:rsidRPr="004826AB" w:rsidRDefault="009F0D93" w:rsidP="00F270B7">
      <w:pPr>
        <w:spacing w:line="240" w:lineRule="auto"/>
        <w:rPr>
          <w:rFonts w:ascii="Arial" w:hAnsi="Arial" w:cs="Arial"/>
          <w:szCs w:val="24"/>
        </w:rPr>
      </w:pPr>
      <w:r>
        <w:rPr>
          <w:rFonts w:ascii="Arial" w:hAnsi="Arial" w:cs="Arial"/>
          <w:szCs w:val="24"/>
        </w:rPr>
        <w:t xml:space="preserve">This redesign process identified </w:t>
      </w:r>
      <w:r w:rsidR="00321504">
        <w:rPr>
          <w:rFonts w:ascii="Arial" w:hAnsi="Arial" w:cs="Arial"/>
          <w:szCs w:val="24"/>
        </w:rPr>
        <w:t xml:space="preserve">a maldistribution of </w:t>
      </w:r>
      <w:r w:rsidR="00C65392">
        <w:rPr>
          <w:rFonts w:ascii="Arial" w:hAnsi="Arial" w:cs="Arial"/>
          <w:szCs w:val="24"/>
        </w:rPr>
        <w:t xml:space="preserve">investment and access in </w:t>
      </w:r>
      <w:r>
        <w:rPr>
          <w:rFonts w:ascii="Arial" w:hAnsi="Arial" w:cs="Arial"/>
          <w:szCs w:val="24"/>
        </w:rPr>
        <w:t xml:space="preserve">primary and urgent care </w:t>
      </w:r>
      <w:r w:rsidR="00321504">
        <w:rPr>
          <w:rFonts w:ascii="Arial" w:hAnsi="Arial" w:cs="Arial"/>
          <w:szCs w:val="24"/>
        </w:rPr>
        <w:t>across the motu</w:t>
      </w:r>
      <w:r w:rsidR="00364D30">
        <w:rPr>
          <w:rFonts w:ascii="Arial" w:hAnsi="Arial" w:cs="Arial"/>
          <w:szCs w:val="24"/>
        </w:rPr>
        <w:t xml:space="preserve">. For example, </w:t>
      </w:r>
      <w:r w:rsidR="00853614" w:rsidRPr="004826AB">
        <w:rPr>
          <w:rFonts w:ascii="Arial" w:hAnsi="Arial" w:cs="Arial"/>
          <w:szCs w:val="24"/>
        </w:rPr>
        <w:t xml:space="preserve">Urgent Care Clinics (UCCs) are unevenly distributed across </w:t>
      </w:r>
      <w:r w:rsidR="0054204D">
        <w:rPr>
          <w:rFonts w:ascii="Arial" w:hAnsi="Arial" w:cs="Arial"/>
          <w:szCs w:val="24"/>
        </w:rPr>
        <w:t xml:space="preserve">Aotearoa </w:t>
      </w:r>
      <w:r w:rsidR="00853614" w:rsidRPr="004826AB">
        <w:rPr>
          <w:rFonts w:ascii="Arial" w:hAnsi="Arial" w:cs="Arial"/>
          <w:szCs w:val="24"/>
        </w:rPr>
        <w:t xml:space="preserve">New Zealand. Nearly all UCCs </w:t>
      </w:r>
      <w:r w:rsidR="008E402A" w:rsidRPr="004826AB">
        <w:rPr>
          <w:rFonts w:ascii="Arial" w:hAnsi="Arial" w:cs="Arial"/>
          <w:szCs w:val="24"/>
        </w:rPr>
        <w:t>are in</w:t>
      </w:r>
      <w:r w:rsidR="00853614" w:rsidRPr="004826AB">
        <w:rPr>
          <w:rFonts w:ascii="Arial" w:hAnsi="Arial" w:cs="Arial"/>
          <w:szCs w:val="24"/>
        </w:rPr>
        <w:t xml:space="preserve"> urban areas, particularly </w:t>
      </w:r>
      <w:r w:rsidR="00C65392">
        <w:rPr>
          <w:rFonts w:ascii="Arial" w:hAnsi="Arial" w:cs="Arial"/>
          <w:szCs w:val="24"/>
        </w:rPr>
        <w:t xml:space="preserve">metropolitan </w:t>
      </w:r>
      <w:r w:rsidR="00C65392" w:rsidRPr="004826AB">
        <w:rPr>
          <w:rFonts w:ascii="Arial" w:hAnsi="Arial" w:cs="Arial"/>
          <w:szCs w:val="24"/>
        </w:rPr>
        <w:t>Auckland.</w:t>
      </w:r>
      <w:r w:rsidR="00853614" w:rsidRPr="004826AB">
        <w:rPr>
          <w:rFonts w:ascii="Arial" w:hAnsi="Arial" w:cs="Arial"/>
          <w:szCs w:val="24"/>
        </w:rPr>
        <w:t xml:space="preserve"> In contrast, large rural areas such as the East Cape lack </w:t>
      </w:r>
      <w:r w:rsidR="00711C55">
        <w:rPr>
          <w:rFonts w:ascii="Arial" w:hAnsi="Arial" w:cs="Arial"/>
          <w:szCs w:val="24"/>
        </w:rPr>
        <w:t xml:space="preserve">accessible </w:t>
      </w:r>
      <w:r w:rsidR="00853614" w:rsidRPr="004826AB">
        <w:rPr>
          <w:rFonts w:ascii="Arial" w:hAnsi="Arial" w:cs="Arial"/>
          <w:szCs w:val="24"/>
        </w:rPr>
        <w:t>urgent care services. This imbalance leaves many rural residents with limited options for timely urgent care.</w:t>
      </w:r>
    </w:p>
    <w:p w14:paraId="291F9AA2" w14:textId="2B7EA06C" w:rsidR="00853614" w:rsidRPr="00244234" w:rsidRDefault="00853614" w:rsidP="00F270B7">
      <w:pPr>
        <w:spacing w:before="0" w:after="160" w:line="240" w:lineRule="auto"/>
        <w:rPr>
          <w:rFonts w:ascii="Arial" w:hAnsi="Arial" w:cs="Arial"/>
          <w:szCs w:val="24"/>
        </w:rPr>
      </w:pPr>
      <w:r w:rsidRPr="004826AB">
        <w:rPr>
          <w:rFonts w:ascii="Arial" w:hAnsi="Arial" w:cs="Arial"/>
          <w:szCs w:val="24"/>
        </w:rPr>
        <w:t xml:space="preserve">Urban areas </w:t>
      </w:r>
      <w:r w:rsidR="001B2266">
        <w:rPr>
          <w:rFonts w:ascii="Arial" w:hAnsi="Arial" w:cs="Arial"/>
          <w:szCs w:val="24"/>
        </w:rPr>
        <w:t>also</w:t>
      </w:r>
      <w:r w:rsidRPr="004826AB">
        <w:rPr>
          <w:rFonts w:ascii="Arial" w:hAnsi="Arial" w:cs="Arial"/>
          <w:szCs w:val="24"/>
        </w:rPr>
        <w:t xml:space="preserve"> enjoy more consistent access to emergency services and essential resources like medicines and point-of-care testing. In rural settings, primary, urgent, and emergency care follow a more integrated model, often relying on a single provider for all levels of care. This 24/7 continuum of care is essential in rural areas, yet it demands resources and support that current models </w:t>
      </w:r>
      <w:r w:rsidR="0044359E">
        <w:rPr>
          <w:rFonts w:ascii="Arial" w:hAnsi="Arial" w:cs="Arial"/>
          <w:szCs w:val="24"/>
        </w:rPr>
        <w:t>of care</w:t>
      </w:r>
      <w:r w:rsidRPr="004826AB">
        <w:rPr>
          <w:rFonts w:ascii="Arial" w:hAnsi="Arial" w:cs="Arial"/>
          <w:szCs w:val="24"/>
        </w:rPr>
        <w:t xml:space="preserve"> do not </w:t>
      </w:r>
      <w:r w:rsidR="00ED3044">
        <w:rPr>
          <w:rFonts w:ascii="Arial" w:hAnsi="Arial" w:cs="Arial"/>
          <w:szCs w:val="24"/>
        </w:rPr>
        <w:t xml:space="preserve">consistently </w:t>
      </w:r>
      <w:r w:rsidRPr="004826AB">
        <w:rPr>
          <w:rFonts w:ascii="Arial" w:hAnsi="Arial" w:cs="Arial"/>
          <w:szCs w:val="24"/>
        </w:rPr>
        <w:t>account for.</w:t>
      </w:r>
    </w:p>
    <w:p w14:paraId="3C7C026F" w14:textId="77777777" w:rsidR="00CD7611" w:rsidRPr="00244234" w:rsidRDefault="00CD7611" w:rsidP="00F270B7">
      <w:pPr>
        <w:spacing w:before="0" w:after="160" w:line="240" w:lineRule="auto"/>
        <w:rPr>
          <w:rFonts w:ascii="Arial" w:hAnsi="Arial" w:cs="Arial"/>
          <w:szCs w:val="24"/>
        </w:rPr>
      </w:pPr>
      <w:r w:rsidRPr="00244234">
        <w:rPr>
          <w:rFonts w:ascii="Arial" w:hAnsi="Arial" w:cs="Arial"/>
          <w:szCs w:val="24"/>
        </w:rPr>
        <w:t xml:space="preserve">An expert advisory group guided the </w:t>
      </w:r>
      <w:r w:rsidR="004C054A">
        <w:rPr>
          <w:rFonts w:ascii="Arial" w:hAnsi="Arial" w:cs="Arial"/>
          <w:szCs w:val="24"/>
        </w:rPr>
        <w:t>redesign</w:t>
      </w:r>
      <w:r w:rsidRPr="00244234">
        <w:rPr>
          <w:rFonts w:ascii="Arial" w:hAnsi="Arial" w:cs="Arial"/>
          <w:szCs w:val="24"/>
        </w:rPr>
        <w:t xml:space="preserve"> of Rural Unplanned Urgent Care (RUUC) services. This group, comprising </w:t>
      </w:r>
      <w:r w:rsidR="00154CBF">
        <w:rPr>
          <w:rFonts w:ascii="Arial" w:hAnsi="Arial" w:cs="Arial"/>
          <w:szCs w:val="24"/>
        </w:rPr>
        <w:t>a range of clinical, operational, sector and lived experience experts</w:t>
      </w:r>
      <w:r w:rsidRPr="00244234">
        <w:rPr>
          <w:rFonts w:ascii="Arial" w:hAnsi="Arial" w:cs="Arial"/>
          <w:szCs w:val="24"/>
        </w:rPr>
        <w:t>, supported the development of a future service model with six core components</w:t>
      </w:r>
      <w:r w:rsidR="00B73826">
        <w:rPr>
          <w:rFonts w:ascii="Arial" w:hAnsi="Arial" w:cs="Arial"/>
          <w:szCs w:val="24"/>
        </w:rPr>
        <w:t xml:space="preserve"> and recommendations for implementation</w:t>
      </w:r>
      <w:r w:rsidRPr="00244234">
        <w:rPr>
          <w:rFonts w:ascii="Arial" w:hAnsi="Arial" w:cs="Arial"/>
          <w:szCs w:val="24"/>
        </w:rPr>
        <w:t xml:space="preserve">. </w:t>
      </w:r>
    </w:p>
    <w:p w14:paraId="7C761E08" w14:textId="0DDADB10" w:rsidR="00C65392" w:rsidRPr="007203A3" w:rsidRDefault="00C65392" w:rsidP="00165CDE">
      <w:pPr>
        <w:spacing w:line="240" w:lineRule="auto"/>
        <w:rPr>
          <w:i/>
          <w:lang w:val="en-US"/>
        </w:rPr>
      </w:pPr>
      <w:r>
        <w:t>The recommendations are based on the intention to not ‘other’ rural</w:t>
      </w:r>
      <w:r w:rsidR="00D74639">
        <w:t xml:space="preserve"> (that is to say, not to assume </w:t>
      </w:r>
      <w:r w:rsidR="00E072C8">
        <w:t xml:space="preserve">that all rural areas are homogenous and similar service models should </w:t>
      </w:r>
      <w:r w:rsidR="00E50586">
        <w:t>apply)</w:t>
      </w:r>
      <w:r>
        <w:t xml:space="preserve">. The recommendations are intended to enhance national coverage and performance expectations to deliver more equitable access and outcomes for rural communities. The options are intended to provide scalable solutions that regions can tailor to enhance existing primary, urgent and emergency care services.  </w:t>
      </w:r>
      <w:r w:rsidR="008F51F1">
        <w:t>As such, there is no new, ‘greenfield’ stand-alone service proposed.</w:t>
      </w:r>
    </w:p>
    <w:p w14:paraId="1B3F9D06" w14:textId="77777777" w:rsidR="00CD7611" w:rsidRPr="00244234" w:rsidRDefault="00CD7611" w:rsidP="00F270B7">
      <w:pPr>
        <w:spacing w:before="0" w:after="160" w:line="240" w:lineRule="auto"/>
        <w:rPr>
          <w:rFonts w:ascii="Arial" w:hAnsi="Arial" w:cs="Arial"/>
          <w:szCs w:val="24"/>
        </w:rPr>
      </w:pPr>
      <w:r w:rsidRPr="00244234">
        <w:rPr>
          <w:rFonts w:ascii="Arial" w:hAnsi="Arial" w:cs="Arial"/>
          <w:b/>
          <w:bCs/>
          <w:szCs w:val="24"/>
        </w:rPr>
        <w:t>Key recommendations</w:t>
      </w:r>
      <w:r w:rsidR="00D13841">
        <w:rPr>
          <w:rFonts w:ascii="Arial" w:hAnsi="Arial" w:cs="Arial"/>
          <w:b/>
          <w:bCs/>
          <w:szCs w:val="24"/>
        </w:rPr>
        <w:t>:</w:t>
      </w:r>
    </w:p>
    <w:p w14:paraId="7277B66F" w14:textId="2F29DE06" w:rsidR="00CD7611" w:rsidRPr="00244234" w:rsidRDefault="00CD7611" w:rsidP="00F7691D">
      <w:pPr>
        <w:numPr>
          <w:ilvl w:val="0"/>
          <w:numId w:val="43"/>
        </w:numPr>
        <w:spacing w:before="0" w:after="160" w:line="240" w:lineRule="auto"/>
        <w:rPr>
          <w:rFonts w:ascii="Arial" w:hAnsi="Arial" w:cs="Arial"/>
          <w:szCs w:val="24"/>
        </w:rPr>
      </w:pPr>
      <w:r w:rsidRPr="00244234">
        <w:rPr>
          <w:rFonts w:ascii="Arial" w:hAnsi="Arial" w:cs="Arial"/>
          <w:b/>
          <w:bCs/>
          <w:szCs w:val="24"/>
        </w:rPr>
        <w:t>Minimum access</w:t>
      </w:r>
      <w:r w:rsidR="00E80843">
        <w:rPr>
          <w:rFonts w:ascii="Arial" w:hAnsi="Arial" w:cs="Arial"/>
          <w:b/>
          <w:bCs/>
          <w:szCs w:val="24"/>
        </w:rPr>
        <w:t>/service coverage</w:t>
      </w:r>
      <w:r w:rsidRPr="00244234">
        <w:rPr>
          <w:rFonts w:ascii="Arial" w:hAnsi="Arial" w:cs="Arial"/>
          <w:b/>
          <w:bCs/>
          <w:szCs w:val="24"/>
        </w:rPr>
        <w:t xml:space="preserve"> standards</w:t>
      </w:r>
      <w:r w:rsidRPr="00244234">
        <w:rPr>
          <w:rFonts w:ascii="Arial" w:hAnsi="Arial" w:cs="Arial"/>
          <w:szCs w:val="24"/>
        </w:rPr>
        <w:t>: Establish clear minimum service coverage standards across core RUUC service components. These include integrated primary care teams, better access</w:t>
      </w:r>
      <w:r w:rsidR="00831496">
        <w:rPr>
          <w:rFonts w:ascii="Arial" w:hAnsi="Arial" w:cs="Arial"/>
          <w:szCs w:val="24"/>
        </w:rPr>
        <w:t xml:space="preserve"> to medicines</w:t>
      </w:r>
      <w:r w:rsidRPr="00244234">
        <w:rPr>
          <w:rFonts w:ascii="Arial" w:hAnsi="Arial" w:cs="Arial"/>
          <w:szCs w:val="24"/>
        </w:rPr>
        <w:t xml:space="preserve">, increased </w:t>
      </w:r>
      <w:r w:rsidR="00CE0110">
        <w:rPr>
          <w:rFonts w:ascii="Arial" w:hAnsi="Arial" w:cs="Arial"/>
          <w:szCs w:val="24"/>
        </w:rPr>
        <w:t xml:space="preserve">access to </w:t>
      </w:r>
      <w:r w:rsidRPr="00244234">
        <w:rPr>
          <w:rFonts w:ascii="Arial" w:hAnsi="Arial" w:cs="Arial"/>
          <w:szCs w:val="24"/>
        </w:rPr>
        <w:t xml:space="preserve">point-of-care testing (POCT), improved </w:t>
      </w:r>
      <w:r w:rsidR="00830D6B">
        <w:rPr>
          <w:rFonts w:ascii="Arial" w:hAnsi="Arial" w:cs="Arial"/>
          <w:szCs w:val="24"/>
        </w:rPr>
        <w:t xml:space="preserve">access to key pieces of </w:t>
      </w:r>
      <w:r w:rsidRPr="00244234">
        <w:rPr>
          <w:rFonts w:ascii="Arial" w:hAnsi="Arial" w:cs="Arial"/>
          <w:szCs w:val="24"/>
        </w:rPr>
        <w:t>equipment, and enhanced coordination between primary care and emergency ambulance services</w:t>
      </w:r>
      <w:r w:rsidR="00830D6B">
        <w:rPr>
          <w:rFonts w:ascii="Arial" w:hAnsi="Arial" w:cs="Arial"/>
          <w:szCs w:val="24"/>
        </w:rPr>
        <w:t>, and access to hospital care</w:t>
      </w:r>
      <w:r w:rsidR="00830D6B" w:rsidRPr="00244234">
        <w:rPr>
          <w:rFonts w:ascii="Arial" w:hAnsi="Arial" w:cs="Arial"/>
          <w:szCs w:val="24"/>
        </w:rPr>
        <w:t>.</w:t>
      </w:r>
      <w:r w:rsidRPr="00244234">
        <w:rPr>
          <w:rFonts w:ascii="Arial" w:hAnsi="Arial" w:cs="Arial"/>
          <w:szCs w:val="24"/>
        </w:rPr>
        <w:t xml:space="preserve"> </w:t>
      </w:r>
    </w:p>
    <w:p w14:paraId="759EB68F" w14:textId="584819D2" w:rsidR="00CD7611" w:rsidRPr="00244234" w:rsidRDefault="006466EF" w:rsidP="00F7691D">
      <w:pPr>
        <w:numPr>
          <w:ilvl w:val="0"/>
          <w:numId w:val="43"/>
        </w:numPr>
        <w:spacing w:before="0" w:after="160" w:line="240" w:lineRule="auto"/>
        <w:rPr>
          <w:rFonts w:ascii="Arial" w:hAnsi="Arial" w:cs="Arial"/>
          <w:szCs w:val="24"/>
        </w:rPr>
      </w:pPr>
      <w:r>
        <w:rPr>
          <w:rFonts w:ascii="Arial" w:hAnsi="Arial" w:cs="Arial"/>
          <w:b/>
          <w:bCs/>
          <w:szCs w:val="24"/>
        </w:rPr>
        <w:t>‘</w:t>
      </w:r>
      <w:r w:rsidR="00CD7611" w:rsidRPr="00244234">
        <w:rPr>
          <w:rFonts w:ascii="Arial" w:hAnsi="Arial" w:cs="Arial"/>
          <w:b/>
          <w:bCs/>
          <w:szCs w:val="24"/>
        </w:rPr>
        <w:t>Rural proofing</w:t>
      </w:r>
      <w:r>
        <w:rPr>
          <w:rFonts w:ascii="Arial" w:hAnsi="Arial" w:cs="Arial"/>
          <w:b/>
          <w:bCs/>
          <w:szCs w:val="24"/>
        </w:rPr>
        <w:t>’</w:t>
      </w:r>
      <w:r w:rsidR="00CD7611" w:rsidRPr="00244234">
        <w:rPr>
          <w:rFonts w:ascii="Arial" w:hAnsi="Arial" w:cs="Arial"/>
          <w:b/>
          <w:bCs/>
          <w:szCs w:val="24"/>
        </w:rPr>
        <w:t xml:space="preserve"> national contracts</w:t>
      </w:r>
      <w:r w:rsidR="00CD7611" w:rsidRPr="00244234">
        <w:rPr>
          <w:rFonts w:ascii="Arial" w:hAnsi="Arial" w:cs="Arial"/>
          <w:szCs w:val="24"/>
        </w:rPr>
        <w:t xml:space="preserve">: Update national service agreements to specify </w:t>
      </w:r>
      <w:r w:rsidR="00AB3C58">
        <w:rPr>
          <w:rFonts w:ascii="Arial" w:hAnsi="Arial" w:cs="Arial"/>
          <w:szCs w:val="24"/>
        </w:rPr>
        <w:t xml:space="preserve">rural </w:t>
      </w:r>
      <w:r w:rsidR="00CD7611" w:rsidRPr="00244234">
        <w:rPr>
          <w:rFonts w:ascii="Arial" w:hAnsi="Arial" w:cs="Arial"/>
          <w:szCs w:val="24"/>
        </w:rPr>
        <w:t xml:space="preserve">urgent care service requirements based on </w:t>
      </w:r>
      <w:r w:rsidR="00830D6B">
        <w:rPr>
          <w:rFonts w:ascii="Arial" w:hAnsi="Arial" w:cs="Arial"/>
          <w:szCs w:val="24"/>
        </w:rPr>
        <w:t xml:space="preserve">the </w:t>
      </w:r>
      <w:r w:rsidR="00792331">
        <w:rPr>
          <w:rFonts w:ascii="Arial" w:hAnsi="Arial" w:cs="Arial"/>
          <w:szCs w:val="24"/>
        </w:rPr>
        <w:t xml:space="preserve">six </w:t>
      </w:r>
      <w:r w:rsidR="00CD7611" w:rsidRPr="00244234">
        <w:rPr>
          <w:rFonts w:ascii="Arial" w:hAnsi="Arial" w:cs="Arial"/>
          <w:szCs w:val="24"/>
        </w:rPr>
        <w:t>core</w:t>
      </w:r>
      <w:r w:rsidR="00D014E5">
        <w:rPr>
          <w:rFonts w:ascii="Arial" w:hAnsi="Arial" w:cs="Arial"/>
          <w:szCs w:val="24"/>
        </w:rPr>
        <w:t xml:space="preserve"> service</w:t>
      </w:r>
      <w:r w:rsidR="00CD7611" w:rsidRPr="00244234">
        <w:rPr>
          <w:rFonts w:ascii="Arial" w:hAnsi="Arial" w:cs="Arial"/>
          <w:szCs w:val="24"/>
        </w:rPr>
        <w:t xml:space="preserve"> components, </w:t>
      </w:r>
      <w:r w:rsidR="00775AB0">
        <w:rPr>
          <w:rFonts w:ascii="Arial" w:hAnsi="Arial" w:cs="Arial"/>
          <w:szCs w:val="24"/>
        </w:rPr>
        <w:t xml:space="preserve">including minimum </w:t>
      </w:r>
      <w:r w:rsidR="00CD7611" w:rsidRPr="00244234">
        <w:rPr>
          <w:rFonts w:ascii="Arial" w:hAnsi="Arial" w:cs="Arial"/>
          <w:szCs w:val="24"/>
        </w:rPr>
        <w:t xml:space="preserve">access </w:t>
      </w:r>
      <w:r w:rsidR="00775AB0">
        <w:rPr>
          <w:rFonts w:ascii="Arial" w:hAnsi="Arial" w:cs="Arial"/>
          <w:szCs w:val="24"/>
        </w:rPr>
        <w:t xml:space="preserve">and coverage </w:t>
      </w:r>
      <w:r w:rsidR="00CD7611" w:rsidRPr="00244234">
        <w:rPr>
          <w:rFonts w:ascii="Arial" w:hAnsi="Arial" w:cs="Arial"/>
          <w:szCs w:val="24"/>
        </w:rPr>
        <w:t>targets, both during</w:t>
      </w:r>
      <w:r w:rsidR="007B1D49">
        <w:rPr>
          <w:rFonts w:ascii="Arial" w:hAnsi="Arial" w:cs="Arial"/>
          <w:szCs w:val="24"/>
        </w:rPr>
        <w:t xml:space="preserve"> normal operating hours</w:t>
      </w:r>
      <w:r w:rsidR="00CD7611" w:rsidRPr="00244234">
        <w:rPr>
          <w:rFonts w:ascii="Arial" w:hAnsi="Arial" w:cs="Arial"/>
          <w:szCs w:val="24"/>
        </w:rPr>
        <w:t xml:space="preserve"> and after</w:t>
      </w:r>
      <w:r w:rsidR="007B1D49">
        <w:rPr>
          <w:rFonts w:ascii="Arial" w:hAnsi="Arial" w:cs="Arial"/>
          <w:szCs w:val="24"/>
        </w:rPr>
        <w:t>-</w:t>
      </w:r>
      <w:r w:rsidR="00CD7611" w:rsidRPr="00244234">
        <w:rPr>
          <w:rFonts w:ascii="Arial" w:hAnsi="Arial" w:cs="Arial"/>
          <w:szCs w:val="24"/>
        </w:rPr>
        <w:t>hours.</w:t>
      </w:r>
    </w:p>
    <w:p w14:paraId="64CE7E10" w14:textId="61665ABE" w:rsidR="00CD7611" w:rsidRPr="00244234" w:rsidRDefault="00CD7611" w:rsidP="00F7691D">
      <w:pPr>
        <w:numPr>
          <w:ilvl w:val="0"/>
          <w:numId w:val="43"/>
        </w:numPr>
        <w:spacing w:before="0" w:after="160" w:line="240" w:lineRule="auto"/>
        <w:rPr>
          <w:rFonts w:ascii="Arial" w:hAnsi="Arial" w:cs="Arial"/>
          <w:szCs w:val="24"/>
        </w:rPr>
      </w:pPr>
      <w:r w:rsidRPr="00244234">
        <w:rPr>
          <w:rFonts w:ascii="Arial" w:hAnsi="Arial" w:cs="Arial"/>
          <w:b/>
          <w:bCs/>
          <w:szCs w:val="24"/>
        </w:rPr>
        <w:t xml:space="preserve">National road ambulance </w:t>
      </w:r>
      <w:r w:rsidR="00411DB9">
        <w:rPr>
          <w:rFonts w:ascii="Arial" w:hAnsi="Arial" w:cs="Arial"/>
          <w:b/>
          <w:bCs/>
          <w:szCs w:val="24"/>
        </w:rPr>
        <w:t>delivery model</w:t>
      </w:r>
      <w:r w:rsidRPr="00244234">
        <w:rPr>
          <w:rFonts w:ascii="Arial" w:hAnsi="Arial" w:cs="Arial"/>
          <w:szCs w:val="24"/>
        </w:rPr>
        <w:t xml:space="preserve">: </w:t>
      </w:r>
      <w:r w:rsidR="00411DB9">
        <w:rPr>
          <w:rFonts w:ascii="Arial" w:hAnsi="Arial" w:cs="Arial"/>
          <w:szCs w:val="24"/>
        </w:rPr>
        <w:t xml:space="preserve">Ahead of </w:t>
      </w:r>
      <w:r w:rsidRPr="00244234">
        <w:rPr>
          <w:rFonts w:ascii="Arial" w:hAnsi="Arial" w:cs="Arial"/>
          <w:szCs w:val="24"/>
        </w:rPr>
        <w:t xml:space="preserve">the </w:t>
      </w:r>
      <w:r w:rsidR="002464F2">
        <w:rPr>
          <w:rFonts w:ascii="Arial" w:hAnsi="Arial" w:cs="Arial"/>
          <w:szCs w:val="24"/>
        </w:rPr>
        <w:t xml:space="preserve">next road </w:t>
      </w:r>
      <w:r w:rsidRPr="00244234">
        <w:rPr>
          <w:rFonts w:ascii="Arial" w:hAnsi="Arial" w:cs="Arial"/>
          <w:szCs w:val="24"/>
        </w:rPr>
        <w:t>ambulance contract renewal</w:t>
      </w:r>
      <w:r w:rsidR="002464F2">
        <w:rPr>
          <w:rFonts w:ascii="Arial" w:hAnsi="Arial" w:cs="Arial"/>
          <w:szCs w:val="24"/>
        </w:rPr>
        <w:t xml:space="preserve"> (due 1 July 2026)</w:t>
      </w:r>
      <w:r w:rsidRPr="00244234">
        <w:rPr>
          <w:rFonts w:ascii="Arial" w:hAnsi="Arial" w:cs="Arial"/>
          <w:szCs w:val="24"/>
        </w:rPr>
        <w:t xml:space="preserve">, </w:t>
      </w:r>
      <w:r w:rsidR="006B6BAC">
        <w:rPr>
          <w:rFonts w:ascii="Arial" w:hAnsi="Arial" w:cs="Arial"/>
          <w:szCs w:val="24"/>
        </w:rPr>
        <w:t xml:space="preserve">agree </w:t>
      </w:r>
      <w:r w:rsidR="00623818">
        <w:rPr>
          <w:rFonts w:ascii="Arial" w:hAnsi="Arial" w:cs="Arial"/>
          <w:szCs w:val="24"/>
        </w:rPr>
        <w:t xml:space="preserve">clearer expectations for the </w:t>
      </w:r>
      <w:r w:rsidR="00AF1402">
        <w:rPr>
          <w:rFonts w:ascii="Arial" w:hAnsi="Arial" w:cs="Arial"/>
          <w:szCs w:val="24"/>
        </w:rPr>
        <w:t xml:space="preserve">rural </w:t>
      </w:r>
      <w:r w:rsidR="00623818">
        <w:rPr>
          <w:rFonts w:ascii="Arial" w:hAnsi="Arial" w:cs="Arial"/>
          <w:szCs w:val="24"/>
        </w:rPr>
        <w:t xml:space="preserve">road ambulance </w:t>
      </w:r>
      <w:r w:rsidR="00C85EA4">
        <w:rPr>
          <w:rFonts w:ascii="Arial" w:hAnsi="Arial" w:cs="Arial"/>
          <w:szCs w:val="24"/>
        </w:rPr>
        <w:t xml:space="preserve">service </w:t>
      </w:r>
      <w:r w:rsidR="00623818">
        <w:rPr>
          <w:rFonts w:ascii="Arial" w:hAnsi="Arial" w:cs="Arial"/>
          <w:szCs w:val="24"/>
        </w:rPr>
        <w:t xml:space="preserve">delivery model. This might </w:t>
      </w:r>
      <w:r w:rsidR="00DC3B41">
        <w:rPr>
          <w:rFonts w:ascii="Arial" w:hAnsi="Arial" w:cs="Arial"/>
          <w:szCs w:val="24"/>
        </w:rPr>
        <w:t>include</w:t>
      </w:r>
      <w:r w:rsidR="00623818">
        <w:rPr>
          <w:rFonts w:ascii="Arial" w:hAnsi="Arial" w:cs="Arial"/>
          <w:szCs w:val="24"/>
        </w:rPr>
        <w:t xml:space="preserve"> more equitable and evidence</w:t>
      </w:r>
      <w:r w:rsidR="00DC3B41">
        <w:rPr>
          <w:rFonts w:ascii="Arial" w:hAnsi="Arial" w:cs="Arial"/>
          <w:szCs w:val="24"/>
        </w:rPr>
        <w:t>-based</w:t>
      </w:r>
      <w:r w:rsidR="00623818">
        <w:rPr>
          <w:rFonts w:ascii="Arial" w:hAnsi="Arial" w:cs="Arial"/>
          <w:szCs w:val="24"/>
        </w:rPr>
        <w:t xml:space="preserve"> </w:t>
      </w:r>
      <w:r w:rsidRPr="00244234">
        <w:rPr>
          <w:rFonts w:ascii="Arial" w:hAnsi="Arial" w:cs="Arial"/>
          <w:szCs w:val="24"/>
        </w:rPr>
        <w:t xml:space="preserve">response times </w:t>
      </w:r>
      <w:r w:rsidR="00623818">
        <w:rPr>
          <w:rFonts w:ascii="Arial" w:hAnsi="Arial" w:cs="Arial"/>
          <w:szCs w:val="24"/>
        </w:rPr>
        <w:t>between urban and rural</w:t>
      </w:r>
      <w:r w:rsidR="001D6841">
        <w:rPr>
          <w:rFonts w:ascii="Arial" w:hAnsi="Arial" w:cs="Arial"/>
          <w:szCs w:val="24"/>
        </w:rPr>
        <w:t>,</w:t>
      </w:r>
      <w:r w:rsidR="00623818">
        <w:rPr>
          <w:rFonts w:ascii="Arial" w:hAnsi="Arial" w:cs="Arial"/>
          <w:szCs w:val="24"/>
        </w:rPr>
        <w:t xml:space="preserve"> </w:t>
      </w:r>
      <w:r w:rsidR="00186F36">
        <w:rPr>
          <w:rFonts w:ascii="Arial" w:hAnsi="Arial" w:cs="Arial"/>
          <w:szCs w:val="24"/>
        </w:rPr>
        <w:t xml:space="preserve">more equitable distribution of at </w:t>
      </w:r>
      <w:r w:rsidR="00186F36">
        <w:rPr>
          <w:rFonts w:ascii="Arial" w:hAnsi="Arial" w:cs="Arial"/>
          <w:szCs w:val="24"/>
        </w:rPr>
        <w:lastRenderedPageBreak/>
        <w:t>leas</w:t>
      </w:r>
      <w:r w:rsidR="00DF7669">
        <w:rPr>
          <w:rFonts w:ascii="Arial" w:hAnsi="Arial" w:cs="Arial"/>
          <w:szCs w:val="24"/>
        </w:rPr>
        <w:t>t</w:t>
      </w:r>
      <w:r w:rsidR="00186F36">
        <w:rPr>
          <w:rFonts w:ascii="Arial" w:hAnsi="Arial" w:cs="Arial"/>
          <w:szCs w:val="24"/>
        </w:rPr>
        <w:t xml:space="preserve"> </w:t>
      </w:r>
      <w:r w:rsidRPr="00244234">
        <w:rPr>
          <w:rFonts w:ascii="Arial" w:hAnsi="Arial" w:cs="Arial"/>
          <w:szCs w:val="24"/>
        </w:rPr>
        <w:t>paramedic</w:t>
      </w:r>
      <w:r w:rsidR="00DF7669">
        <w:rPr>
          <w:rFonts w:ascii="Arial" w:hAnsi="Arial" w:cs="Arial"/>
          <w:szCs w:val="24"/>
        </w:rPr>
        <w:t>-level</w:t>
      </w:r>
      <w:r w:rsidRPr="00244234">
        <w:rPr>
          <w:rFonts w:ascii="Arial" w:hAnsi="Arial" w:cs="Arial"/>
          <w:szCs w:val="24"/>
        </w:rPr>
        <w:t xml:space="preserve"> </w:t>
      </w:r>
      <w:r w:rsidR="00186F36">
        <w:rPr>
          <w:rFonts w:ascii="Arial" w:hAnsi="Arial" w:cs="Arial"/>
          <w:szCs w:val="24"/>
        </w:rPr>
        <w:t xml:space="preserve">care at </w:t>
      </w:r>
      <w:r w:rsidRPr="00244234">
        <w:rPr>
          <w:rFonts w:ascii="Arial" w:hAnsi="Arial" w:cs="Arial"/>
          <w:szCs w:val="24"/>
        </w:rPr>
        <w:t>incidents</w:t>
      </w:r>
      <w:r w:rsidR="00EB1971">
        <w:rPr>
          <w:rFonts w:ascii="Arial" w:hAnsi="Arial" w:cs="Arial"/>
          <w:szCs w:val="24"/>
        </w:rPr>
        <w:t xml:space="preserve"> and </w:t>
      </w:r>
      <w:r w:rsidR="00830D6B">
        <w:rPr>
          <w:rFonts w:ascii="Arial" w:hAnsi="Arial" w:cs="Arial"/>
          <w:szCs w:val="24"/>
        </w:rPr>
        <w:t xml:space="preserve">exploring </w:t>
      </w:r>
      <w:r w:rsidR="00830D6B" w:rsidRPr="00244234">
        <w:rPr>
          <w:rFonts w:ascii="Arial" w:hAnsi="Arial" w:cs="Arial"/>
          <w:szCs w:val="24"/>
        </w:rPr>
        <w:t xml:space="preserve">integrating the PRIME </w:t>
      </w:r>
      <w:r w:rsidR="00B839ED">
        <w:rPr>
          <w:rFonts w:ascii="Arial" w:hAnsi="Arial" w:cs="Arial"/>
          <w:szCs w:val="24"/>
        </w:rPr>
        <w:t>(</w:t>
      </w:r>
      <w:r w:rsidR="00B839ED" w:rsidRPr="00B839ED">
        <w:rPr>
          <w:rFonts w:ascii="Arial" w:hAnsi="Arial" w:cs="Arial"/>
          <w:szCs w:val="24"/>
        </w:rPr>
        <w:t>Primary Response in Medical Emergencies</w:t>
      </w:r>
      <w:r w:rsidR="00B839ED">
        <w:rPr>
          <w:rFonts w:ascii="Arial" w:hAnsi="Arial" w:cs="Arial"/>
          <w:szCs w:val="24"/>
        </w:rPr>
        <w:t xml:space="preserve">) </w:t>
      </w:r>
      <w:r w:rsidR="00830D6B">
        <w:rPr>
          <w:rFonts w:ascii="Arial" w:hAnsi="Arial" w:cs="Arial"/>
          <w:szCs w:val="24"/>
        </w:rPr>
        <w:t xml:space="preserve">schedule </w:t>
      </w:r>
      <w:r w:rsidR="00830D6B" w:rsidRPr="00244234">
        <w:rPr>
          <w:rFonts w:ascii="Arial" w:hAnsi="Arial" w:cs="Arial"/>
          <w:szCs w:val="24"/>
        </w:rPr>
        <w:t>within</w:t>
      </w:r>
      <w:r w:rsidR="00F514ED">
        <w:rPr>
          <w:rFonts w:ascii="Arial" w:hAnsi="Arial" w:cs="Arial"/>
          <w:szCs w:val="24"/>
        </w:rPr>
        <w:t xml:space="preserve"> the</w:t>
      </w:r>
      <w:r w:rsidRPr="00244234">
        <w:rPr>
          <w:rFonts w:ascii="Arial" w:hAnsi="Arial" w:cs="Arial"/>
          <w:szCs w:val="24"/>
        </w:rPr>
        <w:t xml:space="preserve"> national ambulance contrac</w:t>
      </w:r>
      <w:r w:rsidR="00F514ED">
        <w:rPr>
          <w:rFonts w:ascii="Arial" w:hAnsi="Arial" w:cs="Arial"/>
          <w:szCs w:val="24"/>
        </w:rPr>
        <w:t>t.</w:t>
      </w:r>
    </w:p>
    <w:p w14:paraId="60C71E3A" w14:textId="7D914174" w:rsidR="00830D6B" w:rsidRPr="00244234" w:rsidRDefault="00830D6B" w:rsidP="00856172">
      <w:pPr>
        <w:numPr>
          <w:ilvl w:val="0"/>
          <w:numId w:val="43"/>
        </w:numPr>
        <w:spacing w:before="0" w:after="160" w:line="240" w:lineRule="auto"/>
        <w:rPr>
          <w:rFonts w:ascii="Arial" w:hAnsi="Arial" w:cs="Arial"/>
          <w:szCs w:val="24"/>
        </w:rPr>
      </w:pPr>
      <w:r w:rsidRPr="00244234">
        <w:rPr>
          <w:rFonts w:ascii="Arial" w:hAnsi="Arial" w:cs="Arial"/>
          <w:b/>
          <w:bCs/>
          <w:szCs w:val="24"/>
        </w:rPr>
        <w:t>ACC rural G</w:t>
      </w:r>
      <w:r w:rsidR="00DA5F34">
        <w:rPr>
          <w:rFonts w:ascii="Arial" w:hAnsi="Arial" w:cs="Arial"/>
          <w:b/>
          <w:bCs/>
          <w:szCs w:val="24"/>
        </w:rPr>
        <w:t xml:space="preserve">eneral </w:t>
      </w:r>
      <w:r w:rsidRPr="00244234">
        <w:rPr>
          <w:rFonts w:ascii="Arial" w:hAnsi="Arial" w:cs="Arial"/>
          <w:b/>
          <w:bCs/>
          <w:szCs w:val="24"/>
        </w:rPr>
        <w:t>P</w:t>
      </w:r>
      <w:r w:rsidR="00DA5F34">
        <w:rPr>
          <w:rFonts w:ascii="Arial" w:hAnsi="Arial" w:cs="Arial"/>
          <w:b/>
          <w:bCs/>
          <w:szCs w:val="24"/>
        </w:rPr>
        <w:t>ractice</w:t>
      </w:r>
      <w:r w:rsidRPr="00244234">
        <w:rPr>
          <w:rFonts w:ascii="Arial" w:hAnsi="Arial" w:cs="Arial"/>
          <w:szCs w:val="24"/>
        </w:rPr>
        <w:t xml:space="preserve">: </w:t>
      </w:r>
      <w:r w:rsidR="001015C9">
        <w:rPr>
          <w:rFonts w:ascii="Arial" w:hAnsi="Arial" w:cs="Arial"/>
          <w:szCs w:val="24"/>
        </w:rPr>
        <w:t>Subject to Commerce Act requirements, w</w:t>
      </w:r>
      <w:r>
        <w:rPr>
          <w:rFonts w:ascii="Arial" w:hAnsi="Arial" w:cs="Arial"/>
          <w:szCs w:val="24"/>
        </w:rPr>
        <w:t>ork with ACC to b</w:t>
      </w:r>
      <w:r w:rsidRPr="00244234">
        <w:rPr>
          <w:rFonts w:ascii="Arial" w:hAnsi="Arial" w:cs="Arial"/>
          <w:szCs w:val="24"/>
        </w:rPr>
        <w:t>roaden the range of approved health professionals, including allied health, to support rural G</w:t>
      </w:r>
      <w:r w:rsidR="00DA5F34">
        <w:rPr>
          <w:rFonts w:ascii="Arial" w:hAnsi="Arial" w:cs="Arial"/>
          <w:szCs w:val="24"/>
        </w:rPr>
        <w:t xml:space="preserve">eneral </w:t>
      </w:r>
      <w:r w:rsidRPr="00244234">
        <w:rPr>
          <w:rFonts w:ascii="Arial" w:hAnsi="Arial" w:cs="Arial"/>
          <w:szCs w:val="24"/>
        </w:rPr>
        <w:t>P</w:t>
      </w:r>
      <w:r w:rsidR="00DA5F34">
        <w:rPr>
          <w:rFonts w:ascii="Arial" w:hAnsi="Arial" w:cs="Arial"/>
          <w:szCs w:val="24"/>
        </w:rPr>
        <w:t>ractice (</w:t>
      </w:r>
      <w:r w:rsidRPr="00244234">
        <w:rPr>
          <w:rFonts w:ascii="Arial" w:hAnsi="Arial" w:cs="Arial"/>
          <w:szCs w:val="24"/>
        </w:rPr>
        <w:t>GP</w:t>
      </w:r>
      <w:r w:rsidR="00DA5F34">
        <w:rPr>
          <w:rFonts w:ascii="Arial" w:hAnsi="Arial" w:cs="Arial"/>
          <w:szCs w:val="24"/>
        </w:rPr>
        <w:t>)</w:t>
      </w:r>
      <w:r w:rsidRPr="00244234">
        <w:rPr>
          <w:rFonts w:ascii="Arial" w:hAnsi="Arial" w:cs="Arial"/>
          <w:szCs w:val="24"/>
        </w:rPr>
        <w:t xml:space="preserve"> services.</w:t>
      </w:r>
      <w:r>
        <w:rPr>
          <w:rFonts w:ascii="Arial" w:hAnsi="Arial" w:cs="Arial"/>
          <w:szCs w:val="24"/>
        </w:rPr>
        <w:t xml:space="preserve"> </w:t>
      </w:r>
      <w:r w:rsidR="00E2684B">
        <w:rPr>
          <w:rFonts w:ascii="Arial" w:hAnsi="Arial" w:cs="Arial"/>
          <w:szCs w:val="24"/>
        </w:rPr>
        <w:t>Health NZ</w:t>
      </w:r>
      <w:r>
        <w:rPr>
          <w:rFonts w:ascii="Arial" w:hAnsi="Arial" w:cs="Arial"/>
          <w:szCs w:val="24"/>
        </w:rPr>
        <w:t xml:space="preserve"> should also work with ACC to a</w:t>
      </w:r>
      <w:r w:rsidRPr="00244234">
        <w:rPr>
          <w:rFonts w:ascii="Arial" w:hAnsi="Arial" w:cs="Arial"/>
          <w:szCs w:val="24"/>
        </w:rPr>
        <w:t xml:space="preserve">lign urgent care </w:t>
      </w:r>
      <w:r>
        <w:rPr>
          <w:rFonts w:ascii="Arial" w:hAnsi="Arial" w:cs="Arial"/>
          <w:szCs w:val="24"/>
        </w:rPr>
        <w:t xml:space="preserve">commissioning </w:t>
      </w:r>
      <w:r w:rsidRPr="00244234">
        <w:rPr>
          <w:rFonts w:ascii="Arial" w:hAnsi="Arial" w:cs="Arial"/>
          <w:szCs w:val="24"/>
        </w:rPr>
        <w:t xml:space="preserve">across ACC and </w:t>
      </w:r>
      <w:r>
        <w:rPr>
          <w:rFonts w:ascii="Arial" w:hAnsi="Arial" w:cs="Arial"/>
          <w:szCs w:val="24"/>
        </w:rPr>
        <w:t xml:space="preserve">HNZ </w:t>
      </w:r>
      <w:r w:rsidRPr="00244234">
        <w:rPr>
          <w:rFonts w:ascii="Arial" w:hAnsi="Arial" w:cs="Arial"/>
          <w:szCs w:val="24"/>
        </w:rPr>
        <w:t>national funding structures. ACC and Health New Zealand should consider co-commissioning approaches for rural health providers.</w:t>
      </w:r>
      <w:r>
        <w:rPr>
          <w:rFonts w:ascii="Arial" w:hAnsi="Arial" w:cs="Arial"/>
          <w:szCs w:val="24"/>
        </w:rPr>
        <w:t xml:space="preserve"> </w:t>
      </w:r>
    </w:p>
    <w:p w14:paraId="51DF7EEC" w14:textId="0B213750" w:rsidR="00830D6B" w:rsidRPr="00244234" w:rsidRDefault="00830D6B" w:rsidP="00856172">
      <w:pPr>
        <w:numPr>
          <w:ilvl w:val="0"/>
          <w:numId w:val="43"/>
        </w:numPr>
        <w:spacing w:before="0" w:after="160" w:line="240" w:lineRule="auto"/>
        <w:rPr>
          <w:rFonts w:ascii="Arial" w:hAnsi="Arial" w:cs="Arial"/>
          <w:szCs w:val="24"/>
        </w:rPr>
      </w:pPr>
      <w:r w:rsidRPr="00244234">
        <w:rPr>
          <w:rFonts w:ascii="Arial" w:hAnsi="Arial" w:cs="Arial"/>
          <w:b/>
          <w:bCs/>
          <w:szCs w:val="24"/>
        </w:rPr>
        <w:t>Access to medicines</w:t>
      </w:r>
      <w:r w:rsidRPr="00244234">
        <w:rPr>
          <w:rFonts w:ascii="Arial" w:hAnsi="Arial" w:cs="Arial"/>
          <w:szCs w:val="24"/>
        </w:rPr>
        <w:t xml:space="preserve">: </w:t>
      </w:r>
      <w:r w:rsidR="001015C9">
        <w:rPr>
          <w:rFonts w:ascii="Arial" w:hAnsi="Arial" w:cs="Arial"/>
          <w:szCs w:val="24"/>
        </w:rPr>
        <w:t>I</w:t>
      </w:r>
      <w:r w:rsidRPr="00244234">
        <w:rPr>
          <w:rFonts w:ascii="Arial" w:hAnsi="Arial" w:cs="Arial"/>
          <w:szCs w:val="24"/>
        </w:rPr>
        <w:t>mprove access</w:t>
      </w:r>
      <w:r>
        <w:rPr>
          <w:rFonts w:ascii="Arial" w:hAnsi="Arial" w:cs="Arial"/>
          <w:szCs w:val="24"/>
        </w:rPr>
        <w:t xml:space="preserve"> to medicines</w:t>
      </w:r>
      <w:r w:rsidRPr="00244234">
        <w:rPr>
          <w:rFonts w:ascii="Arial" w:hAnsi="Arial" w:cs="Arial"/>
          <w:szCs w:val="24"/>
        </w:rPr>
        <w:t xml:space="preserve">, including </w:t>
      </w:r>
      <w:r w:rsidRPr="005508CC">
        <w:rPr>
          <w:rFonts w:eastAsiaTheme="minorEastAsia"/>
        </w:rPr>
        <w:t xml:space="preserve">exploring how best to ensure funded availability </w:t>
      </w:r>
      <w:r>
        <w:rPr>
          <w:rFonts w:ascii="Arial" w:hAnsi="Arial" w:cs="Arial"/>
          <w:szCs w:val="24"/>
        </w:rPr>
        <w:t>of</w:t>
      </w:r>
      <w:r w:rsidRPr="00244234">
        <w:rPr>
          <w:rFonts w:ascii="Arial" w:hAnsi="Arial" w:cs="Arial"/>
          <w:szCs w:val="24"/>
        </w:rPr>
        <w:t xml:space="preserve"> seven essential medicines</w:t>
      </w:r>
      <w:r>
        <w:rPr>
          <w:rFonts w:ascii="Arial" w:hAnsi="Arial" w:cs="Arial"/>
          <w:szCs w:val="24"/>
        </w:rPr>
        <w:t xml:space="preserve"> currently available to ambulance services but not primary care and implementing service solutions to improve access to medicines after hours and on weekends. </w:t>
      </w:r>
    </w:p>
    <w:p w14:paraId="0614F423" w14:textId="0BBBA9B5" w:rsidR="00830D6B" w:rsidRPr="00244234" w:rsidRDefault="00830D6B" w:rsidP="00856172">
      <w:pPr>
        <w:numPr>
          <w:ilvl w:val="0"/>
          <w:numId w:val="43"/>
        </w:numPr>
        <w:spacing w:before="0" w:after="160" w:line="240" w:lineRule="auto"/>
        <w:rPr>
          <w:rFonts w:ascii="Arial" w:hAnsi="Arial" w:cs="Arial"/>
          <w:szCs w:val="24"/>
        </w:rPr>
      </w:pPr>
      <w:r w:rsidRPr="00244234">
        <w:rPr>
          <w:rFonts w:ascii="Arial" w:hAnsi="Arial" w:cs="Arial"/>
          <w:b/>
          <w:bCs/>
          <w:szCs w:val="24"/>
        </w:rPr>
        <w:t>Point-of-care testing (POCT)</w:t>
      </w:r>
      <w:r w:rsidRPr="00244234">
        <w:rPr>
          <w:rFonts w:ascii="Arial" w:hAnsi="Arial" w:cs="Arial"/>
          <w:szCs w:val="24"/>
        </w:rPr>
        <w:t xml:space="preserve">: </w:t>
      </w:r>
      <w:r>
        <w:rPr>
          <w:rFonts w:ascii="Arial" w:hAnsi="Arial" w:cs="Arial"/>
          <w:szCs w:val="24"/>
        </w:rPr>
        <w:t xml:space="preserve">Introduce </w:t>
      </w:r>
      <w:r w:rsidRPr="00244234">
        <w:rPr>
          <w:rFonts w:ascii="Arial" w:hAnsi="Arial" w:cs="Arial"/>
          <w:szCs w:val="24"/>
        </w:rPr>
        <w:t>minimum POCT coverage for tests such as troponin</w:t>
      </w:r>
      <w:r w:rsidR="00791B5B">
        <w:rPr>
          <w:rFonts w:ascii="Arial" w:hAnsi="Arial" w:cs="Arial"/>
          <w:szCs w:val="24"/>
        </w:rPr>
        <w:t xml:space="preserve"> (a protein in blood which can signal heart damage)</w:t>
      </w:r>
      <w:r w:rsidRPr="00244234">
        <w:rPr>
          <w:rFonts w:ascii="Arial" w:hAnsi="Arial" w:cs="Arial"/>
          <w:szCs w:val="24"/>
        </w:rPr>
        <w:t>, D-dimer</w:t>
      </w:r>
      <w:r w:rsidR="00533EE6">
        <w:rPr>
          <w:rFonts w:ascii="Arial" w:hAnsi="Arial" w:cs="Arial"/>
          <w:szCs w:val="24"/>
        </w:rPr>
        <w:t xml:space="preserve"> (to test for by-products of blood clotting)</w:t>
      </w:r>
      <w:r w:rsidRPr="00244234">
        <w:rPr>
          <w:rFonts w:ascii="Arial" w:hAnsi="Arial" w:cs="Arial"/>
          <w:szCs w:val="24"/>
        </w:rPr>
        <w:t>, INR</w:t>
      </w:r>
      <w:r w:rsidR="00176692">
        <w:rPr>
          <w:rFonts w:ascii="Arial" w:hAnsi="Arial" w:cs="Arial"/>
          <w:szCs w:val="24"/>
        </w:rPr>
        <w:t xml:space="preserve"> (a measure for blood clotting time)</w:t>
      </w:r>
      <w:r w:rsidRPr="00244234">
        <w:rPr>
          <w:rFonts w:ascii="Arial" w:hAnsi="Arial" w:cs="Arial"/>
          <w:szCs w:val="24"/>
        </w:rPr>
        <w:t xml:space="preserve">, and </w:t>
      </w:r>
      <w:r w:rsidRPr="003546A0">
        <w:rPr>
          <w:rFonts w:ascii="Arial" w:hAnsi="Arial" w:cs="Arial"/>
          <w:szCs w:val="24"/>
        </w:rPr>
        <w:t>F</w:t>
      </w:r>
      <w:r>
        <w:rPr>
          <w:rFonts w:ascii="Arial" w:hAnsi="Arial" w:cs="Arial"/>
          <w:szCs w:val="24"/>
        </w:rPr>
        <w:t xml:space="preserve">ull </w:t>
      </w:r>
      <w:r w:rsidRPr="003546A0">
        <w:rPr>
          <w:rFonts w:ascii="Arial" w:hAnsi="Arial" w:cs="Arial"/>
          <w:szCs w:val="24"/>
        </w:rPr>
        <w:t>B</w:t>
      </w:r>
      <w:r>
        <w:rPr>
          <w:rFonts w:ascii="Arial" w:hAnsi="Arial" w:cs="Arial"/>
          <w:szCs w:val="24"/>
        </w:rPr>
        <w:t xml:space="preserve">lood </w:t>
      </w:r>
      <w:r w:rsidRPr="003546A0">
        <w:rPr>
          <w:rFonts w:ascii="Arial" w:hAnsi="Arial" w:cs="Arial"/>
          <w:szCs w:val="24"/>
        </w:rPr>
        <w:t>C</w:t>
      </w:r>
      <w:r>
        <w:rPr>
          <w:rFonts w:ascii="Arial" w:hAnsi="Arial" w:cs="Arial"/>
          <w:szCs w:val="24"/>
        </w:rPr>
        <w:t>ount (FBC)</w:t>
      </w:r>
      <w:r w:rsidR="003D4FF1">
        <w:rPr>
          <w:rFonts w:ascii="Arial" w:hAnsi="Arial" w:cs="Arial"/>
          <w:szCs w:val="24"/>
        </w:rPr>
        <w:t xml:space="preserve"> into primary care and</w:t>
      </w:r>
      <w:r w:rsidR="00681A17">
        <w:rPr>
          <w:rFonts w:ascii="Arial" w:hAnsi="Arial" w:cs="Arial"/>
          <w:szCs w:val="24"/>
        </w:rPr>
        <w:t>,</w:t>
      </w:r>
      <w:r w:rsidR="003D4FF1">
        <w:rPr>
          <w:rFonts w:ascii="Arial" w:hAnsi="Arial" w:cs="Arial"/>
          <w:szCs w:val="24"/>
        </w:rPr>
        <w:t xml:space="preserve"> </w:t>
      </w:r>
      <w:r w:rsidR="00950316">
        <w:rPr>
          <w:rFonts w:ascii="Arial" w:hAnsi="Arial" w:cs="Arial"/>
          <w:szCs w:val="24"/>
        </w:rPr>
        <w:t>through the national road ambulance delivery</w:t>
      </w:r>
      <w:r w:rsidR="000B171E">
        <w:rPr>
          <w:rFonts w:ascii="Arial" w:hAnsi="Arial" w:cs="Arial"/>
          <w:szCs w:val="24"/>
        </w:rPr>
        <w:t xml:space="preserve"> model,</w:t>
      </w:r>
      <w:r w:rsidR="00950316">
        <w:rPr>
          <w:rFonts w:ascii="Arial" w:hAnsi="Arial" w:cs="Arial"/>
          <w:szCs w:val="24"/>
        </w:rPr>
        <w:t xml:space="preserve"> </w:t>
      </w:r>
      <w:r w:rsidR="002420A5">
        <w:rPr>
          <w:rFonts w:ascii="Arial" w:hAnsi="Arial" w:cs="Arial"/>
          <w:szCs w:val="24"/>
        </w:rPr>
        <w:t>explore</w:t>
      </w:r>
      <w:r w:rsidR="00E331D4">
        <w:rPr>
          <w:rFonts w:ascii="Arial" w:hAnsi="Arial" w:cs="Arial"/>
          <w:szCs w:val="24"/>
        </w:rPr>
        <w:t xml:space="preserve"> the implementation</w:t>
      </w:r>
      <w:r w:rsidR="002420A5">
        <w:rPr>
          <w:rFonts w:ascii="Arial" w:hAnsi="Arial" w:cs="Arial"/>
          <w:szCs w:val="24"/>
        </w:rPr>
        <w:t xml:space="preserve"> into rural ambulance service</w:t>
      </w:r>
      <w:r w:rsidR="00E331D4">
        <w:rPr>
          <w:rFonts w:ascii="Arial" w:hAnsi="Arial" w:cs="Arial"/>
          <w:szCs w:val="24"/>
        </w:rPr>
        <w:t>s</w:t>
      </w:r>
      <w:r w:rsidR="003D4FF1">
        <w:rPr>
          <w:rFonts w:ascii="Arial" w:hAnsi="Arial" w:cs="Arial"/>
          <w:szCs w:val="24"/>
        </w:rPr>
        <w:t xml:space="preserve">. </w:t>
      </w:r>
    </w:p>
    <w:p w14:paraId="6CE6925E" w14:textId="4CB0E528" w:rsidR="00CD7611" w:rsidRPr="00244234" w:rsidRDefault="00CD7611" w:rsidP="00F7691D">
      <w:pPr>
        <w:numPr>
          <w:ilvl w:val="0"/>
          <w:numId w:val="43"/>
        </w:numPr>
        <w:spacing w:before="0" w:after="160" w:line="240" w:lineRule="auto"/>
        <w:rPr>
          <w:rFonts w:ascii="Arial" w:hAnsi="Arial" w:cs="Arial"/>
          <w:szCs w:val="24"/>
        </w:rPr>
      </w:pPr>
      <w:r w:rsidRPr="00244234">
        <w:rPr>
          <w:rFonts w:ascii="Arial" w:hAnsi="Arial" w:cs="Arial"/>
          <w:b/>
          <w:bCs/>
          <w:szCs w:val="24"/>
        </w:rPr>
        <w:t>Equipment standards</w:t>
      </w:r>
      <w:r w:rsidRPr="00244234">
        <w:rPr>
          <w:rFonts w:ascii="Arial" w:hAnsi="Arial" w:cs="Arial"/>
          <w:szCs w:val="24"/>
        </w:rPr>
        <w:t xml:space="preserve">: </w:t>
      </w:r>
      <w:r w:rsidR="00830D6B">
        <w:rPr>
          <w:rFonts w:ascii="Arial" w:hAnsi="Arial" w:cs="Arial"/>
          <w:szCs w:val="24"/>
        </w:rPr>
        <w:t>Introduce</w:t>
      </w:r>
      <w:r w:rsidRPr="00244234">
        <w:rPr>
          <w:rFonts w:ascii="Arial" w:hAnsi="Arial" w:cs="Arial"/>
          <w:szCs w:val="24"/>
        </w:rPr>
        <w:t xml:space="preserve"> minimum coverage standards for essential equipment like ECGs, radio communication, GPS, and mobile tablets with patient data access.</w:t>
      </w:r>
    </w:p>
    <w:p w14:paraId="648A0E11" w14:textId="3B6588FA" w:rsidR="00CD7611" w:rsidRPr="00244234" w:rsidRDefault="00CD7611" w:rsidP="00F7691D">
      <w:pPr>
        <w:numPr>
          <w:ilvl w:val="0"/>
          <w:numId w:val="43"/>
        </w:numPr>
        <w:spacing w:before="0" w:after="160" w:line="240" w:lineRule="auto"/>
        <w:rPr>
          <w:rFonts w:ascii="Arial" w:hAnsi="Arial" w:cs="Arial"/>
          <w:szCs w:val="24"/>
        </w:rPr>
      </w:pPr>
      <w:r w:rsidRPr="00244234">
        <w:rPr>
          <w:rFonts w:ascii="Arial" w:hAnsi="Arial" w:cs="Arial"/>
          <w:b/>
          <w:bCs/>
          <w:szCs w:val="24"/>
        </w:rPr>
        <w:t>Patient data</w:t>
      </w:r>
      <w:r w:rsidRPr="00244234">
        <w:rPr>
          <w:rFonts w:ascii="Arial" w:hAnsi="Arial" w:cs="Arial"/>
          <w:szCs w:val="24"/>
        </w:rPr>
        <w:t xml:space="preserve">: </w:t>
      </w:r>
      <w:r w:rsidR="008E6601">
        <w:rPr>
          <w:rFonts w:ascii="Arial" w:hAnsi="Arial" w:cs="Arial"/>
          <w:szCs w:val="24"/>
        </w:rPr>
        <w:t xml:space="preserve">Enable </w:t>
      </w:r>
      <w:r w:rsidRPr="00244234">
        <w:rPr>
          <w:rFonts w:ascii="Arial" w:hAnsi="Arial" w:cs="Arial"/>
          <w:szCs w:val="24"/>
        </w:rPr>
        <w:t xml:space="preserve">all service providers </w:t>
      </w:r>
      <w:r w:rsidR="00092E02">
        <w:rPr>
          <w:rFonts w:ascii="Arial" w:hAnsi="Arial" w:cs="Arial"/>
          <w:szCs w:val="24"/>
        </w:rPr>
        <w:t>to</w:t>
      </w:r>
      <w:r w:rsidRPr="00244234">
        <w:rPr>
          <w:rFonts w:ascii="Arial" w:hAnsi="Arial" w:cs="Arial"/>
          <w:szCs w:val="24"/>
        </w:rPr>
        <w:t xml:space="preserve"> access a unified patient data platform with compatible devices and systems.</w:t>
      </w:r>
    </w:p>
    <w:p w14:paraId="1F4A8E00" w14:textId="10538C78" w:rsidR="00CD7611" w:rsidRPr="00244234" w:rsidRDefault="00CD7611" w:rsidP="00F7691D">
      <w:pPr>
        <w:numPr>
          <w:ilvl w:val="0"/>
          <w:numId w:val="43"/>
        </w:numPr>
        <w:spacing w:before="0" w:after="160" w:line="240" w:lineRule="auto"/>
        <w:rPr>
          <w:rFonts w:ascii="Arial" w:hAnsi="Arial" w:cs="Arial"/>
          <w:szCs w:val="24"/>
        </w:rPr>
      </w:pPr>
      <w:r w:rsidRPr="00244234">
        <w:rPr>
          <w:rFonts w:ascii="Arial" w:hAnsi="Arial" w:cs="Arial"/>
          <w:b/>
          <w:bCs/>
          <w:szCs w:val="24"/>
        </w:rPr>
        <w:t>Patient transport pathways</w:t>
      </w:r>
      <w:r w:rsidRPr="00244234">
        <w:rPr>
          <w:rFonts w:ascii="Arial" w:hAnsi="Arial" w:cs="Arial"/>
          <w:szCs w:val="24"/>
        </w:rPr>
        <w:t xml:space="preserve">: Develop a national </w:t>
      </w:r>
      <w:r w:rsidR="00152FC8">
        <w:rPr>
          <w:rFonts w:ascii="Arial" w:hAnsi="Arial" w:cs="Arial"/>
          <w:szCs w:val="24"/>
        </w:rPr>
        <w:t xml:space="preserve">services </w:t>
      </w:r>
      <w:r w:rsidRPr="00244234">
        <w:rPr>
          <w:rFonts w:ascii="Arial" w:hAnsi="Arial" w:cs="Arial"/>
          <w:szCs w:val="24"/>
        </w:rPr>
        <w:t>framework for patient transport, including non-ambulance options for low-acuity cases, to optimise primary care</w:t>
      </w:r>
      <w:r w:rsidR="00220619">
        <w:rPr>
          <w:rFonts w:ascii="Arial" w:hAnsi="Arial" w:cs="Arial"/>
          <w:szCs w:val="24"/>
        </w:rPr>
        <w:t xml:space="preserve"> and emergency ambulance</w:t>
      </w:r>
      <w:r w:rsidRPr="00244234">
        <w:rPr>
          <w:rFonts w:ascii="Arial" w:hAnsi="Arial" w:cs="Arial"/>
          <w:szCs w:val="24"/>
        </w:rPr>
        <w:t xml:space="preserve"> resources in rural areas.</w:t>
      </w:r>
    </w:p>
    <w:p w14:paraId="635E94FA" w14:textId="77777777" w:rsidR="00875A43" w:rsidRDefault="00875A43" w:rsidP="00F270B7">
      <w:pPr>
        <w:spacing w:line="240" w:lineRule="auto"/>
        <w:rPr>
          <w:szCs w:val="24"/>
        </w:rPr>
      </w:pPr>
    </w:p>
    <w:p w14:paraId="3024C011" w14:textId="6EF97D31" w:rsidR="00864B7E" w:rsidRDefault="00864B7E" w:rsidP="00F270B7">
      <w:pPr>
        <w:spacing w:before="0" w:after="160" w:line="240" w:lineRule="auto"/>
        <w:rPr>
          <w:rFonts w:asciiTheme="majorHAnsi" w:eastAsiaTheme="majorEastAsia" w:hAnsiTheme="majorHAnsi" w:cstheme="majorBidi"/>
          <w:b/>
          <w:color w:val="15284C" w:themeColor="text2"/>
          <w:sz w:val="52"/>
          <w:szCs w:val="32"/>
        </w:rPr>
      </w:pPr>
    </w:p>
    <w:p w14:paraId="07F00BB0" w14:textId="77777777" w:rsidR="00CD7611" w:rsidRDefault="00CD7611" w:rsidP="00F270B7">
      <w:pPr>
        <w:spacing w:before="0" w:after="160" w:line="240" w:lineRule="auto"/>
        <w:rPr>
          <w:rFonts w:asciiTheme="majorHAnsi" w:eastAsiaTheme="majorEastAsia" w:hAnsiTheme="majorHAnsi" w:cstheme="majorBidi"/>
          <w:b/>
          <w:color w:val="15284C" w:themeColor="text2"/>
          <w:sz w:val="52"/>
          <w:szCs w:val="32"/>
        </w:rPr>
      </w:pPr>
      <w:r>
        <w:br w:type="page"/>
      </w:r>
    </w:p>
    <w:p w14:paraId="28BBB5F3" w14:textId="7444A161" w:rsidR="00383543" w:rsidRDefault="00383543" w:rsidP="00F270B7">
      <w:pPr>
        <w:pStyle w:val="Heading1"/>
        <w:spacing w:line="240" w:lineRule="auto"/>
      </w:pPr>
      <w:bookmarkStart w:id="3" w:name="_Toc198544013"/>
      <w:r>
        <w:lastRenderedPageBreak/>
        <w:t>Background</w:t>
      </w:r>
      <w:bookmarkEnd w:id="3"/>
    </w:p>
    <w:p w14:paraId="33EA32BC" w14:textId="0E031EA7" w:rsidR="00D177CD" w:rsidRPr="00383543" w:rsidRDefault="00D177CD" w:rsidP="00F270B7">
      <w:pPr>
        <w:pStyle w:val="Heading2"/>
        <w:spacing w:line="240" w:lineRule="auto"/>
      </w:pPr>
      <w:bookmarkStart w:id="4" w:name="_Toc198544014"/>
      <w:r w:rsidRPr="00121D7E">
        <w:t>Purpose</w:t>
      </w:r>
      <w:bookmarkEnd w:id="4"/>
      <w:r w:rsidRPr="00121D7E">
        <w:t xml:space="preserve"> </w:t>
      </w:r>
    </w:p>
    <w:p w14:paraId="60D79C7D" w14:textId="2224BE8E" w:rsidR="00D177CD" w:rsidRPr="00D06D2E" w:rsidRDefault="00D177CD" w:rsidP="00F270B7">
      <w:pPr>
        <w:pStyle w:val="ListParagraph"/>
        <w:numPr>
          <w:ilvl w:val="0"/>
          <w:numId w:val="9"/>
        </w:numPr>
        <w:spacing w:line="240" w:lineRule="auto"/>
        <w:ind w:left="357" w:hanging="357"/>
        <w:contextualSpacing w:val="0"/>
      </w:pPr>
      <w:r w:rsidRPr="00D06D2E">
        <w:t xml:space="preserve">The </w:t>
      </w:r>
      <w:r>
        <w:t>Rural Urgent Unplanned Care (</w:t>
      </w:r>
      <w:r w:rsidRPr="00D06D2E">
        <w:t>RUUC</w:t>
      </w:r>
      <w:r>
        <w:t>)</w:t>
      </w:r>
      <w:r w:rsidRPr="00D06D2E">
        <w:t xml:space="preserve"> </w:t>
      </w:r>
      <w:r w:rsidR="004C054A">
        <w:t>redesign</w:t>
      </w:r>
      <w:r>
        <w:t xml:space="preserve"> </w:t>
      </w:r>
      <w:r w:rsidRPr="00D06D2E">
        <w:t xml:space="preserve">project, in collaboration with </w:t>
      </w:r>
      <w:r>
        <w:t>the Accident Compensation Corporation (</w:t>
      </w:r>
      <w:r w:rsidRPr="00D06D2E">
        <w:t>ACC</w:t>
      </w:r>
      <w:r>
        <w:t>)</w:t>
      </w:r>
      <w:r w:rsidRPr="00D06D2E">
        <w:t xml:space="preserve">, </w:t>
      </w:r>
      <w:r w:rsidR="000E0FBD">
        <w:t>aimed to</w:t>
      </w:r>
      <w:r w:rsidRPr="00D06D2E">
        <w:t xml:space="preserve"> design a rural unplanned, urgent care system that </w:t>
      </w:r>
      <w:r w:rsidR="005026A5">
        <w:t>responds better</w:t>
      </w:r>
      <w:r w:rsidRPr="00D06D2E">
        <w:t xml:space="preserve"> to the needs of rural communities and </w:t>
      </w:r>
      <w:r w:rsidR="00614FA8">
        <w:t xml:space="preserve">improves </w:t>
      </w:r>
      <w:r w:rsidRPr="00D06D2E">
        <w:t xml:space="preserve">equity of both access and outcomes. </w:t>
      </w:r>
    </w:p>
    <w:p w14:paraId="41FAA7B0" w14:textId="4158B77A" w:rsidR="00D177CD" w:rsidRDefault="0049619C" w:rsidP="00F270B7">
      <w:pPr>
        <w:pStyle w:val="ListParagraph"/>
        <w:numPr>
          <w:ilvl w:val="0"/>
          <w:numId w:val="9"/>
        </w:numPr>
        <w:spacing w:line="240" w:lineRule="auto"/>
        <w:ind w:left="357" w:hanging="357"/>
        <w:contextualSpacing w:val="0"/>
      </w:pPr>
      <w:r>
        <w:rPr>
          <w:rStyle w:val="ui-provider"/>
        </w:rPr>
        <w:t>Guided by the Pae Ora (Healthy Futures) legislation and the New Zealand Rural Health Strategy, this work envisions equitable access to quality care for all, recognising that rural health requires tailored solutions. </w:t>
      </w:r>
      <w:r w:rsidR="00D177CD" w:rsidRPr="00D06D2E">
        <w:t>This project seeks to address the systemic inequities in rural urgent and unplanned care access. The success of this initiative will have a lasting impact on rural health</w:t>
      </w:r>
      <w:r w:rsidR="00D177CD">
        <w:t>.</w:t>
      </w:r>
    </w:p>
    <w:p w14:paraId="496E64FA" w14:textId="3AB1852D" w:rsidR="00531C4D" w:rsidRDefault="00531C4D" w:rsidP="00F270B7">
      <w:pPr>
        <w:pStyle w:val="ListParagraph"/>
        <w:numPr>
          <w:ilvl w:val="0"/>
          <w:numId w:val="9"/>
        </w:numPr>
        <w:spacing w:line="240" w:lineRule="auto"/>
        <w:ind w:left="357" w:hanging="357"/>
        <w:contextualSpacing w:val="0"/>
      </w:pPr>
      <w:r w:rsidRPr="6516694B">
        <w:rPr>
          <w:color w:val="000000" w:themeColor="text1"/>
        </w:rPr>
        <w:t xml:space="preserve">The RUUC project delivers on Te Pae Tata’s commitment to review </w:t>
      </w:r>
      <w:r w:rsidR="008F40CA" w:rsidRPr="6516694B">
        <w:rPr>
          <w:color w:val="000000" w:themeColor="text1"/>
        </w:rPr>
        <w:t>Primary Response in Medical Emergencies (</w:t>
      </w:r>
      <w:r w:rsidRPr="6516694B">
        <w:rPr>
          <w:color w:val="000000" w:themeColor="text1"/>
        </w:rPr>
        <w:t>PRIME</w:t>
      </w:r>
      <w:r w:rsidR="008F40CA" w:rsidRPr="6516694B">
        <w:rPr>
          <w:color w:val="000000" w:themeColor="text1"/>
        </w:rPr>
        <w:t>)</w:t>
      </w:r>
      <w:r w:rsidRPr="6516694B">
        <w:rPr>
          <w:color w:val="000000" w:themeColor="text1"/>
        </w:rPr>
        <w:t xml:space="preserve"> services.</w:t>
      </w:r>
      <w:r>
        <w:rPr>
          <w:color w:val="000000" w:themeColor="text1"/>
          <w:sz w:val="20"/>
          <w:szCs w:val="20"/>
        </w:rPr>
        <w:t xml:space="preserve"> </w:t>
      </w:r>
      <w:r>
        <w:t>Furthermore</w:t>
      </w:r>
      <w:r w:rsidR="352381A1">
        <w:t>,</w:t>
      </w:r>
      <w:r>
        <w:t xml:space="preserve"> </w:t>
      </w:r>
      <w:r w:rsidRPr="00D06D2E">
        <w:t xml:space="preserve">designing a rural unplanned, urgent care system </w:t>
      </w:r>
      <w:r>
        <w:t>that</w:t>
      </w:r>
      <w:r w:rsidR="00972F22">
        <w:t xml:space="preserve"> provides </w:t>
      </w:r>
      <w:r w:rsidR="001D3423">
        <w:t xml:space="preserve">better access to care in rural communities </w:t>
      </w:r>
      <w:r w:rsidR="00703A68">
        <w:t xml:space="preserve">will </w:t>
      </w:r>
      <w:r w:rsidR="001D3423">
        <w:t>reduce</w:t>
      </w:r>
      <w:r>
        <w:t xml:space="preserve"> </w:t>
      </w:r>
      <w:r w:rsidR="001D3423">
        <w:t>the need for transport</w:t>
      </w:r>
      <w:r w:rsidR="00703A68">
        <w:t>s</w:t>
      </w:r>
      <w:r w:rsidR="00406EA0">
        <w:t xml:space="preserve"> to Emergency Departments</w:t>
      </w:r>
      <w:r w:rsidR="003A1626">
        <w:t>. This</w:t>
      </w:r>
      <w:r>
        <w:t xml:space="preserve"> </w:t>
      </w:r>
      <w:r w:rsidR="00703A68">
        <w:t xml:space="preserve">in turn </w:t>
      </w:r>
      <w:r>
        <w:t>will contribute to meeting the Health Target a</w:t>
      </w:r>
      <w:r w:rsidR="00703A68">
        <w:t>round</w:t>
      </w:r>
      <w:r>
        <w:t xml:space="preserve"> </w:t>
      </w:r>
      <w:r w:rsidR="007646C9">
        <w:t>shorter stays in emergency departments</w:t>
      </w:r>
      <w:r>
        <w:t>.</w:t>
      </w:r>
    </w:p>
    <w:p w14:paraId="1503013C" w14:textId="442AE977" w:rsidR="0083424C" w:rsidRDefault="0083424C" w:rsidP="00F270B7">
      <w:pPr>
        <w:pStyle w:val="ListParagraph"/>
        <w:numPr>
          <w:ilvl w:val="0"/>
          <w:numId w:val="9"/>
        </w:numPr>
        <w:spacing w:line="240" w:lineRule="auto"/>
        <w:ind w:left="357" w:hanging="357"/>
        <w:contextualSpacing w:val="0"/>
        <w:rPr>
          <w:rFonts w:eastAsia="+mn-ea" w:cstheme="minorHAnsi"/>
          <w:color w:val="000000"/>
          <w:kern w:val="24"/>
          <w:szCs w:val="24"/>
          <w:lang w:val="en-US" w:eastAsia="en-NZ"/>
        </w:rPr>
      </w:pPr>
      <w:r w:rsidRPr="00D144B5">
        <w:t>T</w:t>
      </w:r>
      <w:r>
        <w:rPr>
          <w:rFonts w:eastAsia="+mn-ea" w:cstheme="minorHAnsi"/>
          <w:color w:val="000000"/>
          <w:kern w:val="24"/>
          <w:szCs w:val="24"/>
          <w:lang w:val="en-US" w:eastAsia="en-NZ"/>
        </w:rPr>
        <w:t xml:space="preserve">he goals of the redesign </w:t>
      </w:r>
      <w:r w:rsidR="00151BE4">
        <w:rPr>
          <w:rFonts w:eastAsia="+mn-ea" w:cstheme="minorHAnsi"/>
          <w:color w:val="000000"/>
          <w:kern w:val="24"/>
          <w:szCs w:val="24"/>
          <w:lang w:val="en-US" w:eastAsia="en-NZ"/>
        </w:rPr>
        <w:t>were</w:t>
      </w:r>
      <w:r>
        <w:rPr>
          <w:rFonts w:eastAsia="+mn-ea" w:cstheme="minorHAnsi"/>
          <w:color w:val="000000"/>
          <w:kern w:val="24"/>
          <w:szCs w:val="24"/>
          <w:lang w:val="en-US" w:eastAsia="en-NZ"/>
        </w:rPr>
        <w:t xml:space="preserve"> to:</w:t>
      </w:r>
    </w:p>
    <w:p w14:paraId="2F5321D5" w14:textId="77777777" w:rsidR="0083424C" w:rsidRDefault="0083424C" w:rsidP="00F270B7">
      <w:pPr>
        <w:pStyle w:val="ListParagraph"/>
        <w:numPr>
          <w:ilvl w:val="0"/>
          <w:numId w:val="11"/>
        </w:numPr>
        <w:spacing w:line="240" w:lineRule="auto"/>
        <w:ind w:left="714" w:hanging="357"/>
        <w:contextualSpacing w:val="0"/>
        <w:rPr>
          <w:rFonts w:eastAsia="+mn-ea" w:cstheme="minorHAnsi"/>
          <w:color w:val="000000"/>
          <w:kern w:val="24"/>
          <w:szCs w:val="24"/>
          <w:lang w:val="en-US" w:eastAsia="en-NZ"/>
        </w:rPr>
      </w:pPr>
      <w:r w:rsidRPr="008C15F1">
        <w:rPr>
          <w:rFonts w:eastAsia="+mn-ea" w:cstheme="minorHAnsi"/>
          <w:color w:val="000000"/>
          <w:kern w:val="24"/>
          <w:szCs w:val="24"/>
          <w:lang w:val="en-US" w:eastAsia="en-NZ"/>
        </w:rPr>
        <w:t>Improve access to appropriate and timely unplanned, urgent care for rural populations who face barriers.</w:t>
      </w:r>
    </w:p>
    <w:p w14:paraId="2345A359" w14:textId="743B0428" w:rsidR="0083424C" w:rsidRDefault="0083424C" w:rsidP="00F270B7">
      <w:pPr>
        <w:pStyle w:val="ListParagraph"/>
        <w:numPr>
          <w:ilvl w:val="0"/>
          <w:numId w:val="11"/>
        </w:numPr>
        <w:spacing w:line="240" w:lineRule="auto"/>
        <w:ind w:left="714" w:hanging="357"/>
        <w:contextualSpacing w:val="0"/>
        <w:rPr>
          <w:rFonts w:eastAsia="+mn-ea" w:cstheme="minorHAnsi"/>
          <w:color w:val="000000"/>
          <w:kern w:val="24"/>
          <w:szCs w:val="24"/>
          <w:lang w:val="en-US" w:eastAsia="en-NZ"/>
        </w:rPr>
      </w:pPr>
      <w:r w:rsidRPr="008C15F1">
        <w:rPr>
          <w:rFonts w:eastAsia="+mn-ea" w:cstheme="minorHAnsi"/>
          <w:color w:val="000000"/>
          <w:kern w:val="24"/>
          <w:szCs w:val="24"/>
          <w:lang w:val="en-US" w:eastAsia="en-NZ"/>
        </w:rPr>
        <w:t xml:space="preserve">Align with other related </w:t>
      </w:r>
      <w:r w:rsidR="004C054A">
        <w:rPr>
          <w:rFonts w:eastAsia="+mn-ea" w:cstheme="minorHAnsi"/>
          <w:color w:val="000000"/>
          <w:kern w:val="24"/>
          <w:szCs w:val="24"/>
          <w:lang w:val="en-US" w:eastAsia="en-NZ"/>
        </w:rPr>
        <w:t>redesign</w:t>
      </w:r>
      <w:r w:rsidRPr="008C15F1">
        <w:rPr>
          <w:rFonts w:eastAsia="+mn-ea" w:cstheme="minorHAnsi"/>
          <w:color w:val="000000"/>
          <w:kern w:val="24"/>
          <w:szCs w:val="24"/>
          <w:lang w:val="en-US" w:eastAsia="en-NZ"/>
        </w:rPr>
        <w:t xml:space="preserve"> workstreams within Health </w:t>
      </w:r>
      <w:r w:rsidR="007E327D">
        <w:rPr>
          <w:rFonts w:eastAsia="+mn-ea" w:cstheme="minorHAnsi"/>
          <w:color w:val="000000"/>
          <w:kern w:val="24"/>
          <w:szCs w:val="24"/>
          <w:lang w:val="en-US" w:eastAsia="en-NZ"/>
        </w:rPr>
        <w:t xml:space="preserve">NZ </w:t>
      </w:r>
      <w:r w:rsidRPr="008C15F1">
        <w:rPr>
          <w:rFonts w:eastAsia="+mn-ea" w:cstheme="minorHAnsi"/>
          <w:color w:val="000000"/>
          <w:kern w:val="24"/>
          <w:szCs w:val="24"/>
          <w:lang w:val="en-US" w:eastAsia="en-NZ"/>
        </w:rPr>
        <w:t xml:space="preserve">such as the Urgent Care review. </w:t>
      </w:r>
    </w:p>
    <w:p w14:paraId="4198654C" w14:textId="53838B17" w:rsidR="0083424C" w:rsidRDefault="0083424C" w:rsidP="00F270B7">
      <w:pPr>
        <w:pStyle w:val="ListParagraph"/>
        <w:numPr>
          <w:ilvl w:val="0"/>
          <w:numId w:val="11"/>
        </w:numPr>
        <w:spacing w:line="240" w:lineRule="auto"/>
        <w:ind w:left="714" w:hanging="357"/>
        <w:contextualSpacing w:val="0"/>
        <w:rPr>
          <w:rFonts w:eastAsia="+mn-ea" w:cstheme="minorHAnsi"/>
          <w:color w:val="000000"/>
          <w:kern w:val="24"/>
          <w:szCs w:val="24"/>
          <w:lang w:val="en-US" w:eastAsia="en-NZ"/>
        </w:rPr>
      </w:pPr>
      <w:r w:rsidRPr="008C15F1">
        <w:rPr>
          <w:rFonts w:eastAsia="+mn-ea" w:cstheme="minorHAnsi"/>
          <w:color w:val="000000"/>
          <w:kern w:val="24"/>
          <w:szCs w:val="24"/>
          <w:lang w:val="en-US" w:eastAsia="en-NZ"/>
        </w:rPr>
        <w:t>Capture and weave iwi Māori aspirations to develop a more responsive and whānau-</w:t>
      </w:r>
      <w:proofErr w:type="spellStart"/>
      <w:r w:rsidRPr="008C15F1">
        <w:rPr>
          <w:rFonts w:eastAsia="+mn-ea" w:cstheme="minorHAnsi"/>
          <w:color w:val="000000"/>
          <w:kern w:val="24"/>
          <w:szCs w:val="24"/>
          <w:lang w:val="en-US" w:eastAsia="en-NZ"/>
        </w:rPr>
        <w:t>centre</w:t>
      </w:r>
      <w:r w:rsidR="001475BB">
        <w:rPr>
          <w:rFonts w:eastAsia="+mn-ea" w:cstheme="minorHAnsi"/>
          <w:color w:val="000000"/>
          <w:kern w:val="24"/>
          <w:szCs w:val="24"/>
          <w:lang w:val="en-US" w:eastAsia="en-NZ"/>
        </w:rPr>
        <w:t>d</w:t>
      </w:r>
      <w:proofErr w:type="spellEnd"/>
      <w:r w:rsidRPr="008C15F1">
        <w:rPr>
          <w:rFonts w:eastAsia="+mn-ea" w:cstheme="minorHAnsi"/>
          <w:color w:val="000000"/>
          <w:kern w:val="24"/>
          <w:szCs w:val="24"/>
          <w:lang w:val="en-US" w:eastAsia="en-NZ"/>
        </w:rPr>
        <w:t xml:space="preserve"> rural unplanned, urgent care system for Māori. </w:t>
      </w:r>
    </w:p>
    <w:p w14:paraId="0E72F7E5" w14:textId="6FF84B83" w:rsidR="0083424C" w:rsidRPr="003C779C" w:rsidRDefault="0083424C" w:rsidP="00F270B7">
      <w:pPr>
        <w:pStyle w:val="ListParagraph"/>
        <w:numPr>
          <w:ilvl w:val="0"/>
          <w:numId w:val="11"/>
        </w:numPr>
        <w:spacing w:line="240" w:lineRule="auto"/>
        <w:ind w:left="714" w:hanging="357"/>
        <w:contextualSpacing w:val="0"/>
        <w:rPr>
          <w:rFonts w:eastAsia="+mn-ea" w:cstheme="minorHAnsi"/>
          <w:color w:val="000000"/>
          <w:kern w:val="24"/>
          <w:szCs w:val="24"/>
          <w:lang w:val="en-US" w:eastAsia="en-NZ"/>
        </w:rPr>
      </w:pPr>
      <w:r w:rsidRPr="008C15F1">
        <w:rPr>
          <w:rFonts w:eastAsia="+mn-ea" w:cstheme="minorHAnsi"/>
          <w:color w:val="000000"/>
          <w:kern w:val="24"/>
          <w:szCs w:val="24"/>
          <w:lang w:val="en-US" w:eastAsia="en-NZ"/>
        </w:rPr>
        <w:t>Deliver an unplanned, urgent care system that improves equity of access for all rural communities including Pacific</w:t>
      </w:r>
      <w:r>
        <w:rPr>
          <w:rFonts w:eastAsia="+mn-ea" w:cstheme="minorHAnsi"/>
          <w:color w:val="000000"/>
          <w:kern w:val="24"/>
          <w:szCs w:val="24"/>
          <w:lang w:val="en-US" w:eastAsia="en-NZ"/>
        </w:rPr>
        <w:t>,</w:t>
      </w:r>
      <w:r w:rsidRPr="008C15F1">
        <w:rPr>
          <w:rFonts w:eastAsia="+mn-ea" w:cstheme="minorHAnsi"/>
          <w:color w:val="000000"/>
          <w:kern w:val="24"/>
          <w:szCs w:val="24"/>
          <w:lang w:val="en-US" w:eastAsia="en-NZ"/>
        </w:rPr>
        <w:t xml:space="preserve"> high deprivation, unenrolled patients, older </w:t>
      </w:r>
      <w:r w:rsidRPr="003C779C">
        <w:rPr>
          <w:rFonts w:eastAsia="+mn-ea" w:cstheme="minorHAnsi"/>
          <w:color w:val="000000"/>
          <w:kern w:val="24"/>
          <w:szCs w:val="24"/>
          <w:lang w:val="en-US" w:eastAsia="en-NZ"/>
        </w:rPr>
        <w:t>people</w:t>
      </w:r>
      <w:r w:rsidR="00897553" w:rsidRPr="003C779C">
        <w:rPr>
          <w:rFonts w:eastAsia="+mn-ea" w:cstheme="minorHAnsi"/>
          <w:color w:val="000000"/>
          <w:kern w:val="24"/>
          <w:szCs w:val="24"/>
          <w:lang w:val="en-US" w:eastAsia="en-NZ"/>
        </w:rPr>
        <w:t xml:space="preserve">, </w:t>
      </w:r>
      <w:r w:rsidR="001819C4" w:rsidRPr="003C779C">
        <w:rPr>
          <w:rFonts w:eastAsia="+mn-ea" w:cstheme="minorHAnsi"/>
          <w:color w:val="000000"/>
          <w:kern w:val="24"/>
          <w:szCs w:val="24"/>
          <w:lang w:val="en-US" w:eastAsia="en-NZ"/>
        </w:rPr>
        <w:t xml:space="preserve">tāngata </w:t>
      </w:r>
      <w:proofErr w:type="spellStart"/>
      <w:r w:rsidR="001819C4" w:rsidRPr="003C779C">
        <w:rPr>
          <w:rFonts w:eastAsia="+mn-ea" w:cstheme="minorHAnsi"/>
          <w:color w:val="000000"/>
          <w:kern w:val="24"/>
          <w:szCs w:val="24"/>
          <w:lang w:val="en-US" w:eastAsia="en-NZ"/>
        </w:rPr>
        <w:t>whaikaha</w:t>
      </w:r>
      <w:proofErr w:type="spellEnd"/>
      <w:r w:rsidR="001819C4" w:rsidRPr="003C779C">
        <w:rPr>
          <w:rFonts w:eastAsia="+mn-ea" w:cstheme="minorHAnsi"/>
          <w:color w:val="000000"/>
          <w:kern w:val="24"/>
          <w:szCs w:val="24"/>
          <w:lang w:val="en-US" w:eastAsia="en-NZ"/>
        </w:rPr>
        <w:t xml:space="preserve"> | </w:t>
      </w:r>
      <w:r w:rsidRPr="003C779C">
        <w:rPr>
          <w:rFonts w:eastAsia="+mn-ea" w:cstheme="minorHAnsi"/>
          <w:color w:val="000000"/>
          <w:kern w:val="24"/>
          <w:szCs w:val="24"/>
          <w:lang w:val="en-US" w:eastAsia="en-NZ"/>
        </w:rPr>
        <w:t>disab</w:t>
      </w:r>
      <w:r w:rsidR="00897553" w:rsidRPr="003C779C">
        <w:rPr>
          <w:rFonts w:eastAsia="+mn-ea" w:cstheme="minorHAnsi"/>
          <w:color w:val="000000"/>
          <w:kern w:val="24"/>
          <w:szCs w:val="24"/>
          <w:lang w:val="en-US" w:eastAsia="en-NZ"/>
        </w:rPr>
        <w:t>le</w:t>
      </w:r>
      <w:r w:rsidR="003620B2" w:rsidRPr="003C779C">
        <w:rPr>
          <w:rFonts w:eastAsia="+mn-ea" w:cstheme="minorHAnsi"/>
          <w:color w:val="000000"/>
          <w:kern w:val="24"/>
          <w:szCs w:val="24"/>
          <w:lang w:val="en-US" w:eastAsia="en-NZ"/>
        </w:rPr>
        <w:t>d</w:t>
      </w:r>
      <w:r w:rsidR="00897553" w:rsidRPr="003C779C">
        <w:rPr>
          <w:rFonts w:eastAsia="+mn-ea" w:cstheme="minorHAnsi"/>
          <w:color w:val="000000"/>
          <w:kern w:val="24"/>
          <w:szCs w:val="24"/>
          <w:lang w:val="en-US" w:eastAsia="en-NZ"/>
        </w:rPr>
        <w:t xml:space="preserve"> people</w:t>
      </w:r>
      <w:r w:rsidRPr="003C779C">
        <w:rPr>
          <w:rFonts w:eastAsia="+mn-ea" w:cstheme="minorHAnsi"/>
          <w:color w:val="000000"/>
          <w:kern w:val="24"/>
          <w:szCs w:val="24"/>
          <w:lang w:val="en-US" w:eastAsia="en-NZ"/>
        </w:rPr>
        <w:t xml:space="preserve"> and </w:t>
      </w:r>
      <w:r w:rsidR="00F8379A" w:rsidRPr="003C779C">
        <w:rPr>
          <w:rFonts w:eastAsia="+mn-ea" w:cstheme="minorHAnsi"/>
          <w:color w:val="000000"/>
          <w:kern w:val="24"/>
          <w:szCs w:val="24"/>
          <w:lang w:val="en-US" w:eastAsia="en-NZ"/>
        </w:rPr>
        <w:t xml:space="preserve">people living with </w:t>
      </w:r>
      <w:r w:rsidRPr="003C779C">
        <w:rPr>
          <w:rFonts w:eastAsia="+mn-ea" w:cstheme="minorHAnsi"/>
          <w:color w:val="000000"/>
          <w:kern w:val="24"/>
          <w:szCs w:val="24"/>
          <w:lang w:val="en-US" w:eastAsia="en-NZ"/>
        </w:rPr>
        <w:t>mental health</w:t>
      </w:r>
      <w:r w:rsidR="00F8379A" w:rsidRPr="003C779C">
        <w:rPr>
          <w:rFonts w:eastAsia="+mn-ea" w:cstheme="minorHAnsi"/>
          <w:color w:val="000000"/>
          <w:kern w:val="24"/>
          <w:szCs w:val="24"/>
          <w:lang w:val="en-US" w:eastAsia="en-NZ"/>
        </w:rPr>
        <w:t xml:space="preserve"> </w:t>
      </w:r>
      <w:r w:rsidR="000D327A" w:rsidRPr="003C779C">
        <w:rPr>
          <w:rFonts w:eastAsia="+mn-ea" w:cstheme="minorHAnsi"/>
          <w:color w:val="000000"/>
          <w:kern w:val="24"/>
          <w:szCs w:val="24"/>
          <w:lang w:val="en-US" w:eastAsia="en-NZ"/>
        </w:rPr>
        <w:t>and addiction issues</w:t>
      </w:r>
      <w:r w:rsidRPr="003C779C">
        <w:rPr>
          <w:rFonts w:eastAsia="+mn-ea" w:cstheme="minorHAnsi"/>
          <w:color w:val="000000"/>
          <w:kern w:val="24"/>
          <w:szCs w:val="24"/>
          <w:lang w:val="en-US" w:eastAsia="en-NZ"/>
        </w:rPr>
        <w:t>.</w:t>
      </w:r>
    </w:p>
    <w:p w14:paraId="6C3217DC" w14:textId="61FD0598" w:rsidR="00664F25" w:rsidRPr="00664F25" w:rsidRDefault="00664F25" w:rsidP="00F270B7">
      <w:pPr>
        <w:pStyle w:val="ListParagraph"/>
        <w:numPr>
          <w:ilvl w:val="0"/>
          <w:numId w:val="11"/>
        </w:numPr>
        <w:spacing w:line="240" w:lineRule="auto"/>
        <w:ind w:left="714" w:hanging="357"/>
        <w:contextualSpacing w:val="0"/>
        <w:rPr>
          <w:rFonts w:eastAsia="+mn-ea" w:cstheme="minorHAnsi"/>
          <w:color w:val="000000"/>
          <w:kern w:val="24"/>
          <w:szCs w:val="24"/>
          <w:lang w:val="en-US" w:eastAsia="en-NZ"/>
        </w:rPr>
      </w:pPr>
      <w:r w:rsidRPr="003C779C">
        <w:rPr>
          <w:rFonts w:eastAsia="+mn-ea" w:cstheme="minorHAnsi"/>
          <w:color w:val="000000"/>
          <w:kern w:val="24"/>
          <w:szCs w:val="24"/>
          <w:lang w:eastAsia="en-NZ"/>
        </w:rPr>
        <w:t>Use a well-considered</w:t>
      </w:r>
      <w:r w:rsidRPr="00664F25">
        <w:rPr>
          <w:rFonts w:eastAsia="+mn-ea" w:cstheme="minorHAnsi"/>
          <w:color w:val="000000"/>
          <w:kern w:val="24"/>
          <w:szCs w:val="24"/>
          <w:lang w:eastAsia="en-NZ"/>
        </w:rPr>
        <w:t xml:space="preserve"> and collaborative </w:t>
      </w:r>
      <w:r w:rsidR="004C054A">
        <w:rPr>
          <w:rFonts w:eastAsia="+mn-ea" w:cstheme="minorHAnsi"/>
          <w:color w:val="000000"/>
          <w:kern w:val="24"/>
          <w:szCs w:val="24"/>
          <w:lang w:eastAsia="en-NZ"/>
        </w:rPr>
        <w:t>redesign</w:t>
      </w:r>
      <w:r w:rsidRPr="00664F25">
        <w:rPr>
          <w:rFonts w:eastAsia="+mn-ea" w:cstheme="minorHAnsi"/>
          <w:color w:val="000000"/>
          <w:kern w:val="24"/>
          <w:szCs w:val="24"/>
          <w:lang w:eastAsia="en-NZ"/>
        </w:rPr>
        <w:t xml:space="preserve"> process that employs an innovative approach for a truly integrated rural unplanned, urgent care system.</w:t>
      </w:r>
    </w:p>
    <w:p w14:paraId="1617401B" w14:textId="4349403C" w:rsidR="0083424C" w:rsidRPr="0083424C" w:rsidRDefault="0083424C" w:rsidP="00F270B7">
      <w:pPr>
        <w:pStyle w:val="ListParagraph"/>
        <w:numPr>
          <w:ilvl w:val="0"/>
          <w:numId w:val="11"/>
        </w:numPr>
        <w:spacing w:line="240" w:lineRule="auto"/>
        <w:ind w:left="714" w:hanging="357"/>
        <w:contextualSpacing w:val="0"/>
        <w:rPr>
          <w:rFonts w:eastAsia="+mn-ea" w:cstheme="minorHAnsi"/>
          <w:color w:val="000000"/>
          <w:kern w:val="24"/>
          <w:szCs w:val="24"/>
          <w:lang w:val="en-US" w:eastAsia="en-NZ"/>
        </w:rPr>
      </w:pPr>
      <w:r w:rsidRPr="008C15F1">
        <w:rPr>
          <w:rFonts w:eastAsia="+mn-ea" w:cstheme="minorHAnsi"/>
          <w:color w:val="000000"/>
          <w:kern w:val="24"/>
          <w:szCs w:val="24"/>
          <w:lang w:val="en-US" w:eastAsia="en-NZ"/>
        </w:rPr>
        <w:t xml:space="preserve">Identify options to sustainably fund rural unplanned, urgent care whilst supporting workforce need and enhancing rural service viability. </w:t>
      </w:r>
    </w:p>
    <w:p w14:paraId="221B1C06" w14:textId="12C7E180" w:rsidR="00E24656" w:rsidRPr="00661E4E" w:rsidRDefault="00E24656" w:rsidP="00F270B7">
      <w:pPr>
        <w:pStyle w:val="Heading2"/>
        <w:spacing w:line="240" w:lineRule="auto"/>
      </w:pPr>
      <w:bookmarkStart w:id="5" w:name="_Toc198544015"/>
      <w:r w:rsidRPr="00661E4E">
        <w:t>Scope</w:t>
      </w:r>
      <w:bookmarkEnd w:id="5"/>
    </w:p>
    <w:p w14:paraId="63BD6603" w14:textId="2C7EF231" w:rsidR="00E24656" w:rsidRPr="00037938" w:rsidRDefault="00E24656" w:rsidP="00037938">
      <w:pPr>
        <w:pStyle w:val="ListParagraph"/>
        <w:numPr>
          <w:ilvl w:val="0"/>
          <w:numId w:val="9"/>
        </w:numPr>
        <w:spacing w:line="240" w:lineRule="auto"/>
        <w:ind w:left="357" w:hanging="357"/>
        <w:contextualSpacing w:val="0"/>
        <w:rPr>
          <w:color w:val="000000" w:themeColor="text1"/>
        </w:rPr>
      </w:pPr>
      <w:r w:rsidRPr="00037938">
        <w:rPr>
          <w:color w:val="000000" w:themeColor="text1"/>
        </w:rPr>
        <w:t xml:space="preserve">This </w:t>
      </w:r>
      <w:r w:rsidR="004C054A" w:rsidRPr="00037938">
        <w:rPr>
          <w:color w:val="000000" w:themeColor="text1"/>
        </w:rPr>
        <w:t>redesign</w:t>
      </w:r>
      <w:r w:rsidRPr="00037938">
        <w:rPr>
          <w:color w:val="000000" w:themeColor="text1"/>
        </w:rPr>
        <w:t xml:space="preserve"> project seeks to review and </w:t>
      </w:r>
      <w:r w:rsidR="004C054A" w:rsidRPr="00037938">
        <w:rPr>
          <w:color w:val="000000" w:themeColor="text1"/>
        </w:rPr>
        <w:t>redesign</w:t>
      </w:r>
      <w:r w:rsidRPr="00037938">
        <w:rPr>
          <w:color w:val="000000" w:themeColor="text1"/>
        </w:rPr>
        <w:t xml:space="preserve"> existing services within rural communities that currently offer urgent care services. This includes, rural general practice, ambulance services, PRIME, rural telehealth services and other </w:t>
      </w:r>
      <w:r w:rsidR="008D396A" w:rsidRPr="00037938">
        <w:rPr>
          <w:color w:val="000000" w:themeColor="text1"/>
        </w:rPr>
        <w:t>community-based</w:t>
      </w:r>
      <w:r w:rsidRPr="00037938">
        <w:rPr>
          <w:color w:val="000000" w:themeColor="text1"/>
        </w:rPr>
        <w:t xml:space="preserve"> services. </w:t>
      </w:r>
    </w:p>
    <w:p w14:paraId="64459EF2" w14:textId="27EE450D" w:rsidR="00E24656" w:rsidRPr="00B71B8D" w:rsidRDefault="00E24656" w:rsidP="00B71B8D">
      <w:pPr>
        <w:pStyle w:val="ListParagraph"/>
        <w:numPr>
          <w:ilvl w:val="0"/>
          <w:numId w:val="9"/>
        </w:numPr>
        <w:spacing w:line="240" w:lineRule="auto"/>
        <w:ind w:left="357" w:hanging="357"/>
        <w:contextualSpacing w:val="0"/>
        <w:rPr>
          <w:color w:val="000000" w:themeColor="text1"/>
        </w:rPr>
      </w:pPr>
      <w:r w:rsidRPr="00B71B8D">
        <w:rPr>
          <w:color w:val="000000" w:themeColor="text1"/>
        </w:rPr>
        <w:t xml:space="preserve">The </w:t>
      </w:r>
      <w:r w:rsidR="004C054A" w:rsidRPr="00B71B8D">
        <w:rPr>
          <w:color w:val="000000" w:themeColor="text1"/>
        </w:rPr>
        <w:t>redesign</w:t>
      </w:r>
      <w:r w:rsidRPr="00B71B8D">
        <w:rPr>
          <w:color w:val="000000" w:themeColor="text1"/>
        </w:rPr>
        <w:t xml:space="preserve"> project aims to enhance urgent care services through effectively integrating and enhancing existing services to better respond to urgent care needs in </w:t>
      </w:r>
      <w:r w:rsidRPr="00B71B8D">
        <w:rPr>
          <w:color w:val="000000" w:themeColor="text1"/>
        </w:rPr>
        <w:lastRenderedPageBreak/>
        <w:t>rural communities</w:t>
      </w:r>
      <w:r w:rsidR="008D396A" w:rsidRPr="00B71B8D">
        <w:rPr>
          <w:color w:val="000000" w:themeColor="text1"/>
        </w:rPr>
        <w:t xml:space="preserve"> whilst better reserving primary care resources for primary care needs and emergency ambulance resources for emergency care need. </w:t>
      </w:r>
    </w:p>
    <w:p w14:paraId="11502407" w14:textId="4DF6CE7E" w:rsidR="00196441" w:rsidRPr="00037938" w:rsidRDefault="00196441" w:rsidP="00165CDE">
      <w:pPr>
        <w:pStyle w:val="ListParagraph"/>
        <w:numPr>
          <w:ilvl w:val="0"/>
          <w:numId w:val="9"/>
        </w:numPr>
        <w:spacing w:line="240" w:lineRule="auto"/>
        <w:ind w:left="357" w:hanging="357"/>
        <w:contextualSpacing w:val="0"/>
        <w:rPr>
          <w:color w:val="000000" w:themeColor="text1"/>
        </w:rPr>
      </w:pPr>
      <w:r>
        <w:rPr>
          <w:color w:val="000000" w:themeColor="text1"/>
        </w:rPr>
        <w:t xml:space="preserve">While completed in partnership with HNZ regions and ACC, this is a </w:t>
      </w:r>
      <w:proofErr w:type="gramStart"/>
      <w:r>
        <w:rPr>
          <w:color w:val="000000" w:themeColor="text1"/>
        </w:rPr>
        <w:t>nationally-led</w:t>
      </w:r>
      <w:proofErr w:type="gramEnd"/>
      <w:r>
        <w:rPr>
          <w:color w:val="000000" w:themeColor="text1"/>
        </w:rPr>
        <w:t xml:space="preserve"> redesign process, focussed on redesigning </w:t>
      </w:r>
      <w:r w:rsidRPr="003C779C">
        <w:rPr>
          <w:color w:val="000000" w:themeColor="text1"/>
        </w:rPr>
        <w:t xml:space="preserve">national </w:t>
      </w:r>
      <w:r w:rsidR="002104B4" w:rsidRPr="003C779C">
        <w:rPr>
          <w:color w:val="000000" w:themeColor="text1"/>
        </w:rPr>
        <w:t xml:space="preserve">Health NZ </w:t>
      </w:r>
      <w:r w:rsidRPr="003C779C">
        <w:rPr>
          <w:color w:val="000000" w:themeColor="text1"/>
        </w:rPr>
        <w:t>commissioning</w:t>
      </w:r>
      <w:r>
        <w:rPr>
          <w:color w:val="000000" w:themeColor="text1"/>
        </w:rPr>
        <w:t xml:space="preserve"> </w:t>
      </w:r>
      <w:r w:rsidR="00987B71">
        <w:rPr>
          <w:color w:val="000000" w:themeColor="text1"/>
        </w:rPr>
        <w:t xml:space="preserve">approaches </w:t>
      </w:r>
      <w:r>
        <w:rPr>
          <w:color w:val="000000" w:themeColor="text1"/>
        </w:rPr>
        <w:t xml:space="preserve">to improve access to urgent and unplanned </w:t>
      </w:r>
      <w:r w:rsidR="00987B71">
        <w:rPr>
          <w:color w:val="000000" w:themeColor="text1"/>
        </w:rPr>
        <w:t xml:space="preserve">care for rural whānau. </w:t>
      </w:r>
      <w:r w:rsidR="00E47AEA">
        <w:rPr>
          <w:color w:val="000000" w:themeColor="text1"/>
        </w:rPr>
        <w:t>I</w:t>
      </w:r>
      <w:r w:rsidR="00987B71">
        <w:rPr>
          <w:color w:val="000000" w:themeColor="text1"/>
        </w:rPr>
        <w:t xml:space="preserve">t </w:t>
      </w:r>
      <w:r w:rsidR="00E47AEA">
        <w:rPr>
          <w:color w:val="000000" w:themeColor="text1"/>
        </w:rPr>
        <w:t>is</w:t>
      </w:r>
      <w:r w:rsidR="00987B71">
        <w:rPr>
          <w:color w:val="000000" w:themeColor="text1"/>
        </w:rPr>
        <w:t xml:space="preserve"> acknowledged that considerable further </w:t>
      </w:r>
      <w:proofErr w:type="gramStart"/>
      <w:r w:rsidR="002904F6">
        <w:rPr>
          <w:color w:val="000000" w:themeColor="text1"/>
        </w:rPr>
        <w:t>regionally-led</w:t>
      </w:r>
      <w:proofErr w:type="gramEnd"/>
      <w:r w:rsidR="002904F6">
        <w:rPr>
          <w:color w:val="000000" w:themeColor="text1"/>
        </w:rPr>
        <w:t xml:space="preserve"> </w:t>
      </w:r>
      <w:r w:rsidR="00987B71">
        <w:rPr>
          <w:color w:val="000000" w:themeColor="text1"/>
        </w:rPr>
        <w:t xml:space="preserve">implementation planning and </w:t>
      </w:r>
      <w:r w:rsidR="002904F6">
        <w:rPr>
          <w:color w:val="000000" w:themeColor="text1"/>
        </w:rPr>
        <w:t xml:space="preserve">delivery will be required following endorsement of this report.  </w:t>
      </w:r>
    </w:p>
    <w:p w14:paraId="5B16E58C" w14:textId="14418EBB" w:rsidR="00315A8E" w:rsidRPr="001064D3" w:rsidRDefault="00315A8E" w:rsidP="00F270B7">
      <w:pPr>
        <w:pStyle w:val="Heading2"/>
        <w:spacing w:line="240" w:lineRule="auto"/>
      </w:pPr>
      <w:bookmarkStart w:id="6" w:name="_Toc198544016"/>
      <w:r w:rsidRPr="001064D3">
        <w:t>Alignment with other redesign projects</w:t>
      </w:r>
      <w:bookmarkEnd w:id="6"/>
    </w:p>
    <w:p w14:paraId="4FFEF392" w14:textId="66C13409" w:rsidR="00BC4856" w:rsidRDefault="00315A8E" w:rsidP="00F270B7">
      <w:pPr>
        <w:pStyle w:val="ListParagraph"/>
        <w:numPr>
          <w:ilvl w:val="0"/>
          <w:numId w:val="9"/>
        </w:numPr>
        <w:spacing w:line="240" w:lineRule="auto"/>
        <w:ind w:left="357" w:hanging="357"/>
        <w:contextualSpacing w:val="0"/>
      </w:pPr>
      <w:r>
        <w:t xml:space="preserve">There are a range of other reviews and redesign projects taking place across the health system including the work within the </w:t>
      </w:r>
      <w:r w:rsidR="00F6198C">
        <w:t xml:space="preserve">wider primary care work programme </w:t>
      </w:r>
      <w:r>
        <w:t xml:space="preserve">as well as other projects specific to rural communities. The RUUC redesign approach is to ensure effective collaboration and alignment across these pieces of work. </w:t>
      </w:r>
    </w:p>
    <w:p w14:paraId="0619ADCE" w14:textId="4EC147DD" w:rsidR="00315A8E" w:rsidRDefault="00315A8E" w:rsidP="00F270B7">
      <w:pPr>
        <w:pStyle w:val="ListParagraph"/>
        <w:numPr>
          <w:ilvl w:val="0"/>
          <w:numId w:val="9"/>
        </w:numPr>
        <w:spacing w:line="240" w:lineRule="auto"/>
        <w:ind w:left="357" w:hanging="357"/>
        <w:contextualSpacing w:val="0"/>
      </w:pPr>
      <w:r>
        <w:t>These reviews includ</w:t>
      </w:r>
      <w:r w:rsidR="006067D7">
        <w:t xml:space="preserve">e </w:t>
      </w:r>
      <w:r w:rsidR="005C32AE">
        <w:t xml:space="preserve">the </w:t>
      </w:r>
      <w:r w:rsidR="000270A5">
        <w:t xml:space="preserve">Rural Hospital Sustainability project and </w:t>
      </w:r>
      <w:r w:rsidR="007E39F6">
        <w:t xml:space="preserve">the </w:t>
      </w:r>
      <w:r>
        <w:t>Primary Care Capitation Review</w:t>
      </w:r>
      <w:r w:rsidR="00B850D7">
        <w:t xml:space="preserve">, </w:t>
      </w:r>
      <w:r w:rsidR="002C350A">
        <w:t>PHO</w:t>
      </w:r>
      <w:r w:rsidR="002D370B">
        <w:t>-</w:t>
      </w:r>
      <w:r>
        <w:t>Level Review</w:t>
      </w:r>
      <w:r w:rsidR="00B850D7">
        <w:t xml:space="preserve">, </w:t>
      </w:r>
      <w:r>
        <w:t>Telehealth Services Review</w:t>
      </w:r>
      <w:r w:rsidR="00B850D7">
        <w:t xml:space="preserve">, </w:t>
      </w:r>
      <w:r>
        <w:t>Urgent Care Review</w:t>
      </w:r>
      <w:r w:rsidR="00B850D7">
        <w:t xml:space="preserve"> for urban areas, and the </w:t>
      </w:r>
      <w:r>
        <w:t>Road Ambulance and Air Ambulance programmes.</w:t>
      </w:r>
    </w:p>
    <w:p w14:paraId="4AF79741" w14:textId="77777777" w:rsidR="008F155B" w:rsidRPr="00383543" w:rsidRDefault="008F155B" w:rsidP="00F270B7">
      <w:pPr>
        <w:pStyle w:val="Heading2"/>
        <w:spacing w:line="240" w:lineRule="auto"/>
      </w:pPr>
      <w:bookmarkStart w:id="7" w:name="_Toc198544017"/>
      <w:r w:rsidRPr="00383543">
        <w:t>Context</w:t>
      </w:r>
      <w:bookmarkEnd w:id="7"/>
    </w:p>
    <w:p w14:paraId="118902B7" w14:textId="0CCA5DA0" w:rsidR="002F3849" w:rsidRDefault="00B35806" w:rsidP="00F270B7">
      <w:pPr>
        <w:pStyle w:val="ListParagraph"/>
        <w:numPr>
          <w:ilvl w:val="0"/>
          <w:numId w:val="9"/>
        </w:numPr>
        <w:spacing w:line="240" w:lineRule="auto"/>
        <w:ind w:left="357" w:hanging="357"/>
        <w:contextualSpacing w:val="0"/>
      </w:pPr>
      <w:r>
        <w:t xml:space="preserve">The challenges of urgent care, after-hours primary care and emergency care cannot be readily separated from each other. </w:t>
      </w:r>
      <w:r w:rsidR="00B45DC3">
        <w:t>T</w:t>
      </w:r>
      <w:r w:rsidR="002F3849">
        <w:t xml:space="preserve">here is increasing pressure on </w:t>
      </w:r>
      <w:r w:rsidR="00B45DC3">
        <w:t xml:space="preserve">most </w:t>
      </w:r>
      <w:r w:rsidR="002F3849">
        <w:t xml:space="preserve">areas of </w:t>
      </w:r>
      <w:r w:rsidR="001B7F5A">
        <w:t xml:space="preserve">rural </w:t>
      </w:r>
      <w:r w:rsidR="002F3849">
        <w:t xml:space="preserve">emergency and unplanned, urgent care. </w:t>
      </w:r>
    </w:p>
    <w:p w14:paraId="5039F155" w14:textId="0B31B787" w:rsidR="002F3849" w:rsidRDefault="002F3849" w:rsidP="00F270B7">
      <w:pPr>
        <w:pStyle w:val="ListParagraph"/>
        <w:numPr>
          <w:ilvl w:val="0"/>
          <w:numId w:val="9"/>
        </w:numPr>
        <w:spacing w:line="240" w:lineRule="auto"/>
        <w:ind w:left="357" w:hanging="357"/>
        <w:contextualSpacing w:val="0"/>
      </w:pPr>
      <w:r>
        <w:t xml:space="preserve">Underlying trends in technology, service delivery and public expectations have a strong bearing on how primary care is and will be delivered in future. </w:t>
      </w:r>
    </w:p>
    <w:p w14:paraId="4A766E22" w14:textId="338CA9DC" w:rsidR="00B35806" w:rsidRDefault="002F3849" w:rsidP="00B35806">
      <w:pPr>
        <w:pStyle w:val="ListParagraph"/>
        <w:numPr>
          <w:ilvl w:val="0"/>
          <w:numId w:val="9"/>
        </w:numPr>
        <w:spacing w:line="240" w:lineRule="auto"/>
        <w:ind w:left="357" w:hanging="357"/>
        <w:contextualSpacing w:val="0"/>
      </w:pPr>
      <w:r>
        <w:t xml:space="preserve">Workforce challenges </w:t>
      </w:r>
      <w:r w:rsidR="0062402D">
        <w:t>are felt globally</w:t>
      </w:r>
      <w:r w:rsidR="00BE07D5">
        <w:t xml:space="preserve"> and across most areas of Aotearoa</w:t>
      </w:r>
      <w:r w:rsidR="00004819">
        <w:t xml:space="preserve">. </w:t>
      </w:r>
      <w:r w:rsidR="00FA2CC1">
        <w:t>A desire for b</w:t>
      </w:r>
      <w:r>
        <w:t xml:space="preserve">etter work-life balance </w:t>
      </w:r>
      <w:r w:rsidR="00FA2CC1">
        <w:t xml:space="preserve">makes </w:t>
      </w:r>
      <w:r w:rsidR="006D7300">
        <w:t xml:space="preserve">the </w:t>
      </w:r>
      <w:r w:rsidR="00FA2CC1">
        <w:t>traditional 24-hour care model used in many rural communities increasingly unattractive</w:t>
      </w:r>
      <w:r w:rsidR="00854971">
        <w:t xml:space="preserve"> to many clinicians</w:t>
      </w:r>
      <w:r w:rsidR="00FA2CC1">
        <w:t>.</w:t>
      </w:r>
      <w:r w:rsidR="00854971">
        <w:t xml:space="preserve"> As such, p</w:t>
      </w:r>
      <w:r w:rsidR="00B35806">
        <w:t>rimary care workforce shortages are disproportionately felt in rural Aotearoa</w:t>
      </w:r>
      <w:r w:rsidR="008F0D2F">
        <w:t xml:space="preserve"> </w:t>
      </w:r>
      <w:r w:rsidR="00854971">
        <w:t xml:space="preserve">which </w:t>
      </w:r>
      <w:r w:rsidR="00B35806">
        <w:t>is leading to increased reliance and utilisation of services such as emergency ambulance and PRIME for non-emergency</w:t>
      </w:r>
      <w:r w:rsidR="00555D75">
        <w:t>,</w:t>
      </w:r>
      <w:r w:rsidR="00B35806">
        <w:t xml:space="preserve"> low to moderate acuity presentations. </w:t>
      </w:r>
    </w:p>
    <w:p w14:paraId="55C69D1F" w14:textId="3159869C" w:rsidR="002F3849" w:rsidRDefault="00185BF1" w:rsidP="00F270B7">
      <w:pPr>
        <w:pStyle w:val="ListParagraph"/>
        <w:numPr>
          <w:ilvl w:val="0"/>
          <w:numId w:val="9"/>
        </w:numPr>
        <w:spacing w:line="240" w:lineRule="auto"/>
        <w:ind w:left="357" w:hanging="357"/>
        <w:contextualSpacing w:val="0"/>
      </w:pPr>
      <w:r>
        <w:t xml:space="preserve">Patients and communities </w:t>
      </w:r>
      <w:r w:rsidR="002F3849">
        <w:t xml:space="preserve">are seeking </w:t>
      </w:r>
      <w:r>
        <w:t xml:space="preserve">more </w:t>
      </w:r>
      <w:r w:rsidR="002F3849">
        <w:t>convenie</w:t>
      </w:r>
      <w:r>
        <w:t xml:space="preserve">nt access to </w:t>
      </w:r>
      <w:r w:rsidR="002F3849">
        <w:t>care, matching what is available in other parts of their lives. The market is responding to these trends by offering new and innovative ways of delivering care, some of which can be disruptive to traditional modes of service delivery. A move towards virtual delivery of health care had already begun and this shift has been hastened by the COVID-19 pandemic.</w:t>
      </w:r>
    </w:p>
    <w:p w14:paraId="207211D6" w14:textId="7F3C89A7" w:rsidR="00531C4D" w:rsidRDefault="00531C4D" w:rsidP="00BF3741">
      <w:pPr>
        <w:pStyle w:val="ListParagraph"/>
        <w:numPr>
          <w:ilvl w:val="0"/>
          <w:numId w:val="9"/>
        </w:numPr>
        <w:spacing w:line="240" w:lineRule="auto"/>
        <w:ind w:left="357" w:hanging="357"/>
        <w:contextualSpacing w:val="0"/>
      </w:pPr>
      <w:r>
        <w:t>Initial research and review work highlighted the following for rural communities</w:t>
      </w:r>
      <w:r w:rsidR="00E14125">
        <w:t>:</w:t>
      </w:r>
    </w:p>
    <w:p w14:paraId="3EE5E40E" w14:textId="7F57062B" w:rsidR="00041195" w:rsidRPr="00041195" w:rsidRDefault="00736F12" w:rsidP="00F7691D">
      <w:pPr>
        <w:pStyle w:val="ListParagraph"/>
        <w:numPr>
          <w:ilvl w:val="0"/>
          <w:numId w:val="52"/>
        </w:numPr>
        <w:spacing w:line="240" w:lineRule="auto"/>
        <w:contextualSpacing w:val="0"/>
      </w:pPr>
      <w:r>
        <w:rPr>
          <w:szCs w:val="24"/>
          <w:lang w:val="en-US"/>
        </w:rPr>
        <w:t>A d</w:t>
      </w:r>
      <w:r w:rsidR="00041195" w:rsidRPr="00041195">
        <w:rPr>
          <w:szCs w:val="24"/>
          <w:lang w:val="en-US"/>
        </w:rPr>
        <w:t>iseconom</w:t>
      </w:r>
      <w:r w:rsidR="00E14125">
        <w:rPr>
          <w:szCs w:val="24"/>
          <w:lang w:val="en-US"/>
        </w:rPr>
        <w:t>y</w:t>
      </w:r>
      <w:r w:rsidR="00041195" w:rsidRPr="00041195">
        <w:rPr>
          <w:szCs w:val="24"/>
          <w:lang w:val="en-US"/>
        </w:rPr>
        <w:t xml:space="preserve"> of scale </w:t>
      </w:r>
      <w:r w:rsidRPr="00041195">
        <w:rPr>
          <w:szCs w:val="24"/>
          <w:lang w:val="en-US"/>
        </w:rPr>
        <w:t xml:space="preserve">arises </w:t>
      </w:r>
      <w:r w:rsidR="00041195" w:rsidRPr="00041195">
        <w:rPr>
          <w:szCs w:val="24"/>
          <w:lang w:val="en-US"/>
        </w:rPr>
        <w:t xml:space="preserve">in rural urgent and </w:t>
      </w:r>
      <w:r w:rsidR="00E14125" w:rsidRPr="00041195">
        <w:rPr>
          <w:szCs w:val="24"/>
          <w:lang w:val="en-US"/>
        </w:rPr>
        <w:t>after-hours</w:t>
      </w:r>
      <w:r w:rsidR="00041195" w:rsidRPr="00041195">
        <w:rPr>
          <w:szCs w:val="24"/>
          <w:lang w:val="en-US"/>
        </w:rPr>
        <w:t xml:space="preserve"> care whe</w:t>
      </w:r>
      <w:r>
        <w:rPr>
          <w:szCs w:val="24"/>
          <w:lang w:val="en-US"/>
        </w:rPr>
        <w:t>re</w:t>
      </w:r>
      <w:r w:rsidR="00041195" w:rsidRPr="00041195">
        <w:rPr>
          <w:szCs w:val="24"/>
          <w:lang w:val="en-US"/>
        </w:rPr>
        <w:t xml:space="preserve"> small, dispersed populations make it </w:t>
      </w:r>
      <w:r w:rsidR="00FE018A">
        <w:rPr>
          <w:szCs w:val="24"/>
          <w:lang w:val="en-US"/>
        </w:rPr>
        <w:t>financially and clinically challeng</w:t>
      </w:r>
      <w:r w:rsidR="00626CBF">
        <w:rPr>
          <w:szCs w:val="24"/>
          <w:lang w:val="en-US"/>
        </w:rPr>
        <w:t>ing</w:t>
      </w:r>
      <w:r w:rsidR="00FE018A">
        <w:rPr>
          <w:szCs w:val="24"/>
          <w:lang w:val="en-US"/>
        </w:rPr>
        <w:t xml:space="preserve"> </w:t>
      </w:r>
      <w:r w:rsidR="00041195" w:rsidRPr="00041195">
        <w:rPr>
          <w:szCs w:val="24"/>
          <w:lang w:val="en-US"/>
        </w:rPr>
        <w:t xml:space="preserve">to maintain 24/7 services. </w:t>
      </w:r>
    </w:p>
    <w:p w14:paraId="5323131C" w14:textId="6ED6D255" w:rsidR="00531C4D" w:rsidRPr="00E32D3E" w:rsidRDefault="00736F12" w:rsidP="00F7691D">
      <w:pPr>
        <w:pStyle w:val="ListParagraph"/>
        <w:numPr>
          <w:ilvl w:val="0"/>
          <w:numId w:val="52"/>
        </w:numPr>
        <w:spacing w:line="240" w:lineRule="auto"/>
        <w:contextualSpacing w:val="0"/>
      </w:pPr>
      <w:r>
        <w:rPr>
          <w:szCs w:val="24"/>
          <w:lang w:val="en-US"/>
        </w:rPr>
        <w:t>A</w:t>
      </w:r>
      <w:r w:rsidR="00531C4D" w:rsidRPr="00B14379">
        <w:rPr>
          <w:szCs w:val="24"/>
          <w:lang w:val="en-US"/>
        </w:rPr>
        <w:t xml:space="preserve"> maldistribution of investment in urgent care services across Aotearoa</w:t>
      </w:r>
      <w:r w:rsidR="00C07296">
        <w:rPr>
          <w:szCs w:val="24"/>
          <w:lang w:val="en-US"/>
        </w:rPr>
        <w:t xml:space="preserve"> New Zealand</w:t>
      </w:r>
      <w:r w:rsidR="00531C4D">
        <w:rPr>
          <w:szCs w:val="24"/>
          <w:lang w:val="en-US"/>
        </w:rPr>
        <w:t xml:space="preserve"> means that r</w:t>
      </w:r>
      <w:proofErr w:type="spellStart"/>
      <w:r w:rsidR="00531C4D" w:rsidRPr="00E32D3E">
        <w:t>ural</w:t>
      </w:r>
      <w:proofErr w:type="spellEnd"/>
      <w:r w:rsidR="00531C4D" w:rsidRPr="00E32D3E">
        <w:t xml:space="preserve"> communities face inequitable access to unplanned, urgent care, especially after</w:t>
      </w:r>
      <w:r w:rsidR="00531C4D">
        <w:t>-</w:t>
      </w:r>
      <w:r w:rsidR="00531C4D" w:rsidRPr="00E32D3E">
        <w:t xml:space="preserve">hours. </w:t>
      </w:r>
    </w:p>
    <w:p w14:paraId="03A1073F" w14:textId="77777777" w:rsidR="00531C4D" w:rsidRDefault="00531C4D" w:rsidP="00F7691D">
      <w:pPr>
        <w:pStyle w:val="ListParagraph"/>
        <w:numPr>
          <w:ilvl w:val="0"/>
          <w:numId w:val="52"/>
        </w:numPr>
        <w:spacing w:line="240" w:lineRule="auto"/>
        <w:contextualSpacing w:val="0"/>
      </w:pPr>
      <w:r w:rsidRPr="00E32D3E">
        <w:lastRenderedPageBreak/>
        <w:t>Distance, roading, climate change impacts, and seasonal population fluctuations cause clinical safety concerns for unplanned, urgent care in rural areas.</w:t>
      </w:r>
    </w:p>
    <w:p w14:paraId="539FA8D8" w14:textId="77777777" w:rsidR="00531C4D" w:rsidRPr="00E32D3E" w:rsidRDefault="00531C4D" w:rsidP="00F7691D">
      <w:pPr>
        <w:pStyle w:val="ListParagraph"/>
        <w:numPr>
          <w:ilvl w:val="0"/>
          <w:numId w:val="52"/>
        </w:numPr>
        <w:spacing w:line="240" w:lineRule="auto"/>
        <w:contextualSpacing w:val="0"/>
      </w:pPr>
      <w:r w:rsidRPr="00E32D3E">
        <w:t>Service viability is increasingly challenged in rural areas due to workforce shortages, unsustainable funding mechanisms and pressures in primary care.</w:t>
      </w:r>
    </w:p>
    <w:p w14:paraId="6C82BABC" w14:textId="40B6599A" w:rsidR="003643EF" w:rsidRPr="00877C63" w:rsidRDefault="00EE770C" w:rsidP="00F7691D">
      <w:pPr>
        <w:pStyle w:val="ListParagraph"/>
        <w:numPr>
          <w:ilvl w:val="0"/>
          <w:numId w:val="52"/>
        </w:numPr>
        <w:spacing w:line="240" w:lineRule="auto"/>
        <w:contextualSpacing w:val="0"/>
        <w:rPr>
          <w:lang w:val="en-US"/>
        </w:rPr>
      </w:pPr>
      <w:r>
        <w:t xml:space="preserve">The </w:t>
      </w:r>
      <w:r w:rsidR="00531C4D" w:rsidRPr="00E32D3E">
        <w:t>unplanned, urgent care system is not effectively integrated into the wider primary and emergency care system</w:t>
      </w:r>
      <w:r w:rsidR="00531C4D" w:rsidRPr="00D177CD">
        <w:rPr>
          <w:lang w:val="en-US"/>
        </w:rPr>
        <w:t xml:space="preserve">. </w:t>
      </w:r>
    </w:p>
    <w:p w14:paraId="7E948501" w14:textId="51F4881B" w:rsidR="00E20D8E" w:rsidRDefault="00E20D8E" w:rsidP="00F270B7">
      <w:pPr>
        <w:pStyle w:val="Heading2"/>
        <w:spacing w:line="240" w:lineRule="auto"/>
        <w:rPr>
          <w:lang w:val="en-US"/>
        </w:rPr>
      </w:pPr>
      <w:bookmarkStart w:id="8" w:name="_Toc198544018"/>
      <w:r w:rsidRPr="00484AA6">
        <w:rPr>
          <w:lang w:val="en-US"/>
        </w:rPr>
        <w:t>Previous reviews</w:t>
      </w:r>
      <w:bookmarkEnd w:id="8"/>
      <w:r w:rsidRPr="00484AA6">
        <w:rPr>
          <w:lang w:val="en-US"/>
        </w:rPr>
        <w:t xml:space="preserve"> </w:t>
      </w:r>
    </w:p>
    <w:p w14:paraId="2F3EDD80" w14:textId="0494FA0F" w:rsidR="00A45B30" w:rsidRPr="00061D02" w:rsidRDefault="00A45B30" w:rsidP="00F270B7">
      <w:pPr>
        <w:pStyle w:val="ListParagraph"/>
        <w:numPr>
          <w:ilvl w:val="0"/>
          <w:numId w:val="9"/>
        </w:numPr>
        <w:spacing w:before="240" w:after="120" w:line="240" w:lineRule="auto"/>
        <w:ind w:left="357" w:hanging="357"/>
        <w:contextualSpacing w:val="0"/>
        <w:rPr>
          <w:rFonts w:cstheme="minorHAnsi"/>
          <w:szCs w:val="24"/>
        </w:rPr>
      </w:pPr>
      <w:r w:rsidRPr="00061D02">
        <w:rPr>
          <w:rFonts w:cstheme="minorHAnsi"/>
          <w:szCs w:val="24"/>
        </w:rPr>
        <w:t>In 2016 a PRIME service review was led by the National Ambulance Sector Office (</w:t>
      </w:r>
      <w:r w:rsidR="00B062FE">
        <w:rPr>
          <w:rFonts w:cstheme="minorHAnsi"/>
          <w:szCs w:val="24"/>
        </w:rPr>
        <w:t xml:space="preserve">now the </w:t>
      </w:r>
      <w:r w:rsidRPr="00061D02">
        <w:rPr>
          <w:rFonts w:cstheme="minorHAnsi"/>
          <w:szCs w:val="24"/>
        </w:rPr>
        <w:t xml:space="preserve">Ambulance Team). The PRIME funding model </w:t>
      </w:r>
      <w:r w:rsidR="0026206F">
        <w:rPr>
          <w:rFonts w:cstheme="minorHAnsi"/>
          <w:szCs w:val="24"/>
        </w:rPr>
        <w:t>was</w:t>
      </w:r>
      <w:r w:rsidRPr="00061D02">
        <w:rPr>
          <w:rFonts w:cstheme="minorHAnsi"/>
          <w:szCs w:val="24"/>
        </w:rPr>
        <w:t xml:space="preserve"> considered not fit for purpose however </w:t>
      </w:r>
      <w:r w:rsidRPr="007935A2">
        <w:rPr>
          <w:rFonts w:cstheme="minorHAnsi"/>
          <w:szCs w:val="24"/>
        </w:rPr>
        <w:t>th</w:t>
      </w:r>
      <w:r w:rsidR="007935A2" w:rsidRPr="007935A2">
        <w:rPr>
          <w:rFonts w:cstheme="minorHAnsi"/>
          <w:szCs w:val="24"/>
        </w:rPr>
        <w:t>e</w:t>
      </w:r>
      <w:r w:rsidRPr="007935A2">
        <w:rPr>
          <w:rFonts w:cstheme="minorHAnsi"/>
          <w:szCs w:val="24"/>
        </w:rPr>
        <w:t xml:space="preserve"> </w:t>
      </w:r>
      <w:r w:rsidR="001734B1">
        <w:rPr>
          <w:rFonts w:cstheme="minorHAnsi"/>
          <w:szCs w:val="24"/>
        </w:rPr>
        <w:t>PRIME service</w:t>
      </w:r>
      <w:r w:rsidRPr="00061D02">
        <w:rPr>
          <w:rFonts w:cstheme="minorHAnsi"/>
          <w:szCs w:val="24"/>
        </w:rPr>
        <w:t xml:space="preserve"> review was undertaken within the </w:t>
      </w:r>
      <w:r w:rsidR="007935A2">
        <w:rPr>
          <w:rFonts w:cstheme="minorHAnsi"/>
          <w:szCs w:val="24"/>
        </w:rPr>
        <w:t>context of the</w:t>
      </w:r>
      <w:r w:rsidRPr="00061D02">
        <w:rPr>
          <w:rFonts w:cstheme="minorHAnsi"/>
          <w:szCs w:val="24"/>
        </w:rPr>
        <w:t xml:space="preserve"> funding envelope</w:t>
      </w:r>
      <w:r w:rsidR="007935A2" w:rsidRPr="007935A2">
        <w:rPr>
          <w:rFonts w:cstheme="minorHAnsi"/>
          <w:szCs w:val="24"/>
        </w:rPr>
        <w:t xml:space="preserve"> at the time</w:t>
      </w:r>
      <w:r w:rsidRPr="00061D02">
        <w:rPr>
          <w:rFonts w:cstheme="minorHAnsi"/>
          <w:szCs w:val="24"/>
        </w:rPr>
        <w:t xml:space="preserve">. </w:t>
      </w:r>
    </w:p>
    <w:p w14:paraId="19C43EFC" w14:textId="6E9D61BA" w:rsidR="00A45B30" w:rsidRPr="00061D02" w:rsidRDefault="00A45B30" w:rsidP="00F270B7">
      <w:pPr>
        <w:pStyle w:val="ListParagraph"/>
        <w:numPr>
          <w:ilvl w:val="0"/>
          <w:numId w:val="9"/>
        </w:numPr>
        <w:spacing w:before="240" w:after="120" w:line="240" w:lineRule="auto"/>
        <w:ind w:left="357" w:hanging="357"/>
        <w:contextualSpacing w:val="0"/>
        <w:rPr>
          <w:rFonts w:cstheme="minorHAnsi"/>
          <w:szCs w:val="24"/>
        </w:rPr>
      </w:pPr>
      <w:r w:rsidRPr="00061D02">
        <w:rPr>
          <w:rFonts w:cstheme="minorHAnsi"/>
          <w:szCs w:val="24"/>
        </w:rPr>
        <w:t xml:space="preserve">The </w:t>
      </w:r>
      <w:r w:rsidR="00C1295F">
        <w:rPr>
          <w:rFonts w:cstheme="minorHAnsi"/>
          <w:szCs w:val="24"/>
        </w:rPr>
        <w:t>PRIME service review included</w:t>
      </w:r>
      <w:r w:rsidRPr="00061D02">
        <w:rPr>
          <w:rFonts w:cstheme="minorHAnsi"/>
          <w:szCs w:val="24"/>
        </w:rPr>
        <w:t xml:space="preserve"> five workstreams</w:t>
      </w:r>
      <w:r w:rsidR="007935A2">
        <w:rPr>
          <w:rFonts w:cstheme="minorHAnsi"/>
          <w:szCs w:val="24"/>
        </w:rPr>
        <w:t>,</w:t>
      </w:r>
      <w:r w:rsidR="00D07371">
        <w:rPr>
          <w:rFonts w:cstheme="minorHAnsi"/>
          <w:szCs w:val="24"/>
        </w:rPr>
        <w:t xml:space="preserve"> each with working groups</w:t>
      </w:r>
      <w:r w:rsidR="007935A2">
        <w:rPr>
          <w:rFonts w:cstheme="minorHAnsi"/>
          <w:szCs w:val="24"/>
        </w:rPr>
        <w:t>, focused on</w:t>
      </w:r>
      <w:r w:rsidR="00A26663">
        <w:rPr>
          <w:rFonts w:cstheme="minorHAnsi"/>
          <w:szCs w:val="24"/>
        </w:rPr>
        <w:t>:</w:t>
      </w:r>
      <w:r w:rsidR="006F1EBB">
        <w:rPr>
          <w:rFonts w:cstheme="minorHAnsi"/>
          <w:szCs w:val="24"/>
        </w:rPr>
        <w:t xml:space="preserve"> </w:t>
      </w:r>
    </w:p>
    <w:p w14:paraId="18B107F7" w14:textId="77777777" w:rsidR="00A45B30" w:rsidRPr="00061D02" w:rsidRDefault="00A45B30" w:rsidP="00F7691D">
      <w:pPr>
        <w:pStyle w:val="ListParagraph"/>
        <w:numPr>
          <w:ilvl w:val="0"/>
          <w:numId w:val="17"/>
        </w:numPr>
        <w:spacing w:before="240" w:after="120" w:line="240" w:lineRule="auto"/>
        <w:rPr>
          <w:rFonts w:cstheme="minorHAnsi"/>
          <w:szCs w:val="24"/>
        </w:rPr>
      </w:pPr>
      <w:r w:rsidRPr="00061D02">
        <w:rPr>
          <w:rFonts w:cstheme="minorHAnsi"/>
          <w:szCs w:val="24"/>
        </w:rPr>
        <w:t>Funding arrangements (within the existing funding envelope)</w:t>
      </w:r>
    </w:p>
    <w:p w14:paraId="5A8B4DF8" w14:textId="77777777" w:rsidR="00A45B30" w:rsidRPr="00061D02" w:rsidRDefault="00A45B30" w:rsidP="00F7691D">
      <w:pPr>
        <w:pStyle w:val="ListParagraph"/>
        <w:numPr>
          <w:ilvl w:val="0"/>
          <w:numId w:val="17"/>
        </w:numPr>
        <w:spacing w:before="240" w:after="120" w:line="240" w:lineRule="auto"/>
        <w:rPr>
          <w:rFonts w:cstheme="minorHAnsi"/>
          <w:szCs w:val="24"/>
        </w:rPr>
      </w:pPr>
      <w:r w:rsidRPr="00061D02">
        <w:rPr>
          <w:rFonts w:cstheme="minorHAnsi"/>
          <w:szCs w:val="24"/>
        </w:rPr>
        <w:t>Administration</w:t>
      </w:r>
    </w:p>
    <w:p w14:paraId="2D3B08A0" w14:textId="77777777" w:rsidR="00A45B30" w:rsidRPr="00061D02" w:rsidRDefault="00A45B30" w:rsidP="00F7691D">
      <w:pPr>
        <w:pStyle w:val="ListParagraph"/>
        <w:numPr>
          <w:ilvl w:val="0"/>
          <w:numId w:val="17"/>
        </w:numPr>
        <w:spacing w:before="240" w:after="120" w:line="240" w:lineRule="auto"/>
        <w:rPr>
          <w:rFonts w:cstheme="minorHAnsi"/>
          <w:szCs w:val="24"/>
        </w:rPr>
      </w:pPr>
      <w:r w:rsidRPr="00061D02">
        <w:rPr>
          <w:rFonts w:cstheme="minorHAnsi"/>
          <w:szCs w:val="24"/>
        </w:rPr>
        <w:t>Clinical governance</w:t>
      </w:r>
    </w:p>
    <w:p w14:paraId="4CC69A52" w14:textId="77777777" w:rsidR="00A45B30" w:rsidRPr="00061D02" w:rsidRDefault="00A45B30" w:rsidP="00F7691D">
      <w:pPr>
        <w:pStyle w:val="ListParagraph"/>
        <w:numPr>
          <w:ilvl w:val="0"/>
          <w:numId w:val="17"/>
        </w:numPr>
        <w:spacing w:before="240" w:after="120" w:line="240" w:lineRule="auto"/>
        <w:rPr>
          <w:rFonts w:cstheme="minorHAnsi"/>
          <w:szCs w:val="24"/>
        </w:rPr>
      </w:pPr>
      <w:r w:rsidRPr="00061D02">
        <w:rPr>
          <w:rFonts w:cstheme="minorHAnsi"/>
          <w:szCs w:val="24"/>
        </w:rPr>
        <w:t>Training and syllabus</w:t>
      </w:r>
    </w:p>
    <w:p w14:paraId="7A1B1E77" w14:textId="77777777" w:rsidR="00A45B30" w:rsidRDefault="00A45B30" w:rsidP="00F7691D">
      <w:pPr>
        <w:pStyle w:val="ListParagraph"/>
        <w:numPr>
          <w:ilvl w:val="0"/>
          <w:numId w:val="17"/>
        </w:numPr>
        <w:spacing w:before="240" w:after="120" w:line="240" w:lineRule="auto"/>
        <w:rPr>
          <w:rFonts w:cstheme="minorHAnsi"/>
          <w:szCs w:val="24"/>
        </w:rPr>
      </w:pPr>
      <w:r w:rsidRPr="00061D02">
        <w:rPr>
          <w:rFonts w:cstheme="minorHAnsi"/>
          <w:szCs w:val="24"/>
        </w:rPr>
        <w:t>Equipment, kit and medicines.</w:t>
      </w:r>
    </w:p>
    <w:p w14:paraId="7E396F9B" w14:textId="2D674C35" w:rsidR="006F1EBB" w:rsidRPr="00BF6F9C" w:rsidRDefault="00A26663" w:rsidP="00F270B7">
      <w:pPr>
        <w:pStyle w:val="ListParagraph"/>
        <w:numPr>
          <w:ilvl w:val="0"/>
          <w:numId w:val="9"/>
        </w:numPr>
        <w:spacing w:before="240" w:after="120" w:line="240" w:lineRule="auto"/>
        <w:ind w:left="357" w:hanging="357"/>
        <w:contextualSpacing w:val="0"/>
        <w:rPr>
          <w:rFonts w:cstheme="minorHAnsi"/>
          <w:szCs w:val="24"/>
        </w:rPr>
      </w:pPr>
      <w:r>
        <w:t xml:space="preserve">In all, the </w:t>
      </w:r>
      <w:r w:rsidR="001734B1">
        <w:rPr>
          <w:rFonts w:cstheme="minorHAnsi"/>
          <w:szCs w:val="24"/>
        </w:rPr>
        <w:t xml:space="preserve">PRIME service </w:t>
      </w:r>
      <w:r w:rsidR="001734B1" w:rsidRPr="00A26663">
        <w:t>review</w:t>
      </w:r>
      <w:r w:rsidRPr="00A26663">
        <w:t xml:space="preserve"> identified 46 key findings. </w:t>
      </w:r>
      <w:r w:rsidR="006F1EBB">
        <w:t>The National PRIME Committee was established to oversee the implementation of the recommendations of the PRIME Review</w:t>
      </w:r>
      <w:r w:rsidR="001734B1">
        <w:t xml:space="preserve"> and m</w:t>
      </w:r>
      <w:r w:rsidR="006F1EBB">
        <w:t xml:space="preserve">ost </w:t>
      </w:r>
      <w:r w:rsidR="001734B1">
        <w:t>of the</w:t>
      </w:r>
      <w:r w:rsidR="006F1EBB">
        <w:t xml:space="preserve"> recommendations have been </w:t>
      </w:r>
      <w:r w:rsidR="006F1EBB" w:rsidRPr="00BF6F9C">
        <w:rPr>
          <w:rFonts w:cstheme="minorHAnsi"/>
          <w:szCs w:val="24"/>
        </w:rPr>
        <w:t xml:space="preserve">implemented. </w:t>
      </w:r>
    </w:p>
    <w:p w14:paraId="0DF778BD" w14:textId="592507ED" w:rsidR="00C456AC" w:rsidRPr="0062632F" w:rsidRDefault="001734B1" w:rsidP="009E1E6C">
      <w:pPr>
        <w:pStyle w:val="ListParagraph"/>
        <w:numPr>
          <w:ilvl w:val="0"/>
          <w:numId w:val="9"/>
        </w:numPr>
        <w:spacing w:before="240" w:after="120" w:line="240" w:lineRule="auto"/>
        <w:ind w:left="357" w:hanging="357"/>
        <w:contextualSpacing w:val="0"/>
      </w:pPr>
      <w:r>
        <w:rPr>
          <w:rFonts w:cstheme="minorHAnsi"/>
          <w:szCs w:val="24"/>
        </w:rPr>
        <w:t>In</w:t>
      </w:r>
      <w:r w:rsidR="191BBD30" w:rsidRPr="62AEA889">
        <w:t xml:space="preserve"> April 2024</w:t>
      </w:r>
      <w:r w:rsidR="0BCBD807" w:rsidRPr="62AEA889">
        <w:t xml:space="preserve">, </w:t>
      </w:r>
      <w:r w:rsidR="4559EB7C" w:rsidRPr="62AEA889">
        <w:t xml:space="preserve">PRIME providers and </w:t>
      </w:r>
      <w:r w:rsidR="00CB263E">
        <w:t xml:space="preserve">rural health </w:t>
      </w:r>
      <w:r w:rsidR="4559EB7C" w:rsidRPr="62AEA889">
        <w:t>s</w:t>
      </w:r>
      <w:r w:rsidR="4CCCF022" w:rsidRPr="62AEA889">
        <w:t xml:space="preserve">ector experts </w:t>
      </w:r>
      <w:r w:rsidR="00C456AC">
        <w:t xml:space="preserve">met to consider PRIME in the context of a wider </w:t>
      </w:r>
      <w:r w:rsidR="368BE9C2" w:rsidRPr="62AEA889">
        <w:t xml:space="preserve">redesign </w:t>
      </w:r>
      <w:r w:rsidR="1DD3BCC5" w:rsidRPr="62AEA889">
        <w:t xml:space="preserve">of rural </w:t>
      </w:r>
      <w:r w:rsidR="00D42B2D" w:rsidRPr="62AEA889">
        <w:t xml:space="preserve">urgent </w:t>
      </w:r>
      <w:r w:rsidR="5BAF3699" w:rsidRPr="62AEA889">
        <w:t xml:space="preserve">unplanned </w:t>
      </w:r>
      <w:r w:rsidR="1DD3BCC5" w:rsidRPr="62AEA889">
        <w:t xml:space="preserve">care. </w:t>
      </w:r>
      <w:r w:rsidR="304FADF1" w:rsidRPr="62AEA889">
        <w:t xml:space="preserve">Attendees workshopped </w:t>
      </w:r>
      <w:r w:rsidR="31A11532" w:rsidRPr="62AEA889">
        <w:t xml:space="preserve">the </w:t>
      </w:r>
      <w:r w:rsidR="4CCCF022" w:rsidRPr="62AEA889">
        <w:t>challenges and solutions</w:t>
      </w:r>
      <w:r w:rsidR="31A11532" w:rsidRPr="62AEA889">
        <w:t xml:space="preserve"> </w:t>
      </w:r>
      <w:r w:rsidR="00CB263E">
        <w:t>focussing on</w:t>
      </w:r>
      <w:r w:rsidR="31A11532" w:rsidRPr="62AEA889">
        <w:t xml:space="preserve"> future sustainable service models and models of care</w:t>
      </w:r>
      <w:r w:rsidR="4CCCF022" w:rsidRPr="62AEA889">
        <w:t xml:space="preserve">. </w:t>
      </w:r>
      <w:r w:rsidR="00C456AC">
        <w:t xml:space="preserve">The RUUC project was scoped and </w:t>
      </w:r>
      <w:r w:rsidR="003B2481">
        <w:t xml:space="preserve">established based on this </w:t>
      </w:r>
      <w:r w:rsidR="0093402D">
        <w:t xml:space="preserve">engagement. </w:t>
      </w:r>
      <w:r w:rsidR="003B2481">
        <w:t xml:space="preserve"> </w:t>
      </w:r>
    </w:p>
    <w:p w14:paraId="1A237FB9" w14:textId="77777777" w:rsidR="00254109" w:rsidRDefault="00254109">
      <w:pPr>
        <w:spacing w:before="0" w:after="160" w:line="259" w:lineRule="auto"/>
        <w:rPr>
          <w:rFonts w:asciiTheme="majorHAnsi" w:eastAsiaTheme="majorEastAsia" w:hAnsiTheme="majorHAnsi" w:cstheme="majorBidi"/>
          <w:b/>
          <w:color w:val="15284C" w:themeColor="text2"/>
          <w:sz w:val="52"/>
          <w:szCs w:val="32"/>
        </w:rPr>
      </w:pPr>
      <w:bookmarkStart w:id="9" w:name="_Toc198544019"/>
      <w:bookmarkStart w:id="10" w:name="_Toc175317938"/>
      <w:r>
        <w:br w:type="page"/>
      </w:r>
    </w:p>
    <w:p w14:paraId="4A980D81" w14:textId="1D47F24D" w:rsidR="006D7D10" w:rsidRPr="007B6427" w:rsidRDefault="006D7D10" w:rsidP="00F270B7">
      <w:pPr>
        <w:pStyle w:val="Heading1"/>
        <w:spacing w:line="240" w:lineRule="auto"/>
        <w:rPr>
          <w:lang w:val="en-US"/>
        </w:rPr>
      </w:pPr>
      <w:r w:rsidRPr="003F0951">
        <w:lastRenderedPageBreak/>
        <w:t>Who are we here to serve?</w:t>
      </w:r>
      <w:bookmarkEnd w:id="9"/>
      <w:r w:rsidR="00C96D26" w:rsidRPr="003F0951">
        <w:tab/>
      </w:r>
      <w:r w:rsidR="00C96D26">
        <w:rPr>
          <w:lang w:val="en-US"/>
        </w:rPr>
        <w:tab/>
      </w:r>
      <w:r w:rsidR="00C96D26">
        <w:rPr>
          <w:lang w:val="en-US"/>
        </w:rPr>
        <w:tab/>
      </w:r>
    </w:p>
    <w:p w14:paraId="7F8918FE" w14:textId="4258A771" w:rsidR="000B53D6" w:rsidRDefault="00254109" w:rsidP="00F270B7">
      <w:pPr>
        <w:pStyle w:val="ListParagraph"/>
        <w:numPr>
          <w:ilvl w:val="0"/>
          <w:numId w:val="9"/>
        </w:numPr>
        <w:spacing w:before="240" w:after="120" w:line="240" w:lineRule="auto"/>
        <w:ind w:left="357" w:hanging="357"/>
        <w:contextualSpacing w:val="0"/>
      </w:pPr>
      <w:r>
        <w:rPr>
          <w:noProof/>
        </w:rPr>
        <w:drawing>
          <wp:anchor distT="0" distB="0" distL="114300" distR="114300" simplePos="0" relativeHeight="251658240" behindDoc="0" locked="0" layoutInCell="1" allowOverlap="1" wp14:anchorId="7653E339" wp14:editId="7B3DC4D6">
            <wp:simplePos x="0" y="0"/>
            <wp:positionH relativeFrom="margin">
              <wp:posOffset>3713480</wp:posOffset>
            </wp:positionH>
            <wp:positionV relativeFrom="paragraph">
              <wp:posOffset>147320</wp:posOffset>
            </wp:positionV>
            <wp:extent cx="2272030" cy="3016250"/>
            <wp:effectExtent l="0" t="0" r="0" b="0"/>
            <wp:wrapSquare wrapText="bothSides"/>
            <wp:docPr id="1064332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3224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2030" cy="3016250"/>
                    </a:xfrm>
                    <a:prstGeom prst="rect">
                      <a:avLst/>
                    </a:prstGeom>
                  </pic:spPr>
                </pic:pic>
              </a:graphicData>
            </a:graphic>
            <wp14:sizeRelH relativeFrom="margin">
              <wp14:pctWidth>0</wp14:pctWidth>
            </wp14:sizeRelH>
            <wp14:sizeRelV relativeFrom="margin">
              <wp14:pctHeight>0</wp14:pctHeight>
            </wp14:sizeRelV>
          </wp:anchor>
        </w:drawing>
      </w:r>
      <w:r w:rsidR="000B53D6">
        <w:t xml:space="preserve">Illustration One highlights the rurality across the motu based on the Geographical Classification of Health </w:t>
      </w:r>
      <w:r w:rsidR="00E312BB">
        <w:t>(GCH)</w:t>
      </w:r>
      <w:r w:rsidR="00B8756E">
        <w:t>. The GCH</w:t>
      </w:r>
      <w:r w:rsidR="000B53D6">
        <w:t xml:space="preserve"> </w:t>
      </w:r>
      <w:r w:rsidR="000B53D6" w:rsidRPr="00E92ACF">
        <w:t xml:space="preserve">is a rural-urban geographic classification designed to accurately monitor rural-urban variations in health outcomes. The GCH classifies all areas of NZ as rural or urban </w:t>
      </w:r>
      <w:r w:rsidR="00DC72A7" w:rsidRPr="00E92ACF">
        <w:t>with respect to health</w:t>
      </w:r>
      <w:r w:rsidR="00DC72A7">
        <w:t xml:space="preserve"> </w:t>
      </w:r>
      <w:r w:rsidR="000B53D6" w:rsidRPr="00E92ACF">
        <w:t xml:space="preserve">according to their proximity to larger urban </w:t>
      </w:r>
      <w:r w:rsidR="00DC72A7">
        <w:t>centre</w:t>
      </w:r>
      <w:r w:rsidR="000B53D6" w:rsidRPr="00E92ACF">
        <w:t>s</w:t>
      </w:r>
      <w:r w:rsidR="000B53D6">
        <w:t>.</w:t>
      </w:r>
    </w:p>
    <w:p w14:paraId="048C16ED" w14:textId="4990D523" w:rsidR="00DD002F" w:rsidRDefault="0A35F21B" w:rsidP="00F270B7">
      <w:pPr>
        <w:pStyle w:val="ListParagraph"/>
        <w:numPr>
          <w:ilvl w:val="0"/>
          <w:numId w:val="9"/>
        </w:numPr>
        <w:spacing w:before="240" w:after="120" w:line="240" w:lineRule="auto"/>
        <w:ind w:left="357" w:hanging="357"/>
        <w:contextualSpacing w:val="0"/>
      </w:pPr>
      <w:r>
        <w:t xml:space="preserve">Around </w:t>
      </w:r>
      <w:r w:rsidR="003B2481">
        <w:t xml:space="preserve">20 percent of New Zealanders live in </w:t>
      </w:r>
      <w:r>
        <w:t xml:space="preserve">rural </w:t>
      </w:r>
      <w:r w:rsidR="003B2481">
        <w:t>areas</w:t>
      </w:r>
      <w:r>
        <w:t xml:space="preserve">, with more travelling to these areas each year for work, holidays, or whānau visits. </w:t>
      </w:r>
    </w:p>
    <w:p w14:paraId="52DF52B6" w14:textId="00AAD871" w:rsidR="00532A52" w:rsidRDefault="00A144FB" w:rsidP="00F270B7">
      <w:pPr>
        <w:pStyle w:val="ListParagraph"/>
        <w:numPr>
          <w:ilvl w:val="0"/>
          <w:numId w:val="9"/>
        </w:numPr>
        <w:spacing w:before="240" w:after="120" w:line="240" w:lineRule="auto"/>
        <w:ind w:left="357" w:hanging="357"/>
        <w:contextualSpacing w:val="0"/>
      </w:pPr>
      <w:r>
        <w:rPr>
          <w:noProof/>
        </w:rPr>
        <mc:AlternateContent>
          <mc:Choice Requires="wps">
            <w:drawing>
              <wp:anchor distT="45720" distB="45720" distL="114300" distR="114300" simplePos="0" relativeHeight="251658246" behindDoc="0" locked="0" layoutInCell="1" allowOverlap="1" wp14:anchorId="5E36EB1E" wp14:editId="66A39653">
                <wp:simplePos x="0" y="0"/>
                <wp:positionH relativeFrom="margin">
                  <wp:posOffset>3750310</wp:posOffset>
                </wp:positionH>
                <wp:positionV relativeFrom="paragraph">
                  <wp:posOffset>890270</wp:posOffset>
                </wp:positionV>
                <wp:extent cx="2171700" cy="406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06400"/>
                        </a:xfrm>
                        <a:prstGeom prst="rect">
                          <a:avLst/>
                        </a:prstGeom>
                        <a:solidFill>
                          <a:srgbClr val="FFFFFF"/>
                        </a:solidFill>
                        <a:ln w="9525">
                          <a:noFill/>
                          <a:miter lim="800000"/>
                          <a:headEnd/>
                          <a:tailEnd/>
                        </a:ln>
                      </wps:spPr>
                      <wps:txbx>
                        <w:txbxContent>
                          <w:p w14:paraId="02F664D3" w14:textId="77777777" w:rsidR="0093402D" w:rsidRPr="0093402D" w:rsidRDefault="00281BBB" w:rsidP="00254109">
                            <w:pPr>
                              <w:spacing w:before="0" w:after="0"/>
                              <w:jc w:val="center"/>
                              <w:rPr>
                                <w:b/>
                                <w:bCs/>
                                <w:sz w:val="20"/>
                                <w:szCs w:val="18"/>
                              </w:rPr>
                            </w:pPr>
                            <w:r w:rsidRPr="0093402D">
                              <w:rPr>
                                <w:b/>
                                <w:sz w:val="20"/>
                                <w:szCs w:val="18"/>
                              </w:rPr>
                              <w:t>Illustration One</w:t>
                            </w:r>
                            <w:r w:rsidR="00523065" w:rsidRPr="0093402D">
                              <w:rPr>
                                <w:b/>
                                <w:sz w:val="20"/>
                                <w:szCs w:val="18"/>
                              </w:rPr>
                              <w:t>: Geographical Classification of Health</w:t>
                            </w:r>
                          </w:p>
                          <w:p w14:paraId="48C77F1A" w14:textId="4E0DD021" w:rsidR="008720C0" w:rsidRPr="00523065" w:rsidRDefault="008720C0" w:rsidP="00254109">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52B87261">
              <v:shapetype id="_x0000_t202" coordsize="21600,21600" o:spt="202" path="m,l,21600r21600,l21600,xe" w14:anchorId="5E36EB1E">
                <v:stroke joinstyle="miter"/>
                <v:path gradientshapeok="t" o:connecttype="rect"/>
              </v:shapetype>
              <v:shape id="_x0000_s1027" style="position:absolute;left:0;text-align:left;margin-left:295.3pt;margin-top:70.1pt;width:171pt;height:32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">
                <v:textbox>
                  <w:txbxContent>
                    <w:p w:rsidRPr="0093402D" w:rsidR="0093402D" w:rsidP="00254109" w:rsidRDefault="00281BBB" w14:paraId="085BD8C8" w14:textId="77777777">
                      <w:pPr>
                        <w:spacing w:before="0" w:after="0"/>
                        <w:jc w:val="center"/>
                        <w:rPr>
                          <w:b/>
                          <w:bCs/>
                          <w:sz w:val="20"/>
                          <w:szCs w:val="18"/>
                        </w:rPr>
                      </w:pPr>
                      <w:r w:rsidRPr="0093402D">
                        <w:rPr>
                          <w:b/>
                          <w:sz w:val="20"/>
                          <w:szCs w:val="18"/>
                        </w:rPr>
                        <w:t>Illustration One</w:t>
                      </w:r>
                      <w:r w:rsidRPr="0093402D" w:rsidR="00523065">
                        <w:rPr>
                          <w:b/>
                          <w:sz w:val="20"/>
                          <w:szCs w:val="18"/>
                        </w:rPr>
                        <w:t>: Geographical Classification of Health</w:t>
                      </w:r>
                    </w:p>
                    <w:p w:rsidRPr="00523065" w:rsidR="008720C0" w:rsidP="00254109" w:rsidRDefault="008720C0" w14:paraId="0A37501D" w14:textId="4E0DD021">
                      <w:pPr>
                        <w:jc w:val="center"/>
                        <w:rPr>
                          <w:b/>
                          <w:bCs/>
                        </w:rPr>
                      </w:pPr>
                    </w:p>
                  </w:txbxContent>
                </v:textbox>
                <w10:wrap type="square" anchorx="margin"/>
              </v:shape>
            </w:pict>
          </mc:Fallback>
        </mc:AlternateContent>
      </w:r>
      <w:r w:rsidR="0A35F21B">
        <w:t>The rural population is generally older and experiences greater socioeconomic challenges than urban populations.</w:t>
      </w:r>
      <w:r w:rsidR="76649FFA">
        <w:t xml:space="preserve"> </w:t>
      </w:r>
      <w:r w:rsidR="6924A59D">
        <w:t xml:space="preserve">There is generally </w:t>
      </w:r>
      <w:r w:rsidR="7E07647B">
        <w:t xml:space="preserve">an increase in health service utilisation </w:t>
      </w:r>
      <w:r w:rsidR="76649FFA">
        <w:t>over 70 years of age</w:t>
      </w:r>
      <w:r w:rsidR="6605E72A">
        <w:t xml:space="preserve">, </w:t>
      </w:r>
      <w:r w:rsidR="5EBEF082">
        <w:t xml:space="preserve">so </w:t>
      </w:r>
      <w:r w:rsidR="6924A59D">
        <w:t xml:space="preserve">the demographic makeup of rural communities </w:t>
      </w:r>
      <w:r w:rsidR="1877E294">
        <w:t>has</w:t>
      </w:r>
      <w:r w:rsidR="76649FFA">
        <w:t xml:space="preserve"> a </w:t>
      </w:r>
      <w:r w:rsidR="6924A59D">
        <w:t>significant</w:t>
      </w:r>
      <w:r w:rsidR="76649FFA">
        <w:t xml:space="preserve"> impact on health services.</w:t>
      </w:r>
    </w:p>
    <w:p w14:paraId="34C5B1E9" w14:textId="0431AC47" w:rsidR="00B97F1C" w:rsidRDefault="00FC3BB3" w:rsidP="00254109">
      <w:pPr>
        <w:pStyle w:val="ListParagraph"/>
        <w:numPr>
          <w:ilvl w:val="0"/>
          <w:numId w:val="9"/>
        </w:numPr>
        <w:spacing w:before="240" w:after="120" w:line="240" w:lineRule="auto"/>
        <w:ind w:left="357" w:hanging="357"/>
        <w:contextualSpacing w:val="0"/>
      </w:pPr>
      <w:r w:rsidRPr="00FC3BB3">
        <w:t xml:space="preserve">Rural populations experience worse health outcomes, higher rates of chronic illness, and lower life expectancy. People living in rural </w:t>
      </w:r>
      <w:r w:rsidR="00C07296">
        <w:t xml:space="preserve">Aotearoa </w:t>
      </w:r>
      <w:r w:rsidRPr="00FC3BB3">
        <w:t xml:space="preserve">New Zealand use health services less frequently, often presenting with more advanced illnesses, particularly rural Māori (Nixon et al, 2023). </w:t>
      </w:r>
    </w:p>
    <w:p w14:paraId="6461DBC4" w14:textId="57451973" w:rsidR="00E75AE3" w:rsidRDefault="00B97F1C" w:rsidP="00F270B7">
      <w:pPr>
        <w:pStyle w:val="ListParagraph"/>
        <w:numPr>
          <w:ilvl w:val="0"/>
          <w:numId w:val="9"/>
        </w:numPr>
        <w:spacing w:before="240" w:after="120" w:line="240" w:lineRule="auto"/>
        <w:ind w:left="357" w:hanging="357"/>
        <w:contextualSpacing w:val="0"/>
      </w:pPr>
      <w:r>
        <w:t xml:space="preserve">In addition to using health services less frequently, rural residents may delay seeking care. Access to urgent and unplanned care decreases with greater rurality. </w:t>
      </w:r>
      <w:r w:rsidR="00FC3BB3" w:rsidRPr="00FC3BB3">
        <w:t xml:space="preserve">Long travel distances, work and caregiving pressures, and mistrust in the system contribute to delayed care-seeking, widening the health gap between rural and urban populations. </w:t>
      </w:r>
    </w:p>
    <w:p w14:paraId="5482433D" w14:textId="07FE00F7" w:rsidR="00655EF0" w:rsidRDefault="00655EF0" w:rsidP="00655EF0">
      <w:pPr>
        <w:pStyle w:val="ListParagraph"/>
        <w:numPr>
          <w:ilvl w:val="0"/>
          <w:numId w:val="9"/>
        </w:numPr>
        <w:spacing w:before="240" w:after="120" w:line="240" w:lineRule="auto"/>
        <w:ind w:left="357" w:hanging="357"/>
        <w:contextualSpacing w:val="0"/>
      </w:pPr>
      <w:r w:rsidRPr="00E36B80">
        <w:t xml:space="preserve">Research shows that mortality rates are higher in rural </w:t>
      </w:r>
      <w:r w:rsidR="00903EC5">
        <w:t xml:space="preserve">Aotearoa </w:t>
      </w:r>
      <w:r w:rsidRPr="00E36B80">
        <w:t>New Zealand, especially among those aged under 45. Health inequalities between Māori and non-Māori are most pronounced in remote areas, where rurality exacerbates existing disparities (</w:t>
      </w:r>
      <w:proofErr w:type="spellStart"/>
      <w:r w:rsidRPr="00E36B80">
        <w:t>Crengle</w:t>
      </w:r>
      <w:proofErr w:type="spellEnd"/>
      <w:r w:rsidRPr="00E36B80">
        <w:t xml:space="preserve"> et al, 2022).</w:t>
      </w:r>
    </w:p>
    <w:p w14:paraId="0DC43C38" w14:textId="6AA0AF10" w:rsidR="00532A52" w:rsidRDefault="00532A52" w:rsidP="00F270B7">
      <w:pPr>
        <w:pStyle w:val="ListParagraph"/>
        <w:numPr>
          <w:ilvl w:val="0"/>
          <w:numId w:val="9"/>
        </w:numPr>
        <w:spacing w:before="240" w:after="120" w:line="240" w:lineRule="auto"/>
        <w:ind w:left="357" w:hanging="357"/>
        <w:contextualSpacing w:val="0"/>
      </w:pPr>
      <w:r>
        <w:t xml:space="preserve">As of 2023, 7.2 percent of the Pacific population lives in rural </w:t>
      </w:r>
      <w:r w:rsidR="00903EC5">
        <w:t xml:space="preserve">Aotearoa </w:t>
      </w:r>
      <w:r>
        <w:t>New Zealand. With increasing numbers of young Pacific people moving to rural areas, unique health needs are emerging</w:t>
      </w:r>
      <w:r w:rsidR="00383C32">
        <w:t>.</w:t>
      </w:r>
      <w:r>
        <w:t xml:space="preserve"> Additionally, the Recognised Seasonal Employer (RSE) scheme has brought approximately 19,000 seasonal workers, mostly from the Pacific, into rural communities to support the horticulture and viticulture industries.</w:t>
      </w:r>
      <w:r w:rsidR="00383C32" w:rsidRPr="00383C32">
        <w:t xml:space="preserve"> </w:t>
      </w:r>
      <w:r w:rsidR="009D0C46">
        <w:t xml:space="preserve">This is happening </w:t>
      </w:r>
      <w:r w:rsidR="00C070F9">
        <w:t>in the context of</w:t>
      </w:r>
      <w:r w:rsidR="00446DF5">
        <w:t xml:space="preserve"> a </w:t>
      </w:r>
      <w:r w:rsidR="00383C32">
        <w:t>shortage of Pacific health professionals.</w:t>
      </w:r>
    </w:p>
    <w:p w14:paraId="3C46F67A" w14:textId="5B9FEDCD" w:rsidR="00532A52" w:rsidRDefault="00532A52" w:rsidP="00F270B7">
      <w:pPr>
        <w:pStyle w:val="ListParagraph"/>
        <w:numPr>
          <w:ilvl w:val="0"/>
          <w:numId w:val="9"/>
        </w:numPr>
        <w:spacing w:before="240" w:after="120" w:line="240" w:lineRule="auto"/>
        <w:ind w:left="357" w:hanging="357"/>
        <w:contextualSpacing w:val="0"/>
      </w:pPr>
      <w:r>
        <w:t>Disabled people in rural areas, representing around 19 percent of the</w:t>
      </w:r>
      <w:r w:rsidR="00CD76D5">
        <w:t xml:space="preserve"> total</w:t>
      </w:r>
      <w:r>
        <w:t xml:space="preserve"> population according to the 2019–2022 </w:t>
      </w:r>
      <w:r w:rsidR="00903EC5">
        <w:t xml:space="preserve">Aotearoa </w:t>
      </w:r>
      <w:r>
        <w:t>New Zealand Health Survey, likely face an undercount due to limited survey coverage of some disabilities.</w:t>
      </w:r>
    </w:p>
    <w:p w14:paraId="04605CAA" w14:textId="2E466DAB" w:rsidR="00532A52" w:rsidRDefault="00532A52" w:rsidP="00F270B7">
      <w:pPr>
        <w:pStyle w:val="ListParagraph"/>
        <w:numPr>
          <w:ilvl w:val="0"/>
          <w:numId w:val="9"/>
        </w:numPr>
        <w:spacing w:before="240" w:after="120" w:line="240" w:lineRule="auto"/>
        <w:ind w:left="357" w:hanging="357"/>
        <w:contextualSpacing w:val="0"/>
      </w:pPr>
      <w:r>
        <w:lastRenderedPageBreak/>
        <w:t xml:space="preserve">A recent analysis by </w:t>
      </w:r>
      <w:r w:rsidRPr="00E25397">
        <w:t>Sapere</w:t>
      </w:r>
      <w:r w:rsidRPr="00DE5FA1">
        <w:rPr>
          <w:vertAlign w:val="superscript"/>
        </w:rPr>
        <w:footnoteReference w:id="2"/>
      </w:r>
      <w:r w:rsidRPr="00E25397">
        <w:t xml:space="preserve"> </w:t>
      </w:r>
      <w:r w:rsidR="00A144FB">
        <w:t xml:space="preserve">outlines details around </w:t>
      </w:r>
      <w:r>
        <w:t>primary care utilisation and need in rural areas. The rural population has a larger share of older adults, a higher proportion of the Māori population, and is overrepresented in the most deprived socio-economic quintile (Quintile 5), with fewer residents in the least deprived quintile (Quintile 1).</w:t>
      </w:r>
      <w:r w:rsidR="00F462D4">
        <w:t xml:space="preserve"> </w:t>
      </w:r>
    </w:p>
    <w:p w14:paraId="41CC110F" w14:textId="2FAB0FE3" w:rsidR="008D396A" w:rsidRDefault="008D396A" w:rsidP="00F270B7">
      <w:pPr>
        <w:pStyle w:val="Heading1"/>
        <w:spacing w:line="240" w:lineRule="auto"/>
      </w:pPr>
      <w:bookmarkStart w:id="11" w:name="_Toc198544020"/>
      <w:r>
        <w:t>Current state</w:t>
      </w:r>
      <w:bookmarkEnd w:id="11"/>
    </w:p>
    <w:p w14:paraId="5CEC1D95" w14:textId="6C7E7CB1" w:rsidR="005B630E" w:rsidRDefault="005B630E" w:rsidP="00F270B7">
      <w:pPr>
        <w:pStyle w:val="ListParagraph"/>
        <w:numPr>
          <w:ilvl w:val="0"/>
          <w:numId w:val="9"/>
        </w:numPr>
        <w:spacing w:line="240" w:lineRule="auto"/>
        <w:ind w:left="426" w:hanging="426"/>
        <w:contextualSpacing w:val="0"/>
        <w:rPr>
          <w:szCs w:val="24"/>
        </w:rPr>
      </w:pPr>
      <w:r>
        <w:rPr>
          <w:szCs w:val="24"/>
        </w:rPr>
        <w:t xml:space="preserve">Generally, primary, urgent and emergency care is commissioned based on urban models of care. </w:t>
      </w:r>
      <w:r w:rsidR="00E338DE">
        <w:rPr>
          <w:szCs w:val="24"/>
        </w:rPr>
        <w:t xml:space="preserve">Figure 2 </w:t>
      </w:r>
      <w:r w:rsidR="00643444">
        <w:rPr>
          <w:szCs w:val="24"/>
        </w:rPr>
        <w:t xml:space="preserve">outlines services that form part of urgent unplanned care responses in urban areas. In many </w:t>
      </w:r>
      <w:r w:rsidR="00042B30">
        <w:rPr>
          <w:szCs w:val="24"/>
        </w:rPr>
        <w:t>urban</w:t>
      </w:r>
      <w:r w:rsidR="00643444">
        <w:rPr>
          <w:szCs w:val="24"/>
        </w:rPr>
        <w:t xml:space="preserve"> communities, each service is provided by a different provider</w:t>
      </w:r>
      <w:r w:rsidR="00093321">
        <w:rPr>
          <w:szCs w:val="24"/>
        </w:rPr>
        <w:t>, often in different locations</w:t>
      </w:r>
      <w:r w:rsidR="00643444">
        <w:rPr>
          <w:szCs w:val="24"/>
        </w:rPr>
        <w:t xml:space="preserve">. Most </w:t>
      </w:r>
      <w:r w:rsidR="00093321">
        <w:rPr>
          <w:szCs w:val="24"/>
        </w:rPr>
        <w:t>services are</w:t>
      </w:r>
      <w:r w:rsidR="00643444">
        <w:rPr>
          <w:szCs w:val="24"/>
        </w:rPr>
        <w:t xml:space="preserve"> not </w:t>
      </w:r>
      <w:r w:rsidR="00093321">
        <w:rPr>
          <w:szCs w:val="24"/>
        </w:rPr>
        <w:t>available</w:t>
      </w:r>
      <w:r w:rsidR="00643444">
        <w:rPr>
          <w:szCs w:val="24"/>
        </w:rPr>
        <w:t xml:space="preserve"> 24/7</w:t>
      </w:r>
      <w:r w:rsidR="004B13D3">
        <w:rPr>
          <w:szCs w:val="24"/>
        </w:rPr>
        <w:t>, with</w:t>
      </w:r>
      <w:r w:rsidR="00643444">
        <w:rPr>
          <w:szCs w:val="24"/>
        </w:rPr>
        <w:t xml:space="preserve"> most </w:t>
      </w:r>
      <w:r w:rsidR="009D7112">
        <w:rPr>
          <w:szCs w:val="24"/>
        </w:rPr>
        <w:t xml:space="preserve">providers </w:t>
      </w:r>
      <w:r w:rsidR="004B13D3">
        <w:rPr>
          <w:szCs w:val="24"/>
        </w:rPr>
        <w:t>providing</w:t>
      </w:r>
      <w:r w:rsidR="009D7112">
        <w:rPr>
          <w:szCs w:val="24"/>
        </w:rPr>
        <w:t xml:space="preserve"> </w:t>
      </w:r>
      <w:r w:rsidR="00643444">
        <w:rPr>
          <w:szCs w:val="24"/>
        </w:rPr>
        <w:t xml:space="preserve">routine primary care </w:t>
      </w:r>
      <w:r w:rsidR="00643444" w:rsidRPr="00F81CC0">
        <w:rPr>
          <w:i/>
          <w:szCs w:val="24"/>
        </w:rPr>
        <w:t>or</w:t>
      </w:r>
      <w:r w:rsidR="00643444">
        <w:rPr>
          <w:szCs w:val="24"/>
        </w:rPr>
        <w:t xml:space="preserve"> urgent </w:t>
      </w:r>
      <w:r w:rsidR="009D7112">
        <w:rPr>
          <w:szCs w:val="24"/>
        </w:rPr>
        <w:t xml:space="preserve">care </w:t>
      </w:r>
      <w:r w:rsidR="00643444" w:rsidRPr="00F81CC0">
        <w:rPr>
          <w:i/>
          <w:szCs w:val="24"/>
        </w:rPr>
        <w:t>or</w:t>
      </w:r>
      <w:r w:rsidR="00643444">
        <w:rPr>
          <w:szCs w:val="24"/>
        </w:rPr>
        <w:t xml:space="preserve"> </w:t>
      </w:r>
      <w:r w:rsidR="009D7112">
        <w:rPr>
          <w:szCs w:val="24"/>
        </w:rPr>
        <w:t xml:space="preserve">emergency care. </w:t>
      </w:r>
    </w:p>
    <w:p w14:paraId="5DB77D7F" w14:textId="201669D7" w:rsidR="00AD7C7C" w:rsidRDefault="00643444" w:rsidP="00F270B7">
      <w:pPr>
        <w:pStyle w:val="ListParagraph"/>
        <w:numPr>
          <w:ilvl w:val="0"/>
          <w:numId w:val="9"/>
        </w:numPr>
        <w:spacing w:line="240" w:lineRule="auto"/>
        <w:ind w:left="425" w:hanging="425"/>
        <w:contextualSpacing w:val="0"/>
      </w:pPr>
      <w:r>
        <w:t>By contra</w:t>
      </w:r>
      <w:r w:rsidR="009D7112">
        <w:t>st</w:t>
      </w:r>
      <w:r>
        <w:t xml:space="preserve">, rural primary, urgent and emergency care is a more </w:t>
      </w:r>
      <w:r w:rsidR="009D7112">
        <w:t>integrated model of care</w:t>
      </w:r>
      <w:r w:rsidR="004B13D3">
        <w:t>. I</w:t>
      </w:r>
      <w:r w:rsidR="009D7112">
        <w:t xml:space="preserve">t is inherently 24/7, providing a continuum of routine through to </w:t>
      </w:r>
      <w:r w:rsidR="00FA000A">
        <w:t>urgent</w:t>
      </w:r>
      <w:r w:rsidR="009D7112">
        <w:t xml:space="preserve"> care. </w:t>
      </w:r>
      <w:r w:rsidR="00AD7C7C">
        <w:t xml:space="preserve">In rural areas, a single provider will </w:t>
      </w:r>
      <w:r w:rsidR="002C2AF4">
        <w:t xml:space="preserve">often </w:t>
      </w:r>
      <w:r w:rsidR="00AD7C7C">
        <w:t>provide many layers of the urgent care framework. For some communities this can be a single service, or even a single clinician.</w:t>
      </w:r>
      <w:r w:rsidR="00F17ADB">
        <w:t xml:space="preserve"> </w:t>
      </w:r>
    </w:p>
    <w:p w14:paraId="6B488426" w14:textId="0BE4AC6C" w:rsidR="008456EF" w:rsidRPr="004E57CD" w:rsidRDefault="00FC6929" w:rsidP="00FE39AD">
      <w:pPr>
        <w:pStyle w:val="ListParagraph"/>
        <w:spacing w:after="0" w:line="240" w:lineRule="auto"/>
        <w:ind w:left="426"/>
        <w:jc w:val="center"/>
        <w:rPr>
          <w:sz w:val="20"/>
          <w:szCs w:val="20"/>
        </w:rPr>
      </w:pPr>
      <w:r w:rsidRPr="004E57CD">
        <w:rPr>
          <w:b/>
          <w:sz w:val="20"/>
          <w:szCs w:val="20"/>
        </w:rPr>
        <w:t xml:space="preserve">Figure </w:t>
      </w:r>
      <w:r w:rsidR="008456EF" w:rsidRPr="004E57CD">
        <w:rPr>
          <w:b/>
          <w:sz w:val="20"/>
          <w:szCs w:val="20"/>
        </w:rPr>
        <w:t xml:space="preserve">One: </w:t>
      </w:r>
      <w:r w:rsidR="00646803" w:rsidRPr="004E57CD">
        <w:rPr>
          <w:b/>
          <w:sz w:val="20"/>
          <w:szCs w:val="20"/>
        </w:rPr>
        <w:t xml:space="preserve">Urgent and Unplanned Care Responses </w:t>
      </w:r>
      <w:r w:rsidR="00B018FF" w:rsidRPr="004E57CD">
        <w:rPr>
          <w:b/>
          <w:sz w:val="20"/>
          <w:szCs w:val="20"/>
        </w:rPr>
        <w:t>in Urban Areas</w:t>
      </w:r>
    </w:p>
    <w:p w14:paraId="306E1A6C" w14:textId="27C7847B" w:rsidR="00AD7C7C" w:rsidRPr="00AD7C7C" w:rsidRDefault="009B2DE6" w:rsidP="00F270B7">
      <w:pPr>
        <w:spacing w:line="240" w:lineRule="auto"/>
        <w:jc w:val="center"/>
        <w:rPr>
          <w:szCs w:val="24"/>
        </w:rPr>
      </w:pPr>
      <w:r>
        <w:rPr>
          <w:noProof/>
        </w:rPr>
        <w:drawing>
          <wp:inline distT="0" distB="0" distL="0" distR="0" wp14:anchorId="2C32224D" wp14:editId="4290EC99">
            <wp:extent cx="4166870" cy="3054112"/>
            <wp:effectExtent l="0" t="0" r="5080" b="0"/>
            <wp:docPr id="704498031" name="Picture 1"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98031" name="Picture 1" descr="A diagram of a health care system&#10;&#10;Description automatically generated"/>
                    <pic:cNvPicPr/>
                  </pic:nvPicPr>
                  <pic:blipFill>
                    <a:blip r:embed="rId17"/>
                    <a:stretch>
                      <a:fillRect/>
                    </a:stretch>
                  </pic:blipFill>
                  <pic:spPr>
                    <a:xfrm>
                      <a:off x="0" y="0"/>
                      <a:ext cx="4211715" cy="3086981"/>
                    </a:xfrm>
                    <a:prstGeom prst="rect">
                      <a:avLst/>
                    </a:prstGeom>
                  </pic:spPr>
                </pic:pic>
              </a:graphicData>
            </a:graphic>
          </wp:inline>
        </w:drawing>
      </w:r>
    </w:p>
    <w:p w14:paraId="38D00B85" w14:textId="3EA9F0D7" w:rsidR="00925F81" w:rsidRDefault="008B05D5" w:rsidP="00F270B7">
      <w:pPr>
        <w:pStyle w:val="ListParagraph"/>
        <w:numPr>
          <w:ilvl w:val="0"/>
          <w:numId w:val="9"/>
        </w:numPr>
        <w:spacing w:line="240" w:lineRule="auto"/>
        <w:ind w:left="426" w:hanging="426"/>
        <w:contextualSpacing w:val="0"/>
        <w:rPr>
          <w:szCs w:val="24"/>
        </w:rPr>
      </w:pPr>
      <w:r>
        <w:rPr>
          <w:szCs w:val="24"/>
        </w:rPr>
        <w:t>A</w:t>
      </w:r>
      <w:r w:rsidR="00925F81">
        <w:rPr>
          <w:szCs w:val="24"/>
        </w:rPr>
        <w:t xml:space="preserve">ccess to </w:t>
      </w:r>
      <w:r w:rsidR="0071132C">
        <w:rPr>
          <w:szCs w:val="24"/>
        </w:rPr>
        <w:t xml:space="preserve">critical enabling services </w:t>
      </w:r>
      <w:r w:rsidR="008E1230">
        <w:rPr>
          <w:szCs w:val="24"/>
        </w:rPr>
        <w:t>such as radiology, laboratories</w:t>
      </w:r>
      <w:r w:rsidR="005A0264">
        <w:rPr>
          <w:szCs w:val="24"/>
        </w:rPr>
        <w:t xml:space="preserve"> and medicines is more challenging in remote areas</w:t>
      </w:r>
      <w:r w:rsidR="00573A6D">
        <w:rPr>
          <w:szCs w:val="24"/>
        </w:rPr>
        <w:t xml:space="preserve"> due to distance, workforce availability and </w:t>
      </w:r>
      <w:r w:rsidR="00C01EF9">
        <w:rPr>
          <w:szCs w:val="24"/>
        </w:rPr>
        <w:t>the impact of fragmented historic resourcing</w:t>
      </w:r>
      <w:r w:rsidR="005A0264">
        <w:rPr>
          <w:szCs w:val="24"/>
        </w:rPr>
        <w:t xml:space="preserve">. </w:t>
      </w:r>
    </w:p>
    <w:p w14:paraId="1AF3CBB2" w14:textId="77777777" w:rsidR="00FE39AD" w:rsidRDefault="00FE39AD">
      <w:pPr>
        <w:spacing w:before="0" w:after="160" w:line="259" w:lineRule="auto"/>
        <w:rPr>
          <w:rFonts w:asciiTheme="majorHAnsi" w:eastAsiaTheme="majorEastAsia" w:hAnsiTheme="majorHAnsi" w:cstheme="majorBidi"/>
          <w:b/>
          <w:color w:val="15284C"/>
          <w:sz w:val="32"/>
          <w:szCs w:val="26"/>
        </w:rPr>
      </w:pPr>
      <w:bookmarkStart w:id="12" w:name="_Toc198544021"/>
      <w:r>
        <w:br w:type="page"/>
      </w:r>
    </w:p>
    <w:p w14:paraId="067F01E8" w14:textId="77777777" w:rsidR="005A0264" w:rsidRDefault="005A0264" w:rsidP="00F270B7">
      <w:pPr>
        <w:pStyle w:val="Heading2"/>
        <w:spacing w:line="240" w:lineRule="auto"/>
      </w:pPr>
      <w:r>
        <w:lastRenderedPageBreak/>
        <w:t>Accountability and service specifications</w:t>
      </w:r>
      <w:bookmarkEnd w:id="12"/>
    </w:p>
    <w:p w14:paraId="6C4D9FB3" w14:textId="22E98BC5" w:rsidR="004F71F3" w:rsidRPr="008B05D5" w:rsidRDefault="000C6C4C" w:rsidP="00F270B7">
      <w:pPr>
        <w:pStyle w:val="ListParagraph"/>
        <w:numPr>
          <w:ilvl w:val="0"/>
          <w:numId w:val="9"/>
        </w:numPr>
        <w:spacing w:line="240" w:lineRule="auto"/>
        <w:ind w:left="426" w:hanging="426"/>
        <w:rPr>
          <w:szCs w:val="24"/>
        </w:rPr>
      </w:pPr>
      <w:r>
        <w:rPr>
          <w:szCs w:val="24"/>
        </w:rPr>
        <w:t>Figure Two</w:t>
      </w:r>
      <w:r w:rsidR="001B167E">
        <w:rPr>
          <w:szCs w:val="24"/>
        </w:rPr>
        <w:t xml:space="preserve"> </w:t>
      </w:r>
      <w:r w:rsidR="005A0264" w:rsidRPr="00784F29">
        <w:rPr>
          <w:szCs w:val="24"/>
        </w:rPr>
        <w:t xml:space="preserve">outlines the accountability environment </w:t>
      </w:r>
      <w:r w:rsidR="008B05D5">
        <w:rPr>
          <w:szCs w:val="24"/>
        </w:rPr>
        <w:t>cascading</w:t>
      </w:r>
      <w:r w:rsidR="005A0264" w:rsidRPr="00784F29">
        <w:rPr>
          <w:szCs w:val="24"/>
        </w:rPr>
        <w:t xml:space="preserve"> from the Government Policy Statement (GPS) through to the </w:t>
      </w:r>
      <w:r w:rsidR="005A0264">
        <w:rPr>
          <w:szCs w:val="24"/>
        </w:rPr>
        <w:t xml:space="preserve">contractual service specifications. </w:t>
      </w:r>
    </w:p>
    <w:p w14:paraId="3584C892" w14:textId="77777777" w:rsidR="002766E8" w:rsidRDefault="002766E8" w:rsidP="00A13A34">
      <w:pPr>
        <w:pStyle w:val="ListParagraph"/>
        <w:spacing w:line="240" w:lineRule="auto"/>
        <w:ind w:left="426"/>
        <w:rPr>
          <w:szCs w:val="24"/>
        </w:rPr>
      </w:pPr>
    </w:p>
    <w:p w14:paraId="52ED691B" w14:textId="3FAE4457" w:rsidR="00466933" w:rsidRPr="00BD14A4" w:rsidRDefault="00E3413E" w:rsidP="00A13A34">
      <w:pPr>
        <w:pStyle w:val="ListParagraph"/>
        <w:spacing w:before="720" w:after="0" w:line="240" w:lineRule="auto"/>
        <w:ind w:left="425"/>
        <w:jc w:val="center"/>
        <w:rPr>
          <w:b/>
          <w:szCs w:val="24"/>
        </w:rPr>
      </w:pPr>
      <w:r w:rsidRPr="00A13A34">
        <w:rPr>
          <w:b/>
          <w:sz w:val="20"/>
          <w:szCs w:val="20"/>
        </w:rPr>
        <w:t>Figure Two</w:t>
      </w:r>
      <w:r w:rsidR="008A0E24" w:rsidRPr="00A13A34">
        <w:rPr>
          <w:b/>
          <w:sz w:val="20"/>
          <w:szCs w:val="20"/>
        </w:rPr>
        <w:t>:</w:t>
      </w:r>
      <w:r w:rsidR="0025751D" w:rsidRPr="00A13A34">
        <w:rPr>
          <w:b/>
          <w:sz w:val="20"/>
          <w:szCs w:val="20"/>
        </w:rPr>
        <w:t xml:space="preserve"> Accountability Environment</w:t>
      </w:r>
    </w:p>
    <w:p w14:paraId="516B8D23" w14:textId="77777777" w:rsidR="005A0264" w:rsidRDefault="005A0264" w:rsidP="00C74D76">
      <w:pPr>
        <w:pStyle w:val="ListParagraph"/>
        <w:spacing w:after="360" w:line="240" w:lineRule="auto"/>
        <w:ind w:left="425"/>
        <w:rPr>
          <w:szCs w:val="24"/>
        </w:rPr>
      </w:pPr>
      <w:r>
        <w:rPr>
          <w:b/>
          <w:bCs/>
          <w:noProof/>
          <w:color w:val="15284C" w:themeColor="text2"/>
          <w:sz w:val="32"/>
          <w:szCs w:val="32"/>
        </w:rPr>
        <w:drawing>
          <wp:inline distT="0" distB="0" distL="0" distR="0" wp14:anchorId="7F982BFD" wp14:editId="7EE6E720">
            <wp:extent cx="5302250" cy="2876021"/>
            <wp:effectExtent l="0" t="0" r="0" b="635"/>
            <wp:docPr id="1181965095"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65095" name="Picture 2" descr="A screenshot of a compu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41848" cy="2897500"/>
                    </a:xfrm>
                    <a:prstGeom prst="rect">
                      <a:avLst/>
                    </a:prstGeom>
                    <a:noFill/>
                  </pic:spPr>
                </pic:pic>
              </a:graphicData>
            </a:graphic>
          </wp:inline>
        </w:drawing>
      </w:r>
    </w:p>
    <w:p w14:paraId="437DB5CF" w14:textId="26125FCB" w:rsidR="00C74D76" w:rsidRDefault="00C74D76" w:rsidP="00C74D76">
      <w:pPr>
        <w:pStyle w:val="ListParagraph"/>
        <w:numPr>
          <w:ilvl w:val="0"/>
          <w:numId w:val="9"/>
        </w:numPr>
        <w:spacing w:line="240" w:lineRule="auto"/>
        <w:ind w:left="426" w:hanging="426"/>
        <w:rPr>
          <w:szCs w:val="24"/>
        </w:rPr>
      </w:pPr>
      <w:r w:rsidRPr="00B258A9">
        <w:rPr>
          <w:szCs w:val="24"/>
        </w:rPr>
        <w:t xml:space="preserve">As outlined </w:t>
      </w:r>
      <w:r>
        <w:rPr>
          <w:szCs w:val="24"/>
        </w:rPr>
        <w:t>in Table One</w:t>
      </w:r>
      <w:r w:rsidRPr="00B258A9">
        <w:rPr>
          <w:szCs w:val="24"/>
        </w:rPr>
        <w:t xml:space="preserve">, </w:t>
      </w:r>
      <w:r>
        <w:rPr>
          <w:szCs w:val="24"/>
        </w:rPr>
        <w:t xml:space="preserve">service coverage and </w:t>
      </w:r>
      <w:r w:rsidRPr="00B258A9">
        <w:rPr>
          <w:szCs w:val="24"/>
        </w:rPr>
        <w:t xml:space="preserve">service specifications are typically based on urban models. </w:t>
      </w:r>
    </w:p>
    <w:p w14:paraId="50203B85" w14:textId="15E8270C" w:rsidR="005A0264" w:rsidRPr="00EB014D" w:rsidRDefault="00FE7586" w:rsidP="00850A1B">
      <w:pPr>
        <w:spacing w:line="240" w:lineRule="auto"/>
        <w:jc w:val="center"/>
        <w:rPr>
          <w:szCs w:val="24"/>
        </w:rPr>
      </w:pPr>
      <w:r w:rsidRPr="00C74D76">
        <w:rPr>
          <w:b/>
          <w:sz w:val="20"/>
          <w:szCs w:val="20"/>
        </w:rPr>
        <w:t xml:space="preserve">Table One: </w:t>
      </w:r>
      <w:r w:rsidR="005225C3" w:rsidRPr="00C74D76">
        <w:rPr>
          <w:b/>
          <w:sz w:val="20"/>
          <w:szCs w:val="20"/>
        </w:rPr>
        <w:t>Service Coverage</w:t>
      </w:r>
      <w:r w:rsidR="00407D10">
        <w:rPr>
          <w:szCs w:val="24"/>
        </w:rPr>
        <w:t xml:space="preserve"> </w:t>
      </w:r>
      <w:r w:rsidR="00BA7701" w:rsidRPr="00B258A9">
        <w:rPr>
          <w:szCs w:val="24"/>
        </w:rPr>
        <w:t xml:space="preserve"> </w:t>
      </w:r>
      <w:r w:rsidR="00D22F60">
        <w:rPr>
          <w:noProof/>
        </w:rPr>
        <w:drawing>
          <wp:inline distT="0" distB="0" distL="0" distR="0" wp14:anchorId="3DE78E94" wp14:editId="05095179">
            <wp:extent cx="6186805" cy="4254500"/>
            <wp:effectExtent l="133350" t="114300" r="118745" b="165100"/>
            <wp:docPr id="1043193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5389" cy="42741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F9B278" w14:textId="6EA1E563" w:rsidR="005A0264" w:rsidRDefault="007B0FF0" w:rsidP="00F270B7">
      <w:pPr>
        <w:pStyle w:val="Heading2"/>
        <w:spacing w:line="240" w:lineRule="auto"/>
      </w:pPr>
      <w:bookmarkStart w:id="13" w:name="_Toc198544022"/>
      <w:r w:rsidRPr="007B0FF0">
        <w:lastRenderedPageBreak/>
        <w:t>Current service components</w:t>
      </w:r>
      <w:bookmarkEnd w:id="13"/>
    </w:p>
    <w:p w14:paraId="3474EC12" w14:textId="686F053B" w:rsidR="6C00CC61" w:rsidRPr="00F33E5F" w:rsidRDefault="6C00CC61" w:rsidP="7B537F7F">
      <w:pPr>
        <w:spacing w:line="240" w:lineRule="auto"/>
        <w:rPr>
          <w:rFonts w:asciiTheme="majorHAnsi" w:eastAsiaTheme="majorEastAsia" w:hAnsiTheme="majorHAnsi" w:cstheme="majorBidi"/>
          <w:b/>
          <w:color w:val="000000" w:themeColor="text1"/>
          <w:sz w:val="28"/>
          <w:szCs w:val="28"/>
        </w:rPr>
      </w:pPr>
      <w:r w:rsidRPr="00F33E5F">
        <w:rPr>
          <w:rFonts w:asciiTheme="majorHAnsi" w:eastAsiaTheme="majorEastAsia" w:hAnsiTheme="majorHAnsi" w:cstheme="majorBidi"/>
          <w:b/>
          <w:color w:val="000000" w:themeColor="text1"/>
          <w:sz w:val="28"/>
          <w:szCs w:val="28"/>
        </w:rPr>
        <w:t xml:space="preserve">Overview </w:t>
      </w:r>
    </w:p>
    <w:p w14:paraId="6F2F5BE6" w14:textId="126535FE" w:rsidR="6C00CC61" w:rsidRPr="00F33E5F" w:rsidRDefault="6C00CC61" w:rsidP="67B36237">
      <w:pPr>
        <w:pStyle w:val="ListParagraph"/>
        <w:numPr>
          <w:ilvl w:val="0"/>
          <w:numId w:val="9"/>
        </w:numPr>
        <w:spacing w:line="240" w:lineRule="auto"/>
        <w:ind w:left="425" w:hanging="425"/>
        <w:contextualSpacing w:val="0"/>
      </w:pPr>
      <w:r w:rsidRPr="00F33E5F">
        <w:t xml:space="preserve">Rural urgent and unplanned care is commissioned via </w:t>
      </w:r>
      <w:r w:rsidR="00CB38BC">
        <w:t>a range of</w:t>
      </w:r>
      <w:r w:rsidRPr="00F33E5F">
        <w:t xml:space="preserve"> service types, funding streams and coverage expectations. The major </w:t>
      </w:r>
      <w:r w:rsidR="00E56811" w:rsidRPr="00F33E5F">
        <w:t>contracting mechanisms</w:t>
      </w:r>
      <w:r w:rsidRPr="00F33E5F">
        <w:t xml:space="preserve"> are </w:t>
      </w:r>
      <w:r w:rsidR="00C656BD" w:rsidRPr="00F33E5F">
        <w:t xml:space="preserve">outlined </w:t>
      </w:r>
      <w:r w:rsidRPr="00F33E5F">
        <w:t xml:space="preserve">in Table </w:t>
      </w:r>
      <w:r w:rsidR="00E1556F" w:rsidRPr="00F33E5F">
        <w:t>Two</w:t>
      </w:r>
      <w:r w:rsidRPr="00F33E5F">
        <w:t xml:space="preserve">. Each service component targets different patient needs, parts of the system and has different coverage and access attributes. </w:t>
      </w:r>
    </w:p>
    <w:p w14:paraId="78EFE5DF" w14:textId="4C8E6DB1" w:rsidR="6C00CC61" w:rsidRDefault="6C00CC61" w:rsidP="000B64AA">
      <w:pPr>
        <w:pStyle w:val="ListParagraph"/>
        <w:numPr>
          <w:ilvl w:val="0"/>
          <w:numId w:val="9"/>
        </w:numPr>
        <w:spacing w:line="240" w:lineRule="auto"/>
        <w:ind w:left="425" w:hanging="425"/>
        <w:contextualSpacing w:val="0"/>
        <w:rPr>
          <w:rFonts w:eastAsiaTheme="minorEastAsia"/>
          <w:lang w:val="en-US"/>
        </w:rPr>
      </w:pPr>
      <w:r w:rsidRPr="00F33E5F">
        <w:t>Generally, national contracts take an urban-centric commissioning perspective - meaning design and commissioning decisions are often led by urban teams</w:t>
      </w:r>
      <w:r w:rsidR="00F946A5">
        <w:t xml:space="preserve">. For rural areas, this results in </w:t>
      </w:r>
      <w:r w:rsidR="00F90FA1">
        <w:t>‘</w:t>
      </w:r>
      <w:r w:rsidRPr="00F33E5F">
        <w:t>ruralising</w:t>
      </w:r>
      <w:r w:rsidR="00F90FA1">
        <w:t xml:space="preserve">’ </w:t>
      </w:r>
      <w:r w:rsidR="00F946A5">
        <w:t>of</w:t>
      </w:r>
      <w:r>
        <w:t xml:space="preserve"> </w:t>
      </w:r>
      <w:r w:rsidRPr="00F33E5F">
        <w:t>urban models</w:t>
      </w:r>
      <w:r w:rsidR="00F946A5">
        <w:t>,</w:t>
      </w:r>
      <w:r w:rsidRPr="00F33E5F">
        <w:t xml:space="preserve"> rather than </w:t>
      </w:r>
      <w:r w:rsidR="00F946A5">
        <w:t>the use of</w:t>
      </w:r>
      <w:r w:rsidRPr="00F33E5F">
        <w:t xml:space="preserve"> a model explicitly for the rural context. </w:t>
      </w:r>
    </w:p>
    <w:p w14:paraId="5FCA50DB" w14:textId="42BD45F9" w:rsidR="6C00CC61" w:rsidRPr="00F946A5" w:rsidRDefault="6C00CC61" w:rsidP="00F946A5">
      <w:pPr>
        <w:spacing w:line="240" w:lineRule="auto"/>
        <w:jc w:val="center"/>
        <w:rPr>
          <w:b/>
          <w:sz w:val="20"/>
          <w:szCs w:val="20"/>
        </w:rPr>
      </w:pPr>
      <w:r w:rsidRPr="00F946A5">
        <w:rPr>
          <w:b/>
          <w:sz w:val="20"/>
          <w:szCs w:val="20"/>
        </w:rPr>
        <w:t xml:space="preserve">Table </w:t>
      </w:r>
      <w:r w:rsidR="00E1556F" w:rsidRPr="00F946A5">
        <w:rPr>
          <w:b/>
          <w:sz w:val="20"/>
          <w:szCs w:val="20"/>
        </w:rPr>
        <w:t>T</w:t>
      </w:r>
      <w:r w:rsidR="006C4E17" w:rsidRPr="00F946A5">
        <w:rPr>
          <w:b/>
          <w:sz w:val="20"/>
          <w:szCs w:val="20"/>
        </w:rPr>
        <w:t>w</w:t>
      </w:r>
      <w:r w:rsidR="00E1556F" w:rsidRPr="00F946A5">
        <w:rPr>
          <w:b/>
          <w:sz w:val="20"/>
          <w:szCs w:val="20"/>
        </w:rPr>
        <w:t>o</w:t>
      </w:r>
      <w:r w:rsidRPr="00F946A5">
        <w:rPr>
          <w:b/>
          <w:sz w:val="20"/>
          <w:szCs w:val="20"/>
        </w:rPr>
        <w:t>: Summary of contract / service streams that contribute to rural urgent unplanned care response</w:t>
      </w:r>
    </w:p>
    <w:tbl>
      <w:tblPr>
        <w:tblStyle w:val="TableGrid"/>
        <w:tblW w:w="0" w:type="auto"/>
        <w:tblInd w:w="-150" w:type="dxa"/>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2215"/>
        <w:gridCol w:w="4935"/>
        <w:gridCol w:w="2622"/>
      </w:tblGrid>
      <w:tr w:rsidR="005805A2" w14:paraId="6630C638" w14:textId="77777777" w:rsidTr="62EDA883">
        <w:trPr>
          <w:trHeight w:val="295"/>
          <w:tblHeader/>
        </w:trPr>
        <w:tc>
          <w:tcPr>
            <w:tcW w:w="2269" w:type="dxa"/>
            <w:shd w:val="clear" w:color="auto" w:fill="D9D9D9" w:themeFill="background1" w:themeFillShade="D9"/>
            <w:tcMar>
              <w:left w:w="105" w:type="dxa"/>
              <w:right w:w="105" w:type="dxa"/>
            </w:tcMar>
          </w:tcPr>
          <w:p w14:paraId="172936FC" w14:textId="491992ED" w:rsidR="67B36237" w:rsidRPr="00A246A2" w:rsidRDefault="67B36237" w:rsidP="67B36237">
            <w:pPr>
              <w:spacing w:before="60" w:after="60" w:line="240" w:lineRule="auto"/>
              <w:rPr>
                <w:rFonts w:eastAsiaTheme="minorEastAsia" w:cstheme="minorHAnsi"/>
                <w:sz w:val="20"/>
                <w:szCs w:val="20"/>
              </w:rPr>
            </w:pPr>
            <w:r w:rsidRPr="00A246A2">
              <w:rPr>
                <w:rFonts w:eastAsiaTheme="minorEastAsia" w:cstheme="minorHAnsi"/>
                <w:b/>
                <w:sz w:val="20"/>
                <w:szCs w:val="20"/>
              </w:rPr>
              <w:t>Contract / Service</w:t>
            </w:r>
          </w:p>
        </w:tc>
        <w:tc>
          <w:tcPr>
            <w:tcW w:w="5103" w:type="dxa"/>
            <w:shd w:val="clear" w:color="auto" w:fill="D9D9D9" w:themeFill="background1" w:themeFillShade="D9"/>
            <w:tcMar>
              <w:left w:w="105" w:type="dxa"/>
              <w:right w:w="105" w:type="dxa"/>
            </w:tcMar>
          </w:tcPr>
          <w:p w14:paraId="5F929765" w14:textId="15DA2CAA" w:rsidR="67B36237" w:rsidRPr="00A246A2" w:rsidRDefault="67B36237" w:rsidP="67B36237">
            <w:pPr>
              <w:spacing w:before="60" w:after="60" w:line="240" w:lineRule="auto"/>
              <w:rPr>
                <w:rFonts w:eastAsiaTheme="minorEastAsia" w:cstheme="minorHAnsi"/>
                <w:sz w:val="20"/>
                <w:szCs w:val="20"/>
              </w:rPr>
            </w:pPr>
            <w:r w:rsidRPr="00A246A2">
              <w:rPr>
                <w:rFonts w:eastAsiaTheme="minorEastAsia" w:cstheme="minorHAnsi"/>
                <w:b/>
                <w:sz w:val="20"/>
                <w:szCs w:val="20"/>
              </w:rPr>
              <w:t>Scope</w:t>
            </w:r>
          </w:p>
        </w:tc>
        <w:tc>
          <w:tcPr>
            <w:tcW w:w="2693" w:type="dxa"/>
            <w:shd w:val="clear" w:color="auto" w:fill="D9D9D9" w:themeFill="background1" w:themeFillShade="D9"/>
            <w:tcMar>
              <w:left w:w="105" w:type="dxa"/>
              <w:right w:w="105" w:type="dxa"/>
            </w:tcMar>
          </w:tcPr>
          <w:p w14:paraId="7EAF736F" w14:textId="6AEECCEF" w:rsidR="67B36237" w:rsidRPr="00A246A2" w:rsidRDefault="67B36237" w:rsidP="67B36237">
            <w:pPr>
              <w:spacing w:before="60" w:after="60" w:line="240" w:lineRule="auto"/>
              <w:rPr>
                <w:rFonts w:eastAsiaTheme="minorEastAsia" w:cstheme="minorHAnsi"/>
                <w:b/>
                <w:sz w:val="20"/>
                <w:szCs w:val="20"/>
              </w:rPr>
            </w:pPr>
            <w:r w:rsidRPr="00A246A2">
              <w:rPr>
                <w:rFonts w:eastAsiaTheme="minorEastAsia" w:cstheme="minorHAnsi"/>
                <w:b/>
                <w:sz w:val="20"/>
                <w:szCs w:val="20"/>
              </w:rPr>
              <w:t>Budget value</w:t>
            </w:r>
          </w:p>
        </w:tc>
      </w:tr>
      <w:tr w:rsidR="67B36237" w14:paraId="21FEABC6" w14:textId="77777777" w:rsidTr="62EDA883">
        <w:trPr>
          <w:trHeight w:val="300"/>
        </w:trPr>
        <w:tc>
          <w:tcPr>
            <w:tcW w:w="2269" w:type="dxa"/>
            <w:tcMar>
              <w:left w:w="105" w:type="dxa"/>
              <w:right w:w="105" w:type="dxa"/>
            </w:tcMar>
          </w:tcPr>
          <w:p w14:paraId="1C813574" w14:textId="77E33954" w:rsidR="67B36237" w:rsidRPr="00A246A2" w:rsidRDefault="67B36237" w:rsidP="67B36237">
            <w:pPr>
              <w:spacing w:before="60" w:after="60" w:line="240" w:lineRule="auto"/>
              <w:rPr>
                <w:rFonts w:eastAsiaTheme="minorEastAsia" w:cstheme="minorHAnsi"/>
                <w:sz w:val="20"/>
                <w:szCs w:val="20"/>
              </w:rPr>
            </w:pPr>
            <w:r w:rsidRPr="00A246A2">
              <w:rPr>
                <w:rFonts w:eastAsiaTheme="minorEastAsia" w:cstheme="minorHAnsi"/>
                <w:sz w:val="20"/>
                <w:szCs w:val="20"/>
              </w:rPr>
              <w:t>Ka Ora</w:t>
            </w:r>
          </w:p>
        </w:tc>
        <w:tc>
          <w:tcPr>
            <w:tcW w:w="5103" w:type="dxa"/>
            <w:tcMar>
              <w:left w:w="105" w:type="dxa"/>
              <w:right w:w="105" w:type="dxa"/>
            </w:tcMar>
          </w:tcPr>
          <w:p w14:paraId="734CA92A" w14:textId="3ADEAE6D" w:rsidR="67B36237" w:rsidRPr="00A246A2" w:rsidRDefault="67B36237" w:rsidP="67B36237">
            <w:pPr>
              <w:spacing w:before="60" w:after="60" w:line="240" w:lineRule="auto"/>
              <w:rPr>
                <w:rFonts w:eastAsiaTheme="minorEastAsia" w:cstheme="minorHAnsi"/>
                <w:sz w:val="20"/>
                <w:szCs w:val="20"/>
              </w:rPr>
            </w:pPr>
            <w:r w:rsidRPr="00A246A2">
              <w:rPr>
                <w:rFonts w:eastAsiaTheme="minorEastAsia" w:cstheme="minorHAnsi"/>
                <w:sz w:val="20"/>
                <w:szCs w:val="20"/>
              </w:rPr>
              <w:t>Available to all rural residents and visitors</w:t>
            </w:r>
          </w:p>
        </w:tc>
        <w:tc>
          <w:tcPr>
            <w:tcW w:w="2693" w:type="dxa"/>
            <w:tcMar>
              <w:left w:w="105" w:type="dxa"/>
              <w:right w:w="105" w:type="dxa"/>
            </w:tcMar>
          </w:tcPr>
          <w:p w14:paraId="382A3EDA" w14:textId="2A109D18" w:rsidR="67B36237" w:rsidRPr="00A246A2" w:rsidRDefault="006F4841" w:rsidP="62EDA883">
            <w:pPr>
              <w:spacing w:before="60" w:after="60" w:line="240" w:lineRule="auto"/>
              <w:rPr>
                <w:rFonts w:eastAsiaTheme="minorEastAsia"/>
                <w:sz w:val="20"/>
                <w:szCs w:val="20"/>
                <w:highlight w:val="black"/>
              </w:rPr>
            </w:pPr>
            <w:bookmarkStart w:id="14" w:name="_Int_x2zdLsbJ"/>
            <w:proofErr w:type="gramStart"/>
            <w:r w:rsidRPr="62EDA883">
              <w:rPr>
                <w:rFonts w:eastAsiaTheme="minorEastAsia"/>
                <w:color w:val="FFFFFF" w:themeColor="background1"/>
                <w:sz w:val="20"/>
                <w:szCs w:val="20"/>
                <w:highlight w:val="black"/>
              </w:rPr>
              <w:t>INFO  WITHHELD</w:t>
            </w:r>
            <w:bookmarkEnd w:id="14"/>
            <w:proofErr w:type="gramEnd"/>
          </w:p>
        </w:tc>
      </w:tr>
      <w:tr w:rsidR="67B36237" w14:paraId="31AA2910" w14:textId="77777777" w:rsidTr="62EDA883">
        <w:trPr>
          <w:trHeight w:val="300"/>
        </w:trPr>
        <w:tc>
          <w:tcPr>
            <w:tcW w:w="2269" w:type="dxa"/>
            <w:tcMar>
              <w:left w:w="105" w:type="dxa"/>
              <w:right w:w="105" w:type="dxa"/>
            </w:tcMar>
          </w:tcPr>
          <w:p w14:paraId="40309FED" w14:textId="08121007" w:rsidR="67B36237" w:rsidRPr="00A246A2" w:rsidRDefault="67B36237" w:rsidP="67B36237">
            <w:pPr>
              <w:spacing w:before="60" w:after="60" w:line="240" w:lineRule="auto"/>
              <w:rPr>
                <w:rFonts w:eastAsiaTheme="minorEastAsia" w:cstheme="minorHAnsi"/>
                <w:sz w:val="20"/>
                <w:szCs w:val="20"/>
              </w:rPr>
            </w:pPr>
            <w:r w:rsidRPr="00A246A2">
              <w:rPr>
                <w:rFonts w:eastAsiaTheme="minorEastAsia" w:cstheme="minorHAnsi"/>
                <w:sz w:val="20"/>
                <w:szCs w:val="20"/>
              </w:rPr>
              <w:t>Primary Care Services (via the PHO Services Agreement (PHOSA))</w:t>
            </w:r>
          </w:p>
        </w:tc>
        <w:tc>
          <w:tcPr>
            <w:tcW w:w="5103" w:type="dxa"/>
            <w:tcMar>
              <w:left w:w="105" w:type="dxa"/>
              <w:right w:w="105" w:type="dxa"/>
            </w:tcMar>
          </w:tcPr>
          <w:p w14:paraId="5C4D3644" w14:textId="66E6D1FC" w:rsidR="67B36237" w:rsidRDefault="67B36237" w:rsidP="67B36237">
            <w:pPr>
              <w:spacing w:before="60" w:after="60" w:line="240" w:lineRule="auto"/>
              <w:rPr>
                <w:rFonts w:eastAsiaTheme="minorEastAsia" w:cstheme="minorHAnsi"/>
                <w:sz w:val="20"/>
                <w:szCs w:val="20"/>
              </w:rPr>
            </w:pPr>
            <w:r w:rsidRPr="00A246A2">
              <w:rPr>
                <w:rFonts w:eastAsiaTheme="minorEastAsia" w:cstheme="minorHAnsi"/>
                <w:sz w:val="20"/>
                <w:szCs w:val="20"/>
              </w:rPr>
              <w:t>First contact medical urgent care</w:t>
            </w:r>
          </w:p>
          <w:p w14:paraId="77BA2A0F" w14:textId="77777777" w:rsidR="009E3B41" w:rsidRPr="00A246A2" w:rsidRDefault="009E3B41" w:rsidP="67B36237">
            <w:pPr>
              <w:spacing w:before="60" w:after="60" w:line="240" w:lineRule="auto"/>
              <w:rPr>
                <w:rFonts w:eastAsiaTheme="minorEastAsia" w:cstheme="minorHAnsi"/>
                <w:sz w:val="20"/>
                <w:szCs w:val="20"/>
              </w:rPr>
            </w:pPr>
          </w:p>
          <w:p w14:paraId="09849117" w14:textId="015E1CBD" w:rsidR="67B36237" w:rsidRPr="00A246A2" w:rsidRDefault="67B36237" w:rsidP="67B36237">
            <w:pPr>
              <w:spacing w:before="60" w:after="60" w:line="240" w:lineRule="auto"/>
              <w:rPr>
                <w:rFonts w:eastAsiaTheme="minorEastAsia" w:cstheme="minorHAnsi"/>
                <w:sz w:val="20"/>
                <w:szCs w:val="20"/>
              </w:rPr>
            </w:pPr>
            <w:r w:rsidRPr="00A246A2">
              <w:rPr>
                <w:rFonts w:eastAsiaTheme="minorEastAsia" w:cstheme="minorHAnsi"/>
                <w:sz w:val="20"/>
                <w:szCs w:val="20"/>
              </w:rPr>
              <w:t>Rural funding “top-up"</w:t>
            </w:r>
          </w:p>
        </w:tc>
        <w:tc>
          <w:tcPr>
            <w:tcW w:w="2693" w:type="dxa"/>
            <w:tcMar>
              <w:left w:w="105" w:type="dxa"/>
              <w:right w:w="105" w:type="dxa"/>
            </w:tcMar>
          </w:tcPr>
          <w:p w14:paraId="0042C105" w14:textId="2112B49C" w:rsidR="67B36237" w:rsidRPr="00A246A2" w:rsidRDefault="67B36237" w:rsidP="67B36237">
            <w:pPr>
              <w:spacing w:before="60" w:after="60" w:line="240" w:lineRule="auto"/>
              <w:rPr>
                <w:rFonts w:eastAsiaTheme="minorEastAsia"/>
                <w:sz w:val="20"/>
                <w:szCs w:val="20"/>
              </w:rPr>
            </w:pPr>
            <w:r w:rsidRPr="0B61C060">
              <w:rPr>
                <w:rFonts w:eastAsiaTheme="minorEastAsia"/>
                <w:sz w:val="20"/>
                <w:szCs w:val="20"/>
              </w:rPr>
              <w:t>$1221.6 million (2024/25)</w:t>
            </w:r>
          </w:p>
          <w:p w14:paraId="7958ECE9" w14:textId="77777777" w:rsidR="003311F3" w:rsidRPr="00A246A2" w:rsidRDefault="003311F3" w:rsidP="67B36237">
            <w:pPr>
              <w:spacing w:before="60" w:after="60" w:line="240" w:lineRule="auto"/>
              <w:rPr>
                <w:rFonts w:eastAsiaTheme="minorEastAsia"/>
                <w:sz w:val="20"/>
                <w:szCs w:val="20"/>
              </w:rPr>
            </w:pPr>
          </w:p>
          <w:p w14:paraId="4852DF60" w14:textId="67934903" w:rsidR="67B36237" w:rsidRPr="00A246A2" w:rsidRDefault="67B36237" w:rsidP="67B36237">
            <w:pPr>
              <w:spacing w:before="60" w:after="60" w:line="240" w:lineRule="auto"/>
              <w:rPr>
                <w:rFonts w:eastAsiaTheme="minorEastAsia" w:cstheme="minorHAnsi"/>
                <w:sz w:val="20"/>
                <w:szCs w:val="20"/>
              </w:rPr>
            </w:pPr>
            <w:r w:rsidRPr="00A246A2">
              <w:rPr>
                <w:rFonts w:eastAsiaTheme="minorEastAsia" w:cstheme="minorHAnsi"/>
                <w:sz w:val="20"/>
                <w:szCs w:val="20"/>
              </w:rPr>
              <w:t>$25 million (2024/25)</w:t>
            </w:r>
          </w:p>
        </w:tc>
      </w:tr>
      <w:tr w:rsidR="67B36237" w14:paraId="605337C0" w14:textId="77777777" w:rsidTr="62EDA883">
        <w:trPr>
          <w:trHeight w:val="300"/>
        </w:trPr>
        <w:tc>
          <w:tcPr>
            <w:tcW w:w="2269" w:type="dxa"/>
            <w:tcMar>
              <w:left w:w="105" w:type="dxa"/>
              <w:right w:w="105" w:type="dxa"/>
            </w:tcMar>
          </w:tcPr>
          <w:p w14:paraId="4ACAE149" w14:textId="3C551466" w:rsidR="67B36237" w:rsidRPr="00A246A2" w:rsidRDefault="67B36237" w:rsidP="67B36237">
            <w:pPr>
              <w:spacing w:before="60" w:after="60" w:line="240" w:lineRule="auto"/>
              <w:rPr>
                <w:rFonts w:eastAsiaTheme="minorEastAsia" w:cstheme="minorHAnsi"/>
                <w:sz w:val="20"/>
                <w:szCs w:val="20"/>
              </w:rPr>
            </w:pPr>
            <w:r w:rsidRPr="00A246A2">
              <w:rPr>
                <w:rFonts w:eastAsiaTheme="minorEastAsia" w:cstheme="minorHAnsi"/>
                <w:sz w:val="20"/>
                <w:szCs w:val="20"/>
              </w:rPr>
              <w:t>ACC Rural</w:t>
            </w:r>
            <w:r w:rsidR="008A7FE2" w:rsidRPr="00A246A2">
              <w:rPr>
                <w:rFonts w:eastAsiaTheme="minorEastAsia" w:cstheme="minorHAnsi"/>
                <w:sz w:val="20"/>
                <w:szCs w:val="20"/>
              </w:rPr>
              <w:t xml:space="preserve"> GP</w:t>
            </w:r>
          </w:p>
        </w:tc>
        <w:tc>
          <w:tcPr>
            <w:tcW w:w="5103" w:type="dxa"/>
            <w:tcMar>
              <w:left w:w="105" w:type="dxa"/>
              <w:right w:w="105" w:type="dxa"/>
            </w:tcMar>
          </w:tcPr>
          <w:p w14:paraId="1A6B4494" w14:textId="1A658909" w:rsidR="67B36237" w:rsidRPr="00A246A2" w:rsidRDefault="67B36237" w:rsidP="67B36237">
            <w:pPr>
              <w:spacing w:before="60" w:after="60" w:line="240" w:lineRule="auto"/>
              <w:rPr>
                <w:rFonts w:eastAsiaTheme="minorEastAsia" w:cstheme="minorHAnsi"/>
                <w:sz w:val="20"/>
                <w:szCs w:val="20"/>
              </w:rPr>
            </w:pPr>
            <w:r w:rsidRPr="00A246A2">
              <w:rPr>
                <w:rFonts w:eastAsiaTheme="minorEastAsia" w:cstheme="minorHAnsi"/>
                <w:sz w:val="20"/>
                <w:szCs w:val="20"/>
              </w:rPr>
              <w:t xml:space="preserve">Non-medical (accident) </w:t>
            </w:r>
            <w:r w:rsidR="008F5FB2">
              <w:rPr>
                <w:rFonts w:eastAsiaTheme="minorEastAsia" w:cstheme="minorHAnsi"/>
                <w:sz w:val="20"/>
                <w:szCs w:val="20"/>
              </w:rPr>
              <w:t xml:space="preserve">primary </w:t>
            </w:r>
            <w:r w:rsidRPr="00A246A2">
              <w:rPr>
                <w:rFonts w:eastAsiaTheme="minorEastAsia" w:cstheme="minorHAnsi"/>
                <w:sz w:val="20"/>
                <w:szCs w:val="20"/>
              </w:rPr>
              <w:t xml:space="preserve">care services for rural </w:t>
            </w:r>
            <w:r w:rsidR="009C6EA8">
              <w:rPr>
                <w:rFonts w:eastAsiaTheme="minorEastAsia" w:cstheme="minorHAnsi"/>
                <w:sz w:val="20"/>
                <w:szCs w:val="20"/>
              </w:rPr>
              <w:t>communities</w:t>
            </w:r>
          </w:p>
        </w:tc>
        <w:tc>
          <w:tcPr>
            <w:tcW w:w="2693" w:type="dxa"/>
            <w:tcMar>
              <w:left w:w="105" w:type="dxa"/>
              <w:right w:w="105" w:type="dxa"/>
            </w:tcMar>
          </w:tcPr>
          <w:p w14:paraId="31DC03DF" w14:textId="3F9EB115" w:rsidR="67AB2FE2" w:rsidRPr="00A246A2" w:rsidRDefault="00C512B2" w:rsidP="67B36237">
            <w:pPr>
              <w:spacing w:before="60" w:after="60" w:line="240" w:lineRule="auto"/>
              <w:rPr>
                <w:rFonts w:eastAsiaTheme="minorEastAsia" w:cstheme="minorHAnsi"/>
                <w:sz w:val="20"/>
                <w:szCs w:val="20"/>
                <w:highlight w:val="yellow"/>
              </w:rPr>
            </w:pPr>
            <w:r w:rsidRPr="00A246A2">
              <w:rPr>
                <w:rFonts w:eastAsia="Aptos" w:cstheme="minorHAnsi"/>
                <w:sz w:val="20"/>
                <w:szCs w:val="20"/>
              </w:rPr>
              <w:t>$32.9</w:t>
            </w:r>
            <w:r w:rsidR="003D6812">
              <w:rPr>
                <w:rFonts w:eastAsia="Aptos" w:cstheme="minorHAnsi"/>
                <w:sz w:val="20"/>
                <w:szCs w:val="20"/>
              </w:rPr>
              <w:t xml:space="preserve"> million</w:t>
            </w:r>
            <w:r w:rsidRPr="00A246A2">
              <w:rPr>
                <w:rFonts w:eastAsia="Aptos" w:cstheme="minorHAnsi"/>
                <w:sz w:val="20"/>
                <w:szCs w:val="20"/>
              </w:rPr>
              <w:t xml:space="preserve"> (2023/24 actual spend)</w:t>
            </w:r>
          </w:p>
        </w:tc>
      </w:tr>
      <w:tr w:rsidR="67B36237" w14:paraId="4C319F6C" w14:textId="77777777" w:rsidTr="62EDA883">
        <w:trPr>
          <w:trHeight w:val="300"/>
        </w:trPr>
        <w:tc>
          <w:tcPr>
            <w:tcW w:w="2269" w:type="dxa"/>
            <w:tcMar>
              <w:left w:w="105" w:type="dxa"/>
              <w:right w:w="105" w:type="dxa"/>
            </w:tcMar>
          </w:tcPr>
          <w:p w14:paraId="59C0F322" w14:textId="17A58178" w:rsidR="67B36237" w:rsidRPr="00A246A2" w:rsidRDefault="67B36237" w:rsidP="67B36237">
            <w:pPr>
              <w:spacing w:before="60" w:after="60" w:line="240" w:lineRule="auto"/>
              <w:rPr>
                <w:rFonts w:eastAsiaTheme="minorEastAsia" w:cstheme="minorHAnsi"/>
                <w:sz w:val="20"/>
                <w:szCs w:val="20"/>
              </w:rPr>
            </w:pPr>
            <w:r w:rsidRPr="00A246A2">
              <w:rPr>
                <w:rFonts w:eastAsiaTheme="minorEastAsia" w:cstheme="minorHAnsi"/>
                <w:sz w:val="20"/>
                <w:szCs w:val="20"/>
              </w:rPr>
              <w:t>ACC Urgent Care Clinics</w:t>
            </w:r>
          </w:p>
        </w:tc>
        <w:tc>
          <w:tcPr>
            <w:tcW w:w="5103" w:type="dxa"/>
            <w:tcMar>
              <w:left w:w="105" w:type="dxa"/>
              <w:right w:w="105" w:type="dxa"/>
            </w:tcMar>
          </w:tcPr>
          <w:p w14:paraId="6AC33422" w14:textId="7DA717F9" w:rsidR="67B36237" w:rsidRPr="00A246A2" w:rsidRDefault="00B54734" w:rsidP="67B36237">
            <w:pPr>
              <w:spacing w:before="60" w:after="60" w:line="240" w:lineRule="auto"/>
              <w:rPr>
                <w:rFonts w:eastAsiaTheme="minorEastAsia" w:cstheme="minorHAnsi"/>
                <w:sz w:val="20"/>
                <w:szCs w:val="20"/>
              </w:rPr>
            </w:pPr>
            <w:r w:rsidRPr="00B54734">
              <w:rPr>
                <w:rFonts w:eastAsiaTheme="minorEastAsia" w:cstheme="minorHAnsi"/>
                <w:sz w:val="20"/>
                <w:szCs w:val="20"/>
              </w:rPr>
              <w:t>The purpose of ACC’s Urgent Care Clinic Contract is to provide urgent and after-hours acute care usually on a non-appointment basis. Seen as an intermediary service between general practice and ED.</w:t>
            </w:r>
          </w:p>
        </w:tc>
        <w:tc>
          <w:tcPr>
            <w:tcW w:w="2693" w:type="dxa"/>
            <w:tcMar>
              <w:left w:w="105" w:type="dxa"/>
              <w:right w:w="105" w:type="dxa"/>
            </w:tcMar>
          </w:tcPr>
          <w:p w14:paraId="6F26290F" w14:textId="77777777" w:rsidR="67B36237" w:rsidRPr="00A246A2" w:rsidRDefault="00921847" w:rsidP="67B36237">
            <w:pPr>
              <w:spacing w:before="60" w:after="60" w:line="240" w:lineRule="auto"/>
              <w:rPr>
                <w:rFonts w:eastAsiaTheme="minorEastAsia" w:cstheme="minorHAnsi"/>
                <w:sz w:val="20"/>
                <w:szCs w:val="20"/>
              </w:rPr>
            </w:pPr>
            <w:r w:rsidRPr="00A246A2">
              <w:rPr>
                <w:rFonts w:eastAsiaTheme="minorEastAsia" w:cstheme="minorHAnsi"/>
                <w:sz w:val="20"/>
                <w:szCs w:val="20"/>
              </w:rPr>
              <w:t xml:space="preserve">Noting there is only one </w:t>
            </w:r>
            <w:r w:rsidR="67B36237" w:rsidRPr="00A246A2">
              <w:rPr>
                <w:rFonts w:eastAsiaTheme="minorEastAsia" w:cstheme="minorHAnsi"/>
                <w:sz w:val="20"/>
                <w:szCs w:val="20"/>
              </w:rPr>
              <w:t>UCC</w:t>
            </w:r>
            <w:r w:rsidR="00997831" w:rsidRPr="00A246A2">
              <w:rPr>
                <w:rFonts w:eastAsiaTheme="minorEastAsia" w:cstheme="minorHAnsi"/>
                <w:sz w:val="20"/>
                <w:szCs w:val="20"/>
              </w:rPr>
              <w:t xml:space="preserve"> </w:t>
            </w:r>
            <w:r w:rsidR="00D44911" w:rsidRPr="00A246A2">
              <w:rPr>
                <w:rFonts w:eastAsiaTheme="minorEastAsia" w:cstheme="minorHAnsi"/>
                <w:sz w:val="20"/>
                <w:szCs w:val="20"/>
              </w:rPr>
              <w:t xml:space="preserve">considered rural. </w:t>
            </w:r>
          </w:p>
          <w:p w14:paraId="45675C99" w14:textId="52290F91" w:rsidR="00D44911" w:rsidRPr="00A246A2" w:rsidRDefault="008A7FE2" w:rsidP="67B36237">
            <w:pPr>
              <w:spacing w:before="60" w:after="60" w:line="240" w:lineRule="auto"/>
              <w:rPr>
                <w:rFonts w:eastAsiaTheme="minorEastAsia" w:cstheme="minorHAnsi"/>
                <w:sz w:val="20"/>
                <w:szCs w:val="20"/>
                <w:highlight w:val="yellow"/>
              </w:rPr>
            </w:pPr>
            <w:r w:rsidRPr="00A246A2">
              <w:rPr>
                <w:rFonts w:eastAsia="Aptos" w:cstheme="minorHAnsi"/>
                <w:sz w:val="20"/>
                <w:szCs w:val="20"/>
              </w:rPr>
              <w:t>$84.5</w:t>
            </w:r>
            <w:r w:rsidR="00B04421">
              <w:rPr>
                <w:rFonts w:eastAsia="Aptos" w:cstheme="minorHAnsi"/>
                <w:sz w:val="20"/>
                <w:szCs w:val="20"/>
              </w:rPr>
              <w:t xml:space="preserve"> million</w:t>
            </w:r>
            <w:r w:rsidRPr="00A246A2">
              <w:rPr>
                <w:rFonts w:eastAsia="Aptos" w:cstheme="minorHAnsi"/>
                <w:sz w:val="20"/>
                <w:szCs w:val="20"/>
              </w:rPr>
              <w:t xml:space="preserve"> (2023/24 actual spend)</w:t>
            </w:r>
          </w:p>
        </w:tc>
      </w:tr>
      <w:tr w:rsidR="67B36237" w14:paraId="30EA14B9" w14:textId="77777777" w:rsidTr="62EDA883">
        <w:trPr>
          <w:trHeight w:val="300"/>
        </w:trPr>
        <w:tc>
          <w:tcPr>
            <w:tcW w:w="2269" w:type="dxa"/>
            <w:tcMar>
              <w:left w:w="105" w:type="dxa"/>
              <w:right w:w="105" w:type="dxa"/>
            </w:tcMar>
          </w:tcPr>
          <w:p w14:paraId="653F6C62" w14:textId="246451A5" w:rsidR="67B36237" w:rsidRPr="00A246A2" w:rsidRDefault="67B36237" w:rsidP="67B36237">
            <w:pPr>
              <w:spacing w:before="60" w:after="60" w:line="240" w:lineRule="auto"/>
              <w:rPr>
                <w:rFonts w:eastAsiaTheme="minorEastAsia" w:cstheme="minorHAnsi"/>
                <w:sz w:val="20"/>
                <w:szCs w:val="20"/>
              </w:rPr>
            </w:pPr>
            <w:r w:rsidRPr="00A246A2">
              <w:rPr>
                <w:rFonts w:eastAsiaTheme="minorEastAsia" w:cstheme="minorHAnsi"/>
                <w:sz w:val="20"/>
                <w:szCs w:val="20"/>
              </w:rPr>
              <w:t>Hato Hone St John including PRIME funding</w:t>
            </w:r>
          </w:p>
        </w:tc>
        <w:tc>
          <w:tcPr>
            <w:tcW w:w="5103" w:type="dxa"/>
            <w:tcMar>
              <w:left w:w="105" w:type="dxa"/>
              <w:right w:w="105" w:type="dxa"/>
            </w:tcMar>
          </w:tcPr>
          <w:p w14:paraId="72A6BC45" w14:textId="6BCE4E93" w:rsidR="67B36237" w:rsidRPr="00A246A2" w:rsidRDefault="00E4611D" w:rsidP="67B36237">
            <w:pPr>
              <w:spacing w:before="60" w:after="60" w:line="240" w:lineRule="auto"/>
              <w:rPr>
                <w:rFonts w:eastAsiaTheme="minorEastAsia" w:cstheme="minorHAnsi"/>
                <w:sz w:val="20"/>
                <w:szCs w:val="20"/>
              </w:rPr>
            </w:pPr>
            <w:r w:rsidRPr="00A246A2">
              <w:rPr>
                <w:rFonts w:eastAsiaTheme="minorEastAsia" w:cstheme="minorHAnsi"/>
                <w:sz w:val="20"/>
                <w:szCs w:val="20"/>
              </w:rPr>
              <w:t>Emergency Ambulance Communications and coordination, First response, and Paramedicine Emergency Care and transport</w:t>
            </w:r>
          </w:p>
        </w:tc>
        <w:tc>
          <w:tcPr>
            <w:tcW w:w="2693" w:type="dxa"/>
            <w:tcMar>
              <w:left w:w="105" w:type="dxa"/>
              <w:right w:w="105" w:type="dxa"/>
            </w:tcMar>
          </w:tcPr>
          <w:p w14:paraId="3FB5AB37" w14:textId="35198F95" w:rsidR="67B36237" w:rsidRPr="00A246A2" w:rsidRDefault="67B36237" w:rsidP="67B36237">
            <w:pPr>
              <w:spacing w:before="60" w:after="60" w:line="240" w:lineRule="auto"/>
              <w:rPr>
                <w:rFonts w:eastAsiaTheme="minorEastAsia" w:cstheme="minorHAnsi"/>
                <w:sz w:val="20"/>
                <w:szCs w:val="20"/>
              </w:rPr>
            </w:pPr>
            <w:r w:rsidRPr="00A246A2">
              <w:rPr>
                <w:rFonts w:eastAsiaTheme="minorEastAsia" w:cstheme="minorHAnsi"/>
                <w:sz w:val="20"/>
                <w:szCs w:val="20"/>
              </w:rPr>
              <w:t>$349 million per annum (road ambulance)</w:t>
            </w:r>
            <w:r w:rsidR="008C2E2C">
              <w:rPr>
                <w:rFonts w:eastAsiaTheme="minorEastAsia" w:cstheme="minorHAnsi"/>
                <w:sz w:val="20"/>
                <w:szCs w:val="20"/>
              </w:rPr>
              <w:t xml:space="preserve"> (HNZ and ACC)</w:t>
            </w:r>
          </w:p>
          <w:p w14:paraId="11B7BE81" w14:textId="704154F3" w:rsidR="67B36237" w:rsidRPr="00A246A2" w:rsidRDefault="67B36237" w:rsidP="67B36237">
            <w:pPr>
              <w:spacing w:before="60" w:after="60" w:line="240" w:lineRule="auto"/>
              <w:rPr>
                <w:rFonts w:eastAsiaTheme="minorEastAsia" w:cstheme="minorHAnsi"/>
                <w:sz w:val="20"/>
                <w:szCs w:val="20"/>
              </w:rPr>
            </w:pPr>
            <w:r w:rsidRPr="00A246A2">
              <w:rPr>
                <w:rFonts w:eastAsiaTheme="minorEastAsia" w:cstheme="minorHAnsi"/>
                <w:sz w:val="20"/>
                <w:szCs w:val="20"/>
              </w:rPr>
              <w:t xml:space="preserve">$3.1 million per annum (PRIME) </w:t>
            </w:r>
          </w:p>
        </w:tc>
      </w:tr>
      <w:tr w:rsidR="67B36237" w14:paraId="3A9AE612" w14:textId="77777777" w:rsidTr="62EDA883">
        <w:trPr>
          <w:trHeight w:val="1062"/>
        </w:trPr>
        <w:tc>
          <w:tcPr>
            <w:tcW w:w="2269" w:type="dxa"/>
            <w:tcMar>
              <w:left w:w="105" w:type="dxa"/>
              <w:right w:w="105" w:type="dxa"/>
            </w:tcMar>
          </w:tcPr>
          <w:p w14:paraId="2604B421" w14:textId="54592DA3" w:rsidR="67B36237" w:rsidRPr="00A246A2" w:rsidRDefault="67B36237" w:rsidP="67B36237">
            <w:pPr>
              <w:spacing w:before="60" w:after="60" w:line="240" w:lineRule="auto"/>
              <w:rPr>
                <w:rFonts w:eastAsiaTheme="minorEastAsia" w:cstheme="minorHAnsi"/>
                <w:sz w:val="20"/>
                <w:szCs w:val="20"/>
              </w:rPr>
            </w:pPr>
            <w:r w:rsidRPr="00A246A2">
              <w:rPr>
                <w:rFonts w:eastAsiaTheme="minorEastAsia" w:cstheme="minorHAnsi"/>
                <w:sz w:val="20"/>
                <w:szCs w:val="20"/>
              </w:rPr>
              <w:t>Air ambulance</w:t>
            </w:r>
          </w:p>
        </w:tc>
        <w:tc>
          <w:tcPr>
            <w:tcW w:w="5103" w:type="dxa"/>
            <w:tcMar>
              <w:left w:w="105" w:type="dxa"/>
              <w:right w:w="105" w:type="dxa"/>
            </w:tcMar>
          </w:tcPr>
          <w:p w14:paraId="3576A3F4" w14:textId="65F1D43C" w:rsidR="67B36237" w:rsidRPr="00A246A2" w:rsidRDefault="67B36237" w:rsidP="67B36237">
            <w:pPr>
              <w:spacing w:before="60" w:after="60" w:line="240" w:lineRule="auto"/>
              <w:rPr>
                <w:rFonts w:eastAsiaTheme="minorEastAsia" w:cstheme="minorHAnsi"/>
                <w:sz w:val="20"/>
                <w:szCs w:val="20"/>
              </w:rPr>
            </w:pPr>
            <w:r w:rsidRPr="00A246A2">
              <w:rPr>
                <w:rFonts w:eastAsiaTheme="minorEastAsia" w:cstheme="minorHAnsi"/>
                <w:sz w:val="20"/>
                <w:szCs w:val="20"/>
              </w:rPr>
              <w:t>Rotary and fixed-wing air ambulance services (ACC and HNZ funded)</w:t>
            </w:r>
          </w:p>
        </w:tc>
        <w:tc>
          <w:tcPr>
            <w:tcW w:w="2693" w:type="dxa"/>
            <w:tcMar>
              <w:left w:w="105" w:type="dxa"/>
              <w:right w:w="105" w:type="dxa"/>
            </w:tcMar>
          </w:tcPr>
          <w:p w14:paraId="120C23F3" w14:textId="3A0C2D4A" w:rsidR="67B36237" w:rsidRPr="00A246A2" w:rsidRDefault="67B36237" w:rsidP="67B36237">
            <w:pPr>
              <w:spacing w:before="60" w:after="60" w:line="240" w:lineRule="auto"/>
              <w:rPr>
                <w:rFonts w:eastAsiaTheme="minorEastAsia" w:cstheme="minorHAnsi"/>
                <w:sz w:val="20"/>
                <w:szCs w:val="20"/>
              </w:rPr>
            </w:pPr>
            <w:r w:rsidRPr="00A246A2">
              <w:rPr>
                <w:rFonts w:eastAsiaTheme="minorEastAsia" w:cstheme="minorHAnsi"/>
                <w:sz w:val="20"/>
                <w:szCs w:val="20"/>
              </w:rPr>
              <w:t>$128 million rotary (2023/24)</w:t>
            </w:r>
          </w:p>
          <w:p w14:paraId="35673E33" w14:textId="722942D9" w:rsidR="67B36237" w:rsidRPr="00A246A2" w:rsidRDefault="67B36237" w:rsidP="67B36237">
            <w:pPr>
              <w:spacing w:before="60" w:after="60" w:line="240" w:lineRule="auto"/>
              <w:rPr>
                <w:rFonts w:eastAsiaTheme="minorEastAsia" w:cstheme="minorHAnsi"/>
                <w:sz w:val="20"/>
                <w:szCs w:val="20"/>
              </w:rPr>
            </w:pPr>
            <w:r w:rsidRPr="00A246A2">
              <w:rPr>
                <w:rFonts w:eastAsiaTheme="minorEastAsia" w:cstheme="minorHAnsi"/>
                <w:sz w:val="20"/>
                <w:szCs w:val="20"/>
              </w:rPr>
              <w:t>$40-50 million fixed wing (2023/24)</w:t>
            </w:r>
          </w:p>
        </w:tc>
      </w:tr>
      <w:tr w:rsidR="67B36237" w14:paraId="5DDFE256" w14:textId="77777777" w:rsidTr="62EDA883">
        <w:trPr>
          <w:trHeight w:val="300"/>
        </w:trPr>
        <w:tc>
          <w:tcPr>
            <w:tcW w:w="2269" w:type="dxa"/>
            <w:tcMar>
              <w:left w:w="105" w:type="dxa"/>
              <w:right w:w="105" w:type="dxa"/>
            </w:tcMar>
          </w:tcPr>
          <w:p w14:paraId="7A97A7F7" w14:textId="0987B0FB" w:rsidR="67B36237" w:rsidRPr="00A246A2" w:rsidRDefault="67B36237" w:rsidP="67B36237">
            <w:pPr>
              <w:spacing w:before="60" w:after="60" w:line="240" w:lineRule="auto"/>
              <w:rPr>
                <w:rFonts w:eastAsiaTheme="minorEastAsia" w:cstheme="minorHAnsi"/>
                <w:sz w:val="20"/>
                <w:szCs w:val="20"/>
              </w:rPr>
            </w:pPr>
            <w:r w:rsidRPr="00A246A2">
              <w:rPr>
                <w:rFonts w:eastAsiaTheme="minorEastAsia" w:cstheme="minorHAnsi"/>
                <w:sz w:val="20"/>
                <w:szCs w:val="20"/>
              </w:rPr>
              <w:t>Rural Hospitals</w:t>
            </w:r>
          </w:p>
        </w:tc>
        <w:tc>
          <w:tcPr>
            <w:tcW w:w="5103" w:type="dxa"/>
            <w:tcMar>
              <w:left w:w="105" w:type="dxa"/>
              <w:right w:w="105" w:type="dxa"/>
            </w:tcMar>
          </w:tcPr>
          <w:p w14:paraId="094FC6C2" w14:textId="0B7297CE" w:rsidR="67B36237" w:rsidRPr="00A246A2" w:rsidRDefault="67B36237" w:rsidP="67B36237">
            <w:pPr>
              <w:spacing w:before="60" w:after="60" w:line="240" w:lineRule="auto"/>
              <w:rPr>
                <w:rFonts w:eastAsiaTheme="minorEastAsia" w:cstheme="minorHAnsi"/>
                <w:sz w:val="20"/>
                <w:szCs w:val="20"/>
              </w:rPr>
            </w:pPr>
            <w:r w:rsidRPr="00A246A2">
              <w:rPr>
                <w:rFonts w:eastAsiaTheme="minorEastAsia" w:cstheme="minorHAnsi"/>
                <w:sz w:val="20"/>
                <w:szCs w:val="20"/>
              </w:rPr>
              <w:t xml:space="preserve">Level 2 or 3 Emergency Departments, A&amp;M, AAUs and other non ‘ED’ </w:t>
            </w:r>
          </w:p>
          <w:p w14:paraId="246CC720" w14:textId="3A9545B4" w:rsidR="67B36237" w:rsidRPr="00A246A2" w:rsidRDefault="67B36237" w:rsidP="67B36237">
            <w:pPr>
              <w:spacing w:before="60" w:after="60" w:line="240" w:lineRule="auto"/>
              <w:rPr>
                <w:rFonts w:eastAsiaTheme="minorEastAsia" w:cstheme="minorHAnsi"/>
                <w:sz w:val="20"/>
                <w:szCs w:val="20"/>
              </w:rPr>
            </w:pPr>
            <w:r w:rsidRPr="00A246A2">
              <w:rPr>
                <w:rFonts w:eastAsiaTheme="minorEastAsia" w:cstheme="minorHAnsi"/>
                <w:sz w:val="20"/>
                <w:szCs w:val="20"/>
              </w:rPr>
              <w:t>Variation in models:</w:t>
            </w:r>
          </w:p>
          <w:p w14:paraId="6EC60D2C" w14:textId="7C82D213" w:rsidR="67B36237" w:rsidRPr="00A246A2" w:rsidRDefault="67B36237" w:rsidP="67B36237">
            <w:pPr>
              <w:pStyle w:val="ListParagraph"/>
              <w:numPr>
                <w:ilvl w:val="0"/>
                <w:numId w:val="14"/>
              </w:numPr>
              <w:spacing w:before="60" w:after="60" w:line="240" w:lineRule="auto"/>
              <w:rPr>
                <w:rFonts w:eastAsiaTheme="minorEastAsia" w:cstheme="minorHAnsi"/>
                <w:sz w:val="20"/>
                <w:szCs w:val="20"/>
              </w:rPr>
            </w:pPr>
            <w:r w:rsidRPr="00A246A2">
              <w:rPr>
                <w:rFonts w:eastAsiaTheme="minorEastAsia" w:cstheme="minorHAnsi"/>
                <w:sz w:val="20"/>
                <w:szCs w:val="20"/>
              </w:rPr>
              <w:t>Can be collocated with primary care services under the PHOSA</w:t>
            </w:r>
          </w:p>
          <w:p w14:paraId="2531825E" w14:textId="77777777" w:rsidR="67B36237" w:rsidRPr="00A246A2" w:rsidRDefault="67B36237" w:rsidP="67B36237">
            <w:pPr>
              <w:pStyle w:val="ListParagraph"/>
              <w:numPr>
                <w:ilvl w:val="0"/>
                <w:numId w:val="14"/>
              </w:numPr>
              <w:spacing w:before="60" w:after="60" w:line="240" w:lineRule="auto"/>
              <w:rPr>
                <w:rFonts w:eastAsiaTheme="minorEastAsia" w:cstheme="minorHAnsi"/>
                <w:sz w:val="20"/>
                <w:szCs w:val="20"/>
              </w:rPr>
            </w:pPr>
            <w:r w:rsidRPr="00A246A2">
              <w:rPr>
                <w:rFonts w:eastAsiaTheme="minorEastAsia" w:cstheme="minorHAnsi"/>
                <w:sz w:val="20"/>
                <w:szCs w:val="20"/>
              </w:rPr>
              <w:t>Can be standalone (e.g., FACEM or FDRHMNZ led)</w:t>
            </w:r>
          </w:p>
          <w:p w14:paraId="5D943CED" w14:textId="46E6F428" w:rsidR="67B36237" w:rsidRPr="00A246A2" w:rsidRDefault="67B36237" w:rsidP="67B36237">
            <w:pPr>
              <w:pStyle w:val="ListParagraph"/>
              <w:numPr>
                <w:ilvl w:val="0"/>
                <w:numId w:val="14"/>
              </w:numPr>
              <w:spacing w:before="60" w:after="60" w:line="240" w:lineRule="auto"/>
              <w:rPr>
                <w:rFonts w:eastAsiaTheme="minorEastAsia" w:cstheme="minorHAnsi"/>
                <w:sz w:val="20"/>
                <w:szCs w:val="20"/>
              </w:rPr>
            </w:pPr>
            <w:r w:rsidRPr="00A246A2">
              <w:rPr>
                <w:rFonts w:eastAsiaTheme="minorEastAsia" w:cstheme="minorHAnsi"/>
                <w:sz w:val="20"/>
                <w:szCs w:val="20"/>
              </w:rPr>
              <w:t>May or may not have walk-in access (e.g., different phone triage options)</w:t>
            </w:r>
          </w:p>
        </w:tc>
        <w:tc>
          <w:tcPr>
            <w:tcW w:w="2693" w:type="dxa"/>
            <w:tcMar>
              <w:left w:w="105" w:type="dxa"/>
              <w:right w:w="105" w:type="dxa"/>
            </w:tcMar>
          </w:tcPr>
          <w:p w14:paraId="64619C5E" w14:textId="0CC64186" w:rsidR="67B36237" w:rsidRPr="00A246A2" w:rsidRDefault="67B36237" w:rsidP="67B36237">
            <w:pPr>
              <w:spacing w:before="60" w:after="60" w:line="240" w:lineRule="auto"/>
              <w:rPr>
                <w:rFonts w:eastAsiaTheme="minorEastAsia" w:cstheme="minorHAnsi"/>
                <w:sz w:val="20"/>
                <w:szCs w:val="20"/>
              </w:rPr>
            </w:pPr>
            <w:r w:rsidRPr="00A246A2">
              <w:rPr>
                <w:rFonts w:eastAsiaTheme="minorEastAsia" w:cstheme="minorHAnsi"/>
                <w:sz w:val="20"/>
                <w:szCs w:val="20"/>
              </w:rPr>
              <w:t>$54 million (2023/24)</w:t>
            </w:r>
          </w:p>
        </w:tc>
      </w:tr>
    </w:tbl>
    <w:p w14:paraId="1FEBDA86" w14:textId="45306AD4" w:rsidR="009E3C3F" w:rsidRDefault="6C00CC61" w:rsidP="67B36237">
      <w:pPr>
        <w:pStyle w:val="ListParagraph"/>
        <w:numPr>
          <w:ilvl w:val="0"/>
          <w:numId w:val="9"/>
        </w:numPr>
        <w:spacing w:before="240" w:line="240" w:lineRule="auto"/>
        <w:ind w:left="425" w:hanging="425"/>
        <w:rPr>
          <w:rFonts w:eastAsiaTheme="minorEastAsia"/>
        </w:rPr>
      </w:pPr>
      <w:r w:rsidRPr="67B36237">
        <w:rPr>
          <w:rFonts w:eastAsiaTheme="minorEastAsia"/>
        </w:rPr>
        <w:t>In some instances, the proportion of funding provided to address rural health needs appears to be inequitable</w:t>
      </w:r>
      <w:r w:rsidR="009E3C3F">
        <w:rPr>
          <w:rFonts w:eastAsiaTheme="minorEastAsia"/>
        </w:rPr>
        <w:t xml:space="preserve"> (see</w:t>
      </w:r>
      <w:r w:rsidRPr="67B36237">
        <w:rPr>
          <w:rFonts w:eastAsiaTheme="minorEastAsia"/>
        </w:rPr>
        <w:t xml:space="preserve"> </w:t>
      </w:r>
      <w:r w:rsidR="00E1556F">
        <w:rPr>
          <w:rFonts w:eastAsiaTheme="minorEastAsia"/>
        </w:rPr>
        <w:t xml:space="preserve">Figure </w:t>
      </w:r>
      <w:r w:rsidR="009E3C3F">
        <w:rPr>
          <w:rFonts w:eastAsiaTheme="minorEastAsia"/>
        </w:rPr>
        <w:t>3 for more details)</w:t>
      </w:r>
      <w:r w:rsidRPr="67B36237">
        <w:rPr>
          <w:rFonts w:eastAsiaTheme="minorEastAsia"/>
        </w:rPr>
        <w:t>.</w:t>
      </w:r>
      <w:r w:rsidR="008F51F1">
        <w:rPr>
          <w:rFonts w:eastAsiaTheme="minorEastAsia"/>
        </w:rPr>
        <w:t xml:space="preserve"> </w:t>
      </w:r>
      <w:r w:rsidR="00C433F0">
        <w:rPr>
          <w:rFonts w:eastAsiaTheme="minorEastAsia"/>
        </w:rPr>
        <w:t>For</w:t>
      </w:r>
      <w:r w:rsidRPr="67B36237">
        <w:rPr>
          <w:rFonts w:eastAsiaTheme="minorEastAsia"/>
        </w:rPr>
        <w:t xml:space="preserve"> example, the capitation review found the</w:t>
      </w:r>
      <w:r w:rsidR="00D7635E">
        <w:rPr>
          <w:rFonts w:eastAsiaTheme="minorEastAsia"/>
        </w:rPr>
        <w:t xml:space="preserve"> current</w:t>
      </w:r>
      <w:r w:rsidRPr="67B36237">
        <w:rPr>
          <w:rFonts w:eastAsiaTheme="minorEastAsia"/>
        </w:rPr>
        <w:t xml:space="preserve"> funding formula does not adequately address the profile of health need in rural enrolled patient groups.</w:t>
      </w:r>
    </w:p>
    <w:p w14:paraId="599A4B0D" w14:textId="06DB7938" w:rsidR="6C00CC61" w:rsidRDefault="009E3C3F" w:rsidP="67B36237">
      <w:pPr>
        <w:pStyle w:val="ListParagraph"/>
        <w:numPr>
          <w:ilvl w:val="0"/>
          <w:numId w:val="9"/>
        </w:numPr>
        <w:spacing w:before="240" w:line="240" w:lineRule="auto"/>
        <w:ind w:left="425" w:hanging="425"/>
        <w:rPr>
          <w:rFonts w:eastAsiaTheme="minorEastAsia"/>
        </w:rPr>
      </w:pPr>
      <w:r>
        <w:rPr>
          <w:rFonts w:eastAsiaTheme="minorEastAsia"/>
        </w:rPr>
        <w:lastRenderedPageBreak/>
        <w:t>In another example, w</w:t>
      </w:r>
      <w:r w:rsidR="6C00CC61" w:rsidRPr="67B36237">
        <w:rPr>
          <w:rFonts w:eastAsiaTheme="minorEastAsia"/>
        </w:rPr>
        <w:t xml:space="preserve">hile rural communities are served under the national emergency road ambulance contract, the resourcing for PRIME is </w:t>
      </w:r>
      <w:r w:rsidR="0001156C">
        <w:rPr>
          <w:rFonts w:eastAsiaTheme="minorEastAsia"/>
        </w:rPr>
        <w:t xml:space="preserve">not </w:t>
      </w:r>
      <w:r w:rsidR="6C00CC61" w:rsidRPr="67B36237">
        <w:rPr>
          <w:rFonts w:eastAsiaTheme="minorEastAsia"/>
        </w:rPr>
        <w:t>sufficient</w:t>
      </w:r>
      <w:r w:rsidR="00430E72">
        <w:rPr>
          <w:rFonts w:eastAsiaTheme="minorEastAsia"/>
        </w:rPr>
        <w:t xml:space="preserve">/has not been used </w:t>
      </w:r>
      <w:r w:rsidR="6C00CC61" w:rsidRPr="67B36237">
        <w:rPr>
          <w:rFonts w:eastAsiaTheme="minorEastAsia"/>
        </w:rPr>
        <w:t xml:space="preserve">to </w:t>
      </w:r>
      <w:r w:rsidR="0001156C">
        <w:rPr>
          <w:rFonts w:eastAsiaTheme="minorEastAsia"/>
        </w:rPr>
        <w:t xml:space="preserve">proactively commission </w:t>
      </w:r>
      <w:r w:rsidR="00430E72">
        <w:rPr>
          <w:rFonts w:eastAsiaTheme="minorEastAsia"/>
        </w:rPr>
        <w:t>equitable service coverage across the motu</w:t>
      </w:r>
      <w:r w:rsidR="6C00CC61" w:rsidRPr="67B36237">
        <w:rPr>
          <w:rFonts w:eastAsiaTheme="minorEastAsia"/>
        </w:rPr>
        <w:t>.</w:t>
      </w:r>
    </w:p>
    <w:p w14:paraId="2A83691B" w14:textId="78E1E6D0" w:rsidR="6C00CC61" w:rsidRPr="009E3C3F" w:rsidRDefault="00AB4165" w:rsidP="009E3C3F">
      <w:pPr>
        <w:spacing w:line="240" w:lineRule="auto"/>
        <w:jc w:val="center"/>
        <w:rPr>
          <w:b/>
          <w:sz w:val="20"/>
          <w:szCs w:val="20"/>
        </w:rPr>
      </w:pPr>
      <w:r w:rsidRPr="009E3C3F">
        <w:rPr>
          <w:b/>
          <w:sz w:val="20"/>
          <w:szCs w:val="20"/>
        </w:rPr>
        <w:t>Figure Three</w:t>
      </w:r>
      <w:r w:rsidR="6C00CC61" w:rsidRPr="009E3C3F">
        <w:rPr>
          <w:b/>
          <w:sz w:val="20"/>
          <w:szCs w:val="20"/>
        </w:rPr>
        <w:t>: Commissioning Approach and Rural Communities Funding</w:t>
      </w:r>
    </w:p>
    <w:p w14:paraId="40FD8749" w14:textId="71F32773" w:rsidR="00360A89" w:rsidRDefault="00360A89" w:rsidP="00850A1B">
      <w:pPr>
        <w:spacing w:line="240" w:lineRule="auto"/>
        <w:jc w:val="center"/>
      </w:pPr>
      <w:r>
        <w:rPr>
          <w:noProof/>
        </w:rPr>
        <w:drawing>
          <wp:inline distT="0" distB="0" distL="0" distR="0" wp14:anchorId="3D31DA08" wp14:editId="183D682E">
            <wp:extent cx="5249008" cy="2715004"/>
            <wp:effectExtent l="0" t="0" r="8890" b="9525"/>
            <wp:docPr id="42933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3079" name="Picture 42933079"/>
                    <pic:cNvPicPr/>
                  </pic:nvPicPr>
                  <pic:blipFill>
                    <a:blip r:embed="rId20">
                      <a:extLst>
                        <a:ext uri="{28A0092B-C50C-407E-A947-70E740481C1C}">
                          <a14:useLocalDpi xmlns:a14="http://schemas.microsoft.com/office/drawing/2010/main" val="0"/>
                        </a:ext>
                      </a:extLst>
                    </a:blip>
                    <a:stretch>
                      <a:fillRect/>
                    </a:stretch>
                  </pic:blipFill>
                  <pic:spPr>
                    <a:xfrm>
                      <a:off x="0" y="0"/>
                      <a:ext cx="5249008" cy="2715004"/>
                    </a:xfrm>
                    <a:prstGeom prst="rect">
                      <a:avLst/>
                    </a:prstGeom>
                  </pic:spPr>
                </pic:pic>
              </a:graphicData>
            </a:graphic>
          </wp:inline>
        </w:drawing>
      </w:r>
    </w:p>
    <w:p w14:paraId="198FEE11" w14:textId="067366DD" w:rsidR="009605B2" w:rsidRPr="00850A1B" w:rsidRDefault="00DD1BC4" w:rsidP="00F270B7">
      <w:pPr>
        <w:spacing w:line="240" w:lineRule="auto"/>
        <w:rPr>
          <w:rFonts w:asciiTheme="majorHAnsi" w:eastAsiaTheme="majorEastAsia" w:hAnsiTheme="majorHAnsi" w:cstheme="majorBidi"/>
          <w:b/>
          <w:color w:val="000000" w:themeColor="text1"/>
          <w:sz w:val="28"/>
          <w:szCs w:val="28"/>
        </w:rPr>
      </w:pPr>
      <w:r w:rsidRPr="00850A1B">
        <w:rPr>
          <w:rFonts w:asciiTheme="majorHAnsi" w:eastAsiaTheme="majorEastAsia" w:hAnsiTheme="majorHAnsi" w:cstheme="majorBidi"/>
          <w:b/>
          <w:color w:val="000000" w:themeColor="text1"/>
          <w:sz w:val="28"/>
          <w:szCs w:val="28"/>
        </w:rPr>
        <w:t>Primary care in rural areas</w:t>
      </w:r>
    </w:p>
    <w:p w14:paraId="103C6B9A" w14:textId="3AD14F82" w:rsidR="00557EB1" w:rsidRDefault="0079252A" w:rsidP="00F270B7">
      <w:pPr>
        <w:pStyle w:val="ListParagraph"/>
        <w:numPr>
          <w:ilvl w:val="0"/>
          <w:numId w:val="9"/>
        </w:numPr>
        <w:spacing w:line="240" w:lineRule="auto"/>
        <w:ind w:left="425" w:hanging="425"/>
        <w:contextualSpacing w:val="0"/>
      </w:pPr>
      <w:r>
        <w:t>Rural</w:t>
      </w:r>
      <w:r w:rsidR="00903EC5">
        <w:t xml:space="preserve"> </w:t>
      </w:r>
      <w:r>
        <w:t>New Zealand has 190 primary care practices as defined by the PHO Services Agreement</w:t>
      </w:r>
      <w:r w:rsidR="00513232">
        <w:rPr>
          <w:rStyle w:val="FootnoteReference"/>
        </w:rPr>
        <w:footnoteReference w:id="3"/>
      </w:r>
      <w:r w:rsidR="006C5D12">
        <w:t>.</w:t>
      </w:r>
      <w:r w:rsidR="0C93A7F1">
        <w:t xml:space="preserve"> </w:t>
      </w:r>
      <w:r w:rsidR="00557EB1">
        <w:t xml:space="preserve">Rural practices </w:t>
      </w:r>
      <w:r w:rsidR="00DC52C7">
        <w:t xml:space="preserve">often </w:t>
      </w:r>
      <w:r w:rsidR="00557EB1">
        <w:t xml:space="preserve">face higher operating costs compared to urban ones. </w:t>
      </w:r>
      <w:r w:rsidR="007E4D0D">
        <w:t xml:space="preserve">Analysis undertaken by Sapere as part of </w:t>
      </w:r>
      <w:r w:rsidR="00557EB1">
        <w:t xml:space="preserve">the capitation re-weighting project highlighted that residents in isolated rural areas (R2 and R3) incur higher healthcare costs, primarily due to increased clinical non-contact time. Despite </w:t>
      </w:r>
      <w:r w:rsidR="00D62DB5">
        <w:t>this</w:t>
      </w:r>
      <w:r w:rsidR="00557EB1">
        <w:t>, the capitation funding formula does not account for rural-specific needs, leaving rural practices underfunded.</w:t>
      </w:r>
    </w:p>
    <w:p w14:paraId="7BA130EF" w14:textId="2EDEF907" w:rsidR="00B16A52" w:rsidRPr="00B16A52" w:rsidRDefault="001F52BD" w:rsidP="00B16A52">
      <w:pPr>
        <w:pStyle w:val="ListParagraph"/>
        <w:numPr>
          <w:ilvl w:val="0"/>
          <w:numId w:val="9"/>
        </w:numPr>
        <w:spacing w:line="240" w:lineRule="auto"/>
        <w:ind w:left="425" w:hanging="425"/>
        <w:contextualSpacing w:val="0"/>
      </w:pPr>
      <w:r>
        <w:t xml:space="preserve">Rural communities face additional barriers in accessing acute and after-hours care. </w:t>
      </w:r>
      <w:r w:rsidR="00430E72">
        <w:t xml:space="preserve">Rural practices often face higher operating costs compared to urban </w:t>
      </w:r>
      <w:r w:rsidR="00160812">
        <w:t>practices</w:t>
      </w:r>
      <w:r w:rsidR="00430E72">
        <w:t xml:space="preserve">. </w:t>
      </w:r>
      <w:r w:rsidR="008C74CB">
        <w:t>As noted in t</w:t>
      </w:r>
      <w:r w:rsidR="00B459F0" w:rsidRPr="00CD5AFB">
        <w:t xml:space="preserve">he Sapere </w:t>
      </w:r>
      <w:r w:rsidR="00727699" w:rsidRPr="00F27B8A">
        <w:t>report</w:t>
      </w:r>
      <w:r w:rsidR="00285665" w:rsidRPr="00B16A52">
        <w:rPr>
          <w:vertAlign w:val="superscript"/>
        </w:rPr>
        <w:footnoteReference w:id="4"/>
      </w:r>
      <w:r w:rsidR="002419B4">
        <w:t>,</w:t>
      </w:r>
      <w:r w:rsidR="008C74CB">
        <w:t xml:space="preserve"> </w:t>
      </w:r>
      <w:r w:rsidR="008F33F8">
        <w:t>t</w:t>
      </w:r>
      <w:r w:rsidR="00465E87">
        <w:t xml:space="preserve">ravel distances and </w:t>
      </w:r>
      <w:r w:rsidR="00EC02E9">
        <w:t>limited-service</w:t>
      </w:r>
      <w:r w:rsidR="00465E87">
        <w:t xml:space="preserve"> availability make it difficult for residents to reach care, and many rural general practices operate at capacity with closed enrolments. </w:t>
      </w:r>
    </w:p>
    <w:p w14:paraId="11634E34" w14:textId="01DFA3F2" w:rsidR="002307E0" w:rsidRPr="00B16A52" w:rsidRDefault="00465E87" w:rsidP="00B16A52">
      <w:pPr>
        <w:pStyle w:val="ListParagraph"/>
        <w:numPr>
          <w:ilvl w:val="0"/>
          <w:numId w:val="9"/>
        </w:numPr>
        <w:spacing w:line="240" w:lineRule="auto"/>
        <w:ind w:left="425" w:hanging="425"/>
        <w:contextualSpacing w:val="0"/>
      </w:pPr>
      <w:r>
        <w:t>In most rural areas, after-hours care is limited to a GP on call, rather than a full-service clinic. Walk-in clinics are rare, and telehealth options are not always viable due to inadequate technology access and a shortage of staff to support remote consultations.</w:t>
      </w:r>
    </w:p>
    <w:p w14:paraId="50A7FC7E" w14:textId="77777777" w:rsidR="00DC52C7" w:rsidRDefault="00DC52C7" w:rsidP="00DC52C7">
      <w:pPr>
        <w:spacing w:line="240" w:lineRule="auto"/>
        <w:rPr>
          <w:i/>
          <w:iCs/>
        </w:rPr>
      </w:pPr>
    </w:p>
    <w:p w14:paraId="3F8B7DDE" w14:textId="77777777" w:rsidR="00DC52C7" w:rsidRDefault="00DC52C7" w:rsidP="00DC52C7">
      <w:pPr>
        <w:spacing w:line="240" w:lineRule="auto"/>
        <w:rPr>
          <w:i/>
          <w:iCs/>
        </w:rPr>
      </w:pPr>
    </w:p>
    <w:p w14:paraId="750604E2" w14:textId="77777777" w:rsidR="00DC52C7" w:rsidRPr="00DC52C7" w:rsidRDefault="00DC52C7" w:rsidP="00DC52C7">
      <w:pPr>
        <w:spacing w:line="240" w:lineRule="auto"/>
        <w:rPr>
          <w:i/>
          <w:iCs/>
        </w:rPr>
      </w:pPr>
    </w:p>
    <w:p w14:paraId="3E9143B9" w14:textId="7136A70D" w:rsidR="00D7754D" w:rsidRPr="006520B5" w:rsidRDefault="006520B5" w:rsidP="00F270B7">
      <w:pPr>
        <w:spacing w:line="240" w:lineRule="auto"/>
        <w:rPr>
          <w:rFonts w:asciiTheme="majorHAnsi" w:eastAsiaTheme="majorEastAsia" w:hAnsiTheme="majorHAnsi" w:cstheme="majorBidi"/>
          <w:color w:val="000000" w:themeColor="text1"/>
          <w:sz w:val="32"/>
          <w:szCs w:val="24"/>
        </w:rPr>
      </w:pPr>
      <w:r w:rsidRPr="007441A3">
        <w:rPr>
          <w:rFonts w:asciiTheme="majorHAnsi" w:eastAsiaTheme="majorEastAsia" w:hAnsiTheme="majorHAnsi" w:cstheme="majorBidi"/>
          <w:b/>
          <w:color w:val="000000" w:themeColor="text1"/>
          <w:sz w:val="28"/>
          <w:szCs w:val="28"/>
        </w:rPr>
        <w:lastRenderedPageBreak/>
        <w:t>Ka Ora: National rural clinical telehealth service</w:t>
      </w:r>
    </w:p>
    <w:p w14:paraId="3DFCCA80" w14:textId="77777777" w:rsidR="00916BD5" w:rsidRDefault="00527521" w:rsidP="00F270B7">
      <w:pPr>
        <w:pStyle w:val="ListParagraph"/>
        <w:numPr>
          <w:ilvl w:val="0"/>
          <w:numId w:val="9"/>
        </w:numPr>
        <w:spacing w:line="240" w:lineRule="auto"/>
        <w:ind w:left="425" w:hanging="425"/>
        <w:contextualSpacing w:val="0"/>
      </w:pPr>
      <w:r>
        <w:t xml:space="preserve">The National Rural Clinical Telehealth Service </w:t>
      </w:r>
      <w:r w:rsidR="007441A3">
        <w:t>(</w:t>
      </w:r>
      <w:r>
        <w:t>Ka Ora</w:t>
      </w:r>
      <w:r w:rsidR="007441A3">
        <w:t>)</w:t>
      </w:r>
      <w:r w:rsidR="00BD4FB1">
        <w:t>,</w:t>
      </w:r>
      <w:r>
        <w:t xml:space="preserve"> launched in November 2023</w:t>
      </w:r>
      <w:r w:rsidR="00BD4FB1" w:rsidRPr="008D0FFD">
        <w:rPr>
          <w:vertAlign w:val="superscript"/>
        </w:rPr>
        <w:footnoteReference w:id="5"/>
      </w:r>
      <w:r>
        <w:t>, aims to improve access to urgent care for rural communities. By 30 September 2024, nearly half (47 percent) of eligible</w:t>
      </w:r>
      <w:r w:rsidR="005D084B" w:rsidRPr="00BD43FD">
        <w:rPr>
          <w:vertAlign w:val="superscript"/>
        </w:rPr>
        <w:footnoteReference w:id="6"/>
      </w:r>
      <w:r w:rsidR="005D084B" w:rsidRPr="00BD43FD">
        <w:rPr>
          <w:vertAlign w:val="superscript"/>
        </w:rPr>
        <w:t xml:space="preserve"> </w:t>
      </w:r>
      <w:r>
        <w:t xml:space="preserve">general practices had enrolled, with over 21,500 clinical interactions recorded. </w:t>
      </w:r>
    </w:p>
    <w:p w14:paraId="46E3D3E3" w14:textId="77136453" w:rsidR="00527521" w:rsidRDefault="00527521" w:rsidP="00F270B7">
      <w:pPr>
        <w:pStyle w:val="ListParagraph"/>
        <w:numPr>
          <w:ilvl w:val="0"/>
          <w:numId w:val="9"/>
        </w:numPr>
        <w:spacing w:line="240" w:lineRule="auto"/>
        <w:ind w:left="425" w:hanging="425"/>
        <w:contextualSpacing w:val="0"/>
      </w:pPr>
      <w:r>
        <w:t>Ka Ora serves a diverse population, including 17 percent Māori, 22 percent Community Services Card holders, and 33 percent children. Ongoing work seeks to expand the reach of this service and ensure public understanding of its role in delivering timely care, even without face-to-face contact.</w:t>
      </w:r>
    </w:p>
    <w:p w14:paraId="7973A896" w14:textId="2F531EE8" w:rsidR="00714B7C" w:rsidRPr="00714B7C" w:rsidRDefault="001D4605" w:rsidP="369C164C">
      <w:pPr>
        <w:pStyle w:val="ListParagraph"/>
        <w:numPr>
          <w:ilvl w:val="0"/>
          <w:numId w:val="9"/>
        </w:numPr>
        <w:spacing w:line="240" w:lineRule="auto"/>
        <w:ind w:left="425" w:hanging="425"/>
      </w:pPr>
      <w:r>
        <w:rPr>
          <w:iCs/>
        </w:rPr>
        <w:t xml:space="preserve">Available </w:t>
      </w:r>
      <w:r w:rsidR="003067E7" w:rsidRPr="003067E7">
        <w:rPr>
          <w:iCs/>
        </w:rPr>
        <w:t>literature stresses the need for clear public messaging on telehealth’s role. Patients need assurance that telehealth provides timely care without requiring face-to-face contact and that triage will occur when in-person care is necessary. Work is underway to expand telehealth access beyond rural areas, including for urban practices with rural patients.</w:t>
      </w:r>
    </w:p>
    <w:p w14:paraId="3629BA55" w14:textId="0F8842B4" w:rsidR="00FD49E6" w:rsidRPr="00C03046" w:rsidRDefault="00FD49E6" w:rsidP="00F270B7">
      <w:pPr>
        <w:spacing w:line="240" w:lineRule="auto"/>
        <w:rPr>
          <w:rFonts w:asciiTheme="majorHAnsi" w:eastAsiaTheme="majorEastAsia" w:hAnsiTheme="majorHAnsi" w:cstheme="majorBidi"/>
          <w:b/>
          <w:color w:val="000000" w:themeColor="text1"/>
          <w:sz w:val="28"/>
          <w:szCs w:val="28"/>
        </w:rPr>
      </w:pPr>
      <w:r w:rsidRPr="00C03046">
        <w:rPr>
          <w:rFonts w:asciiTheme="majorHAnsi" w:eastAsiaTheme="majorEastAsia" w:hAnsiTheme="majorHAnsi" w:cstheme="majorBidi"/>
          <w:b/>
          <w:color w:val="000000" w:themeColor="text1"/>
          <w:sz w:val="28"/>
          <w:szCs w:val="28"/>
        </w:rPr>
        <w:t>Funding streams for rural primary care</w:t>
      </w:r>
    </w:p>
    <w:p w14:paraId="50562EB6" w14:textId="500B51FB" w:rsidR="00443BE7" w:rsidRPr="00C33E35" w:rsidRDefault="00803D5A" w:rsidP="00F270B7">
      <w:pPr>
        <w:pStyle w:val="ListParagraph"/>
        <w:numPr>
          <w:ilvl w:val="0"/>
          <w:numId w:val="9"/>
        </w:numPr>
        <w:spacing w:line="240" w:lineRule="auto"/>
        <w:ind w:left="426" w:hanging="426"/>
        <w:contextualSpacing w:val="0"/>
      </w:pPr>
      <w:r w:rsidRPr="005B1E0F">
        <w:t>T</w:t>
      </w:r>
      <w:r w:rsidR="00443BE7" w:rsidRPr="005B1E0F">
        <w:t>he PHO Services Agreement (PHOSA)</w:t>
      </w:r>
      <w:r w:rsidR="003E5732" w:rsidRPr="008D0FFD">
        <w:rPr>
          <w:vertAlign w:val="superscript"/>
        </w:rPr>
        <w:footnoteReference w:id="7"/>
      </w:r>
      <w:r w:rsidRPr="008D0FFD">
        <w:rPr>
          <w:vertAlign w:val="superscript"/>
        </w:rPr>
        <w:t xml:space="preserve"> </w:t>
      </w:r>
      <w:r w:rsidRPr="004145C5">
        <w:t>specif</w:t>
      </w:r>
      <w:r w:rsidR="00037966" w:rsidRPr="004145C5">
        <w:t>ies</w:t>
      </w:r>
      <w:r w:rsidRPr="004145C5">
        <w:t xml:space="preserve"> first level and urgent care service</w:t>
      </w:r>
      <w:r w:rsidR="00945347">
        <w:t>,</w:t>
      </w:r>
      <w:r w:rsidRPr="004145C5">
        <w:t xml:space="preserve"> 24/7 coverage, and travel time distances (within 30 minutes during regular hours and 60 minutes after-hours</w:t>
      </w:r>
      <w:r w:rsidRPr="004145C5">
        <w:rPr>
          <w:iCs/>
        </w:rPr>
        <w:t>)</w:t>
      </w:r>
      <w:r w:rsidR="00F507CB" w:rsidRPr="004145C5">
        <w:rPr>
          <w:iCs/>
        </w:rPr>
        <w:t xml:space="preserve">. </w:t>
      </w:r>
      <w:r>
        <w:t>P</w:t>
      </w:r>
      <w:r w:rsidR="00443BE7" w:rsidRPr="0002159A">
        <w:t>rimary</w:t>
      </w:r>
      <w:r w:rsidR="00443BE7">
        <w:t xml:space="preserve"> care services </w:t>
      </w:r>
      <w:r w:rsidR="00F95860">
        <w:t xml:space="preserve">in rural locations </w:t>
      </w:r>
      <w:r w:rsidR="00443BE7">
        <w:t>receive funding through two streams:</w:t>
      </w:r>
    </w:p>
    <w:p w14:paraId="658B47A9" w14:textId="2FDA23BA" w:rsidR="0059635C" w:rsidRPr="0059635C" w:rsidRDefault="0059635C" w:rsidP="00F7691D">
      <w:pPr>
        <w:pStyle w:val="ListParagraph"/>
        <w:numPr>
          <w:ilvl w:val="0"/>
          <w:numId w:val="31"/>
        </w:numPr>
        <w:spacing w:line="240" w:lineRule="auto"/>
        <w:ind w:left="782" w:hanging="357"/>
        <w:contextualSpacing w:val="0"/>
        <w:rPr>
          <w:rFonts w:eastAsiaTheme="minorEastAsia"/>
        </w:rPr>
      </w:pPr>
      <w:r w:rsidRPr="0059635C">
        <w:rPr>
          <w:rFonts w:eastAsiaTheme="minorEastAsia"/>
        </w:rPr>
        <w:t>Capitation Funding: Allocated based on the age and gender of a practice’s enrolled population</w:t>
      </w:r>
      <w:r w:rsidR="001B5090">
        <w:rPr>
          <w:rFonts w:eastAsiaTheme="minorEastAsia"/>
        </w:rPr>
        <w:t>. The current model does not allow for</w:t>
      </w:r>
      <w:r w:rsidRPr="0059635C">
        <w:rPr>
          <w:rFonts w:eastAsiaTheme="minorEastAsia"/>
        </w:rPr>
        <w:t xml:space="preserve"> consideration of rural-specific health demands</w:t>
      </w:r>
      <w:r w:rsidR="001B5090">
        <w:rPr>
          <w:rFonts w:eastAsiaTheme="minorEastAsia"/>
        </w:rPr>
        <w:t xml:space="preserve"> though work ongoing to</w:t>
      </w:r>
      <w:r w:rsidRPr="0059635C">
        <w:rPr>
          <w:rFonts w:eastAsiaTheme="minorEastAsia"/>
        </w:rPr>
        <w:t xml:space="preserve"> redesign </w:t>
      </w:r>
      <w:r w:rsidR="001B5090">
        <w:rPr>
          <w:rFonts w:eastAsiaTheme="minorEastAsia"/>
        </w:rPr>
        <w:t xml:space="preserve">the capitation weighting model </w:t>
      </w:r>
      <w:r w:rsidRPr="0059635C">
        <w:rPr>
          <w:rFonts w:eastAsiaTheme="minorEastAsia"/>
        </w:rPr>
        <w:t>may address this gap.</w:t>
      </w:r>
    </w:p>
    <w:p w14:paraId="1FDB963D" w14:textId="332C31E5" w:rsidR="002307E0" w:rsidRDefault="0059635C" w:rsidP="00F7691D">
      <w:pPr>
        <w:pStyle w:val="ListParagraph"/>
        <w:numPr>
          <w:ilvl w:val="0"/>
          <w:numId w:val="31"/>
        </w:numPr>
        <w:spacing w:line="240" w:lineRule="auto"/>
        <w:ind w:left="782" w:hanging="357"/>
        <w:contextualSpacing w:val="0"/>
        <w:rPr>
          <w:rFonts w:eastAsiaTheme="minorEastAsia"/>
        </w:rPr>
      </w:pPr>
      <w:r w:rsidRPr="0059635C">
        <w:rPr>
          <w:rFonts w:eastAsiaTheme="minorEastAsia"/>
        </w:rPr>
        <w:t>Rural Funding: Provides around $25 million annually to sustain rural healthcare services, supporting first</w:t>
      </w:r>
      <w:r w:rsidR="00AB4D1C">
        <w:rPr>
          <w:rFonts w:eastAsiaTheme="minorEastAsia"/>
        </w:rPr>
        <w:t xml:space="preserve"> level </w:t>
      </w:r>
      <w:r w:rsidRPr="0059635C">
        <w:rPr>
          <w:rFonts w:eastAsiaTheme="minorEastAsia"/>
        </w:rPr>
        <w:t>and urgent care through various objectives like after-hours care, workforce retention, and roster support. However, rural funding for urgent care remains limited due to the broad allocation of funds across multiple needs.</w:t>
      </w:r>
    </w:p>
    <w:p w14:paraId="4A0A7258" w14:textId="77777777" w:rsidR="006432B3" w:rsidRDefault="006432B3" w:rsidP="00F270B7">
      <w:pPr>
        <w:spacing w:before="0" w:line="240" w:lineRule="auto"/>
        <w:rPr>
          <w:rFonts w:eastAsiaTheme="minorEastAsia"/>
          <w:b/>
        </w:rPr>
      </w:pPr>
    </w:p>
    <w:p w14:paraId="34E1FA11" w14:textId="77777777" w:rsidR="006432B3" w:rsidRDefault="006432B3" w:rsidP="00F270B7">
      <w:pPr>
        <w:spacing w:before="0" w:line="240" w:lineRule="auto"/>
        <w:rPr>
          <w:rFonts w:eastAsiaTheme="minorEastAsia"/>
          <w:b/>
        </w:rPr>
      </w:pPr>
    </w:p>
    <w:p w14:paraId="165EEA71" w14:textId="77777777" w:rsidR="006432B3" w:rsidRDefault="006432B3" w:rsidP="00F270B7">
      <w:pPr>
        <w:spacing w:before="0" w:line="240" w:lineRule="auto"/>
        <w:rPr>
          <w:rFonts w:eastAsiaTheme="minorEastAsia"/>
          <w:b/>
        </w:rPr>
      </w:pPr>
    </w:p>
    <w:p w14:paraId="16747FE4" w14:textId="77777777" w:rsidR="00AD0D63" w:rsidRDefault="00AD0D63" w:rsidP="00AD0D63">
      <w:pPr>
        <w:spacing w:after="0" w:line="240" w:lineRule="auto"/>
        <w:jc w:val="center"/>
        <w:rPr>
          <w:b/>
          <w:sz w:val="20"/>
          <w:szCs w:val="20"/>
        </w:rPr>
      </w:pPr>
    </w:p>
    <w:p w14:paraId="461F673E" w14:textId="68FEEA6E" w:rsidR="002307E0" w:rsidRPr="00AD0D63" w:rsidRDefault="002307E0" w:rsidP="00AD0D63">
      <w:pPr>
        <w:spacing w:after="0" w:line="240" w:lineRule="auto"/>
        <w:jc w:val="center"/>
        <w:rPr>
          <w:b/>
          <w:sz w:val="20"/>
          <w:szCs w:val="20"/>
        </w:rPr>
      </w:pPr>
      <w:r w:rsidRPr="00AD0D63">
        <w:rPr>
          <w:b/>
          <w:sz w:val="20"/>
          <w:szCs w:val="20"/>
        </w:rPr>
        <w:lastRenderedPageBreak/>
        <w:t xml:space="preserve">Table </w:t>
      </w:r>
      <w:r w:rsidR="008D0FFD" w:rsidRPr="00AD0D63">
        <w:rPr>
          <w:b/>
          <w:sz w:val="20"/>
          <w:szCs w:val="20"/>
        </w:rPr>
        <w:t>T</w:t>
      </w:r>
      <w:r w:rsidR="00AA12B0" w:rsidRPr="00AD0D63">
        <w:rPr>
          <w:b/>
          <w:sz w:val="20"/>
          <w:szCs w:val="20"/>
        </w:rPr>
        <w:t>hree</w:t>
      </w:r>
      <w:r w:rsidRPr="00AD0D63">
        <w:rPr>
          <w:b/>
          <w:sz w:val="20"/>
          <w:szCs w:val="20"/>
        </w:rPr>
        <w:t xml:space="preserve">: Summary of PHOSA funding streams – 10 years from 2014/15 to 2024/25 </w:t>
      </w:r>
    </w:p>
    <w:p w14:paraId="2CB0DDCB" w14:textId="5FD685AE" w:rsidR="002307E0" w:rsidRPr="002B7961" w:rsidRDefault="4CAF78C6" w:rsidP="00626FE3">
      <w:pPr>
        <w:pStyle w:val="ListParagraph"/>
        <w:spacing w:before="0" w:after="160" w:line="240" w:lineRule="auto"/>
        <w:ind w:left="360"/>
        <w:jc w:val="center"/>
      </w:pPr>
      <w:r>
        <w:rPr>
          <w:noProof/>
        </w:rPr>
        <w:drawing>
          <wp:inline distT="0" distB="0" distL="0" distR="0" wp14:anchorId="79BD59DA" wp14:editId="298E0A02">
            <wp:extent cx="4341661" cy="3498850"/>
            <wp:effectExtent l="0" t="0" r="1905" b="6350"/>
            <wp:docPr id="1562806474" name="Picture 156280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806474"/>
                    <pic:cNvPicPr/>
                  </pic:nvPicPr>
                  <pic:blipFill>
                    <a:blip r:embed="rId21">
                      <a:extLst>
                        <a:ext uri="{28A0092B-C50C-407E-A947-70E740481C1C}">
                          <a14:useLocalDpi xmlns:a14="http://schemas.microsoft.com/office/drawing/2010/main" val="0"/>
                        </a:ext>
                      </a:extLst>
                    </a:blip>
                    <a:stretch>
                      <a:fillRect/>
                    </a:stretch>
                  </pic:blipFill>
                  <pic:spPr>
                    <a:xfrm>
                      <a:off x="0" y="0"/>
                      <a:ext cx="4359954" cy="3513592"/>
                    </a:xfrm>
                    <a:prstGeom prst="rect">
                      <a:avLst/>
                    </a:prstGeom>
                  </pic:spPr>
                </pic:pic>
              </a:graphicData>
            </a:graphic>
          </wp:inline>
        </w:drawing>
      </w:r>
    </w:p>
    <w:p w14:paraId="797968D2" w14:textId="77777777" w:rsidR="00ED3AA5" w:rsidRDefault="00ED3AA5" w:rsidP="00F270B7">
      <w:pPr>
        <w:pStyle w:val="ListParagraph"/>
        <w:spacing w:before="0" w:after="160" w:line="240" w:lineRule="auto"/>
        <w:ind w:left="360"/>
      </w:pPr>
    </w:p>
    <w:p w14:paraId="4FB7635E" w14:textId="40A7DC54" w:rsidR="00DA29A5" w:rsidRPr="00E50C9B" w:rsidRDefault="00DA29A5" w:rsidP="00F270B7">
      <w:pPr>
        <w:spacing w:line="240" w:lineRule="auto"/>
        <w:rPr>
          <w:rFonts w:asciiTheme="majorHAnsi" w:eastAsiaTheme="majorEastAsia" w:hAnsiTheme="majorHAnsi" w:cstheme="majorBidi"/>
          <w:b/>
          <w:color w:val="000000" w:themeColor="text1"/>
          <w:sz w:val="28"/>
          <w:szCs w:val="28"/>
        </w:rPr>
      </w:pPr>
      <w:r w:rsidRPr="00E50C9B">
        <w:rPr>
          <w:rFonts w:asciiTheme="majorHAnsi" w:eastAsiaTheme="majorEastAsia" w:hAnsiTheme="majorHAnsi" w:cstheme="majorBidi"/>
          <w:b/>
          <w:color w:val="000000" w:themeColor="text1"/>
          <w:sz w:val="28"/>
          <w:szCs w:val="28"/>
        </w:rPr>
        <w:t xml:space="preserve">The </w:t>
      </w:r>
      <w:r w:rsidR="00D57278" w:rsidRPr="00E50C9B">
        <w:rPr>
          <w:rFonts w:asciiTheme="majorHAnsi" w:eastAsiaTheme="majorEastAsia" w:hAnsiTheme="majorHAnsi" w:cstheme="majorBidi"/>
          <w:b/>
          <w:color w:val="000000" w:themeColor="text1"/>
          <w:sz w:val="28"/>
          <w:szCs w:val="28"/>
        </w:rPr>
        <w:t>r</w:t>
      </w:r>
      <w:r w:rsidRPr="00E50C9B">
        <w:rPr>
          <w:rFonts w:asciiTheme="majorHAnsi" w:eastAsiaTheme="majorEastAsia" w:hAnsiTheme="majorHAnsi" w:cstheme="majorBidi"/>
          <w:b/>
          <w:color w:val="000000" w:themeColor="text1"/>
          <w:sz w:val="28"/>
          <w:szCs w:val="28"/>
        </w:rPr>
        <w:t>ole of rural pharmacies in urgent care</w:t>
      </w:r>
    </w:p>
    <w:p w14:paraId="3874C0E5" w14:textId="77777777" w:rsidR="00930B2F" w:rsidRDefault="00474DB6" w:rsidP="009C3956">
      <w:pPr>
        <w:pStyle w:val="ListParagraph"/>
        <w:numPr>
          <w:ilvl w:val="0"/>
          <w:numId w:val="9"/>
        </w:numPr>
        <w:spacing w:line="240" w:lineRule="auto"/>
        <w:ind w:left="425" w:hanging="425"/>
        <w:contextualSpacing w:val="0"/>
      </w:pPr>
      <w:r>
        <w:rPr>
          <w:rFonts w:eastAsiaTheme="minorEastAsia"/>
        </w:rPr>
        <w:t xml:space="preserve">Pharmacy is another core component to comprehensive primary and urgent care. </w:t>
      </w:r>
      <w:r w:rsidR="003F2C04">
        <w:t xml:space="preserve">The Integrated Community Pharmacy Services Agreement (ICPSA) sets expectations for community pharmacies nationwide, including operating hours and medication access. </w:t>
      </w:r>
    </w:p>
    <w:p w14:paraId="3CEDC341" w14:textId="30C609DA" w:rsidR="00F507CB" w:rsidRDefault="003F2C04" w:rsidP="009C3956">
      <w:pPr>
        <w:pStyle w:val="ListParagraph"/>
        <w:numPr>
          <w:ilvl w:val="0"/>
          <w:numId w:val="9"/>
        </w:numPr>
        <w:spacing w:line="240" w:lineRule="auto"/>
        <w:ind w:left="425" w:hanging="425"/>
        <w:contextualSpacing w:val="0"/>
      </w:pPr>
      <w:r>
        <w:t xml:space="preserve">However, rural pharmacies face unique challenges. Locally </w:t>
      </w:r>
      <w:r w:rsidR="00B62C2E">
        <w:t>c</w:t>
      </w:r>
      <w:r>
        <w:t xml:space="preserve">ommissioned </w:t>
      </w:r>
      <w:r w:rsidR="006432B3">
        <w:t>s</w:t>
      </w:r>
      <w:r>
        <w:t xml:space="preserve">ervices in eleven districts allocate </w:t>
      </w:r>
      <w:r w:rsidR="0043721B">
        <w:t xml:space="preserve">approximately </w:t>
      </w:r>
      <w:r>
        <w:t>$1.3 million to support rural pharmacies, with additional funds for after-hours availability and pharmacy depots. In 2022/23,</w:t>
      </w:r>
      <w:r w:rsidR="002D6028">
        <w:t xml:space="preserve"> the overall rural sp</w:t>
      </w:r>
      <w:r w:rsidR="008D6293">
        <w:t>end was $1.67</w:t>
      </w:r>
      <w:r w:rsidR="0004420B">
        <w:t xml:space="preserve"> million</w:t>
      </w:r>
      <w:r>
        <w:t>, recognising the essential role of pharmacies in comprehensive urgent care for rural areas.</w:t>
      </w:r>
    </w:p>
    <w:p w14:paraId="663DCEBA" w14:textId="304E2F1F" w:rsidR="008F311E" w:rsidRPr="00132E5C" w:rsidRDefault="008F311E" w:rsidP="00F270B7">
      <w:pPr>
        <w:pStyle w:val="ListParagraph"/>
        <w:numPr>
          <w:ilvl w:val="0"/>
          <w:numId w:val="9"/>
        </w:numPr>
        <w:spacing w:line="240" w:lineRule="auto"/>
        <w:ind w:left="426" w:hanging="426"/>
      </w:pPr>
      <w:r w:rsidRPr="00132E5C">
        <w:t xml:space="preserve">While initiatives like Ka Ora and additional rural pharmacy funding provide some relief, a </w:t>
      </w:r>
      <w:r w:rsidR="00132E5C" w:rsidRPr="00132E5C">
        <w:t xml:space="preserve">revised </w:t>
      </w:r>
      <w:r w:rsidRPr="00132E5C">
        <w:t xml:space="preserve">funding approach </w:t>
      </w:r>
      <w:r w:rsidR="00132E5C" w:rsidRPr="00132E5C">
        <w:t xml:space="preserve">may be </w:t>
      </w:r>
      <w:r w:rsidRPr="00132E5C">
        <w:t xml:space="preserve">necessary to meet the urgent care needs of rural </w:t>
      </w:r>
      <w:r w:rsidR="00903EC5" w:rsidRPr="00132E5C">
        <w:t xml:space="preserve">Aotearoa </w:t>
      </w:r>
      <w:r w:rsidRPr="00132E5C">
        <w:t>New Zealand.</w:t>
      </w:r>
    </w:p>
    <w:p w14:paraId="36443828" w14:textId="1CA19D66" w:rsidR="00DC38A9" w:rsidRPr="00277CB6" w:rsidRDefault="00DC38A9" w:rsidP="00277CB6">
      <w:pPr>
        <w:spacing w:line="240" w:lineRule="auto"/>
        <w:rPr>
          <w:rFonts w:asciiTheme="majorHAnsi" w:eastAsiaTheme="majorEastAsia" w:hAnsiTheme="majorHAnsi" w:cstheme="majorBidi"/>
          <w:b/>
          <w:color w:val="000000" w:themeColor="text1"/>
          <w:sz w:val="28"/>
          <w:szCs w:val="28"/>
        </w:rPr>
      </w:pPr>
      <w:bookmarkStart w:id="15" w:name="_Toc198544023"/>
      <w:r w:rsidRPr="00277CB6">
        <w:rPr>
          <w:rFonts w:asciiTheme="majorHAnsi" w:eastAsiaTheme="majorEastAsia" w:hAnsiTheme="majorHAnsi" w:cstheme="majorBidi"/>
          <w:b/>
          <w:color w:val="000000" w:themeColor="text1"/>
          <w:sz w:val="28"/>
          <w:szCs w:val="28"/>
        </w:rPr>
        <w:t>Urgent Care Clinics</w:t>
      </w:r>
      <w:bookmarkEnd w:id="15"/>
    </w:p>
    <w:p w14:paraId="7E25EF0A" w14:textId="56EDCA64" w:rsidR="008C5941" w:rsidRPr="006F4484" w:rsidRDefault="008C5941" w:rsidP="008C5941">
      <w:pPr>
        <w:pStyle w:val="ListParagraph"/>
        <w:numPr>
          <w:ilvl w:val="0"/>
          <w:numId w:val="9"/>
        </w:numPr>
        <w:spacing w:line="240" w:lineRule="auto"/>
        <w:ind w:left="425" w:hanging="425"/>
        <w:contextualSpacing w:val="0"/>
      </w:pPr>
      <w:r w:rsidRPr="006F4484">
        <w:t xml:space="preserve">According to the Royal New Zealand College of Urgent Care, </w:t>
      </w:r>
      <w:r w:rsidR="009C7A13" w:rsidRPr="006F4484">
        <w:t xml:space="preserve">Urgent Care Clinics (UCCs) </w:t>
      </w:r>
      <w:r w:rsidRPr="006F4484">
        <w:t>provide walk-in care for patients with acute injuries or illnesses. Clinics are equipped to handle urgent medical needs and accidents, offering services such as x-rays, fracture clinics, and complex wound care. Many UCCs are also co-located with pharmacies, physiotherapy, and dental services, enhancing patient access to comprehensive care.</w:t>
      </w:r>
    </w:p>
    <w:p w14:paraId="74F36043" w14:textId="4779A38C" w:rsidR="00134328" w:rsidRDefault="008C5941" w:rsidP="006F4484">
      <w:pPr>
        <w:pStyle w:val="ListParagraph"/>
        <w:numPr>
          <w:ilvl w:val="0"/>
          <w:numId w:val="9"/>
        </w:numPr>
        <w:spacing w:line="240" w:lineRule="auto"/>
        <w:ind w:left="425" w:hanging="425"/>
        <w:contextualSpacing w:val="0"/>
      </w:pPr>
      <w:r>
        <w:t xml:space="preserve">However, </w:t>
      </w:r>
      <w:r w:rsidRPr="006F4484">
        <w:t>UCCs</w:t>
      </w:r>
      <w:r>
        <w:t xml:space="preserve"> </w:t>
      </w:r>
      <w:r w:rsidR="009C7A13" w:rsidRPr="006F4484">
        <w:t xml:space="preserve">are unevenly distributed across </w:t>
      </w:r>
      <w:r w:rsidR="00903EC5">
        <w:t xml:space="preserve">Aotearoa </w:t>
      </w:r>
      <w:r w:rsidR="009C7A13" w:rsidRPr="006F4484">
        <w:t xml:space="preserve">New Zealand, with </w:t>
      </w:r>
      <w:r w:rsidR="006A042D" w:rsidRPr="006F4484">
        <w:t xml:space="preserve">only </w:t>
      </w:r>
      <w:r w:rsidR="009C7A13" w:rsidRPr="006F4484">
        <w:t xml:space="preserve">one located in </w:t>
      </w:r>
      <w:r w:rsidR="006A042D" w:rsidRPr="006F4484">
        <w:t xml:space="preserve">a </w:t>
      </w:r>
      <w:r w:rsidR="009C7A13" w:rsidRPr="006F4484">
        <w:t>rural area designated R1, R2, or R3</w:t>
      </w:r>
      <w:r w:rsidR="00374C0A">
        <w:t xml:space="preserve"> under the GCH</w:t>
      </w:r>
      <w:r w:rsidR="009C7A13" w:rsidRPr="006F4484">
        <w:t>. UCCs are concentrated in urban centres, particularly in Auckland, where nearly all residents are within 20 kilometres of a clinic.</w:t>
      </w:r>
      <w:r w:rsidR="00852477">
        <w:t xml:space="preserve"> </w:t>
      </w:r>
    </w:p>
    <w:p w14:paraId="158AEF97" w14:textId="77777777" w:rsidR="00CE3453" w:rsidRDefault="009048E1" w:rsidP="006F4484">
      <w:pPr>
        <w:pStyle w:val="ListParagraph"/>
        <w:numPr>
          <w:ilvl w:val="0"/>
          <w:numId w:val="9"/>
        </w:numPr>
        <w:spacing w:line="240" w:lineRule="auto"/>
        <w:ind w:left="425" w:hanging="425"/>
        <w:contextualSpacing w:val="0"/>
      </w:pPr>
      <w:r>
        <w:lastRenderedPageBreak/>
        <w:t>The proportion of rural New Zealanders within 20 kilometres of a clinic is significantly lower. For example</w:t>
      </w:r>
      <w:r w:rsidR="00942366">
        <w:t xml:space="preserve">, when </w:t>
      </w:r>
      <w:r w:rsidR="005353D3">
        <w:t>looking at</w:t>
      </w:r>
      <w:r w:rsidR="00942366">
        <w:t xml:space="preserve"> the Northland</w:t>
      </w:r>
      <w:r w:rsidR="002113CE">
        <w:t xml:space="preserve"> community within the Northern region, only 5.6</w:t>
      </w:r>
      <w:r w:rsidR="00E1517E">
        <w:t xml:space="preserve"> percent</w:t>
      </w:r>
      <w:r w:rsidR="002113CE">
        <w:t xml:space="preserve"> of their population are within 20 kilometres of a clinic.</w:t>
      </w:r>
      <w:r w:rsidR="009C7A13" w:rsidRPr="006F4484">
        <w:t xml:space="preserve"> </w:t>
      </w:r>
      <w:r w:rsidR="000C057D">
        <w:t>Elsewhere</w:t>
      </w:r>
      <w:r w:rsidR="009C7A13" w:rsidRPr="006F4484">
        <w:t xml:space="preserve">, 62.7 percent of Te Waipounamu’s population, 58.9 percent of Te Manawa Taki’s, and 84.6 percent of Central’s live within this range. </w:t>
      </w:r>
    </w:p>
    <w:p w14:paraId="09547CBD" w14:textId="0276759E" w:rsidR="009C7A13" w:rsidRPr="006F4484" w:rsidRDefault="00442281" w:rsidP="006F4484">
      <w:pPr>
        <w:pStyle w:val="ListParagraph"/>
        <w:numPr>
          <w:ilvl w:val="0"/>
          <w:numId w:val="9"/>
        </w:numPr>
        <w:spacing w:line="240" w:lineRule="auto"/>
        <w:ind w:left="425" w:hanging="425"/>
        <w:contextualSpacing w:val="0"/>
      </w:pPr>
      <w:r>
        <w:t>Table</w:t>
      </w:r>
      <w:r w:rsidR="009C7A13" w:rsidRPr="006F4484">
        <w:t xml:space="preserve"> </w:t>
      </w:r>
      <w:r w:rsidR="004A3B3B">
        <w:t>Four</w:t>
      </w:r>
      <w:r w:rsidR="009C7A13" w:rsidRPr="006F4484">
        <w:t xml:space="preserve"> illustrates this distribution, highlighting the gaps in coverage for rural regions, especially on the East Cape</w:t>
      </w:r>
      <w:r w:rsidR="00764521">
        <w:t>, Northland</w:t>
      </w:r>
      <w:r w:rsidR="009C7A13" w:rsidRPr="006F4484">
        <w:t xml:space="preserve"> and the South Island’s West Coast.</w:t>
      </w:r>
    </w:p>
    <w:p w14:paraId="08497996" w14:textId="77777777" w:rsidR="003D556F" w:rsidRPr="003D556F" w:rsidRDefault="003D556F" w:rsidP="003D556F">
      <w:pPr>
        <w:spacing w:after="0" w:line="240" w:lineRule="auto"/>
        <w:jc w:val="center"/>
        <w:rPr>
          <w:b/>
          <w:sz w:val="20"/>
          <w:szCs w:val="20"/>
        </w:rPr>
      </w:pPr>
      <w:r w:rsidRPr="003D556F">
        <w:rPr>
          <w:b/>
          <w:sz w:val="20"/>
          <w:szCs w:val="20"/>
        </w:rPr>
        <w:t>Table Four: UCC Location Distribution</w:t>
      </w:r>
    </w:p>
    <w:p w14:paraId="05CA35DB" w14:textId="77777777" w:rsidR="003D556F" w:rsidRPr="003D556F" w:rsidRDefault="003D556F" w:rsidP="003D556F">
      <w:pPr>
        <w:spacing w:line="240" w:lineRule="auto"/>
        <w:ind w:left="426"/>
        <w:jc w:val="center"/>
        <w:rPr>
          <w:rFonts w:eastAsiaTheme="minorEastAsia"/>
        </w:rPr>
      </w:pPr>
      <w:r>
        <w:rPr>
          <w:noProof/>
        </w:rPr>
        <w:drawing>
          <wp:inline distT="0" distB="0" distL="0" distR="0" wp14:anchorId="3980B52D" wp14:editId="4CB7EEE3">
            <wp:extent cx="3673502" cy="2068274"/>
            <wp:effectExtent l="0" t="0" r="3175" b="8255"/>
            <wp:docPr id="1023450253" name="Picture 10"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50253" name="Picture 10" descr="A table with numbers and letter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92632" cy="2079044"/>
                    </a:xfrm>
                    <a:prstGeom prst="rect">
                      <a:avLst/>
                    </a:prstGeom>
                    <a:noFill/>
                  </pic:spPr>
                </pic:pic>
              </a:graphicData>
            </a:graphic>
          </wp:inline>
        </w:drawing>
      </w:r>
    </w:p>
    <w:p w14:paraId="47B5CF44" w14:textId="5F5CD446" w:rsidR="009C7A13" w:rsidRPr="006F4484" w:rsidRDefault="009C7A13" w:rsidP="006F4484">
      <w:pPr>
        <w:pStyle w:val="ListParagraph"/>
        <w:numPr>
          <w:ilvl w:val="0"/>
          <w:numId w:val="9"/>
        </w:numPr>
        <w:spacing w:line="240" w:lineRule="auto"/>
        <w:ind w:left="425" w:hanging="425"/>
        <w:contextualSpacing w:val="0"/>
      </w:pPr>
      <w:r w:rsidRPr="006F4484">
        <w:t>In rural areas without UCCs, access to equivalent urgent care varies. Some patients face long drive times, while others may have to delay or forego care. Th</w:t>
      </w:r>
      <w:r w:rsidR="00131689">
        <w:t xml:space="preserve">e </w:t>
      </w:r>
      <w:r w:rsidRPr="006F4484">
        <w:t>lack of local UCCs places a significant burden on rural residents, who often rely on general practices or emergency services for urgent care needs.</w:t>
      </w:r>
    </w:p>
    <w:p w14:paraId="24DD33F4" w14:textId="7F817AB0" w:rsidR="009C7A13" w:rsidRPr="00474DB6" w:rsidRDefault="009C7A13" w:rsidP="00F270B7">
      <w:pPr>
        <w:pStyle w:val="ListParagraph"/>
        <w:numPr>
          <w:ilvl w:val="0"/>
          <w:numId w:val="9"/>
        </w:numPr>
        <w:spacing w:line="240" w:lineRule="auto"/>
        <w:ind w:left="360"/>
        <w:rPr>
          <w:szCs w:val="24"/>
        </w:rPr>
      </w:pPr>
      <w:r w:rsidRPr="009C7A13">
        <w:rPr>
          <w:szCs w:val="24"/>
        </w:rPr>
        <w:t xml:space="preserve">The ACC Rural General Practice Agreement (RGPA) partially addresses this gap by funding non-medical injury-related services. While RGPA contracts offer higher funding to account for rural cost structures, they exclude </w:t>
      </w:r>
      <w:r w:rsidR="00B17059">
        <w:rPr>
          <w:szCs w:val="24"/>
        </w:rPr>
        <w:t xml:space="preserve">some </w:t>
      </w:r>
      <w:r w:rsidRPr="009C7A13">
        <w:rPr>
          <w:szCs w:val="24"/>
        </w:rPr>
        <w:t xml:space="preserve">overhead support, which UCC contracts include. This </w:t>
      </w:r>
      <w:r w:rsidR="00ED5C7E">
        <w:rPr>
          <w:szCs w:val="24"/>
        </w:rPr>
        <w:t>limits</w:t>
      </w:r>
      <w:r w:rsidRPr="009C7A13">
        <w:rPr>
          <w:szCs w:val="24"/>
        </w:rPr>
        <w:t xml:space="preserve"> RGPA funding’s ability to sustain a wider range of services, further highlighting the need for more equitable UCC access in rural areas.</w:t>
      </w:r>
    </w:p>
    <w:p w14:paraId="3769B8D4" w14:textId="65015D0E" w:rsidR="00E96A5A" w:rsidRPr="00105527" w:rsidRDefault="00E96A5A" w:rsidP="00105527">
      <w:pPr>
        <w:spacing w:line="240" w:lineRule="auto"/>
        <w:rPr>
          <w:rFonts w:asciiTheme="majorHAnsi" w:eastAsiaTheme="majorEastAsia" w:hAnsiTheme="majorHAnsi" w:cstheme="majorBidi"/>
          <w:b/>
          <w:color w:val="000000" w:themeColor="text1"/>
          <w:sz w:val="28"/>
          <w:szCs w:val="28"/>
        </w:rPr>
      </w:pPr>
      <w:bookmarkStart w:id="16" w:name="_Toc198544024"/>
      <w:r w:rsidRPr="00105527">
        <w:rPr>
          <w:rFonts w:asciiTheme="majorHAnsi" w:eastAsiaTheme="majorEastAsia" w:hAnsiTheme="majorHAnsi" w:cstheme="majorBidi"/>
          <w:b/>
          <w:color w:val="000000" w:themeColor="text1"/>
          <w:sz w:val="28"/>
          <w:szCs w:val="28"/>
        </w:rPr>
        <w:t xml:space="preserve">Emergency </w:t>
      </w:r>
      <w:r w:rsidR="00A217F9" w:rsidRPr="00105527">
        <w:rPr>
          <w:rFonts w:asciiTheme="majorHAnsi" w:eastAsiaTheme="majorEastAsia" w:hAnsiTheme="majorHAnsi" w:cstheme="majorBidi"/>
          <w:b/>
          <w:color w:val="000000" w:themeColor="text1"/>
          <w:sz w:val="28"/>
          <w:szCs w:val="28"/>
        </w:rPr>
        <w:t>a</w:t>
      </w:r>
      <w:r w:rsidRPr="00105527">
        <w:rPr>
          <w:rFonts w:asciiTheme="majorHAnsi" w:eastAsiaTheme="majorEastAsia" w:hAnsiTheme="majorHAnsi" w:cstheme="majorBidi"/>
          <w:b/>
          <w:color w:val="000000" w:themeColor="text1"/>
          <w:sz w:val="28"/>
          <w:szCs w:val="28"/>
        </w:rPr>
        <w:t xml:space="preserve">mbulance </w:t>
      </w:r>
      <w:r w:rsidR="00A217F9" w:rsidRPr="00105527">
        <w:rPr>
          <w:rFonts w:asciiTheme="majorHAnsi" w:eastAsiaTheme="majorEastAsia" w:hAnsiTheme="majorHAnsi" w:cstheme="majorBidi"/>
          <w:b/>
          <w:color w:val="000000" w:themeColor="text1"/>
          <w:sz w:val="28"/>
          <w:szCs w:val="28"/>
        </w:rPr>
        <w:t>s</w:t>
      </w:r>
      <w:r w:rsidRPr="00105527">
        <w:rPr>
          <w:rFonts w:asciiTheme="majorHAnsi" w:eastAsiaTheme="majorEastAsia" w:hAnsiTheme="majorHAnsi" w:cstheme="majorBidi"/>
          <w:b/>
          <w:color w:val="000000" w:themeColor="text1"/>
          <w:sz w:val="28"/>
          <w:szCs w:val="28"/>
        </w:rPr>
        <w:t>ervices</w:t>
      </w:r>
      <w:bookmarkEnd w:id="16"/>
    </w:p>
    <w:p w14:paraId="6BAEE489" w14:textId="7E37ECAD" w:rsidR="007255ED" w:rsidRPr="005148B3" w:rsidRDefault="007255ED" w:rsidP="00F270B7">
      <w:pPr>
        <w:pStyle w:val="ListParagraph"/>
        <w:numPr>
          <w:ilvl w:val="0"/>
          <w:numId w:val="9"/>
        </w:numPr>
        <w:spacing w:line="240" w:lineRule="auto"/>
        <w:ind w:left="360"/>
        <w:rPr>
          <w:szCs w:val="24"/>
        </w:rPr>
      </w:pPr>
      <w:r w:rsidRPr="005148B3">
        <w:rPr>
          <w:szCs w:val="24"/>
        </w:rPr>
        <w:t xml:space="preserve">Urban patients receive faster response times than rural patients. </w:t>
      </w:r>
      <w:r w:rsidR="00A25627" w:rsidRPr="00993FE6">
        <w:rPr>
          <w:szCs w:val="24"/>
        </w:rPr>
        <w:t>As an example</w:t>
      </w:r>
      <w:r w:rsidRPr="005148B3">
        <w:rPr>
          <w:szCs w:val="24"/>
        </w:rPr>
        <w:t>, 93</w:t>
      </w:r>
      <w:r w:rsidR="00AE33C7">
        <w:rPr>
          <w:szCs w:val="24"/>
        </w:rPr>
        <w:t xml:space="preserve"> percent</w:t>
      </w:r>
      <w:r w:rsidRPr="005148B3">
        <w:rPr>
          <w:szCs w:val="24"/>
        </w:rPr>
        <w:t xml:space="preserve"> of immediately life-threatening (RED) calls in urban areas are responded to within 20 minutes, </w:t>
      </w:r>
      <w:r w:rsidR="00B935A5">
        <w:rPr>
          <w:szCs w:val="24"/>
        </w:rPr>
        <w:t xml:space="preserve">compared to </w:t>
      </w:r>
      <w:r w:rsidRPr="005148B3">
        <w:rPr>
          <w:szCs w:val="24"/>
        </w:rPr>
        <w:t>88</w:t>
      </w:r>
      <w:r w:rsidR="00AE33C7">
        <w:rPr>
          <w:szCs w:val="24"/>
        </w:rPr>
        <w:t xml:space="preserve"> percent</w:t>
      </w:r>
      <w:r w:rsidRPr="005148B3">
        <w:rPr>
          <w:szCs w:val="24"/>
        </w:rPr>
        <w:t xml:space="preserve"> of </w:t>
      </w:r>
      <w:r w:rsidR="00B935A5">
        <w:rPr>
          <w:szCs w:val="24"/>
        </w:rPr>
        <w:t xml:space="preserve">RED </w:t>
      </w:r>
      <w:r w:rsidRPr="005148B3">
        <w:rPr>
          <w:szCs w:val="24"/>
        </w:rPr>
        <w:t>rural calls are reached within 30 minutes.</w:t>
      </w:r>
    </w:p>
    <w:p w14:paraId="2F825262" w14:textId="77777777" w:rsidR="007255ED" w:rsidRPr="005148B3" w:rsidRDefault="007255ED" w:rsidP="00F270B7">
      <w:pPr>
        <w:pStyle w:val="ListParagraph"/>
        <w:spacing w:line="240" w:lineRule="auto"/>
        <w:ind w:left="360"/>
        <w:rPr>
          <w:szCs w:val="24"/>
        </w:rPr>
      </w:pPr>
    </w:p>
    <w:p w14:paraId="59CE2B0C" w14:textId="1DC629DA" w:rsidR="0084769E" w:rsidRDefault="007255ED" w:rsidP="0084769E">
      <w:pPr>
        <w:pStyle w:val="ListParagraph"/>
        <w:numPr>
          <w:ilvl w:val="0"/>
          <w:numId w:val="9"/>
        </w:numPr>
        <w:spacing w:line="240" w:lineRule="auto"/>
        <w:ind w:left="360"/>
        <w:rPr>
          <w:szCs w:val="24"/>
        </w:rPr>
      </w:pPr>
      <w:r w:rsidRPr="005148B3">
        <w:rPr>
          <w:szCs w:val="24"/>
        </w:rPr>
        <w:t>Urban residents also have better access to highly qualified ambulance staff. Urban stations are typically staffed by paramedics or higher, while rural stations rely more on Emergency Medical Technicians</w:t>
      </w:r>
      <w:r w:rsidR="000172F7">
        <w:rPr>
          <w:szCs w:val="24"/>
        </w:rPr>
        <w:t>, first responders</w:t>
      </w:r>
      <w:r w:rsidR="004D01B7">
        <w:rPr>
          <w:szCs w:val="24"/>
        </w:rPr>
        <w:t xml:space="preserve"> (first response units)</w:t>
      </w:r>
      <w:r w:rsidRPr="005148B3">
        <w:rPr>
          <w:szCs w:val="24"/>
        </w:rPr>
        <w:t xml:space="preserve"> and volunteers. This staffing difference </w:t>
      </w:r>
      <w:r w:rsidR="00886FBA" w:rsidRPr="005148B3">
        <w:rPr>
          <w:szCs w:val="24"/>
        </w:rPr>
        <w:t xml:space="preserve">means that there </w:t>
      </w:r>
      <w:r w:rsidR="002805F5" w:rsidRPr="00DD488B">
        <w:rPr>
          <w:szCs w:val="24"/>
        </w:rPr>
        <w:t xml:space="preserve">is a delay for rural communities to higher levels of ambulance care and clinical intervention. </w:t>
      </w:r>
    </w:p>
    <w:p w14:paraId="516A5417" w14:textId="77777777" w:rsidR="009D6D5C" w:rsidRDefault="009D6D5C" w:rsidP="009D6D5C">
      <w:pPr>
        <w:pStyle w:val="ListParagraph"/>
        <w:spacing w:line="240" w:lineRule="auto"/>
        <w:ind w:left="360"/>
        <w:rPr>
          <w:szCs w:val="24"/>
        </w:rPr>
      </w:pPr>
    </w:p>
    <w:p w14:paraId="2DC367CF" w14:textId="4B13BB2E" w:rsidR="00955AEB" w:rsidRPr="002934BB" w:rsidRDefault="00955AEB" w:rsidP="002934BB">
      <w:pPr>
        <w:pStyle w:val="ListParagraph"/>
        <w:numPr>
          <w:ilvl w:val="0"/>
          <w:numId w:val="9"/>
        </w:numPr>
        <w:spacing w:line="240" w:lineRule="auto"/>
        <w:ind w:left="360"/>
        <w:rPr>
          <w:szCs w:val="24"/>
        </w:rPr>
      </w:pPr>
      <w:r w:rsidRPr="0084769E">
        <w:rPr>
          <w:lang w:val="en-US"/>
        </w:rPr>
        <w:t>Ambulance service viability decreases as population decreases, due to lower workload (and therefore lower skill retention) and recruitment and retention. The volunteer model for rural ambulance services offers lower clinical capabilities (often only enhanced first aid, with ambulance equipment) and inconsistent availability (volunteer ambulances are available 40</w:t>
      </w:r>
      <w:r w:rsidR="0017750A">
        <w:rPr>
          <w:lang w:val="en-US"/>
        </w:rPr>
        <w:t xml:space="preserve"> percent</w:t>
      </w:r>
      <w:r w:rsidRPr="0084769E">
        <w:rPr>
          <w:lang w:val="en-US"/>
        </w:rPr>
        <w:t xml:space="preserve"> of the </w:t>
      </w:r>
      <w:r w:rsidR="002934BB" w:rsidRPr="0084769E">
        <w:rPr>
          <w:lang w:val="en-US"/>
        </w:rPr>
        <w:t>time and</w:t>
      </w:r>
      <w:r w:rsidRPr="0084769E">
        <w:rPr>
          <w:lang w:val="en-US"/>
        </w:rPr>
        <w:t xml:space="preserve"> decreasing).</w:t>
      </w:r>
    </w:p>
    <w:p w14:paraId="60506784" w14:textId="2F29A7A2" w:rsidR="0042318A" w:rsidRPr="007B369E" w:rsidRDefault="0042318A" w:rsidP="007B369E">
      <w:pPr>
        <w:spacing w:line="240" w:lineRule="auto"/>
        <w:rPr>
          <w:rFonts w:asciiTheme="majorHAnsi" w:eastAsiaTheme="majorEastAsia" w:hAnsiTheme="majorHAnsi" w:cstheme="majorBidi"/>
          <w:b/>
          <w:color w:val="000000" w:themeColor="text1"/>
          <w:sz w:val="28"/>
          <w:szCs w:val="28"/>
        </w:rPr>
      </w:pPr>
      <w:bookmarkStart w:id="17" w:name="_Toc198544025"/>
      <w:r w:rsidRPr="007B369E">
        <w:rPr>
          <w:rFonts w:asciiTheme="majorHAnsi" w:eastAsiaTheme="majorEastAsia" w:hAnsiTheme="majorHAnsi" w:cstheme="majorBidi"/>
          <w:b/>
          <w:color w:val="000000" w:themeColor="text1"/>
          <w:sz w:val="28"/>
          <w:szCs w:val="28"/>
        </w:rPr>
        <w:lastRenderedPageBreak/>
        <w:t>Road Ambulance</w:t>
      </w:r>
      <w:bookmarkEnd w:id="17"/>
      <w:r w:rsidRPr="007B369E">
        <w:rPr>
          <w:rFonts w:asciiTheme="majorHAnsi" w:eastAsiaTheme="majorEastAsia" w:hAnsiTheme="majorHAnsi" w:cstheme="majorBidi"/>
          <w:b/>
          <w:color w:val="000000" w:themeColor="text1"/>
          <w:sz w:val="28"/>
          <w:szCs w:val="28"/>
        </w:rPr>
        <w:t xml:space="preserve"> </w:t>
      </w:r>
    </w:p>
    <w:p w14:paraId="07A02333" w14:textId="0617213C" w:rsidR="0042318A" w:rsidRPr="0017205A" w:rsidRDefault="0042318A" w:rsidP="00F270B7">
      <w:pPr>
        <w:pStyle w:val="ListParagraph"/>
        <w:numPr>
          <w:ilvl w:val="0"/>
          <w:numId w:val="9"/>
        </w:numPr>
        <w:spacing w:line="240" w:lineRule="auto"/>
        <w:ind w:left="425" w:hanging="425"/>
        <w:contextualSpacing w:val="0"/>
        <w:rPr>
          <w:rFonts w:eastAsiaTheme="minorEastAsia"/>
        </w:rPr>
      </w:pPr>
      <w:r w:rsidRPr="0017205A">
        <w:rPr>
          <w:rFonts w:eastAsiaTheme="minorEastAsia"/>
        </w:rPr>
        <w:t>The purpose of the Emergency Road Ambulance Service is to provide road-based responses for the Emergency Ambulance Service. The Hat</w:t>
      </w:r>
      <w:r w:rsidR="0066743D">
        <w:rPr>
          <w:rFonts w:eastAsiaTheme="minorEastAsia"/>
        </w:rPr>
        <w:t>o</w:t>
      </w:r>
      <w:r w:rsidRPr="0017205A">
        <w:rPr>
          <w:rFonts w:eastAsiaTheme="minorEastAsia"/>
        </w:rPr>
        <w:t xml:space="preserve"> Hone St John </w:t>
      </w:r>
      <w:r w:rsidR="00D4463B">
        <w:rPr>
          <w:rFonts w:eastAsiaTheme="minorEastAsia"/>
        </w:rPr>
        <w:t>(</w:t>
      </w:r>
      <w:proofErr w:type="spellStart"/>
      <w:r w:rsidR="00D4463B">
        <w:rPr>
          <w:rFonts w:eastAsiaTheme="minorEastAsia"/>
        </w:rPr>
        <w:t>HHStJ</w:t>
      </w:r>
      <w:proofErr w:type="spellEnd"/>
      <w:r w:rsidR="00D4463B">
        <w:rPr>
          <w:rFonts w:eastAsiaTheme="minorEastAsia"/>
        </w:rPr>
        <w:t xml:space="preserve">) </w:t>
      </w:r>
      <w:r w:rsidRPr="0017205A">
        <w:rPr>
          <w:rFonts w:eastAsiaTheme="minorEastAsia"/>
        </w:rPr>
        <w:t>Road Ambulance contract is between H</w:t>
      </w:r>
      <w:r>
        <w:rPr>
          <w:rFonts w:eastAsiaTheme="minorEastAsia"/>
        </w:rPr>
        <w:t xml:space="preserve">ealth </w:t>
      </w:r>
      <w:r w:rsidRPr="0017205A">
        <w:rPr>
          <w:rFonts w:eastAsiaTheme="minorEastAsia"/>
        </w:rPr>
        <w:t xml:space="preserve">NZ, ACC and </w:t>
      </w:r>
      <w:proofErr w:type="spellStart"/>
      <w:r w:rsidR="00D4463B">
        <w:rPr>
          <w:rFonts w:eastAsiaTheme="minorEastAsia"/>
        </w:rPr>
        <w:t>HHStJ</w:t>
      </w:r>
      <w:proofErr w:type="spellEnd"/>
      <w:r w:rsidRPr="0017205A">
        <w:rPr>
          <w:rFonts w:eastAsiaTheme="minorEastAsia"/>
        </w:rPr>
        <w:t xml:space="preserve"> for a four-year period (1 July 2022 to 30 June 2026). </w:t>
      </w:r>
      <w:r w:rsidR="00952FD6">
        <w:rPr>
          <w:rFonts w:eastAsiaTheme="minorEastAsia"/>
        </w:rPr>
        <w:t xml:space="preserve">It is acknowledged that Wellington Free Ambulance provides road ambulance services in the Wellington region; however, due to the small rural population served, this analysis refers to HHSJ data.  </w:t>
      </w:r>
    </w:p>
    <w:p w14:paraId="257312C0" w14:textId="0260B388" w:rsidR="0042318A" w:rsidRPr="0017205A" w:rsidRDefault="0042318A" w:rsidP="00F270B7">
      <w:pPr>
        <w:pStyle w:val="ListParagraph"/>
        <w:numPr>
          <w:ilvl w:val="0"/>
          <w:numId w:val="9"/>
        </w:numPr>
        <w:spacing w:line="240" w:lineRule="auto"/>
        <w:ind w:left="425" w:hanging="425"/>
        <w:contextualSpacing w:val="0"/>
        <w:rPr>
          <w:rFonts w:eastAsiaTheme="minorEastAsia"/>
        </w:rPr>
      </w:pPr>
      <w:r w:rsidRPr="0017205A">
        <w:rPr>
          <w:rFonts w:eastAsiaTheme="minorEastAsia"/>
        </w:rPr>
        <w:t xml:space="preserve">Most </w:t>
      </w:r>
      <w:r w:rsidR="0066743D">
        <w:rPr>
          <w:rFonts w:eastAsiaTheme="minorEastAsia"/>
        </w:rPr>
        <w:t>s</w:t>
      </w:r>
      <w:r w:rsidRPr="0017205A">
        <w:rPr>
          <w:rFonts w:eastAsiaTheme="minorEastAsia"/>
        </w:rPr>
        <w:t xml:space="preserve">ervice </w:t>
      </w:r>
      <w:r w:rsidR="0066743D">
        <w:rPr>
          <w:rFonts w:eastAsiaTheme="minorEastAsia"/>
        </w:rPr>
        <w:t>u</w:t>
      </w:r>
      <w:r w:rsidRPr="0017205A">
        <w:rPr>
          <w:rFonts w:eastAsiaTheme="minorEastAsia"/>
        </w:rPr>
        <w:t>sers</w:t>
      </w:r>
      <w:r w:rsidR="0066743D">
        <w:rPr>
          <w:rFonts w:eastAsiaTheme="minorEastAsia"/>
        </w:rPr>
        <w:t xml:space="preserve"> or </w:t>
      </w:r>
      <w:r w:rsidR="00794B0C">
        <w:rPr>
          <w:rFonts w:eastAsiaTheme="minorEastAsia"/>
        </w:rPr>
        <w:t>patients</w:t>
      </w:r>
      <w:r w:rsidRPr="0017205A">
        <w:rPr>
          <w:rFonts w:eastAsiaTheme="minorEastAsia"/>
        </w:rPr>
        <w:t xml:space="preserve"> of the Emergency Road Ambulance Service are transported by road-based ambulance. Transports are mostly to hospital emergency departments, with much fewer to another destination, such as </w:t>
      </w:r>
      <w:r w:rsidR="0088557C">
        <w:rPr>
          <w:rFonts w:eastAsiaTheme="minorEastAsia"/>
        </w:rPr>
        <w:t>a UCC</w:t>
      </w:r>
      <w:r w:rsidRPr="0017205A">
        <w:rPr>
          <w:rFonts w:eastAsiaTheme="minorEastAsia"/>
        </w:rPr>
        <w:t xml:space="preserve"> or primary care setting. Response time performance standards differ between rural and urban areas (i.e. the expectations for rural response times are less)</w:t>
      </w:r>
      <w:r w:rsidR="00C67F21">
        <w:rPr>
          <w:rFonts w:eastAsiaTheme="minorEastAsia"/>
        </w:rPr>
        <w:t xml:space="preserve"> as shown in</w:t>
      </w:r>
      <w:r>
        <w:rPr>
          <w:rFonts w:eastAsiaTheme="minorEastAsia"/>
        </w:rPr>
        <w:t xml:space="preserve"> Figure </w:t>
      </w:r>
      <w:r w:rsidR="005F4778">
        <w:rPr>
          <w:rFonts w:eastAsiaTheme="minorEastAsia"/>
        </w:rPr>
        <w:t>Four</w:t>
      </w:r>
      <w:r w:rsidRPr="0017205A">
        <w:rPr>
          <w:rFonts w:eastAsiaTheme="minorEastAsia"/>
        </w:rPr>
        <w:t xml:space="preserve">. </w:t>
      </w:r>
    </w:p>
    <w:p w14:paraId="4AA32492" w14:textId="63CA3DF3" w:rsidR="0042318A" w:rsidRPr="00C67F21" w:rsidRDefault="0042318A" w:rsidP="00C67F21">
      <w:pPr>
        <w:spacing w:after="0" w:line="240" w:lineRule="auto"/>
        <w:jc w:val="center"/>
        <w:rPr>
          <w:b/>
          <w:sz w:val="20"/>
          <w:szCs w:val="20"/>
        </w:rPr>
      </w:pPr>
      <w:r w:rsidRPr="00C67F21">
        <w:rPr>
          <w:b/>
          <w:sz w:val="20"/>
          <w:szCs w:val="20"/>
        </w:rPr>
        <w:t xml:space="preserve">Figure </w:t>
      </w:r>
      <w:r w:rsidR="005F4778" w:rsidRPr="00C67F21">
        <w:rPr>
          <w:b/>
          <w:sz w:val="20"/>
          <w:szCs w:val="20"/>
        </w:rPr>
        <w:t>Four</w:t>
      </w:r>
      <w:r w:rsidRPr="00C67F21">
        <w:rPr>
          <w:b/>
          <w:sz w:val="20"/>
          <w:szCs w:val="20"/>
        </w:rPr>
        <w:t>: National Emergency Ambulance Red Response Performance (rural vs urban)</w:t>
      </w:r>
    </w:p>
    <w:p w14:paraId="6FBEC031" w14:textId="3AAA648C" w:rsidR="0042318A" w:rsidRPr="0000130B" w:rsidRDefault="0042318A" w:rsidP="00F270B7">
      <w:pPr>
        <w:spacing w:before="0" w:after="0" w:line="240" w:lineRule="auto"/>
        <w:jc w:val="center"/>
        <w:rPr>
          <w:rFonts w:ascii="Times New Roman" w:eastAsia="Times New Roman" w:hAnsi="Times New Roman" w:cs="Times New Roman"/>
          <w:szCs w:val="24"/>
          <w:lang w:eastAsia="en-NZ"/>
        </w:rPr>
      </w:pPr>
      <w:r w:rsidRPr="0000130B">
        <w:rPr>
          <w:noProof/>
          <w:lang w:eastAsia="en-NZ"/>
        </w:rPr>
        <w:drawing>
          <wp:inline distT="0" distB="0" distL="0" distR="0" wp14:anchorId="4E5FAAD9" wp14:editId="0426B7E3">
            <wp:extent cx="5403850" cy="1687652"/>
            <wp:effectExtent l="0" t="0" r="6350" b="8255"/>
            <wp:docPr id="347850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7240" cy="1694957"/>
                    </a:xfrm>
                    <a:prstGeom prst="rect">
                      <a:avLst/>
                    </a:prstGeom>
                    <a:noFill/>
                    <a:ln>
                      <a:noFill/>
                    </a:ln>
                  </pic:spPr>
                </pic:pic>
              </a:graphicData>
            </a:graphic>
          </wp:inline>
        </w:drawing>
      </w:r>
    </w:p>
    <w:p w14:paraId="39191B07" w14:textId="77777777" w:rsidR="001D4230" w:rsidRPr="000B0C3A" w:rsidRDefault="001D4230" w:rsidP="000B0C3A">
      <w:pPr>
        <w:spacing w:line="240" w:lineRule="auto"/>
        <w:rPr>
          <w:rFonts w:asciiTheme="majorHAnsi" w:eastAsiaTheme="majorEastAsia" w:hAnsiTheme="majorHAnsi" w:cstheme="majorBidi"/>
          <w:b/>
          <w:color w:val="000000" w:themeColor="text1"/>
          <w:sz w:val="28"/>
          <w:szCs w:val="28"/>
        </w:rPr>
      </w:pPr>
      <w:bookmarkStart w:id="18" w:name="_Toc198544026"/>
      <w:r w:rsidRPr="000B0C3A">
        <w:rPr>
          <w:rFonts w:asciiTheme="majorHAnsi" w:eastAsiaTheme="majorEastAsia" w:hAnsiTheme="majorHAnsi" w:cstheme="majorBidi"/>
          <w:b/>
          <w:color w:val="000000" w:themeColor="text1"/>
          <w:sz w:val="28"/>
          <w:szCs w:val="28"/>
        </w:rPr>
        <w:t>Air Ambulance</w:t>
      </w:r>
      <w:bookmarkEnd w:id="18"/>
    </w:p>
    <w:p w14:paraId="132EB948" w14:textId="77777777" w:rsidR="001D4230" w:rsidRPr="001928B7" w:rsidRDefault="001D4230" w:rsidP="00F270B7">
      <w:pPr>
        <w:pStyle w:val="ListParagraph"/>
        <w:numPr>
          <w:ilvl w:val="0"/>
          <w:numId w:val="9"/>
        </w:numPr>
        <w:spacing w:line="240" w:lineRule="auto"/>
        <w:ind w:left="425" w:hanging="425"/>
        <w:contextualSpacing w:val="0"/>
        <w:rPr>
          <w:rFonts w:eastAsiaTheme="minorEastAsia"/>
        </w:rPr>
      </w:pPr>
      <w:r w:rsidRPr="0063444C">
        <w:rPr>
          <w:rFonts w:eastAsiaTheme="minorEastAsia"/>
        </w:rPr>
        <w:t xml:space="preserve">Air Ambulance connects people, especially regional, rural and remote communities, with the health care that they need. </w:t>
      </w:r>
      <w:r w:rsidRPr="00C62E59">
        <w:rPr>
          <w:rFonts w:eastAsiaTheme="minorEastAsia"/>
        </w:rPr>
        <w:t>It enables access to appropriate care that people need, which may not be available locally or regionally.</w:t>
      </w:r>
      <w:r>
        <w:rPr>
          <w:rFonts w:eastAsiaTheme="minorEastAsia"/>
        </w:rPr>
        <w:t xml:space="preserve"> These</w:t>
      </w:r>
      <w:r w:rsidRPr="00C62E59">
        <w:rPr>
          <w:rFonts w:eastAsiaTheme="minorEastAsia"/>
        </w:rPr>
        <w:t xml:space="preserve"> services deliver critical care at scene and reduce transport times for delivery of critically ill or injured patients to definitive care</w:t>
      </w:r>
      <w:r>
        <w:rPr>
          <w:rFonts w:eastAsiaTheme="minorEastAsia"/>
        </w:rPr>
        <w:t>.</w:t>
      </w:r>
      <w:r w:rsidRPr="00C62E59">
        <w:rPr>
          <w:rFonts w:eastAsiaTheme="minorEastAsia"/>
        </w:rPr>
        <w:t xml:space="preserve"> </w:t>
      </w:r>
    </w:p>
    <w:p w14:paraId="5C308A45" w14:textId="77777777" w:rsidR="00CB0FD5" w:rsidRPr="00720D7E" w:rsidRDefault="001D4230" w:rsidP="00F270B7">
      <w:pPr>
        <w:pStyle w:val="ListParagraph"/>
        <w:numPr>
          <w:ilvl w:val="0"/>
          <w:numId w:val="9"/>
        </w:numPr>
        <w:spacing w:line="240" w:lineRule="auto"/>
        <w:ind w:left="425" w:hanging="425"/>
        <w:contextualSpacing w:val="0"/>
        <w:rPr>
          <w:rFonts w:eastAsiaTheme="minorEastAsia"/>
        </w:rPr>
      </w:pPr>
      <w:r w:rsidRPr="00720D7E">
        <w:rPr>
          <w:rFonts w:eastAsiaTheme="minorEastAsia"/>
        </w:rPr>
        <w:t xml:space="preserve">There are currently three rotary wing providers and six fixed wing providers for air ambulance across the country. </w:t>
      </w:r>
      <w:r w:rsidR="00B54318" w:rsidRPr="00720D7E">
        <w:rPr>
          <w:rFonts w:eastAsiaTheme="minorEastAsia"/>
        </w:rPr>
        <w:t xml:space="preserve">While it has been beyond the scope of this project to carry out a full analysis, </w:t>
      </w:r>
      <w:r w:rsidR="00EE7890" w:rsidRPr="00EE7890">
        <w:rPr>
          <w:rFonts w:eastAsiaTheme="minorEastAsia"/>
        </w:rPr>
        <w:t xml:space="preserve">these services are </w:t>
      </w:r>
      <w:r w:rsidR="00BB46EE">
        <w:rPr>
          <w:rFonts w:eastAsiaTheme="minorEastAsia"/>
        </w:rPr>
        <w:t xml:space="preserve">not </w:t>
      </w:r>
      <w:r w:rsidR="00EE7890" w:rsidRPr="00EE7890">
        <w:rPr>
          <w:rFonts w:eastAsiaTheme="minorEastAsia"/>
        </w:rPr>
        <w:t xml:space="preserve">equitably distributed across the country. </w:t>
      </w:r>
    </w:p>
    <w:p w14:paraId="1A0B6D0E" w14:textId="483CA729" w:rsidR="00BB46EE" w:rsidRPr="00720D7E" w:rsidRDefault="00CB0FD5" w:rsidP="00720D7E">
      <w:pPr>
        <w:pStyle w:val="ListParagraph"/>
        <w:numPr>
          <w:ilvl w:val="0"/>
          <w:numId w:val="9"/>
        </w:numPr>
        <w:spacing w:line="240" w:lineRule="auto"/>
        <w:ind w:left="425" w:hanging="425"/>
        <w:contextualSpacing w:val="0"/>
        <w:rPr>
          <w:rFonts w:eastAsiaTheme="minorEastAsia"/>
        </w:rPr>
      </w:pPr>
      <w:r>
        <w:rPr>
          <w:rFonts w:eastAsiaTheme="minorEastAsia"/>
        </w:rPr>
        <w:t>Air ambulances</w:t>
      </w:r>
      <w:r w:rsidR="001D4230">
        <w:rPr>
          <w:rFonts w:eastAsiaTheme="minorEastAsia"/>
        </w:rPr>
        <w:t xml:space="preserve"> </w:t>
      </w:r>
      <w:r w:rsidR="001D4230" w:rsidRPr="00720D7E">
        <w:rPr>
          <w:rFonts w:eastAsiaTheme="minorEastAsia"/>
        </w:rPr>
        <w:t xml:space="preserve">cover pre-hospital events, which are Emergency Ambulance Service incidents that require an air ambulance response and transport from the community. This includes transports from a Primary Care or integrated health facility (e.g. GP) to a healthcare facility or hospital. </w:t>
      </w:r>
      <w:r w:rsidR="00501B64">
        <w:rPr>
          <w:rFonts w:eastAsiaTheme="minorEastAsia"/>
        </w:rPr>
        <w:t xml:space="preserve">Figure five shows the utilisation of pre-hospital </w:t>
      </w:r>
      <w:r w:rsidR="00501B64" w:rsidRPr="00575C26">
        <w:rPr>
          <w:rFonts w:eastAsiaTheme="minorEastAsia"/>
        </w:rPr>
        <w:t>Emergency Air Ambulance</w:t>
      </w:r>
      <w:r w:rsidR="00501B64">
        <w:rPr>
          <w:rFonts w:eastAsiaTheme="minorEastAsia"/>
        </w:rPr>
        <w:t xml:space="preserve"> by geographic location, demonstrating the importance of these services to rural communities. </w:t>
      </w:r>
    </w:p>
    <w:p w14:paraId="05D5D323" w14:textId="78134968" w:rsidR="001D4230" w:rsidRPr="00791F7A" w:rsidRDefault="00AF763B" w:rsidP="00F270B7">
      <w:pPr>
        <w:pStyle w:val="ListParagraph"/>
        <w:numPr>
          <w:ilvl w:val="0"/>
          <w:numId w:val="9"/>
        </w:numPr>
        <w:spacing w:line="240" w:lineRule="auto"/>
        <w:ind w:left="425" w:hanging="425"/>
        <w:contextualSpacing w:val="0"/>
        <w:rPr>
          <w:rFonts w:eastAsiaTheme="minorEastAsia"/>
        </w:rPr>
      </w:pPr>
      <w:r w:rsidRPr="00AF763B">
        <w:rPr>
          <w:rFonts w:eastAsiaTheme="minorEastAsia"/>
        </w:rPr>
        <w:t>The service also covers transfers between hospitals, including from hospitals with a Level 2 Emergency Department or higher. It involves moving patients to a higher level of care or returning them to their local hospital. This helps people access specialist care and makes better use of hospital resources by providing care in the most suitable place.</w:t>
      </w:r>
      <w:r w:rsidR="00884A0A">
        <w:rPr>
          <w:rFonts w:eastAsiaTheme="minorEastAsia"/>
        </w:rPr>
        <w:t xml:space="preserve"> </w:t>
      </w:r>
    </w:p>
    <w:p w14:paraId="2ADF02A1" w14:textId="5F55FCE4" w:rsidR="0042318A" w:rsidRDefault="001D4230" w:rsidP="00F270B7">
      <w:pPr>
        <w:pStyle w:val="ListParagraph"/>
        <w:numPr>
          <w:ilvl w:val="0"/>
          <w:numId w:val="9"/>
        </w:numPr>
        <w:spacing w:line="240" w:lineRule="auto"/>
        <w:ind w:left="425" w:hanging="425"/>
        <w:contextualSpacing w:val="0"/>
        <w:rPr>
          <w:rFonts w:eastAsiaTheme="minorEastAsia"/>
        </w:rPr>
      </w:pPr>
      <w:r w:rsidRPr="77DEC56B">
        <w:rPr>
          <w:rFonts w:eastAsiaTheme="minorEastAsia"/>
        </w:rPr>
        <w:lastRenderedPageBreak/>
        <w:t>2023/</w:t>
      </w:r>
      <w:r w:rsidRPr="00543C8C">
        <w:rPr>
          <w:rFonts w:eastAsiaTheme="minorEastAsia"/>
        </w:rPr>
        <w:t>24 budgets</w:t>
      </w:r>
      <w:r w:rsidR="00E848AC">
        <w:rPr>
          <w:rFonts w:eastAsiaTheme="minorEastAsia"/>
        </w:rPr>
        <w:t xml:space="preserve"> (ACC and HNZ)</w:t>
      </w:r>
      <w:r w:rsidRPr="00543C8C">
        <w:rPr>
          <w:rFonts w:eastAsiaTheme="minorEastAsia"/>
        </w:rPr>
        <w:t xml:space="preserve"> for these services equate to $128</w:t>
      </w:r>
      <w:r>
        <w:rPr>
          <w:rFonts w:eastAsiaTheme="minorEastAsia"/>
        </w:rPr>
        <w:t xml:space="preserve"> million</w:t>
      </w:r>
      <w:r w:rsidRPr="00543C8C">
        <w:rPr>
          <w:rFonts w:eastAsiaTheme="minorEastAsia"/>
        </w:rPr>
        <w:t xml:space="preserve"> for rotary wing air ambulance and $40</w:t>
      </w:r>
      <w:r>
        <w:rPr>
          <w:rFonts w:eastAsiaTheme="minorEastAsia"/>
        </w:rPr>
        <w:t xml:space="preserve"> </w:t>
      </w:r>
      <w:r w:rsidRPr="00543C8C">
        <w:rPr>
          <w:rFonts w:eastAsiaTheme="minorEastAsia"/>
        </w:rPr>
        <w:t>-</w:t>
      </w:r>
      <w:r>
        <w:rPr>
          <w:rFonts w:eastAsiaTheme="minorEastAsia"/>
        </w:rPr>
        <w:t xml:space="preserve"> </w:t>
      </w:r>
      <w:r w:rsidRPr="00543C8C">
        <w:rPr>
          <w:rFonts w:eastAsiaTheme="minorEastAsia"/>
        </w:rPr>
        <w:t>50</w:t>
      </w:r>
      <w:r>
        <w:rPr>
          <w:rFonts w:eastAsiaTheme="minorEastAsia"/>
        </w:rPr>
        <w:t xml:space="preserve"> million</w:t>
      </w:r>
      <w:r w:rsidRPr="00543C8C">
        <w:rPr>
          <w:rFonts w:eastAsiaTheme="minorEastAsia"/>
        </w:rPr>
        <w:t xml:space="preserve"> on fixed wing air ambulance for 2023/24 (</w:t>
      </w:r>
      <w:r w:rsidR="000339EF">
        <w:rPr>
          <w:rFonts w:eastAsiaTheme="minorEastAsia"/>
        </w:rPr>
        <w:t xml:space="preserve">which is </w:t>
      </w:r>
      <w:r w:rsidRPr="00543C8C">
        <w:rPr>
          <w:rFonts w:eastAsiaTheme="minorEastAsia"/>
        </w:rPr>
        <w:t xml:space="preserve">commissioned </w:t>
      </w:r>
      <w:r w:rsidR="000339EF">
        <w:rPr>
          <w:rFonts w:eastAsiaTheme="minorEastAsia"/>
        </w:rPr>
        <w:t>by</w:t>
      </w:r>
      <w:r w:rsidRPr="00543C8C">
        <w:rPr>
          <w:rFonts w:eastAsiaTheme="minorEastAsia"/>
        </w:rPr>
        <w:t xml:space="preserve"> multiple hospitals).</w:t>
      </w:r>
    </w:p>
    <w:p w14:paraId="5FA30A48" w14:textId="358CBBBA" w:rsidR="00147FE1" w:rsidRPr="00D67BA0" w:rsidRDefault="002874A1" w:rsidP="00D67BA0">
      <w:pPr>
        <w:spacing w:after="0" w:line="240" w:lineRule="auto"/>
        <w:jc w:val="center"/>
        <w:rPr>
          <w:b/>
          <w:sz w:val="20"/>
          <w:szCs w:val="20"/>
        </w:rPr>
      </w:pPr>
      <w:r w:rsidRPr="00D67BA0">
        <w:rPr>
          <w:b/>
          <w:sz w:val="20"/>
          <w:szCs w:val="20"/>
        </w:rPr>
        <w:t xml:space="preserve">Figure </w:t>
      </w:r>
      <w:r w:rsidR="005F4778" w:rsidRPr="00D67BA0">
        <w:rPr>
          <w:b/>
          <w:sz w:val="20"/>
          <w:szCs w:val="20"/>
        </w:rPr>
        <w:t>Five</w:t>
      </w:r>
      <w:r w:rsidRPr="00D67BA0">
        <w:rPr>
          <w:b/>
          <w:sz w:val="20"/>
          <w:szCs w:val="20"/>
        </w:rPr>
        <w:t xml:space="preserve">: </w:t>
      </w:r>
      <w:r w:rsidR="00713CEA" w:rsidRPr="00D67BA0">
        <w:rPr>
          <w:b/>
          <w:sz w:val="20"/>
          <w:szCs w:val="20"/>
        </w:rPr>
        <w:t>Pre-hospital Emergency Air Ambulance</w:t>
      </w:r>
      <w:r w:rsidR="00144AF3" w:rsidRPr="00D67BA0">
        <w:rPr>
          <w:b/>
          <w:sz w:val="20"/>
          <w:szCs w:val="20"/>
        </w:rPr>
        <w:t xml:space="preserve"> (rotary)</w:t>
      </w:r>
      <w:r w:rsidR="00DD4974" w:rsidRPr="00D67BA0">
        <w:rPr>
          <w:b/>
          <w:sz w:val="20"/>
          <w:szCs w:val="20"/>
        </w:rPr>
        <w:t xml:space="preserve"> </w:t>
      </w:r>
      <w:r w:rsidR="004042E2" w:rsidRPr="00D67BA0">
        <w:rPr>
          <w:b/>
          <w:sz w:val="20"/>
          <w:szCs w:val="20"/>
        </w:rPr>
        <w:t>utilisation</w:t>
      </w:r>
      <w:r w:rsidR="008F1CF5" w:rsidRPr="00D67BA0">
        <w:rPr>
          <w:b/>
          <w:sz w:val="20"/>
          <w:szCs w:val="20"/>
        </w:rPr>
        <w:t xml:space="preserve"> by GCH</w:t>
      </w:r>
      <w:r w:rsidR="004042E2" w:rsidRPr="00D67BA0">
        <w:rPr>
          <w:b/>
          <w:sz w:val="20"/>
          <w:szCs w:val="20"/>
        </w:rPr>
        <w:t xml:space="preserve"> </w:t>
      </w:r>
      <w:r w:rsidR="00370832" w:rsidRPr="00D67BA0">
        <w:rPr>
          <w:b/>
          <w:sz w:val="20"/>
          <w:szCs w:val="20"/>
        </w:rPr>
        <w:t xml:space="preserve">(July </w:t>
      </w:r>
      <w:r w:rsidR="00146703" w:rsidRPr="00D67BA0">
        <w:rPr>
          <w:b/>
          <w:sz w:val="20"/>
          <w:szCs w:val="20"/>
        </w:rPr>
        <w:t>2023 to July 2024)</w:t>
      </w:r>
    </w:p>
    <w:p w14:paraId="0D2D1920" w14:textId="0A184C5E" w:rsidR="00147FE1" w:rsidRDefault="00A14C40" w:rsidP="00A14C40">
      <w:pPr>
        <w:spacing w:line="240" w:lineRule="auto"/>
        <w:jc w:val="center"/>
        <w:rPr>
          <w:rFonts w:eastAsiaTheme="minorEastAsia"/>
        </w:rPr>
      </w:pPr>
      <w:r>
        <w:rPr>
          <w:noProof/>
        </w:rPr>
        <w:drawing>
          <wp:inline distT="0" distB="0" distL="0" distR="0" wp14:anchorId="15B82C31" wp14:editId="4D3728E1">
            <wp:extent cx="2787650" cy="2064889"/>
            <wp:effectExtent l="0" t="0" r="0" b="0"/>
            <wp:docPr id="439770" name="Picture 4" descr="A pie chart with numbers and a few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70" name="Picture 4" descr="A pie chart with numbers and a few percentages&#10;&#10;Description automatically generated"/>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796225" cy="2071241"/>
                    </a:xfrm>
                    <a:prstGeom prst="rect">
                      <a:avLst/>
                    </a:prstGeom>
                    <a:noFill/>
                    <a:ln>
                      <a:noFill/>
                    </a:ln>
                  </pic:spPr>
                </pic:pic>
              </a:graphicData>
            </a:graphic>
          </wp:inline>
        </w:drawing>
      </w:r>
    </w:p>
    <w:p w14:paraId="4C7700F5" w14:textId="77777777" w:rsidR="00207668" w:rsidRPr="00D67BA0" w:rsidRDefault="00207668" w:rsidP="00D67BA0">
      <w:pPr>
        <w:spacing w:line="240" w:lineRule="auto"/>
        <w:rPr>
          <w:rFonts w:asciiTheme="majorHAnsi" w:eastAsiaTheme="majorEastAsia" w:hAnsiTheme="majorHAnsi" w:cstheme="majorBidi"/>
          <w:b/>
          <w:color w:val="000000" w:themeColor="text1"/>
          <w:sz w:val="28"/>
          <w:szCs w:val="28"/>
        </w:rPr>
      </w:pPr>
      <w:bookmarkStart w:id="19" w:name="_Toc198544027"/>
      <w:r w:rsidRPr="00D67BA0">
        <w:rPr>
          <w:rFonts w:asciiTheme="majorHAnsi" w:eastAsiaTheme="majorEastAsia" w:hAnsiTheme="majorHAnsi" w:cstheme="majorBidi"/>
          <w:b/>
          <w:color w:val="000000" w:themeColor="text1"/>
          <w:sz w:val="28"/>
          <w:szCs w:val="28"/>
        </w:rPr>
        <w:t>PRIME</w:t>
      </w:r>
      <w:bookmarkEnd w:id="19"/>
    </w:p>
    <w:p w14:paraId="3633C495" w14:textId="21277332" w:rsidR="00D67BA0" w:rsidRPr="00C46406" w:rsidRDefault="00D67BA0" w:rsidP="00D67BA0">
      <w:pPr>
        <w:pStyle w:val="ListParagraph"/>
        <w:numPr>
          <w:ilvl w:val="0"/>
          <w:numId w:val="9"/>
        </w:numPr>
        <w:spacing w:line="240" w:lineRule="auto"/>
        <w:ind w:left="425" w:hanging="425"/>
        <w:contextualSpacing w:val="0"/>
        <w:rPr>
          <w:szCs w:val="24"/>
        </w:rPr>
      </w:pPr>
      <w:r w:rsidRPr="00993FE6">
        <w:rPr>
          <w:szCs w:val="24"/>
        </w:rPr>
        <w:t>PRIME</w:t>
      </w:r>
      <w:r>
        <w:rPr>
          <w:rFonts w:cstheme="minorHAnsi"/>
        </w:rPr>
        <w:t xml:space="preserve"> was established in the early 2000s </w:t>
      </w:r>
      <w:r w:rsidRPr="002A5056">
        <w:rPr>
          <w:rFonts w:cstheme="minorHAnsi"/>
        </w:rPr>
        <w:t xml:space="preserve">to provide a timely co-response for emergency incidents </w:t>
      </w:r>
      <w:r w:rsidR="00A669AF">
        <w:rPr>
          <w:rFonts w:cstheme="minorHAnsi"/>
        </w:rPr>
        <w:t xml:space="preserve">in </w:t>
      </w:r>
      <w:r w:rsidRPr="002A5056">
        <w:rPr>
          <w:rFonts w:cstheme="minorHAnsi"/>
        </w:rPr>
        <w:t xml:space="preserve">rural and remote areas more than 30 minutes by road from an ambulance station with 24/7 cover at Paramedic or higher scope. </w:t>
      </w:r>
    </w:p>
    <w:p w14:paraId="44E4060C" w14:textId="0678E78B" w:rsidR="00F17ADB" w:rsidRPr="00085F99" w:rsidRDefault="00122975" w:rsidP="009E1E6C">
      <w:pPr>
        <w:pStyle w:val="ListParagraph"/>
        <w:numPr>
          <w:ilvl w:val="0"/>
          <w:numId w:val="9"/>
        </w:numPr>
        <w:spacing w:line="240" w:lineRule="auto"/>
        <w:ind w:left="425" w:hanging="425"/>
        <w:contextualSpacing w:val="0"/>
        <w:rPr>
          <w:szCs w:val="24"/>
        </w:rPr>
      </w:pPr>
      <w:r w:rsidRPr="00940ABB">
        <w:rPr>
          <w:noProof/>
          <w:szCs w:val="24"/>
        </w:rPr>
        <w:drawing>
          <wp:anchor distT="0" distB="0" distL="114300" distR="114300" simplePos="0" relativeHeight="251658242" behindDoc="0" locked="0" layoutInCell="1" allowOverlap="1" wp14:anchorId="7B23B346" wp14:editId="66DF7392">
            <wp:simplePos x="0" y="0"/>
            <wp:positionH relativeFrom="margin">
              <wp:align>right</wp:align>
            </wp:positionH>
            <wp:positionV relativeFrom="paragraph">
              <wp:posOffset>23495</wp:posOffset>
            </wp:positionV>
            <wp:extent cx="2220595" cy="2686050"/>
            <wp:effectExtent l="0" t="0" r="8255" b="0"/>
            <wp:wrapSquare wrapText="bothSides"/>
            <wp:docPr id="328989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89939" name=""/>
                    <pic:cNvPicPr/>
                  </pic:nvPicPr>
                  <pic:blipFill>
                    <a:blip r:embed="rId26">
                      <a:extLst>
                        <a:ext uri="{28A0092B-C50C-407E-A947-70E740481C1C}">
                          <a14:useLocalDpi xmlns:a14="http://schemas.microsoft.com/office/drawing/2010/main" val="0"/>
                        </a:ext>
                      </a:extLst>
                    </a:blip>
                    <a:stretch>
                      <a:fillRect/>
                    </a:stretch>
                  </pic:blipFill>
                  <pic:spPr>
                    <a:xfrm>
                      <a:off x="0" y="0"/>
                      <a:ext cx="2220595" cy="2686050"/>
                    </a:xfrm>
                    <a:prstGeom prst="rect">
                      <a:avLst/>
                    </a:prstGeom>
                  </pic:spPr>
                </pic:pic>
              </a:graphicData>
            </a:graphic>
            <wp14:sizeRelH relativeFrom="margin">
              <wp14:pctWidth>0</wp14:pctWidth>
            </wp14:sizeRelH>
            <wp14:sizeRelV relativeFrom="margin">
              <wp14:pctHeight>0</wp14:pctHeight>
            </wp14:sizeRelV>
          </wp:anchor>
        </w:drawing>
      </w:r>
      <w:r w:rsidR="00F17ADB" w:rsidRPr="00085F99">
        <w:rPr>
          <w:szCs w:val="24"/>
        </w:rPr>
        <w:t>PRIME supports the Emergency Road Ambulance Service (ERAS) by using doctors, nurse practitioners and registered nurses to provide a level of care in rural and remote areas exceeding that provided by ERAS</w:t>
      </w:r>
      <w:r w:rsidR="00970D39" w:rsidRPr="00085F99">
        <w:rPr>
          <w:szCs w:val="24"/>
        </w:rPr>
        <w:t xml:space="preserve"> alone</w:t>
      </w:r>
      <w:r w:rsidR="00F17ADB" w:rsidRPr="00085F99">
        <w:rPr>
          <w:szCs w:val="24"/>
        </w:rPr>
        <w:t xml:space="preserve">. </w:t>
      </w:r>
      <w:r w:rsidR="00F6466A" w:rsidRPr="00085F99">
        <w:rPr>
          <w:szCs w:val="24"/>
        </w:rPr>
        <w:t xml:space="preserve">The PRIME service typically relies on the </w:t>
      </w:r>
      <w:r w:rsidR="001F41B5" w:rsidRPr="00085F99">
        <w:rPr>
          <w:szCs w:val="24"/>
        </w:rPr>
        <w:t>p</w:t>
      </w:r>
      <w:r w:rsidR="00F6466A" w:rsidRPr="00085F99">
        <w:rPr>
          <w:szCs w:val="24"/>
        </w:rPr>
        <w:t xml:space="preserve">rimary </w:t>
      </w:r>
      <w:r w:rsidR="001F41B5" w:rsidRPr="00085F99">
        <w:rPr>
          <w:szCs w:val="24"/>
        </w:rPr>
        <w:t>c</w:t>
      </w:r>
      <w:r w:rsidR="00F6466A" w:rsidRPr="00085F99">
        <w:rPr>
          <w:szCs w:val="24"/>
        </w:rPr>
        <w:t xml:space="preserve">are workforce, yet emergency responses often demand resources beyond what the core service </w:t>
      </w:r>
      <w:r w:rsidR="00483592" w:rsidRPr="00085F99">
        <w:rPr>
          <w:szCs w:val="24"/>
        </w:rPr>
        <w:t xml:space="preserve">is </w:t>
      </w:r>
      <w:r w:rsidR="00F6466A" w:rsidRPr="00085F99">
        <w:rPr>
          <w:szCs w:val="24"/>
        </w:rPr>
        <w:t>provid</w:t>
      </w:r>
      <w:r w:rsidR="00AE792D" w:rsidRPr="00085F99">
        <w:rPr>
          <w:szCs w:val="24"/>
        </w:rPr>
        <w:t>ing</w:t>
      </w:r>
      <w:r w:rsidR="00F6466A" w:rsidRPr="00085F99">
        <w:rPr>
          <w:szCs w:val="24"/>
        </w:rPr>
        <w:t xml:space="preserve"> for a small</w:t>
      </w:r>
      <w:r w:rsidR="00593123" w:rsidRPr="00085F99">
        <w:rPr>
          <w:szCs w:val="24"/>
        </w:rPr>
        <w:t>,</w:t>
      </w:r>
      <w:r w:rsidR="00F6466A" w:rsidRPr="00085F99">
        <w:rPr>
          <w:szCs w:val="24"/>
        </w:rPr>
        <w:t xml:space="preserve"> enrolled population.</w:t>
      </w:r>
    </w:p>
    <w:p w14:paraId="6F6A30C9" w14:textId="0AE74732" w:rsidR="003F6C50" w:rsidRPr="00254A89" w:rsidRDefault="00122975" w:rsidP="009E1E6C">
      <w:pPr>
        <w:pStyle w:val="ListParagraph"/>
        <w:numPr>
          <w:ilvl w:val="0"/>
          <w:numId w:val="9"/>
        </w:numPr>
        <w:spacing w:line="240" w:lineRule="auto"/>
        <w:ind w:left="425" w:hanging="425"/>
        <w:contextualSpacing w:val="0"/>
        <w:rPr>
          <w:rFonts w:eastAsiaTheme="minorEastAsia"/>
        </w:rPr>
      </w:pPr>
      <w:r>
        <w:rPr>
          <w:noProof/>
        </w:rPr>
        <mc:AlternateContent>
          <mc:Choice Requires="wps">
            <w:drawing>
              <wp:anchor distT="45720" distB="45720" distL="114300" distR="114300" simplePos="0" relativeHeight="251658250" behindDoc="0" locked="0" layoutInCell="1" allowOverlap="1" wp14:anchorId="3B6D8B05" wp14:editId="1C7ED433">
                <wp:simplePos x="0" y="0"/>
                <wp:positionH relativeFrom="margin">
                  <wp:posOffset>3889375</wp:posOffset>
                </wp:positionH>
                <wp:positionV relativeFrom="paragraph">
                  <wp:posOffset>497205</wp:posOffset>
                </wp:positionV>
                <wp:extent cx="2171700" cy="406400"/>
                <wp:effectExtent l="0" t="0" r="0" b="0"/>
                <wp:wrapSquare wrapText="bothSides"/>
                <wp:docPr id="874590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06400"/>
                        </a:xfrm>
                        <a:prstGeom prst="rect">
                          <a:avLst/>
                        </a:prstGeom>
                        <a:solidFill>
                          <a:srgbClr val="FFFFFF"/>
                        </a:solidFill>
                        <a:ln w="9525">
                          <a:noFill/>
                          <a:miter lim="800000"/>
                          <a:headEnd/>
                          <a:tailEnd/>
                        </a:ln>
                      </wps:spPr>
                      <wps:txbx>
                        <w:txbxContent>
                          <w:p w14:paraId="5A581C41" w14:textId="1B7D45C3" w:rsidR="00122975" w:rsidRPr="00523065" w:rsidRDefault="00122975" w:rsidP="00122975">
                            <w:pPr>
                              <w:spacing w:before="0"/>
                              <w:jc w:val="center"/>
                              <w:rPr>
                                <w:b/>
                                <w:bCs/>
                              </w:rPr>
                            </w:pPr>
                            <w:r w:rsidRPr="00122975">
                              <w:rPr>
                                <w:b/>
                                <w:sz w:val="20"/>
                                <w:szCs w:val="20"/>
                              </w:rPr>
                              <w:t>Figure Six: PRIME Sites Distribution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499DAF16">
              <v:shape id="_x0000_s1028" style="position:absolute;left:0;text-align:left;margin-left:306.25pt;margin-top:39.15pt;width:171pt;height:32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" w14:anchorId="3B6D8B05">
                <v:textbox>
                  <w:txbxContent>
                    <w:p w:rsidRPr="00523065" w:rsidR="00122975" w:rsidP="00122975" w:rsidRDefault="00122975" w14:paraId="14EA3615" w14:textId="1B7D45C3">
                      <w:pPr>
                        <w:spacing w:before="0"/>
                        <w:jc w:val="center"/>
                        <w:rPr>
                          <w:b/>
                          <w:bCs/>
                        </w:rPr>
                      </w:pPr>
                      <w:r w:rsidRPr="00122975">
                        <w:rPr>
                          <w:b/>
                          <w:sz w:val="20"/>
                          <w:szCs w:val="20"/>
                        </w:rPr>
                        <w:t>Figure Six: PRIME Sites Distribution</w:t>
                      </w:r>
                    </w:p>
                  </w:txbxContent>
                </v:textbox>
                <w10:wrap type="square" anchorx="margin"/>
              </v:shape>
            </w:pict>
          </mc:Fallback>
        </mc:AlternateContent>
      </w:r>
      <w:r w:rsidR="21047572" w:rsidRPr="00254A89">
        <w:rPr>
          <w:rFonts w:eastAsiaTheme="minorEastAsia"/>
        </w:rPr>
        <w:t>PRIME is an opt-in service</w:t>
      </w:r>
      <w:r w:rsidR="00B17A61" w:rsidRPr="00254A89">
        <w:rPr>
          <w:rFonts w:eastAsiaTheme="minorEastAsia"/>
        </w:rPr>
        <w:t>. T</w:t>
      </w:r>
      <w:r w:rsidR="21047572" w:rsidRPr="00254A89">
        <w:rPr>
          <w:rFonts w:eastAsiaTheme="minorEastAsia"/>
        </w:rPr>
        <w:t>here are currently 68 sites nationally – 22 in the North Island and 46 in the South Island</w:t>
      </w:r>
      <w:r w:rsidR="00D410B6" w:rsidRPr="00254A89">
        <w:rPr>
          <w:rFonts w:eastAsiaTheme="minorEastAsia"/>
        </w:rPr>
        <w:t>. S</w:t>
      </w:r>
      <w:r w:rsidR="21047572" w:rsidRPr="00254A89">
        <w:rPr>
          <w:rFonts w:eastAsiaTheme="minorEastAsia"/>
        </w:rPr>
        <w:t xml:space="preserve">ome remote and deprived areas do not have existing PRIME provision or access to emergency care. There is a range of operating hours across sites, including 44 sites that provide 24/7 coverage. </w:t>
      </w:r>
      <w:r w:rsidR="00D723D6" w:rsidRPr="00254A89">
        <w:rPr>
          <w:rFonts w:eastAsiaTheme="minorEastAsia"/>
        </w:rPr>
        <w:t xml:space="preserve">Figure </w:t>
      </w:r>
      <w:r w:rsidR="005F4778" w:rsidRPr="00254A89">
        <w:rPr>
          <w:rFonts w:eastAsiaTheme="minorEastAsia"/>
        </w:rPr>
        <w:t>Six</w:t>
      </w:r>
      <w:r w:rsidR="0BA8FB79" w:rsidRPr="00254A89">
        <w:rPr>
          <w:rFonts w:eastAsiaTheme="minorEastAsia"/>
        </w:rPr>
        <w:t xml:space="preserve"> </w:t>
      </w:r>
      <w:r w:rsidRPr="00254A89">
        <w:rPr>
          <w:rFonts w:eastAsiaTheme="minorEastAsia"/>
        </w:rPr>
        <w:t>outlines the distribution of</w:t>
      </w:r>
      <w:r w:rsidR="0BA8FB79" w:rsidRPr="00254A89">
        <w:rPr>
          <w:rFonts w:eastAsiaTheme="minorEastAsia"/>
        </w:rPr>
        <w:t xml:space="preserve"> PRIME sites </w:t>
      </w:r>
      <w:r w:rsidRPr="00254A89">
        <w:rPr>
          <w:rFonts w:eastAsiaTheme="minorEastAsia"/>
        </w:rPr>
        <w:t>across the motu, while also noting</w:t>
      </w:r>
      <w:r w:rsidR="0BA8FB79" w:rsidRPr="00254A89">
        <w:rPr>
          <w:rFonts w:eastAsiaTheme="minorEastAsia"/>
        </w:rPr>
        <w:t xml:space="preserve"> certain areas </w:t>
      </w:r>
      <w:r w:rsidRPr="00254A89">
        <w:rPr>
          <w:rFonts w:eastAsiaTheme="minorEastAsia"/>
        </w:rPr>
        <w:t xml:space="preserve">are </w:t>
      </w:r>
      <w:r w:rsidR="0BA8FB79" w:rsidRPr="00254A89">
        <w:rPr>
          <w:rFonts w:eastAsiaTheme="minorEastAsia"/>
        </w:rPr>
        <w:t>being underserviced by PRIME</w:t>
      </w:r>
      <w:r w:rsidRPr="00254A89">
        <w:rPr>
          <w:rFonts w:eastAsiaTheme="minorEastAsia"/>
        </w:rPr>
        <w:t xml:space="preserve"> (circled in red)</w:t>
      </w:r>
      <w:r>
        <w:rPr>
          <w:rStyle w:val="FootnoteReference"/>
          <w:rFonts w:eastAsiaTheme="minorEastAsia"/>
        </w:rPr>
        <w:footnoteReference w:id="8"/>
      </w:r>
      <w:r w:rsidR="0BA8FB79" w:rsidRPr="00254A89">
        <w:rPr>
          <w:rFonts w:eastAsiaTheme="minorEastAsia"/>
        </w:rPr>
        <w:t>.</w:t>
      </w:r>
      <w:r w:rsidR="7EAF3674" w:rsidRPr="00254A89">
        <w:rPr>
          <w:rFonts w:eastAsiaTheme="minorEastAsia"/>
        </w:rPr>
        <w:t xml:space="preserve"> </w:t>
      </w:r>
    </w:p>
    <w:p w14:paraId="2055B591" w14:textId="62A94E28" w:rsidR="00F15141" w:rsidRPr="00940ABB" w:rsidRDefault="003576C6" w:rsidP="00122975">
      <w:pPr>
        <w:pStyle w:val="ListParagraph"/>
        <w:numPr>
          <w:ilvl w:val="0"/>
          <w:numId w:val="9"/>
        </w:numPr>
        <w:spacing w:line="240" w:lineRule="auto"/>
        <w:ind w:left="425" w:hanging="425"/>
        <w:contextualSpacing w:val="0"/>
      </w:pPr>
      <w:r w:rsidRPr="7041C6CB">
        <w:t>In</w:t>
      </w:r>
      <w:r w:rsidRPr="00940ABB">
        <w:t xml:space="preserve"> the 2022/23 financial year, 46.7</w:t>
      </w:r>
      <w:r w:rsidR="00FD42F4" w:rsidRPr="00940ABB">
        <w:t xml:space="preserve"> percent</w:t>
      </w:r>
      <w:r w:rsidRPr="00940ABB">
        <w:t xml:space="preserve"> of all PRIME calls were attended</w:t>
      </w:r>
      <w:r w:rsidR="009C5AB6">
        <w:t xml:space="preserve"> (injury and medical)</w:t>
      </w:r>
      <w:r w:rsidRPr="00940ABB">
        <w:t xml:space="preserve">. Furthermore, there is considerable variation in attendance rates across regions </w:t>
      </w:r>
      <w:r w:rsidR="00104C3F">
        <w:t>(</w:t>
      </w:r>
      <w:r w:rsidRPr="00940ABB">
        <w:t>e.g. in 202</w:t>
      </w:r>
      <w:r w:rsidR="00E40CB7" w:rsidRPr="00940ABB">
        <w:t>2</w:t>
      </w:r>
      <w:r w:rsidRPr="00940ABB">
        <w:t>/23 Te Waipounamu’s attendance rate was 50</w:t>
      </w:r>
      <w:r w:rsidR="00EA3EE7" w:rsidRPr="00940ABB">
        <w:t xml:space="preserve"> percent</w:t>
      </w:r>
      <w:r w:rsidRPr="00940ABB">
        <w:t>, compared to 17</w:t>
      </w:r>
      <w:r w:rsidR="00EA3EE7" w:rsidRPr="00940ABB">
        <w:t xml:space="preserve"> percent</w:t>
      </w:r>
      <w:r w:rsidRPr="00940ABB">
        <w:t xml:space="preserve"> in the Central region</w:t>
      </w:r>
      <w:r w:rsidR="00104C3F">
        <w:t>)</w:t>
      </w:r>
      <w:r w:rsidRPr="00122975">
        <w:t>.</w:t>
      </w:r>
      <w:r w:rsidRPr="00940ABB">
        <w:t xml:space="preserve"> </w:t>
      </w:r>
      <w:r w:rsidR="00A1255D" w:rsidRPr="00940ABB">
        <w:t>Refer to T</w:t>
      </w:r>
      <w:r w:rsidRPr="00940ABB">
        <w:t xml:space="preserve">able </w:t>
      </w:r>
      <w:r w:rsidR="00244F7C">
        <w:t>Five</w:t>
      </w:r>
      <w:r w:rsidR="00244F7C" w:rsidRPr="00940ABB">
        <w:t xml:space="preserve"> </w:t>
      </w:r>
      <w:r w:rsidRPr="00940ABB">
        <w:t>for more information</w:t>
      </w:r>
      <w:r w:rsidRPr="00940ABB">
        <w:rPr>
          <w:szCs w:val="24"/>
        </w:rPr>
        <w:t xml:space="preserve">. </w:t>
      </w:r>
    </w:p>
    <w:p w14:paraId="511A754A" w14:textId="0BEA7F74" w:rsidR="00E40CB7" w:rsidRPr="00104C3F" w:rsidRDefault="00E40CB7" w:rsidP="00104C3F">
      <w:pPr>
        <w:spacing w:after="0" w:line="240" w:lineRule="auto"/>
        <w:jc w:val="center"/>
        <w:rPr>
          <w:b/>
          <w:sz w:val="20"/>
          <w:szCs w:val="20"/>
        </w:rPr>
      </w:pPr>
      <w:r w:rsidRPr="00104C3F">
        <w:rPr>
          <w:b/>
          <w:sz w:val="20"/>
          <w:szCs w:val="20"/>
        </w:rPr>
        <w:t xml:space="preserve">Table </w:t>
      </w:r>
      <w:r w:rsidR="00244F7C" w:rsidRPr="00104C3F">
        <w:rPr>
          <w:b/>
          <w:sz w:val="20"/>
          <w:szCs w:val="20"/>
        </w:rPr>
        <w:t>Five</w:t>
      </w:r>
      <w:r w:rsidR="004472D1" w:rsidRPr="00104C3F">
        <w:rPr>
          <w:b/>
          <w:sz w:val="20"/>
          <w:szCs w:val="20"/>
        </w:rPr>
        <w:t>:</w:t>
      </w:r>
      <w:r w:rsidRPr="00104C3F">
        <w:rPr>
          <w:b/>
          <w:sz w:val="20"/>
          <w:szCs w:val="20"/>
        </w:rPr>
        <w:t xml:space="preserve"> PRIME Notifications and Attendances </w:t>
      </w:r>
      <w:r w:rsidR="0076790D" w:rsidRPr="00104C3F">
        <w:rPr>
          <w:b/>
          <w:sz w:val="20"/>
          <w:szCs w:val="20"/>
        </w:rPr>
        <w:t xml:space="preserve">by Region </w:t>
      </w:r>
      <w:r w:rsidRPr="00104C3F">
        <w:rPr>
          <w:b/>
          <w:sz w:val="20"/>
          <w:szCs w:val="20"/>
        </w:rPr>
        <w:t>2022/23</w:t>
      </w:r>
    </w:p>
    <w:p w14:paraId="2BA5DBBD" w14:textId="1BEDECA6" w:rsidR="00F17ADB" w:rsidRDefault="003576C6" w:rsidP="00F270B7">
      <w:pPr>
        <w:spacing w:before="240" w:after="120" w:line="240" w:lineRule="auto"/>
        <w:jc w:val="center"/>
      </w:pPr>
      <w:r>
        <w:rPr>
          <w:noProof/>
        </w:rPr>
        <w:lastRenderedPageBreak/>
        <w:drawing>
          <wp:inline distT="0" distB="0" distL="0" distR="0" wp14:anchorId="41A3E54F" wp14:editId="5B2C3797">
            <wp:extent cx="5181600" cy="1957242"/>
            <wp:effectExtent l="0" t="0" r="0" b="5080"/>
            <wp:docPr id="1203263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03250" cy="1965420"/>
                    </a:xfrm>
                    <a:prstGeom prst="rect">
                      <a:avLst/>
                    </a:prstGeom>
                  </pic:spPr>
                </pic:pic>
              </a:graphicData>
            </a:graphic>
          </wp:inline>
        </w:drawing>
      </w:r>
    </w:p>
    <w:p w14:paraId="2BF49945" w14:textId="24FD74F1" w:rsidR="00F17ADB" w:rsidRPr="00093B54" w:rsidRDefault="00A47964" w:rsidP="00165CDE">
      <w:pPr>
        <w:pStyle w:val="ListParagraph"/>
        <w:numPr>
          <w:ilvl w:val="0"/>
          <w:numId w:val="9"/>
        </w:numPr>
        <w:spacing w:before="0" w:line="240" w:lineRule="auto"/>
        <w:ind w:left="425" w:hanging="425"/>
        <w:contextualSpacing w:val="0"/>
        <w:rPr>
          <w:szCs w:val="24"/>
        </w:rPr>
      </w:pPr>
      <w:r w:rsidRPr="00CD46E2">
        <w:rPr>
          <w:szCs w:val="24"/>
        </w:rPr>
        <w:t>Figure</w:t>
      </w:r>
      <w:r w:rsidR="00F17ADB" w:rsidRPr="00CD46E2">
        <w:rPr>
          <w:szCs w:val="24"/>
        </w:rPr>
        <w:t xml:space="preserve"> </w:t>
      </w:r>
      <w:r w:rsidR="00AF373A">
        <w:rPr>
          <w:szCs w:val="24"/>
        </w:rPr>
        <w:t>Seven</w:t>
      </w:r>
      <w:r w:rsidR="00244F7C" w:rsidRPr="00CD46E2">
        <w:rPr>
          <w:szCs w:val="24"/>
        </w:rPr>
        <w:t xml:space="preserve"> </w:t>
      </w:r>
      <w:r w:rsidR="00F41AE9">
        <w:rPr>
          <w:szCs w:val="24"/>
        </w:rPr>
        <w:t>show</w:t>
      </w:r>
      <w:r w:rsidR="00F17ADB" w:rsidRPr="00093B54">
        <w:rPr>
          <w:szCs w:val="24"/>
        </w:rPr>
        <w:t xml:space="preserve">s </w:t>
      </w:r>
      <w:r w:rsidR="00667D2E">
        <w:rPr>
          <w:szCs w:val="24"/>
        </w:rPr>
        <w:t xml:space="preserve">the </w:t>
      </w:r>
      <w:r w:rsidR="00F17ADB" w:rsidRPr="00093B54">
        <w:rPr>
          <w:szCs w:val="24"/>
        </w:rPr>
        <w:t>outcomes of all PRIME incidents attended from 2020 to 2024 (March)</w:t>
      </w:r>
      <w:r w:rsidR="007736EE">
        <w:rPr>
          <w:rStyle w:val="FootnoteReference"/>
          <w:szCs w:val="24"/>
        </w:rPr>
        <w:footnoteReference w:id="9"/>
      </w:r>
      <w:r w:rsidR="00F17ADB" w:rsidRPr="00093B54">
        <w:rPr>
          <w:szCs w:val="24"/>
        </w:rPr>
        <w:t xml:space="preserve">. </w:t>
      </w:r>
      <w:r w:rsidR="00B95EB7" w:rsidRPr="00093B54">
        <w:rPr>
          <w:szCs w:val="24"/>
        </w:rPr>
        <w:t>Of the calls attended, 62 percent are transported to an ED and 20 percent are treated.</w:t>
      </w:r>
    </w:p>
    <w:p w14:paraId="185905B3" w14:textId="131A5CCF" w:rsidR="00671B89" w:rsidRPr="007E3995" w:rsidRDefault="00A47964" w:rsidP="007E3995">
      <w:pPr>
        <w:spacing w:after="0" w:line="240" w:lineRule="auto"/>
        <w:jc w:val="center"/>
        <w:rPr>
          <w:b/>
          <w:sz w:val="20"/>
          <w:szCs w:val="20"/>
        </w:rPr>
      </w:pPr>
      <w:r w:rsidRPr="007E3995">
        <w:rPr>
          <w:b/>
          <w:sz w:val="20"/>
          <w:szCs w:val="20"/>
        </w:rPr>
        <w:t>Figure</w:t>
      </w:r>
      <w:r w:rsidR="00671B89" w:rsidRPr="007E3995">
        <w:rPr>
          <w:b/>
          <w:sz w:val="20"/>
          <w:szCs w:val="20"/>
        </w:rPr>
        <w:t xml:space="preserve"> </w:t>
      </w:r>
      <w:r w:rsidR="00AF373A" w:rsidRPr="007E3995">
        <w:rPr>
          <w:b/>
          <w:sz w:val="20"/>
          <w:szCs w:val="20"/>
        </w:rPr>
        <w:t>Seven</w:t>
      </w:r>
      <w:r w:rsidR="00CD46E2" w:rsidRPr="007E3995">
        <w:rPr>
          <w:b/>
          <w:sz w:val="20"/>
          <w:szCs w:val="20"/>
        </w:rPr>
        <w:t>:</w:t>
      </w:r>
      <w:r w:rsidR="00E40CB7" w:rsidRPr="007E3995">
        <w:rPr>
          <w:b/>
          <w:sz w:val="20"/>
          <w:szCs w:val="20"/>
        </w:rPr>
        <w:t xml:space="preserve"> PRIME incidents attended 2020 to 2024 (March)</w:t>
      </w:r>
    </w:p>
    <w:p w14:paraId="40E52F1F" w14:textId="0E15F93B" w:rsidR="00F17ADB" w:rsidRPr="003576C6" w:rsidRDefault="00F17ADB" w:rsidP="007E3995">
      <w:pPr>
        <w:spacing w:before="240" w:after="120" w:line="240" w:lineRule="auto"/>
        <w:jc w:val="center"/>
      </w:pPr>
      <w:r w:rsidRPr="00F17ADB">
        <w:rPr>
          <w:rFonts w:cstheme="minorHAnsi"/>
          <w:noProof/>
          <w:szCs w:val="24"/>
        </w:rPr>
        <w:drawing>
          <wp:inline distT="0" distB="0" distL="0" distR="0" wp14:anchorId="7C07108A" wp14:editId="658A89AB">
            <wp:extent cx="5759450" cy="2286000"/>
            <wp:effectExtent l="0" t="0" r="12700" b="0"/>
            <wp:docPr id="188562920" name="Chart 1">
              <a:extLst xmlns:a="http://schemas.openxmlformats.org/drawingml/2006/main">
                <a:ext uri="{FF2B5EF4-FFF2-40B4-BE49-F238E27FC236}">
                  <a16:creationId xmlns:a16="http://schemas.microsoft.com/office/drawing/2014/main" id="{9A8A44EA-BC43-4353-A306-668DBF06B9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EC74FA7" w14:textId="77777777" w:rsidR="00B92502" w:rsidRPr="00B92502" w:rsidRDefault="00B92502" w:rsidP="00F270B7">
      <w:pPr>
        <w:pStyle w:val="ListParagraph"/>
        <w:spacing w:line="240" w:lineRule="auto"/>
        <w:ind w:left="425"/>
        <w:rPr>
          <w:rStyle w:val="ui-provider"/>
          <w:rFonts w:eastAsiaTheme="minorEastAsia"/>
        </w:rPr>
      </w:pPr>
    </w:p>
    <w:p w14:paraId="2591181E" w14:textId="77777777" w:rsidR="007C6705" w:rsidRPr="007C6705" w:rsidRDefault="00E9153B" w:rsidP="00F270B7">
      <w:pPr>
        <w:pStyle w:val="ListParagraph"/>
        <w:numPr>
          <w:ilvl w:val="0"/>
          <w:numId w:val="9"/>
        </w:numPr>
        <w:spacing w:line="240" w:lineRule="auto"/>
        <w:ind w:left="425" w:hanging="425"/>
        <w:contextualSpacing w:val="0"/>
        <w:rPr>
          <w:rStyle w:val="ui-provider"/>
          <w:rFonts w:eastAsiaTheme="minorEastAsia"/>
        </w:rPr>
      </w:pPr>
      <w:r>
        <w:rPr>
          <w:rStyle w:val="ui-provider"/>
        </w:rPr>
        <w:t xml:space="preserve">Health NZ </w:t>
      </w:r>
      <w:r w:rsidR="001747AB">
        <w:rPr>
          <w:rStyle w:val="ui-provider"/>
        </w:rPr>
        <w:t xml:space="preserve">invests </w:t>
      </w:r>
      <w:r>
        <w:rPr>
          <w:rStyle w:val="ui-provider"/>
        </w:rPr>
        <w:t xml:space="preserve">$2.5 million per annum </w:t>
      </w:r>
      <w:r w:rsidR="001747AB">
        <w:rPr>
          <w:rStyle w:val="ui-provider"/>
        </w:rPr>
        <w:t xml:space="preserve">into PRIME </w:t>
      </w:r>
      <w:r>
        <w:rPr>
          <w:rStyle w:val="ui-provider"/>
        </w:rPr>
        <w:t>and ACC funds a further $0.6 million. Health N</w:t>
      </w:r>
      <w:r w:rsidR="008C71F2">
        <w:rPr>
          <w:rStyle w:val="ui-provider"/>
        </w:rPr>
        <w:t>Z</w:t>
      </w:r>
      <w:r>
        <w:rPr>
          <w:rStyle w:val="ui-provider"/>
        </w:rPr>
        <w:t xml:space="preserve"> </w:t>
      </w:r>
      <w:r w:rsidR="00B01777">
        <w:rPr>
          <w:rStyle w:val="ui-provider"/>
        </w:rPr>
        <w:t xml:space="preserve">and ACC </w:t>
      </w:r>
      <w:r>
        <w:rPr>
          <w:rStyle w:val="ui-provider"/>
        </w:rPr>
        <w:t xml:space="preserve">provide </w:t>
      </w:r>
      <w:r w:rsidR="00D65B2B">
        <w:rPr>
          <w:rStyle w:val="ui-provider"/>
        </w:rPr>
        <w:t>approximately</w:t>
      </w:r>
      <w:r>
        <w:rPr>
          <w:rStyle w:val="ui-provider"/>
        </w:rPr>
        <w:t xml:space="preserve"> </w:t>
      </w:r>
      <w:r w:rsidR="00B01777">
        <w:rPr>
          <w:rStyle w:val="ui-provider"/>
        </w:rPr>
        <w:t>$</w:t>
      </w:r>
      <w:r>
        <w:rPr>
          <w:rStyle w:val="ui-provider"/>
        </w:rPr>
        <w:t xml:space="preserve">1 million per annum for administration of the service by </w:t>
      </w:r>
      <w:proofErr w:type="spellStart"/>
      <w:r>
        <w:rPr>
          <w:rStyle w:val="ui-provider"/>
        </w:rPr>
        <w:t>H</w:t>
      </w:r>
      <w:r w:rsidR="00B01777">
        <w:rPr>
          <w:rStyle w:val="ui-provider"/>
        </w:rPr>
        <w:t>HS</w:t>
      </w:r>
      <w:r w:rsidR="00A12032">
        <w:rPr>
          <w:rStyle w:val="ui-provider"/>
        </w:rPr>
        <w:t>t</w:t>
      </w:r>
      <w:r w:rsidR="00A714F9">
        <w:rPr>
          <w:rStyle w:val="ui-provider"/>
        </w:rPr>
        <w:t>J</w:t>
      </w:r>
      <w:proofErr w:type="spellEnd"/>
      <w:r>
        <w:rPr>
          <w:rStyle w:val="ui-provider"/>
        </w:rPr>
        <w:t xml:space="preserve">. Administration in this context includes organisation and delivery of clinical training, and equipment. </w:t>
      </w:r>
    </w:p>
    <w:p w14:paraId="563260D6" w14:textId="77777777" w:rsidR="00E00925" w:rsidRPr="00635844" w:rsidRDefault="00E9153B" w:rsidP="00F270B7">
      <w:pPr>
        <w:pStyle w:val="ListParagraph"/>
        <w:numPr>
          <w:ilvl w:val="0"/>
          <w:numId w:val="9"/>
        </w:numPr>
        <w:spacing w:line="240" w:lineRule="auto"/>
        <w:ind w:left="425" w:hanging="425"/>
        <w:contextualSpacing w:val="0"/>
        <w:rPr>
          <w:rStyle w:val="ui-provider"/>
          <w:rFonts w:eastAsiaTheme="minorEastAsia"/>
        </w:rPr>
      </w:pPr>
      <w:r>
        <w:rPr>
          <w:rStyle w:val="ui-provider"/>
        </w:rPr>
        <w:t>Health N</w:t>
      </w:r>
      <w:r w:rsidR="00C13C0A">
        <w:rPr>
          <w:rStyle w:val="ui-provider"/>
        </w:rPr>
        <w:t>Z’s</w:t>
      </w:r>
      <w:r>
        <w:rPr>
          <w:rStyle w:val="ui-provider"/>
        </w:rPr>
        <w:t xml:space="preserve"> PRIME </w:t>
      </w:r>
      <w:r w:rsidR="002C22DE">
        <w:rPr>
          <w:rStyle w:val="ui-provider"/>
        </w:rPr>
        <w:t>funding</w:t>
      </w:r>
      <w:r>
        <w:rPr>
          <w:rStyle w:val="ui-provider"/>
        </w:rPr>
        <w:t xml:space="preserve"> </w:t>
      </w:r>
      <w:r w:rsidR="00AF44D3">
        <w:rPr>
          <w:rStyle w:val="ui-provider"/>
        </w:rPr>
        <w:t>contributes</w:t>
      </w:r>
      <w:r>
        <w:rPr>
          <w:rStyle w:val="ui-provider"/>
        </w:rPr>
        <w:t xml:space="preserve"> $1.8 million per annum</w:t>
      </w:r>
      <w:r w:rsidR="00AF44D3">
        <w:rPr>
          <w:rStyle w:val="ui-provider"/>
        </w:rPr>
        <w:t xml:space="preserve"> in </w:t>
      </w:r>
      <w:r>
        <w:rPr>
          <w:rStyle w:val="ui-provider"/>
        </w:rPr>
        <w:t>direct payments to rural practices</w:t>
      </w:r>
      <w:r w:rsidR="00AF44D3">
        <w:rPr>
          <w:rStyle w:val="ui-provider"/>
        </w:rPr>
        <w:t>. This provider funding</w:t>
      </w:r>
      <w:r>
        <w:rPr>
          <w:rStyle w:val="ui-provider"/>
        </w:rPr>
        <w:t xml:space="preserve"> is ringfenced, and any funds not disbursed to rural practices is subject to washup and may be repurposed at H</w:t>
      </w:r>
      <w:r w:rsidR="00EA4D8A">
        <w:rPr>
          <w:rStyle w:val="ui-provider"/>
        </w:rPr>
        <w:t xml:space="preserve">ealth </w:t>
      </w:r>
      <w:r>
        <w:rPr>
          <w:rStyle w:val="ui-provider"/>
        </w:rPr>
        <w:t>NZ</w:t>
      </w:r>
      <w:r w:rsidR="00242347">
        <w:rPr>
          <w:rStyle w:val="ui-provider"/>
        </w:rPr>
        <w:t>’s</w:t>
      </w:r>
      <w:r>
        <w:rPr>
          <w:rStyle w:val="ui-provider"/>
        </w:rPr>
        <w:t xml:space="preserve"> direction. </w:t>
      </w:r>
      <w:r w:rsidR="008343CD">
        <w:rPr>
          <w:rStyle w:val="ui-provider"/>
        </w:rPr>
        <w:t>T</w:t>
      </w:r>
      <w:r>
        <w:rPr>
          <w:rStyle w:val="ui-provider"/>
        </w:rPr>
        <w:t xml:space="preserve">his is </w:t>
      </w:r>
      <w:r w:rsidR="00AF44D3">
        <w:rPr>
          <w:rStyle w:val="ui-provider"/>
        </w:rPr>
        <w:t xml:space="preserve">usually </w:t>
      </w:r>
      <w:r>
        <w:rPr>
          <w:rStyle w:val="ui-provider"/>
        </w:rPr>
        <w:t>used to purchase new PRIME equipment.</w:t>
      </w:r>
    </w:p>
    <w:p w14:paraId="1FF3695D" w14:textId="1A8B231A" w:rsidR="008A0C0B" w:rsidRDefault="0042318A" w:rsidP="00165CDE">
      <w:pPr>
        <w:pStyle w:val="ListParagraph"/>
        <w:numPr>
          <w:ilvl w:val="0"/>
          <w:numId w:val="9"/>
        </w:numPr>
        <w:spacing w:line="240" w:lineRule="auto"/>
        <w:ind w:left="425" w:hanging="425"/>
        <w:contextualSpacing w:val="0"/>
        <w:rPr>
          <w:rFonts w:eastAsiaTheme="minorEastAsia"/>
        </w:rPr>
      </w:pPr>
      <w:r w:rsidRPr="00783AD4">
        <w:rPr>
          <w:rFonts w:eastAsiaTheme="minorEastAsia"/>
        </w:rPr>
        <w:t>Other than when an annual uplift has been approved, there has been no increase to the base level PRIME funding since 2016</w:t>
      </w:r>
      <w:r w:rsidR="005041E7" w:rsidRPr="00635844">
        <w:rPr>
          <w:rFonts w:eastAsiaTheme="minorEastAsia"/>
        </w:rPr>
        <w:t xml:space="preserve">. This </w:t>
      </w:r>
      <w:r w:rsidRPr="00783AD4">
        <w:rPr>
          <w:rFonts w:eastAsiaTheme="minorEastAsia"/>
        </w:rPr>
        <w:t>is contributing to sustainability pressures on PRIME providers.</w:t>
      </w:r>
      <w:r w:rsidR="00354E44" w:rsidRPr="00354E44">
        <w:rPr>
          <w:rFonts w:eastAsiaTheme="minorEastAsia"/>
        </w:rPr>
        <w:t xml:space="preserve"> There is a mismatch between PRIME being a 24/7 or 12/7 model, reliant on demand-based funding. Most providers advise they run </w:t>
      </w:r>
      <w:r w:rsidR="002006A7">
        <w:rPr>
          <w:rFonts w:eastAsiaTheme="minorEastAsia"/>
        </w:rPr>
        <w:t xml:space="preserve">the </w:t>
      </w:r>
      <w:r w:rsidR="00354E44" w:rsidRPr="00354E44">
        <w:rPr>
          <w:rFonts w:eastAsiaTheme="minorEastAsia"/>
        </w:rPr>
        <w:lastRenderedPageBreak/>
        <w:t>PRIME service at a loss</w:t>
      </w:r>
      <w:r w:rsidR="00C3180E" w:rsidRPr="00635844">
        <w:rPr>
          <w:rFonts w:eastAsiaTheme="minorEastAsia"/>
        </w:rPr>
        <w:t>, and</w:t>
      </w:r>
      <w:r w:rsidR="00354E44" w:rsidRPr="00354E44">
        <w:rPr>
          <w:rFonts w:eastAsiaTheme="minorEastAsia"/>
        </w:rPr>
        <w:t xml:space="preserve"> only one new PRIME site </w:t>
      </w:r>
      <w:r w:rsidR="00C3180E" w:rsidRPr="00635844">
        <w:rPr>
          <w:rFonts w:eastAsiaTheme="minorEastAsia"/>
        </w:rPr>
        <w:t xml:space="preserve">has been </w:t>
      </w:r>
      <w:r w:rsidR="00354E44" w:rsidRPr="00354E44">
        <w:rPr>
          <w:rFonts w:eastAsiaTheme="minorEastAsia"/>
        </w:rPr>
        <w:t>commissioned over the past 15 years.</w:t>
      </w:r>
      <w:r w:rsidR="00354E44">
        <w:rPr>
          <w:rFonts w:eastAsiaTheme="minorEastAsia"/>
        </w:rPr>
        <w:t xml:space="preserve"> </w:t>
      </w:r>
    </w:p>
    <w:p w14:paraId="49EE471E" w14:textId="271D091D" w:rsidR="0042318A" w:rsidRDefault="0042318A" w:rsidP="00F270B7">
      <w:pPr>
        <w:pStyle w:val="ListParagraph"/>
        <w:numPr>
          <w:ilvl w:val="0"/>
          <w:numId w:val="9"/>
        </w:numPr>
        <w:spacing w:line="240" w:lineRule="auto"/>
        <w:ind w:left="425" w:hanging="425"/>
        <w:contextualSpacing w:val="0"/>
        <w:rPr>
          <w:rFonts w:eastAsiaTheme="minorEastAsia"/>
        </w:rPr>
      </w:pPr>
      <w:r w:rsidRPr="003E7C20">
        <w:rPr>
          <w:rFonts w:eastAsiaTheme="minorEastAsia"/>
        </w:rPr>
        <w:t>Since 2022/23, PRIME providers have received service top-up funding additional to base funding to provide some financial support while a review of PRIME is undertaken. </w:t>
      </w:r>
    </w:p>
    <w:p w14:paraId="552B13B4" w14:textId="78BC1D26" w:rsidR="0042318A" w:rsidRPr="00B348D2" w:rsidRDefault="0042318A" w:rsidP="00B348D2">
      <w:pPr>
        <w:spacing w:after="0" w:line="240" w:lineRule="auto"/>
        <w:jc w:val="center"/>
        <w:rPr>
          <w:b/>
          <w:sz w:val="20"/>
          <w:szCs w:val="20"/>
        </w:rPr>
      </w:pPr>
      <w:r w:rsidRPr="00B348D2">
        <w:rPr>
          <w:b/>
          <w:sz w:val="20"/>
          <w:szCs w:val="20"/>
        </w:rPr>
        <w:t xml:space="preserve">Table </w:t>
      </w:r>
      <w:r w:rsidR="00D723D6" w:rsidRPr="00B348D2">
        <w:rPr>
          <w:b/>
          <w:sz w:val="20"/>
          <w:szCs w:val="20"/>
        </w:rPr>
        <w:t>Six</w:t>
      </w:r>
      <w:r w:rsidRPr="00B348D2">
        <w:rPr>
          <w:b/>
          <w:sz w:val="20"/>
          <w:szCs w:val="20"/>
        </w:rPr>
        <w:t>: PRIME funding for 2024/25</w:t>
      </w:r>
    </w:p>
    <w:tbl>
      <w:tblPr>
        <w:tblW w:w="9356" w:type="dxa"/>
        <w:tblInd w:w="-15" w:type="dxa"/>
        <w:tblCellMar>
          <w:left w:w="0" w:type="dxa"/>
          <w:right w:w="0" w:type="dxa"/>
        </w:tblCellMar>
        <w:tblLook w:val="0400" w:firstRow="0" w:lastRow="0" w:firstColumn="0" w:lastColumn="0" w:noHBand="0" w:noVBand="1"/>
      </w:tblPr>
      <w:tblGrid>
        <w:gridCol w:w="4395"/>
        <w:gridCol w:w="4961"/>
      </w:tblGrid>
      <w:tr w:rsidR="0042318A" w:rsidRPr="005142EC" w14:paraId="42EC8AF9" w14:textId="77777777" w:rsidTr="001750D3">
        <w:trPr>
          <w:trHeight w:val="369"/>
          <w:tblHeader/>
        </w:trPr>
        <w:tc>
          <w:tcPr>
            <w:tcW w:w="4395" w:type="dxa"/>
            <w:tcBorders>
              <w:top w:val="single" w:sz="12" w:space="0" w:color="auto"/>
              <w:left w:val="single" w:sz="12" w:space="0" w:color="auto"/>
              <w:bottom w:val="single" w:sz="12" w:space="0" w:color="FFFFFF"/>
              <w:right w:val="single" w:sz="6" w:space="0" w:color="FFFFFF"/>
            </w:tcBorders>
            <w:shd w:val="clear" w:color="auto" w:fill="BFBFBF" w:themeFill="background1" w:themeFillShade="BF"/>
            <w:tcMar>
              <w:top w:w="72" w:type="dxa"/>
              <w:left w:w="144" w:type="dxa"/>
              <w:bottom w:w="72" w:type="dxa"/>
              <w:right w:w="144" w:type="dxa"/>
            </w:tcMar>
            <w:hideMark/>
          </w:tcPr>
          <w:p w14:paraId="709FB701" w14:textId="77777777" w:rsidR="0042318A" w:rsidRPr="005142EC" w:rsidRDefault="0042318A" w:rsidP="008A0C0B">
            <w:pPr>
              <w:spacing w:before="0" w:after="0" w:line="240" w:lineRule="auto"/>
              <w:rPr>
                <w:sz w:val="18"/>
                <w:szCs w:val="18"/>
              </w:rPr>
            </w:pPr>
            <w:r w:rsidRPr="005142EC">
              <w:rPr>
                <w:b/>
                <w:bCs/>
                <w:sz w:val="18"/>
                <w:szCs w:val="18"/>
              </w:rPr>
              <w:t>Funding mechanism</w:t>
            </w:r>
          </w:p>
        </w:tc>
        <w:tc>
          <w:tcPr>
            <w:tcW w:w="4961" w:type="dxa"/>
            <w:tcBorders>
              <w:top w:val="single" w:sz="12" w:space="0" w:color="auto"/>
              <w:left w:val="single" w:sz="6" w:space="0" w:color="FFFFFF"/>
              <w:bottom w:val="single" w:sz="12" w:space="0" w:color="FFFFFF"/>
              <w:right w:val="single" w:sz="12" w:space="0" w:color="auto"/>
            </w:tcBorders>
            <w:shd w:val="clear" w:color="auto" w:fill="BFBFBF" w:themeFill="background1" w:themeFillShade="BF"/>
            <w:tcMar>
              <w:top w:w="72" w:type="dxa"/>
              <w:left w:w="144" w:type="dxa"/>
              <w:bottom w:w="72" w:type="dxa"/>
              <w:right w:w="144" w:type="dxa"/>
            </w:tcMar>
            <w:hideMark/>
          </w:tcPr>
          <w:p w14:paraId="3A3CA0AB" w14:textId="77777777" w:rsidR="0042318A" w:rsidRPr="005142EC" w:rsidRDefault="0042318A" w:rsidP="008A0C0B">
            <w:pPr>
              <w:spacing w:before="0" w:after="0" w:line="240" w:lineRule="auto"/>
              <w:rPr>
                <w:sz w:val="18"/>
                <w:szCs w:val="18"/>
              </w:rPr>
            </w:pPr>
            <w:r w:rsidRPr="005142EC">
              <w:rPr>
                <w:b/>
                <w:bCs/>
                <w:sz w:val="18"/>
                <w:szCs w:val="18"/>
              </w:rPr>
              <w:t>What is funded (202</w:t>
            </w:r>
            <w:r>
              <w:rPr>
                <w:b/>
                <w:bCs/>
                <w:sz w:val="18"/>
                <w:szCs w:val="18"/>
              </w:rPr>
              <w:t>4</w:t>
            </w:r>
            <w:r w:rsidRPr="005142EC">
              <w:rPr>
                <w:b/>
                <w:bCs/>
                <w:sz w:val="18"/>
                <w:szCs w:val="18"/>
              </w:rPr>
              <w:t>/2</w:t>
            </w:r>
            <w:r>
              <w:rPr>
                <w:b/>
                <w:bCs/>
                <w:sz w:val="18"/>
                <w:szCs w:val="18"/>
              </w:rPr>
              <w:t>5</w:t>
            </w:r>
            <w:r w:rsidRPr="005142EC">
              <w:rPr>
                <w:b/>
                <w:bCs/>
                <w:sz w:val="18"/>
                <w:szCs w:val="18"/>
              </w:rPr>
              <w:t>)</w:t>
            </w:r>
          </w:p>
        </w:tc>
      </w:tr>
      <w:tr w:rsidR="0042318A" w:rsidRPr="005142EC" w14:paraId="4E9DD261" w14:textId="77777777" w:rsidTr="001750D3">
        <w:trPr>
          <w:trHeight w:val="860"/>
        </w:trPr>
        <w:tc>
          <w:tcPr>
            <w:tcW w:w="4395" w:type="dxa"/>
            <w:tcBorders>
              <w:top w:val="single" w:sz="12" w:space="0" w:color="FFFFFF"/>
              <w:left w:val="single" w:sz="12" w:space="0" w:color="auto"/>
              <w:bottom w:val="single" w:sz="6" w:space="0" w:color="FFFFFF"/>
              <w:right w:val="single" w:sz="6" w:space="0" w:color="FFFFFF"/>
            </w:tcBorders>
            <w:shd w:val="clear" w:color="auto" w:fill="F2F2F2" w:themeFill="background1" w:themeFillShade="F2"/>
            <w:tcMar>
              <w:top w:w="72" w:type="dxa"/>
              <w:left w:w="144" w:type="dxa"/>
              <w:bottom w:w="72" w:type="dxa"/>
              <w:right w:w="144" w:type="dxa"/>
            </w:tcMar>
            <w:hideMark/>
          </w:tcPr>
          <w:p w14:paraId="079C5DE8" w14:textId="0243FD92" w:rsidR="0042318A" w:rsidRPr="005142EC" w:rsidRDefault="0042318A" w:rsidP="008A0C0B">
            <w:pPr>
              <w:spacing w:before="0" w:after="0" w:line="240" w:lineRule="auto"/>
              <w:rPr>
                <w:sz w:val="18"/>
                <w:szCs w:val="18"/>
              </w:rPr>
            </w:pPr>
            <w:proofErr w:type="spellStart"/>
            <w:r w:rsidRPr="005142EC">
              <w:rPr>
                <w:sz w:val="18"/>
                <w:szCs w:val="18"/>
              </w:rPr>
              <w:t>HHStJ</w:t>
            </w:r>
            <w:proofErr w:type="spellEnd"/>
            <w:r w:rsidRPr="005142EC">
              <w:rPr>
                <w:sz w:val="18"/>
                <w:szCs w:val="18"/>
              </w:rPr>
              <w:t xml:space="preserve"> base funding from </w:t>
            </w:r>
            <w:r w:rsidRPr="00EB0C0D">
              <w:rPr>
                <w:sz w:val="18"/>
                <w:szCs w:val="18"/>
              </w:rPr>
              <w:t>HNZ</w:t>
            </w:r>
            <w:r w:rsidRPr="005142EC">
              <w:rPr>
                <w:sz w:val="18"/>
                <w:szCs w:val="18"/>
              </w:rPr>
              <w:t xml:space="preserve"> (3 bands - per annum/GST </w:t>
            </w:r>
            <w:proofErr w:type="spellStart"/>
            <w:r w:rsidRPr="005142EC">
              <w:rPr>
                <w:sz w:val="18"/>
                <w:szCs w:val="18"/>
              </w:rPr>
              <w:t>excl</w:t>
            </w:r>
            <w:proofErr w:type="spellEnd"/>
            <w:r w:rsidRPr="005142EC">
              <w:rPr>
                <w:sz w:val="18"/>
                <w:szCs w:val="18"/>
              </w:rPr>
              <w:t>)</w:t>
            </w:r>
          </w:p>
        </w:tc>
        <w:tc>
          <w:tcPr>
            <w:tcW w:w="4961" w:type="dxa"/>
            <w:tcBorders>
              <w:top w:val="single" w:sz="12" w:space="0" w:color="FFFFFF"/>
              <w:left w:val="single" w:sz="6" w:space="0" w:color="FFFFFF"/>
              <w:bottom w:val="single" w:sz="6" w:space="0" w:color="FFFFFF"/>
              <w:right w:val="single" w:sz="12" w:space="0" w:color="auto"/>
            </w:tcBorders>
            <w:shd w:val="clear" w:color="auto" w:fill="F2F2F2" w:themeFill="background1" w:themeFillShade="F2"/>
            <w:tcMar>
              <w:top w:w="72" w:type="dxa"/>
              <w:left w:w="144" w:type="dxa"/>
              <w:bottom w:w="72" w:type="dxa"/>
              <w:right w:w="144" w:type="dxa"/>
            </w:tcMar>
            <w:hideMark/>
          </w:tcPr>
          <w:p w14:paraId="14CB52E5" w14:textId="77777777" w:rsidR="0042318A" w:rsidRPr="005142EC" w:rsidRDefault="0042318A" w:rsidP="008A0C0B">
            <w:pPr>
              <w:spacing w:before="0" w:after="0" w:line="240" w:lineRule="auto"/>
              <w:rPr>
                <w:sz w:val="18"/>
                <w:szCs w:val="18"/>
              </w:rPr>
            </w:pPr>
            <w:r w:rsidRPr="005142EC">
              <w:rPr>
                <w:sz w:val="18"/>
                <w:szCs w:val="18"/>
              </w:rPr>
              <w:t xml:space="preserve">1) </w:t>
            </w:r>
            <w:r w:rsidRPr="005142EC">
              <w:rPr>
                <w:b/>
                <w:bCs/>
                <w:sz w:val="18"/>
                <w:szCs w:val="18"/>
              </w:rPr>
              <w:t>$14,175</w:t>
            </w:r>
            <w:r w:rsidRPr="005142EC">
              <w:rPr>
                <w:sz w:val="18"/>
                <w:szCs w:val="18"/>
              </w:rPr>
              <w:t xml:space="preserve"> for 0-20 attendances (medical)</w:t>
            </w:r>
          </w:p>
          <w:p w14:paraId="5737C4DA" w14:textId="77777777" w:rsidR="0042318A" w:rsidRPr="005142EC" w:rsidRDefault="0042318A" w:rsidP="008A0C0B">
            <w:pPr>
              <w:spacing w:before="0" w:after="0" w:line="240" w:lineRule="auto"/>
              <w:rPr>
                <w:sz w:val="18"/>
                <w:szCs w:val="18"/>
              </w:rPr>
            </w:pPr>
            <w:r w:rsidRPr="005142EC">
              <w:rPr>
                <w:sz w:val="18"/>
                <w:szCs w:val="18"/>
              </w:rPr>
              <w:t xml:space="preserve">2) </w:t>
            </w:r>
            <w:r w:rsidRPr="005142EC">
              <w:rPr>
                <w:b/>
                <w:bCs/>
                <w:sz w:val="18"/>
                <w:szCs w:val="18"/>
              </w:rPr>
              <w:t>$19,627</w:t>
            </w:r>
            <w:r w:rsidRPr="005142EC">
              <w:rPr>
                <w:sz w:val="18"/>
                <w:szCs w:val="18"/>
              </w:rPr>
              <w:t xml:space="preserve"> for 21-40 attendances (medical)</w:t>
            </w:r>
          </w:p>
          <w:p w14:paraId="1187B8BD" w14:textId="77777777" w:rsidR="0042318A" w:rsidRDefault="0042318A" w:rsidP="008A0C0B">
            <w:pPr>
              <w:spacing w:before="0" w:after="0" w:line="240" w:lineRule="auto"/>
              <w:rPr>
                <w:sz w:val="18"/>
                <w:szCs w:val="18"/>
              </w:rPr>
            </w:pPr>
            <w:r w:rsidRPr="005142EC">
              <w:rPr>
                <w:sz w:val="18"/>
                <w:szCs w:val="18"/>
              </w:rPr>
              <w:t xml:space="preserve">3) </w:t>
            </w:r>
            <w:r w:rsidRPr="005142EC">
              <w:rPr>
                <w:b/>
                <w:bCs/>
                <w:sz w:val="18"/>
                <w:szCs w:val="18"/>
              </w:rPr>
              <w:t>$25,079</w:t>
            </w:r>
            <w:r w:rsidRPr="005142EC">
              <w:rPr>
                <w:sz w:val="18"/>
                <w:szCs w:val="18"/>
              </w:rPr>
              <w:t xml:space="preserve"> for 41+ attendances (medical)</w:t>
            </w:r>
          </w:p>
          <w:p w14:paraId="1EC6E076" w14:textId="77777777" w:rsidR="0042318A" w:rsidRPr="005142EC" w:rsidRDefault="0042318A" w:rsidP="008A0C0B">
            <w:pPr>
              <w:spacing w:before="0" w:after="0" w:line="240" w:lineRule="auto"/>
              <w:rPr>
                <w:sz w:val="18"/>
                <w:szCs w:val="18"/>
              </w:rPr>
            </w:pPr>
            <w:r>
              <w:rPr>
                <w:sz w:val="18"/>
                <w:szCs w:val="18"/>
              </w:rPr>
              <w:t>* Funding for 24/7 PRIME sites</w:t>
            </w:r>
          </w:p>
        </w:tc>
      </w:tr>
      <w:tr w:rsidR="0042318A" w:rsidRPr="005142EC" w14:paraId="75732E31" w14:textId="77777777" w:rsidTr="001750D3">
        <w:trPr>
          <w:trHeight w:val="678"/>
        </w:trPr>
        <w:tc>
          <w:tcPr>
            <w:tcW w:w="4395" w:type="dxa"/>
            <w:tcBorders>
              <w:top w:val="single" w:sz="6" w:space="0" w:color="FFFFFF"/>
              <w:left w:val="single" w:sz="12" w:space="0" w:color="auto"/>
              <w:bottom w:val="single" w:sz="6" w:space="0" w:color="FFFFFF"/>
              <w:right w:val="single" w:sz="6" w:space="0" w:color="FFFFFF"/>
            </w:tcBorders>
            <w:tcMar>
              <w:top w:w="72" w:type="dxa"/>
              <w:left w:w="144" w:type="dxa"/>
              <w:bottom w:w="72" w:type="dxa"/>
              <w:right w:w="144" w:type="dxa"/>
            </w:tcMar>
            <w:hideMark/>
          </w:tcPr>
          <w:p w14:paraId="179C9FF8" w14:textId="77777777" w:rsidR="0042318A" w:rsidRPr="005142EC" w:rsidRDefault="0042318A" w:rsidP="008A0C0B">
            <w:pPr>
              <w:spacing w:before="0" w:after="0" w:line="240" w:lineRule="auto"/>
              <w:rPr>
                <w:sz w:val="18"/>
                <w:szCs w:val="18"/>
              </w:rPr>
            </w:pPr>
            <w:r w:rsidRPr="005142EC">
              <w:rPr>
                <w:sz w:val="18"/>
                <w:szCs w:val="18"/>
              </w:rPr>
              <w:t>ACC payments for accidents</w:t>
            </w:r>
          </w:p>
        </w:tc>
        <w:tc>
          <w:tcPr>
            <w:tcW w:w="4961" w:type="dxa"/>
            <w:tcBorders>
              <w:top w:val="single" w:sz="6" w:space="0" w:color="FFFFFF"/>
              <w:left w:val="single" w:sz="6" w:space="0" w:color="FFFFFF"/>
              <w:bottom w:val="single" w:sz="6" w:space="0" w:color="FFFFFF"/>
              <w:right w:val="single" w:sz="12" w:space="0" w:color="auto"/>
            </w:tcBorders>
            <w:tcMar>
              <w:top w:w="72" w:type="dxa"/>
              <w:left w:w="144" w:type="dxa"/>
              <w:bottom w:w="72" w:type="dxa"/>
              <w:right w:w="144" w:type="dxa"/>
            </w:tcMar>
            <w:hideMark/>
          </w:tcPr>
          <w:p w14:paraId="6EB1A091" w14:textId="77777777" w:rsidR="0042318A" w:rsidRPr="005142EC" w:rsidRDefault="0042318A" w:rsidP="008A0C0B">
            <w:pPr>
              <w:spacing w:before="0" w:after="0" w:line="240" w:lineRule="auto"/>
              <w:rPr>
                <w:sz w:val="18"/>
                <w:szCs w:val="18"/>
              </w:rPr>
            </w:pPr>
            <w:r w:rsidRPr="005142EC">
              <w:rPr>
                <w:sz w:val="18"/>
                <w:szCs w:val="18"/>
              </w:rPr>
              <w:t>Attendance fee - $215.03/hour</w:t>
            </w:r>
          </w:p>
          <w:p w14:paraId="2F69D2B6" w14:textId="77777777" w:rsidR="0042318A" w:rsidRPr="005142EC" w:rsidRDefault="0042318A" w:rsidP="008A0C0B">
            <w:pPr>
              <w:spacing w:before="0" w:after="0" w:line="240" w:lineRule="auto"/>
              <w:rPr>
                <w:sz w:val="18"/>
                <w:szCs w:val="18"/>
              </w:rPr>
            </w:pPr>
            <w:r w:rsidRPr="005142EC">
              <w:rPr>
                <w:sz w:val="18"/>
                <w:szCs w:val="18"/>
              </w:rPr>
              <w:t>Mileage - $0.92/km</w:t>
            </w:r>
          </w:p>
          <w:p w14:paraId="09C569A9" w14:textId="125FE97B" w:rsidR="0042318A" w:rsidRPr="005142EC" w:rsidRDefault="0042318A" w:rsidP="008A0C0B">
            <w:pPr>
              <w:spacing w:before="0" w:after="0" w:line="240" w:lineRule="auto"/>
              <w:rPr>
                <w:sz w:val="18"/>
                <w:szCs w:val="18"/>
              </w:rPr>
            </w:pPr>
            <w:r w:rsidRPr="005142EC">
              <w:rPr>
                <w:sz w:val="18"/>
                <w:szCs w:val="18"/>
              </w:rPr>
              <w:t>Rural GP contract or Cost of Treatment Reg</w:t>
            </w:r>
            <w:r w:rsidRPr="004C6A5A">
              <w:rPr>
                <w:sz w:val="18"/>
                <w:szCs w:val="18"/>
              </w:rPr>
              <w:t>ulations</w:t>
            </w:r>
            <w:r w:rsidR="00311D84">
              <w:rPr>
                <w:sz w:val="18"/>
                <w:szCs w:val="18"/>
              </w:rPr>
              <w:t xml:space="preserve"> for consultation </w:t>
            </w:r>
            <w:r w:rsidR="00166624">
              <w:rPr>
                <w:sz w:val="18"/>
                <w:szCs w:val="18"/>
              </w:rPr>
              <w:t>and procedure fees</w:t>
            </w:r>
          </w:p>
        </w:tc>
      </w:tr>
      <w:tr w:rsidR="0042318A" w:rsidRPr="005142EC" w14:paraId="6573C0C1" w14:textId="77777777" w:rsidTr="001750D3">
        <w:trPr>
          <w:trHeight w:val="692"/>
        </w:trPr>
        <w:tc>
          <w:tcPr>
            <w:tcW w:w="4395" w:type="dxa"/>
            <w:tcBorders>
              <w:top w:val="single" w:sz="6" w:space="0" w:color="FFFFFF"/>
              <w:left w:val="single" w:sz="12" w:space="0" w:color="auto"/>
              <w:bottom w:val="single" w:sz="12" w:space="0" w:color="auto"/>
              <w:right w:val="single" w:sz="6" w:space="0" w:color="FFFFFF"/>
            </w:tcBorders>
            <w:shd w:val="clear" w:color="auto" w:fill="F2F2F2" w:themeFill="background1" w:themeFillShade="F2"/>
            <w:tcMar>
              <w:top w:w="72" w:type="dxa"/>
              <w:left w:w="144" w:type="dxa"/>
              <w:bottom w:w="72" w:type="dxa"/>
              <w:right w:w="144" w:type="dxa"/>
            </w:tcMar>
            <w:hideMark/>
          </w:tcPr>
          <w:p w14:paraId="5EBFF7AC" w14:textId="71CA37D9" w:rsidR="0042318A" w:rsidRPr="005142EC" w:rsidRDefault="0042318A" w:rsidP="008A0C0B">
            <w:pPr>
              <w:spacing w:before="0" w:after="0" w:line="240" w:lineRule="auto"/>
              <w:rPr>
                <w:sz w:val="18"/>
                <w:szCs w:val="18"/>
              </w:rPr>
            </w:pPr>
            <w:r w:rsidRPr="005142EC">
              <w:rPr>
                <w:sz w:val="18"/>
                <w:szCs w:val="18"/>
              </w:rPr>
              <w:t xml:space="preserve">HNZ </w:t>
            </w:r>
            <w:r w:rsidR="00025309">
              <w:rPr>
                <w:sz w:val="18"/>
                <w:szCs w:val="18"/>
              </w:rPr>
              <w:t>i</w:t>
            </w:r>
            <w:r w:rsidRPr="005142EC">
              <w:rPr>
                <w:sz w:val="18"/>
                <w:szCs w:val="18"/>
              </w:rPr>
              <w:t>nterim top-up payments</w:t>
            </w:r>
          </w:p>
        </w:tc>
        <w:tc>
          <w:tcPr>
            <w:tcW w:w="4961" w:type="dxa"/>
            <w:tcBorders>
              <w:top w:val="single" w:sz="6" w:space="0" w:color="FFFFFF"/>
              <w:left w:val="single" w:sz="6" w:space="0" w:color="FFFFFF"/>
              <w:bottom w:val="single" w:sz="12" w:space="0" w:color="auto"/>
              <w:right w:val="single" w:sz="12" w:space="0" w:color="auto"/>
            </w:tcBorders>
            <w:shd w:val="clear" w:color="auto" w:fill="F2F2F2" w:themeFill="background1" w:themeFillShade="F2"/>
            <w:tcMar>
              <w:top w:w="72" w:type="dxa"/>
              <w:left w:w="144" w:type="dxa"/>
              <w:bottom w:w="72" w:type="dxa"/>
              <w:right w:w="144" w:type="dxa"/>
            </w:tcMar>
            <w:hideMark/>
          </w:tcPr>
          <w:p w14:paraId="058D74A7" w14:textId="77777777" w:rsidR="0042318A" w:rsidRPr="005142EC" w:rsidRDefault="0042318A" w:rsidP="008A0C0B">
            <w:pPr>
              <w:spacing w:before="0" w:after="0" w:line="240" w:lineRule="auto"/>
              <w:rPr>
                <w:sz w:val="18"/>
                <w:szCs w:val="18"/>
              </w:rPr>
            </w:pPr>
            <w:r w:rsidRPr="005142EC">
              <w:rPr>
                <w:sz w:val="18"/>
                <w:szCs w:val="18"/>
              </w:rPr>
              <w:t>$</w:t>
            </w:r>
            <w:r>
              <w:rPr>
                <w:sz w:val="18"/>
                <w:szCs w:val="18"/>
              </w:rPr>
              <w:t>150</w:t>
            </w:r>
            <w:r w:rsidRPr="005142EC">
              <w:rPr>
                <w:sz w:val="18"/>
                <w:szCs w:val="18"/>
              </w:rPr>
              <w:t xml:space="preserve"> per clinical triage call </w:t>
            </w:r>
          </w:p>
          <w:p w14:paraId="1EC0E51D" w14:textId="77777777" w:rsidR="0042318A" w:rsidRDefault="0042318A" w:rsidP="008A0C0B">
            <w:pPr>
              <w:spacing w:before="0" w:after="0" w:line="240" w:lineRule="auto"/>
              <w:rPr>
                <w:sz w:val="18"/>
                <w:szCs w:val="18"/>
              </w:rPr>
            </w:pPr>
            <w:r w:rsidRPr="005142EC">
              <w:rPr>
                <w:sz w:val="18"/>
                <w:szCs w:val="18"/>
              </w:rPr>
              <w:t>$</w:t>
            </w:r>
            <w:r>
              <w:rPr>
                <w:sz w:val="18"/>
                <w:szCs w:val="18"/>
              </w:rPr>
              <w:t>400</w:t>
            </w:r>
            <w:r w:rsidRPr="005142EC">
              <w:rPr>
                <w:sz w:val="18"/>
                <w:szCs w:val="18"/>
              </w:rPr>
              <w:t xml:space="preserve"> per attendance (medical)</w:t>
            </w:r>
          </w:p>
          <w:p w14:paraId="69225715" w14:textId="75CD7EFB" w:rsidR="0042318A" w:rsidRPr="005142EC" w:rsidRDefault="0042318A" w:rsidP="008A0C0B">
            <w:pPr>
              <w:spacing w:before="0" w:after="0" w:line="240" w:lineRule="auto"/>
              <w:rPr>
                <w:sz w:val="18"/>
                <w:szCs w:val="18"/>
              </w:rPr>
            </w:pPr>
            <w:r>
              <w:rPr>
                <w:sz w:val="18"/>
                <w:szCs w:val="18"/>
              </w:rPr>
              <w:t>$2</w:t>
            </w:r>
            <w:r w:rsidR="00025309">
              <w:rPr>
                <w:sz w:val="18"/>
                <w:szCs w:val="18"/>
              </w:rPr>
              <w:t>,</w:t>
            </w:r>
            <w:r>
              <w:rPr>
                <w:sz w:val="18"/>
                <w:szCs w:val="18"/>
              </w:rPr>
              <w:t>000 one-off payment per site (excludes HNZ sites)</w:t>
            </w:r>
          </w:p>
        </w:tc>
      </w:tr>
    </w:tbl>
    <w:p w14:paraId="24B69D2F" w14:textId="77777777" w:rsidR="0042318A" w:rsidRDefault="0042318A" w:rsidP="00F270B7">
      <w:pPr>
        <w:spacing w:before="0" w:line="240" w:lineRule="auto"/>
        <w:ind w:left="425"/>
        <w:contextualSpacing/>
        <w:rPr>
          <w:rFonts w:eastAsiaTheme="minorEastAsia"/>
        </w:rPr>
      </w:pPr>
    </w:p>
    <w:p w14:paraId="22BAB0CF" w14:textId="6037FE68" w:rsidR="00207668" w:rsidRPr="00635844" w:rsidRDefault="00207668" w:rsidP="00F270B7">
      <w:pPr>
        <w:spacing w:line="240" w:lineRule="auto"/>
        <w:rPr>
          <w:rFonts w:asciiTheme="majorHAnsi" w:eastAsiaTheme="majorEastAsia" w:hAnsiTheme="majorHAnsi" w:cstheme="majorBidi"/>
          <w:b/>
          <w:color w:val="000000" w:themeColor="text1"/>
          <w:sz w:val="28"/>
          <w:szCs w:val="28"/>
        </w:rPr>
      </w:pPr>
      <w:r w:rsidRPr="00635844">
        <w:rPr>
          <w:rFonts w:asciiTheme="majorHAnsi" w:eastAsiaTheme="majorEastAsia" w:hAnsiTheme="majorHAnsi" w:cstheme="majorBidi"/>
          <w:b/>
          <w:color w:val="000000" w:themeColor="text1"/>
          <w:sz w:val="28"/>
          <w:szCs w:val="28"/>
        </w:rPr>
        <w:t xml:space="preserve">Emergency </w:t>
      </w:r>
      <w:r w:rsidR="00230AB3" w:rsidRPr="00635844">
        <w:rPr>
          <w:rFonts w:asciiTheme="majorHAnsi" w:eastAsiaTheme="majorEastAsia" w:hAnsiTheme="majorHAnsi" w:cstheme="majorBidi"/>
          <w:b/>
          <w:color w:val="000000" w:themeColor="text1"/>
          <w:sz w:val="28"/>
          <w:szCs w:val="28"/>
        </w:rPr>
        <w:t>services in</w:t>
      </w:r>
      <w:r w:rsidR="003F43D1" w:rsidRPr="00635844">
        <w:rPr>
          <w:rFonts w:asciiTheme="majorHAnsi" w:eastAsiaTheme="majorEastAsia" w:hAnsiTheme="majorHAnsi" w:cstheme="majorBidi"/>
          <w:b/>
          <w:color w:val="000000" w:themeColor="text1"/>
          <w:sz w:val="28"/>
          <w:szCs w:val="28"/>
        </w:rPr>
        <w:t xml:space="preserve"> </w:t>
      </w:r>
      <w:r w:rsidR="00091B5D" w:rsidRPr="00635844">
        <w:rPr>
          <w:rFonts w:asciiTheme="majorHAnsi" w:eastAsiaTheme="majorEastAsia" w:hAnsiTheme="majorHAnsi" w:cstheme="majorBidi"/>
          <w:b/>
          <w:color w:val="000000" w:themeColor="text1"/>
          <w:sz w:val="28"/>
          <w:szCs w:val="28"/>
        </w:rPr>
        <w:t>rural hospitals</w:t>
      </w:r>
    </w:p>
    <w:p w14:paraId="47992C99" w14:textId="77777777" w:rsidR="00F14653" w:rsidRDefault="008A0C0B" w:rsidP="00F270B7">
      <w:pPr>
        <w:pStyle w:val="ListParagraph"/>
        <w:numPr>
          <w:ilvl w:val="0"/>
          <w:numId w:val="9"/>
        </w:numPr>
        <w:spacing w:line="240" w:lineRule="auto"/>
        <w:ind w:left="357" w:hanging="357"/>
        <w:contextualSpacing w:val="0"/>
      </w:pPr>
      <w:r>
        <w:t>Hospitals, including r</w:t>
      </w:r>
      <w:r w:rsidR="000742D9">
        <w:t>ural hospitals</w:t>
      </w:r>
      <w:r>
        <w:t>,</w:t>
      </w:r>
      <w:r w:rsidR="000742D9">
        <w:t xml:space="preserve"> also provide </w:t>
      </w:r>
      <w:r w:rsidR="00474E4E">
        <w:t xml:space="preserve">urgent and </w:t>
      </w:r>
      <w:r w:rsidR="000742D9">
        <w:t xml:space="preserve">unplanned </w:t>
      </w:r>
      <w:r w:rsidR="00474E4E">
        <w:t xml:space="preserve">care </w:t>
      </w:r>
      <w:r w:rsidR="000742D9">
        <w:t>to rural communities</w:t>
      </w:r>
      <w:r w:rsidR="00474E4E">
        <w:t xml:space="preserve">. </w:t>
      </w:r>
      <w:r w:rsidR="000742D9">
        <w:t>There are 26 rural hospitals across Aotearoa</w:t>
      </w:r>
      <w:r w:rsidR="00C07296">
        <w:t xml:space="preserve"> New Zealand</w:t>
      </w:r>
      <w:r w:rsidR="000742D9">
        <w:t xml:space="preserve">. </w:t>
      </w:r>
      <w:r w:rsidR="00F14653">
        <w:t>The level of service available across rural hospitals varies whereby:</w:t>
      </w:r>
    </w:p>
    <w:p w14:paraId="1C39B0C9" w14:textId="332E4F6F" w:rsidR="005565F2" w:rsidRDefault="00F14653" w:rsidP="00F14653">
      <w:pPr>
        <w:pStyle w:val="ListParagraph"/>
        <w:numPr>
          <w:ilvl w:val="1"/>
          <w:numId w:val="9"/>
        </w:numPr>
        <w:spacing w:line="240" w:lineRule="auto"/>
        <w:contextualSpacing w:val="0"/>
      </w:pPr>
      <w:r>
        <w:t>s</w:t>
      </w:r>
      <w:r w:rsidR="00B90B97">
        <w:t>ome</w:t>
      </w:r>
      <w:r w:rsidR="00474E4E">
        <w:t xml:space="preserve"> rural hospitals </w:t>
      </w:r>
      <w:r w:rsidR="008A0C0B">
        <w:t xml:space="preserve">have </w:t>
      </w:r>
      <w:r w:rsidR="00474E4E">
        <w:t>Emergency Department</w:t>
      </w:r>
      <w:r>
        <w:t>s,</w:t>
      </w:r>
      <w:r w:rsidR="008A0C0B">
        <w:t xml:space="preserve"> many</w:t>
      </w:r>
      <w:r w:rsidR="00474E4E">
        <w:t xml:space="preserve"> do not</w:t>
      </w:r>
      <w:r w:rsidR="00A61C03">
        <w:t>;</w:t>
      </w:r>
      <w:r w:rsidR="008F51F1">
        <w:t xml:space="preserve"> </w:t>
      </w:r>
    </w:p>
    <w:p w14:paraId="033AAEDE" w14:textId="1B76EC28" w:rsidR="005565F2" w:rsidRDefault="005565F2" w:rsidP="00F14653">
      <w:pPr>
        <w:pStyle w:val="ListParagraph"/>
        <w:numPr>
          <w:ilvl w:val="1"/>
          <w:numId w:val="9"/>
        </w:numPr>
        <w:spacing w:line="240" w:lineRule="auto"/>
        <w:contextualSpacing w:val="0"/>
      </w:pPr>
      <w:r>
        <w:t>s</w:t>
      </w:r>
      <w:r w:rsidR="005F2057" w:rsidRPr="005F2057">
        <w:t>ome rural hospital</w:t>
      </w:r>
      <w:r w:rsidR="00331105">
        <w:t>s</w:t>
      </w:r>
      <w:r w:rsidR="005F2057" w:rsidRPr="005F2057">
        <w:t xml:space="preserve"> charge a co-payment for lower acuity presentation</w:t>
      </w:r>
      <w:r w:rsidR="001D74D7">
        <w:t>s</w:t>
      </w:r>
      <w:r w:rsidR="00A61C03">
        <w:t>;</w:t>
      </w:r>
      <w:r w:rsidR="005F2057" w:rsidRPr="005F2057">
        <w:t xml:space="preserve"> </w:t>
      </w:r>
    </w:p>
    <w:p w14:paraId="7C568AD2" w14:textId="7BD54B05" w:rsidR="005F2057" w:rsidRDefault="005565F2" w:rsidP="00F14653">
      <w:pPr>
        <w:pStyle w:val="ListParagraph"/>
        <w:numPr>
          <w:ilvl w:val="1"/>
          <w:numId w:val="9"/>
        </w:numPr>
        <w:spacing w:line="240" w:lineRule="auto"/>
        <w:contextualSpacing w:val="0"/>
      </w:pPr>
      <w:r>
        <w:t>s</w:t>
      </w:r>
      <w:r w:rsidR="001D74D7">
        <w:t xml:space="preserve">ome </w:t>
      </w:r>
      <w:r w:rsidR="005F2057" w:rsidRPr="005F2057">
        <w:t xml:space="preserve">rural hospitals do not provide a walk-in facility but operate on a referral system from primary care, emergency services or </w:t>
      </w:r>
      <w:r w:rsidR="00CD5BA5">
        <w:t>t</w:t>
      </w:r>
      <w:r w:rsidR="005F2057" w:rsidRPr="005F2057">
        <w:t>elehealth triage after hours</w:t>
      </w:r>
      <w:r w:rsidR="00331105">
        <w:t xml:space="preserve">. </w:t>
      </w:r>
    </w:p>
    <w:p w14:paraId="01C035AA" w14:textId="678F41A0" w:rsidR="00474E4E" w:rsidRDefault="00474E4E" w:rsidP="00F270B7">
      <w:pPr>
        <w:pStyle w:val="ListParagraph"/>
        <w:numPr>
          <w:ilvl w:val="0"/>
          <w:numId w:val="9"/>
        </w:numPr>
        <w:spacing w:line="240" w:lineRule="auto"/>
        <w:ind w:left="357" w:hanging="357"/>
        <w:contextualSpacing w:val="0"/>
      </w:pPr>
      <w:r>
        <w:t>This variation in service delivery models reflects the unique history of each community and past priorities of former District Health Boards. Local needs and resources have shaped the way rural hospitals operate, leading to a wide range of approaches across regions. These differences can impact the quality and accessibility of urgent care for rural populations.</w:t>
      </w:r>
    </w:p>
    <w:p w14:paraId="504D8679" w14:textId="77777777" w:rsidR="00750224" w:rsidRDefault="00474E4E" w:rsidP="00F270B7">
      <w:pPr>
        <w:pStyle w:val="ListParagraph"/>
        <w:numPr>
          <w:ilvl w:val="0"/>
          <w:numId w:val="9"/>
        </w:numPr>
        <w:spacing w:line="240" w:lineRule="auto"/>
        <w:ind w:left="357" w:hanging="357"/>
        <w:contextualSpacing w:val="0"/>
      </w:pPr>
      <w:r>
        <w:t xml:space="preserve">Providing 24/7 medical cover and clinical support overnight is increasingly difficult due to workforce shortages. Creative solutions are emerging, such as on-call doctors who provide overnight cover, sometimes with standdown arrangements to manage workload. Telehealth models are also playing a larger role, both for patient-to-clinician and clinician-to-clinician support. </w:t>
      </w:r>
    </w:p>
    <w:p w14:paraId="74AE82ED" w14:textId="20DBE551" w:rsidR="004E1C45" w:rsidRDefault="00750224" w:rsidP="00F270B7">
      <w:pPr>
        <w:pStyle w:val="ListParagraph"/>
        <w:numPr>
          <w:ilvl w:val="0"/>
          <w:numId w:val="9"/>
        </w:numPr>
        <w:spacing w:line="240" w:lineRule="auto"/>
        <w:ind w:left="357" w:hanging="357"/>
        <w:contextualSpacing w:val="0"/>
      </w:pPr>
      <w:r>
        <w:t>Future strategies and planning approaches for hospitals, including rural hospitals, are being considered in the context of nationwide clinical services and campus planning is currently being progressed.</w:t>
      </w:r>
      <w:r w:rsidR="00CF427E">
        <w:t xml:space="preserve"> </w:t>
      </w:r>
    </w:p>
    <w:p w14:paraId="22D97E5E" w14:textId="1332DB26" w:rsidR="007A1DF1" w:rsidRPr="00A8764C" w:rsidRDefault="00891406" w:rsidP="008A0C0B">
      <w:pPr>
        <w:spacing w:line="240" w:lineRule="auto"/>
        <w:rPr>
          <w:rFonts w:asciiTheme="majorHAnsi" w:eastAsiaTheme="majorEastAsia" w:hAnsiTheme="majorHAnsi" w:cstheme="majorBidi"/>
          <w:b/>
          <w:bCs/>
          <w:color w:val="15284C" w:themeColor="text2"/>
          <w:sz w:val="52"/>
          <w:szCs w:val="52"/>
        </w:rPr>
      </w:pPr>
      <w:bookmarkStart w:id="20" w:name="_Toc174956799"/>
      <w:bookmarkStart w:id="21" w:name="_Toc175317939"/>
      <w:bookmarkEnd w:id="10"/>
      <w:r w:rsidRPr="00705488">
        <w:rPr>
          <w:rFonts w:eastAsiaTheme="minorEastAsia"/>
        </w:rPr>
        <w:t xml:space="preserve"> </w:t>
      </w:r>
      <w:r w:rsidR="007A1DF1" w:rsidRPr="00A8764C">
        <w:rPr>
          <w:b/>
          <w:bCs/>
          <w:color w:val="15284C" w:themeColor="text2"/>
          <w:sz w:val="52"/>
          <w:szCs w:val="52"/>
        </w:rPr>
        <w:t>Method</w:t>
      </w:r>
      <w:r w:rsidR="00DB3DC5" w:rsidRPr="00A8764C">
        <w:rPr>
          <w:b/>
          <w:bCs/>
          <w:color w:val="15284C" w:themeColor="text2"/>
          <w:sz w:val="52"/>
          <w:szCs w:val="52"/>
        </w:rPr>
        <w:t xml:space="preserve">ology and </w:t>
      </w:r>
      <w:r w:rsidR="002B7BAA" w:rsidRPr="00A8764C">
        <w:rPr>
          <w:b/>
          <w:bCs/>
          <w:color w:val="15284C" w:themeColor="text2"/>
          <w:sz w:val="52"/>
          <w:szCs w:val="52"/>
        </w:rPr>
        <w:t>approach</w:t>
      </w:r>
      <w:r w:rsidR="00DB3DC5" w:rsidRPr="00A8764C">
        <w:rPr>
          <w:b/>
          <w:bCs/>
          <w:color w:val="15284C" w:themeColor="text2"/>
          <w:sz w:val="52"/>
          <w:szCs w:val="52"/>
        </w:rPr>
        <w:t xml:space="preserve"> </w:t>
      </w:r>
    </w:p>
    <w:p w14:paraId="07CE7D3C" w14:textId="099031C6" w:rsidR="006F2E38" w:rsidRPr="00F44A35" w:rsidRDefault="007B0978" w:rsidP="00F270B7">
      <w:pPr>
        <w:pStyle w:val="ListParagraph"/>
        <w:numPr>
          <w:ilvl w:val="0"/>
          <w:numId w:val="9"/>
        </w:numPr>
        <w:spacing w:before="240" w:line="240" w:lineRule="auto"/>
        <w:ind w:left="425" w:hanging="425"/>
        <w:rPr>
          <w:rFonts w:eastAsiaTheme="minorEastAsia"/>
        </w:rPr>
      </w:pPr>
      <w:r w:rsidRPr="00F44A35">
        <w:rPr>
          <w:rFonts w:eastAsiaTheme="minorEastAsia"/>
        </w:rPr>
        <w:lastRenderedPageBreak/>
        <w:t xml:space="preserve">This project took an inclusive and collaborative approach to ensure the future state service and recommendations were fit for purpose and </w:t>
      </w:r>
      <w:r w:rsidR="00D1543D" w:rsidRPr="00F44A35">
        <w:rPr>
          <w:rFonts w:eastAsiaTheme="minorEastAsia"/>
        </w:rPr>
        <w:t xml:space="preserve">are </w:t>
      </w:r>
      <w:r w:rsidRPr="00F44A35">
        <w:rPr>
          <w:rFonts w:eastAsiaTheme="minorEastAsia"/>
        </w:rPr>
        <w:t xml:space="preserve">both </w:t>
      </w:r>
      <w:r w:rsidR="00D1543D" w:rsidRPr="00F44A35">
        <w:rPr>
          <w:rFonts w:eastAsiaTheme="minorEastAsia"/>
        </w:rPr>
        <w:t xml:space="preserve">patient and whānau centred whilst also ensuring we are enhancing the working environments of </w:t>
      </w:r>
      <w:r w:rsidR="00E600B8" w:rsidRPr="00F44A35">
        <w:rPr>
          <w:rFonts w:eastAsiaTheme="minorEastAsia"/>
        </w:rPr>
        <w:t xml:space="preserve">clinicians and providers. </w:t>
      </w:r>
    </w:p>
    <w:p w14:paraId="3515A556" w14:textId="77777777" w:rsidR="00137DC6" w:rsidRPr="002849D5" w:rsidRDefault="00137DC6" w:rsidP="00137DC6">
      <w:pPr>
        <w:pStyle w:val="Heading3"/>
        <w:spacing w:line="240" w:lineRule="auto"/>
        <w:rPr>
          <w:b/>
          <w:bCs/>
          <w:color w:val="15284C" w:themeColor="text2"/>
          <w:sz w:val="52"/>
          <w:szCs w:val="52"/>
        </w:rPr>
      </w:pPr>
      <w:bookmarkStart w:id="22" w:name="_Toc198544028"/>
      <w:r w:rsidRPr="002849D5">
        <w:rPr>
          <w:b/>
          <w:bCs/>
          <w:color w:val="15284C" w:themeColor="text2"/>
          <w:sz w:val="52"/>
          <w:szCs w:val="52"/>
        </w:rPr>
        <w:t>Literature Review</w:t>
      </w:r>
      <w:bookmarkEnd w:id="22"/>
    </w:p>
    <w:p w14:paraId="1A74A52B" w14:textId="2780349B" w:rsidR="00137DC6" w:rsidRPr="00553A12" w:rsidRDefault="00137DC6" w:rsidP="00137DC6">
      <w:pPr>
        <w:pStyle w:val="ListParagraph"/>
        <w:numPr>
          <w:ilvl w:val="0"/>
          <w:numId w:val="9"/>
        </w:numPr>
        <w:spacing w:line="240" w:lineRule="auto"/>
        <w:ind w:left="567" w:hanging="567"/>
        <w:contextualSpacing w:val="0"/>
        <w:rPr>
          <w:i/>
          <w:szCs w:val="24"/>
        </w:rPr>
      </w:pPr>
      <w:r w:rsidRPr="00553A12">
        <w:rPr>
          <w:szCs w:val="24"/>
        </w:rPr>
        <w:t>In August 2024, a literature review was undertaken to provide further insight into other models and considerations to inform this future state service. This include</w:t>
      </w:r>
      <w:r w:rsidR="003A43F2">
        <w:rPr>
          <w:szCs w:val="24"/>
        </w:rPr>
        <w:t>d</w:t>
      </w:r>
      <w:r w:rsidRPr="00553A12">
        <w:rPr>
          <w:szCs w:val="24"/>
        </w:rPr>
        <w:t xml:space="preserve"> both New Zealand</w:t>
      </w:r>
      <w:r w:rsidR="00C42A7F">
        <w:rPr>
          <w:szCs w:val="24"/>
        </w:rPr>
        <w:t>-based</w:t>
      </w:r>
      <w:r w:rsidRPr="00553A12">
        <w:rPr>
          <w:szCs w:val="24"/>
        </w:rPr>
        <w:t xml:space="preserve"> </w:t>
      </w:r>
      <w:r w:rsidR="00C42A7F">
        <w:rPr>
          <w:szCs w:val="24"/>
        </w:rPr>
        <w:t>and international-</w:t>
      </w:r>
      <w:r w:rsidRPr="00553A12">
        <w:rPr>
          <w:szCs w:val="24"/>
        </w:rPr>
        <w:t xml:space="preserve">based research, however </w:t>
      </w:r>
      <w:r>
        <w:rPr>
          <w:szCs w:val="24"/>
        </w:rPr>
        <w:t xml:space="preserve">it is worth noting that </w:t>
      </w:r>
      <w:r w:rsidRPr="00553A12">
        <w:rPr>
          <w:szCs w:val="24"/>
        </w:rPr>
        <w:t xml:space="preserve">there were some limitations on information found </w:t>
      </w:r>
      <w:r>
        <w:rPr>
          <w:szCs w:val="24"/>
        </w:rPr>
        <w:t xml:space="preserve">for </w:t>
      </w:r>
      <w:r w:rsidRPr="00553A12">
        <w:rPr>
          <w:szCs w:val="24"/>
        </w:rPr>
        <w:t xml:space="preserve">the New Zealand and Australian contexts. </w:t>
      </w:r>
    </w:p>
    <w:p w14:paraId="07F11CB2" w14:textId="77777777" w:rsidR="00137DC6" w:rsidRDefault="00137DC6" w:rsidP="00137DC6">
      <w:pPr>
        <w:pStyle w:val="ListParagraph"/>
        <w:numPr>
          <w:ilvl w:val="0"/>
          <w:numId w:val="9"/>
        </w:numPr>
        <w:spacing w:line="240" w:lineRule="auto"/>
        <w:ind w:left="567" w:hanging="567"/>
        <w:contextualSpacing w:val="0"/>
        <w:rPr>
          <w:i/>
          <w:szCs w:val="24"/>
        </w:rPr>
      </w:pPr>
      <w:r>
        <w:rPr>
          <w:iCs/>
          <w:szCs w:val="24"/>
        </w:rPr>
        <w:t>The literature review provided insights on the following:</w:t>
      </w:r>
    </w:p>
    <w:p w14:paraId="47E6835F" w14:textId="77777777" w:rsidR="00137DC6" w:rsidRPr="009A1533" w:rsidRDefault="00137DC6" w:rsidP="00137DC6">
      <w:pPr>
        <w:pStyle w:val="ListParagraph"/>
        <w:numPr>
          <w:ilvl w:val="0"/>
          <w:numId w:val="12"/>
        </w:numPr>
        <w:spacing w:after="120" w:line="240" w:lineRule="auto"/>
        <w:ind w:left="993" w:hanging="426"/>
        <w:contextualSpacing w:val="0"/>
      </w:pPr>
      <w:r w:rsidRPr="009A1533">
        <w:t>Community Health Hubs model of care</w:t>
      </w:r>
    </w:p>
    <w:p w14:paraId="714AC1E1" w14:textId="77777777" w:rsidR="00137DC6" w:rsidRPr="009A1533" w:rsidRDefault="00137DC6" w:rsidP="00137DC6">
      <w:pPr>
        <w:pStyle w:val="ListParagraph"/>
        <w:numPr>
          <w:ilvl w:val="0"/>
          <w:numId w:val="12"/>
        </w:numPr>
        <w:spacing w:after="120" w:line="240" w:lineRule="auto"/>
        <w:ind w:left="993" w:hanging="426"/>
        <w:contextualSpacing w:val="0"/>
      </w:pPr>
      <w:r w:rsidRPr="009A1533">
        <w:t>Telehealth</w:t>
      </w:r>
    </w:p>
    <w:p w14:paraId="5BFCC3EE" w14:textId="77777777" w:rsidR="00137DC6" w:rsidRPr="009A1533" w:rsidRDefault="00137DC6" w:rsidP="00137DC6">
      <w:pPr>
        <w:pStyle w:val="ListParagraph"/>
        <w:numPr>
          <w:ilvl w:val="0"/>
          <w:numId w:val="12"/>
        </w:numPr>
        <w:spacing w:after="120" w:line="240" w:lineRule="auto"/>
        <w:ind w:left="993" w:hanging="426"/>
        <w:contextualSpacing w:val="0"/>
      </w:pPr>
      <w:r w:rsidRPr="009A1533">
        <w:t>Telemedicine</w:t>
      </w:r>
    </w:p>
    <w:p w14:paraId="0AF57095" w14:textId="77777777" w:rsidR="00137DC6" w:rsidRPr="009A1533" w:rsidRDefault="00137DC6" w:rsidP="00137DC6">
      <w:pPr>
        <w:pStyle w:val="ListParagraph"/>
        <w:numPr>
          <w:ilvl w:val="0"/>
          <w:numId w:val="12"/>
        </w:numPr>
        <w:spacing w:after="120" w:line="240" w:lineRule="auto"/>
        <w:ind w:left="993" w:hanging="426"/>
        <w:contextualSpacing w:val="0"/>
      </w:pPr>
      <w:r w:rsidRPr="009A1533">
        <w:t>Rural Emergency Trauma Care</w:t>
      </w:r>
    </w:p>
    <w:p w14:paraId="04ECC5EB" w14:textId="77777777" w:rsidR="00137DC6" w:rsidRPr="009A1533" w:rsidRDefault="00137DC6" w:rsidP="00137DC6">
      <w:pPr>
        <w:pStyle w:val="ListParagraph"/>
        <w:numPr>
          <w:ilvl w:val="0"/>
          <w:numId w:val="12"/>
        </w:numPr>
        <w:spacing w:after="120" w:line="240" w:lineRule="auto"/>
        <w:ind w:left="993" w:hanging="426"/>
        <w:contextualSpacing w:val="0"/>
      </w:pPr>
      <w:r w:rsidRPr="009A1533">
        <w:t>Hybrid models of care</w:t>
      </w:r>
    </w:p>
    <w:p w14:paraId="0A718E48" w14:textId="77777777" w:rsidR="00137DC6" w:rsidRPr="009A1533" w:rsidRDefault="00137DC6" w:rsidP="00137DC6">
      <w:pPr>
        <w:pStyle w:val="ListParagraph"/>
        <w:numPr>
          <w:ilvl w:val="0"/>
          <w:numId w:val="12"/>
        </w:numPr>
        <w:spacing w:after="120" w:line="240" w:lineRule="auto"/>
        <w:ind w:left="993" w:hanging="426"/>
        <w:contextualSpacing w:val="0"/>
      </w:pPr>
      <w:r w:rsidRPr="009A1533">
        <w:t xml:space="preserve">First responders </w:t>
      </w:r>
    </w:p>
    <w:p w14:paraId="416C25B1" w14:textId="77777777" w:rsidR="00137DC6" w:rsidRPr="009A1533" w:rsidRDefault="00137DC6" w:rsidP="00137DC6">
      <w:pPr>
        <w:pStyle w:val="ListParagraph"/>
        <w:numPr>
          <w:ilvl w:val="0"/>
          <w:numId w:val="12"/>
        </w:numPr>
        <w:spacing w:after="120" w:line="240" w:lineRule="auto"/>
        <w:ind w:left="993" w:hanging="426"/>
        <w:contextualSpacing w:val="0"/>
      </w:pPr>
      <w:r w:rsidRPr="009A1533">
        <w:t>Navigators/service development</w:t>
      </w:r>
    </w:p>
    <w:p w14:paraId="6CEEC05A" w14:textId="77777777" w:rsidR="00137DC6" w:rsidRPr="009A1533" w:rsidRDefault="00137DC6" w:rsidP="00137DC6">
      <w:pPr>
        <w:pStyle w:val="ListParagraph"/>
        <w:numPr>
          <w:ilvl w:val="0"/>
          <w:numId w:val="12"/>
        </w:numPr>
        <w:spacing w:after="120" w:line="240" w:lineRule="auto"/>
        <w:ind w:left="993" w:hanging="426"/>
        <w:contextualSpacing w:val="0"/>
      </w:pPr>
      <w:r w:rsidRPr="009A1533">
        <w:t>Enhancing Emergency Services</w:t>
      </w:r>
    </w:p>
    <w:p w14:paraId="1E5640B9" w14:textId="77777777" w:rsidR="00137DC6" w:rsidRPr="009A1533" w:rsidRDefault="00137DC6" w:rsidP="00137DC6">
      <w:pPr>
        <w:pStyle w:val="ListParagraph"/>
        <w:numPr>
          <w:ilvl w:val="0"/>
          <w:numId w:val="12"/>
        </w:numPr>
        <w:spacing w:after="120" w:line="240" w:lineRule="auto"/>
        <w:ind w:left="993" w:hanging="426"/>
        <w:contextualSpacing w:val="0"/>
      </w:pPr>
      <w:r w:rsidRPr="009A1533">
        <w:t>Mathematical modelling to improve ambulance services</w:t>
      </w:r>
    </w:p>
    <w:p w14:paraId="6DFDAEC7" w14:textId="77777777" w:rsidR="00137DC6" w:rsidRPr="009A1533" w:rsidRDefault="00137DC6" w:rsidP="00137DC6">
      <w:pPr>
        <w:pStyle w:val="ListParagraph"/>
        <w:numPr>
          <w:ilvl w:val="0"/>
          <w:numId w:val="12"/>
        </w:numPr>
        <w:spacing w:after="120" w:line="240" w:lineRule="auto"/>
        <w:ind w:left="993" w:hanging="426"/>
        <w:contextualSpacing w:val="0"/>
      </w:pPr>
      <w:r w:rsidRPr="009A1533">
        <w:t>Prevention and Social Determinants.</w:t>
      </w:r>
    </w:p>
    <w:p w14:paraId="383F156F" w14:textId="77777777" w:rsidR="00DA5748" w:rsidRDefault="00DA5748" w:rsidP="00F270B7">
      <w:pPr>
        <w:spacing w:before="0" w:after="160" w:line="240" w:lineRule="auto"/>
        <w:rPr>
          <w:rFonts w:asciiTheme="majorHAnsi" w:eastAsiaTheme="majorEastAsia" w:hAnsiTheme="majorHAnsi" w:cstheme="majorBidi"/>
          <w:b/>
          <w:color w:val="15284C" w:themeColor="text2"/>
          <w:sz w:val="52"/>
          <w:szCs w:val="32"/>
        </w:rPr>
      </w:pPr>
      <w:r>
        <w:br w:type="page"/>
      </w:r>
    </w:p>
    <w:p w14:paraId="43B6ABC2" w14:textId="01715AB9" w:rsidR="00FA4A42" w:rsidRPr="00DA5748" w:rsidRDefault="00F32A81" w:rsidP="00B019A6">
      <w:pPr>
        <w:pStyle w:val="Heading1"/>
        <w:spacing w:line="240" w:lineRule="auto"/>
      </w:pPr>
      <w:bookmarkStart w:id="23" w:name="_Toc198544029"/>
      <w:r w:rsidRPr="00DA5748">
        <w:lastRenderedPageBreak/>
        <w:t xml:space="preserve">Future </w:t>
      </w:r>
      <w:r w:rsidR="00D00755">
        <w:t>system of rural urgent unplanned care</w:t>
      </w:r>
      <w:bookmarkEnd w:id="23"/>
      <w:r w:rsidR="00D00755">
        <w:t xml:space="preserve"> </w:t>
      </w:r>
    </w:p>
    <w:p w14:paraId="34ED88DF" w14:textId="46CF0EB4" w:rsidR="00FF3F12" w:rsidRPr="00FF3F12" w:rsidRDefault="00FF3F12" w:rsidP="00F270B7">
      <w:pPr>
        <w:pStyle w:val="Heading2"/>
        <w:spacing w:line="240" w:lineRule="auto"/>
      </w:pPr>
      <w:bookmarkStart w:id="24" w:name="_Toc198544030"/>
      <w:r>
        <w:t xml:space="preserve">Principles and </w:t>
      </w:r>
      <w:r w:rsidR="00691F15">
        <w:t>a</w:t>
      </w:r>
      <w:r>
        <w:t>ssumptions</w:t>
      </w:r>
      <w:bookmarkEnd w:id="24"/>
    </w:p>
    <w:p w14:paraId="76DF8146" w14:textId="749E26AA" w:rsidR="00F32A81" w:rsidRPr="009F32E1" w:rsidRDefault="000F5864" w:rsidP="00F270B7">
      <w:pPr>
        <w:pStyle w:val="ListParagraph"/>
        <w:numPr>
          <w:ilvl w:val="0"/>
          <w:numId w:val="9"/>
        </w:numPr>
        <w:spacing w:line="240" w:lineRule="auto"/>
        <w:ind w:left="425" w:hanging="425"/>
        <w:contextualSpacing w:val="0"/>
        <w:rPr>
          <w:szCs w:val="24"/>
        </w:rPr>
      </w:pPr>
      <w:r w:rsidRPr="009F32E1">
        <w:rPr>
          <w:szCs w:val="24"/>
        </w:rPr>
        <w:t xml:space="preserve">The </w:t>
      </w:r>
      <w:r w:rsidR="00D00755">
        <w:rPr>
          <w:szCs w:val="24"/>
        </w:rPr>
        <w:t xml:space="preserve">recommendations for the </w:t>
      </w:r>
      <w:r w:rsidR="005A34F2" w:rsidRPr="009F32E1">
        <w:rPr>
          <w:szCs w:val="24"/>
        </w:rPr>
        <w:t xml:space="preserve">future state </w:t>
      </w:r>
      <w:r w:rsidR="00D00755">
        <w:rPr>
          <w:szCs w:val="24"/>
        </w:rPr>
        <w:t xml:space="preserve">of rural urgent unplanned care </w:t>
      </w:r>
      <w:r w:rsidR="00AC761B">
        <w:rPr>
          <w:szCs w:val="24"/>
        </w:rPr>
        <w:t>are</w:t>
      </w:r>
      <w:r w:rsidR="005968C7">
        <w:rPr>
          <w:szCs w:val="24"/>
        </w:rPr>
        <w:t xml:space="preserve"> underpinned by</w:t>
      </w:r>
      <w:r w:rsidR="005A34F2" w:rsidRPr="009F32E1">
        <w:rPr>
          <w:szCs w:val="24"/>
        </w:rPr>
        <w:t>:</w:t>
      </w:r>
    </w:p>
    <w:p w14:paraId="02952BE5" w14:textId="1909BCD0" w:rsidR="00156C35" w:rsidRPr="00F534AB" w:rsidRDefault="00AC761B" w:rsidP="00F7691D">
      <w:pPr>
        <w:pStyle w:val="ListParagraph"/>
        <w:numPr>
          <w:ilvl w:val="0"/>
          <w:numId w:val="53"/>
        </w:numPr>
        <w:spacing w:line="240" w:lineRule="auto"/>
        <w:contextualSpacing w:val="0"/>
        <w:rPr>
          <w:i/>
          <w:lang w:val="en-US"/>
        </w:rPr>
      </w:pPr>
      <w:r w:rsidRPr="00BE1F91">
        <w:rPr>
          <w:b/>
        </w:rPr>
        <w:t>A commitment</w:t>
      </w:r>
      <w:r w:rsidR="00C81113" w:rsidRPr="00BE1F91">
        <w:rPr>
          <w:b/>
        </w:rPr>
        <w:t xml:space="preserve"> </w:t>
      </w:r>
      <w:r w:rsidR="00CD72F3" w:rsidRPr="00BE1F91">
        <w:rPr>
          <w:b/>
        </w:rPr>
        <w:t xml:space="preserve">to </w:t>
      </w:r>
      <w:r w:rsidR="00C81113" w:rsidRPr="00BE1F91">
        <w:rPr>
          <w:b/>
        </w:rPr>
        <w:t>not ‘other’ rural</w:t>
      </w:r>
      <w:r w:rsidR="00BE1F91">
        <w:t>:</w:t>
      </w:r>
      <w:r w:rsidR="00C81113">
        <w:t xml:space="preserve"> The recommendations are intended to adapt universal coverage and performance expectations to deliver </w:t>
      </w:r>
      <w:r w:rsidR="00E35E77">
        <w:t xml:space="preserve">more </w:t>
      </w:r>
      <w:r w:rsidR="00C81113">
        <w:t xml:space="preserve">equitable access and outcomes for rural communities. </w:t>
      </w:r>
      <w:r w:rsidR="00F534AB">
        <w:t>As such, there is no</w:t>
      </w:r>
      <w:r w:rsidR="00156C35">
        <w:t xml:space="preserve"> </w:t>
      </w:r>
      <w:r w:rsidR="00E35E77">
        <w:t xml:space="preserve">recommended </w:t>
      </w:r>
      <w:r w:rsidR="00156C35">
        <w:t xml:space="preserve">new, ‘greenfield’ stand-alone service. The options are intended to provide </w:t>
      </w:r>
      <w:r w:rsidR="00AE5D6D">
        <w:t xml:space="preserve">scalable </w:t>
      </w:r>
      <w:r w:rsidR="00156C35">
        <w:t xml:space="preserve">solutions to build on and enhance current commissioned services, to improve access and outcomes for whanau. </w:t>
      </w:r>
    </w:p>
    <w:p w14:paraId="44929532" w14:textId="4386F250" w:rsidR="005A34F2" w:rsidRDefault="009C2EC1" w:rsidP="00F7691D">
      <w:pPr>
        <w:pStyle w:val="ListParagraph"/>
        <w:numPr>
          <w:ilvl w:val="0"/>
          <w:numId w:val="53"/>
        </w:numPr>
        <w:spacing w:line="240" w:lineRule="auto"/>
        <w:contextualSpacing w:val="0"/>
      </w:pPr>
      <w:r w:rsidRPr="009C2EC1">
        <w:rPr>
          <w:b/>
          <w:bCs/>
        </w:rPr>
        <w:t>Minimising the need to travel when possible</w:t>
      </w:r>
      <w:r>
        <w:t xml:space="preserve">: </w:t>
      </w:r>
      <w:r w:rsidR="0083280D">
        <w:t xml:space="preserve">In </w:t>
      </w:r>
      <w:r w:rsidR="00D61C6C">
        <w:t>some instances</w:t>
      </w:r>
      <w:r w:rsidR="00720DA7">
        <w:t>,</w:t>
      </w:r>
      <w:r w:rsidR="00D61C6C">
        <w:t xml:space="preserve"> </w:t>
      </w:r>
      <w:r w:rsidR="003C0F16">
        <w:t>patients/whānau</w:t>
      </w:r>
      <w:r w:rsidR="00D61C6C">
        <w:t xml:space="preserve"> will have to leave their local area to access the d</w:t>
      </w:r>
      <w:r w:rsidR="005A34F2">
        <w:t xml:space="preserve">efinitive care </w:t>
      </w:r>
      <w:r w:rsidR="00D61C6C">
        <w:t xml:space="preserve">they need. </w:t>
      </w:r>
      <w:r w:rsidR="00720DA7">
        <w:t>However, the f</w:t>
      </w:r>
      <w:r w:rsidR="00351A45">
        <w:t xml:space="preserve">uture RUUC </w:t>
      </w:r>
      <w:r w:rsidR="00720DA7">
        <w:t xml:space="preserve">models </w:t>
      </w:r>
      <w:r w:rsidR="00351A45">
        <w:t xml:space="preserve">aim to </w:t>
      </w:r>
      <w:r w:rsidR="00720DA7">
        <w:t>enhance clinical decision support</w:t>
      </w:r>
      <w:r w:rsidR="00351A45">
        <w:t xml:space="preserve"> to </w:t>
      </w:r>
      <w:r w:rsidR="00E82EE6">
        <w:t xml:space="preserve">minimise the need to travel </w:t>
      </w:r>
      <w:r w:rsidR="00720DA7">
        <w:t xml:space="preserve">for diagnostics and care outside </w:t>
      </w:r>
      <w:r w:rsidR="00F435B4">
        <w:t xml:space="preserve">rural communities. </w:t>
      </w:r>
    </w:p>
    <w:p w14:paraId="561F4370" w14:textId="066F1CD6" w:rsidR="008E0078" w:rsidRDefault="000456DD" w:rsidP="00F7691D">
      <w:pPr>
        <w:pStyle w:val="ListParagraph"/>
        <w:numPr>
          <w:ilvl w:val="0"/>
          <w:numId w:val="53"/>
        </w:numPr>
        <w:spacing w:line="240" w:lineRule="auto"/>
        <w:contextualSpacing w:val="0"/>
      </w:pPr>
      <w:r w:rsidRPr="00BE1F91">
        <w:rPr>
          <w:b/>
          <w:bCs/>
        </w:rPr>
        <w:t xml:space="preserve">The </w:t>
      </w:r>
      <w:r w:rsidR="00BE1F91" w:rsidRPr="00BE1F91">
        <w:rPr>
          <w:b/>
          <w:bCs/>
        </w:rPr>
        <w:t>provision of more options</w:t>
      </w:r>
      <w:r w:rsidR="00BE1F91">
        <w:t xml:space="preserve">: </w:t>
      </w:r>
      <w:r w:rsidR="00431712">
        <w:t>The proposed future state aims to provide more options for rural patients</w:t>
      </w:r>
      <w:r w:rsidR="00A8444C">
        <w:t xml:space="preserve">. </w:t>
      </w:r>
      <w:r w:rsidR="009B06E7">
        <w:t xml:space="preserve">Currently rural communities have </w:t>
      </w:r>
      <w:r w:rsidR="007B4254">
        <w:t xml:space="preserve">relatively </w:t>
      </w:r>
      <w:r w:rsidR="009B06E7">
        <w:t>few options if they have urgent health needs, especially out of hours</w:t>
      </w:r>
      <w:r w:rsidR="006D238E">
        <w:t xml:space="preserve">. </w:t>
      </w:r>
    </w:p>
    <w:p w14:paraId="41A90B3B" w14:textId="23A1EDAC" w:rsidR="0062090A" w:rsidRDefault="006B7F7C" w:rsidP="00F270B7">
      <w:pPr>
        <w:pStyle w:val="ListParagraph"/>
        <w:numPr>
          <w:ilvl w:val="0"/>
          <w:numId w:val="53"/>
        </w:numPr>
        <w:spacing w:line="240" w:lineRule="auto"/>
        <w:contextualSpacing w:val="0"/>
      </w:pPr>
      <w:r w:rsidRPr="00BE1F91">
        <w:rPr>
          <w:b/>
        </w:rPr>
        <w:t>A</w:t>
      </w:r>
      <w:r w:rsidR="00BB224F" w:rsidRPr="00BE1F91">
        <w:rPr>
          <w:b/>
        </w:rPr>
        <w:t xml:space="preserve"> </w:t>
      </w:r>
      <w:r w:rsidR="00F30A5A" w:rsidRPr="00BE1F91">
        <w:rPr>
          <w:b/>
        </w:rPr>
        <w:t xml:space="preserve">shift toward </w:t>
      </w:r>
      <w:proofErr w:type="spellStart"/>
      <w:r w:rsidRPr="00BE1F91">
        <w:rPr>
          <w:b/>
        </w:rPr>
        <w:t>generalism</w:t>
      </w:r>
      <w:proofErr w:type="spellEnd"/>
      <w:r w:rsidR="00BE1F91" w:rsidRPr="00BE1F91">
        <w:rPr>
          <w:rStyle w:val="FootnoteReference"/>
        </w:rPr>
        <w:footnoteReference w:id="10"/>
      </w:r>
      <w:r w:rsidR="00BE1F91" w:rsidRPr="00BE1F91">
        <w:t>:</w:t>
      </w:r>
      <w:r>
        <w:t xml:space="preserve"> </w:t>
      </w:r>
      <w:proofErr w:type="spellStart"/>
      <w:r w:rsidR="00947251">
        <w:t>Generalism</w:t>
      </w:r>
      <w:proofErr w:type="spellEnd"/>
      <w:r w:rsidR="00947251">
        <w:t xml:space="preserve"> enables </w:t>
      </w:r>
      <w:r w:rsidR="007A6B5A" w:rsidRPr="007A6B5A">
        <w:t xml:space="preserve">patients </w:t>
      </w:r>
      <w:r w:rsidR="00947251">
        <w:t xml:space="preserve">to </w:t>
      </w:r>
      <w:r w:rsidR="007A6B5A" w:rsidRPr="007A6B5A">
        <w:t>receive a broad spectrum of care locally, reducing the need for travel and supporting more sustainable healthcare delivery</w:t>
      </w:r>
      <w:r w:rsidR="00F23CE1">
        <w:t xml:space="preserve"> and is particularly </w:t>
      </w:r>
      <w:r w:rsidR="007F77DD">
        <w:t>valuable in rural areas</w:t>
      </w:r>
      <w:r w:rsidR="007A6B5A" w:rsidRPr="007A6B5A">
        <w:t>.</w:t>
      </w:r>
    </w:p>
    <w:p w14:paraId="0A23F43A" w14:textId="5582ED5F" w:rsidR="00125632" w:rsidRPr="00ED607C" w:rsidRDefault="006D4F78" w:rsidP="00ED607C">
      <w:pPr>
        <w:pStyle w:val="ListParagraph"/>
        <w:numPr>
          <w:ilvl w:val="0"/>
          <w:numId w:val="9"/>
        </w:numPr>
        <w:spacing w:line="240" w:lineRule="auto"/>
        <w:ind w:left="567" w:hanging="567"/>
        <w:contextualSpacing w:val="0"/>
        <w:rPr>
          <w:szCs w:val="24"/>
        </w:rPr>
      </w:pPr>
      <w:r w:rsidRPr="006D4F78">
        <w:rPr>
          <w:rFonts w:eastAsiaTheme="minorEastAsia"/>
        </w:rPr>
        <w:t>This project aim</w:t>
      </w:r>
      <w:r w:rsidR="009E5C60">
        <w:rPr>
          <w:rFonts w:eastAsiaTheme="minorEastAsia"/>
        </w:rPr>
        <w:t>ed</w:t>
      </w:r>
      <w:r w:rsidRPr="006D4F78">
        <w:rPr>
          <w:rFonts w:eastAsiaTheme="minorEastAsia"/>
        </w:rPr>
        <w:t xml:space="preserve"> to design a national approach that enables regions to make the most of existing resources and, eventually leverage new resources</w:t>
      </w:r>
      <w:r w:rsidR="007A20FD">
        <w:rPr>
          <w:rFonts w:eastAsiaTheme="minorEastAsia"/>
        </w:rPr>
        <w:t>,</w:t>
      </w:r>
      <w:r w:rsidRPr="006D4F78">
        <w:rPr>
          <w:rFonts w:eastAsiaTheme="minorEastAsia"/>
        </w:rPr>
        <w:t xml:space="preserve"> to improve access to urgent and unplanned care across Aotearoa New Zealand.</w:t>
      </w:r>
      <w:r>
        <w:rPr>
          <w:rFonts w:eastAsiaTheme="minorEastAsia"/>
        </w:rPr>
        <w:t xml:space="preserve"> </w:t>
      </w:r>
      <w:r w:rsidR="008D5FC2" w:rsidRPr="00ED607C">
        <w:rPr>
          <w:szCs w:val="24"/>
        </w:rPr>
        <w:t>As such, the proposed future state is necessarily high level</w:t>
      </w:r>
      <w:r w:rsidR="00FB3813" w:rsidRPr="00ED607C">
        <w:rPr>
          <w:szCs w:val="24"/>
        </w:rPr>
        <w:t xml:space="preserve">. It is anticipated that the </w:t>
      </w:r>
      <w:r w:rsidR="00B328B0" w:rsidRPr="00ED607C">
        <w:rPr>
          <w:szCs w:val="24"/>
        </w:rPr>
        <w:t xml:space="preserve">team composition, </w:t>
      </w:r>
      <w:r w:rsidR="00D43A5F" w:rsidRPr="00ED607C">
        <w:rPr>
          <w:szCs w:val="24"/>
        </w:rPr>
        <w:t xml:space="preserve">and local delivery model will vary widely across communities based on the demographics of the community, seasonality of </w:t>
      </w:r>
      <w:r w:rsidR="00CC0256" w:rsidRPr="00ED607C">
        <w:rPr>
          <w:szCs w:val="24"/>
        </w:rPr>
        <w:t xml:space="preserve">demand and proximity to other health services. </w:t>
      </w:r>
    </w:p>
    <w:p w14:paraId="43F12F65" w14:textId="26A10237" w:rsidR="00101C23" w:rsidRPr="00723FCF" w:rsidRDefault="00245855" w:rsidP="4B826838">
      <w:pPr>
        <w:pStyle w:val="ListParagraph"/>
        <w:numPr>
          <w:ilvl w:val="0"/>
          <w:numId w:val="9"/>
        </w:numPr>
        <w:spacing w:line="240" w:lineRule="auto"/>
        <w:ind w:left="567" w:hanging="567"/>
        <w:rPr>
          <w:rFonts w:eastAsiaTheme="minorEastAsia"/>
        </w:rPr>
      </w:pPr>
      <w:r>
        <w:rPr>
          <w:rFonts w:eastAsiaTheme="minorEastAsia"/>
        </w:rPr>
        <w:t xml:space="preserve">The </w:t>
      </w:r>
      <w:r w:rsidR="00674869">
        <w:rPr>
          <w:rFonts w:eastAsiaTheme="minorEastAsia"/>
        </w:rPr>
        <w:t>recommendation</w:t>
      </w:r>
      <w:r w:rsidR="00E31E0F">
        <w:rPr>
          <w:rFonts w:eastAsiaTheme="minorEastAsia"/>
        </w:rPr>
        <w:t>s</w:t>
      </w:r>
      <w:r w:rsidR="00674869">
        <w:rPr>
          <w:rFonts w:eastAsiaTheme="minorEastAsia"/>
        </w:rPr>
        <w:t xml:space="preserve"> are intended to drive change away from a fragmented and siloed approach to arranging rural services, to one that is more integrated, as</w:t>
      </w:r>
      <w:r w:rsidR="00CC0256">
        <w:rPr>
          <w:rFonts w:eastAsiaTheme="minorEastAsia"/>
        </w:rPr>
        <w:t xml:space="preserve"> </w:t>
      </w:r>
      <w:r w:rsidR="00E702A0">
        <w:rPr>
          <w:rFonts w:eastAsiaTheme="minorEastAsia"/>
        </w:rPr>
        <w:t xml:space="preserve">outlined in </w:t>
      </w:r>
      <w:r w:rsidR="00E8363A">
        <w:rPr>
          <w:rFonts w:eastAsiaTheme="minorEastAsia"/>
        </w:rPr>
        <w:t xml:space="preserve">Figure </w:t>
      </w:r>
      <w:r w:rsidR="00AF373A">
        <w:rPr>
          <w:rFonts w:eastAsiaTheme="minorEastAsia"/>
        </w:rPr>
        <w:t>Eight</w:t>
      </w:r>
      <w:r w:rsidR="00E702A0">
        <w:rPr>
          <w:rFonts w:eastAsiaTheme="minorEastAsia"/>
        </w:rPr>
        <w:t>.</w:t>
      </w:r>
      <w:r w:rsidR="00125632">
        <w:rPr>
          <w:rFonts w:eastAsiaTheme="minorEastAsia"/>
        </w:rPr>
        <w:t xml:space="preserve">  </w:t>
      </w:r>
      <w:r w:rsidR="002D175E">
        <w:rPr>
          <w:rFonts w:eastAsiaTheme="minorEastAsia"/>
        </w:rPr>
        <w:t xml:space="preserve"> </w:t>
      </w:r>
    </w:p>
    <w:p w14:paraId="1DC4CF6C" w14:textId="77777777" w:rsidR="00C81984" w:rsidRDefault="00C81984" w:rsidP="003B2B01">
      <w:pPr>
        <w:spacing w:line="240" w:lineRule="auto"/>
        <w:rPr>
          <w:rFonts w:eastAsiaTheme="minorEastAsia"/>
          <w:b/>
          <w:bCs/>
        </w:rPr>
      </w:pPr>
    </w:p>
    <w:p w14:paraId="5E8E1621" w14:textId="77777777" w:rsidR="00C81984" w:rsidRDefault="00C81984" w:rsidP="003B2B01">
      <w:pPr>
        <w:spacing w:line="240" w:lineRule="auto"/>
        <w:rPr>
          <w:rFonts w:eastAsiaTheme="minorEastAsia"/>
          <w:b/>
          <w:bCs/>
        </w:rPr>
      </w:pPr>
    </w:p>
    <w:p w14:paraId="33A56BA8" w14:textId="77777777" w:rsidR="00C81984" w:rsidRDefault="00C81984" w:rsidP="00C81984">
      <w:pPr>
        <w:spacing w:after="0" w:line="240" w:lineRule="auto"/>
        <w:jc w:val="center"/>
        <w:rPr>
          <w:b/>
          <w:sz w:val="20"/>
          <w:szCs w:val="20"/>
        </w:rPr>
      </w:pPr>
    </w:p>
    <w:p w14:paraId="1381C74C" w14:textId="77777777" w:rsidR="00C81984" w:rsidRDefault="00C81984" w:rsidP="00C81984">
      <w:pPr>
        <w:spacing w:after="0" w:line="240" w:lineRule="auto"/>
        <w:jc w:val="center"/>
        <w:rPr>
          <w:b/>
          <w:sz w:val="20"/>
          <w:szCs w:val="20"/>
        </w:rPr>
      </w:pPr>
    </w:p>
    <w:p w14:paraId="58F7594F" w14:textId="34B24ABC" w:rsidR="003B2B01" w:rsidRPr="00C81984" w:rsidRDefault="004C7AF9" w:rsidP="00C81984">
      <w:pPr>
        <w:spacing w:after="0" w:line="240" w:lineRule="auto"/>
        <w:jc w:val="center"/>
        <w:rPr>
          <w:b/>
          <w:sz w:val="20"/>
          <w:szCs w:val="20"/>
        </w:rPr>
      </w:pPr>
      <w:r w:rsidRPr="00C81984">
        <w:rPr>
          <w:b/>
          <w:sz w:val="20"/>
          <w:szCs w:val="20"/>
        </w:rPr>
        <w:lastRenderedPageBreak/>
        <w:t xml:space="preserve">Figure </w:t>
      </w:r>
      <w:r w:rsidR="00AF373A" w:rsidRPr="00C81984">
        <w:rPr>
          <w:b/>
          <w:sz w:val="20"/>
          <w:szCs w:val="20"/>
        </w:rPr>
        <w:t>Eight</w:t>
      </w:r>
      <w:r w:rsidR="003B2B01" w:rsidRPr="00C81984">
        <w:rPr>
          <w:b/>
          <w:sz w:val="20"/>
          <w:szCs w:val="20"/>
        </w:rPr>
        <w:t xml:space="preserve">: </w:t>
      </w:r>
      <w:r w:rsidR="00674869" w:rsidRPr="00C81984">
        <w:rPr>
          <w:b/>
          <w:sz w:val="20"/>
          <w:szCs w:val="20"/>
        </w:rPr>
        <w:t xml:space="preserve">System shift </w:t>
      </w:r>
    </w:p>
    <w:p w14:paraId="00360FDE" w14:textId="3CF5DD78" w:rsidR="00476947" w:rsidRDefault="00476947" w:rsidP="00C81984">
      <w:pPr>
        <w:spacing w:line="240" w:lineRule="auto"/>
        <w:jc w:val="center"/>
      </w:pPr>
      <w:r>
        <w:rPr>
          <w:noProof/>
        </w:rPr>
        <w:drawing>
          <wp:inline distT="0" distB="0" distL="0" distR="0" wp14:anchorId="3F3E11FF" wp14:editId="1DD55212">
            <wp:extent cx="5422740" cy="3005069"/>
            <wp:effectExtent l="0" t="0" r="6985" b="5080"/>
            <wp:docPr id="594662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62359" name=""/>
                    <pic:cNvPicPr/>
                  </pic:nvPicPr>
                  <pic:blipFill>
                    <a:blip r:embed="rId29"/>
                    <a:stretch>
                      <a:fillRect/>
                    </a:stretch>
                  </pic:blipFill>
                  <pic:spPr>
                    <a:xfrm>
                      <a:off x="0" y="0"/>
                      <a:ext cx="5428856" cy="3008458"/>
                    </a:xfrm>
                    <a:prstGeom prst="rect">
                      <a:avLst/>
                    </a:prstGeom>
                  </pic:spPr>
                </pic:pic>
              </a:graphicData>
            </a:graphic>
          </wp:inline>
        </w:drawing>
      </w:r>
    </w:p>
    <w:p w14:paraId="7F23649A" w14:textId="1AF90ABE" w:rsidR="007838D3" w:rsidRPr="007838D3" w:rsidRDefault="007838D3" w:rsidP="00F270B7">
      <w:pPr>
        <w:pStyle w:val="Heading2"/>
        <w:spacing w:line="240" w:lineRule="auto"/>
        <w:rPr>
          <w:b w:val="0"/>
          <w:color w:val="15284C" w:themeColor="text2"/>
          <w:szCs w:val="32"/>
        </w:rPr>
      </w:pPr>
      <w:bookmarkStart w:id="25" w:name="_Toc198544031"/>
      <w:r w:rsidRPr="007838D3">
        <w:t xml:space="preserve">Future state service </w:t>
      </w:r>
      <w:r w:rsidR="00EB5B99" w:rsidRPr="00EC7554">
        <w:rPr>
          <w:color w:val="15284C" w:themeColor="text2"/>
          <w:szCs w:val="32"/>
        </w:rPr>
        <w:t>components</w:t>
      </w:r>
      <w:bookmarkEnd w:id="25"/>
    </w:p>
    <w:p w14:paraId="57EF184C" w14:textId="77777777" w:rsidR="006470A2" w:rsidRDefault="00343CD9" w:rsidP="009E1E6C">
      <w:pPr>
        <w:pStyle w:val="ListParagraph"/>
        <w:numPr>
          <w:ilvl w:val="0"/>
          <w:numId w:val="9"/>
        </w:numPr>
        <w:spacing w:line="240" w:lineRule="auto"/>
        <w:ind w:left="425" w:hanging="425"/>
        <w:contextualSpacing w:val="0"/>
        <w:rPr>
          <w:rFonts w:eastAsiaTheme="minorEastAsia"/>
        </w:rPr>
      </w:pPr>
      <w:r w:rsidRPr="006470A2">
        <w:rPr>
          <w:rFonts w:eastAsiaTheme="minorEastAsia"/>
        </w:rPr>
        <w:t>T</w:t>
      </w:r>
      <w:r w:rsidR="00D11868" w:rsidRPr="006470A2">
        <w:rPr>
          <w:rFonts w:eastAsiaTheme="minorEastAsia"/>
        </w:rPr>
        <w:t>he</w:t>
      </w:r>
      <w:r w:rsidR="00A7383F" w:rsidRPr="006470A2">
        <w:rPr>
          <w:rFonts w:eastAsiaTheme="minorEastAsia"/>
        </w:rPr>
        <w:t xml:space="preserve"> redesign process identified </w:t>
      </w:r>
      <w:r w:rsidR="00260DDA" w:rsidRPr="006470A2">
        <w:rPr>
          <w:rFonts w:eastAsiaTheme="minorEastAsia"/>
        </w:rPr>
        <w:t xml:space="preserve">six </w:t>
      </w:r>
      <w:r w:rsidR="00D11868" w:rsidRPr="006470A2">
        <w:rPr>
          <w:rFonts w:eastAsiaTheme="minorEastAsia"/>
        </w:rPr>
        <w:t xml:space="preserve">core service components </w:t>
      </w:r>
      <w:r w:rsidR="00A7383F" w:rsidRPr="006470A2">
        <w:rPr>
          <w:rFonts w:eastAsiaTheme="minorEastAsia"/>
        </w:rPr>
        <w:t xml:space="preserve">required to </w:t>
      </w:r>
      <w:r w:rsidR="00ED0F3E" w:rsidRPr="006470A2">
        <w:rPr>
          <w:rFonts w:eastAsiaTheme="minorEastAsia"/>
        </w:rPr>
        <w:t>enhance rural access and outcomes, pertaining to urgent and unplanned care</w:t>
      </w:r>
      <w:r w:rsidR="00D11868" w:rsidRPr="006470A2">
        <w:rPr>
          <w:rFonts w:eastAsiaTheme="minorEastAsia"/>
        </w:rPr>
        <w:t>.</w:t>
      </w:r>
    </w:p>
    <w:p w14:paraId="378FFAC3" w14:textId="1D60F6D5" w:rsidR="00EF7672" w:rsidRPr="00AC2123" w:rsidRDefault="00E8363A" w:rsidP="00AC2123">
      <w:pPr>
        <w:spacing w:after="0" w:line="240" w:lineRule="auto"/>
        <w:jc w:val="center"/>
        <w:rPr>
          <w:b/>
          <w:sz w:val="20"/>
          <w:szCs w:val="20"/>
        </w:rPr>
      </w:pPr>
      <w:r w:rsidRPr="00AC2123">
        <w:rPr>
          <w:b/>
          <w:sz w:val="20"/>
          <w:szCs w:val="20"/>
        </w:rPr>
        <w:t xml:space="preserve">Figure </w:t>
      </w:r>
      <w:r w:rsidR="00AF373A" w:rsidRPr="00AC2123">
        <w:rPr>
          <w:b/>
          <w:sz w:val="20"/>
          <w:szCs w:val="20"/>
        </w:rPr>
        <w:t>Nine</w:t>
      </w:r>
      <w:r w:rsidR="00A822EB" w:rsidRPr="00AC2123">
        <w:rPr>
          <w:b/>
          <w:sz w:val="20"/>
          <w:szCs w:val="20"/>
        </w:rPr>
        <w:t>: Future State Service Components Model</w:t>
      </w:r>
    </w:p>
    <w:p w14:paraId="70221F25" w14:textId="71779968" w:rsidR="00C72708" w:rsidRPr="00C72708" w:rsidRDefault="00CC5A77" w:rsidP="00AC2123">
      <w:pPr>
        <w:spacing w:line="240" w:lineRule="auto"/>
        <w:jc w:val="center"/>
      </w:pPr>
      <w:r>
        <w:rPr>
          <w:noProof/>
        </w:rPr>
        <w:drawing>
          <wp:inline distT="0" distB="0" distL="0" distR="0" wp14:anchorId="4DE4A3D7" wp14:editId="21B02E24">
            <wp:extent cx="5600485" cy="2291787"/>
            <wp:effectExtent l="0" t="0" r="635" b="0"/>
            <wp:docPr id="1031625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52790" cy="2313191"/>
                    </a:xfrm>
                    <a:prstGeom prst="rect">
                      <a:avLst/>
                    </a:prstGeom>
                    <a:noFill/>
                  </pic:spPr>
                </pic:pic>
              </a:graphicData>
            </a:graphic>
          </wp:inline>
        </w:drawing>
      </w:r>
    </w:p>
    <w:p w14:paraId="2FAFD3E0" w14:textId="1938F143" w:rsidR="006470A2" w:rsidRPr="006470A2" w:rsidRDefault="006470A2" w:rsidP="006470A2">
      <w:pPr>
        <w:pStyle w:val="ListParagraph"/>
        <w:numPr>
          <w:ilvl w:val="0"/>
          <w:numId w:val="9"/>
        </w:numPr>
        <w:spacing w:line="240" w:lineRule="auto"/>
        <w:ind w:left="425" w:hanging="425"/>
        <w:contextualSpacing w:val="0"/>
        <w:rPr>
          <w:rFonts w:eastAsiaTheme="minorEastAsia"/>
        </w:rPr>
      </w:pPr>
      <w:r w:rsidRPr="006470A2">
        <w:rPr>
          <w:rFonts w:eastAsiaTheme="minorEastAsia"/>
        </w:rPr>
        <w:t xml:space="preserve">The service </w:t>
      </w:r>
      <w:r w:rsidRPr="00132E5C">
        <w:rPr>
          <w:rFonts w:eastAsiaTheme="minorEastAsia"/>
        </w:rPr>
        <w:t xml:space="preserve">components, </w:t>
      </w:r>
      <w:r w:rsidRPr="00132E5C">
        <w:rPr>
          <w:rFonts w:eastAsiaTheme="minorEastAsia"/>
          <w:i/>
          <w:iCs/>
        </w:rPr>
        <w:t>Core Primary</w:t>
      </w:r>
      <w:r w:rsidRPr="006470A2">
        <w:rPr>
          <w:rFonts w:eastAsiaTheme="minorEastAsia"/>
          <w:i/>
          <w:iCs/>
        </w:rPr>
        <w:t xml:space="preserve"> Care Team, Emergency Ambulance</w:t>
      </w:r>
      <w:r w:rsidRPr="006470A2">
        <w:rPr>
          <w:rFonts w:eastAsiaTheme="minorEastAsia"/>
        </w:rPr>
        <w:t xml:space="preserve"> and </w:t>
      </w:r>
      <w:r w:rsidRPr="006470A2">
        <w:rPr>
          <w:rFonts w:eastAsiaTheme="minorEastAsia"/>
          <w:i/>
          <w:iCs/>
        </w:rPr>
        <w:t>Rural Hospitals</w:t>
      </w:r>
      <w:r w:rsidRPr="006470A2">
        <w:rPr>
          <w:rFonts w:eastAsiaTheme="minorEastAsia"/>
        </w:rPr>
        <w:t xml:space="preserve"> will require a coordinated system solution. Implementation of these service components reflect the desire to drive system change through national agreements. This will require executive sponsorship</w:t>
      </w:r>
      <w:r>
        <w:rPr>
          <w:rFonts w:eastAsiaTheme="minorEastAsia"/>
        </w:rPr>
        <w:t>, new funding and/or re-commissioning</w:t>
      </w:r>
      <w:r w:rsidRPr="006470A2">
        <w:rPr>
          <w:rFonts w:eastAsiaTheme="minorEastAsia"/>
        </w:rPr>
        <w:t xml:space="preserve"> and a multi-year implementation plan. </w:t>
      </w:r>
    </w:p>
    <w:p w14:paraId="07600A33" w14:textId="1B846960" w:rsidR="006470A2" w:rsidRDefault="006470A2" w:rsidP="006470A2">
      <w:pPr>
        <w:pStyle w:val="ListParagraph"/>
        <w:numPr>
          <w:ilvl w:val="0"/>
          <w:numId w:val="9"/>
        </w:numPr>
        <w:spacing w:line="240" w:lineRule="auto"/>
        <w:ind w:left="425" w:hanging="425"/>
        <w:contextualSpacing w:val="0"/>
        <w:rPr>
          <w:rFonts w:eastAsiaTheme="minorEastAsia"/>
        </w:rPr>
      </w:pPr>
      <w:r w:rsidRPr="0007565A">
        <w:rPr>
          <w:rFonts w:eastAsiaTheme="minorEastAsia"/>
          <w:i/>
          <w:iCs/>
        </w:rPr>
        <w:t>Enhanced Access to Medicines</w:t>
      </w:r>
      <w:r>
        <w:rPr>
          <w:rFonts w:eastAsiaTheme="minorEastAsia"/>
        </w:rPr>
        <w:t xml:space="preserve">, </w:t>
      </w:r>
      <w:r w:rsidR="007A5733" w:rsidRPr="007A5733">
        <w:rPr>
          <w:rFonts w:eastAsiaTheme="minorEastAsia"/>
          <w:i/>
          <w:iCs/>
        </w:rPr>
        <w:t xml:space="preserve">Standard </w:t>
      </w:r>
      <w:r w:rsidRPr="0007565A">
        <w:rPr>
          <w:rFonts w:eastAsiaTheme="minorEastAsia"/>
          <w:i/>
          <w:iCs/>
        </w:rPr>
        <w:t>Point of Care Testing</w:t>
      </w:r>
      <w:r>
        <w:rPr>
          <w:rFonts w:eastAsiaTheme="minorEastAsia"/>
        </w:rPr>
        <w:t xml:space="preserve"> and </w:t>
      </w:r>
      <w:r w:rsidRPr="0007565A">
        <w:rPr>
          <w:rFonts w:eastAsiaTheme="minorEastAsia"/>
          <w:i/>
          <w:iCs/>
        </w:rPr>
        <w:t>Equipment</w:t>
      </w:r>
      <w:r>
        <w:rPr>
          <w:rFonts w:eastAsiaTheme="minorEastAsia"/>
          <w:i/>
          <w:iCs/>
        </w:rPr>
        <w:t xml:space="preserve"> </w:t>
      </w:r>
      <w:r>
        <w:rPr>
          <w:rFonts w:eastAsiaTheme="minorEastAsia"/>
        </w:rPr>
        <w:t xml:space="preserve">on the other hand, are less complex </w:t>
      </w:r>
      <w:r w:rsidR="008C2535">
        <w:rPr>
          <w:rFonts w:eastAsiaTheme="minorEastAsia"/>
        </w:rPr>
        <w:t xml:space="preserve">(though </w:t>
      </w:r>
      <w:r w:rsidR="00A213B5">
        <w:rPr>
          <w:rFonts w:eastAsiaTheme="minorEastAsia"/>
        </w:rPr>
        <w:t xml:space="preserve">nonetheless </w:t>
      </w:r>
      <w:r w:rsidR="008C2535">
        <w:rPr>
          <w:rFonts w:eastAsiaTheme="minorEastAsia"/>
        </w:rPr>
        <w:t xml:space="preserve">complicated) </w:t>
      </w:r>
      <w:r>
        <w:rPr>
          <w:rFonts w:eastAsiaTheme="minorEastAsia"/>
        </w:rPr>
        <w:t xml:space="preserve">and can be commissioned, funded and implemented without necessarily changing national agreements. Implementation is recommended to be done in a staged way but could commence in </w:t>
      </w:r>
      <w:r w:rsidR="008C2535">
        <w:rPr>
          <w:rFonts w:eastAsiaTheme="minorEastAsia"/>
        </w:rPr>
        <w:t>20</w:t>
      </w:r>
      <w:r>
        <w:rPr>
          <w:rFonts w:eastAsiaTheme="minorEastAsia"/>
        </w:rPr>
        <w:t xml:space="preserve">25. </w:t>
      </w:r>
    </w:p>
    <w:p w14:paraId="335ABC17" w14:textId="77777777" w:rsidR="00F30509" w:rsidRDefault="00F30509" w:rsidP="007A5733">
      <w:pPr>
        <w:spacing w:line="240" w:lineRule="auto"/>
        <w:rPr>
          <w:rFonts w:asciiTheme="majorHAnsi" w:eastAsiaTheme="majorEastAsia" w:hAnsiTheme="majorHAnsi" w:cstheme="majorBidi"/>
          <w:b/>
          <w:bCs/>
          <w:color w:val="000000" w:themeColor="text1"/>
          <w:sz w:val="28"/>
          <w:szCs w:val="28"/>
        </w:rPr>
      </w:pPr>
      <w:bookmarkStart w:id="26" w:name="_Toc198544032"/>
    </w:p>
    <w:p w14:paraId="33A87EC0" w14:textId="66C3152B" w:rsidR="00D11868" w:rsidRPr="007A5733" w:rsidRDefault="007838D3" w:rsidP="007A5733">
      <w:pPr>
        <w:spacing w:line="240" w:lineRule="auto"/>
        <w:rPr>
          <w:rFonts w:asciiTheme="majorHAnsi" w:eastAsiaTheme="majorEastAsia" w:hAnsiTheme="majorHAnsi" w:cstheme="majorBidi"/>
          <w:b/>
          <w:color w:val="000000" w:themeColor="text1"/>
          <w:sz w:val="28"/>
          <w:szCs w:val="28"/>
        </w:rPr>
      </w:pPr>
      <w:r w:rsidRPr="007A5733">
        <w:rPr>
          <w:rFonts w:asciiTheme="majorHAnsi" w:eastAsiaTheme="majorEastAsia" w:hAnsiTheme="majorHAnsi" w:cstheme="majorBidi"/>
          <w:b/>
          <w:color w:val="000000" w:themeColor="text1"/>
          <w:sz w:val="28"/>
          <w:szCs w:val="28"/>
        </w:rPr>
        <w:lastRenderedPageBreak/>
        <w:t>Integrated</w:t>
      </w:r>
      <w:r w:rsidR="007D1815" w:rsidRPr="007A5733">
        <w:rPr>
          <w:rFonts w:asciiTheme="majorHAnsi" w:eastAsiaTheme="majorEastAsia" w:hAnsiTheme="majorHAnsi" w:cstheme="majorBidi"/>
          <w:b/>
          <w:color w:val="000000" w:themeColor="text1"/>
          <w:sz w:val="28"/>
          <w:szCs w:val="28"/>
        </w:rPr>
        <w:t xml:space="preserve"> </w:t>
      </w:r>
      <w:r w:rsidR="0084522D" w:rsidRPr="007A5733">
        <w:rPr>
          <w:rFonts w:asciiTheme="majorHAnsi" w:eastAsiaTheme="majorEastAsia" w:hAnsiTheme="majorHAnsi" w:cstheme="majorBidi"/>
          <w:b/>
          <w:color w:val="000000" w:themeColor="text1"/>
          <w:sz w:val="28"/>
          <w:szCs w:val="28"/>
        </w:rPr>
        <w:t xml:space="preserve">core </w:t>
      </w:r>
      <w:r w:rsidR="007D1815" w:rsidRPr="007A5733">
        <w:rPr>
          <w:rFonts w:asciiTheme="majorHAnsi" w:eastAsiaTheme="majorEastAsia" w:hAnsiTheme="majorHAnsi" w:cstheme="majorBidi"/>
          <w:b/>
          <w:color w:val="000000" w:themeColor="text1"/>
          <w:sz w:val="28"/>
          <w:szCs w:val="28"/>
        </w:rPr>
        <w:t>primary care teams</w:t>
      </w:r>
      <w:bookmarkEnd w:id="26"/>
    </w:p>
    <w:p w14:paraId="781A2928" w14:textId="2356C900" w:rsidR="00F554CC" w:rsidRPr="00D72F59" w:rsidRDefault="00554306" w:rsidP="009A026D">
      <w:pPr>
        <w:pStyle w:val="ListParagraph"/>
        <w:numPr>
          <w:ilvl w:val="0"/>
          <w:numId w:val="9"/>
        </w:numPr>
        <w:spacing w:line="240" w:lineRule="auto"/>
        <w:ind w:left="567" w:hanging="567"/>
        <w:contextualSpacing w:val="0"/>
        <w:rPr>
          <w:rFonts w:eastAsiaTheme="minorEastAsia"/>
        </w:rPr>
      </w:pPr>
      <w:r w:rsidRPr="00A93D8B">
        <w:rPr>
          <w:rFonts w:eastAsiaTheme="minorEastAsia"/>
          <w:noProof/>
        </w:rPr>
        <mc:AlternateContent>
          <mc:Choice Requires="wps">
            <w:drawing>
              <wp:anchor distT="91440" distB="91440" distL="114300" distR="114300" simplePos="0" relativeHeight="251658241" behindDoc="0" locked="0" layoutInCell="1" allowOverlap="1" wp14:anchorId="70372784" wp14:editId="29B63D89">
                <wp:simplePos x="0" y="0"/>
                <wp:positionH relativeFrom="margin">
                  <wp:posOffset>-17943</wp:posOffset>
                </wp:positionH>
                <wp:positionV relativeFrom="paragraph">
                  <wp:posOffset>1509395</wp:posOffset>
                </wp:positionV>
                <wp:extent cx="612013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403985"/>
                        </a:xfrm>
                        <a:prstGeom prst="rect">
                          <a:avLst/>
                        </a:prstGeom>
                        <a:noFill/>
                        <a:ln w="9525">
                          <a:noFill/>
                          <a:miter lim="800000"/>
                          <a:headEnd/>
                          <a:tailEnd/>
                        </a:ln>
                      </wps:spPr>
                      <wps:txbx>
                        <w:txbxContent>
                          <w:p w14:paraId="7544CE2A" w14:textId="641203DC" w:rsidR="00A93D8B" w:rsidRDefault="00A93D8B">
                            <w:pPr>
                              <w:pBdr>
                                <w:top w:val="single" w:sz="24" w:space="8" w:color="0C818E" w:themeColor="accent1"/>
                                <w:bottom w:val="single" w:sz="24" w:space="8" w:color="0C818E" w:themeColor="accent1"/>
                              </w:pBdr>
                              <w:spacing w:after="0"/>
                              <w:rPr>
                                <w:color w:val="0C818E" w:themeColor="accent1"/>
                                <w:szCs w:val="24"/>
                              </w:rPr>
                            </w:pPr>
                            <w:r>
                              <w:rPr>
                                <w:color w:val="0C818E" w:themeColor="accent1"/>
                                <w:szCs w:val="24"/>
                              </w:rPr>
                              <w:t xml:space="preserve">Aotea Great Barrier Island Health </w:t>
                            </w:r>
                            <w:r w:rsidR="005D51A3">
                              <w:rPr>
                                <w:color w:val="0C818E" w:themeColor="accent1"/>
                                <w:szCs w:val="24"/>
                              </w:rPr>
                              <w:t>– paramedic model of care</w:t>
                            </w:r>
                            <w:r w:rsidR="00687761">
                              <w:rPr>
                                <w:color w:val="0C818E" w:themeColor="accent1"/>
                                <w:szCs w:val="24"/>
                              </w:rPr>
                              <w:t xml:space="preserve"> case study</w:t>
                            </w:r>
                          </w:p>
                          <w:p w14:paraId="6BA622CE" w14:textId="2445EDF7" w:rsidR="005D51A3" w:rsidRPr="006A19C7" w:rsidRDefault="005D51A3" w:rsidP="005D51A3">
                            <w:pPr>
                              <w:pBdr>
                                <w:top w:val="single" w:sz="24" w:space="8" w:color="0C818E" w:themeColor="accent1"/>
                                <w:bottom w:val="single" w:sz="24" w:space="8" w:color="0C818E" w:themeColor="accent1"/>
                              </w:pBdr>
                              <w:spacing w:after="0"/>
                              <w:rPr>
                                <w:i/>
                                <w:color w:val="0C818E" w:themeColor="accent1"/>
                                <w:sz w:val="20"/>
                                <w:szCs w:val="18"/>
                              </w:rPr>
                            </w:pPr>
                            <w:r w:rsidRPr="006A19C7">
                              <w:rPr>
                                <w:i/>
                                <w:color w:val="0C818E" w:themeColor="accent1"/>
                                <w:sz w:val="20"/>
                                <w:szCs w:val="18"/>
                              </w:rPr>
                              <w:t>On Aotea, Great Barrier Island the paramedic works w</w:t>
                            </w:r>
                            <w:r w:rsidR="00653C3D" w:rsidRPr="006A19C7">
                              <w:rPr>
                                <w:i/>
                                <w:color w:val="0C818E" w:themeColor="accent1"/>
                                <w:sz w:val="20"/>
                                <w:szCs w:val="18"/>
                              </w:rPr>
                              <w:t>i</w:t>
                            </w:r>
                            <w:r w:rsidRPr="006A19C7">
                              <w:rPr>
                                <w:i/>
                                <w:color w:val="0C818E" w:themeColor="accent1"/>
                                <w:sz w:val="20"/>
                                <w:szCs w:val="18"/>
                              </w:rPr>
                              <w:t>th the rural practice</w:t>
                            </w:r>
                            <w:r w:rsidR="007C6BBA" w:rsidRPr="006A19C7">
                              <w:rPr>
                                <w:i/>
                                <w:color w:val="0C818E" w:themeColor="accent1"/>
                                <w:sz w:val="20"/>
                                <w:szCs w:val="18"/>
                              </w:rPr>
                              <w:t xml:space="preserve"> 3</w:t>
                            </w:r>
                            <w:r w:rsidRPr="006A19C7">
                              <w:rPr>
                                <w:i/>
                                <w:color w:val="0C818E" w:themeColor="accent1"/>
                                <w:sz w:val="20"/>
                                <w:szCs w:val="18"/>
                              </w:rPr>
                              <w:t xml:space="preserve"> days a week</w:t>
                            </w:r>
                            <w:r w:rsidR="00FE7A66">
                              <w:rPr>
                                <w:i/>
                                <w:color w:val="0C818E" w:themeColor="accent1"/>
                                <w:sz w:val="20"/>
                                <w:szCs w:val="18"/>
                              </w:rPr>
                              <w:t xml:space="preserve">, </w:t>
                            </w:r>
                            <w:r w:rsidRPr="006A19C7">
                              <w:rPr>
                                <w:i/>
                                <w:color w:val="0C818E" w:themeColor="accent1"/>
                                <w:sz w:val="20"/>
                                <w:szCs w:val="18"/>
                              </w:rPr>
                              <w:t xml:space="preserve">in </w:t>
                            </w:r>
                            <w:r w:rsidR="00796E7C">
                              <w:rPr>
                                <w:i/>
                                <w:color w:val="0C818E" w:themeColor="accent1"/>
                                <w:sz w:val="20"/>
                                <w:szCs w:val="18"/>
                              </w:rPr>
                              <w:t>a</w:t>
                            </w:r>
                            <w:r w:rsidRPr="006A19C7">
                              <w:rPr>
                                <w:i/>
                                <w:color w:val="0C818E" w:themeColor="accent1"/>
                                <w:sz w:val="20"/>
                                <w:szCs w:val="18"/>
                              </w:rPr>
                              <w:t xml:space="preserve"> </w:t>
                            </w:r>
                            <w:r w:rsidR="007C6BBA" w:rsidRPr="006A19C7">
                              <w:rPr>
                                <w:i/>
                                <w:color w:val="0C818E" w:themeColor="accent1"/>
                                <w:sz w:val="20"/>
                                <w:szCs w:val="18"/>
                              </w:rPr>
                              <w:t>C</w:t>
                            </w:r>
                            <w:r w:rsidR="007B5326" w:rsidRPr="006A19C7">
                              <w:rPr>
                                <w:i/>
                                <w:color w:val="0C818E" w:themeColor="accent1"/>
                                <w:sz w:val="20"/>
                                <w:szCs w:val="18"/>
                              </w:rPr>
                              <w:t xml:space="preserve">omprehensive Primary and Community </w:t>
                            </w:r>
                            <w:r w:rsidR="00D733B3" w:rsidRPr="006A19C7">
                              <w:rPr>
                                <w:i/>
                                <w:color w:val="0C818E" w:themeColor="accent1"/>
                                <w:sz w:val="20"/>
                                <w:szCs w:val="18"/>
                              </w:rPr>
                              <w:t>Team</w:t>
                            </w:r>
                            <w:r w:rsidR="00FE7A66">
                              <w:rPr>
                                <w:i/>
                                <w:color w:val="0C818E" w:themeColor="accent1"/>
                                <w:sz w:val="20"/>
                                <w:szCs w:val="18"/>
                              </w:rPr>
                              <w:t xml:space="preserve"> (CPCT)</w:t>
                            </w:r>
                            <w:r w:rsidR="00D733B3" w:rsidRPr="006A19C7">
                              <w:rPr>
                                <w:i/>
                                <w:color w:val="0C818E" w:themeColor="accent1"/>
                                <w:sz w:val="20"/>
                                <w:szCs w:val="18"/>
                              </w:rPr>
                              <w:t xml:space="preserve"> </w:t>
                            </w:r>
                            <w:r w:rsidR="00894847" w:rsidRPr="006A19C7">
                              <w:rPr>
                                <w:i/>
                                <w:color w:val="0C818E" w:themeColor="accent1"/>
                                <w:sz w:val="20"/>
                                <w:szCs w:val="18"/>
                              </w:rPr>
                              <w:t>funded</w:t>
                            </w:r>
                            <w:r w:rsidRPr="006A19C7">
                              <w:rPr>
                                <w:i/>
                                <w:color w:val="0C818E" w:themeColor="accent1"/>
                                <w:sz w:val="20"/>
                                <w:szCs w:val="18"/>
                              </w:rPr>
                              <w:t xml:space="preserve"> role. </w:t>
                            </w:r>
                            <w:r w:rsidR="006931B5">
                              <w:rPr>
                                <w:i/>
                                <w:color w:val="0C818E" w:themeColor="accent1"/>
                                <w:sz w:val="20"/>
                                <w:szCs w:val="18"/>
                              </w:rPr>
                              <w:t xml:space="preserve">The paramedic </w:t>
                            </w:r>
                            <w:r w:rsidRPr="006A19C7">
                              <w:rPr>
                                <w:i/>
                                <w:color w:val="0C818E" w:themeColor="accent1"/>
                                <w:sz w:val="20"/>
                                <w:szCs w:val="18"/>
                              </w:rPr>
                              <w:t>touch</w:t>
                            </w:r>
                            <w:r w:rsidR="006931B5">
                              <w:rPr>
                                <w:i/>
                                <w:color w:val="0C818E" w:themeColor="accent1"/>
                                <w:sz w:val="20"/>
                                <w:szCs w:val="18"/>
                              </w:rPr>
                              <w:t>es</w:t>
                            </w:r>
                            <w:r w:rsidRPr="006A19C7">
                              <w:rPr>
                                <w:i/>
                                <w:color w:val="0C818E" w:themeColor="accent1"/>
                                <w:sz w:val="20"/>
                                <w:szCs w:val="18"/>
                              </w:rPr>
                              <w:t xml:space="preserve"> base at the practice for huddle at 8:30 and then going out to our isolated, patients with chronic conditions or elderly, or those without transport to do full health assessments, dressings, COPD acute care plans, or follow up visits as requested by the Clinical staff, including IV </w:t>
                            </w:r>
                            <w:r w:rsidR="00892BBC">
                              <w:rPr>
                                <w:i/>
                                <w:color w:val="0C818E" w:themeColor="accent1"/>
                                <w:sz w:val="20"/>
                                <w:szCs w:val="18"/>
                              </w:rPr>
                              <w:t>antibiotics</w:t>
                            </w:r>
                            <w:r w:rsidRPr="006A19C7">
                              <w:rPr>
                                <w:i/>
                                <w:color w:val="0C818E" w:themeColor="accent1"/>
                                <w:sz w:val="20"/>
                                <w:szCs w:val="18"/>
                              </w:rPr>
                              <w:t xml:space="preserve">. On other occasions the paramedic has been able to assess acute presentations in the clinic alongside the other clinicians. This role works very well on the </w:t>
                            </w:r>
                            <w:proofErr w:type="gramStart"/>
                            <w:r w:rsidRPr="006A19C7">
                              <w:rPr>
                                <w:i/>
                                <w:color w:val="0C818E" w:themeColor="accent1"/>
                                <w:sz w:val="20"/>
                                <w:szCs w:val="18"/>
                              </w:rPr>
                              <w:t>motu</w:t>
                            </w:r>
                            <w:proofErr w:type="gramEnd"/>
                            <w:r w:rsidRPr="006A19C7">
                              <w:rPr>
                                <w:i/>
                                <w:color w:val="0C818E" w:themeColor="accent1"/>
                                <w:sz w:val="20"/>
                                <w:szCs w:val="18"/>
                              </w:rPr>
                              <w:t xml:space="preserve"> and we have developed the role based on community need.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626C85A8">
              <v:shape id="_x0000_s1029" style="position:absolute;left:0;text-align:left;margin-left:-1.4pt;margin-top:118.85pt;width:481.9pt;height:110.55pt;z-index:251658241;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" w14:anchorId="70372784">
                <v:textbox style="mso-fit-shape-to-text:t">
                  <w:txbxContent>
                    <w:p w:rsidR="00A93D8B" w:rsidRDefault="00A93D8B" w14:paraId="0A5DD027" w14:textId="641203DC">
                      <w:pPr>
                        <w:pBdr>
                          <w:top w:val="single" w:color="0C818E" w:themeColor="accent1" w:sz="24" w:space="8"/>
                          <w:bottom w:val="single" w:color="0C818E" w:themeColor="accent1" w:sz="24" w:space="8"/>
                        </w:pBdr>
                        <w:spacing w:after="0"/>
                        <w:rPr>
                          <w:color w:val="0C818E" w:themeColor="accent1"/>
                          <w:szCs w:val="24"/>
                        </w:rPr>
                      </w:pPr>
                      <w:r>
                        <w:rPr>
                          <w:color w:val="0C818E" w:themeColor="accent1"/>
                          <w:szCs w:val="24"/>
                        </w:rPr>
                        <w:t xml:space="preserve">Aotea Great Barrier Island Health </w:t>
                      </w:r>
                      <w:r w:rsidR="005D51A3">
                        <w:rPr>
                          <w:color w:val="0C818E" w:themeColor="accent1"/>
                          <w:szCs w:val="24"/>
                        </w:rPr>
                        <w:t>– paramedic model of care</w:t>
                      </w:r>
                      <w:r w:rsidR="00687761">
                        <w:rPr>
                          <w:color w:val="0C818E" w:themeColor="accent1"/>
                          <w:szCs w:val="24"/>
                        </w:rPr>
                        <w:t xml:space="preserve"> case study</w:t>
                      </w:r>
                    </w:p>
                    <w:p w:rsidRPr="006A19C7" w:rsidR="005D51A3" w:rsidP="005D51A3" w:rsidRDefault="005D51A3" w14:paraId="32A8329F" w14:textId="2445EDF7">
                      <w:pPr>
                        <w:pBdr>
                          <w:top w:val="single" w:color="0C818E" w:themeColor="accent1" w:sz="24" w:space="8"/>
                          <w:bottom w:val="single" w:color="0C818E" w:themeColor="accent1" w:sz="24" w:space="8"/>
                        </w:pBdr>
                        <w:spacing w:after="0"/>
                        <w:rPr>
                          <w:i/>
                          <w:color w:val="0C818E" w:themeColor="accent1"/>
                          <w:sz w:val="20"/>
                          <w:szCs w:val="18"/>
                        </w:rPr>
                      </w:pPr>
                      <w:r w:rsidRPr="006A19C7">
                        <w:rPr>
                          <w:i/>
                          <w:color w:val="0C818E" w:themeColor="accent1"/>
                          <w:sz w:val="20"/>
                          <w:szCs w:val="18"/>
                        </w:rPr>
                        <w:t>On Aotea, Great Barrier Island the paramedic works w</w:t>
                      </w:r>
                      <w:r w:rsidRPr="006A19C7" w:rsidR="00653C3D">
                        <w:rPr>
                          <w:i/>
                          <w:color w:val="0C818E" w:themeColor="accent1"/>
                          <w:sz w:val="20"/>
                          <w:szCs w:val="18"/>
                        </w:rPr>
                        <w:t>i</w:t>
                      </w:r>
                      <w:r w:rsidRPr="006A19C7">
                        <w:rPr>
                          <w:i/>
                          <w:color w:val="0C818E" w:themeColor="accent1"/>
                          <w:sz w:val="20"/>
                          <w:szCs w:val="18"/>
                        </w:rPr>
                        <w:t>th the rural practice</w:t>
                      </w:r>
                      <w:r w:rsidRPr="006A19C7" w:rsidR="007C6BBA">
                        <w:rPr>
                          <w:i/>
                          <w:color w:val="0C818E" w:themeColor="accent1"/>
                          <w:sz w:val="20"/>
                          <w:szCs w:val="18"/>
                        </w:rPr>
                        <w:t xml:space="preserve"> 3</w:t>
                      </w:r>
                      <w:r w:rsidRPr="006A19C7">
                        <w:rPr>
                          <w:i/>
                          <w:color w:val="0C818E" w:themeColor="accent1"/>
                          <w:sz w:val="20"/>
                          <w:szCs w:val="18"/>
                        </w:rPr>
                        <w:t xml:space="preserve"> days a week</w:t>
                      </w:r>
                      <w:r w:rsidR="00FE7A66">
                        <w:rPr>
                          <w:i/>
                          <w:color w:val="0C818E" w:themeColor="accent1"/>
                          <w:sz w:val="20"/>
                          <w:szCs w:val="18"/>
                        </w:rPr>
                        <w:t xml:space="preserve">, </w:t>
                      </w:r>
                      <w:r w:rsidRPr="006A19C7">
                        <w:rPr>
                          <w:i/>
                          <w:color w:val="0C818E" w:themeColor="accent1"/>
                          <w:sz w:val="20"/>
                          <w:szCs w:val="18"/>
                        </w:rPr>
                        <w:t xml:space="preserve">in </w:t>
                      </w:r>
                      <w:r w:rsidR="00796E7C">
                        <w:rPr>
                          <w:i/>
                          <w:color w:val="0C818E" w:themeColor="accent1"/>
                          <w:sz w:val="20"/>
                          <w:szCs w:val="18"/>
                        </w:rPr>
                        <w:t>a</w:t>
                      </w:r>
                      <w:r w:rsidRPr="006A19C7">
                        <w:rPr>
                          <w:i/>
                          <w:color w:val="0C818E" w:themeColor="accent1"/>
                          <w:sz w:val="20"/>
                          <w:szCs w:val="18"/>
                        </w:rPr>
                        <w:t xml:space="preserve"> </w:t>
                      </w:r>
                      <w:r w:rsidRPr="006A19C7" w:rsidR="007C6BBA">
                        <w:rPr>
                          <w:i/>
                          <w:color w:val="0C818E" w:themeColor="accent1"/>
                          <w:sz w:val="20"/>
                          <w:szCs w:val="18"/>
                        </w:rPr>
                        <w:t>C</w:t>
                      </w:r>
                      <w:r w:rsidRPr="006A19C7" w:rsidR="007B5326">
                        <w:rPr>
                          <w:i/>
                          <w:color w:val="0C818E" w:themeColor="accent1"/>
                          <w:sz w:val="20"/>
                          <w:szCs w:val="18"/>
                        </w:rPr>
                        <w:t xml:space="preserve">omprehensive Primary and Community </w:t>
                      </w:r>
                      <w:r w:rsidRPr="006A19C7" w:rsidR="00D733B3">
                        <w:rPr>
                          <w:i/>
                          <w:color w:val="0C818E" w:themeColor="accent1"/>
                          <w:sz w:val="20"/>
                          <w:szCs w:val="18"/>
                        </w:rPr>
                        <w:t>Team</w:t>
                      </w:r>
                      <w:r w:rsidR="00FE7A66">
                        <w:rPr>
                          <w:i/>
                          <w:color w:val="0C818E" w:themeColor="accent1"/>
                          <w:sz w:val="20"/>
                          <w:szCs w:val="18"/>
                        </w:rPr>
                        <w:t xml:space="preserve"> (CPCT)</w:t>
                      </w:r>
                      <w:r w:rsidRPr="006A19C7" w:rsidR="00D733B3">
                        <w:rPr>
                          <w:i/>
                          <w:color w:val="0C818E" w:themeColor="accent1"/>
                          <w:sz w:val="20"/>
                          <w:szCs w:val="18"/>
                        </w:rPr>
                        <w:t xml:space="preserve"> </w:t>
                      </w:r>
                      <w:r w:rsidRPr="006A19C7" w:rsidR="00894847">
                        <w:rPr>
                          <w:i/>
                          <w:color w:val="0C818E" w:themeColor="accent1"/>
                          <w:sz w:val="20"/>
                          <w:szCs w:val="18"/>
                        </w:rPr>
                        <w:t>funded</w:t>
                      </w:r>
                      <w:r w:rsidRPr="006A19C7">
                        <w:rPr>
                          <w:i/>
                          <w:color w:val="0C818E" w:themeColor="accent1"/>
                          <w:sz w:val="20"/>
                          <w:szCs w:val="18"/>
                        </w:rPr>
                        <w:t xml:space="preserve"> role. </w:t>
                      </w:r>
                      <w:r w:rsidR="006931B5">
                        <w:rPr>
                          <w:i/>
                          <w:color w:val="0C818E" w:themeColor="accent1"/>
                          <w:sz w:val="20"/>
                          <w:szCs w:val="18"/>
                        </w:rPr>
                        <w:t xml:space="preserve">The paramedic </w:t>
                      </w:r>
                      <w:r w:rsidRPr="006A19C7">
                        <w:rPr>
                          <w:i/>
                          <w:color w:val="0C818E" w:themeColor="accent1"/>
                          <w:sz w:val="20"/>
                          <w:szCs w:val="18"/>
                        </w:rPr>
                        <w:t>touch</w:t>
                      </w:r>
                      <w:r w:rsidR="006931B5">
                        <w:rPr>
                          <w:i/>
                          <w:color w:val="0C818E" w:themeColor="accent1"/>
                          <w:sz w:val="20"/>
                          <w:szCs w:val="18"/>
                        </w:rPr>
                        <w:t>es</w:t>
                      </w:r>
                      <w:r w:rsidRPr="006A19C7">
                        <w:rPr>
                          <w:i/>
                          <w:color w:val="0C818E" w:themeColor="accent1"/>
                          <w:sz w:val="20"/>
                          <w:szCs w:val="18"/>
                        </w:rPr>
                        <w:t xml:space="preserve"> base at the practice for huddle at 8:30 and then going out to our isolated, patients with chronic conditions or elderly, or those without transport to do full health assessments, dressings, COPD acute care plans, or follow up visits as requested by the Clinical staff, including IV </w:t>
                      </w:r>
                      <w:r w:rsidR="00892BBC">
                        <w:rPr>
                          <w:i/>
                          <w:color w:val="0C818E" w:themeColor="accent1"/>
                          <w:sz w:val="20"/>
                          <w:szCs w:val="18"/>
                        </w:rPr>
                        <w:t>antibiotics</w:t>
                      </w:r>
                      <w:r w:rsidRPr="006A19C7">
                        <w:rPr>
                          <w:i/>
                          <w:color w:val="0C818E" w:themeColor="accent1"/>
                          <w:sz w:val="20"/>
                          <w:szCs w:val="18"/>
                        </w:rPr>
                        <w:t>. On other occasions the paramedic has been able to assess acute presentations in the clinic alongside the other clinicians. This role works very well on the motu and we have developed the role based on community need. </w:t>
                      </w:r>
                    </w:p>
                  </w:txbxContent>
                </v:textbox>
                <w10:wrap type="topAndBottom" anchorx="margin"/>
              </v:shape>
            </w:pict>
          </mc:Fallback>
        </mc:AlternateContent>
      </w:r>
      <w:r w:rsidR="00B843F0" w:rsidRPr="00D72F59">
        <w:rPr>
          <w:rFonts w:eastAsiaTheme="minorEastAsia"/>
        </w:rPr>
        <w:t xml:space="preserve">A key feature of rural healthcare is </w:t>
      </w:r>
      <w:proofErr w:type="spellStart"/>
      <w:r w:rsidR="00B843F0" w:rsidRPr="00D72F59">
        <w:rPr>
          <w:rFonts w:eastAsiaTheme="minorEastAsia"/>
        </w:rPr>
        <w:t>generalism</w:t>
      </w:r>
      <w:proofErr w:type="spellEnd"/>
      <w:r w:rsidR="00B843F0" w:rsidRPr="00D72F59">
        <w:rPr>
          <w:rFonts w:eastAsiaTheme="minorEastAsia"/>
        </w:rPr>
        <w:t xml:space="preserve">. </w:t>
      </w:r>
      <w:r w:rsidR="006B7F7C" w:rsidRPr="00D72F59">
        <w:rPr>
          <w:rFonts w:eastAsiaTheme="minorEastAsia"/>
        </w:rPr>
        <w:t>Supporting integrat</w:t>
      </w:r>
      <w:r w:rsidR="00AA35CC" w:rsidRPr="00D72F59">
        <w:rPr>
          <w:rFonts w:eastAsiaTheme="minorEastAsia"/>
        </w:rPr>
        <w:t>ed</w:t>
      </w:r>
      <w:r w:rsidR="006B7F7C" w:rsidRPr="00D72F59">
        <w:rPr>
          <w:rFonts w:eastAsiaTheme="minorEastAsia"/>
        </w:rPr>
        <w:t xml:space="preserve"> generalist approaches to primary care underpins these recommendations. </w:t>
      </w:r>
      <w:r w:rsidR="00F554CC" w:rsidRPr="00D72F59">
        <w:rPr>
          <w:rFonts w:eastAsiaTheme="minorEastAsia"/>
        </w:rPr>
        <w:t>Rural general practice</w:t>
      </w:r>
      <w:r w:rsidR="00B27B0B" w:rsidRPr="00D72F59">
        <w:rPr>
          <w:rFonts w:eastAsiaTheme="minorEastAsia"/>
        </w:rPr>
        <w:t xml:space="preserve"> </w:t>
      </w:r>
      <w:r w:rsidR="00F44C12" w:rsidRPr="00D72F59">
        <w:rPr>
          <w:rFonts w:eastAsiaTheme="minorEastAsia"/>
        </w:rPr>
        <w:t>team</w:t>
      </w:r>
      <w:r w:rsidR="00F554CC" w:rsidRPr="00D72F59">
        <w:rPr>
          <w:rFonts w:eastAsiaTheme="minorEastAsia"/>
        </w:rPr>
        <w:t xml:space="preserve">s are made up of GPs, nurses and in </w:t>
      </w:r>
      <w:r w:rsidR="00D84985" w:rsidRPr="00D72F59">
        <w:rPr>
          <w:rFonts w:eastAsiaTheme="minorEastAsia"/>
        </w:rPr>
        <w:t xml:space="preserve">some </w:t>
      </w:r>
      <w:r w:rsidR="00F554CC" w:rsidRPr="00D72F59">
        <w:rPr>
          <w:rFonts w:eastAsiaTheme="minorEastAsia"/>
        </w:rPr>
        <w:t>cases, nurse practitioners</w:t>
      </w:r>
      <w:r w:rsidR="00617CDA" w:rsidRPr="00D72F59">
        <w:rPr>
          <w:rFonts w:eastAsiaTheme="minorEastAsia"/>
        </w:rPr>
        <w:t xml:space="preserve">, </w:t>
      </w:r>
      <w:r w:rsidR="00D84985" w:rsidRPr="00D72F59">
        <w:rPr>
          <w:rFonts w:eastAsiaTheme="minorEastAsia"/>
        </w:rPr>
        <w:t>allied health practitioners such as paramedics</w:t>
      </w:r>
      <w:r w:rsidR="00FC5949">
        <w:rPr>
          <w:rFonts w:eastAsiaTheme="minorEastAsia"/>
        </w:rPr>
        <w:t>, pharmacists</w:t>
      </w:r>
      <w:r w:rsidR="00AA35CC" w:rsidRPr="00D72F59">
        <w:rPr>
          <w:rFonts w:eastAsiaTheme="minorEastAsia"/>
        </w:rPr>
        <w:t xml:space="preserve"> and </w:t>
      </w:r>
      <w:r w:rsidR="00213885">
        <w:rPr>
          <w:rFonts w:eastAsiaTheme="minorEastAsia"/>
        </w:rPr>
        <w:t>physiotherapists</w:t>
      </w:r>
      <w:r w:rsidR="00AA35CC" w:rsidRPr="00D72F59">
        <w:rPr>
          <w:rFonts w:eastAsiaTheme="minorEastAsia"/>
        </w:rPr>
        <w:t xml:space="preserve"> and </w:t>
      </w:r>
      <w:r w:rsidR="00592C7D">
        <w:rPr>
          <w:rFonts w:eastAsiaTheme="minorEastAsia"/>
        </w:rPr>
        <w:t xml:space="preserve">the </w:t>
      </w:r>
      <w:r w:rsidR="00AA35CC" w:rsidRPr="00D72F59">
        <w:rPr>
          <w:rFonts w:eastAsiaTheme="minorEastAsia"/>
        </w:rPr>
        <w:t xml:space="preserve">non-clinical workforce including </w:t>
      </w:r>
      <w:proofErr w:type="spellStart"/>
      <w:r w:rsidR="00AA35CC" w:rsidRPr="00D72F59">
        <w:rPr>
          <w:rFonts w:eastAsiaTheme="minorEastAsia"/>
        </w:rPr>
        <w:t>kaiāwhina</w:t>
      </w:r>
      <w:proofErr w:type="spellEnd"/>
      <w:r w:rsidR="00F554CC" w:rsidRPr="00D72F59">
        <w:rPr>
          <w:rFonts w:eastAsiaTheme="minorEastAsia"/>
        </w:rPr>
        <w:t xml:space="preserve">. </w:t>
      </w:r>
      <w:r w:rsidR="009C1BFC" w:rsidRPr="00D72F59">
        <w:rPr>
          <w:rFonts w:eastAsiaTheme="minorEastAsia"/>
        </w:rPr>
        <w:t>In addition to rural general practice, many rural communities might also have other primary and community care providers including aged care services</w:t>
      </w:r>
      <w:r w:rsidR="00D66BFA" w:rsidRPr="00D72F59">
        <w:rPr>
          <w:rFonts w:eastAsiaTheme="minorEastAsia"/>
        </w:rPr>
        <w:t xml:space="preserve"> and</w:t>
      </w:r>
      <w:r w:rsidR="009C1BFC" w:rsidRPr="00D72F59">
        <w:rPr>
          <w:rFonts w:eastAsiaTheme="minorEastAsia"/>
        </w:rPr>
        <w:t xml:space="preserve"> </w:t>
      </w:r>
      <w:r w:rsidR="00D66BFA" w:rsidRPr="00D72F59">
        <w:rPr>
          <w:rFonts w:eastAsiaTheme="minorEastAsia"/>
        </w:rPr>
        <w:t>ambulance services</w:t>
      </w:r>
      <w:r w:rsidR="00EC791A" w:rsidRPr="00D72F59">
        <w:rPr>
          <w:rFonts w:eastAsiaTheme="minorEastAsia"/>
        </w:rPr>
        <w:t xml:space="preserve">. </w:t>
      </w:r>
    </w:p>
    <w:p w14:paraId="507BE1F6" w14:textId="74B5E679" w:rsidR="007838D3" w:rsidRPr="00E94F95" w:rsidRDefault="00761EA7" w:rsidP="00F270B7">
      <w:pPr>
        <w:pStyle w:val="ListParagraph"/>
        <w:numPr>
          <w:ilvl w:val="0"/>
          <w:numId w:val="9"/>
        </w:numPr>
        <w:spacing w:line="240" w:lineRule="auto"/>
        <w:ind w:left="567" w:hanging="567"/>
        <w:contextualSpacing w:val="0"/>
        <w:rPr>
          <w:rFonts w:eastAsiaTheme="minorEastAsia"/>
        </w:rPr>
      </w:pPr>
      <w:r w:rsidRPr="00175B2D">
        <w:rPr>
          <w:rFonts w:eastAsiaTheme="minorEastAsia"/>
        </w:rPr>
        <w:t xml:space="preserve">Rural general practices </w:t>
      </w:r>
      <w:r>
        <w:rPr>
          <w:rFonts w:eastAsiaTheme="minorEastAsia"/>
        </w:rPr>
        <w:t xml:space="preserve">currently have variable </w:t>
      </w:r>
      <w:r w:rsidRPr="00175B2D">
        <w:rPr>
          <w:rFonts w:eastAsiaTheme="minorEastAsia"/>
        </w:rPr>
        <w:t xml:space="preserve">capacity </w:t>
      </w:r>
      <w:r>
        <w:rPr>
          <w:rFonts w:eastAsiaTheme="minorEastAsia"/>
        </w:rPr>
        <w:t xml:space="preserve">and capability </w:t>
      </w:r>
      <w:r w:rsidRPr="00175B2D">
        <w:rPr>
          <w:rFonts w:eastAsiaTheme="minorEastAsia"/>
        </w:rPr>
        <w:t xml:space="preserve">to handle urgent care needs. </w:t>
      </w:r>
      <w:r w:rsidR="007838D3" w:rsidRPr="00E94F95">
        <w:rPr>
          <w:rFonts w:eastAsiaTheme="minorEastAsia"/>
        </w:rPr>
        <w:t xml:space="preserve">Urgent care needs </w:t>
      </w:r>
      <w:r w:rsidR="00897B35" w:rsidRPr="00E94F95">
        <w:rPr>
          <w:rFonts w:eastAsiaTheme="minorEastAsia"/>
        </w:rPr>
        <w:t xml:space="preserve">span </w:t>
      </w:r>
      <w:r w:rsidR="007838D3" w:rsidRPr="00E94F95">
        <w:rPr>
          <w:rFonts w:eastAsiaTheme="minorEastAsia"/>
        </w:rPr>
        <w:t xml:space="preserve">a range of medical and injury related concerns and </w:t>
      </w:r>
      <w:r w:rsidR="008320B0" w:rsidRPr="00E94F95">
        <w:rPr>
          <w:rFonts w:eastAsiaTheme="minorEastAsia"/>
        </w:rPr>
        <w:t xml:space="preserve">in many </w:t>
      </w:r>
      <w:r w:rsidR="004B389D" w:rsidRPr="00E94F95">
        <w:rPr>
          <w:rFonts w:eastAsiaTheme="minorEastAsia"/>
        </w:rPr>
        <w:t>cases</w:t>
      </w:r>
      <w:r w:rsidR="004E6ECD">
        <w:rPr>
          <w:rFonts w:eastAsiaTheme="minorEastAsia"/>
        </w:rPr>
        <w:t xml:space="preserve"> a</w:t>
      </w:r>
      <w:r w:rsidR="00B244D1" w:rsidRPr="00E94F95">
        <w:rPr>
          <w:rFonts w:eastAsiaTheme="minorEastAsia"/>
        </w:rPr>
        <w:t xml:space="preserve"> mix of </w:t>
      </w:r>
      <w:r w:rsidR="008320B0" w:rsidRPr="00E94F95">
        <w:rPr>
          <w:rFonts w:eastAsiaTheme="minorEastAsia"/>
        </w:rPr>
        <w:t>the clinicians</w:t>
      </w:r>
      <w:r w:rsidR="00F435B4" w:rsidRPr="00E94F95">
        <w:rPr>
          <w:rFonts w:eastAsiaTheme="minorEastAsia"/>
        </w:rPr>
        <w:t>,</w:t>
      </w:r>
      <w:r w:rsidR="008320B0" w:rsidRPr="00E94F95">
        <w:rPr>
          <w:rFonts w:eastAsiaTheme="minorEastAsia"/>
        </w:rPr>
        <w:t xml:space="preserve"> </w:t>
      </w:r>
      <w:r w:rsidR="00F435B4" w:rsidRPr="00E94F95">
        <w:rPr>
          <w:rFonts w:eastAsiaTheme="minorEastAsia"/>
        </w:rPr>
        <w:t xml:space="preserve">diagnostic tests </w:t>
      </w:r>
      <w:r w:rsidR="00B244D1" w:rsidRPr="00E94F95">
        <w:rPr>
          <w:rFonts w:eastAsiaTheme="minorEastAsia"/>
        </w:rPr>
        <w:t xml:space="preserve">and equipment is required to deliver definitive care. Where </w:t>
      </w:r>
      <w:r w:rsidR="00FA021F" w:rsidRPr="00E94F95">
        <w:rPr>
          <w:rFonts w:eastAsiaTheme="minorEastAsia"/>
        </w:rPr>
        <w:t xml:space="preserve">these aren’t available, patients must be </w:t>
      </w:r>
      <w:r w:rsidR="008320B0" w:rsidRPr="00E94F95">
        <w:rPr>
          <w:rFonts w:eastAsiaTheme="minorEastAsia"/>
        </w:rPr>
        <w:t>transport</w:t>
      </w:r>
      <w:r w:rsidR="006D7C5C">
        <w:rPr>
          <w:rFonts w:eastAsiaTheme="minorEastAsia"/>
        </w:rPr>
        <w:t>ed</w:t>
      </w:r>
      <w:r w:rsidR="008320B0" w:rsidRPr="00E94F95">
        <w:rPr>
          <w:rFonts w:eastAsiaTheme="minorEastAsia"/>
        </w:rPr>
        <w:t xml:space="preserve"> to </w:t>
      </w:r>
      <w:r w:rsidR="00FA021F" w:rsidRPr="00E94F95">
        <w:rPr>
          <w:rFonts w:eastAsiaTheme="minorEastAsia"/>
        </w:rPr>
        <w:t>a larger centre for care (</w:t>
      </w:r>
      <w:r w:rsidR="00C33CCD">
        <w:rPr>
          <w:rFonts w:eastAsiaTheme="minorEastAsia"/>
        </w:rPr>
        <w:t xml:space="preserve">often </w:t>
      </w:r>
      <w:r w:rsidR="004E6ECD">
        <w:rPr>
          <w:rFonts w:eastAsiaTheme="minorEastAsia"/>
        </w:rPr>
        <w:t xml:space="preserve">to </w:t>
      </w:r>
      <w:r w:rsidR="00FA021F" w:rsidRPr="00E94F95">
        <w:rPr>
          <w:rFonts w:eastAsiaTheme="minorEastAsia"/>
        </w:rPr>
        <w:t xml:space="preserve">a </w:t>
      </w:r>
      <w:r w:rsidR="008320B0" w:rsidRPr="00E94F95">
        <w:rPr>
          <w:rFonts w:eastAsiaTheme="minorEastAsia"/>
        </w:rPr>
        <w:t>hospital by ambulance</w:t>
      </w:r>
      <w:r w:rsidR="00FA021F" w:rsidRPr="00E94F95">
        <w:rPr>
          <w:rFonts w:eastAsiaTheme="minorEastAsia"/>
        </w:rPr>
        <w:t>)</w:t>
      </w:r>
      <w:r w:rsidR="008320B0" w:rsidRPr="00E94F95">
        <w:rPr>
          <w:rFonts w:eastAsiaTheme="minorEastAsia"/>
        </w:rPr>
        <w:t>.</w:t>
      </w:r>
    </w:p>
    <w:p w14:paraId="79B3E5F8" w14:textId="3FCD0814" w:rsidR="00D7544B" w:rsidRDefault="00D7544B" w:rsidP="00D7544B">
      <w:pPr>
        <w:pStyle w:val="ListParagraph"/>
        <w:numPr>
          <w:ilvl w:val="0"/>
          <w:numId w:val="9"/>
        </w:numPr>
        <w:spacing w:line="240" w:lineRule="auto"/>
        <w:ind w:left="567" w:hanging="567"/>
        <w:contextualSpacing w:val="0"/>
        <w:rPr>
          <w:rFonts w:eastAsiaTheme="minorEastAsia"/>
        </w:rPr>
      </w:pPr>
      <w:r w:rsidRPr="00820670">
        <w:rPr>
          <w:rFonts w:eastAsiaTheme="minorEastAsia"/>
        </w:rPr>
        <w:t>A more integrated primary care team with generalist skills could meet a wider range of urgent care needs. This team might include allied health professionals such as paramedics, extended care paramedics, physiotherapists, pharmacists, and counsellors. In-home care services have also been highlighted as valuable. These services could better address patient needs and help prevent the need for urgent care and hospital transport.</w:t>
      </w:r>
      <w:r>
        <w:rPr>
          <w:rFonts w:eastAsiaTheme="minorEastAsia"/>
        </w:rPr>
        <w:t xml:space="preserve"> </w:t>
      </w:r>
    </w:p>
    <w:p w14:paraId="34F67B29" w14:textId="1BDA28F9" w:rsidR="009B6008" w:rsidRDefault="009B6008" w:rsidP="009B6008">
      <w:pPr>
        <w:pStyle w:val="ListParagraph"/>
        <w:numPr>
          <w:ilvl w:val="0"/>
          <w:numId w:val="9"/>
        </w:numPr>
        <w:spacing w:line="240" w:lineRule="auto"/>
        <w:ind w:left="567" w:hanging="567"/>
        <w:contextualSpacing w:val="0"/>
        <w:rPr>
          <w:rFonts w:eastAsiaTheme="minorEastAsia"/>
        </w:rPr>
      </w:pPr>
      <w:r w:rsidRPr="00175B2D">
        <w:rPr>
          <w:rFonts w:eastAsiaTheme="minorEastAsia"/>
        </w:rPr>
        <w:t xml:space="preserve">Ambulance station resources are currently based on a minimum </w:t>
      </w:r>
      <w:r>
        <w:rPr>
          <w:rFonts w:eastAsiaTheme="minorEastAsia"/>
        </w:rPr>
        <w:t>utilisation</w:t>
      </w:r>
      <w:r w:rsidRPr="00175B2D">
        <w:rPr>
          <w:rFonts w:eastAsiaTheme="minorEastAsia"/>
        </w:rPr>
        <w:t xml:space="preserve"> rate for paramedics. Greater integration between rural ambulance stations and general practices could improve paramedic productivity and impact. In less busy areas, ambulance resources could operate from rural practices, supporting primary care and responding locally to emergencies.</w:t>
      </w:r>
      <w:r>
        <w:rPr>
          <w:rFonts w:eastAsiaTheme="minorEastAsia"/>
        </w:rPr>
        <w:t xml:space="preserve"> </w:t>
      </w:r>
    </w:p>
    <w:p w14:paraId="6EDF9322" w14:textId="2F378625" w:rsidR="009B6008" w:rsidRPr="00E94F95" w:rsidRDefault="009B6008" w:rsidP="009B6008">
      <w:pPr>
        <w:pStyle w:val="ListParagraph"/>
        <w:numPr>
          <w:ilvl w:val="0"/>
          <w:numId w:val="9"/>
        </w:numPr>
        <w:spacing w:line="240" w:lineRule="auto"/>
        <w:ind w:left="567" w:hanging="567"/>
        <w:contextualSpacing w:val="0"/>
        <w:rPr>
          <w:rFonts w:eastAsiaTheme="minorEastAsia"/>
        </w:rPr>
      </w:pPr>
      <w:r>
        <w:rPr>
          <w:rFonts w:eastAsiaTheme="minorEastAsia"/>
        </w:rPr>
        <w:t xml:space="preserve">Integrating primary care and ambulance teams is already occurring in some locations across Aotearoa New Zealand. In many instances, these models have been enabled by Comprehensive Primary Care Team (CPCT funding). Further expansion of these models will require both more </w:t>
      </w:r>
      <w:r w:rsidR="009D614A">
        <w:rPr>
          <w:rFonts w:eastAsiaTheme="minorEastAsia"/>
        </w:rPr>
        <w:t>innovative,</w:t>
      </w:r>
      <w:r>
        <w:rPr>
          <w:rFonts w:eastAsiaTheme="minorEastAsia"/>
        </w:rPr>
        <w:t xml:space="preserve"> national commissioning approaches, as well as expert, </w:t>
      </w:r>
      <w:proofErr w:type="gramStart"/>
      <w:r>
        <w:rPr>
          <w:rFonts w:eastAsiaTheme="minorEastAsia"/>
        </w:rPr>
        <w:t>regionally-led</w:t>
      </w:r>
      <w:proofErr w:type="gramEnd"/>
      <w:r>
        <w:rPr>
          <w:rFonts w:eastAsiaTheme="minorEastAsia"/>
        </w:rPr>
        <w:t xml:space="preserve"> service development and contracting. It is worth highlighting the risk to current services funded by CPCT as this is set to conclude at the end of financial year 2024/2025. </w:t>
      </w:r>
    </w:p>
    <w:p w14:paraId="79C6F86E" w14:textId="4211E993" w:rsidR="009B325A" w:rsidRDefault="009B325A" w:rsidP="009B325A">
      <w:pPr>
        <w:pStyle w:val="ListParagraph"/>
        <w:numPr>
          <w:ilvl w:val="0"/>
          <w:numId w:val="9"/>
        </w:numPr>
        <w:spacing w:line="240" w:lineRule="auto"/>
        <w:ind w:left="567" w:hanging="567"/>
        <w:contextualSpacing w:val="0"/>
        <w:rPr>
          <w:rFonts w:eastAsiaTheme="minorEastAsia"/>
        </w:rPr>
      </w:pPr>
      <w:r w:rsidRPr="00E21A18">
        <w:rPr>
          <w:rFonts w:eastAsiaTheme="minorEastAsia"/>
        </w:rPr>
        <w:t xml:space="preserve">Ka Ora, </w:t>
      </w:r>
      <w:r w:rsidR="006D40DA">
        <w:rPr>
          <w:rFonts w:eastAsiaTheme="minorEastAsia"/>
        </w:rPr>
        <w:t>as the recently established</w:t>
      </w:r>
      <w:r w:rsidRPr="00E21A18">
        <w:rPr>
          <w:rFonts w:eastAsiaTheme="minorEastAsia"/>
        </w:rPr>
        <w:t xml:space="preserve"> rural </w:t>
      </w:r>
      <w:r w:rsidR="00064C30">
        <w:rPr>
          <w:rFonts w:eastAsiaTheme="minorEastAsia"/>
        </w:rPr>
        <w:t xml:space="preserve">clinical </w:t>
      </w:r>
      <w:r w:rsidRPr="00E21A18">
        <w:rPr>
          <w:rFonts w:eastAsiaTheme="minorEastAsia"/>
        </w:rPr>
        <w:t>telehealth service provider</w:t>
      </w:r>
      <w:r>
        <w:rPr>
          <w:rFonts w:eastAsiaTheme="minorEastAsia"/>
        </w:rPr>
        <w:t>,</w:t>
      </w:r>
      <w:r w:rsidRPr="00E21A18">
        <w:rPr>
          <w:rFonts w:eastAsiaTheme="minorEastAsia"/>
        </w:rPr>
        <w:t xml:space="preserve"> was identified as an important service </w:t>
      </w:r>
      <w:r>
        <w:rPr>
          <w:rFonts w:eastAsiaTheme="minorEastAsia"/>
        </w:rPr>
        <w:t>to</w:t>
      </w:r>
      <w:r w:rsidRPr="00E21A18">
        <w:rPr>
          <w:rFonts w:eastAsiaTheme="minorEastAsia"/>
        </w:rPr>
        <w:t xml:space="preserve"> support a more integrated primary care team. Ka Ora can provide after-hours </w:t>
      </w:r>
      <w:r w:rsidR="0046450F">
        <w:rPr>
          <w:rFonts w:eastAsiaTheme="minorEastAsia"/>
        </w:rPr>
        <w:t xml:space="preserve">service </w:t>
      </w:r>
      <w:r w:rsidRPr="00E21A18">
        <w:rPr>
          <w:rFonts w:eastAsiaTheme="minorEastAsia"/>
        </w:rPr>
        <w:t xml:space="preserve">when </w:t>
      </w:r>
      <w:r>
        <w:rPr>
          <w:rFonts w:eastAsiaTheme="minorEastAsia"/>
        </w:rPr>
        <w:t xml:space="preserve">other options are </w:t>
      </w:r>
      <w:r w:rsidRPr="00E21A18">
        <w:rPr>
          <w:rFonts w:eastAsiaTheme="minorEastAsia"/>
        </w:rPr>
        <w:t xml:space="preserve">closed. </w:t>
      </w:r>
    </w:p>
    <w:p w14:paraId="61359E47" w14:textId="4C7A6E2B" w:rsidR="009B325A" w:rsidRPr="00D7544B" w:rsidRDefault="009B325A" w:rsidP="009B325A">
      <w:pPr>
        <w:pStyle w:val="ListParagraph"/>
        <w:numPr>
          <w:ilvl w:val="0"/>
          <w:numId w:val="9"/>
        </w:numPr>
        <w:spacing w:line="240" w:lineRule="auto"/>
        <w:ind w:left="567" w:hanging="567"/>
        <w:contextualSpacing w:val="0"/>
        <w:rPr>
          <w:rFonts w:eastAsiaTheme="minorEastAsia"/>
        </w:rPr>
      </w:pPr>
      <w:r w:rsidRPr="00D7544B">
        <w:rPr>
          <w:rFonts w:eastAsiaTheme="minorEastAsia"/>
        </w:rPr>
        <w:lastRenderedPageBreak/>
        <w:t xml:space="preserve">In addition to </w:t>
      </w:r>
      <w:r w:rsidR="00C51A68">
        <w:rPr>
          <w:rFonts w:eastAsiaTheme="minorEastAsia"/>
        </w:rPr>
        <w:t>‘</w:t>
      </w:r>
      <w:r w:rsidRPr="00D7544B">
        <w:rPr>
          <w:rFonts w:eastAsiaTheme="minorEastAsia"/>
        </w:rPr>
        <w:t>clinician to patient</w:t>
      </w:r>
      <w:r w:rsidR="00C51A68">
        <w:rPr>
          <w:rFonts w:eastAsiaTheme="minorEastAsia"/>
        </w:rPr>
        <w:t>’</w:t>
      </w:r>
      <w:r w:rsidRPr="00D7544B">
        <w:rPr>
          <w:rFonts w:eastAsiaTheme="minorEastAsia"/>
        </w:rPr>
        <w:t xml:space="preserve"> telehealth services, </w:t>
      </w:r>
      <w:r w:rsidR="00C51A68">
        <w:rPr>
          <w:rFonts w:eastAsiaTheme="minorEastAsia"/>
        </w:rPr>
        <w:t>‘</w:t>
      </w:r>
      <w:r w:rsidRPr="00D7544B">
        <w:rPr>
          <w:rFonts w:eastAsiaTheme="minorEastAsia"/>
        </w:rPr>
        <w:t>clinician to clinician</w:t>
      </w:r>
      <w:r w:rsidR="00C51A68">
        <w:rPr>
          <w:rFonts w:eastAsiaTheme="minorEastAsia"/>
        </w:rPr>
        <w:t>’</w:t>
      </w:r>
      <w:r w:rsidRPr="00D7544B">
        <w:rPr>
          <w:rFonts w:eastAsiaTheme="minorEastAsia"/>
        </w:rPr>
        <w:t xml:space="preserve"> services were also deemed important to support safe clinician decision making and patient care. </w:t>
      </w:r>
    </w:p>
    <w:p w14:paraId="52264E41" w14:textId="221F9974" w:rsidR="00DF0096" w:rsidRPr="00DF0096" w:rsidRDefault="00DF0096" w:rsidP="00F270B7">
      <w:pPr>
        <w:pStyle w:val="ListParagraph"/>
        <w:numPr>
          <w:ilvl w:val="0"/>
          <w:numId w:val="9"/>
        </w:numPr>
        <w:spacing w:line="240" w:lineRule="auto"/>
        <w:ind w:left="567" w:hanging="567"/>
        <w:contextualSpacing w:val="0"/>
        <w:rPr>
          <w:rFonts w:eastAsiaTheme="minorEastAsia"/>
        </w:rPr>
      </w:pPr>
      <w:r w:rsidRPr="00DF0096">
        <w:rPr>
          <w:rFonts w:eastAsiaTheme="minorEastAsia"/>
        </w:rPr>
        <w:t>Currently, road ambulances</w:t>
      </w:r>
      <w:r w:rsidR="00C51A68">
        <w:rPr>
          <w:rFonts w:eastAsiaTheme="minorEastAsia"/>
        </w:rPr>
        <w:t xml:space="preserve"> (</w:t>
      </w:r>
      <w:r w:rsidRPr="00DF0096">
        <w:rPr>
          <w:rFonts w:eastAsiaTheme="minorEastAsia"/>
        </w:rPr>
        <w:t>both paid and volunteer</w:t>
      </w:r>
      <w:r w:rsidR="00C51A68">
        <w:rPr>
          <w:rFonts w:eastAsiaTheme="minorEastAsia"/>
        </w:rPr>
        <w:t xml:space="preserve">) </w:t>
      </w:r>
      <w:r w:rsidRPr="00DF0096">
        <w:rPr>
          <w:rFonts w:eastAsiaTheme="minorEastAsia"/>
        </w:rPr>
        <w:t>handle most patient transport. In some cases, PRIME providers and other rural community members use their own vehicles.</w:t>
      </w:r>
      <w:r w:rsidR="0063047F">
        <w:rPr>
          <w:rFonts w:eastAsiaTheme="minorEastAsia"/>
        </w:rPr>
        <w:t xml:space="preserve"> </w:t>
      </w:r>
      <w:r w:rsidR="00BB1642">
        <w:rPr>
          <w:rFonts w:eastAsiaTheme="minorEastAsia"/>
        </w:rPr>
        <w:t xml:space="preserve">It is recommended that </w:t>
      </w:r>
      <w:r w:rsidRPr="00DF0096">
        <w:rPr>
          <w:rFonts w:eastAsiaTheme="minorEastAsia"/>
        </w:rPr>
        <w:t xml:space="preserve">other transport options </w:t>
      </w:r>
      <w:r w:rsidR="00800C22">
        <w:rPr>
          <w:rFonts w:eastAsiaTheme="minorEastAsia"/>
        </w:rPr>
        <w:t>are explored</w:t>
      </w:r>
      <w:r w:rsidR="00800C22" w:rsidRPr="00DF0096">
        <w:rPr>
          <w:rFonts w:eastAsiaTheme="minorEastAsia"/>
        </w:rPr>
        <w:t xml:space="preserve"> </w:t>
      </w:r>
      <w:r w:rsidRPr="00DF0096">
        <w:rPr>
          <w:rFonts w:eastAsiaTheme="minorEastAsia"/>
        </w:rPr>
        <w:t xml:space="preserve">for patients with less urgent (low acuity) needs who do not require an </w:t>
      </w:r>
      <w:r w:rsidR="00C657F0">
        <w:rPr>
          <w:rFonts w:eastAsiaTheme="minorEastAsia"/>
        </w:rPr>
        <w:t xml:space="preserve">emergency </w:t>
      </w:r>
      <w:r w:rsidRPr="00DF0096">
        <w:rPr>
          <w:rFonts w:eastAsiaTheme="minorEastAsia"/>
        </w:rPr>
        <w:t>ambulance. Alternative transport solutions would free up emergency ambulance services and shorten job cycle times. This would prevent</w:t>
      </w:r>
      <w:r w:rsidRPr="0063047F">
        <w:rPr>
          <w:rFonts w:eastAsiaTheme="minorEastAsia"/>
        </w:rPr>
        <w:t xml:space="preserve"> </w:t>
      </w:r>
      <w:r w:rsidR="00C014EF">
        <w:rPr>
          <w:rFonts w:eastAsiaTheme="minorEastAsia"/>
        </w:rPr>
        <w:t>clinical resources (</w:t>
      </w:r>
      <w:r w:rsidR="00B40C01">
        <w:rPr>
          <w:rFonts w:eastAsiaTheme="minorEastAsia"/>
        </w:rPr>
        <w:t>i.e.</w:t>
      </w:r>
      <w:r w:rsidRPr="00DF0096">
        <w:rPr>
          <w:rFonts w:eastAsiaTheme="minorEastAsia"/>
        </w:rPr>
        <w:t xml:space="preserve"> PRIME providers, and primary care </w:t>
      </w:r>
      <w:r w:rsidR="00C014EF">
        <w:rPr>
          <w:rFonts w:eastAsiaTheme="minorEastAsia"/>
        </w:rPr>
        <w:t>clinicians)</w:t>
      </w:r>
      <w:r w:rsidRPr="00DF0096">
        <w:rPr>
          <w:rFonts w:eastAsiaTheme="minorEastAsia"/>
        </w:rPr>
        <w:t xml:space="preserve"> from being tied up at incidents for long periods.</w:t>
      </w:r>
    </w:p>
    <w:p w14:paraId="2DA6D792" w14:textId="2462B2B6" w:rsidR="00C1049C" w:rsidRDefault="00917DEC" w:rsidP="00F270B7">
      <w:pPr>
        <w:pStyle w:val="ListParagraph"/>
        <w:numPr>
          <w:ilvl w:val="0"/>
          <w:numId w:val="9"/>
        </w:numPr>
        <w:spacing w:line="240" w:lineRule="auto"/>
        <w:ind w:left="567" w:hanging="567"/>
        <w:contextualSpacing w:val="0"/>
        <w:rPr>
          <w:rFonts w:eastAsiaTheme="minorEastAsia"/>
        </w:rPr>
      </w:pPr>
      <w:r>
        <w:rPr>
          <w:rFonts w:eastAsiaTheme="minorEastAsia"/>
        </w:rPr>
        <w:t>Table</w:t>
      </w:r>
      <w:r w:rsidR="00DF0096" w:rsidRPr="00DF0096" w:rsidDel="00E8363A">
        <w:rPr>
          <w:rFonts w:eastAsiaTheme="minorEastAsia"/>
        </w:rPr>
        <w:t xml:space="preserve"> </w:t>
      </w:r>
      <w:r w:rsidR="00E8363A">
        <w:rPr>
          <w:rFonts w:eastAsiaTheme="minorEastAsia"/>
        </w:rPr>
        <w:t>Seven</w:t>
      </w:r>
      <w:r w:rsidR="00DF0096" w:rsidRPr="00DF0096">
        <w:rPr>
          <w:rFonts w:eastAsiaTheme="minorEastAsia"/>
        </w:rPr>
        <w:t xml:space="preserve"> shows the five longest job cycle times, highlighting how long PRIME providers can wait on scene for an ambulance to arrive.</w:t>
      </w:r>
      <w:r w:rsidR="005C0020">
        <w:rPr>
          <w:rFonts w:eastAsiaTheme="minorEastAsia"/>
        </w:rPr>
        <w:t xml:space="preserve"> This </w:t>
      </w:r>
      <w:r w:rsidR="00111EDA">
        <w:rPr>
          <w:rFonts w:eastAsiaTheme="minorEastAsia"/>
        </w:rPr>
        <w:t>includes time from dispatch of PRIME</w:t>
      </w:r>
      <w:r w:rsidR="007901C9">
        <w:rPr>
          <w:rFonts w:eastAsiaTheme="minorEastAsia"/>
        </w:rPr>
        <w:t xml:space="preserve"> to the incident</w:t>
      </w:r>
      <w:r w:rsidR="00111EDA">
        <w:rPr>
          <w:rFonts w:eastAsiaTheme="minorEastAsia"/>
        </w:rPr>
        <w:t xml:space="preserve"> to </w:t>
      </w:r>
      <w:r w:rsidR="001272A4">
        <w:rPr>
          <w:rFonts w:eastAsiaTheme="minorEastAsia"/>
        </w:rPr>
        <w:t>transporting</w:t>
      </w:r>
      <w:r w:rsidR="007901C9">
        <w:rPr>
          <w:rFonts w:eastAsiaTheme="minorEastAsia"/>
        </w:rPr>
        <w:t xml:space="preserve"> the</w:t>
      </w:r>
      <w:r w:rsidR="001272A4">
        <w:rPr>
          <w:rFonts w:eastAsiaTheme="minorEastAsia"/>
        </w:rPr>
        <w:t xml:space="preserve"> patient</w:t>
      </w:r>
      <w:r w:rsidR="000E3CF9">
        <w:rPr>
          <w:rFonts w:eastAsiaTheme="minorEastAsia"/>
        </w:rPr>
        <w:t xml:space="preserve"> to hospital</w:t>
      </w:r>
      <w:r w:rsidR="001272A4">
        <w:rPr>
          <w:rFonts w:eastAsiaTheme="minorEastAsia"/>
        </w:rPr>
        <w:t>.</w:t>
      </w:r>
    </w:p>
    <w:p w14:paraId="58514DE4" w14:textId="23BCDC00" w:rsidR="00AD7FB1" w:rsidRPr="001179C5" w:rsidRDefault="000E3DEB" w:rsidP="001179C5">
      <w:pPr>
        <w:spacing w:after="0" w:line="240" w:lineRule="auto"/>
        <w:jc w:val="center"/>
        <w:rPr>
          <w:b/>
          <w:sz w:val="20"/>
          <w:szCs w:val="20"/>
        </w:rPr>
      </w:pPr>
      <w:r w:rsidRPr="001179C5">
        <w:rPr>
          <w:b/>
          <w:sz w:val="20"/>
          <w:szCs w:val="20"/>
        </w:rPr>
        <w:t xml:space="preserve">Table </w:t>
      </w:r>
      <w:r w:rsidR="00E8363A" w:rsidRPr="001179C5">
        <w:rPr>
          <w:b/>
          <w:sz w:val="20"/>
          <w:szCs w:val="20"/>
        </w:rPr>
        <w:t>Seven</w:t>
      </w:r>
      <w:r w:rsidR="00917DEC" w:rsidRPr="001179C5">
        <w:rPr>
          <w:b/>
          <w:sz w:val="20"/>
          <w:szCs w:val="20"/>
        </w:rPr>
        <w:t xml:space="preserve">: </w:t>
      </w:r>
      <w:r w:rsidR="003E258C" w:rsidRPr="001179C5">
        <w:rPr>
          <w:b/>
          <w:sz w:val="20"/>
          <w:szCs w:val="20"/>
        </w:rPr>
        <w:t>PRIME job cycle times (</w:t>
      </w:r>
      <w:r w:rsidR="00C743FA" w:rsidRPr="001179C5">
        <w:rPr>
          <w:b/>
          <w:sz w:val="20"/>
          <w:szCs w:val="20"/>
        </w:rPr>
        <w:t xml:space="preserve">average </w:t>
      </w:r>
      <w:r w:rsidR="003E258C" w:rsidRPr="001179C5">
        <w:rPr>
          <w:b/>
          <w:sz w:val="20"/>
          <w:szCs w:val="20"/>
        </w:rPr>
        <w:t>minutes)</w:t>
      </w:r>
    </w:p>
    <w:p w14:paraId="437A3570" w14:textId="772C52CD" w:rsidR="000F23C7" w:rsidRPr="00E94F95" w:rsidRDefault="00185C1F" w:rsidP="001179C5">
      <w:pPr>
        <w:spacing w:line="240" w:lineRule="auto"/>
        <w:jc w:val="center"/>
        <w:rPr>
          <w:rFonts w:eastAsiaTheme="minorEastAsia"/>
        </w:rPr>
      </w:pPr>
      <w:r>
        <w:rPr>
          <w:noProof/>
        </w:rPr>
        <w:drawing>
          <wp:inline distT="0" distB="0" distL="0" distR="0" wp14:anchorId="00968135" wp14:editId="1450B494">
            <wp:extent cx="5629645" cy="1958340"/>
            <wp:effectExtent l="0" t="0" r="9525" b="3810"/>
            <wp:docPr id="1366310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62570" cy="1969793"/>
                    </a:xfrm>
                    <a:prstGeom prst="rect">
                      <a:avLst/>
                    </a:prstGeom>
                  </pic:spPr>
                </pic:pic>
              </a:graphicData>
            </a:graphic>
          </wp:inline>
        </w:drawing>
      </w:r>
    </w:p>
    <w:p w14:paraId="335C1D24" w14:textId="1F1F9B91" w:rsidR="007D1815" w:rsidRPr="000D12FA" w:rsidRDefault="007D1815" w:rsidP="000D12FA">
      <w:pPr>
        <w:spacing w:line="240" w:lineRule="auto"/>
        <w:rPr>
          <w:rFonts w:asciiTheme="majorHAnsi" w:eastAsiaTheme="majorEastAsia" w:hAnsiTheme="majorHAnsi" w:cstheme="majorBidi"/>
          <w:b/>
          <w:color w:val="000000" w:themeColor="text1"/>
          <w:sz w:val="28"/>
          <w:szCs w:val="28"/>
        </w:rPr>
      </w:pPr>
      <w:bookmarkStart w:id="27" w:name="_Toc198544033"/>
      <w:r w:rsidRPr="000D12FA">
        <w:rPr>
          <w:rFonts w:asciiTheme="majorHAnsi" w:eastAsiaTheme="majorEastAsia" w:hAnsiTheme="majorHAnsi" w:cstheme="majorBidi"/>
          <w:b/>
          <w:color w:val="000000" w:themeColor="text1"/>
          <w:sz w:val="28"/>
          <w:szCs w:val="28"/>
        </w:rPr>
        <w:t>Enhanced access to medicines after</w:t>
      </w:r>
      <w:r w:rsidR="004F55CA" w:rsidRPr="000D12FA">
        <w:rPr>
          <w:rFonts w:asciiTheme="majorHAnsi" w:eastAsiaTheme="majorEastAsia" w:hAnsiTheme="majorHAnsi" w:cstheme="majorBidi"/>
          <w:b/>
          <w:color w:val="000000" w:themeColor="text1"/>
          <w:sz w:val="28"/>
          <w:szCs w:val="28"/>
        </w:rPr>
        <w:t>-</w:t>
      </w:r>
      <w:r w:rsidRPr="000D12FA">
        <w:rPr>
          <w:rFonts w:asciiTheme="majorHAnsi" w:eastAsiaTheme="majorEastAsia" w:hAnsiTheme="majorHAnsi" w:cstheme="majorBidi"/>
          <w:b/>
          <w:color w:val="000000" w:themeColor="text1"/>
          <w:sz w:val="28"/>
          <w:szCs w:val="28"/>
        </w:rPr>
        <w:t>hours</w:t>
      </w:r>
      <w:bookmarkEnd w:id="27"/>
    </w:p>
    <w:p w14:paraId="03158CFB" w14:textId="77777777" w:rsidR="000D12FA" w:rsidRDefault="000D12FA" w:rsidP="00A063B5">
      <w:pPr>
        <w:pStyle w:val="ListParagraph"/>
        <w:numPr>
          <w:ilvl w:val="0"/>
          <w:numId w:val="9"/>
        </w:numPr>
        <w:spacing w:line="240" w:lineRule="auto"/>
        <w:ind w:left="567" w:hanging="567"/>
        <w:contextualSpacing w:val="0"/>
        <w:rPr>
          <w:rFonts w:eastAsiaTheme="minorEastAsia"/>
        </w:rPr>
      </w:pPr>
      <w:r w:rsidRPr="00990630">
        <w:rPr>
          <w:b/>
          <w:bCs/>
          <w:noProof/>
        </w:rPr>
        <mc:AlternateContent>
          <mc:Choice Requires="wps">
            <w:drawing>
              <wp:anchor distT="45720" distB="45720" distL="114300" distR="114300" simplePos="0" relativeHeight="251658249" behindDoc="0" locked="0" layoutInCell="1" allowOverlap="1" wp14:anchorId="1341F8FB" wp14:editId="5A2CF9D9">
                <wp:simplePos x="0" y="0"/>
                <wp:positionH relativeFrom="margin">
                  <wp:posOffset>3058433</wp:posOffset>
                </wp:positionH>
                <wp:positionV relativeFrom="paragraph">
                  <wp:posOffset>3181921</wp:posOffset>
                </wp:positionV>
                <wp:extent cx="2835275" cy="422275"/>
                <wp:effectExtent l="0" t="0" r="3175" b="0"/>
                <wp:wrapSquare wrapText="bothSides"/>
                <wp:docPr id="510579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422275"/>
                        </a:xfrm>
                        <a:prstGeom prst="rect">
                          <a:avLst/>
                        </a:prstGeom>
                        <a:solidFill>
                          <a:srgbClr val="FFFFFF"/>
                        </a:solidFill>
                        <a:ln w="9525">
                          <a:noFill/>
                          <a:miter lim="800000"/>
                          <a:headEnd/>
                          <a:tailEnd/>
                        </a:ln>
                      </wps:spPr>
                      <wps:txbx>
                        <w:txbxContent>
                          <w:p w14:paraId="648A9560" w14:textId="59EE7872" w:rsidR="00990630" w:rsidRPr="000D12FA" w:rsidRDefault="00990630" w:rsidP="000D12FA">
                            <w:pPr>
                              <w:spacing w:before="0" w:after="0" w:line="240" w:lineRule="auto"/>
                              <w:rPr>
                                <w:bCs/>
                                <w:sz w:val="20"/>
                                <w:szCs w:val="20"/>
                              </w:rPr>
                            </w:pPr>
                            <w:r w:rsidRPr="000D12FA">
                              <w:rPr>
                                <w:b/>
                                <w:sz w:val="20"/>
                                <w:szCs w:val="20"/>
                              </w:rPr>
                              <w:t xml:space="preserve">Figure Ten: Pharmacy and Depot Locations (Health point) </w:t>
                            </w:r>
                            <w:r w:rsidRPr="000D12FA">
                              <w:rPr>
                                <w:bCs/>
                                <w:sz w:val="20"/>
                                <w:szCs w:val="20"/>
                              </w:rPr>
                              <w:t>(blue = pharmacy, red = depot)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5CA32215">
              <v:shape id="_x0000_s1030" style="position:absolute;left:0;text-align:left;margin-left:240.8pt;margin-top:250.55pt;width:223.25pt;height:33.2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" w14:anchorId="1341F8FB">
                <v:textbox>
                  <w:txbxContent>
                    <w:p w:rsidRPr="000D12FA" w:rsidR="00990630" w:rsidP="000D12FA" w:rsidRDefault="00990630" w14:paraId="4B8E9F18" w14:textId="59EE7872">
                      <w:pPr>
                        <w:spacing w:before="0" w:after="0" w:line="240" w:lineRule="auto"/>
                        <w:rPr>
                          <w:bCs/>
                          <w:sz w:val="20"/>
                          <w:szCs w:val="20"/>
                        </w:rPr>
                      </w:pPr>
                      <w:r w:rsidRPr="000D12FA">
                        <w:rPr>
                          <w:b/>
                          <w:sz w:val="20"/>
                          <w:szCs w:val="20"/>
                        </w:rPr>
                        <w:t xml:space="preserve">Figure Ten: Pharmacy and Depot Locations (Health point) </w:t>
                      </w:r>
                      <w:r w:rsidRPr="000D12FA">
                        <w:rPr>
                          <w:bCs/>
                          <w:sz w:val="20"/>
                          <w:szCs w:val="20"/>
                        </w:rPr>
                        <w:t>(blue = pharmacy, red = depot)</w:t>
                      </w:r>
                    </w:p>
                  </w:txbxContent>
                </v:textbox>
                <w10:wrap type="square" anchorx="margin"/>
              </v:shape>
            </w:pict>
          </mc:Fallback>
        </mc:AlternateContent>
      </w:r>
      <w:r>
        <w:rPr>
          <w:noProof/>
          <w:sz w:val="22"/>
        </w:rPr>
        <w:drawing>
          <wp:anchor distT="0" distB="0" distL="114300" distR="114300" simplePos="0" relativeHeight="251658247" behindDoc="0" locked="0" layoutInCell="1" allowOverlap="1" wp14:anchorId="13802341" wp14:editId="7A6536D5">
            <wp:simplePos x="0" y="0"/>
            <wp:positionH relativeFrom="column">
              <wp:posOffset>3041160</wp:posOffset>
            </wp:positionH>
            <wp:positionV relativeFrom="paragraph">
              <wp:posOffset>19967</wp:posOffset>
            </wp:positionV>
            <wp:extent cx="2875915" cy="3171190"/>
            <wp:effectExtent l="0" t="0" r="635" b="0"/>
            <wp:wrapSquare wrapText="bothSides"/>
            <wp:docPr id="398606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875915" cy="317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1B1">
        <w:rPr>
          <w:rFonts w:eastAsiaTheme="minorEastAsia"/>
        </w:rPr>
        <w:t xml:space="preserve">Some </w:t>
      </w:r>
      <w:r w:rsidR="00EF107A">
        <w:rPr>
          <w:rFonts w:eastAsiaTheme="minorEastAsia"/>
        </w:rPr>
        <w:t>r</w:t>
      </w:r>
      <w:r w:rsidR="001918D1" w:rsidRPr="00F849AE">
        <w:rPr>
          <w:rFonts w:eastAsiaTheme="minorEastAsia"/>
        </w:rPr>
        <w:t>ural communities do not have equitable access to medicines.</w:t>
      </w:r>
      <w:r w:rsidR="000A6D27">
        <w:rPr>
          <w:rFonts w:eastAsiaTheme="minorEastAsia"/>
        </w:rPr>
        <w:t xml:space="preserve"> Whilst </w:t>
      </w:r>
      <w:r w:rsidR="00642B9E">
        <w:rPr>
          <w:rFonts w:eastAsiaTheme="minorEastAsia"/>
        </w:rPr>
        <w:t xml:space="preserve">business hours are generally well covered, </w:t>
      </w:r>
      <w:r w:rsidR="00ED5F5B">
        <w:rPr>
          <w:rFonts w:eastAsiaTheme="minorEastAsia"/>
        </w:rPr>
        <w:t>t</w:t>
      </w:r>
      <w:r w:rsidR="001918D1" w:rsidRPr="00F849AE">
        <w:rPr>
          <w:rFonts w:eastAsiaTheme="minorEastAsia"/>
        </w:rPr>
        <w:t xml:space="preserve">here </w:t>
      </w:r>
      <w:r w:rsidR="00B82E7E">
        <w:rPr>
          <w:rFonts w:eastAsiaTheme="minorEastAsia"/>
        </w:rPr>
        <w:t>is</w:t>
      </w:r>
      <w:r w:rsidR="00B82E7E" w:rsidRPr="00F849AE">
        <w:rPr>
          <w:rFonts w:eastAsiaTheme="minorEastAsia"/>
        </w:rPr>
        <w:t xml:space="preserve"> </w:t>
      </w:r>
      <w:r w:rsidR="001918D1" w:rsidRPr="00F849AE">
        <w:rPr>
          <w:rFonts w:eastAsiaTheme="minorEastAsia"/>
        </w:rPr>
        <w:t xml:space="preserve">limited access </w:t>
      </w:r>
      <w:r w:rsidR="00B82E7E">
        <w:rPr>
          <w:rFonts w:eastAsiaTheme="minorEastAsia"/>
        </w:rPr>
        <w:t>to</w:t>
      </w:r>
      <w:r w:rsidR="001918D1" w:rsidRPr="00F849AE">
        <w:rPr>
          <w:rFonts w:eastAsiaTheme="minorEastAsia"/>
        </w:rPr>
        <w:t xml:space="preserve"> community pharmacies, particularly after-hours.</w:t>
      </w:r>
      <w:r w:rsidR="00F4184E">
        <w:rPr>
          <w:rFonts w:eastAsiaTheme="minorEastAsia"/>
        </w:rPr>
        <w:t xml:space="preserve"> </w:t>
      </w:r>
    </w:p>
    <w:p w14:paraId="004A90FE" w14:textId="77777777" w:rsidR="00755FF5" w:rsidRDefault="005963C1" w:rsidP="00A063B5">
      <w:pPr>
        <w:pStyle w:val="ListParagraph"/>
        <w:numPr>
          <w:ilvl w:val="0"/>
          <w:numId w:val="9"/>
        </w:numPr>
        <w:spacing w:line="240" w:lineRule="auto"/>
        <w:ind w:left="567" w:hanging="567"/>
        <w:contextualSpacing w:val="0"/>
        <w:rPr>
          <w:rFonts w:eastAsiaTheme="minorEastAsia"/>
        </w:rPr>
      </w:pPr>
      <w:r>
        <w:rPr>
          <w:rFonts w:eastAsiaTheme="minorEastAsia"/>
        </w:rPr>
        <w:t>P</w:t>
      </w:r>
      <w:r w:rsidR="001918D1" w:rsidRPr="00F849AE">
        <w:rPr>
          <w:rFonts w:eastAsiaTheme="minorEastAsia"/>
        </w:rPr>
        <w:t xml:space="preserve">harmacy depots </w:t>
      </w:r>
      <w:r>
        <w:rPr>
          <w:rFonts w:eastAsiaTheme="minorEastAsia"/>
        </w:rPr>
        <w:t xml:space="preserve">and collection points </w:t>
      </w:r>
      <w:r w:rsidR="001918D1" w:rsidRPr="00F849AE">
        <w:rPr>
          <w:rFonts w:eastAsiaTheme="minorEastAsia"/>
        </w:rPr>
        <w:t xml:space="preserve">operate as a </w:t>
      </w:r>
      <w:r w:rsidR="005D4F69">
        <w:rPr>
          <w:rFonts w:eastAsiaTheme="minorEastAsia"/>
        </w:rPr>
        <w:t xml:space="preserve">prescription medicine </w:t>
      </w:r>
      <w:r w:rsidR="001918D1" w:rsidRPr="00F849AE">
        <w:rPr>
          <w:rFonts w:eastAsiaTheme="minorEastAsia"/>
        </w:rPr>
        <w:t>pickup location</w:t>
      </w:r>
      <w:r w:rsidR="005D4F69">
        <w:rPr>
          <w:rFonts w:eastAsiaTheme="minorEastAsia"/>
        </w:rPr>
        <w:t>.</w:t>
      </w:r>
      <w:r w:rsidR="001918D1" w:rsidRPr="00F849AE">
        <w:rPr>
          <w:rFonts w:eastAsiaTheme="minorEastAsia"/>
        </w:rPr>
        <w:t xml:space="preserve"> </w:t>
      </w:r>
      <w:r w:rsidR="005D4F69">
        <w:rPr>
          <w:rFonts w:eastAsiaTheme="minorEastAsia"/>
        </w:rPr>
        <w:t>T</w:t>
      </w:r>
      <w:r w:rsidR="001918D1" w:rsidRPr="00F849AE">
        <w:rPr>
          <w:rFonts w:eastAsiaTheme="minorEastAsia"/>
        </w:rPr>
        <w:t xml:space="preserve">hese are also </w:t>
      </w:r>
      <w:r w:rsidR="002C5DC6">
        <w:rPr>
          <w:rFonts w:eastAsiaTheme="minorEastAsia"/>
        </w:rPr>
        <w:t>unevenly dis</w:t>
      </w:r>
      <w:r w:rsidR="00FD33AC">
        <w:rPr>
          <w:rFonts w:eastAsiaTheme="minorEastAsia"/>
        </w:rPr>
        <w:t>tributed</w:t>
      </w:r>
      <w:r w:rsidR="001918D1" w:rsidRPr="00F849AE">
        <w:rPr>
          <w:rFonts w:eastAsiaTheme="minorEastAsia"/>
        </w:rPr>
        <w:t xml:space="preserve"> across the country. </w:t>
      </w:r>
      <w:r w:rsidR="004063B9">
        <w:rPr>
          <w:rFonts w:eastAsiaTheme="minorEastAsia"/>
        </w:rPr>
        <w:t>Figure Ten</w:t>
      </w:r>
      <w:r w:rsidR="001918D1" w:rsidRPr="00F849AE">
        <w:rPr>
          <w:rFonts w:eastAsiaTheme="minorEastAsia"/>
        </w:rPr>
        <w:t xml:space="preserve"> </w:t>
      </w:r>
      <w:r w:rsidR="007004B5">
        <w:rPr>
          <w:rFonts w:eastAsiaTheme="minorEastAsia"/>
        </w:rPr>
        <w:t>provides</w:t>
      </w:r>
      <w:r w:rsidR="001918D1" w:rsidRPr="00F849AE">
        <w:rPr>
          <w:rFonts w:eastAsiaTheme="minorEastAsia"/>
        </w:rPr>
        <w:t xml:space="preserve"> a map of locations</w:t>
      </w:r>
      <w:r w:rsidR="007518BD">
        <w:rPr>
          <w:rFonts w:eastAsiaTheme="minorEastAsia"/>
        </w:rPr>
        <w:t xml:space="preserve"> of both Community Pharmacy and Depots</w:t>
      </w:r>
      <w:r w:rsidR="001918D1" w:rsidRPr="00F849AE">
        <w:rPr>
          <w:rFonts w:eastAsiaTheme="minorEastAsia"/>
        </w:rPr>
        <w:t>.</w:t>
      </w:r>
      <w:r w:rsidR="00737F4D">
        <w:rPr>
          <w:rFonts w:eastAsiaTheme="minorEastAsia"/>
        </w:rPr>
        <w:t xml:space="preserve"> </w:t>
      </w:r>
    </w:p>
    <w:p w14:paraId="6A4E3EC0" w14:textId="387C843C" w:rsidR="00AB2BCB" w:rsidRDefault="00AB2BCB" w:rsidP="00A063B5">
      <w:pPr>
        <w:pStyle w:val="ListParagraph"/>
        <w:numPr>
          <w:ilvl w:val="0"/>
          <w:numId w:val="9"/>
        </w:numPr>
        <w:spacing w:line="240" w:lineRule="auto"/>
        <w:ind w:left="567" w:hanging="567"/>
        <w:contextualSpacing w:val="0"/>
        <w:rPr>
          <w:rFonts w:eastAsiaTheme="minorEastAsia"/>
        </w:rPr>
      </w:pPr>
      <w:r>
        <w:rPr>
          <w:rFonts w:eastAsiaTheme="minorEastAsia"/>
        </w:rPr>
        <w:t xml:space="preserve">West Coast (79.1% of the population within </w:t>
      </w:r>
      <w:r w:rsidRPr="00AB2BCB">
        <w:rPr>
          <w:rFonts w:eastAsiaTheme="minorEastAsia"/>
        </w:rPr>
        <w:t xml:space="preserve">a 20-minute drive-time to </w:t>
      </w:r>
      <w:r>
        <w:rPr>
          <w:rFonts w:eastAsiaTheme="minorEastAsia"/>
        </w:rPr>
        <w:t xml:space="preserve">a </w:t>
      </w:r>
      <w:r w:rsidRPr="00AB2BCB">
        <w:rPr>
          <w:rFonts w:eastAsiaTheme="minorEastAsia"/>
        </w:rPr>
        <w:t>Community Pharmacy</w:t>
      </w:r>
      <w:r>
        <w:rPr>
          <w:rFonts w:eastAsiaTheme="minorEastAsia"/>
        </w:rPr>
        <w:t xml:space="preserve">), </w:t>
      </w:r>
      <w:r w:rsidR="00EE49F4">
        <w:rPr>
          <w:rFonts w:eastAsiaTheme="minorEastAsia"/>
        </w:rPr>
        <w:t xml:space="preserve">Tairawhiti </w:t>
      </w:r>
      <w:r w:rsidR="00EE49F4" w:rsidRPr="00EE49F4">
        <w:rPr>
          <w:rFonts w:eastAsiaTheme="minorEastAsia"/>
        </w:rPr>
        <w:t xml:space="preserve">83.6%) and Northland (86%) have the lowest levels of access to community pharmacy. </w:t>
      </w:r>
    </w:p>
    <w:p w14:paraId="257E0C5F" w14:textId="0946E84D" w:rsidR="001918D1" w:rsidRDefault="00074476" w:rsidP="00A063B5">
      <w:pPr>
        <w:pStyle w:val="ListParagraph"/>
        <w:numPr>
          <w:ilvl w:val="0"/>
          <w:numId w:val="9"/>
        </w:numPr>
        <w:spacing w:line="240" w:lineRule="auto"/>
        <w:ind w:left="567" w:hanging="567"/>
        <w:contextualSpacing w:val="0"/>
        <w:rPr>
          <w:rFonts w:eastAsiaTheme="minorEastAsia"/>
        </w:rPr>
      </w:pPr>
      <w:r>
        <w:rPr>
          <w:rFonts w:eastAsiaTheme="minorEastAsia"/>
        </w:rPr>
        <w:lastRenderedPageBreak/>
        <w:t>Regardless</w:t>
      </w:r>
      <w:r w:rsidR="00737F4D">
        <w:rPr>
          <w:rFonts w:eastAsiaTheme="minorEastAsia"/>
        </w:rPr>
        <w:t xml:space="preserve">, </w:t>
      </w:r>
      <w:r>
        <w:rPr>
          <w:rFonts w:eastAsiaTheme="minorEastAsia"/>
        </w:rPr>
        <w:t xml:space="preserve">the existing locations of community </w:t>
      </w:r>
      <w:r w:rsidR="009F2111">
        <w:rPr>
          <w:rFonts w:eastAsiaTheme="minorEastAsia"/>
        </w:rPr>
        <w:t>pharmacies, depots</w:t>
      </w:r>
      <w:r>
        <w:rPr>
          <w:rFonts w:eastAsiaTheme="minorEastAsia"/>
        </w:rPr>
        <w:t xml:space="preserve"> </w:t>
      </w:r>
      <w:r w:rsidR="008008DD">
        <w:rPr>
          <w:rFonts w:eastAsiaTheme="minorEastAsia"/>
        </w:rPr>
        <w:t>and</w:t>
      </w:r>
      <w:r>
        <w:rPr>
          <w:rFonts w:eastAsiaTheme="minorEastAsia"/>
        </w:rPr>
        <w:t xml:space="preserve"> collection points lay a good foundation for improving after-hours access through national agreement changes</w:t>
      </w:r>
      <w:r w:rsidR="004C0281">
        <w:rPr>
          <w:rFonts w:eastAsiaTheme="minorEastAsia"/>
        </w:rPr>
        <w:t>.</w:t>
      </w:r>
      <w:r>
        <w:rPr>
          <w:rFonts w:eastAsiaTheme="minorEastAsia"/>
        </w:rPr>
        <w:t xml:space="preserve"> </w:t>
      </w:r>
    </w:p>
    <w:p w14:paraId="613D1D15" w14:textId="0790C12F" w:rsidR="00C5123D" w:rsidRDefault="172ED2EA" w:rsidP="00955CB6">
      <w:pPr>
        <w:pStyle w:val="ListParagraph"/>
        <w:numPr>
          <w:ilvl w:val="0"/>
          <w:numId w:val="9"/>
        </w:numPr>
        <w:spacing w:before="0" w:line="240" w:lineRule="auto"/>
        <w:ind w:left="567" w:hanging="567"/>
        <w:contextualSpacing w:val="0"/>
        <w:rPr>
          <w:rFonts w:eastAsiaTheme="minorEastAsia"/>
        </w:rPr>
      </w:pPr>
      <w:r w:rsidRPr="35371B4C">
        <w:rPr>
          <w:rFonts w:eastAsiaTheme="minorEastAsia"/>
        </w:rPr>
        <w:t xml:space="preserve">Ambulance services have access to a range of </w:t>
      </w:r>
      <w:r w:rsidR="00C617E8">
        <w:rPr>
          <w:rFonts w:eastAsiaTheme="minorEastAsia"/>
        </w:rPr>
        <w:t>medicine</w:t>
      </w:r>
      <w:r w:rsidR="00C617E8" w:rsidRPr="35371B4C">
        <w:rPr>
          <w:rFonts w:eastAsiaTheme="minorEastAsia"/>
        </w:rPr>
        <w:t xml:space="preserve">s </w:t>
      </w:r>
      <w:r w:rsidRPr="35371B4C">
        <w:rPr>
          <w:rFonts w:eastAsiaTheme="minorEastAsia"/>
        </w:rPr>
        <w:t xml:space="preserve">to provide effective </w:t>
      </w:r>
      <w:r w:rsidR="2A772923" w:rsidRPr="35371B4C">
        <w:rPr>
          <w:rFonts w:eastAsiaTheme="minorEastAsia"/>
        </w:rPr>
        <w:t>urgent and emergency care. While PRIME providers form part of the ambulance response i</w:t>
      </w:r>
      <w:r w:rsidR="00B86E41" w:rsidRPr="35371B4C">
        <w:rPr>
          <w:rFonts w:eastAsiaTheme="minorEastAsia"/>
        </w:rPr>
        <w:t>n</w:t>
      </w:r>
      <w:r w:rsidR="2A772923" w:rsidRPr="35371B4C">
        <w:rPr>
          <w:rFonts w:eastAsiaTheme="minorEastAsia"/>
        </w:rPr>
        <w:t xml:space="preserve"> rural areas, n</w:t>
      </w:r>
      <w:r w:rsidR="165D2712" w:rsidRPr="35371B4C">
        <w:rPr>
          <w:rFonts w:eastAsiaTheme="minorEastAsia"/>
        </w:rPr>
        <w:t xml:space="preserve">ot all medicines </w:t>
      </w:r>
      <w:r w:rsidR="55DE0533" w:rsidRPr="35371B4C">
        <w:rPr>
          <w:rFonts w:eastAsiaTheme="minorEastAsia"/>
        </w:rPr>
        <w:t xml:space="preserve">commonly used by the ambulance service </w:t>
      </w:r>
      <w:r w:rsidR="165D2712" w:rsidRPr="35371B4C">
        <w:rPr>
          <w:rFonts w:eastAsiaTheme="minorEastAsia"/>
        </w:rPr>
        <w:t xml:space="preserve">are </w:t>
      </w:r>
      <w:r w:rsidR="2A772923" w:rsidRPr="35371B4C">
        <w:rPr>
          <w:rFonts w:eastAsiaTheme="minorEastAsia"/>
        </w:rPr>
        <w:t xml:space="preserve">available to PRIME providers. </w:t>
      </w:r>
    </w:p>
    <w:p w14:paraId="02382103" w14:textId="2DC892AF" w:rsidR="35371B4C" w:rsidRDefault="00DC54C7" w:rsidP="00955CB6">
      <w:pPr>
        <w:pStyle w:val="ListParagraph"/>
        <w:numPr>
          <w:ilvl w:val="0"/>
          <w:numId w:val="9"/>
        </w:numPr>
        <w:spacing w:before="0" w:line="240" w:lineRule="auto"/>
        <w:ind w:left="567" w:hanging="567"/>
        <w:contextualSpacing w:val="0"/>
        <w:rPr>
          <w:rFonts w:eastAsiaTheme="minorEastAsia"/>
        </w:rPr>
      </w:pPr>
      <w:r w:rsidRPr="00DC54C7">
        <w:rPr>
          <w:rFonts w:eastAsiaTheme="minorEastAsia"/>
        </w:rPr>
        <w:t xml:space="preserve">Any medicine </w:t>
      </w:r>
      <w:r w:rsidR="00886128">
        <w:rPr>
          <w:rFonts w:eastAsiaTheme="minorEastAsia"/>
        </w:rPr>
        <w:t xml:space="preserve">listed in the Pharmaceutical Schedule, </w:t>
      </w:r>
      <w:r w:rsidR="00F3092E">
        <w:rPr>
          <w:rFonts w:eastAsiaTheme="minorEastAsia"/>
        </w:rPr>
        <w:t>is</w:t>
      </w:r>
      <w:r w:rsidR="003C6773">
        <w:rPr>
          <w:rFonts w:eastAsiaTheme="minorEastAsia"/>
        </w:rPr>
        <w:t xml:space="preserve"> </w:t>
      </w:r>
      <w:r w:rsidR="009703E6">
        <w:rPr>
          <w:rFonts w:eastAsiaTheme="minorEastAsia"/>
        </w:rPr>
        <w:t xml:space="preserve">funded </w:t>
      </w:r>
      <w:r w:rsidR="00D25C2F">
        <w:rPr>
          <w:rFonts w:eastAsiaTheme="minorEastAsia"/>
        </w:rPr>
        <w:t>for</w:t>
      </w:r>
      <w:r w:rsidRPr="00DC54C7">
        <w:rPr>
          <w:rFonts w:eastAsiaTheme="minorEastAsia"/>
        </w:rPr>
        <w:t xml:space="preserve"> rural practitioners. However, medicines not list</w:t>
      </w:r>
      <w:r w:rsidR="00020D0C">
        <w:rPr>
          <w:rFonts w:eastAsiaTheme="minorEastAsia"/>
        </w:rPr>
        <w:t>ed in</w:t>
      </w:r>
      <w:r w:rsidR="00D837E7">
        <w:rPr>
          <w:rFonts w:eastAsiaTheme="minorEastAsia"/>
        </w:rPr>
        <w:t xml:space="preserve"> the </w:t>
      </w:r>
      <w:r w:rsidR="00020D0C">
        <w:rPr>
          <w:rFonts w:eastAsiaTheme="minorEastAsia"/>
        </w:rPr>
        <w:t>Pharmaceutical Sc</w:t>
      </w:r>
      <w:r w:rsidR="00797A4B">
        <w:rPr>
          <w:rFonts w:eastAsiaTheme="minorEastAsia"/>
        </w:rPr>
        <w:t>h</w:t>
      </w:r>
      <w:r w:rsidR="00020D0C">
        <w:rPr>
          <w:rFonts w:eastAsiaTheme="minorEastAsia"/>
        </w:rPr>
        <w:t>edule</w:t>
      </w:r>
      <w:r w:rsidRPr="00DC54C7">
        <w:rPr>
          <w:rFonts w:eastAsiaTheme="minorEastAsia"/>
        </w:rPr>
        <w:t xml:space="preserve">, or only available on the </w:t>
      </w:r>
      <w:r w:rsidR="00DD7865">
        <w:rPr>
          <w:rFonts w:eastAsiaTheme="minorEastAsia"/>
        </w:rPr>
        <w:t>Hospital Medicines List (</w:t>
      </w:r>
      <w:r w:rsidRPr="00DC54C7">
        <w:rPr>
          <w:rFonts w:eastAsiaTheme="minorEastAsia"/>
        </w:rPr>
        <w:t>HML</w:t>
      </w:r>
      <w:r w:rsidR="00DD7865">
        <w:rPr>
          <w:rFonts w:eastAsiaTheme="minorEastAsia"/>
        </w:rPr>
        <w:t>)</w:t>
      </w:r>
      <w:r w:rsidRPr="00DC54C7">
        <w:rPr>
          <w:rFonts w:eastAsiaTheme="minorEastAsia"/>
        </w:rPr>
        <w:t xml:space="preserve">, remain accessible </w:t>
      </w:r>
      <w:r w:rsidR="00B35620">
        <w:rPr>
          <w:rFonts w:eastAsiaTheme="minorEastAsia"/>
        </w:rPr>
        <w:t xml:space="preserve">to </w:t>
      </w:r>
      <w:r w:rsidRPr="00DC54C7">
        <w:rPr>
          <w:rFonts w:eastAsiaTheme="minorEastAsia"/>
        </w:rPr>
        <w:t xml:space="preserve">rural </w:t>
      </w:r>
      <w:r w:rsidR="00487D34">
        <w:rPr>
          <w:rFonts w:eastAsiaTheme="minorEastAsia"/>
        </w:rPr>
        <w:t>practitioners</w:t>
      </w:r>
      <w:r w:rsidR="0084229D">
        <w:rPr>
          <w:rFonts w:eastAsiaTheme="minorEastAsia"/>
        </w:rPr>
        <w:t xml:space="preserve"> </w:t>
      </w:r>
      <w:r w:rsidR="00660BC5">
        <w:rPr>
          <w:rFonts w:eastAsiaTheme="minorEastAsia"/>
        </w:rPr>
        <w:t>but are unfunded</w:t>
      </w:r>
      <w:r w:rsidRPr="00DC54C7">
        <w:rPr>
          <w:rFonts w:eastAsiaTheme="minorEastAsia"/>
        </w:rPr>
        <w:t>. This unfunded access places an added financial burden on PRIME providers, who must often 'self-fund' these essential medicines.</w:t>
      </w:r>
    </w:p>
    <w:p w14:paraId="3B56FE7F" w14:textId="44E344E4" w:rsidR="00B86448" w:rsidRDefault="55DE0533" w:rsidP="00F270B7">
      <w:pPr>
        <w:pStyle w:val="ListParagraph"/>
        <w:numPr>
          <w:ilvl w:val="0"/>
          <w:numId w:val="9"/>
        </w:numPr>
        <w:spacing w:before="0" w:line="240" w:lineRule="auto"/>
        <w:ind w:left="567" w:hanging="567"/>
        <w:contextualSpacing w:val="0"/>
      </w:pPr>
      <w:r w:rsidRPr="00B75FC3">
        <w:rPr>
          <w:rFonts w:eastAsiaTheme="minorEastAsia"/>
        </w:rPr>
        <w:t xml:space="preserve">The </w:t>
      </w:r>
      <w:r w:rsidR="0931BE03" w:rsidRPr="00083E24">
        <w:rPr>
          <w:rFonts w:eastAsiaTheme="minorEastAsia"/>
        </w:rPr>
        <w:t xml:space="preserve">most frequently used </w:t>
      </w:r>
      <w:r w:rsidR="0091478E">
        <w:rPr>
          <w:rFonts w:eastAsiaTheme="minorEastAsia"/>
        </w:rPr>
        <w:t>medicines</w:t>
      </w:r>
      <w:r w:rsidR="0091478E" w:rsidRPr="00083E24">
        <w:rPr>
          <w:rFonts w:eastAsiaTheme="minorEastAsia"/>
        </w:rPr>
        <w:t xml:space="preserve"> </w:t>
      </w:r>
      <w:r w:rsidR="7D0EFF64" w:rsidRPr="00083E24">
        <w:rPr>
          <w:rFonts w:eastAsiaTheme="minorEastAsia"/>
        </w:rPr>
        <w:t xml:space="preserve">that are self-funded </w:t>
      </w:r>
      <w:r w:rsidR="0931BE03" w:rsidRPr="00083E24">
        <w:rPr>
          <w:rFonts w:eastAsiaTheme="minorEastAsia"/>
        </w:rPr>
        <w:t xml:space="preserve">by PRIME </w:t>
      </w:r>
      <w:r w:rsidR="7D0EFF64" w:rsidRPr="00083E24">
        <w:rPr>
          <w:rFonts w:eastAsiaTheme="minorEastAsia"/>
        </w:rPr>
        <w:t>providers</w:t>
      </w:r>
      <w:r w:rsidR="221C5D7E" w:rsidRPr="00083E24">
        <w:rPr>
          <w:rFonts w:eastAsiaTheme="minorEastAsia"/>
        </w:rPr>
        <w:t xml:space="preserve"> </w:t>
      </w:r>
      <w:r w:rsidR="00B33528" w:rsidRPr="00B75FC3">
        <w:rPr>
          <w:rFonts w:eastAsiaTheme="minorEastAsia"/>
        </w:rPr>
        <w:t>are</w:t>
      </w:r>
      <w:r w:rsidRPr="00B75FC3">
        <w:rPr>
          <w:rFonts w:eastAsiaTheme="minorEastAsia"/>
        </w:rPr>
        <w:t>:</w:t>
      </w:r>
      <w:r w:rsidR="00316FC1" w:rsidRPr="00B75FC3">
        <w:rPr>
          <w:rFonts w:eastAsiaTheme="minorEastAsia"/>
        </w:rPr>
        <w:t xml:space="preserve"> </w:t>
      </w:r>
      <w:r w:rsidR="004E165C">
        <w:rPr>
          <w:rFonts w:eastAsiaTheme="minorEastAsia"/>
        </w:rPr>
        <w:t>k</w:t>
      </w:r>
      <w:r w:rsidR="00B86448" w:rsidRPr="00B75FC3">
        <w:rPr>
          <w:rFonts w:eastAsiaTheme="minorEastAsia"/>
        </w:rPr>
        <w:t>etamine</w:t>
      </w:r>
      <w:r w:rsidR="00316FC1" w:rsidRPr="00B75FC3">
        <w:rPr>
          <w:rFonts w:eastAsiaTheme="minorEastAsia"/>
        </w:rPr>
        <w:t xml:space="preserve">, </w:t>
      </w:r>
      <w:r w:rsidR="00D106FD">
        <w:rPr>
          <w:rFonts w:eastAsiaTheme="minorEastAsia"/>
        </w:rPr>
        <w:t>t</w:t>
      </w:r>
      <w:r w:rsidR="00B86448" w:rsidRPr="00B75FC3">
        <w:rPr>
          <w:rFonts w:eastAsiaTheme="minorEastAsia"/>
        </w:rPr>
        <w:t xml:space="preserve">ranexamic </w:t>
      </w:r>
      <w:r w:rsidR="00D106FD">
        <w:rPr>
          <w:rFonts w:eastAsiaTheme="minorEastAsia"/>
        </w:rPr>
        <w:t>a</w:t>
      </w:r>
      <w:r w:rsidR="00B86448" w:rsidRPr="00B75FC3">
        <w:rPr>
          <w:rFonts w:eastAsiaTheme="minorEastAsia"/>
        </w:rPr>
        <w:t>cid</w:t>
      </w:r>
      <w:r w:rsidR="00B33528" w:rsidRPr="00B75FC3">
        <w:rPr>
          <w:rFonts w:eastAsiaTheme="minorEastAsia"/>
        </w:rPr>
        <w:t>,</w:t>
      </w:r>
      <w:r w:rsidR="00BB200B">
        <w:rPr>
          <w:rFonts w:eastAsiaTheme="minorEastAsia"/>
        </w:rPr>
        <w:t xml:space="preserve"> </w:t>
      </w:r>
      <w:proofErr w:type="spellStart"/>
      <w:r w:rsidR="00D106FD">
        <w:rPr>
          <w:rFonts w:eastAsiaTheme="minorEastAsia"/>
        </w:rPr>
        <w:t>t</w:t>
      </w:r>
      <w:r w:rsidR="00767889">
        <w:rPr>
          <w:rFonts w:eastAsiaTheme="minorEastAsia"/>
        </w:rPr>
        <w:t>enecteplase</w:t>
      </w:r>
      <w:proofErr w:type="spellEnd"/>
      <w:r w:rsidR="00E32D66">
        <w:rPr>
          <w:rFonts w:eastAsiaTheme="minorEastAsia"/>
        </w:rPr>
        <w:t>,</w:t>
      </w:r>
      <w:r w:rsidR="00B33528" w:rsidRPr="00B75FC3">
        <w:rPr>
          <w:rFonts w:eastAsiaTheme="minorEastAsia"/>
        </w:rPr>
        <w:t xml:space="preserve"> </w:t>
      </w:r>
      <w:proofErr w:type="spellStart"/>
      <w:r w:rsidR="00D106FD">
        <w:rPr>
          <w:rFonts w:eastAsiaTheme="minorEastAsia"/>
        </w:rPr>
        <w:t>d</w:t>
      </w:r>
      <w:r w:rsidR="00B86448" w:rsidRPr="00B75FC3">
        <w:rPr>
          <w:rFonts w:eastAsiaTheme="minorEastAsia"/>
        </w:rPr>
        <w:t>roperidol</w:t>
      </w:r>
      <w:proofErr w:type="spellEnd"/>
      <w:r w:rsidR="00B33528" w:rsidRPr="00B75FC3">
        <w:rPr>
          <w:rFonts w:eastAsiaTheme="minorEastAsia"/>
        </w:rPr>
        <w:t>,</w:t>
      </w:r>
      <w:r w:rsidR="009A019A">
        <w:rPr>
          <w:rFonts w:eastAsiaTheme="minorEastAsia"/>
        </w:rPr>
        <w:t xml:space="preserve"> </w:t>
      </w:r>
      <w:r w:rsidR="00D106FD">
        <w:rPr>
          <w:rFonts w:eastAsiaTheme="minorEastAsia"/>
        </w:rPr>
        <w:t>m</w:t>
      </w:r>
      <w:r w:rsidR="00B86448" w:rsidRPr="00B75FC3">
        <w:rPr>
          <w:rFonts w:eastAsiaTheme="minorEastAsia"/>
        </w:rPr>
        <w:t>ethoxyflurane</w:t>
      </w:r>
      <w:r w:rsidR="00B33528" w:rsidRPr="00B75FC3">
        <w:rPr>
          <w:rFonts w:eastAsiaTheme="minorEastAsia"/>
        </w:rPr>
        <w:t xml:space="preserve">, </w:t>
      </w:r>
      <w:r w:rsidR="00D56F66">
        <w:rPr>
          <w:rFonts w:eastAsiaTheme="minorEastAsia"/>
        </w:rPr>
        <w:t>g</w:t>
      </w:r>
      <w:r w:rsidR="00B86448" w:rsidRPr="00B75FC3">
        <w:rPr>
          <w:rFonts w:eastAsiaTheme="minorEastAsia"/>
        </w:rPr>
        <w:t>lucose 10</w:t>
      </w:r>
      <w:r w:rsidR="00AF373A">
        <w:rPr>
          <w:rFonts w:eastAsiaTheme="minorEastAsia"/>
        </w:rPr>
        <w:t xml:space="preserve"> percent</w:t>
      </w:r>
      <w:r w:rsidR="00B86448" w:rsidRPr="00B75FC3">
        <w:rPr>
          <w:rFonts w:eastAsiaTheme="minorEastAsia"/>
        </w:rPr>
        <w:t xml:space="preserve"> 500</w:t>
      </w:r>
      <w:r w:rsidR="00D56F66">
        <w:rPr>
          <w:rFonts w:eastAsiaTheme="minorEastAsia"/>
        </w:rPr>
        <w:t xml:space="preserve"> </w:t>
      </w:r>
      <w:r w:rsidR="00D56F66" w:rsidRPr="00B75FC3">
        <w:rPr>
          <w:rFonts w:eastAsiaTheme="minorEastAsia"/>
        </w:rPr>
        <w:t>m</w:t>
      </w:r>
      <w:r w:rsidR="00D56F66">
        <w:rPr>
          <w:rFonts w:eastAsiaTheme="minorEastAsia"/>
        </w:rPr>
        <w:t>L</w:t>
      </w:r>
      <w:r w:rsidR="008D354B">
        <w:rPr>
          <w:rFonts w:eastAsiaTheme="minorEastAsia"/>
        </w:rPr>
        <w:t xml:space="preserve"> </w:t>
      </w:r>
      <w:r w:rsidR="00B86448" w:rsidRPr="00B75FC3">
        <w:rPr>
          <w:rFonts w:eastAsiaTheme="minorEastAsia"/>
        </w:rPr>
        <w:t>(bags)</w:t>
      </w:r>
      <w:r w:rsidR="00B33528" w:rsidRPr="00B75FC3">
        <w:rPr>
          <w:rFonts w:eastAsiaTheme="minorEastAsia"/>
        </w:rPr>
        <w:t xml:space="preserve">, </w:t>
      </w:r>
      <w:r w:rsidR="00D56F66">
        <w:rPr>
          <w:rFonts w:eastAsiaTheme="minorEastAsia"/>
        </w:rPr>
        <w:t>g</w:t>
      </w:r>
      <w:r w:rsidR="00B86448" w:rsidRPr="00B75FC3">
        <w:rPr>
          <w:rFonts w:eastAsiaTheme="minorEastAsia"/>
        </w:rPr>
        <w:t>lucose 5</w:t>
      </w:r>
      <w:r w:rsidR="00AF373A">
        <w:rPr>
          <w:rFonts w:eastAsiaTheme="minorEastAsia"/>
        </w:rPr>
        <w:t xml:space="preserve"> percent</w:t>
      </w:r>
      <w:r w:rsidR="00B86448" w:rsidRPr="00B75FC3">
        <w:rPr>
          <w:rFonts w:eastAsiaTheme="minorEastAsia"/>
        </w:rPr>
        <w:t xml:space="preserve"> 100</w:t>
      </w:r>
      <w:r w:rsidR="00ED5562">
        <w:rPr>
          <w:rFonts w:eastAsiaTheme="minorEastAsia"/>
        </w:rPr>
        <w:t xml:space="preserve"> </w:t>
      </w:r>
      <w:r w:rsidR="00656029">
        <w:rPr>
          <w:rFonts w:eastAsiaTheme="minorEastAsia"/>
        </w:rPr>
        <w:t>mL</w:t>
      </w:r>
      <w:r w:rsidR="00B86448" w:rsidRPr="00B75FC3">
        <w:rPr>
          <w:rFonts w:eastAsiaTheme="minorEastAsia"/>
        </w:rPr>
        <w:t xml:space="preserve"> (bags)</w:t>
      </w:r>
      <w:r w:rsidR="00B33528" w:rsidRPr="00B75FC3">
        <w:rPr>
          <w:rFonts w:eastAsiaTheme="minorEastAsia"/>
        </w:rPr>
        <w:t xml:space="preserve">. </w:t>
      </w:r>
      <w:r w:rsidR="005508CC" w:rsidRPr="005508CC">
        <w:rPr>
          <w:rFonts w:eastAsiaTheme="minorEastAsia"/>
        </w:rPr>
        <w:t>The review recommended exploring how best to ensure funded availability of these medicines to strengthen the effectiveness and sustainability of rural urgent care.</w:t>
      </w:r>
      <w:r w:rsidR="00B86448">
        <w:t xml:space="preserve"> </w:t>
      </w:r>
    </w:p>
    <w:p w14:paraId="77A75D16" w14:textId="32A5B586" w:rsidR="007B032A" w:rsidRDefault="004B595C" w:rsidP="00F270B7">
      <w:pPr>
        <w:pStyle w:val="ListParagraph"/>
        <w:numPr>
          <w:ilvl w:val="0"/>
          <w:numId w:val="9"/>
        </w:numPr>
        <w:spacing w:line="240" w:lineRule="auto"/>
        <w:ind w:left="567" w:hanging="567"/>
        <w:contextualSpacing w:val="0"/>
      </w:pPr>
      <w:r>
        <w:t xml:space="preserve">The redesign process found </w:t>
      </w:r>
      <w:r w:rsidR="007B032A">
        <w:t xml:space="preserve">that </w:t>
      </w:r>
      <w:r>
        <w:t xml:space="preserve">some </w:t>
      </w:r>
      <w:r w:rsidR="007B032A">
        <w:t xml:space="preserve">PRIME providers carry a ‘toolbox’ of </w:t>
      </w:r>
      <w:r w:rsidR="00E63657">
        <w:t xml:space="preserve">medicines </w:t>
      </w:r>
      <w:r w:rsidR="007B032A">
        <w:t xml:space="preserve">that are commonly used in primary care. Having these </w:t>
      </w:r>
      <w:r w:rsidR="00C56EA6">
        <w:t xml:space="preserve">medicines </w:t>
      </w:r>
      <w:r w:rsidR="007B032A">
        <w:t>on hand mean</w:t>
      </w:r>
      <w:r w:rsidR="00684930">
        <w:t>s</w:t>
      </w:r>
      <w:r w:rsidR="007B032A">
        <w:t xml:space="preserve"> PRIME providers </w:t>
      </w:r>
      <w:r w:rsidR="0049765D">
        <w:t>can</w:t>
      </w:r>
      <w:r w:rsidR="007B032A">
        <w:t xml:space="preserve"> meet the needs of patients in the community</w:t>
      </w:r>
      <w:r w:rsidR="00381FFB">
        <w:t xml:space="preserve">, </w:t>
      </w:r>
      <w:r w:rsidR="007B032A">
        <w:t xml:space="preserve">reduce the </w:t>
      </w:r>
      <w:r>
        <w:t xml:space="preserve">need to transport patients </w:t>
      </w:r>
      <w:r w:rsidR="007B032A">
        <w:t xml:space="preserve">to hospital. See </w:t>
      </w:r>
      <w:r w:rsidR="00DA2FCE">
        <w:t xml:space="preserve">Figure </w:t>
      </w:r>
      <w:r w:rsidR="00AF373A">
        <w:t>Eleven</w:t>
      </w:r>
      <w:r w:rsidR="007B032A">
        <w:t xml:space="preserve"> as an example of the ‘toolbox’ a </w:t>
      </w:r>
      <w:r w:rsidR="00D9395B">
        <w:t>particular PRIME provider</w:t>
      </w:r>
      <w:r w:rsidR="007B032A">
        <w:t xml:space="preserve"> takes to callouts. </w:t>
      </w:r>
    </w:p>
    <w:p w14:paraId="36C30018" w14:textId="656246FD" w:rsidR="003D512D" w:rsidRDefault="001614E3" w:rsidP="008D354B">
      <w:pPr>
        <w:spacing w:before="0" w:after="0" w:line="240" w:lineRule="auto"/>
        <w:jc w:val="center"/>
        <w:rPr>
          <w:b/>
          <w:sz w:val="20"/>
          <w:szCs w:val="20"/>
        </w:rPr>
      </w:pPr>
      <w:r w:rsidRPr="008D354B">
        <w:rPr>
          <w:b/>
          <w:noProof/>
          <w:sz w:val="20"/>
          <w:szCs w:val="20"/>
        </w:rPr>
        <w:drawing>
          <wp:anchor distT="0" distB="0" distL="114300" distR="114300" simplePos="0" relativeHeight="251658248" behindDoc="0" locked="0" layoutInCell="1" allowOverlap="1" wp14:anchorId="1F4E8F02" wp14:editId="00B2B754">
            <wp:simplePos x="0" y="0"/>
            <wp:positionH relativeFrom="margin">
              <wp:align>center</wp:align>
            </wp:positionH>
            <wp:positionV relativeFrom="paragraph">
              <wp:posOffset>229348</wp:posOffset>
            </wp:positionV>
            <wp:extent cx="4595495" cy="2146300"/>
            <wp:effectExtent l="0" t="0" r="0" b="6350"/>
            <wp:wrapTopAndBottom/>
            <wp:docPr id="275394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95495" cy="214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2FCE" w:rsidRPr="008D354B">
        <w:rPr>
          <w:b/>
          <w:sz w:val="20"/>
          <w:szCs w:val="20"/>
        </w:rPr>
        <w:t xml:space="preserve">Figure </w:t>
      </w:r>
      <w:r w:rsidR="00AF373A" w:rsidRPr="008D354B">
        <w:rPr>
          <w:b/>
          <w:sz w:val="20"/>
          <w:szCs w:val="20"/>
        </w:rPr>
        <w:t>El</w:t>
      </w:r>
      <w:r w:rsidR="005B751D" w:rsidRPr="008D354B">
        <w:rPr>
          <w:b/>
          <w:sz w:val="20"/>
          <w:szCs w:val="20"/>
        </w:rPr>
        <w:t>e</w:t>
      </w:r>
      <w:r w:rsidR="00AF373A" w:rsidRPr="008D354B">
        <w:rPr>
          <w:b/>
          <w:sz w:val="20"/>
          <w:szCs w:val="20"/>
        </w:rPr>
        <w:t>ven</w:t>
      </w:r>
      <w:r w:rsidR="00C564C3" w:rsidRPr="008D354B">
        <w:rPr>
          <w:b/>
          <w:sz w:val="20"/>
          <w:szCs w:val="20"/>
        </w:rPr>
        <w:t>: PRIME Provider Toolbox</w:t>
      </w:r>
    </w:p>
    <w:p w14:paraId="68017D4F" w14:textId="77777777" w:rsidR="008D354B" w:rsidRPr="008D354B" w:rsidRDefault="008D354B" w:rsidP="008D354B">
      <w:pPr>
        <w:spacing w:before="0" w:after="0" w:line="240" w:lineRule="auto"/>
        <w:jc w:val="center"/>
        <w:rPr>
          <w:b/>
          <w:sz w:val="20"/>
          <w:szCs w:val="20"/>
        </w:rPr>
      </w:pPr>
    </w:p>
    <w:p w14:paraId="7EEE7DA7" w14:textId="6B698D49" w:rsidR="001614E3" w:rsidRDefault="00D9395B" w:rsidP="008D354B">
      <w:pPr>
        <w:pStyle w:val="ListParagraph"/>
        <w:numPr>
          <w:ilvl w:val="0"/>
          <w:numId w:val="9"/>
        </w:numPr>
        <w:spacing w:line="240" w:lineRule="auto"/>
        <w:ind w:left="567" w:hanging="567"/>
        <w:contextualSpacing w:val="0"/>
      </w:pPr>
      <w:r>
        <w:t>Ki</w:t>
      </w:r>
      <w:r w:rsidR="00A85C92">
        <w:t>osk dispensing machines</w:t>
      </w:r>
      <w:r>
        <w:t xml:space="preserve"> placed in rural communities were also discussed and could enhance access to prescribed medicines in rural communities, especially for after-hours. </w:t>
      </w:r>
      <w:r w:rsidR="00E53DDF">
        <w:t>It is important to note tha</w:t>
      </w:r>
      <w:r w:rsidR="00D15D2D">
        <w:t>t the kiosk solution would require</w:t>
      </w:r>
      <w:r w:rsidR="001A49A0">
        <w:t xml:space="preserve"> </w:t>
      </w:r>
      <w:r w:rsidR="007A6935">
        <w:t>policy</w:t>
      </w:r>
      <w:r w:rsidR="00C11C3B">
        <w:t xml:space="preserve"> and legislation</w:t>
      </w:r>
      <w:r w:rsidR="001A49A0">
        <w:t xml:space="preserve"> amendments</w:t>
      </w:r>
      <w:r w:rsidR="00FA5F55">
        <w:t xml:space="preserve"> and </w:t>
      </w:r>
      <w:r w:rsidR="009D046D">
        <w:t>consideration for how these are operated and maintained</w:t>
      </w:r>
      <w:r w:rsidR="001A49A0">
        <w:t xml:space="preserve">. </w:t>
      </w:r>
    </w:p>
    <w:p w14:paraId="6A629666" w14:textId="53833C86" w:rsidR="007D1815" w:rsidRPr="00333FFE" w:rsidRDefault="00CE6FAE" w:rsidP="00333FFE">
      <w:pPr>
        <w:spacing w:line="240" w:lineRule="auto"/>
        <w:rPr>
          <w:rFonts w:asciiTheme="majorHAnsi" w:eastAsiaTheme="majorEastAsia" w:hAnsiTheme="majorHAnsi" w:cstheme="majorBidi"/>
          <w:b/>
          <w:color w:val="000000" w:themeColor="text1"/>
          <w:sz w:val="28"/>
          <w:szCs w:val="28"/>
        </w:rPr>
      </w:pPr>
      <w:bookmarkStart w:id="28" w:name="_Hlk198626251"/>
      <w:bookmarkStart w:id="29" w:name="_Toc198544034"/>
      <w:r w:rsidRPr="00453F97">
        <w:rPr>
          <w:rFonts w:asciiTheme="majorHAnsi" w:eastAsiaTheme="majorEastAsia" w:hAnsiTheme="majorHAnsi" w:cstheme="majorBidi"/>
          <w:b/>
          <w:color w:val="000000" w:themeColor="text1"/>
          <w:sz w:val="28"/>
          <w:szCs w:val="28"/>
        </w:rPr>
        <w:t xml:space="preserve">Enhanced </w:t>
      </w:r>
      <w:r w:rsidR="00847D99" w:rsidRPr="00453F97">
        <w:rPr>
          <w:rFonts w:asciiTheme="majorHAnsi" w:eastAsiaTheme="majorEastAsia" w:hAnsiTheme="majorHAnsi" w:cstheme="majorBidi"/>
          <w:b/>
          <w:color w:val="000000" w:themeColor="text1"/>
          <w:sz w:val="28"/>
          <w:szCs w:val="28"/>
        </w:rPr>
        <w:t>Point of Care Testing</w:t>
      </w:r>
      <w:bookmarkEnd w:id="28"/>
      <w:r w:rsidR="00847D99" w:rsidRPr="00453F97">
        <w:rPr>
          <w:rFonts w:asciiTheme="majorHAnsi" w:eastAsiaTheme="majorEastAsia" w:hAnsiTheme="majorHAnsi" w:cstheme="majorBidi"/>
          <w:b/>
          <w:color w:val="000000" w:themeColor="text1"/>
          <w:sz w:val="28"/>
          <w:szCs w:val="28"/>
        </w:rPr>
        <w:t xml:space="preserve"> </w:t>
      </w:r>
      <w:bookmarkEnd w:id="29"/>
    </w:p>
    <w:p w14:paraId="4C2C5A87" w14:textId="0BA69EFB" w:rsidR="001567C2" w:rsidRPr="00083E24" w:rsidRDefault="001627A4" w:rsidP="00F270B7">
      <w:pPr>
        <w:pStyle w:val="ListParagraph"/>
        <w:numPr>
          <w:ilvl w:val="0"/>
          <w:numId w:val="9"/>
        </w:numPr>
        <w:spacing w:line="240" w:lineRule="auto"/>
        <w:ind w:left="567" w:hanging="567"/>
        <w:contextualSpacing w:val="0"/>
      </w:pPr>
      <w:r>
        <w:t xml:space="preserve">Access to </w:t>
      </w:r>
      <w:r w:rsidR="00453F97">
        <w:t>e</w:t>
      </w:r>
      <w:r w:rsidR="00453F97" w:rsidRPr="00453F97">
        <w:t xml:space="preserve">nhanced Point of Care Testing </w:t>
      </w:r>
      <w:r w:rsidR="00453F97">
        <w:t>(</w:t>
      </w:r>
      <w:r>
        <w:t>POCT</w:t>
      </w:r>
      <w:r w:rsidR="00453F97">
        <w:t>)</w:t>
      </w:r>
      <w:r>
        <w:t xml:space="preserve"> and laboratory </w:t>
      </w:r>
      <w:r w:rsidR="00AC2655">
        <w:t xml:space="preserve">results </w:t>
      </w:r>
      <w:r>
        <w:t xml:space="preserve">can reduce </w:t>
      </w:r>
      <w:r w:rsidR="006C477F">
        <w:t xml:space="preserve">the </w:t>
      </w:r>
      <w:r>
        <w:t xml:space="preserve">need for </w:t>
      </w:r>
      <w:r w:rsidR="006C477F">
        <w:t xml:space="preserve">patient </w:t>
      </w:r>
      <w:r>
        <w:t>transfer</w:t>
      </w:r>
      <w:r w:rsidR="006C477F">
        <w:t>s</w:t>
      </w:r>
      <w:r>
        <w:t xml:space="preserve"> and enhance clinical outcomes through </w:t>
      </w:r>
      <w:r w:rsidR="00333FFE">
        <w:t xml:space="preserve">more </w:t>
      </w:r>
      <w:r>
        <w:t xml:space="preserve">timely intervention. The availability and accessibility of laboratory services varies greatly </w:t>
      </w:r>
      <w:r>
        <w:lastRenderedPageBreak/>
        <w:t xml:space="preserve">across the country. </w:t>
      </w:r>
      <w:r w:rsidR="00AD4DC4">
        <w:t xml:space="preserve">In the absence of laboratory services, </w:t>
      </w:r>
      <w:r w:rsidR="001567C2" w:rsidRPr="00083E24">
        <w:t xml:space="preserve">POCT </w:t>
      </w:r>
      <w:r w:rsidR="00AD4DC4" w:rsidRPr="00083E24">
        <w:t xml:space="preserve">can </w:t>
      </w:r>
      <w:r w:rsidR="001567C2" w:rsidRPr="00083E24">
        <w:t>enable rapid clinical decision</w:t>
      </w:r>
      <w:r w:rsidR="00961EF1">
        <w:t>-</w:t>
      </w:r>
      <w:r w:rsidR="001567C2" w:rsidRPr="00083E24">
        <w:t>making from assessment to treatment</w:t>
      </w:r>
      <w:r w:rsidR="00AD4DC4" w:rsidRPr="00083E24">
        <w:t xml:space="preserve"> </w:t>
      </w:r>
      <w:r w:rsidR="009C3232">
        <w:t xml:space="preserve">(thereby </w:t>
      </w:r>
      <w:r w:rsidR="001567C2" w:rsidRPr="00083E24">
        <w:t>minimis</w:t>
      </w:r>
      <w:r w:rsidR="009C3232">
        <w:t>ing</w:t>
      </w:r>
      <w:r w:rsidR="001567C2" w:rsidRPr="00083E24">
        <w:t xml:space="preserve"> unnecessary </w:t>
      </w:r>
      <w:r w:rsidR="00091AF0" w:rsidRPr="00083E24">
        <w:t xml:space="preserve">transport and </w:t>
      </w:r>
      <w:r w:rsidR="001567C2" w:rsidRPr="00083E24">
        <w:t>hospital presentations</w:t>
      </w:r>
      <w:r w:rsidR="009C3232">
        <w:t>)</w:t>
      </w:r>
      <w:r w:rsidR="001567C2" w:rsidRPr="00083E24">
        <w:t>.</w:t>
      </w:r>
      <w:r w:rsidR="00555ED5">
        <w:t xml:space="preserve"> POCT could also enhance the </w:t>
      </w:r>
      <w:r w:rsidR="00555ED5" w:rsidRPr="00FB45CC">
        <w:t>sustainability of rural lab</w:t>
      </w:r>
      <w:r w:rsidR="00555ED5">
        <w:t>oratory</w:t>
      </w:r>
      <w:r w:rsidR="00555ED5" w:rsidRPr="00FB45CC">
        <w:t xml:space="preserve"> rosters </w:t>
      </w:r>
      <w:r w:rsidR="00555ED5">
        <w:t xml:space="preserve">by decreasing </w:t>
      </w:r>
      <w:r w:rsidR="00555ED5" w:rsidRPr="00132E5C">
        <w:t>call-back frequency.</w:t>
      </w:r>
      <w:r w:rsidR="00555ED5">
        <w:t xml:space="preserve"> </w:t>
      </w:r>
    </w:p>
    <w:p w14:paraId="31C5BCF7" w14:textId="77777777" w:rsidR="00525CB2" w:rsidRDefault="000B49D0" w:rsidP="00873325">
      <w:pPr>
        <w:pStyle w:val="ListParagraph"/>
        <w:numPr>
          <w:ilvl w:val="0"/>
          <w:numId w:val="9"/>
        </w:numPr>
        <w:spacing w:line="240" w:lineRule="auto"/>
        <w:ind w:left="567" w:hanging="567"/>
        <w:contextualSpacing w:val="0"/>
        <w:rPr>
          <w:rFonts w:cstheme="minorHAnsi"/>
          <w:szCs w:val="24"/>
        </w:rPr>
      </w:pPr>
      <w:r w:rsidRPr="00083E24">
        <w:t xml:space="preserve">The design process found that </w:t>
      </w:r>
      <w:r w:rsidR="00D9395B" w:rsidRPr="00083E24">
        <w:t xml:space="preserve">enhancing </w:t>
      </w:r>
      <w:r w:rsidRPr="00083E24">
        <w:t xml:space="preserve">access to </w:t>
      </w:r>
      <w:r w:rsidR="00D9395B" w:rsidRPr="00083E24">
        <w:t>P</w:t>
      </w:r>
      <w:r w:rsidR="00847D99">
        <w:t>OCT</w:t>
      </w:r>
      <w:r w:rsidR="00D9395B" w:rsidRPr="00083E24">
        <w:t xml:space="preserve"> would improve access to</w:t>
      </w:r>
      <w:r w:rsidR="00D9395B" w:rsidRPr="003D512D">
        <w:rPr>
          <w:rFonts w:cstheme="minorHAnsi"/>
          <w:szCs w:val="24"/>
        </w:rPr>
        <w:t xml:space="preserve"> definitive care</w:t>
      </w:r>
      <w:r w:rsidR="001567C2">
        <w:rPr>
          <w:rFonts w:cstheme="minorHAnsi"/>
          <w:szCs w:val="24"/>
        </w:rPr>
        <w:t xml:space="preserve"> and reduce the need to transport patients</w:t>
      </w:r>
      <w:r w:rsidR="00D9395B" w:rsidRPr="003D512D">
        <w:rPr>
          <w:rFonts w:cstheme="minorHAnsi"/>
          <w:szCs w:val="24"/>
        </w:rPr>
        <w:t xml:space="preserve">. </w:t>
      </w:r>
      <w:r w:rsidR="00077D48">
        <w:rPr>
          <w:rFonts w:cstheme="minorHAnsi"/>
          <w:szCs w:val="24"/>
        </w:rPr>
        <w:t>It was also found that POCT could be introd</w:t>
      </w:r>
      <w:r w:rsidR="001F4AE0">
        <w:rPr>
          <w:rFonts w:cstheme="minorHAnsi"/>
          <w:szCs w:val="24"/>
        </w:rPr>
        <w:t xml:space="preserve">uced </w:t>
      </w:r>
      <w:r w:rsidR="00F25CEC">
        <w:rPr>
          <w:rFonts w:cstheme="minorHAnsi"/>
          <w:szCs w:val="24"/>
        </w:rPr>
        <w:t xml:space="preserve">more equitably across both rural general practices and the emergency ambulance service. </w:t>
      </w:r>
    </w:p>
    <w:p w14:paraId="6B10E69A" w14:textId="1E294EEE" w:rsidR="00873325" w:rsidRPr="00873325" w:rsidRDefault="00091AF0" w:rsidP="00873325">
      <w:pPr>
        <w:pStyle w:val="ListParagraph"/>
        <w:numPr>
          <w:ilvl w:val="0"/>
          <w:numId w:val="9"/>
        </w:numPr>
        <w:spacing w:line="240" w:lineRule="auto"/>
        <w:ind w:left="567" w:hanging="567"/>
        <w:contextualSpacing w:val="0"/>
        <w:rPr>
          <w:rFonts w:cstheme="minorHAnsi"/>
          <w:szCs w:val="24"/>
        </w:rPr>
      </w:pPr>
      <w:r>
        <w:t xml:space="preserve">Subject matter experts identified the following as the tests that would </w:t>
      </w:r>
      <w:r w:rsidR="00E80156">
        <w:t xml:space="preserve">provide the greatest impact on the system: </w:t>
      </w:r>
    </w:p>
    <w:p w14:paraId="575BDE71" w14:textId="526281AB" w:rsidR="00660B03" w:rsidRPr="00873325" w:rsidRDefault="00660B03" w:rsidP="33762027">
      <w:pPr>
        <w:pStyle w:val="ListParagraph"/>
        <w:numPr>
          <w:ilvl w:val="0"/>
          <w:numId w:val="16"/>
        </w:numPr>
        <w:spacing w:line="240" w:lineRule="auto"/>
        <w:ind w:left="1080" w:hanging="357"/>
        <w:contextualSpacing w:val="0"/>
      </w:pPr>
      <w:r w:rsidRPr="00527280">
        <w:rPr>
          <w:b/>
        </w:rPr>
        <w:t>Troponin</w:t>
      </w:r>
      <w:r>
        <w:t xml:space="preserve"> testing is used to determine whether cardiac damage has occurred. In patients who present with symptoms that are not clearly of cardiac origin, use of this test will tell whether admission is warranted. Having this test available therefore potentially saves unnecessary admissions of patients with chest pain. In patients with a positive result, appropriate care will be able to be fast tracked. </w:t>
      </w:r>
      <w:r w:rsidR="00BA4DC1">
        <w:t>Through the current state work earlier on in the project, it was highlighted that chest pain was on</w:t>
      </w:r>
      <w:r w:rsidR="00EA51BC">
        <w:t>e</w:t>
      </w:r>
      <w:r w:rsidR="00BA4DC1">
        <w:t xml:space="preserve"> of the most common presentations for PRIME attendance</w:t>
      </w:r>
      <w:r w:rsidR="00EA51BC">
        <w:t>. Therefore, th</w:t>
      </w:r>
      <w:r w:rsidR="00703BAC">
        <w:t xml:space="preserve">is </w:t>
      </w:r>
      <w:r w:rsidR="006567C8">
        <w:t xml:space="preserve">POCT </w:t>
      </w:r>
      <w:r w:rsidR="00703BAC">
        <w:t>can play a part in reducing</w:t>
      </w:r>
      <w:r w:rsidR="006567C8">
        <w:t xml:space="preserve"> the need </w:t>
      </w:r>
      <w:r w:rsidR="00703BAC">
        <w:t>for</w:t>
      </w:r>
      <w:r w:rsidR="006567C8">
        <w:t xml:space="preserve"> transport to an Emergency Department</w:t>
      </w:r>
      <w:r w:rsidR="00703BAC">
        <w:t xml:space="preserve"> and also ensure </w:t>
      </w:r>
      <w:r w:rsidR="007410D3" w:rsidRPr="00527280">
        <w:rPr>
          <w:bCs/>
        </w:rPr>
        <w:t>patients</w:t>
      </w:r>
      <w:r w:rsidR="00703BAC">
        <w:t xml:space="preserve"> receive definitive care, sooner</w:t>
      </w:r>
      <w:r w:rsidR="006567C8">
        <w:t xml:space="preserve">. </w:t>
      </w:r>
    </w:p>
    <w:p w14:paraId="6C1F995A" w14:textId="03F01ACA" w:rsidR="00660B03" w:rsidRPr="00B12E31" w:rsidRDefault="00660B03" w:rsidP="00B12E31">
      <w:pPr>
        <w:pStyle w:val="ListParagraph"/>
        <w:numPr>
          <w:ilvl w:val="0"/>
          <w:numId w:val="16"/>
        </w:numPr>
        <w:spacing w:line="240" w:lineRule="auto"/>
        <w:ind w:left="1080" w:hanging="357"/>
        <w:contextualSpacing w:val="0"/>
      </w:pPr>
      <w:r w:rsidRPr="0C1E60F1">
        <w:rPr>
          <w:b/>
        </w:rPr>
        <w:t>D-Dimer</w:t>
      </w:r>
      <w:r w:rsidR="00D44E2F">
        <w:t xml:space="preserve"> is used </w:t>
      </w:r>
      <w:r w:rsidR="008C33B2" w:rsidRPr="008C33B2">
        <w:t>for D</w:t>
      </w:r>
      <w:r w:rsidR="00E9211A">
        <w:t>eep Vein Thrombosis (DVT)</w:t>
      </w:r>
      <w:r w:rsidR="008C33B2" w:rsidRPr="008C33B2">
        <w:t xml:space="preserve">, </w:t>
      </w:r>
      <w:r w:rsidR="00076964">
        <w:t>Venous Th</w:t>
      </w:r>
      <w:r w:rsidR="00855F7F">
        <w:t>romboembolism (</w:t>
      </w:r>
      <w:r w:rsidR="008C33B2" w:rsidRPr="008C33B2">
        <w:t>VTE</w:t>
      </w:r>
      <w:r w:rsidR="00855F7F">
        <w:t>)</w:t>
      </w:r>
      <w:r w:rsidR="008C33B2" w:rsidRPr="008C33B2">
        <w:t xml:space="preserve"> and aortic dissection </w:t>
      </w:r>
      <w:r w:rsidR="00BB01C7">
        <w:t>‘</w:t>
      </w:r>
      <w:r w:rsidR="00D44E2F">
        <w:t>rule</w:t>
      </w:r>
      <w:r w:rsidR="008C33B2" w:rsidRPr="008C33B2">
        <w:t>-</w:t>
      </w:r>
      <w:r w:rsidR="00D44E2F">
        <w:t>out</w:t>
      </w:r>
      <w:r w:rsidR="00A65FF7">
        <w:t>’ (</w:t>
      </w:r>
      <w:r w:rsidR="00D44E2F">
        <w:t xml:space="preserve">however, a raised value does not </w:t>
      </w:r>
      <w:r w:rsidR="007D46F7">
        <w:t>confirm a DVT</w:t>
      </w:r>
      <w:r w:rsidR="00A65FF7">
        <w:t>)</w:t>
      </w:r>
      <w:r w:rsidR="007D46F7">
        <w:t xml:space="preserve">. It </w:t>
      </w:r>
      <w:r w:rsidR="001C39E4">
        <w:t>c</w:t>
      </w:r>
      <w:r w:rsidR="007D46F7">
        <w:t>an be used in a rural setting as part of an assessment for patients who present with ap</w:t>
      </w:r>
      <w:r w:rsidR="00ED0FBA">
        <w:t>plicable symptoms.</w:t>
      </w:r>
      <w:r>
        <w:t xml:space="preserve"> </w:t>
      </w:r>
    </w:p>
    <w:p w14:paraId="4028CB41" w14:textId="3494E1CA" w:rsidR="00660B03" w:rsidRPr="00A72FA6" w:rsidRDefault="00660B03" w:rsidP="00F270B7">
      <w:pPr>
        <w:pStyle w:val="ListParagraph"/>
        <w:numPr>
          <w:ilvl w:val="0"/>
          <w:numId w:val="16"/>
        </w:numPr>
        <w:spacing w:line="240" w:lineRule="auto"/>
        <w:ind w:left="1080" w:hanging="357"/>
        <w:contextualSpacing w:val="0"/>
      </w:pPr>
      <w:r w:rsidRPr="00527280">
        <w:rPr>
          <w:b/>
        </w:rPr>
        <w:t>INR</w:t>
      </w:r>
      <w:r w:rsidR="009A1952">
        <w:rPr>
          <w:b/>
        </w:rPr>
        <w:t xml:space="preserve"> (Inte</w:t>
      </w:r>
      <w:r w:rsidR="009F4E2E">
        <w:rPr>
          <w:b/>
        </w:rPr>
        <w:t>rnational normalised ratio)</w:t>
      </w:r>
      <w:r w:rsidRPr="00527280">
        <w:t xml:space="preserve"> assesses the level of anticoagulation for people on </w:t>
      </w:r>
      <w:r w:rsidR="00603BC3">
        <w:t>w</w:t>
      </w:r>
      <w:r w:rsidRPr="00527280">
        <w:t>arfarin. The risk of severe bleeding increases with increasing INR value. In people presenting</w:t>
      </w:r>
      <w:r w:rsidRPr="00A72FA6">
        <w:t xml:space="preserve"> with bleeding who are on </w:t>
      </w:r>
      <w:r w:rsidR="00603BC3">
        <w:t>w</w:t>
      </w:r>
      <w:r w:rsidRPr="00A72FA6">
        <w:t xml:space="preserve">arfarin being able to undertake an INR assists in determining the most appropriate management. </w:t>
      </w:r>
      <w:r w:rsidR="001B6B90">
        <w:t>Underdosing with warfarin can lead to</w:t>
      </w:r>
      <w:r w:rsidR="00BF700F">
        <w:t xml:space="preserve"> blood clots</w:t>
      </w:r>
      <w:r w:rsidR="000E52F9">
        <w:t>, resulting in</w:t>
      </w:r>
      <w:r w:rsidR="007C6C96">
        <w:t>,</w:t>
      </w:r>
      <w:r w:rsidR="000E52F9">
        <w:t xml:space="preserve"> for example</w:t>
      </w:r>
      <w:r w:rsidR="007C6C96">
        <w:t>,</w:t>
      </w:r>
      <w:r w:rsidR="000E52F9">
        <w:t xml:space="preserve"> a stroke. </w:t>
      </w:r>
      <w:r w:rsidR="007652A8">
        <w:t>INR P</w:t>
      </w:r>
      <w:r w:rsidR="00F657EE">
        <w:t>OCT</w:t>
      </w:r>
      <w:r w:rsidR="00196468">
        <w:t xml:space="preserve"> can help prevent these events with appropriate warfarin do</w:t>
      </w:r>
      <w:r w:rsidR="008C372F">
        <w:t>se</w:t>
      </w:r>
      <w:r w:rsidR="00196468">
        <w:t xml:space="preserve"> adjustments.</w:t>
      </w:r>
      <w:r w:rsidR="000E52F9">
        <w:t xml:space="preserve"> </w:t>
      </w:r>
      <w:r w:rsidRPr="00A72FA6">
        <w:t>This test will also be valuable for therapeutic management in the non-urgent setting</w:t>
      </w:r>
      <w:r w:rsidR="00400163" w:rsidRPr="00A72FA6">
        <w:rPr>
          <w:bCs/>
        </w:rPr>
        <w:t xml:space="preserve">, noting that the </w:t>
      </w:r>
      <w:r w:rsidR="003E44B4" w:rsidRPr="00A72FA6">
        <w:rPr>
          <w:bCs/>
        </w:rPr>
        <w:t>non-acute use would need a different business case</w:t>
      </w:r>
      <w:r w:rsidR="00CF028F" w:rsidRPr="00A72FA6">
        <w:rPr>
          <w:bCs/>
        </w:rPr>
        <w:t xml:space="preserve">. </w:t>
      </w:r>
    </w:p>
    <w:p w14:paraId="201663BE" w14:textId="38183F6F" w:rsidR="00E3786C" w:rsidRPr="00DD31BE" w:rsidRDefault="00DD31BE" w:rsidP="00F270B7">
      <w:pPr>
        <w:pStyle w:val="ListParagraph"/>
        <w:numPr>
          <w:ilvl w:val="0"/>
          <w:numId w:val="16"/>
        </w:numPr>
        <w:spacing w:line="240" w:lineRule="auto"/>
        <w:ind w:left="1080" w:hanging="357"/>
        <w:contextualSpacing w:val="0"/>
        <w:rPr>
          <w:bCs/>
        </w:rPr>
      </w:pPr>
      <w:r w:rsidRPr="00DD31BE">
        <w:rPr>
          <w:bCs/>
        </w:rPr>
        <w:t xml:space="preserve">The main benefit of a </w:t>
      </w:r>
      <w:r w:rsidRPr="00DD31BE">
        <w:rPr>
          <w:b/>
        </w:rPr>
        <w:t>Full Blood Count</w:t>
      </w:r>
      <w:r w:rsidRPr="00DD31BE">
        <w:rPr>
          <w:bCs/>
        </w:rPr>
        <w:t xml:space="preserve"> (FBC) in urgent General Practice is to check haemoglobin, total White Blood Cell (WBC) count, and differential cell count. Haemoglobin levels help identify significant blood loss that may require admission or a blood transfusion. The differential cell count helps determine if a clinically significant infection is present. This can reduce unnecessary antibiotic use by excluding bacterial infections. FBC can also confirm neutropenic sepsis, indicating the need for urgent admission. The differential WBC is useful in diagnosing acute abdominal pain, such as assessing the likelihood of diverticulitis or appendicitis.</w:t>
      </w:r>
      <w:r w:rsidR="00D25C3B">
        <w:rPr>
          <w:bCs/>
        </w:rPr>
        <w:t xml:space="preserve"> Further investigation is required to establish </w:t>
      </w:r>
      <w:r w:rsidR="00CB75DB" w:rsidRPr="00CB75DB">
        <w:rPr>
          <w:bCs/>
        </w:rPr>
        <w:t xml:space="preserve">if FBC is essential for all RUUC cases, while </w:t>
      </w:r>
      <w:r w:rsidR="00CB75DB" w:rsidRPr="0092461F">
        <w:t>CRP</w:t>
      </w:r>
      <w:r w:rsidR="0092461F">
        <w:t xml:space="preserve"> (</w:t>
      </w:r>
      <w:r w:rsidR="008A03C0">
        <w:t>C-reactive protein testing)</w:t>
      </w:r>
      <w:r w:rsidR="00CB75DB" w:rsidRPr="00CB75DB">
        <w:rPr>
          <w:bCs/>
        </w:rPr>
        <w:t xml:space="preserve"> may offer added utility in certain situations.</w:t>
      </w:r>
    </w:p>
    <w:p w14:paraId="5CE862CF" w14:textId="55AA09EF" w:rsidR="00037F4F" w:rsidRPr="00CD738A" w:rsidRDefault="00BE46E9" w:rsidP="00CD738A">
      <w:pPr>
        <w:pStyle w:val="ListParagraph"/>
        <w:numPr>
          <w:ilvl w:val="0"/>
          <w:numId w:val="16"/>
        </w:numPr>
        <w:spacing w:line="240" w:lineRule="auto"/>
        <w:ind w:left="1080" w:hanging="357"/>
        <w:rPr>
          <w:bCs/>
        </w:rPr>
      </w:pPr>
      <w:r w:rsidRPr="00BE46E9">
        <w:rPr>
          <w:bCs/>
        </w:rPr>
        <w:t>A</w:t>
      </w:r>
      <w:r>
        <w:rPr>
          <w:b/>
        </w:rPr>
        <w:t xml:space="preserve"> </w:t>
      </w:r>
      <w:r w:rsidR="006A4510" w:rsidRPr="006A4510">
        <w:rPr>
          <w:b/>
        </w:rPr>
        <w:t xml:space="preserve">basic </w:t>
      </w:r>
      <w:r w:rsidR="00E7484B" w:rsidRPr="00E7484B">
        <w:rPr>
          <w:b/>
        </w:rPr>
        <w:t>biochemistry panel</w:t>
      </w:r>
      <w:r w:rsidR="00D41DA5" w:rsidRPr="006A4510">
        <w:rPr>
          <w:b/>
        </w:rPr>
        <w:t xml:space="preserve"> </w:t>
      </w:r>
      <w:r w:rsidR="00D41DA5">
        <w:rPr>
          <w:bCs/>
        </w:rPr>
        <w:t xml:space="preserve">allows </w:t>
      </w:r>
      <w:r w:rsidR="006A4510" w:rsidRPr="006A4510">
        <w:rPr>
          <w:bCs/>
        </w:rPr>
        <w:t xml:space="preserve">testing of </w:t>
      </w:r>
      <w:r w:rsidR="0093437C" w:rsidRPr="006A4510">
        <w:t>blood gases</w:t>
      </w:r>
      <w:r w:rsidR="0093437C">
        <w:rPr>
          <w:bCs/>
        </w:rPr>
        <w:t xml:space="preserve">, </w:t>
      </w:r>
      <w:r w:rsidR="0093437C" w:rsidRPr="006A4510">
        <w:t>creati</w:t>
      </w:r>
      <w:r w:rsidR="00D96586" w:rsidRPr="006A4510">
        <w:t>ni</w:t>
      </w:r>
      <w:r w:rsidR="0093437C" w:rsidRPr="006A4510">
        <w:t>ne</w:t>
      </w:r>
      <w:r w:rsidR="006A4510" w:rsidRPr="006A4510">
        <w:rPr>
          <w:bCs/>
        </w:rPr>
        <w:t>,</w:t>
      </w:r>
      <w:r w:rsidR="0093437C">
        <w:rPr>
          <w:bCs/>
        </w:rPr>
        <w:t xml:space="preserve"> </w:t>
      </w:r>
      <w:r w:rsidR="00A34B49">
        <w:rPr>
          <w:bCs/>
        </w:rPr>
        <w:t>and</w:t>
      </w:r>
      <w:r w:rsidR="0093437C">
        <w:rPr>
          <w:bCs/>
        </w:rPr>
        <w:t xml:space="preserve"> </w:t>
      </w:r>
      <w:r w:rsidR="00F82E6F" w:rsidRPr="006A4510">
        <w:t>electrolytes</w:t>
      </w:r>
      <w:r w:rsidR="006A4510" w:rsidRPr="006A4510">
        <w:rPr>
          <w:bCs/>
        </w:rPr>
        <w:t xml:space="preserve">. This provides a </w:t>
      </w:r>
      <w:r w:rsidR="00140998" w:rsidRPr="00140998">
        <w:rPr>
          <w:bCs/>
        </w:rPr>
        <w:t xml:space="preserve">metabolic </w:t>
      </w:r>
      <w:r w:rsidR="006A4510" w:rsidRPr="006A4510">
        <w:rPr>
          <w:bCs/>
        </w:rPr>
        <w:t xml:space="preserve">screen to assess </w:t>
      </w:r>
      <w:r w:rsidR="00140998" w:rsidRPr="00140998">
        <w:rPr>
          <w:bCs/>
        </w:rPr>
        <w:t xml:space="preserve">the type and extent of </w:t>
      </w:r>
      <w:r w:rsidR="00281A57">
        <w:rPr>
          <w:bCs/>
        </w:rPr>
        <w:t>the</w:t>
      </w:r>
      <w:r w:rsidR="00140998" w:rsidRPr="00140998">
        <w:rPr>
          <w:bCs/>
        </w:rPr>
        <w:t xml:space="preserve"> </w:t>
      </w:r>
      <w:r w:rsidR="006A4510" w:rsidRPr="006A4510">
        <w:rPr>
          <w:bCs/>
        </w:rPr>
        <w:t>patient's condition.</w:t>
      </w:r>
      <w:r w:rsidR="00140998" w:rsidRPr="00140998">
        <w:rPr>
          <w:bCs/>
        </w:rPr>
        <w:t xml:space="preserve"> Even if the condition itself </w:t>
      </w:r>
      <w:r w:rsidR="006A4510" w:rsidRPr="006A4510">
        <w:rPr>
          <w:bCs/>
        </w:rPr>
        <w:t>is not typically</w:t>
      </w:r>
      <w:r w:rsidR="00140998" w:rsidRPr="00140998">
        <w:rPr>
          <w:bCs/>
        </w:rPr>
        <w:t xml:space="preserve"> critical</w:t>
      </w:r>
      <w:r w:rsidR="006A4510" w:rsidRPr="006A4510">
        <w:rPr>
          <w:bCs/>
        </w:rPr>
        <w:t xml:space="preserve">, such as </w:t>
      </w:r>
      <w:r w:rsidR="006A4510" w:rsidRPr="006A4510">
        <w:rPr>
          <w:bCs/>
        </w:rPr>
        <w:lastRenderedPageBreak/>
        <w:t>in</w:t>
      </w:r>
      <w:r w:rsidR="00140998" w:rsidRPr="00140998">
        <w:rPr>
          <w:bCs/>
        </w:rPr>
        <w:t xml:space="preserve"> long</w:t>
      </w:r>
      <w:r w:rsidR="006A4510" w:rsidRPr="006A4510">
        <w:rPr>
          <w:bCs/>
        </w:rPr>
        <w:t>-</w:t>
      </w:r>
      <w:r w:rsidR="00140998" w:rsidRPr="00140998">
        <w:rPr>
          <w:bCs/>
        </w:rPr>
        <w:t xml:space="preserve">term heart failure, </w:t>
      </w:r>
      <w:r w:rsidR="006A4510" w:rsidRPr="006A4510">
        <w:rPr>
          <w:bCs/>
        </w:rPr>
        <w:t xml:space="preserve">severe abnormalities in </w:t>
      </w:r>
      <w:r w:rsidR="00140998" w:rsidRPr="00140998">
        <w:rPr>
          <w:bCs/>
        </w:rPr>
        <w:t xml:space="preserve">gases or electrolytes </w:t>
      </w:r>
      <w:r w:rsidR="006A4510" w:rsidRPr="006A4510">
        <w:rPr>
          <w:bCs/>
        </w:rPr>
        <w:t xml:space="preserve">indicate the </w:t>
      </w:r>
      <w:r w:rsidR="00140998" w:rsidRPr="00140998">
        <w:rPr>
          <w:bCs/>
        </w:rPr>
        <w:t xml:space="preserve">need </w:t>
      </w:r>
      <w:r w:rsidR="006A4510" w:rsidRPr="006A4510">
        <w:rPr>
          <w:bCs/>
        </w:rPr>
        <w:t xml:space="preserve">for </w:t>
      </w:r>
      <w:r w:rsidR="00140998" w:rsidRPr="00140998">
        <w:rPr>
          <w:bCs/>
        </w:rPr>
        <w:t>hospitali</w:t>
      </w:r>
      <w:r w:rsidR="00CD738A">
        <w:rPr>
          <w:bCs/>
        </w:rPr>
        <w:t>s</w:t>
      </w:r>
      <w:r w:rsidR="00140998" w:rsidRPr="00140998">
        <w:rPr>
          <w:bCs/>
        </w:rPr>
        <w:t>ation.</w:t>
      </w:r>
    </w:p>
    <w:p w14:paraId="73E3B794" w14:textId="3191E1BA" w:rsidR="00CE6FAE" w:rsidRPr="00C36943" w:rsidRDefault="00CE6FAE" w:rsidP="00C36943">
      <w:pPr>
        <w:spacing w:line="240" w:lineRule="auto"/>
        <w:rPr>
          <w:rFonts w:asciiTheme="majorHAnsi" w:eastAsiaTheme="majorEastAsia" w:hAnsiTheme="majorHAnsi" w:cstheme="majorBidi"/>
          <w:b/>
          <w:color w:val="000000" w:themeColor="text1"/>
          <w:sz w:val="28"/>
          <w:szCs w:val="28"/>
        </w:rPr>
      </w:pPr>
      <w:bookmarkStart w:id="30" w:name="_Toc198544035"/>
      <w:r w:rsidRPr="00C36943">
        <w:rPr>
          <w:rFonts w:asciiTheme="majorHAnsi" w:eastAsiaTheme="majorEastAsia" w:hAnsiTheme="majorHAnsi" w:cstheme="majorBidi"/>
          <w:b/>
          <w:color w:val="000000" w:themeColor="text1"/>
          <w:sz w:val="28"/>
          <w:szCs w:val="28"/>
        </w:rPr>
        <w:t>Equipment</w:t>
      </w:r>
      <w:bookmarkEnd w:id="30"/>
    </w:p>
    <w:p w14:paraId="25926B1D" w14:textId="7BD3E736" w:rsidR="00630BEA" w:rsidRDefault="00630BEA" w:rsidP="00F270B7">
      <w:pPr>
        <w:pStyle w:val="ListParagraph"/>
        <w:numPr>
          <w:ilvl w:val="0"/>
          <w:numId w:val="9"/>
        </w:numPr>
        <w:spacing w:line="240" w:lineRule="auto"/>
        <w:ind w:left="567" w:hanging="567"/>
        <w:contextualSpacing w:val="0"/>
        <w:rPr>
          <w:szCs w:val="24"/>
        </w:rPr>
      </w:pPr>
      <w:r w:rsidRPr="00590C43">
        <w:t>Currently</w:t>
      </w:r>
      <w:r w:rsidR="00B91574" w:rsidRPr="00590C43">
        <w:t>,</w:t>
      </w:r>
      <w:r w:rsidRPr="00590C43">
        <w:t xml:space="preserve"> PRIME </w:t>
      </w:r>
      <w:r w:rsidR="00B91574" w:rsidRPr="00590C43">
        <w:t xml:space="preserve">providers </w:t>
      </w:r>
      <w:r w:rsidR="00B75FC3" w:rsidRPr="00590C43">
        <w:t>carry</w:t>
      </w:r>
      <w:r w:rsidR="00B91574" w:rsidRPr="00590C43">
        <w:t xml:space="preserve"> less</w:t>
      </w:r>
      <w:r w:rsidRPr="00590C43">
        <w:t xml:space="preserve"> equipment </w:t>
      </w:r>
      <w:r w:rsidR="00B91574" w:rsidRPr="00590C43">
        <w:t xml:space="preserve">than </w:t>
      </w:r>
      <w:r w:rsidR="009F2FE7" w:rsidRPr="00590C43">
        <w:t xml:space="preserve">emergency ambulance providers. </w:t>
      </w:r>
      <w:r w:rsidR="00B91574" w:rsidRPr="00590C43">
        <w:t>K</w:t>
      </w:r>
      <w:r w:rsidR="00B91574" w:rsidRPr="00590C43">
        <w:rPr>
          <w:szCs w:val="24"/>
        </w:rPr>
        <w:t>ey pieces of equipment not available to PRIME providers include</w:t>
      </w:r>
      <w:r w:rsidR="009F2FE7" w:rsidRPr="00590C43">
        <w:rPr>
          <w:szCs w:val="24"/>
        </w:rPr>
        <w:t>:</w:t>
      </w:r>
    </w:p>
    <w:p w14:paraId="3ABB68C9" w14:textId="4005772A" w:rsidR="00BC4802" w:rsidRPr="00C36943" w:rsidRDefault="00BC4802" w:rsidP="00BC4802">
      <w:pPr>
        <w:spacing w:line="240" w:lineRule="auto"/>
        <w:rPr>
          <w:i/>
          <w:szCs w:val="24"/>
          <w:u w:val="single"/>
        </w:rPr>
      </w:pPr>
      <w:r w:rsidRPr="00C36943">
        <w:rPr>
          <w:i/>
          <w:szCs w:val="24"/>
          <w:u w:val="single"/>
        </w:rPr>
        <w:t>Operational Equipment</w:t>
      </w:r>
    </w:p>
    <w:p w14:paraId="53FB3E99" w14:textId="5E440CDC" w:rsidR="009F2FE7" w:rsidRPr="00DC776F" w:rsidRDefault="009F2FE7" w:rsidP="00DC776F">
      <w:pPr>
        <w:pStyle w:val="ListParagraph"/>
        <w:numPr>
          <w:ilvl w:val="0"/>
          <w:numId w:val="16"/>
        </w:numPr>
        <w:spacing w:line="240" w:lineRule="auto"/>
        <w:ind w:left="1080" w:hanging="357"/>
        <w:contextualSpacing w:val="0"/>
        <w:rPr>
          <w:b/>
        </w:rPr>
      </w:pPr>
      <w:r w:rsidRPr="00DC776F">
        <w:rPr>
          <w:b/>
        </w:rPr>
        <w:t>Radio communication</w:t>
      </w:r>
      <w:r w:rsidR="00F3791A" w:rsidRPr="00DC776F">
        <w:t xml:space="preserve"> – current</w:t>
      </w:r>
      <w:r w:rsidR="005E0BB2" w:rsidRPr="00DC776F">
        <w:t>ly</w:t>
      </w:r>
      <w:r w:rsidR="00F3791A" w:rsidRPr="00DC776F">
        <w:t xml:space="preserve"> PRIME providers have pagers and</w:t>
      </w:r>
      <w:r w:rsidR="00E54D70" w:rsidRPr="00DC776F">
        <w:t xml:space="preserve"> personal phones </w:t>
      </w:r>
      <w:r w:rsidR="000A7D70" w:rsidRPr="00DC776F">
        <w:t>which limits timely access to the ambulance communications centre for rapid updates regarding PRIME call outs</w:t>
      </w:r>
      <w:r w:rsidR="00AA2FF2" w:rsidRPr="00DC776F">
        <w:t>, especially in areas of poor mobile coverage</w:t>
      </w:r>
      <w:r w:rsidR="002939F0" w:rsidRPr="00DC776F">
        <w:t>.</w:t>
      </w:r>
    </w:p>
    <w:p w14:paraId="689D4E78" w14:textId="1C0251AC" w:rsidR="009F2FE7" w:rsidRPr="00DC776F" w:rsidRDefault="00912054" w:rsidP="00DC776F">
      <w:pPr>
        <w:pStyle w:val="ListParagraph"/>
        <w:numPr>
          <w:ilvl w:val="0"/>
          <w:numId w:val="16"/>
        </w:numPr>
        <w:spacing w:line="240" w:lineRule="auto"/>
        <w:ind w:left="1080" w:hanging="357"/>
        <w:contextualSpacing w:val="0"/>
        <w:rPr>
          <w:b/>
        </w:rPr>
      </w:pPr>
      <w:r w:rsidRPr="00DC776F">
        <w:rPr>
          <w:b/>
        </w:rPr>
        <w:t>P</w:t>
      </w:r>
      <w:r w:rsidR="009F2FE7" w:rsidRPr="00DC776F">
        <w:rPr>
          <w:b/>
        </w:rPr>
        <w:t>hone </w:t>
      </w:r>
      <w:r w:rsidR="009E5896" w:rsidRPr="00DC776F">
        <w:rPr>
          <w:b/>
        </w:rPr>
        <w:t>with Public Safety Network</w:t>
      </w:r>
      <w:r w:rsidRPr="00DC776F">
        <w:rPr>
          <w:b/>
        </w:rPr>
        <w:t xml:space="preserve"> (PSN)</w:t>
      </w:r>
      <w:r w:rsidR="009E5896" w:rsidRPr="00DC776F">
        <w:rPr>
          <w:b/>
        </w:rPr>
        <w:t xml:space="preserve"> sim</w:t>
      </w:r>
      <w:r w:rsidR="00851218" w:rsidRPr="00DC776F">
        <w:rPr>
          <w:b/>
        </w:rPr>
        <w:t>/cellular service</w:t>
      </w:r>
      <w:r w:rsidR="009E5896" w:rsidRPr="00DC776F">
        <w:rPr>
          <w:b/>
        </w:rPr>
        <w:t xml:space="preserve"> </w:t>
      </w:r>
      <w:r w:rsidR="009E5896" w:rsidRPr="00DC776F">
        <w:t xml:space="preserve">– </w:t>
      </w:r>
      <w:r w:rsidR="002D2A61" w:rsidRPr="00DC776F">
        <w:rPr>
          <w:bCs/>
        </w:rPr>
        <w:t>c</w:t>
      </w:r>
      <w:r w:rsidR="009E5896" w:rsidRPr="00DC776F">
        <w:rPr>
          <w:bCs/>
        </w:rPr>
        <w:t>urrently</w:t>
      </w:r>
      <w:r w:rsidR="009E5896" w:rsidRPr="00DC776F">
        <w:t xml:space="preserve"> only emergency services have access to the PSN sims</w:t>
      </w:r>
      <w:r w:rsidRPr="00DC776F">
        <w:t xml:space="preserve">. These sims </w:t>
      </w:r>
      <w:r w:rsidR="00544747" w:rsidRPr="004D45F1">
        <w:rPr>
          <w:szCs w:val="24"/>
        </w:rPr>
        <w:t>will take priority over other mobile users on cellular networks when the networks are congested or degraded.</w:t>
      </w:r>
      <w:r w:rsidR="005A3CB6" w:rsidRPr="004D45F1">
        <w:rPr>
          <w:szCs w:val="24"/>
        </w:rPr>
        <w:t xml:space="preserve"> </w:t>
      </w:r>
      <w:r w:rsidR="00E4530E" w:rsidRPr="00DC776F">
        <w:t>Note:</w:t>
      </w:r>
      <w:r w:rsidR="004D45F1" w:rsidRPr="00DC776F">
        <w:t xml:space="preserve"> </w:t>
      </w:r>
      <w:r w:rsidR="00E4530E" w:rsidRPr="00DC776F">
        <w:t xml:space="preserve">from 2024/25 </w:t>
      </w:r>
      <w:r w:rsidR="00EF4080" w:rsidRPr="00DC776F">
        <w:t xml:space="preserve">existing </w:t>
      </w:r>
      <w:r w:rsidR="004D45F1" w:rsidRPr="00DC776F">
        <w:t xml:space="preserve">PRIME </w:t>
      </w:r>
      <w:r w:rsidR="00E4530E" w:rsidRPr="00DC776F">
        <w:t xml:space="preserve">providers will be </w:t>
      </w:r>
      <w:r w:rsidR="004D45F1" w:rsidRPr="00DC776F">
        <w:t>equipped with PSN Cellular Service.</w:t>
      </w:r>
    </w:p>
    <w:p w14:paraId="75D83818" w14:textId="171ACD9D" w:rsidR="009F2FE7" w:rsidRPr="00DC776F" w:rsidRDefault="009F2FE7" w:rsidP="00DC776F">
      <w:pPr>
        <w:pStyle w:val="ListParagraph"/>
        <w:numPr>
          <w:ilvl w:val="0"/>
          <w:numId w:val="16"/>
        </w:numPr>
        <w:spacing w:line="240" w:lineRule="auto"/>
        <w:ind w:left="1080" w:hanging="357"/>
        <w:contextualSpacing w:val="0"/>
        <w:rPr>
          <w:b/>
        </w:rPr>
      </w:pPr>
      <w:r w:rsidRPr="00DC776F">
        <w:rPr>
          <w:b/>
        </w:rPr>
        <w:t>GPS </w:t>
      </w:r>
      <w:r w:rsidR="00A9292B" w:rsidRPr="00DC776F">
        <w:t>– tracking PRIME providers was identified as being important from a health and safety perspective.</w:t>
      </w:r>
      <w:r w:rsidR="00A9292B" w:rsidRPr="00DC776F">
        <w:rPr>
          <w:b/>
        </w:rPr>
        <w:t xml:space="preserve"> </w:t>
      </w:r>
    </w:p>
    <w:p w14:paraId="02ECDD25" w14:textId="1AE30EE9" w:rsidR="009F2FE7" w:rsidRPr="00DC776F" w:rsidRDefault="009F2FE7" w:rsidP="00DC776F">
      <w:pPr>
        <w:pStyle w:val="ListParagraph"/>
        <w:numPr>
          <w:ilvl w:val="0"/>
          <w:numId w:val="16"/>
        </w:numPr>
        <w:spacing w:line="240" w:lineRule="auto"/>
        <w:ind w:left="1080" w:hanging="357"/>
        <w:contextualSpacing w:val="0"/>
        <w:rPr>
          <w:b/>
        </w:rPr>
      </w:pPr>
      <w:r w:rsidRPr="00DC776F">
        <w:rPr>
          <w:b/>
        </w:rPr>
        <w:t>M</w:t>
      </w:r>
      <w:r w:rsidR="000D39C7" w:rsidRPr="00DC776F">
        <w:rPr>
          <w:b/>
        </w:rPr>
        <w:t>obile Data Terminal (MDT)</w:t>
      </w:r>
      <w:r w:rsidR="00B26399" w:rsidRPr="00DC776F">
        <w:rPr>
          <w:b/>
        </w:rPr>
        <w:t xml:space="preserve"> with </w:t>
      </w:r>
      <w:r w:rsidR="000D39C7" w:rsidRPr="00DC776F">
        <w:rPr>
          <w:b/>
        </w:rPr>
        <w:t>electronic patient report form (</w:t>
      </w:r>
      <w:proofErr w:type="spellStart"/>
      <w:r w:rsidR="000D39C7" w:rsidRPr="00DC776F">
        <w:rPr>
          <w:b/>
        </w:rPr>
        <w:t>ePRF</w:t>
      </w:r>
      <w:proofErr w:type="spellEnd"/>
      <w:r w:rsidR="000D39C7" w:rsidRPr="00DC776F">
        <w:rPr>
          <w:b/>
        </w:rPr>
        <w:t>)</w:t>
      </w:r>
      <w:r w:rsidR="00B26399" w:rsidRPr="00DC776F">
        <w:rPr>
          <w:b/>
        </w:rPr>
        <w:t xml:space="preserve"> function </w:t>
      </w:r>
      <w:r w:rsidR="00B26399" w:rsidRPr="00DC776F">
        <w:t>– these table</w:t>
      </w:r>
      <w:r w:rsidR="00505993" w:rsidRPr="00DC776F">
        <w:t>t</w:t>
      </w:r>
      <w:r w:rsidR="00B26399" w:rsidRPr="00DC776F">
        <w:t xml:space="preserve"> devices are currently used by ambulances and include </w:t>
      </w:r>
      <w:r w:rsidR="00BE1433" w:rsidRPr="00DC776F">
        <w:t xml:space="preserve">crucial </w:t>
      </w:r>
      <w:r w:rsidR="00B26399" w:rsidRPr="00DC776F">
        <w:t>job information</w:t>
      </w:r>
      <w:r w:rsidR="009F37CC" w:rsidRPr="00DC776F">
        <w:t xml:space="preserve"> ranging from location and nature of incident to important clinical notes.</w:t>
      </w:r>
      <w:r w:rsidR="00F541CD" w:rsidRPr="00DC776F">
        <w:t xml:space="preserve"> In addition, the </w:t>
      </w:r>
      <w:proofErr w:type="spellStart"/>
      <w:r w:rsidR="00F541CD" w:rsidRPr="00DC776F">
        <w:t>ePRF</w:t>
      </w:r>
      <w:proofErr w:type="spellEnd"/>
      <w:r w:rsidR="00F541CD" w:rsidRPr="00DC776F">
        <w:t xml:space="preserve"> allow </w:t>
      </w:r>
      <w:r w:rsidR="00A157DF" w:rsidRPr="00DC776F">
        <w:t xml:space="preserve">patient </w:t>
      </w:r>
      <w:r w:rsidR="00F541CD" w:rsidRPr="00DC776F">
        <w:t xml:space="preserve">notes to be captured when care is delivered to ensure </w:t>
      </w:r>
      <w:r w:rsidR="00241AB4" w:rsidRPr="00DC776F">
        <w:t>continuity of safe and effective care.</w:t>
      </w:r>
      <w:r w:rsidR="009F37CC" w:rsidRPr="00DC776F">
        <w:t xml:space="preserve"> PRIME providers currently do not have </w:t>
      </w:r>
      <w:r w:rsidR="00F541CD" w:rsidRPr="00DC776F">
        <w:t xml:space="preserve">this </w:t>
      </w:r>
      <w:r w:rsidR="00140544" w:rsidRPr="00DC776F">
        <w:t>capability</w:t>
      </w:r>
      <w:r w:rsidR="00A157DF" w:rsidRPr="00DC776F">
        <w:t>.</w:t>
      </w:r>
      <w:r w:rsidR="00A157DF" w:rsidRPr="00DC776F">
        <w:rPr>
          <w:b/>
        </w:rPr>
        <w:t xml:space="preserve"> </w:t>
      </w:r>
    </w:p>
    <w:p w14:paraId="4837288F" w14:textId="71D0F85C" w:rsidR="00BC4802" w:rsidRPr="00C36943" w:rsidRDefault="00BC4802" w:rsidP="00C36943">
      <w:pPr>
        <w:spacing w:line="240" w:lineRule="auto"/>
        <w:rPr>
          <w:i/>
          <w:szCs w:val="24"/>
          <w:u w:val="single"/>
        </w:rPr>
      </w:pPr>
      <w:r w:rsidRPr="00C36943">
        <w:rPr>
          <w:i/>
          <w:szCs w:val="24"/>
          <w:u w:val="single"/>
        </w:rPr>
        <w:t>Clinical Equipment</w:t>
      </w:r>
    </w:p>
    <w:p w14:paraId="25AC667B" w14:textId="23188DB0" w:rsidR="00A65C4F" w:rsidRPr="001B1936" w:rsidRDefault="00A65C4F" w:rsidP="001B1936">
      <w:pPr>
        <w:pStyle w:val="ListParagraph"/>
        <w:numPr>
          <w:ilvl w:val="0"/>
          <w:numId w:val="16"/>
        </w:numPr>
        <w:spacing w:line="240" w:lineRule="auto"/>
        <w:ind w:left="1080" w:hanging="357"/>
        <w:contextualSpacing w:val="0"/>
        <w:rPr>
          <w:b/>
        </w:rPr>
      </w:pPr>
      <w:r w:rsidRPr="001B1936">
        <w:rPr>
          <w:b/>
        </w:rPr>
        <w:t xml:space="preserve">POCUS (Point </w:t>
      </w:r>
      <w:r w:rsidR="009D24CB" w:rsidRPr="001B1936">
        <w:rPr>
          <w:b/>
        </w:rPr>
        <w:t>of Care Ultrasound)</w:t>
      </w:r>
      <w:r w:rsidR="00A157DF" w:rsidRPr="001B1936">
        <w:rPr>
          <w:b/>
        </w:rPr>
        <w:t xml:space="preserve"> </w:t>
      </w:r>
      <w:r w:rsidR="00A157DF" w:rsidRPr="001B1936">
        <w:t xml:space="preserve">– POCUS is </w:t>
      </w:r>
      <w:r w:rsidR="00081BC6" w:rsidRPr="001B1936">
        <w:t>often</w:t>
      </w:r>
      <w:r w:rsidR="009B1289" w:rsidRPr="001B1936">
        <w:t xml:space="preserve"> used</w:t>
      </w:r>
      <w:r w:rsidR="00081BC6" w:rsidRPr="001B1936">
        <w:t xml:space="preserve"> </w:t>
      </w:r>
      <w:r w:rsidR="00AE3487" w:rsidRPr="001B1936">
        <w:t>by</w:t>
      </w:r>
      <w:r w:rsidR="00081BC6" w:rsidRPr="001B1936">
        <w:t xml:space="preserve"> the air ambulance service </w:t>
      </w:r>
      <w:r w:rsidR="00FA1FAB" w:rsidRPr="001B1936">
        <w:t xml:space="preserve">and is a device that provides advanced </w:t>
      </w:r>
      <w:r w:rsidR="00B46406" w:rsidRPr="001B1936">
        <w:t xml:space="preserve">diagnostic ultrasonography to help better diagnose presentations seen in emergency care. This includes </w:t>
      </w:r>
      <w:r w:rsidR="009B1289" w:rsidRPr="001B1936">
        <w:t>c</w:t>
      </w:r>
      <w:r w:rsidR="009B1289">
        <w:t xml:space="preserve">ardiac tamponade, left ventricle failure, pulmonary embolism, hypovolemia, </w:t>
      </w:r>
      <w:r w:rsidR="00191275" w:rsidRPr="00191275">
        <w:t>free fluid in the abdomen (in trauma)</w:t>
      </w:r>
      <w:r w:rsidR="005403C3">
        <w:t xml:space="preserve"> </w:t>
      </w:r>
      <w:r w:rsidR="009B1289">
        <w:t>and</w:t>
      </w:r>
      <w:r w:rsidR="006E3DD1">
        <w:t xml:space="preserve"> </w:t>
      </w:r>
      <w:r w:rsidR="009B1289">
        <w:t>pneumothorax</w:t>
      </w:r>
      <w:r w:rsidR="00FF73BD">
        <w:t xml:space="preserve">. </w:t>
      </w:r>
      <w:r w:rsidR="00190A46">
        <w:t>All of these p</w:t>
      </w:r>
      <w:r w:rsidR="00FF73BD">
        <w:t xml:space="preserve">resentations require rapid diagnosis and definitive care to </w:t>
      </w:r>
      <w:r w:rsidR="6AA5ADFA">
        <w:t>improve</w:t>
      </w:r>
      <w:r w:rsidR="00FF73BD">
        <w:t xml:space="preserve"> outcomes.</w:t>
      </w:r>
      <w:r w:rsidR="00FF73BD" w:rsidRPr="001B1936">
        <w:rPr>
          <w:b/>
        </w:rPr>
        <w:t xml:space="preserve"> </w:t>
      </w:r>
    </w:p>
    <w:p w14:paraId="0A98596D" w14:textId="2F081021" w:rsidR="00BC4802" w:rsidRPr="001B1936" w:rsidRDefault="00BC4802" w:rsidP="001B1936">
      <w:pPr>
        <w:pStyle w:val="ListParagraph"/>
        <w:numPr>
          <w:ilvl w:val="0"/>
          <w:numId w:val="16"/>
        </w:numPr>
        <w:spacing w:line="240" w:lineRule="auto"/>
        <w:ind w:left="1080" w:hanging="357"/>
        <w:contextualSpacing w:val="0"/>
        <w:rPr>
          <w:b/>
        </w:rPr>
      </w:pPr>
      <w:r w:rsidRPr="001B1936">
        <w:rPr>
          <w:b/>
        </w:rPr>
        <w:t>12 lead ECG </w:t>
      </w:r>
      <w:r w:rsidRPr="001B1936">
        <w:t>– this tool enables clinicians to assess patients presenting with chest pain and help rule out myocardial infarction (</w:t>
      </w:r>
      <w:r w:rsidR="002A026F" w:rsidRPr="001B1936">
        <w:rPr>
          <w:bCs/>
        </w:rPr>
        <w:t>commonly referred to</w:t>
      </w:r>
      <w:r w:rsidRPr="001B1936">
        <w:t xml:space="preserve"> as a heart attack</w:t>
      </w:r>
      <w:r w:rsidR="002A026F" w:rsidRPr="001B1936">
        <w:rPr>
          <w:bCs/>
        </w:rPr>
        <w:t>)</w:t>
      </w:r>
      <w:r w:rsidRPr="001B1936">
        <w:rPr>
          <w:bCs/>
        </w:rPr>
        <w:t>.</w:t>
      </w:r>
      <w:r w:rsidRPr="001B1936">
        <w:rPr>
          <w:b/>
        </w:rPr>
        <w:t xml:space="preserve"> </w:t>
      </w:r>
    </w:p>
    <w:p w14:paraId="5D8E13A1" w14:textId="6FE56C54" w:rsidR="003C19A4" w:rsidRPr="00E713F5" w:rsidRDefault="003C19A4" w:rsidP="00E713F5">
      <w:pPr>
        <w:spacing w:line="240" w:lineRule="auto"/>
        <w:rPr>
          <w:rFonts w:asciiTheme="majorHAnsi" w:eastAsiaTheme="majorEastAsia" w:hAnsiTheme="majorHAnsi" w:cstheme="majorBidi"/>
          <w:b/>
          <w:color w:val="000000" w:themeColor="text1"/>
          <w:sz w:val="28"/>
          <w:szCs w:val="28"/>
        </w:rPr>
      </w:pPr>
      <w:bookmarkStart w:id="31" w:name="_Toc198544036"/>
      <w:r w:rsidRPr="00E713F5">
        <w:rPr>
          <w:rFonts w:asciiTheme="majorHAnsi" w:eastAsiaTheme="majorEastAsia" w:hAnsiTheme="majorHAnsi" w:cstheme="majorBidi"/>
          <w:b/>
          <w:color w:val="000000" w:themeColor="text1"/>
          <w:sz w:val="28"/>
          <w:szCs w:val="28"/>
        </w:rPr>
        <w:t xml:space="preserve">Emergency </w:t>
      </w:r>
      <w:bookmarkEnd w:id="31"/>
      <w:r w:rsidR="004953A3" w:rsidRPr="00E713F5">
        <w:rPr>
          <w:rFonts w:asciiTheme="majorHAnsi" w:eastAsiaTheme="majorEastAsia" w:hAnsiTheme="majorHAnsi" w:cstheme="majorBidi"/>
          <w:b/>
          <w:bCs/>
          <w:color w:val="000000" w:themeColor="text1"/>
          <w:sz w:val="28"/>
          <w:szCs w:val="28"/>
        </w:rPr>
        <w:t>R</w:t>
      </w:r>
      <w:r w:rsidR="00512260" w:rsidRPr="00E713F5">
        <w:rPr>
          <w:rFonts w:asciiTheme="majorHAnsi" w:eastAsiaTheme="majorEastAsia" w:hAnsiTheme="majorHAnsi" w:cstheme="majorBidi"/>
          <w:b/>
          <w:bCs/>
          <w:color w:val="000000" w:themeColor="text1"/>
          <w:sz w:val="28"/>
          <w:szCs w:val="28"/>
        </w:rPr>
        <w:t>oad</w:t>
      </w:r>
      <w:r w:rsidRPr="00E713F5">
        <w:rPr>
          <w:rFonts w:asciiTheme="majorHAnsi" w:eastAsiaTheme="majorEastAsia" w:hAnsiTheme="majorHAnsi" w:cstheme="majorBidi"/>
          <w:b/>
          <w:bCs/>
          <w:color w:val="000000" w:themeColor="text1"/>
          <w:sz w:val="28"/>
          <w:szCs w:val="28"/>
        </w:rPr>
        <w:t xml:space="preserve"> </w:t>
      </w:r>
      <w:r w:rsidR="004953A3" w:rsidRPr="00E713F5">
        <w:rPr>
          <w:rFonts w:asciiTheme="majorHAnsi" w:eastAsiaTheme="majorEastAsia" w:hAnsiTheme="majorHAnsi" w:cstheme="majorBidi"/>
          <w:b/>
          <w:bCs/>
          <w:color w:val="000000" w:themeColor="text1"/>
          <w:sz w:val="28"/>
          <w:szCs w:val="28"/>
        </w:rPr>
        <w:t>A</w:t>
      </w:r>
      <w:r w:rsidRPr="00E713F5">
        <w:rPr>
          <w:rFonts w:asciiTheme="majorHAnsi" w:eastAsiaTheme="majorEastAsia" w:hAnsiTheme="majorHAnsi" w:cstheme="majorBidi"/>
          <w:b/>
          <w:bCs/>
          <w:color w:val="000000" w:themeColor="text1"/>
          <w:sz w:val="28"/>
          <w:szCs w:val="28"/>
        </w:rPr>
        <w:t>mbulance</w:t>
      </w:r>
    </w:p>
    <w:p w14:paraId="7B6317BC" w14:textId="2F4205DA" w:rsidR="003C19A4" w:rsidRPr="004953A3" w:rsidRDefault="003C19A4" w:rsidP="004953A3">
      <w:pPr>
        <w:pStyle w:val="ListParagraph"/>
        <w:numPr>
          <w:ilvl w:val="0"/>
          <w:numId w:val="9"/>
        </w:numPr>
        <w:spacing w:line="240" w:lineRule="auto"/>
        <w:ind w:left="567" w:hanging="567"/>
        <w:contextualSpacing w:val="0"/>
      </w:pPr>
      <w:r w:rsidRPr="00D4070D">
        <w:t xml:space="preserve">Emergency </w:t>
      </w:r>
      <w:r w:rsidR="00512260" w:rsidRPr="00D4070D">
        <w:t xml:space="preserve">Road </w:t>
      </w:r>
      <w:r w:rsidRPr="00D4070D">
        <w:t xml:space="preserve">Ambulance Providers provide Emergency </w:t>
      </w:r>
      <w:r w:rsidR="00512260" w:rsidRPr="00D4070D">
        <w:t xml:space="preserve">Road </w:t>
      </w:r>
      <w:r w:rsidRPr="00D4070D">
        <w:t xml:space="preserve">Ambulance </w:t>
      </w:r>
      <w:r w:rsidR="00512260" w:rsidRPr="00D4070D">
        <w:t>and Communication</w:t>
      </w:r>
      <w:r w:rsidRPr="00D4070D">
        <w:t xml:space="preserve"> Services (EAS) to the public. EAS includes timely, appropriate emergency care and where necessary, emergency transport of patients to a place of definitive care. This includes transport by either road or air ambulance. The current national service specifications for road ambulance state</w:t>
      </w:r>
      <w:r w:rsidR="003507E4" w:rsidRPr="00D4070D">
        <w:t xml:space="preserve"> that the</w:t>
      </w:r>
      <w:r w:rsidRPr="00D4070D">
        <w:t xml:space="preserve"> </w:t>
      </w:r>
      <w:r w:rsidRPr="004953A3">
        <w:t>Emergency Ambulance Provider must: ​</w:t>
      </w:r>
    </w:p>
    <w:p w14:paraId="23928075" w14:textId="304059F2" w:rsidR="003C19A4" w:rsidRPr="00945F34" w:rsidRDefault="003C19A4" w:rsidP="00653E57">
      <w:pPr>
        <w:pStyle w:val="ListParagraph"/>
        <w:numPr>
          <w:ilvl w:val="0"/>
          <w:numId w:val="51"/>
        </w:numPr>
        <w:spacing w:line="240" w:lineRule="auto"/>
        <w:contextualSpacing w:val="0"/>
        <w:rPr>
          <w:rFonts w:cstheme="minorHAnsi"/>
          <w:color w:val="09050A"/>
          <w:lang w:val="en-US"/>
        </w:rPr>
      </w:pPr>
      <w:r w:rsidRPr="003507E4">
        <w:rPr>
          <w:szCs w:val="24"/>
        </w:rPr>
        <w:lastRenderedPageBreak/>
        <w:t xml:space="preserve">Respond and supply an emergency road ambulance service for people requiring assistance </w:t>
      </w:r>
      <w:r w:rsidRPr="00945F34">
        <w:rPr>
          <w:rStyle w:val="advancedproofingissuezoomed"/>
          <w:rFonts w:cstheme="minorHAnsi"/>
          <w:color w:val="09050A"/>
          <w:lang w:val="en-US"/>
        </w:rPr>
        <w:t>as a result of</w:t>
      </w:r>
      <w:r w:rsidRPr="00945F34">
        <w:rPr>
          <w:rStyle w:val="normaltextrun"/>
          <w:rFonts w:eastAsiaTheme="minorEastAsia" w:cstheme="minorHAnsi"/>
          <w:color w:val="09050A"/>
          <w:lang w:val="en-US"/>
        </w:rPr>
        <w:t xml:space="preserve"> a medical </w:t>
      </w:r>
      <w:r w:rsidR="004919D6">
        <w:rPr>
          <w:rStyle w:val="normaltextrun"/>
          <w:rFonts w:eastAsiaTheme="minorEastAsia" w:cstheme="minorHAnsi"/>
          <w:color w:val="09050A"/>
          <w:lang w:val="en-US"/>
        </w:rPr>
        <w:t xml:space="preserve">or </w:t>
      </w:r>
      <w:r w:rsidR="006C04D6">
        <w:rPr>
          <w:rStyle w:val="normaltextrun"/>
          <w:rFonts w:eastAsiaTheme="minorEastAsia" w:cstheme="minorHAnsi"/>
          <w:color w:val="09050A"/>
          <w:lang w:val="en-US"/>
        </w:rPr>
        <w:t>accident</w:t>
      </w:r>
      <w:r w:rsidRPr="00945F34">
        <w:rPr>
          <w:rStyle w:val="normaltextrun"/>
          <w:rFonts w:eastAsiaTheme="minorEastAsia" w:cstheme="minorHAnsi"/>
          <w:color w:val="09050A"/>
          <w:lang w:val="en-US"/>
        </w:rPr>
        <w:t xml:space="preserve"> emergency when required and dispatched by the </w:t>
      </w:r>
      <w:r w:rsidR="001A43DB">
        <w:rPr>
          <w:rStyle w:val="normaltextrun"/>
          <w:rFonts w:eastAsiaTheme="minorEastAsia" w:cstheme="minorHAnsi"/>
          <w:color w:val="09050A"/>
          <w:lang w:val="en-US"/>
        </w:rPr>
        <w:t xml:space="preserve">Emergency Ambulance Communication </w:t>
      </w:r>
      <w:r w:rsidR="00A816BF">
        <w:rPr>
          <w:rStyle w:val="normaltextrun"/>
          <w:rFonts w:eastAsiaTheme="minorEastAsia" w:cstheme="minorHAnsi"/>
          <w:color w:val="09050A"/>
          <w:lang w:val="en-US"/>
        </w:rPr>
        <w:t>Centre (</w:t>
      </w:r>
      <w:r w:rsidRPr="00945F34">
        <w:rPr>
          <w:rStyle w:val="normaltextrun"/>
          <w:rFonts w:eastAsiaTheme="minorEastAsia" w:cstheme="minorHAnsi"/>
          <w:color w:val="09050A"/>
          <w:lang w:val="en-US"/>
        </w:rPr>
        <w:t>EACC</w:t>
      </w:r>
      <w:r w:rsidR="00A816BF">
        <w:rPr>
          <w:rStyle w:val="normaltextrun"/>
          <w:rFonts w:eastAsiaTheme="minorEastAsia" w:cstheme="minorHAnsi"/>
          <w:color w:val="09050A"/>
          <w:lang w:val="en-US"/>
        </w:rPr>
        <w:t>)</w:t>
      </w:r>
      <w:r w:rsidRPr="00945F34">
        <w:rPr>
          <w:rStyle w:val="normaltextrun"/>
          <w:rFonts w:eastAsiaTheme="minorEastAsia" w:cstheme="minorHAnsi"/>
          <w:color w:val="09050A"/>
          <w:lang w:val="en-US"/>
        </w:rPr>
        <w:t xml:space="preserve">. </w:t>
      </w:r>
      <w:r w:rsidRPr="00945F34">
        <w:rPr>
          <w:rStyle w:val="eop"/>
          <w:rFonts w:cstheme="minorHAnsi"/>
          <w:color w:val="09050A"/>
          <w:lang w:val="en-US"/>
        </w:rPr>
        <w:t>​</w:t>
      </w:r>
    </w:p>
    <w:p w14:paraId="4656D767" w14:textId="3980734A" w:rsidR="003C19A4" w:rsidRPr="00945F34" w:rsidRDefault="003C19A4" w:rsidP="00653E57">
      <w:pPr>
        <w:pStyle w:val="ListParagraph"/>
        <w:numPr>
          <w:ilvl w:val="0"/>
          <w:numId w:val="51"/>
        </w:numPr>
        <w:spacing w:line="240" w:lineRule="auto"/>
        <w:contextualSpacing w:val="0"/>
        <w:rPr>
          <w:rFonts w:cstheme="minorHAnsi"/>
          <w:color w:val="09050A"/>
          <w:lang w:val="en-US"/>
        </w:rPr>
      </w:pPr>
      <w:r w:rsidRPr="00F77A24">
        <w:rPr>
          <w:bCs/>
          <w:szCs w:val="24"/>
        </w:rPr>
        <w:t xml:space="preserve">Be available 24 hours a day, 7 </w:t>
      </w:r>
      <w:r w:rsidRPr="00F77A24">
        <w:rPr>
          <w:rStyle w:val="normaltextrun"/>
          <w:rFonts w:eastAsiaTheme="minorEastAsia" w:cstheme="minorHAnsi"/>
          <w:bCs/>
          <w:color w:val="09050A"/>
          <w:lang w:val="en-US"/>
        </w:rPr>
        <w:t xml:space="preserve">days a week </w:t>
      </w:r>
      <w:r w:rsidR="00FE5221">
        <w:rPr>
          <w:rStyle w:val="normaltextrun"/>
          <w:rFonts w:eastAsiaTheme="minorEastAsia" w:cstheme="minorHAnsi"/>
          <w:bCs/>
          <w:color w:val="09050A"/>
          <w:lang w:val="en-US"/>
        </w:rPr>
        <w:t>(</w:t>
      </w:r>
      <w:r w:rsidRPr="00F77A24">
        <w:rPr>
          <w:rStyle w:val="normaltextrun"/>
          <w:rFonts w:eastAsiaTheme="minorEastAsia" w:cstheme="minorHAnsi"/>
          <w:bCs/>
          <w:color w:val="09050A"/>
          <w:lang w:val="en-US"/>
        </w:rPr>
        <w:t>inclus</w:t>
      </w:r>
      <w:r w:rsidRPr="00945F34">
        <w:rPr>
          <w:rStyle w:val="normaltextrun"/>
          <w:rFonts w:eastAsiaTheme="minorEastAsia" w:cstheme="minorHAnsi"/>
          <w:color w:val="09050A"/>
          <w:lang w:val="en-US"/>
        </w:rPr>
        <w:t>ive of statutory and public holidays</w:t>
      </w:r>
      <w:r w:rsidR="00FE5221">
        <w:rPr>
          <w:rStyle w:val="normaltextrun"/>
          <w:rFonts w:eastAsiaTheme="minorEastAsia" w:cstheme="minorHAnsi"/>
          <w:color w:val="09050A"/>
          <w:lang w:val="en-US"/>
        </w:rPr>
        <w:t>)</w:t>
      </w:r>
      <w:r w:rsidRPr="00945F34">
        <w:rPr>
          <w:rStyle w:val="normaltextrun"/>
          <w:rFonts w:eastAsiaTheme="minorEastAsia" w:cstheme="minorHAnsi"/>
          <w:color w:val="09050A"/>
          <w:lang w:val="en-US"/>
        </w:rPr>
        <w:t xml:space="preserve">, and have contingency services in place for back-up in the event of their inability to provide </w:t>
      </w:r>
      <w:r w:rsidR="00FE5221">
        <w:rPr>
          <w:rStyle w:val="normaltextrun"/>
          <w:rFonts w:eastAsiaTheme="minorEastAsia" w:cstheme="minorHAnsi"/>
          <w:color w:val="09050A"/>
          <w:lang w:val="en-US"/>
        </w:rPr>
        <w:t>s</w:t>
      </w:r>
      <w:r w:rsidRPr="00945F34">
        <w:rPr>
          <w:rStyle w:val="normaltextrun"/>
          <w:rFonts w:eastAsiaTheme="minorEastAsia" w:cstheme="minorHAnsi"/>
          <w:color w:val="09050A"/>
          <w:lang w:val="en-US"/>
        </w:rPr>
        <w:t>ervices for any reason.</w:t>
      </w:r>
      <w:r w:rsidRPr="00945F34">
        <w:rPr>
          <w:rStyle w:val="eop"/>
          <w:rFonts w:cstheme="minorHAnsi"/>
          <w:color w:val="09050A"/>
          <w:lang w:val="en-US"/>
        </w:rPr>
        <w:t>​</w:t>
      </w:r>
    </w:p>
    <w:p w14:paraId="0C926E87" w14:textId="3EAF86CD" w:rsidR="003C19A4" w:rsidRPr="00945F34" w:rsidRDefault="003C19A4" w:rsidP="00653E57">
      <w:pPr>
        <w:pStyle w:val="ListParagraph"/>
        <w:numPr>
          <w:ilvl w:val="0"/>
          <w:numId w:val="51"/>
        </w:numPr>
        <w:spacing w:line="240" w:lineRule="auto"/>
        <w:contextualSpacing w:val="0"/>
        <w:rPr>
          <w:rFonts w:cstheme="minorHAnsi"/>
          <w:color w:val="09050A"/>
          <w:lang w:val="en-US"/>
        </w:rPr>
      </w:pPr>
      <w:r w:rsidRPr="003507E4">
        <w:rPr>
          <w:szCs w:val="24"/>
        </w:rPr>
        <w:t xml:space="preserve">Respond to requests by the EACC to transport a treatment provider(s) to the scene of an incident where it is clinically appropriate (e.g. where the patient is not able to be moved), and where it is reasonable, to return that treatment provider to town or residence, (e.g. emergency physician, </w:t>
      </w:r>
      <w:r w:rsidR="00CE2551" w:rsidRPr="003507E4">
        <w:rPr>
          <w:szCs w:val="24"/>
        </w:rPr>
        <w:t>anaesthetist</w:t>
      </w:r>
      <w:r w:rsidRPr="003507E4">
        <w:rPr>
          <w:szCs w:val="24"/>
        </w:rPr>
        <w:t xml:space="preserve">, lead maternity carer). </w:t>
      </w:r>
      <w:r w:rsidRPr="00945F34">
        <w:rPr>
          <w:rStyle w:val="eop"/>
          <w:rFonts w:cstheme="minorHAnsi"/>
          <w:color w:val="09050A"/>
          <w:lang w:val="en-US"/>
        </w:rPr>
        <w:t>​</w:t>
      </w:r>
    </w:p>
    <w:p w14:paraId="68A6D7EE" w14:textId="77777777" w:rsidR="003C19A4" w:rsidRPr="00945F34" w:rsidRDefault="003C19A4" w:rsidP="00653E57">
      <w:pPr>
        <w:pStyle w:val="ListParagraph"/>
        <w:numPr>
          <w:ilvl w:val="0"/>
          <w:numId w:val="51"/>
        </w:numPr>
        <w:spacing w:line="240" w:lineRule="auto"/>
        <w:contextualSpacing w:val="0"/>
        <w:rPr>
          <w:rFonts w:cstheme="minorHAnsi"/>
          <w:color w:val="09050A"/>
          <w:lang w:val="en-US"/>
        </w:rPr>
      </w:pPr>
      <w:r w:rsidRPr="003507E4">
        <w:rPr>
          <w:szCs w:val="24"/>
        </w:rPr>
        <w:t xml:space="preserve">Crew road ambulances with appropriately skilled staff. </w:t>
      </w:r>
      <w:r w:rsidRPr="00945F34">
        <w:rPr>
          <w:rStyle w:val="eop"/>
          <w:rFonts w:cstheme="minorHAnsi"/>
          <w:color w:val="09050A"/>
          <w:lang w:val="en-US"/>
        </w:rPr>
        <w:t>​</w:t>
      </w:r>
    </w:p>
    <w:p w14:paraId="63B6A9B7" w14:textId="77777777" w:rsidR="003C19A4" w:rsidRPr="00945F34" w:rsidRDefault="003C19A4" w:rsidP="00653E57">
      <w:pPr>
        <w:pStyle w:val="ListParagraph"/>
        <w:numPr>
          <w:ilvl w:val="0"/>
          <w:numId w:val="51"/>
        </w:numPr>
        <w:spacing w:line="240" w:lineRule="auto"/>
        <w:contextualSpacing w:val="0"/>
        <w:rPr>
          <w:rFonts w:cstheme="minorHAnsi"/>
          <w:color w:val="09050A"/>
          <w:lang w:val="en-US"/>
        </w:rPr>
      </w:pPr>
      <w:r w:rsidRPr="003507E4">
        <w:rPr>
          <w:szCs w:val="24"/>
        </w:rPr>
        <w:t xml:space="preserve">Meet service delivery requirements described in this service specification. </w:t>
      </w:r>
      <w:r w:rsidRPr="00945F34">
        <w:rPr>
          <w:rStyle w:val="eop"/>
          <w:rFonts w:cstheme="minorHAnsi"/>
          <w:color w:val="09050A"/>
          <w:lang w:val="en-US"/>
        </w:rPr>
        <w:t>​</w:t>
      </w:r>
    </w:p>
    <w:p w14:paraId="7199ACAA" w14:textId="6AC93DA8" w:rsidR="003C19A4" w:rsidRPr="00945F34" w:rsidRDefault="003C19A4" w:rsidP="00653E57">
      <w:pPr>
        <w:pStyle w:val="ListParagraph"/>
        <w:numPr>
          <w:ilvl w:val="0"/>
          <w:numId w:val="51"/>
        </w:numPr>
        <w:spacing w:line="240" w:lineRule="auto"/>
        <w:contextualSpacing w:val="0"/>
        <w:rPr>
          <w:rFonts w:cstheme="minorHAnsi"/>
          <w:color w:val="09050A"/>
        </w:rPr>
      </w:pPr>
      <w:r w:rsidRPr="003507E4">
        <w:rPr>
          <w:szCs w:val="24"/>
        </w:rPr>
        <w:t xml:space="preserve">Send the most appropriate, resource regardless of geographical boundary. </w:t>
      </w:r>
    </w:p>
    <w:p w14:paraId="4D1D5FD5" w14:textId="77777777" w:rsidR="00CB2746" w:rsidRPr="002A5870" w:rsidRDefault="002545C6" w:rsidP="002A5870">
      <w:pPr>
        <w:pStyle w:val="ListParagraph"/>
        <w:numPr>
          <w:ilvl w:val="0"/>
          <w:numId w:val="9"/>
        </w:numPr>
        <w:spacing w:line="240" w:lineRule="auto"/>
        <w:ind w:left="567" w:hanging="567"/>
        <w:contextualSpacing w:val="0"/>
      </w:pPr>
      <w:r w:rsidRPr="002A5870">
        <w:t>R</w:t>
      </w:r>
      <w:r w:rsidR="003C19A4" w:rsidRPr="002A5870">
        <w:t xml:space="preserve">ural ambulance </w:t>
      </w:r>
      <w:r w:rsidR="00BE0879" w:rsidRPr="002A5870">
        <w:t xml:space="preserve">stations </w:t>
      </w:r>
      <w:r w:rsidR="003C19A4" w:rsidRPr="002A5870">
        <w:t>tend to have lower qualified road ambulance officers and tend to rely more on volunteers</w:t>
      </w:r>
      <w:r w:rsidRPr="002A5870">
        <w:t>.</w:t>
      </w:r>
      <w:r w:rsidR="003C19A4" w:rsidRPr="002A5870">
        <w:t xml:space="preserve"> </w:t>
      </w:r>
      <w:r w:rsidR="002E4BD7" w:rsidRPr="002A5870">
        <w:t xml:space="preserve">As such, </w:t>
      </w:r>
      <w:r w:rsidR="00CB2746" w:rsidRPr="002A5870">
        <w:t xml:space="preserve">supporting better access to higher qualified paramedics is recommended in future commissioning. </w:t>
      </w:r>
    </w:p>
    <w:p w14:paraId="63F947DA" w14:textId="6EA8B3E3" w:rsidR="003C19A4" w:rsidRPr="002A5870" w:rsidRDefault="003C19A4" w:rsidP="009E1E6C">
      <w:pPr>
        <w:pStyle w:val="ListParagraph"/>
        <w:numPr>
          <w:ilvl w:val="0"/>
          <w:numId w:val="9"/>
        </w:numPr>
        <w:spacing w:line="240" w:lineRule="auto"/>
        <w:ind w:left="567" w:hanging="567"/>
        <w:contextualSpacing w:val="0"/>
      </w:pPr>
      <w:r w:rsidRPr="002A5870">
        <w:t xml:space="preserve">It was identified that rostering availability should be aligned with </w:t>
      </w:r>
      <w:r w:rsidR="0090305F" w:rsidRPr="002A5870">
        <w:t>Rural G</w:t>
      </w:r>
      <w:r w:rsidR="000507C3" w:rsidRPr="002A5870">
        <w:t>eneral Practice</w:t>
      </w:r>
      <w:r w:rsidR="0090305F" w:rsidRPr="002A5870">
        <w:t xml:space="preserve"> </w:t>
      </w:r>
      <w:r w:rsidRPr="002A5870">
        <w:t>after-hours availability</w:t>
      </w:r>
      <w:r w:rsidR="00F97F1B" w:rsidRPr="002A5870">
        <w:t>.</w:t>
      </w:r>
      <w:r w:rsidR="0016546E" w:rsidRPr="002A5870">
        <w:t xml:space="preserve"> </w:t>
      </w:r>
      <w:r w:rsidRPr="002A5870">
        <w:t xml:space="preserve">Ambulance communications and clinical hub enhancements can play a vital role in reducing utilisation of rural primary care resource and emergency ambulance resource. This can enable patients to be re-directed to the right care if ambulance services are not appropriate. </w:t>
      </w:r>
    </w:p>
    <w:p w14:paraId="564E93E5" w14:textId="77777777" w:rsidR="00262CE2" w:rsidRDefault="00262CE2">
      <w:pPr>
        <w:spacing w:before="0" w:after="160" w:line="259" w:lineRule="auto"/>
        <w:rPr>
          <w:rFonts w:asciiTheme="majorHAnsi" w:eastAsiaTheme="majorEastAsia" w:hAnsiTheme="majorHAnsi" w:cstheme="majorBidi"/>
          <w:b/>
          <w:color w:val="15284C" w:themeColor="text2"/>
          <w:sz w:val="52"/>
          <w:szCs w:val="32"/>
          <w:highlight w:val="yellow"/>
        </w:rPr>
      </w:pPr>
      <w:bookmarkStart w:id="32" w:name="_Toc198544037"/>
      <w:r>
        <w:rPr>
          <w:highlight w:val="yellow"/>
        </w:rPr>
        <w:br w:type="page"/>
      </w:r>
    </w:p>
    <w:p w14:paraId="34F15895" w14:textId="442EE687" w:rsidR="001E5DC5" w:rsidRDefault="00B87E85" w:rsidP="001E5DC5">
      <w:pPr>
        <w:pStyle w:val="Heading1"/>
        <w:spacing w:line="240" w:lineRule="auto"/>
      </w:pPr>
      <w:r>
        <w:lastRenderedPageBreak/>
        <w:t>Recommendations</w:t>
      </w:r>
      <w:bookmarkEnd w:id="32"/>
    </w:p>
    <w:p w14:paraId="48315BFE" w14:textId="27E9C3F8" w:rsidR="00DF243C" w:rsidRPr="004D5E92" w:rsidRDefault="004D5E92" w:rsidP="00F270B7">
      <w:pPr>
        <w:pStyle w:val="Heading2"/>
        <w:spacing w:line="240" w:lineRule="auto"/>
        <w:rPr>
          <w:b w:val="0"/>
          <w:color w:val="15284C" w:themeColor="text2"/>
          <w:szCs w:val="32"/>
        </w:rPr>
      </w:pPr>
      <w:bookmarkStart w:id="33" w:name="_Toc198544038"/>
      <w:r w:rsidRPr="004D5E92">
        <w:t xml:space="preserve">Minimum </w:t>
      </w:r>
      <w:r w:rsidR="00F7153A">
        <w:t>service coverage</w:t>
      </w:r>
      <w:r w:rsidRPr="004D5E92">
        <w:t xml:space="preserve"> standards</w:t>
      </w:r>
      <w:bookmarkEnd w:id="33"/>
    </w:p>
    <w:p w14:paraId="25F28D07" w14:textId="500E199F" w:rsidR="00AC3064" w:rsidRDefault="002E7AD5" w:rsidP="00756480">
      <w:pPr>
        <w:pStyle w:val="ListParagraph"/>
        <w:numPr>
          <w:ilvl w:val="0"/>
          <w:numId w:val="58"/>
        </w:numPr>
        <w:shd w:val="clear" w:color="auto" w:fill="DAC7EF" w:themeFill="accent4" w:themeFillTint="33"/>
        <w:spacing w:line="240" w:lineRule="auto"/>
      </w:pPr>
      <w:r w:rsidRPr="002E7AD5">
        <w:rPr>
          <w:b/>
          <w:bCs/>
        </w:rPr>
        <w:t>Recommendation 1</w:t>
      </w:r>
      <w:r>
        <w:t xml:space="preserve">: </w:t>
      </w:r>
      <w:r w:rsidR="00B87E85" w:rsidRPr="00CA2DDD">
        <w:t>Introduc</w:t>
      </w:r>
      <w:r w:rsidR="002C5C41">
        <w:t>e</w:t>
      </w:r>
      <w:r w:rsidR="00B87E85" w:rsidRPr="00CA2DDD">
        <w:t xml:space="preserve"> clear minimum </w:t>
      </w:r>
      <w:r w:rsidR="00CD6457">
        <w:t xml:space="preserve">service coverage </w:t>
      </w:r>
      <w:r w:rsidR="00242F24">
        <w:t>specifications</w:t>
      </w:r>
      <w:r w:rsidR="00B87E85" w:rsidRPr="00342A9F">
        <w:t xml:space="preserve"> to the core rural unplanned urgent care service components (</w:t>
      </w:r>
      <w:r w:rsidR="00926AC3">
        <w:t xml:space="preserve">for example </w:t>
      </w:r>
      <w:r w:rsidR="11E28C67" w:rsidRPr="002E7AD5">
        <w:rPr>
          <w:i/>
        </w:rPr>
        <w:t>9</w:t>
      </w:r>
      <w:r w:rsidR="002C5C41" w:rsidRPr="002E7AD5">
        <w:rPr>
          <w:i/>
        </w:rPr>
        <w:t>5</w:t>
      </w:r>
      <w:r w:rsidR="00A31BCF" w:rsidRPr="002E7AD5" w:rsidDel="004F491C">
        <w:rPr>
          <w:i/>
        </w:rPr>
        <w:t xml:space="preserve"> percent</w:t>
      </w:r>
      <w:r w:rsidR="00B87E85" w:rsidRPr="002E7AD5">
        <w:rPr>
          <w:i/>
        </w:rPr>
        <w:t xml:space="preserve"> of </w:t>
      </w:r>
      <w:r w:rsidR="00343A38" w:rsidRPr="002E7AD5">
        <w:rPr>
          <w:i/>
        </w:rPr>
        <w:t xml:space="preserve">rural </w:t>
      </w:r>
      <w:r w:rsidR="00B87E85" w:rsidRPr="002E7AD5">
        <w:rPr>
          <w:i/>
        </w:rPr>
        <w:t xml:space="preserve">New Zealanders will have access to the </w:t>
      </w:r>
      <w:r w:rsidR="00926AC3" w:rsidRPr="002E7AD5">
        <w:rPr>
          <w:i/>
        </w:rPr>
        <w:t xml:space="preserve">recommended core </w:t>
      </w:r>
      <w:r w:rsidR="00B87E85" w:rsidRPr="002E7AD5">
        <w:rPr>
          <w:i/>
        </w:rPr>
        <w:t>service components</w:t>
      </w:r>
      <w:r w:rsidR="00CA6101" w:rsidRPr="002E7AD5">
        <w:rPr>
          <w:i/>
        </w:rPr>
        <w:t xml:space="preserve"> within </w:t>
      </w:r>
      <w:r w:rsidR="0068473B" w:rsidRPr="002E7AD5">
        <w:rPr>
          <w:i/>
        </w:rPr>
        <w:t xml:space="preserve">a </w:t>
      </w:r>
      <w:r w:rsidR="00E0048A" w:rsidRPr="002E7AD5">
        <w:rPr>
          <w:i/>
        </w:rPr>
        <w:t>60-minute</w:t>
      </w:r>
      <w:r w:rsidR="0068473B" w:rsidRPr="002E7AD5">
        <w:rPr>
          <w:i/>
        </w:rPr>
        <w:t xml:space="preserve"> drive</w:t>
      </w:r>
      <w:r w:rsidR="00B87E85" w:rsidRPr="00CA2DDD">
        <w:t>).</w:t>
      </w:r>
      <w:r w:rsidR="00170E1E">
        <w:t xml:space="preserve"> </w:t>
      </w:r>
    </w:p>
    <w:p w14:paraId="32DD9FDE" w14:textId="77777777" w:rsidR="002E7AD5" w:rsidRDefault="002E7AD5" w:rsidP="002E7AD5">
      <w:pPr>
        <w:pStyle w:val="ListParagraph"/>
        <w:spacing w:line="240" w:lineRule="auto"/>
      </w:pPr>
    </w:p>
    <w:p w14:paraId="29F1E6DC" w14:textId="1C9547DC" w:rsidR="00B87E85" w:rsidRPr="0037298D" w:rsidRDefault="008B39E1" w:rsidP="00F270B7">
      <w:pPr>
        <w:pStyle w:val="ListParagraph"/>
        <w:numPr>
          <w:ilvl w:val="0"/>
          <w:numId w:val="9"/>
        </w:numPr>
        <w:spacing w:line="240" w:lineRule="auto"/>
        <w:ind w:left="567" w:hanging="567"/>
        <w:contextualSpacing w:val="0"/>
      </w:pPr>
      <w:r>
        <w:t>M</w:t>
      </w:r>
      <w:r w:rsidR="00F97022">
        <w:t xml:space="preserve">inimum </w:t>
      </w:r>
      <w:r w:rsidR="00DC0320">
        <w:t xml:space="preserve">service </w:t>
      </w:r>
      <w:r w:rsidR="00F97022">
        <w:t>coverage s</w:t>
      </w:r>
      <w:r w:rsidR="00DC0320">
        <w:t>pecifications</w:t>
      </w:r>
      <w:r w:rsidR="00F97022">
        <w:t xml:space="preserve"> are recommended for the following service components</w:t>
      </w:r>
      <w:r w:rsidR="0037298D" w:rsidRPr="00CA2DDD">
        <w:t>:</w:t>
      </w:r>
    </w:p>
    <w:p w14:paraId="01F82DD1" w14:textId="3B05FC71" w:rsidR="0037298D" w:rsidRDefault="00B91FD4" w:rsidP="00F7691D">
      <w:pPr>
        <w:pStyle w:val="ListParagraph"/>
        <w:numPr>
          <w:ilvl w:val="0"/>
          <w:numId w:val="38"/>
        </w:numPr>
        <w:spacing w:line="240" w:lineRule="auto"/>
        <w:ind w:left="1077" w:hanging="357"/>
        <w:contextualSpacing w:val="0"/>
      </w:pPr>
      <w:r>
        <w:t>Integrated</w:t>
      </w:r>
      <w:r w:rsidR="0080352C">
        <w:t xml:space="preserve"> </w:t>
      </w:r>
      <w:r>
        <w:t>primary care teams</w:t>
      </w:r>
      <w:r w:rsidR="009971C0">
        <w:t xml:space="preserve">, including </w:t>
      </w:r>
      <w:r w:rsidR="00392880">
        <w:t>after-hours</w:t>
      </w:r>
      <w:r w:rsidR="009971C0">
        <w:t xml:space="preserve"> access</w:t>
      </w:r>
    </w:p>
    <w:p w14:paraId="3092892E" w14:textId="70391D9B" w:rsidR="00B91FD4" w:rsidRDefault="00B91FD4" w:rsidP="00F7691D">
      <w:pPr>
        <w:pStyle w:val="ListParagraph"/>
        <w:numPr>
          <w:ilvl w:val="0"/>
          <w:numId w:val="38"/>
        </w:numPr>
        <w:spacing w:line="240" w:lineRule="auto"/>
        <w:ind w:left="1077" w:hanging="357"/>
        <w:contextualSpacing w:val="0"/>
      </w:pPr>
      <w:r>
        <w:t>Enhanced access to medicines</w:t>
      </w:r>
      <w:r w:rsidR="00A948AC">
        <w:t xml:space="preserve"> (with a focus on after-hours)</w:t>
      </w:r>
    </w:p>
    <w:p w14:paraId="053F46A8" w14:textId="22384F84" w:rsidR="00B91FD4" w:rsidRDefault="00B91FD4" w:rsidP="00F7691D">
      <w:pPr>
        <w:pStyle w:val="ListParagraph"/>
        <w:numPr>
          <w:ilvl w:val="0"/>
          <w:numId w:val="38"/>
        </w:numPr>
        <w:spacing w:line="240" w:lineRule="auto"/>
        <w:ind w:left="1077" w:hanging="357"/>
        <w:contextualSpacing w:val="0"/>
      </w:pPr>
      <w:r>
        <w:t>Enhanced access to POCT</w:t>
      </w:r>
    </w:p>
    <w:p w14:paraId="29E021B2" w14:textId="3BEF11E1" w:rsidR="00B91FD4" w:rsidRDefault="00B91FD4" w:rsidP="00F7691D">
      <w:pPr>
        <w:pStyle w:val="ListParagraph"/>
        <w:numPr>
          <w:ilvl w:val="0"/>
          <w:numId w:val="38"/>
        </w:numPr>
        <w:spacing w:line="240" w:lineRule="auto"/>
        <w:ind w:left="1077" w:hanging="357"/>
        <w:contextualSpacing w:val="0"/>
      </w:pPr>
      <w:r>
        <w:t>Enhanced access to clinical and operational equipment</w:t>
      </w:r>
    </w:p>
    <w:p w14:paraId="6332E8E4" w14:textId="77777777" w:rsidR="00AC1DCB" w:rsidRPr="00AC1DCB" w:rsidRDefault="008F6B78" w:rsidP="00EC235B">
      <w:pPr>
        <w:pStyle w:val="ListParagraph"/>
        <w:numPr>
          <w:ilvl w:val="0"/>
          <w:numId w:val="38"/>
        </w:numPr>
        <w:spacing w:line="240" w:lineRule="auto"/>
        <w:ind w:left="1077" w:hanging="357"/>
        <w:contextualSpacing w:val="0"/>
      </w:pPr>
      <w:r>
        <w:t>Improved integration between primary care teams and emergency ambulance in rural areas</w:t>
      </w:r>
      <w:r w:rsidR="0014117A" w:rsidRPr="00EC235B">
        <w:rPr>
          <w:rFonts w:eastAsiaTheme="minorEastAsia"/>
        </w:rPr>
        <w:t xml:space="preserve"> </w:t>
      </w:r>
    </w:p>
    <w:p w14:paraId="30D0EE59" w14:textId="005E9D1B" w:rsidR="00DF3EB6" w:rsidRPr="004707E3" w:rsidRDefault="00AC1DCB" w:rsidP="00AC1DCB">
      <w:pPr>
        <w:pStyle w:val="ListParagraph"/>
        <w:numPr>
          <w:ilvl w:val="0"/>
          <w:numId w:val="9"/>
        </w:numPr>
        <w:spacing w:line="240" w:lineRule="auto"/>
        <w:ind w:left="567" w:hanging="567"/>
        <w:contextualSpacing w:val="0"/>
      </w:pPr>
      <w:r>
        <w:t xml:space="preserve">Table </w:t>
      </w:r>
      <w:r w:rsidR="00EF7984">
        <w:t xml:space="preserve">Eight </w:t>
      </w:r>
      <w:r>
        <w:t xml:space="preserve">shows a high-level summary of how each service </w:t>
      </w:r>
      <w:r w:rsidRPr="00854C20">
        <w:t>component will be</w:t>
      </w:r>
      <w:r>
        <w:t xml:space="preserve"> approached and implemented.</w:t>
      </w:r>
    </w:p>
    <w:p w14:paraId="7C74E3B5" w14:textId="3D7A117F" w:rsidR="004707E3" w:rsidRPr="00AC3064" w:rsidRDefault="001F594E" w:rsidP="00AC3064">
      <w:pPr>
        <w:spacing w:before="0" w:after="0" w:line="240" w:lineRule="auto"/>
        <w:jc w:val="center"/>
        <w:rPr>
          <w:b/>
          <w:sz w:val="20"/>
          <w:szCs w:val="20"/>
          <w:highlight w:val="yellow"/>
        </w:rPr>
      </w:pPr>
      <w:r w:rsidRPr="00AC3064">
        <w:rPr>
          <w:b/>
          <w:sz w:val="20"/>
          <w:szCs w:val="20"/>
        </w:rPr>
        <w:t xml:space="preserve">Table </w:t>
      </w:r>
      <w:r w:rsidR="00EF7984">
        <w:rPr>
          <w:b/>
          <w:sz w:val="20"/>
          <w:szCs w:val="20"/>
        </w:rPr>
        <w:t>Eight</w:t>
      </w:r>
      <w:r w:rsidRPr="00AC3064">
        <w:rPr>
          <w:b/>
          <w:sz w:val="20"/>
          <w:szCs w:val="20"/>
        </w:rPr>
        <w:t xml:space="preserve">: </w:t>
      </w:r>
      <w:r w:rsidR="00C75D12" w:rsidRPr="00AC3064">
        <w:rPr>
          <w:b/>
          <w:sz w:val="20"/>
          <w:szCs w:val="20"/>
        </w:rPr>
        <w:t>Service Components</w:t>
      </w:r>
      <w:r w:rsidR="005837A9" w:rsidRPr="00AC3064">
        <w:rPr>
          <w:b/>
          <w:sz w:val="20"/>
          <w:szCs w:val="20"/>
        </w:rPr>
        <w:t xml:space="preserve">, </w:t>
      </w:r>
      <w:r w:rsidR="001A43E1" w:rsidRPr="00AC3064">
        <w:rPr>
          <w:b/>
          <w:sz w:val="20"/>
          <w:szCs w:val="20"/>
        </w:rPr>
        <w:t xml:space="preserve">contractual </w:t>
      </w:r>
      <w:r w:rsidR="00B071B3" w:rsidRPr="00AC3064">
        <w:rPr>
          <w:b/>
          <w:sz w:val="20"/>
          <w:szCs w:val="20"/>
        </w:rPr>
        <w:t>funding and implementation</w:t>
      </w:r>
    </w:p>
    <w:tbl>
      <w:tblPr>
        <w:tblStyle w:val="TableGrid"/>
        <w:tblW w:w="0" w:type="auto"/>
        <w:tblLook w:val="04A0" w:firstRow="1" w:lastRow="0" w:firstColumn="1" w:lastColumn="0" w:noHBand="0" w:noVBand="1"/>
      </w:tblPr>
      <w:tblGrid>
        <w:gridCol w:w="650"/>
        <w:gridCol w:w="4198"/>
        <w:gridCol w:w="4678"/>
      </w:tblGrid>
      <w:tr w:rsidR="00722FC7" w:rsidRPr="006407E3" w14:paraId="528B4FB2" w14:textId="6B5C53DE" w:rsidTr="001750D3">
        <w:tc>
          <w:tcPr>
            <w:tcW w:w="617" w:type="dxa"/>
            <w:shd w:val="clear" w:color="auto" w:fill="FFFFFF" w:themeFill="background1"/>
          </w:tcPr>
          <w:p w14:paraId="67D431E7" w14:textId="0BC4CAAD" w:rsidR="00722FC7" w:rsidRPr="006407E3" w:rsidRDefault="00357269" w:rsidP="00635E81">
            <w:pPr>
              <w:spacing w:before="0" w:after="0" w:line="240" w:lineRule="auto"/>
              <w:rPr>
                <w:b/>
                <w:bCs/>
                <w:sz w:val="20"/>
                <w:szCs w:val="18"/>
              </w:rPr>
            </w:pPr>
            <w:r w:rsidRPr="00357269">
              <w:rPr>
                <w:rFonts w:eastAsiaTheme="minorEastAsia"/>
                <w:b/>
                <w:bCs/>
                <w:sz w:val="20"/>
                <w:szCs w:val="18"/>
              </w:rPr>
              <w:t>Key:</w:t>
            </w:r>
          </w:p>
        </w:tc>
        <w:tc>
          <w:tcPr>
            <w:tcW w:w="4198" w:type="dxa"/>
            <w:shd w:val="clear" w:color="auto" w:fill="00B0F0"/>
          </w:tcPr>
          <w:p w14:paraId="1F1443AF" w14:textId="530F2D3B" w:rsidR="00357269" w:rsidRPr="006407E3" w:rsidRDefault="00357269" w:rsidP="00357269">
            <w:pPr>
              <w:spacing w:before="0" w:after="0" w:line="240" w:lineRule="auto"/>
              <w:jc w:val="center"/>
              <w:rPr>
                <w:rFonts w:eastAsiaTheme="minorEastAsia"/>
                <w:sz w:val="20"/>
                <w:szCs w:val="18"/>
              </w:rPr>
            </w:pPr>
            <w:r w:rsidRPr="006407E3">
              <w:rPr>
                <w:rFonts w:eastAsiaTheme="minorEastAsia"/>
                <w:sz w:val="20"/>
                <w:szCs w:val="18"/>
              </w:rPr>
              <w:t>Implementation required system change through national agreements.</w:t>
            </w:r>
          </w:p>
        </w:tc>
        <w:tc>
          <w:tcPr>
            <w:tcW w:w="4678" w:type="dxa"/>
            <w:shd w:val="clear" w:color="auto" w:fill="92D050"/>
          </w:tcPr>
          <w:p w14:paraId="6B2E1B55" w14:textId="2ADEF2F6" w:rsidR="00357269" w:rsidRPr="006407E3" w:rsidRDefault="00357269" w:rsidP="00357269">
            <w:pPr>
              <w:spacing w:before="0" w:after="0" w:line="240" w:lineRule="auto"/>
              <w:jc w:val="center"/>
              <w:rPr>
                <w:rFonts w:eastAsiaTheme="minorEastAsia"/>
                <w:sz w:val="20"/>
                <w:szCs w:val="18"/>
              </w:rPr>
            </w:pPr>
            <w:r w:rsidRPr="006407E3">
              <w:rPr>
                <w:rFonts w:eastAsiaTheme="minorEastAsia"/>
                <w:sz w:val="20"/>
                <w:szCs w:val="18"/>
              </w:rPr>
              <w:t>Implementation might be achieved outside national agreements</w:t>
            </w:r>
          </w:p>
        </w:tc>
      </w:tr>
    </w:tbl>
    <w:p w14:paraId="2BD2997F" w14:textId="77777777" w:rsidR="002D7D91" w:rsidRPr="008F2DE8" w:rsidRDefault="002D7D91" w:rsidP="00634D89">
      <w:pPr>
        <w:spacing w:after="0" w:line="240" w:lineRule="auto"/>
        <w:rPr>
          <w:b/>
          <w:sz w:val="8"/>
          <w:szCs w:val="8"/>
        </w:rPr>
      </w:pPr>
    </w:p>
    <w:tbl>
      <w:tblPr>
        <w:tblStyle w:val="TableGrid"/>
        <w:tblW w:w="0" w:type="auto"/>
        <w:tblLook w:val="04A0" w:firstRow="1" w:lastRow="0" w:firstColumn="1" w:lastColumn="0" w:noHBand="0" w:noVBand="1"/>
      </w:tblPr>
      <w:tblGrid>
        <w:gridCol w:w="2122"/>
        <w:gridCol w:w="1984"/>
        <w:gridCol w:w="2656"/>
        <w:gridCol w:w="2731"/>
      </w:tblGrid>
      <w:tr w:rsidR="004707E3" w:rsidRPr="006407E3" w14:paraId="2991EA94" w14:textId="77777777" w:rsidTr="001750D3">
        <w:tc>
          <w:tcPr>
            <w:tcW w:w="2122" w:type="dxa"/>
            <w:shd w:val="clear" w:color="auto" w:fill="D9D9D9" w:themeFill="background1" w:themeFillShade="D9"/>
          </w:tcPr>
          <w:p w14:paraId="3F12F374" w14:textId="77777777" w:rsidR="004707E3" w:rsidRPr="006407E3" w:rsidRDefault="004707E3" w:rsidP="00634D89">
            <w:pPr>
              <w:spacing w:after="0" w:line="240" w:lineRule="auto"/>
              <w:jc w:val="center"/>
              <w:rPr>
                <w:rFonts w:ascii="Arial" w:hAnsi="Arial" w:cs="Arial"/>
                <w:b/>
                <w:bCs/>
                <w:sz w:val="20"/>
                <w:szCs w:val="20"/>
              </w:rPr>
            </w:pPr>
            <w:r w:rsidRPr="006407E3">
              <w:rPr>
                <w:rFonts w:ascii="Arial" w:hAnsi="Arial" w:cs="Arial"/>
                <w:b/>
                <w:bCs/>
                <w:sz w:val="20"/>
                <w:szCs w:val="20"/>
              </w:rPr>
              <w:t>Service Component</w:t>
            </w:r>
          </w:p>
        </w:tc>
        <w:tc>
          <w:tcPr>
            <w:tcW w:w="1984" w:type="dxa"/>
            <w:shd w:val="clear" w:color="auto" w:fill="D9D9D9" w:themeFill="background1" w:themeFillShade="D9"/>
          </w:tcPr>
          <w:p w14:paraId="55127A23" w14:textId="77777777" w:rsidR="004707E3" w:rsidRPr="006407E3" w:rsidRDefault="004707E3" w:rsidP="00634D89">
            <w:pPr>
              <w:spacing w:after="0" w:line="240" w:lineRule="auto"/>
              <w:jc w:val="center"/>
              <w:rPr>
                <w:rFonts w:ascii="Arial" w:hAnsi="Arial" w:cs="Arial"/>
                <w:b/>
                <w:bCs/>
                <w:sz w:val="20"/>
                <w:szCs w:val="20"/>
              </w:rPr>
            </w:pPr>
            <w:r w:rsidRPr="006407E3">
              <w:rPr>
                <w:rFonts w:ascii="Arial" w:hAnsi="Arial" w:cs="Arial"/>
                <w:b/>
                <w:bCs/>
                <w:sz w:val="20"/>
                <w:szCs w:val="20"/>
              </w:rPr>
              <w:t>Funding required</w:t>
            </w:r>
          </w:p>
        </w:tc>
        <w:tc>
          <w:tcPr>
            <w:tcW w:w="2656" w:type="dxa"/>
            <w:shd w:val="clear" w:color="auto" w:fill="D9D9D9" w:themeFill="background1" w:themeFillShade="D9"/>
          </w:tcPr>
          <w:p w14:paraId="40E4781E" w14:textId="77777777" w:rsidR="004707E3" w:rsidRPr="006407E3" w:rsidRDefault="004707E3" w:rsidP="00634D89">
            <w:pPr>
              <w:spacing w:after="0" w:line="240" w:lineRule="auto"/>
              <w:jc w:val="center"/>
              <w:rPr>
                <w:rFonts w:ascii="Arial" w:hAnsi="Arial" w:cs="Arial"/>
                <w:b/>
                <w:bCs/>
                <w:sz w:val="20"/>
                <w:szCs w:val="20"/>
              </w:rPr>
            </w:pPr>
            <w:r w:rsidRPr="006407E3">
              <w:rPr>
                <w:rFonts w:ascii="Arial" w:hAnsi="Arial" w:cs="Arial"/>
                <w:b/>
                <w:bCs/>
                <w:sz w:val="20"/>
                <w:szCs w:val="20"/>
              </w:rPr>
              <w:t>Contractual pathway</w:t>
            </w:r>
          </w:p>
        </w:tc>
        <w:tc>
          <w:tcPr>
            <w:tcW w:w="2731" w:type="dxa"/>
            <w:shd w:val="clear" w:color="auto" w:fill="D9D9D9" w:themeFill="background1" w:themeFillShade="D9"/>
          </w:tcPr>
          <w:p w14:paraId="17E0E3DA" w14:textId="77777777" w:rsidR="004707E3" w:rsidRPr="006407E3" w:rsidRDefault="004707E3" w:rsidP="00634D89">
            <w:pPr>
              <w:spacing w:after="0" w:line="240" w:lineRule="auto"/>
              <w:jc w:val="center"/>
              <w:rPr>
                <w:rFonts w:ascii="Arial" w:hAnsi="Arial" w:cs="Arial"/>
                <w:b/>
                <w:bCs/>
                <w:sz w:val="20"/>
                <w:szCs w:val="20"/>
              </w:rPr>
            </w:pPr>
            <w:r w:rsidRPr="006407E3">
              <w:rPr>
                <w:rFonts w:ascii="Arial" w:hAnsi="Arial" w:cs="Arial"/>
                <w:b/>
                <w:bCs/>
                <w:sz w:val="20"/>
                <w:szCs w:val="20"/>
              </w:rPr>
              <w:t>Implementation</w:t>
            </w:r>
          </w:p>
        </w:tc>
      </w:tr>
      <w:tr w:rsidR="004707E3" w:rsidRPr="006407E3" w14:paraId="6EA61122" w14:textId="77777777" w:rsidTr="001750D3">
        <w:tc>
          <w:tcPr>
            <w:tcW w:w="2122" w:type="dxa"/>
            <w:shd w:val="clear" w:color="auto" w:fill="00B0F0"/>
          </w:tcPr>
          <w:p w14:paraId="5DE0F513" w14:textId="77777777" w:rsidR="004707E3" w:rsidRPr="006407E3" w:rsidRDefault="004707E3" w:rsidP="008F2DE8">
            <w:pPr>
              <w:spacing w:before="0" w:after="0" w:line="240" w:lineRule="auto"/>
              <w:rPr>
                <w:rFonts w:ascii="Arial" w:hAnsi="Arial" w:cs="Arial"/>
                <w:b/>
                <w:bCs/>
                <w:sz w:val="20"/>
                <w:szCs w:val="20"/>
              </w:rPr>
            </w:pPr>
            <w:r w:rsidRPr="006407E3">
              <w:rPr>
                <w:rFonts w:ascii="Arial" w:hAnsi="Arial" w:cs="Arial"/>
                <w:b/>
                <w:bCs/>
                <w:sz w:val="20"/>
                <w:szCs w:val="20"/>
              </w:rPr>
              <w:t>Integrated Primary Care Teams</w:t>
            </w:r>
          </w:p>
        </w:tc>
        <w:tc>
          <w:tcPr>
            <w:tcW w:w="1984" w:type="dxa"/>
            <w:shd w:val="clear" w:color="auto" w:fill="FFFFFF" w:themeFill="background1"/>
          </w:tcPr>
          <w:p w14:paraId="1A26B46B" w14:textId="30D2D875" w:rsidR="004707E3" w:rsidRPr="006407E3" w:rsidRDefault="006407E3" w:rsidP="008F2DE8">
            <w:pPr>
              <w:spacing w:before="0" w:after="0" w:line="240" w:lineRule="auto"/>
              <w:rPr>
                <w:rFonts w:ascii="Arial" w:hAnsi="Arial" w:cs="Arial"/>
                <w:sz w:val="20"/>
                <w:szCs w:val="20"/>
              </w:rPr>
            </w:pPr>
            <w:r>
              <w:rPr>
                <w:rFonts w:ascii="Arial" w:hAnsi="Arial" w:cs="Arial"/>
                <w:sz w:val="20"/>
                <w:szCs w:val="20"/>
              </w:rPr>
              <w:t>Yes</w:t>
            </w:r>
            <w:r w:rsidR="00CD2FE4">
              <w:rPr>
                <w:rFonts w:ascii="Arial" w:hAnsi="Arial" w:cs="Arial"/>
                <w:sz w:val="20"/>
                <w:szCs w:val="20"/>
              </w:rPr>
              <w:t>, though progress could be delivered through recommissioning</w:t>
            </w:r>
            <w:r>
              <w:rPr>
                <w:rFonts w:ascii="Arial" w:hAnsi="Arial" w:cs="Arial"/>
                <w:sz w:val="20"/>
                <w:szCs w:val="20"/>
              </w:rPr>
              <w:t xml:space="preserve">. </w:t>
            </w:r>
          </w:p>
        </w:tc>
        <w:tc>
          <w:tcPr>
            <w:tcW w:w="2656" w:type="dxa"/>
            <w:shd w:val="clear" w:color="auto" w:fill="FFFFFF" w:themeFill="background1"/>
          </w:tcPr>
          <w:p w14:paraId="2226AC12" w14:textId="4536BC45" w:rsidR="004707E3" w:rsidRPr="006407E3" w:rsidRDefault="004707E3" w:rsidP="008F2DE8">
            <w:pPr>
              <w:spacing w:before="0" w:after="0" w:line="240" w:lineRule="auto"/>
              <w:rPr>
                <w:rFonts w:ascii="Arial" w:hAnsi="Arial" w:cs="Arial"/>
                <w:sz w:val="20"/>
                <w:szCs w:val="20"/>
              </w:rPr>
            </w:pPr>
            <w:r w:rsidRPr="006407E3">
              <w:rPr>
                <w:rFonts w:ascii="Arial" w:hAnsi="Arial" w:cs="Arial"/>
                <w:sz w:val="20"/>
                <w:szCs w:val="20"/>
              </w:rPr>
              <w:t>Changes to the PHOSA</w:t>
            </w:r>
            <w:r w:rsidR="00DE102C">
              <w:rPr>
                <w:rFonts w:ascii="Arial" w:hAnsi="Arial" w:cs="Arial"/>
                <w:sz w:val="20"/>
                <w:szCs w:val="20"/>
              </w:rPr>
              <w:t xml:space="preserve"> - </w:t>
            </w:r>
            <w:r w:rsidRPr="006407E3">
              <w:rPr>
                <w:rFonts w:ascii="Arial" w:hAnsi="Arial" w:cs="Arial"/>
                <w:i/>
                <w:iCs/>
                <w:sz w:val="20"/>
                <w:szCs w:val="20"/>
              </w:rPr>
              <w:t>Schedule C1 (2</w:t>
            </w:r>
            <w:r w:rsidR="00E21DFD">
              <w:rPr>
                <w:rFonts w:ascii="Arial" w:hAnsi="Arial" w:cs="Arial"/>
                <w:i/>
                <w:iCs/>
                <w:sz w:val="20"/>
                <w:szCs w:val="20"/>
              </w:rPr>
              <w:t>)</w:t>
            </w:r>
            <w:r w:rsidRPr="006407E3">
              <w:rPr>
                <w:rFonts w:ascii="Arial" w:hAnsi="Arial" w:cs="Arial"/>
                <w:i/>
                <w:iCs/>
                <w:sz w:val="20"/>
                <w:szCs w:val="20"/>
              </w:rPr>
              <w:t xml:space="preserve"> Urgent Care Services</w:t>
            </w:r>
          </w:p>
        </w:tc>
        <w:tc>
          <w:tcPr>
            <w:tcW w:w="2731" w:type="dxa"/>
            <w:shd w:val="clear" w:color="auto" w:fill="FFFFFF" w:themeFill="background1"/>
          </w:tcPr>
          <w:p w14:paraId="40A40023" w14:textId="0566EE8E" w:rsidR="004707E3" w:rsidRPr="006407E3" w:rsidRDefault="004707E3" w:rsidP="008F2DE8">
            <w:pPr>
              <w:spacing w:before="0" w:after="0" w:line="240" w:lineRule="auto"/>
              <w:rPr>
                <w:rFonts w:ascii="Arial" w:hAnsi="Arial" w:cs="Arial"/>
                <w:sz w:val="20"/>
                <w:szCs w:val="20"/>
              </w:rPr>
            </w:pPr>
            <w:r w:rsidRPr="006407E3">
              <w:rPr>
                <w:rFonts w:ascii="Arial" w:hAnsi="Arial" w:cs="Arial"/>
                <w:sz w:val="20"/>
                <w:szCs w:val="20"/>
              </w:rPr>
              <w:t xml:space="preserve">A detailed </w:t>
            </w:r>
            <w:r w:rsidR="003C412E">
              <w:rPr>
                <w:rFonts w:ascii="Arial" w:hAnsi="Arial" w:cs="Arial"/>
                <w:sz w:val="20"/>
                <w:szCs w:val="20"/>
              </w:rPr>
              <w:t xml:space="preserve">implementation </w:t>
            </w:r>
            <w:r w:rsidRPr="006407E3">
              <w:rPr>
                <w:rFonts w:ascii="Arial" w:hAnsi="Arial" w:cs="Arial"/>
                <w:sz w:val="20"/>
                <w:szCs w:val="20"/>
              </w:rPr>
              <w:t xml:space="preserve">plan </w:t>
            </w:r>
            <w:r w:rsidR="003C412E">
              <w:rPr>
                <w:rFonts w:ascii="Arial" w:hAnsi="Arial" w:cs="Arial"/>
                <w:sz w:val="20"/>
                <w:szCs w:val="20"/>
              </w:rPr>
              <w:t>be developed in early 2025</w:t>
            </w:r>
            <w:r w:rsidR="00C64E75">
              <w:rPr>
                <w:rFonts w:ascii="Arial" w:hAnsi="Arial" w:cs="Arial"/>
                <w:sz w:val="20"/>
                <w:szCs w:val="20"/>
              </w:rPr>
              <w:t xml:space="preserve"> in partnership with regional teams and </w:t>
            </w:r>
            <w:r w:rsidR="004824B4">
              <w:rPr>
                <w:rFonts w:ascii="Arial" w:hAnsi="Arial" w:cs="Arial"/>
                <w:sz w:val="20"/>
                <w:szCs w:val="20"/>
              </w:rPr>
              <w:t>emergency ambulance</w:t>
            </w:r>
            <w:r w:rsidR="003C412E">
              <w:rPr>
                <w:rFonts w:ascii="Arial" w:hAnsi="Arial" w:cs="Arial"/>
                <w:sz w:val="20"/>
                <w:szCs w:val="20"/>
              </w:rPr>
              <w:t xml:space="preserve">. It will explore staged </w:t>
            </w:r>
            <w:r w:rsidR="00C64E75">
              <w:rPr>
                <w:rFonts w:ascii="Arial" w:hAnsi="Arial" w:cs="Arial"/>
                <w:sz w:val="20"/>
                <w:szCs w:val="20"/>
              </w:rPr>
              <w:t xml:space="preserve">implementation options. </w:t>
            </w:r>
          </w:p>
        </w:tc>
      </w:tr>
      <w:tr w:rsidR="004707E3" w:rsidRPr="006407E3" w14:paraId="48ABA665" w14:textId="77777777" w:rsidTr="001750D3">
        <w:tc>
          <w:tcPr>
            <w:tcW w:w="2122" w:type="dxa"/>
            <w:shd w:val="clear" w:color="auto" w:fill="92D050"/>
          </w:tcPr>
          <w:p w14:paraId="73EC3E0F" w14:textId="77777777" w:rsidR="004707E3" w:rsidRPr="006407E3" w:rsidRDefault="004707E3" w:rsidP="008F2DE8">
            <w:pPr>
              <w:spacing w:before="0" w:after="0" w:line="240" w:lineRule="auto"/>
              <w:rPr>
                <w:rFonts w:ascii="Arial" w:hAnsi="Arial" w:cs="Arial"/>
                <w:b/>
                <w:bCs/>
                <w:sz w:val="20"/>
                <w:szCs w:val="20"/>
              </w:rPr>
            </w:pPr>
            <w:r w:rsidRPr="006407E3">
              <w:rPr>
                <w:rFonts w:ascii="Arial" w:hAnsi="Arial" w:cs="Arial"/>
                <w:b/>
                <w:bCs/>
                <w:sz w:val="20"/>
                <w:szCs w:val="20"/>
              </w:rPr>
              <w:t>Enhanced Access to medicines</w:t>
            </w:r>
          </w:p>
        </w:tc>
        <w:tc>
          <w:tcPr>
            <w:tcW w:w="1984" w:type="dxa"/>
            <w:shd w:val="clear" w:color="auto" w:fill="FFFFFF" w:themeFill="background1"/>
          </w:tcPr>
          <w:p w14:paraId="4915B744" w14:textId="3BDFF19A" w:rsidR="004707E3" w:rsidRPr="006407E3" w:rsidRDefault="004824B4" w:rsidP="008F2DE8">
            <w:pPr>
              <w:spacing w:before="0" w:after="0" w:line="240" w:lineRule="auto"/>
              <w:rPr>
                <w:rFonts w:ascii="Arial" w:hAnsi="Arial" w:cs="Arial"/>
                <w:sz w:val="20"/>
                <w:szCs w:val="20"/>
              </w:rPr>
            </w:pPr>
            <w:r>
              <w:rPr>
                <w:rFonts w:ascii="Arial" w:hAnsi="Arial" w:cs="Arial"/>
                <w:sz w:val="20"/>
                <w:szCs w:val="20"/>
              </w:rPr>
              <w:t xml:space="preserve">Yes. </w:t>
            </w:r>
          </w:p>
        </w:tc>
        <w:tc>
          <w:tcPr>
            <w:tcW w:w="2656" w:type="dxa"/>
            <w:shd w:val="clear" w:color="auto" w:fill="FFFFFF" w:themeFill="background1"/>
          </w:tcPr>
          <w:p w14:paraId="6124823E" w14:textId="564D471F" w:rsidR="004707E3" w:rsidRPr="006407E3" w:rsidRDefault="001926C5" w:rsidP="008F2DE8">
            <w:pPr>
              <w:spacing w:before="0" w:after="0" w:line="240" w:lineRule="auto"/>
              <w:rPr>
                <w:rFonts w:ascii="Arial" w:hAnsi="Arial" w:cs="Arial"/>
                <w:sz w:val="20"/>
                <w:szCs w:val="20"/>
              </w:rPr>
            </w:pPr>
            <w:r w:rsidRPr="006407E3">
              <w:rPr>
                <w:rFonts w:ascii="Arial" w:hAnsi="Arial" w:cs="Arial"/>
                <w:sz w:val="20"/>
                <w:szCs w:val="20"/>
              </w:rPr>
              <w:t xml:space="preserve">The </w:t>
            </w:r>
            <w:r w:rsidR="004707E3" w:rsidRPr="006407E3">
              <w:rPr>
                <w:rFonts w:ascii="Arial" w:hAnsi="Arial" w:cs="Arial"/>
                <w:sz w:val="20"/>
                <w:szCs w:val="20"/>
              </w:rPr>
              <w:t>ICPSA</w:t>
            </w:r>
            <w:r w:rsidRPr="006407E3">
              <w:rPr>
                <w:rFonts w:ascii="Arial" w:hAnsi="Arial" w:cs="Arial"/>
                <w:sz w:val="20"/>
                <w:szCs w:val="20"/>
              </w:rPr>
              <w:t xml:space="preserve"> </w:t>
            </w:r>
            <w:r w:rsidRPr="006407E3">
              <w:rPr>
                <w:rFonts w:ascii="Arial" w:hAnsi="Arial" w:cs="Arial"/>
                <w:i/>
                <w:iCs/>
                <w:sz w:val="20"/>
                <w:szCs w:val="20"/>
              </w:rPr>
              <w:t>(</w:t>
            </w:r>
            <w:r w:rsidR="00395584" w:rsidRPr="006407E3">
              <w:rPr>
                <w:rFonts w:ascii="Arial" w:hAnsi="Arial" w:cs="Arial"/>
                <w:i/>
                <w:iCs/>
                <w:sz w:val="20"/>
                <w:szCs w:val="20"/>
              </w:rPr>
              <w:t>S</w:t>
            </w:r>
            <w:r w:rsidRPr="006407E3">
              <w:rPr>
                <w:rFonts w:ascii="Arial" w:hAnsi="Arial" w:cs="Arial"/>
                <w:i/>
                <w:iCs/>
                <w:sz w:val="20"/>
                <w:szCs w:val="20"/>
              </w:rPr>
              <w:t>ection 11 Opening hours)</w:t>
            </w:r>
            <w:r w:rsidR="004824B4">
              <w:rPr>
                <w:rFonts w:ascii="Arial" w:hAnsi="Arial" w:cs="Arial"/>
                <w:i/>
                <w:iCs/>
                <w:sz w:val="20"/>
                <w:szCs w:val="20"/>
              </w:rPr>
              <w:t>.</w:t>
            </w:r>
          </w:p>
        </w:tc>
        <w:tc>
          <w:tcPr>
            <w:tcW w:w="2731" w:type="dxa"/>
            <w:shd w:val="clear" w:color="auto" w:fill="FFFFFF" w:themeFill="background1"/>
          </w:tcPr>
          <w:p w14:paraId="77B3D2D1" w14:textId="30C6F3F8" w:rsidR="004707E3" w:rsidRPr="006407E3" w:rsidRDefault="004824B4" w:rsidP="008F2DE8">
            <w:pPr>
              <w:spacing w:before="0" w:after="0" w:line="240" w:lineRule="auto"/>
              <w:rPr>
                <w:rFonts w:ascii="Arial" w:hAnsi="Arial" w:cs="Arial"/>
                <w:sz w:val="20"/>
                <w:szCs w:val="20"/>
              </w:rPr>
            </w:pPr>
            <w:r w:rsidRPr="006407E3">
              <w:rPr>
                <w:rFonts w:ascii="Arial" w:hAnsi="Arial" w:cs="Arial"/>
                <w:sz w:val="20"/>
                <w:szCs w:val="20"/>
              </w:rPr>
              <w:t xml:space="preserve">A detailed </w:t>
            </w:r>
            <w:r>
              <w:rPr>
                <w:rFonts w:ascii="Arial" w:hAnsi="Arial" w:cs="Arial"/>
                <w:sz w:val="20"/>
                <w:szCs w:val="20"/>
              </w:rPr>
              <w:t xml:space="preserve">implementation </w:t>
            </w:r>
            <w:r w:rsidRPr="006407E3">
              <w:rPr>
                <w:rFonts w:ascii="Arial" w:hAnsi="Arial" w:cs="Arial"/>
                <w:sz w:val="20"/>
                <w:szCs w:val="20"/>
              </w:rPr>
              <w:t xml:space="preserve">plan </w:t>
            </w:r>
            <w:r w:rsidR="003A1902">
              <w:rPr>
                <w:rFonts w:ascii="Arial" w:hAnsi="Arial" w:cs="Arial"/>
                <w:sz w:val="20"/>
                <w:szCs w:val="20"/>
              </w:rPr>
              <w:t xml:space="preserve">to </w:t>
            </w:r>
            <w:r>
              <w:rPr>
                <w:rFonts w:ascii="Arial" w:hAnsi="Arial" w:cs="Arial"/>
                <w:sz w:val="20"/>
                <w:szCs w:val="20"/>
              </w:rPr>
              <w:t xml:space="preserve">be developed in early 2025. </w:t>
            </w:r>
          </w:p>
        </w:tc>
      </w:tr>
      <w:tr w:rsidR="004707E3" w:rsidRPr="006407E3" w14:paraId="01488D0A" w14:textId="77777777" w:rsidTr="001750D3">
        <w:tc>
          <w:tcPr>
            <w:tcW w:w="2122" w:type="dxa"/>
            <w:shd w:val="clear" w:color="auto" w:fill="92D050"/>
          </w:tcPr>
          <w:p w14:paraId="7C1B3DF0" w14:textId="5F8CB0FC" w:rsidR="004707E3" w:rsidRPr="006407E3" w:rsidRDefault="004707E3" w:rsidP="008F2DE8">
            <w:pPr>
              <w:spacing w:before="0" w:after="0" w:line="240" w:lineRule="auto"/>
              <w:rPr>
                <w:rFonts w:ascii="Arial" w:hAnsi="Arial" w:cs="Arial"/>
                <w:b/>
                <w:bCs/>
                <w:sz w:val="20"/>
                <w:szCs w:val="20"/>
              </w:rPr>
            </w:pPr>
            <w:r w:rsidRPr="006407E3">
              <w:rPr>
                <w:rFonts w:ascii="Arial" w:hAnsi="Arial" w:cs="Arial"/>
                <w:b/>
                <w:bCs/>
                <w:sz w:val="20"/>
                <w:szCs w:val="20"/>
              </w:rPr>
              <w:t xml:space="preserve">Enhanced access to POCT and </w:t>
            </w:r>
            <w:r w:rsidR="003A1902">
              <w:rPr>
                <w:rFonts w:ascii="Arial" w:hAnsi="Arial" w:cs="Arial"/>
                <w:b/>
                <w:bCs/>
                <w:sz w:val="20"/>
                <w:szCs w:val="20"/>
              </w:rPr>
              <w:t>e</w:t>
            </w:r>
            <w:r w:rsidRPr="006407E3">
              <w:rPr>
                <w:rFonts w:ascii="Arial" w:hAnsi="Arial" w:cs="Arial"/>
                <w:b/>
                <w:bCs/>
                <w:sz w:val="20"/>
                <w:szCs w:val="20"/>
              </w:rPr>
              <w:t>nhanced access to clinical and operational equipment</w:t>
            </w:r>
          </w:p>
        </w:tc>
        <w:tc>
          <w:tcPr>
            <w:tcW w:w="1984" w:type="dxa"/>
            <w:shd w:val="clear" w:color="auto" w:fill="FFFFFF" w:themeFill="background1"/>
          </w:tcPr>
          <w:p w14:paraId="5EA95E8A" w14:textId="77777777" w:rsidR="004824B4" w:rsidRDefault="004824B4" w:rsidP="008F2DE8">
            <w:pPr>
              <w:spacing w:before="0" w:after="0" w:line="240" w:lineRule="auto"/>
              <w:rPr>
                <w:rFonts w:ascii="Arial" w:hAnsi="Arial" w:cs="Arial"/>
                <w:sz w:val="20"/>
                <w:szCs w:val="20"/>
              </w:rPr>
            </w:pPr>
            <w:r>
              <w:rPr>
                <w:rFonts w:ascii="Arial" w:hAnsi="Arial" w:cs="Arial"/>
                <w:sz w:val="20"/>
                <w:szCs w:val="20"/>
              </w:rPr>
              <w:t xml:space="preserve">Yes </w:t>
            </w:r>
          </w:p>
          <w:p w14:paraId="528AFC2C" w14:textId="6C15E304" w:rsidR="004707E3" w:rsidRPr="006407E3" w:rsidRDefault="004707E3" w:rsidP="008F2DE8">
            <w:pPr>
              <w:spacing w:before="0" w:after="0" w:line="240" w:lineRule="auto"/>
              <w:rPr>
                <w:rFonts w:ascii="Arial" w:hAnsi="Arial" w:cs="Arial"/>
                <w:sz w:val="20"/>
                <w:szCs w:val="20"/>
              </w:rPr>
            </w:pPr>
          </w:p>
        </w:tc>
        <w:tc>
          <w:tcPr>
            <w:tcW w:w="2656" w:type="dxa"/>
            <w:shd w:val="clear" w:color="auto" w:fill="FFFFFF" w:themeFill="background1"/>
          </w:tcPr>
          <w:p w14:paraId="38F90DEF" w14:textId="70F328B8" w:rsidR="004707E3" w:rsidRPr="006407E3" w:rsidRDefault="004707E3" w:rsidP="008F2DE8">
            <w:pPr>
              <w:spacing w:before="0" w:after="0" w:line="240" w:lineRule="auto"/>
              <w:rPr>
                <w:rFonts w:ascii="Arial" w:hAnsi="Arial" w:cs="Arial"/>
                <w:sz w:val="20"/>
                <w:szCs w:val="20"/>
              </w:rPr>
            </w:pPr>
            <w:r w:rsidRPr="006407E3">
              <w:rPr>
                <w:rFonts w:ascii="Arial" w:hAnsi="Arial" w:cs="Arial"/>
                <w:sz w:val="20"/>
                <w:szCs w:val="20"/>
              </w:rPr>
              <w:t xml:space="preserve">Contractual changes are not required however, </w:t>
            </w:r>
            <w:r w:rsidR="00CD2FE4">
              <w:rPr>
                <w:rFonts w:ascii="Arial" w:hAnsi="Arial" w:cs="Arial"/>
                <w:sz w:val="20"/>
                <w:szCs w:val="20"/>
              </w:rPr>
              <w:t xml:space="preserve">it is recommended </w:t>
            </w:r>
            <w:r w:rsidRPr="006407E3">
              <w:rPr>
                <w:rFonts w:ascii="Arial" w:hAnsi="Arial" w:cs="Arial"/>
                <w:sz w:val="20"/>
                <w:szCs w:val="20"/>
              </w:rPr>
              <w:t xml:space="preserve">minimum service coverage </w:t>
            </w:r>
            <w:r w:rsidR="00CD2FE4">
              <w:rPr>
                <w:rFonts w:ascii="Arial" w:hAnsi="Arial" w:cs="Arial"/>
                <w:sz w:val="20"/>
                <w:szCs w:val="20"/>
              </w:rPr>
              <w:t xml:space="preserve">expectation be included in </w:t>
            </w:r>
            <w:r w:rsidRPr="006407E3">
              <w:rPr>
                <w:rFonts w:ascii="Arial" w:hAnsi="Arial" w:cs="Arial"/>
                <w:sz w:val="20"/>
                <w:szCs w:val="20"/>
              </w:rPr>
              <w:t>the PHOSA, and National Road ambulance contract</w:t>
            </w:r>
          </w:p>
        </w:tc>
        <w:tc>
          <w:tcPr>
            <w:tcW w:w="2731" w:type="dxa"/>
            <w:shd w:val="clear" w:color="auto" w:fill="FFFFFF" w:themeFill="background1"/>
          </w:tcPr>
          <w:p w14:paraId="45985D85" w14:textId="3223693B" w:rsidR="004707E3" w:rsidRPr="006407E3" w:rsidRDefault="00CD2FE4" w:rsidP="008F2DE8">
            <w:pPr>
              <w:spacing w:before="0" w:after="0" w:line="240" w:lineRule="auto"/>
              <w:rPr>
                <w:rFonts w:ascii="Arial" w:hAnsi="Arial" w:cs="Arial"/>
                <w:sz w:val="20"/>
                <w:szCs w:val="20"/>
              </w:rPr>
            </w:pPr>
            <w:r w:rsidRPr="006407E3">
              <w:rPr>
                <w:rFonts w:ascii="Arial" w:hAnsi="Arial" w:cs="Arial"/>
                <w:sz w:val="20"/>
                <w:szCs w:val="20"/>
              </w:rPr>
              <w:t xml:space="preserve">A detailed </w:t>
            </w:r>
            <w:r>
              <w:rPr>
                <w:rFonts w:ascii="Arial" w:hAnsi="Arial" w:cs="Arial"/>
                <w:sz w:val="20"/>
                <w:szCs w:val="20"/>
              </w:rPr>
              <w:t xml:space="preserve">implementation </w:t>
            </w:r>
            <w:r w:rsidRPr="006407E3">
              <w:rPr>
                <w:rFonts w:ascii="Arial" w:hAnsi="Arial" w:cs="Arial"/>
                <w:sz w:val="20"/>
                <w:szCs w:val="20"/>
              </w:rPr>
              <w:t xml:space="preserve">plan </w:t>
            </w:r>
            <w:r>
              <w:rPr>
                <w:rFonts w:ascii="Arial" w:hAnsi="Arial" w:cs="Arial"/>
                <w:sz w:val="20"/>
                <w:szCs w:val="20"/>
              </w:rPr>
              <w:t>be developed in early 2025.</w:t>
            </w:r>
          </w:p>
        </w:tc>
      </w:tr>
      <w:tr w:rsidR="004707E3" w:rsidRPr="006407E3" w14:paraId="0370A075" w14:textId="77777777" w:rsidTr="001750D3">
        <w:tc>
          <w:tcPr>
            <w:tcW w:w="2122" w:type="dxa"/>
            <w:shd w:val="clear" w:color="auto" w:fill="00B0F0"/>
          </w:tcPr>
          <w:p w14:paraId="57576451" w14:textId="1388D48D" w:rsidR="004707E3" w:rsidRPr="006407E3" w:rsidRDefault="004707E3" w:rsidP="008F2DE8">
            <w:pPr>
              <w:spacing w:before="0" w:after="0" w:line="240" w:lineRule="auto"/>
              <w:rPr>
                <w:rFonts w:ascii="Arial" w:hAnsi="Arial" w:cs="Arial"/>
                <w:b/>
                <w:bCs/>
                <w:sz w:val="20"/>
                <w:szCs w:val="20"/>
              </w:rPr>
            </w:pPr>
            <w:r w:rsidRPr="006407E3">
              <w:rPr>
                <w:rFonts w:ascii="Arial" w:hAnsi="Arial" w:cs="Arial"/>
                <w:b/>
                <w:bCs/>
                <w:sz w:val="20"/>
                <w:szCs w:val="20"/>
              </w:rPr>
              <w:t xml:space="preserve">Emergency Ambulance </w:t>
            </w:r>
          </w:p>
        </w:tc>
        <w:tc>
          <w:tcPr>
            <w:tcW w:w="1984" w:type="dxa"/>
            <w:shd w:val="clear" w:color="auto" w:fill="FFFFFF" w:themeFill="background1"/>
          </w:tcPr>
          <w:p w14:paraId="4EB04D4B" w14:textId="7876D041" w:rsidR="004707E3" w:rsidRPr="006407E3" w:rsidRDefault="00CD2FE4" w:rsidP="008F2DE8">
            <w:pPr>
              <w:spacing w:before="0" w:after="0" w:line="240" w:lineRule="auto"/>
              <w:rPr>
                <w:rFonts w:ascii="Arial" w:hAnsi="Arial" w:cs="Arial"/>
                <w:sz w:val="20"/>
                <w:szCs w:val="20"/>
              </w:rPr>
            </w:pPr>
            <w:r>
              <w:rPr>
                <w:rFonts w:ascii="Arial" w:hAnsi="Arial" w:cs="Arial"/>
                <w:sz w:val="20"/>
                <w:szCs w:val="20"/>
              </w:rPr>
              <w:t>Yes, though progress could be delivered through recommissioning.</w:t>
            </w:r>
          </w:p>
        </w:tc>
        <w:tc>
          <w:tcPr>
            <w:tcW w:w="2656" w:type="dxa"/>
            <w:shd w:val="clear" w:color="auto" w:fill="FFFFFF" w:themeFill="background1"/>
          </w:tcPr>
          <w:p w14:paraId="5C9221B1" w14:textId="4D251C05" w:rsidR="004707E3" w:rsidRPr="00875FE6" w:rsidRDefault="004707E3" w:rsidP="008F2DE8">
            <w:pPr>
              <w:spacing w:before="0" w:after="0" w:line="240" w:lineRule="auto"/>
              <w:rPr>
                <w:rFonts w:ascii="Arial" w:hAnsi="Arial" w:cs="Arial"/>
                <w:sz w:val="20"/>
                <w:szCs w:val="20"/>
              </w:rPr>
            </w:pPr>
            <w:r w:rsidRPr="006407E3">
              <w:rPr>
                <w:rFonts w:ascii="Arial" w:hAnsi="Arial" w:cs="Arial"/>
                <w:sz w:val="20"/>
                <w:szCs w:val="20"/>
              </w:rPr>
              <w:t xml:space="preserve">Changes to the National Road ambulance contract: </w:t>
            </w:r>
            <w:r w:rsidRPr="006407E3">
              <w:rPr>
                <w:rFonts w:ascii="Arial" w:hAnsi="Arial" w:cs="Arial"/>
                <w:i/>
                <w:iCs/>
                <w:sz w:val="20"/>
                <w:szCs w:val="20"/>
              </w:rPr>
              <w:t xml:space="preserve">Part 2 (Service Specifications) </w:t>
            </w:r>
            <w:r w:rsidR="0023785E">
              <w:rPr>
                <w:rFonts w:ascii="Arial" w:hAnsi="Arial" w:cs="Arial"/>
                <w:i/>
                <w:iCs/>
                <w:sz w:val="20"/>
                <w:szCs w:val="20"/>
              </w:rPr>
              <w:t>and Schedule 9 PRIME</w:t>
            </w:r>
            <w:r w:rsidR="00875FE6">
              <w:rPr>
                <w:rFonts w:ascii="Arial" w:hAnsi="Arial" w:cs="Arial"/>
                <w:i/>
                <w:iCs/>
                <w:sz w:val="20"/>
                <w:szCs w:val="20"/>
              </w:rPr>
              <w:t xml:space="preserve">. </w:t>
            </w:r>
          </w:p>
        </w:tc>
        <w:tc>
          <w:tcPr>
            <w:tcW w:w="2731" w:type="dxa"/>
            <w:shd w:val="clear" w:color="auto" w:fill="FFFFFF" w:themeFill="background1"/>
          </w:tcPr>
          <w:p w14:paraId="6D236F45" w14:textId="7945C04D" w:rsidR="004707E3" w:rsidRPr="006407E3" w:rsidRDefault="00875FE6" w:rsidP="008F2DE8">
            <w:pPr>
              <w:spacing w:before="0" w:after="0" w:line="240" w:lineRule="auto"/>
              <w:rPr>
                <w:rFonts w:ascii="Arial" w:hAnsi="Arial" w:cs="Arial"/>
                <w:sz w:val="20"/>
                <w:szCs w:val="20"/>
              </w:rPr>
            </w:pPr>
            <w:r w:rsidRPr="006407E3">
              <w:rPr>
                <w:rFonts w:ascii="Arial" w:hAnsi="Arial" w:cs="Arial"/>
                <w:sz w:val="20"/>
                <w:szCs w:val="20"/>
              </w:rPr>
              <w:t xml:space="preserve">A detailed </w:t>
            </w:r>
            <w:r>
              <w:rPr>
                <w:rFonts w:ascii="Arial" w:hAnsi="Arial" w:cs="Arial"/>
                <w:sz w:val="20"/>
                <w:szCs w:val="20"/>
              </w:rPr>
              <w:t xml:space="preserve">implementation </w:t>
            </w:r>
            <w:r w:rsidRPr="006407E3">
              <w:rPr>
                <w:rFonts w:ascii="Arial" w:hAnsi="Arial" w:cs="Arial"/>
                <w:sz w:val="20"/>
                <w:szCs w:val="20"/>
              </w:rPr>
              <w:t xml:space="preserve">plan </w:t>
            </w:r>
            <w:r>
              <w:rPr>
                <w:rFonts w:ascii="Arial" w:hAnsi="Arial" w:cs="Arial"/>
                <w:sz w:val="20"/>
                <w:szCs w:val="20"/>
              </w:rPr>
              <w:t xml:space="preserve">be developed in early 2025. Changes will likely be staged over </w:t>
            </w:r>
            <w:r w:rsidR="00E81E90">
              <w:rPr>
                <w:rFonts w:ascii="Arial" w:hAnsi="Arial" w:cs="Arial"/>
                <w:sz w:val="20"/>
                <w:szCs w:val="20"/>
              </w:rPr>
              <w:t>multiple contract terms.</w:t>
            </w:r>
          </w:p>
        </w:tc>
      </w:tr>
    </w:tbl>
    <w:p w14:paraId="12C85BAF" w14:textId="77777777" w:rsidR="004707E3" w:rsidRPr="00364005" w:rsidRDefault="004707E3" w:rsidP="004707E3">
      <w:pPr>
        <w:rPr>
          <w:rFonts w:ascii="Arial" w:hAnsi="Arial" w:cs="Arial"/>
          <w:szCs w:val="24"/>
        </w:rPr>
      </w:pPr>
    </w:p>
    <w:p w14:paraId="68185342" w14:textId="77777777" w:rsidR="00AA2EAA" w:rsidRPr="0073622C" w:rsidRDefault="00AA2EAA" w:rsidP="00F270B7">
      <w:pPr>
        <w:pStyle w:val="Heading2"/>
        <w:spacing w:line="240" w:lineRule="auto"/>
      </w:pPr>
      <w:bookmarkStart w:id="34" w:name="_Toc198544039"/>
      <w:r w:rsidRPr="0073622C">
        <w:lastRenderedPageBreak/>
        <w:t>Rural proofing existing contracts</w:t>
      </w:r>
      <w:bookmarkEnd w:id="34"/>
    </w:p>
    <w:p w14:paraId="19CDACA2" w14:textId="439CD11C" w:rsidR="00D7756B" w:rsidRPr="00D7756B" w:rsidRDefault="00D7756B" w:rsidP="00756480">
      <w:pPr>
        <w:pStyle w:val="ListParagraph"/>
        <w:numPr>
          <w:ilvl w:val="0"/>
          <w:numId w:val="59"/>
        </w:numPr>
        <w:shd w:val="clear" w:color="auto" w:fill="DAC7EF" w:themeFill="accent4" w:themeFillTint="33"/>
        <w:spacing w:line="240" w:lineRule="auto"/>
      </w:pPr>
      <w:r w:rsidRPr="00D7756B">
        <w:rPr>
          <w:b/>
          <w:bCs/>
        </w:rPr>
        <w:t>Recommendation 2</w:t>
      </w:r>
      <w:r>
        <w:t>:</w:t>
      </w:r>
      <w:r w:rsidR="00676C83">
        <w:t xml:space="preserve"> E</w:t>
      </w:r>
      <w:r w:rsidRPr="00D7756B">
        <w:rPr>
          <w:rFonts w:eastAsiaTheme="minorEastAsia"/>
        </w:rPr>
        <w:t>xisting national service specifications and agreements should be ‘rural proofed’</w:t>
      </w:r>
      <w:r w:rsidR="00676C83">
        <w:rPr>
          <w:rFonts w:eastAsiaTheme="minorEastAsia"/>
        </w:rPr>
        <w:t xml:space="preserve"> to support</w:t>
      </w:r>
      <w:r w:rsidR="00676C83" w:rsidRPr="00D7756B">
        <w:rPr>
          <w:rFonts w:eastAsiaTheme="minorEastAsia"/>
        </w:rPr>
        <w:t xml:space="preserve"> operationalis</w:t>
      </w:r>
      <w:r w:rsidR="00676C83">
        <w:rPr>
          <w:rFonts w:eastAsiaTheme="minorEastAsia"/>
        </w:rPr>
        <w:t>ing</w:t>
      </w:r>
      <w:r w:rsidR="00676C83" w:rsidRPr="00D7756B">
        <w:rPr>
          <w:rFonts w:eastAsiaTheme="minorEastAsia"/>
        </w:rPr>
        <w:t xml:space="preserve"> the service coverage schedule</w:t>
      </w:r>
    </w:p>
    <w:p w14:paraId="49CECDA9" w14:textId="77777777" w:rsidR="00D7756B" w:rsidRPr="003937E2" w:rsidRDefault="00D7756B" w:rsidP="00D7756B">
      <w:pPr>
        <w:pStyle w:val="ListParagraph"/>
        <w:spacing w:line="240" w:lineRule="auto"/>
      </w:pPr>
    </w:p>
    <w:p w14:paraId="19F9FCD2" w14:textId="4779C222" w:rsidR="003937E2" w:rsidRPr="003937E2" w:rsidRDefault="00E81E90" w:rsidP="00F270B7">
      <w:pPr>
        <w:pStyle w:val="ListParagraph"/>
        <w:numPr>
          <w:ilvl w:val="0"/>
          <w:numId w:val="9"/>
        </w:numPr>
        <w:spacing w:line="240" w:lineRule="auto"/>
        <w:ind w:left="567" w:hanging="567"/>
        <w:contextualSpacing w:val="0"/>
      </w:pPr>
      <w:r>
        <w:rPr>
          <w:rFonts w:eastAsiaTheme="minorEastAsia"/>
        </w:rPr>
        <w:t>The term ‘rural proof</w:t>
      </w:r>
      <w:r w:rsidR="00D7756B">
        <w:rPr>
          <w:rFonts w:eastAsiaTheme="minorEastAsia"/>
        </w:rPr>
        <w:t>ing</w:t>
      </w:r>
      <w:r>
        <w:rPr>
          <w:rFonts w:eastAsiaTheme="minorEastAsia"/>
        </w:rPr>
        <w:t xml:space="preserve">’ refers to </w:t>
      </w:r>
      <w:r w:rsidR="00F029C1">
        <w:rPr>
          <w:rFonts w:eastAsiaTheme="minorEastAsia"/>
        </w:rPr>
        <w:t xml:space="preserve">a process of actively considering, designing and funding for the unique needs of rural populations. </w:t>
      </w:r>
    </w:p>
    <w:p w14:paraId="411743C6" w14:textId="2664B4C5" w:rsidR="00BF49D4" w:rsidRDefault="00B87E85" w:rsidP="00F270B7">
      <w:pPr>
        <w:pStyle w:val="ListParagraph"/>
        <w:numPr>
          <w:ilvl w:val="0"/>
          <w:numId w:val="9"/>
        </w:numPr>
        <w:spacing w:line="240" w:lineRule="auto"/>
        <w:ind w:left="567" w:hanging="567"/>
        <w:contextualSpacing w:val="0"/>
      </w:pPr>
      <w:r w:rsidRPr="00AA2EAA">
        <w:rPr>
          <w:rFonts w:eastAsiaTheme="minorEastAsia"/>
        </w:rPr>
        <w:t xml:space="preserve">Service specifications </w:t>
      </w:r>
      <w:r w:rsidR="00D825E7">
        <w:rPr>
          <w:rFonts w:eastAsiaTheme="minorEastAsia"/>
        </w:rPr>
        <w:t xml:space="preserve">for review </w:t>
      </w:r>
      <w:r w:rsidRPr="00AA2EAA">
        <w:rPr>
          <w:rFonts w:eastAsiaTheme="minorEastAsia"/>
        </w:rPr>
        <w:t>include the PHOSA, the national road ambulance contract</w:t>
      </w:r>
      <w:r w:rsidR="00E42084" w:rsidRPr="00AA2EAA">
        <w:rPr>
          <w:rFonts w:eastAsiaTheme="minorEastAsia"/>
        </w:rPr>
        <w:t xml:space="preserve"> including the PRIME schedule</w:t>
      </w:r>
      <w:r w:rsidR="002F403E">
        <w:rPr>
          <w:rFonts w:eastAsiaTheme="minorEastAsia"/>
        </w:rPr>
        <w:t>, the Integrated Community Pharmacy Services Agreement (ICPSA),</w:t>
      </w:r>
      <w:r w:rsidRPr="00AA2EAA">
        <w:rPr>
          <w:rFonts w:eastAsiaTheme="minorEastAsia"/>
        </w:rPr>
        <w:t xml:space="preserve"> and the Rural General Practice ACC</w:t>
      </w:r>
      <w:r w:rsidRPr="00AA2EAA">
        <w:rPr>
          <w:lang w:val="en-US"/>
        </w:rPr>
        <w:t xml:space="preserve"> contract.</w:t>
      </w:r>
      <w:r w:rsidR="008F51F1">
        <w:rPr>
          <w:lang w:val="en-US"/>
        </w:rPr>
        <w:t xml:space="preserve"> </w:t>
      </w:r>
    </w:p>
    <w:p w14:paraId="2DB3325A" w14:textId="77777777" w:rsidR="00237DA2" w:rsidRPr="00EB7576" w:rsidRDefault="009C54E3" w:rsidP="00F270B7">
      <w:pPr>
        <w:pStyle w:val="Heading2"/>
        <w:spacing w:line="240" w:lineRule="auto"/>
        <w:rPr>
          <w:color w:val="000000" w:themeColor="text1"/>
          <w:sz w:val="24"/>
          <w:szCs w:val="24"/>
        </w:rPr>
      </w:pPr>
      <w:bookmarkStart w:id="35" w:name="_Toc198544040"/>
      <w:r w:rsidRPr="00EB7576">
        <w:rPr>
          <w:color w:val="000000" w:themeColor="text1"/>
          <w:sz w:val="24"/>
          <w:szCs w:val="24"/>
        </w:rPr>
        <w:t>PHOSA</w:t>
      </w:r>
      <w:bookmarkEnd w:id="35"/>
    </w:p>
    <w:p w14:paraId="39BDD5B3" w14:textId="0E88AE9A" w:rsidR="00AA6B0D" w:rsidRPr="00AA6B0D" w:rsidRDefault="00AA6B0D" w:rsidP="00756480">
      <w:pPr>
        <w:pStyle w:val="ListParagraph"/>
        <w:numPr>
          <w:ilvl w:val="0"/>
          <w:numId w:val="59"/>
        </w:numPr>
        <w:shd w:val="clear" w:color="auto" w:fill="DAC7EF" w:themeFill="accent4" w:themeFillTint="33"/>
        <w:spacing w:line="240" w:lineRule="auto"/>
      </w:pPr>
      <w:r w:rsidRPr="00D7756B">
        <w:rPr>
          <w:b/>
          <w:bCs/>
        </w:rPr>
        <w:t xml:space="preserve">Recommendation </w:t>
      </w:r>
      <w:r>
        <w:rPr>
          <w:b/>
          <w:bCs/>
        </w:rPr>
        <w:t>3</w:t>
      </w:r>
      <w:r>
        <w:t xml:space="preserve">: </w:t>
      </w:r>
      <w:r w:rsidR="00237DA2" w:rsidRPr="00AA2EAA">
        <w:rPr>
          <w:szCs w:val="24"/>
        </w:rPr>
        <w:t xml:space="preserve">Using the </w:t>
      </w:r>
      <w:r w:rsidR="00B60552">
        <w:rPr>
          <w:szCs w:val="24"/>
        </w:rPr>
        <w:t xml:space="preserve">six </w:t>
      </w:r>
      <w:r w:rsidR="00237DA2" w:rsidRPr="00AA2EAA">
        <w:rPr>
          <w:szCs w:val="24"/>
        </w:rPr>
        <w:t xml:space="preserve">core service components, </w:t>
      </w:r>
      <w:r w:rsidR="00CE03C5">
        <w:rPr>
          <w:szCs w:val="24"/>
        </w:rPr>
        <w:t xml:space="preserve">provide </w:t>
      </w:r>
      <w:r w:rsidRPr="00AA6B0D">
        <w:rPr>
          <w:szCs w:val="24"/>
        </w:rPr>
        <w:t>clearer</w:t>
      </w:r>
      <w:r w:rsidR="00CE03C5">
        <w:rPr>
          <w:szCs w:val="24"/>
        </w:rPr>
        <w:t xml:space="preserve"> expectation around</w:t>
      </w:r>
      <w:r w:rsidR="00237DA2" w:rsidRPr="00AA2EAA">
        <w:rPr>
          <w:szCs w:val="24"/>
        </w:rPr>
        <w:t xml:space="preserve"> the urgent care service that will be available to </w:t>
      </w:r>
      <w:r w:rsidR="00B60552">
        <w:rPr>
          <w:szCs w:val="24"/>
        </w:rPr>
        <w:t>PHOs</w:t>
      </w:r>
      <w:r w:rsidR="004D14D8">
        <w:rPr>
          <w:szCs w:val="24"/>
        </w:rPr>
        <w:t>’</w:t>
      </w:r>
      <w:r w:rsidR="00B60552">
        <w:rPr>
          <w:szCs w:val="24"/>
        </w:rPr>
        <w:t xml:space="preserve"> </w:t>
      </w:r>
      <w:r w:rsidR="00237DA2" w:rsidRPr="00AA2EAA">
        <w:rPr>
          <w:szCs w:val="24"/>
        </w:rPr>
        <w:t>enrolled population.</w:t>
      </w:r>
    </w:p>
    <w:p w14:paraId="68B23DD2" w14:textId="77777777" w:rsidR="00AA6B0D" w:rsidRPr="00D7756B" w:rsidRDefault="00AA6B0D" w:rsidP="00AA6B0D">
      <w:pPr>
        <w:pStyle w:val="ListParagraph"/>
        <w:spacing w:line="240" w:lineRule="auto"/>
      </w:pPr>
    </w:p>
    <w:p w14:paraId="598846AA" w14:textId="26ADB8D5" w:rsidR="00237DA2" w:rsidRPr="00AA2EAA" w:rsidRDefault="00237DA2" w:rsidP="00F270B7">
      <w:pPr>
        <w:pStyle w:val="ListParagraph"/>
        <w:numPr>
          <w:ilvl w:val="0"/>
          <w:numId w:val="9"/>
        </w:numPr>
        <w:spacing w:line="240" w:lineRule="auto"/>
        <w:ind w:left="567" w:hanging="567"/>
        <w:contextualSpacing w:val="0"/>
        <w:rPr>
          <w:szCs w:val="24"/>
        </w:rPr>
      </w:pPr>
      <w:r w:rsidRPr="00AA2EAA">
        <w:rPr>
          <w:szCs w:val="24"/>
        </w:rPr>
        <w:t xml:space="preserve">This includes improved access to medicines, improved access to POCT, improved clinical and operational equipment and better integration and rostering alignment with local ambulance availability and rostering. </w:t>
      </w:r>
      <w:r w:rsidR="00305D01">
        <w:rPr>
          <w:szCs w:val="24"/>
        </w:rPr>
        <w:t xml:space="preserve">This could include: </w:t>
      </w:r>
    </w:p>
    <w:p w14:paraId="54823458" w14:textId="34BF1455" w:rsidR="00535DAB" w:rsidRPr="00AA2EAA" w:rsidRDefault="00854A14" w:rsidP="00305D01">
      <w:pPr>
        <w:pStyle w:val="ListParagraph"/>
        <w:numPr>
          <w:ilvl w:val="1"/>
          <w:numId w:val="9"/>
        </w:numPr>
        <w:spacing w:line="240" w:lineRule="auto"/>
        <w:contextualSpacing w:val="0"/>
        <w:rPr>
          <w:szCs w:val="24"/>
        </w:rPr>
      </w:pPr>
      <w:r>
        <w:rPr>
          <w:szCs w:val="24"/>
        </w:rPr>
        <w:t>Refresh</w:t>
      </w:r>
      <w:r w:rsidR="00305D01">
        <w:rPr>
          <w:szCs w:val="24"/>
        </w:rPr>
        <w:t>ed</w:t>
      </w:r>
      <w:r>
        <w:rPr>
          <w:szCs w:val="24"/>
        </w:rPr>
        <w:t xml:space="preserve"> </w:t>
      </w:r>
      <w:r w:rsidR="00237DA2" w:rsidRPr="00AA2EAA">
        <w:rPr>
          <w:szCs w:val="24"/>
        </w:rPr>
        <w:t xml:space="preserve">specific coverage expectations for rural communities (based on the Geographical Classification of Health). For example, </w:t>
      </w:r>
      <w:r w:rsidR="00332CE5">
        <w:rPr>
          <w:szCs w:val="24"/>
        </w:rPr>
        <w:t>9</w:t>
      </w:r>
      <w:r w:rsidR="00A41654">
        <w:rPr>
          <w:szCs w:val="24"/>
        </w:rPr>
        <w:t>5</w:t>
      </w:r>
      <w:r w:rsidR="00332CE5">
        <w:rPr>
          <w:szCs w:val="24"/>
        </w:rPr>
        <w:t>%</w:t>
      </w:r>
      <w:r w:rsidR="00B554B7" w:rsidRPr="00AA2EAA">
        <w:rPr>
          <w:szCs w:val="24"/>
        </w:rPr>
        <w:t xml:space="preserve"> percent</w:t>
      </w:r>
      <w:r w:rsidR="00237DA2" w:rsidRPr="00AA2EAA">
        <w:rPr>
          <w:szCs w:val="24"/>
        </w:rPr>
        <w:t xml:space="preserve"> of enrolled rural communities should have access to face-to-face urgent care services within a 60</w:t>
      </w:r>
      <w:r w:rsidR="00257A79" w:rsidRPr="00237DA2">
        <w:rPr>
          <w:szCs w:val="24"/>
        </w:rPr>
        <w:t>-</w:t>
      </w:r>
      <w:r w:rsidR="00237DA2" w:rsidRPr="00AA2EAA">
        <w:rPr>
          <w:szCs w:val="24"/>
        </w:rPr>
        <w:t xml:space="preserve">minute drive. </w:t>
      </w:r>
    </w:p>
    <w:p w14:paraId="25D97B4A" w14:textId="78BA0181" w:rsidR="00AB6014" w:rsidRPr="00AA2EAA" w:rsidRDefault="00536172" w:rsidP="00305D01">
      <w:pPr>
        <w:pStyle w:val="ListParagraph"/>
        <w:numPr>
          <w:ilvl w:val="1"/>
          <w:numId w:val="9"/>
        </w:numPr>
        <w:spacing w:line="240" w:lineRule="auto"/>
        <w:contextualSpacing w:val="0"/>
        <w:rPr>
          <w:szCs w:val="24"/>
        </w:rPr>
      </w:pPr>
      <w:r>
        <w:rPr>
          <w:szCs w:val="24"/>
        </w:rPr>
        <w:t xml:space="preserve">Revised funding allocation methodologies to supported changed service coverage schedules. </w:t>
      </w:r>
    </w:p>
    <w:p w14:paraId="63B1002A" w14:textId="17074234" w:rsidR="00DC6660" w:rsidRPr="00EB7576" w:rsidRDefault="00EE4740" w:rsidP="00F270B7">
      <w:pPr>
        <w:pStyle w:val="Heading2"/>
        <w:spacing w:line="240" w:lineRule="auto"/>
        <w:rPr>
          <w:color w:val="000000" w:themeColor="text1"/>
          <w:sz w:val="24"/>
          <w:szCs w:val="24"/>
        </w:rPr>
      </w:pPr>
      <w:bookmarkStart w:id="36" w:name="_Toc198544041"/>
      <w:r w:rsidRPr="00EB7576">
        <w:rPr>
          <w:color w:val="000000" w:themeColor="text1"/>
          <w:sz w:val="24"/>
          <w:szCs w:val="24"/>
        </w:rPr>
        <w:t>National Road</w:t>
      </w:r>
      <w:r w:rsidR="00F50845">
        <w:rPr>
          <w:color w:val="000000" w:themeColor="text1"/>
          <w:sz w:val="24"/>
          <w:szCs w:val="24"/>
        </w:rPr>
        <w:t xml:space="preserve"> and Air</w:t>
      </w:r>
      <w:r w:rsidRPr="00EB7576">
        <w:rPr>
          <w:color w:val="000000" w:themeColor="text1"/>
          <w:sz w:val="24"/>
          <w:szCs w:val="24"/>
        </w:rPr>
        <w:t xml:space="preserve"> ambulance contract</w:t>
      </w:r>
      <w:bookmarkEnd w:id="36"/>
    </w:p>
    <w:p w14:paraId="5BD86CB3" w14:textId="002F5156" w:rsidR="00FA5F5F" w:rsidRPr="00AA6B0D" w:rsidRDefault="00FA5F5F" w:rsidP="00756480">
      <w:pPr>
        <w:pStyle w:val="ListParagraph"/>
        <w:numPr>
          <w:ilvl w:val="0"/>
          <w:numId w:val="59"/>
        </w:numPr>
        <w:shd w:val="clear" w:color="auto" w:fill="DAC7EF" w:themeFill="accent4" w:themeFillTint="33"/>
        <w:spacing w:line="240" w:lineRule="auto"/>
      </w:pPr>
      <w:r w:rsidRPr="00D7756B">
        <w:rPr>
          <w:b/>
          <w:bCs/>
        </w:rPr>
        <w:t xml:space="preserve">Recommendation </w:t>
      </w:r>
      <w:r>
        <w:rPr>
          <w:b/>
          <w:bCs/>
        </w:rPr>
        <w:t>4</w:t>
      </w:r>
      <w:r>
        <w:t xml:space="preserve">: </w:t>
      </w:r>
      <w:r w:rsidR="00CA1570">
        <w:rPr>
          <w:szCs w:val="24"/>
        </w:rPr>
        <w:t>Use t</w:t>
      </w:r>
      <w:r w:rsidR="00CA1570" w:rsidRPr="00CA1570">
        <w:rPr>
          <w:szCs w:val="24"/>
        </w:rPr>
        <w:t xml:space="preserve">he 2026 road ambulance contract renewal </w:t>
      </w:r>
      <w:r w:rsidR="00CA1570">
        <w:rPr>
          <w:szCs w:val="24"/>
        </w:rPr>
        <w:t>as</w:t>
      </w:r>
      <w:r w:rsidR="00CA1570" w:rsidRPr="00CA1570">
        <w:rPr>
          <w:szCs w:val="24"/>
        </w:rPr>
        <w:t xml:space="preserve"> an opportunity to </w:t>
      </w:r>
      <w:r w:rsidR="00CA1570">
        <w:rPr>
          <w:szCs w:val="24"/>
        </w:rPr>
        <w:t>progress</w:t>
      </w:r>
      <w:r w:rsidR="00CA1570" w:rsidRPr="00CA1570">
        <w:rPr>
          <w:szCs w:val="24"/>
        </w:rPr>
        <w:t xml:space="preserve"> toward a strengthened delivery model for rural emergency road ambulance</w:t>
      </w:r>
      <w:r w:rsidR="00CA1570">
        <w:rPr>
          <w:szCs w:val="24"/>
        </w:rPr>
        <w:t>.</w:t>
      </w:r>
    </w:p>
    <w:p w14:paraId="0C8BA267" w14:textId="77777777" w:rsidR="00FA5F5F" w:rsidRPr="00FA5F5F" w:rsidRDefault="00FA5F5F" w:rsidP="00CA1570">
      <w:pPr>
        <w:pStyle w:val="ListParagraph"/>
        <w:spacing w:line="240" w:lineRule="auto"/>
        <w:rPr>
          <w:szCs w:val="24"/>
        </w:rPr>
      </w:pPr>
    </w:p>
    <w:p w14:paraId="41604358" w14:textId="7FC9075B" w:rsidR="007622CE" w:rsidRDefault="00535DAB" w:rsidP="00F270B7">
      <w:pPr>
        <w:pStyle w:val="ListParagraph"/>
        <w:numPr>
          <w:ilvl w:val="0"/>
          <w:numId w:val="9"/>
        </w:numPr>
        <w:spacing w:line="240" w:lineRule="auto"/>
        <w:ind w:left="567" w:hanging="567"/>
        <w:contextualSpacing w:val="0"/>
        <w:rPr>
          <w:szCs w:val="24"/>
        </w:rPr>
      </w:pPr>
      <w:r w:rsidRPr="007622CE">
        <w:rPr>
          <w:szCs w:val="24"/>
        </w:rPr>
        <w:t xml:space="preserve">The 2026 </w:t>
      </w:r>
      <w:r w:rsidR="00FA60F3">
        <w:rPr>
          <w:szCs w:val="24"/>
        </w:rPr>
        <w:t xml:space="preserve">road ambulance contract </w:t>
      </w:r>
      <w:r w:rsidRPr="007622CE">
        <w:rPr>
          <w:szCs w:val="24"/>
        </w:rPr>
        <w:t xml:space="preserve">renewal </w:t>
      </w:r>
      <w:r w:rsidR="0033160F" w:rsidRPr="007622CE">
        <w:rPr>
          <w:szCs w:val="24"/>
        </w:rPr>
        <w:t xml:space="preserve">presents an opportunity to </w:t>
      </w:r>
      <w:r w:rsidR="007F6999" w:rsidRPr="007622CE">
        <w:rPr>
          <w:szCs w:val="24"/>
        </w:rPr>
        <w:t xml:space="preserve">step toward a strengthened </w:t>
      </w:r>
      <w:r w:rsidR="00F7284E" w:rsidRPr="007622CE">
        <w:rPr>
          <w:szCs w:val="24"/>
        </w:rPr>
        <w:t xml:space="preserve">delivery model for rural emergency </w:t>
      </w:r>
      <w:r w:rsidR="00BA156E">
        <w:rPr>
          <w:szCs w:val="24"/>
        </w:rPr>
        <w:t>road</w:t>
      </w:r>
      <w:r w:rsidR="00F7284E" w:rsidRPr="007622CE">
        <w:rPr>
          <w:szCs w:val="24"/>
        </w:rPr>
        <w:t xml:space="preserve"> ambulance.</w:t>
      </w:r>
      <w:r w:rsidR="00BF0B7B">
        <w:rPr>
          <w:szCs w:val="24"/>
        </w:rPr>
        <w:t xml:space="preserve"> This will be carried out with all relevant parties, stakeholders and partners. </w:t>
      </w:r>
      <w:r w:rsidR="007622CE" w:rsidRPr="007622CE">
        <w:rPr>
          <w:szCs w:val="24"/>
        </w:rPr>
        <w:t xml:space="preserve">Some of the changes that </w:t>
      </w:r>
      <w:r w:rsidR="002E3366">
        <w:rPr>
          <w:szCs w:val="24"/>
        </w:rPr>
        <w:t xml:space="preserve">may </w:t>
      </w:r>
      <w:r w:rsidR="007622CE" w:rsidRPr="007622CE">
        <w:rPr>
          <w:szCs w:val="24"/>
        </w:rPr>
        <w:t xml:space="preserve">be explored include: </w:t>
      </w:r>
    </w:p>
    <w:p w14:paraId="11527B8E" w14:textId="01D4DE66" w:rsidR="00535DAB" w:rsidRPr="00C16BA2" w:rsidRDefault="00535DAB" w:rsidP="00C16BA2">
      <w:pPr>
        <w:pStyle w:val="ListParagraph"/>
        <w:numPr>
          <w:ilvl w:val="0"/>
          <w:numId w:val="57"/>
        </w:numPr>
        <w:spacing w:line="240" w:lineRule="auto"/>
        <w:ind w:left="567" w:hanging="357"/>
        <w:contextualSpacing w:val="0"/>
        <w:rPr>
          <w:szCs w:val="24"/>
        </w:rPr>
      </w:pPr>
      <w:r w:rsidRPr="00C16BA2">
        <w:rPr>
          <w:szCs w:val="24"/>
        </w:rPr>
        <w:t xml:space="preserve">Rural road ambulance service delivery will be better integrated with primary care teams and tailored to </w:t>
      </w:r>
      <w:r w:rsidR="008D3BAA" w:rsidRPr="00C16BA2">
        <w:rPr>
          <w:szCs w:val="24"/>
        </w:rPr>
        <w:t xml:space="preserve">drive productivity and improve </w:t>
      </w:r>
      <w:r w:rsidRPr="00C16BA2">
        <w:rPr>
          <w:szCs w:val="24"/>
        </w:rPr>
        <w:t xml:space="preserve">rural </w:t>
      </w:r>
      <w:r w:rsidR="008D3BAA" w:rsidRPr="00C16BA2">
        <w:rPr>
          <w:szCs w:val="24"/>
        </w:rPr>
        <w:t>access</w:t>
      </w:r>
      <w:r w:rsidR="00675411" w:rsidRPr="00C16BA2">
        <w:rPr>
          <w:szCs w:val="24"/>
        </w:rPr>
        <w:t>.</w:t>
      </w:r>
    </w:p>
    <w:p w14:paraId="245ABA8C" w14:textId="0CC6D443" w:rsidR="00535DAB" w:rsidRPr="00AA2EAA" w:rsidRDefault="003D7A88" w:rsidP="00C16BA2">
      <w:pPr>
        <w:pStyle w:val="ListParagraph"/>
        <w:numPr>
          <w:ilvl w:val="0"/>
          <w:numId w:val="57"/>
        </w:numPr>
        <w:spacing w:line="240" w:lineRule="auto"/>
        <w:ind w:left="567"/>
        <w:contextualSpacing w:val="0"/>
        <w:rPr>
          <w:szCs w:val="24"/>
        </w:rPr>
      </w:pPr>
      <w:r>
        <w:rPr>
          <w:szCs w:val="24"/>
        </w:rPr>
        <w:t>Rev</w:t>
      </w:r>
      <w:r w:rsidR="00C16BA2">
        <w:rPr>
          <w:szCs w:val="24"/>
        </w:rPr>
        <w:t xml:space="preserve">iew </w:t>
      </w:r>
      <w:r w:rsidR="002A6931">
        <w:rPr>
          <w:szCs w:val="24"/>
        </w:rPr>
        <w:t>of r</w:t>
      </w:r>
      <w:r w:rsidR="00535DAB" w:rsidRPr="00AA2EAA">
        <w:rPr>
          <w:szCs w:val="24"/>
        </w:rPr>
        <w:t>ural road ambulance response time KPIs for both PURPLE and RED incidents</w:t>
      </w:r>
      <w:r w:rsidR="000E423A">
        <w:rPr>
          <w:szCs w:val="24"/>
        </w:rPr>
        <w:t xml:space="preserve">. </w:t>
      </w:r>
    </w:p>
    <w:p w14:paraId="47B35D08" w14:textId="7D1BE935" w:rsidR="00535DAB" w:rsidRPr="00AA2EAA" w:rsidRDefault="00535DAB" w:rsidP="00C16BA2">
      <w:pPr>
        <w:pStyle w:val="ListParagraph"/>
        <w:numPr>
          <w:ilvl w:val="0"/>
          <w:numId w:val="57"/>
        </w:numPr>
        <w:spacing w:line="240" w:lineRule="auto"/>
        <w:ind w:left="567"/>
        <w:contextualSpacing w:val="0"/>
        <w:rPr>
          <w:szCs w:val="24"/>
        </w:rPr>
      </w:pPr>
      <w:r w:rsidRPr="00AA2EAA">
        <w:rPr>
          <w:szCs w:val="24"/>
        </w:rPr>
        <w:t>Rural populations will have access to a paramedic</w:t>
      </w:r>
      <w:r w:rsidR="00855366">
        <w:rPr>
          <w:szCs w:val="24"/>
        </w:rPr>
        <w:t xml:space="preserve"> level</w:t>
      </w:r>
      <w:r w:rsidRPr="00AA2EAA">
        <w:rPr>
          <w:szCs w:val="24"/>
        </w:rPr>
        <w:t xml:space="preserve"> </w:t>
      </w:r>
      <w:r w:rsidR="00017030">
        <w:rPr>
          <w:szCs w:val="24"/>
        </w:rPr>
        <w:t xml:space="preserve">Authority to Practice </w:t>
      </w:r>
      <w:r w:rsidRPr="00AA2EAA">
        <w:rPr>
          <w:szCs w:val="24"/>
        </w:rPr>
        <w:t xml:space="preserve">or higher on scene for </w:t>
      </w:r>
      <w:r w:rsidR="008D3BAA">
        <w:rPr>
          <w:szCs w:val="24"/>
        </w:rPr>
        <w:t xml:space="preserve">a greater proportion </w:t>
      </w:r>
      <w:r w:rsidRPr="00AA2EAA">
        <w:rPr>
          <w:szCs w:val="24"/>
        </w:rPr>
        <w:t>of incidents</w:t>
      </w:r>
      <w:r w:rsidR="00675411">
        <w:rPr>
          <w:szCs w:val="24"/>
        </w:rPr>
        <w:t>.</w:t>
      </w:r>
    </w:p>
    <w:p w14:paraId="252D03A2" w14:textId="40752955" w:rsidR="003C6A91" w:rsidRDefault="00B90797" w:rsidP="00C16BA2">
      <w:pPr>
        <w:pStyle w:val="ListParagraph"/>
        <w:numPr>
          <w:ilvl w:val="0"/>
          <w:numId w:val="57"/>
        </w:numPr>
        <w:spacing w:line="240" w:lineRule="auto"/>
        <w:ind w:left="567"/>
        <w:contextualSpacing w:val="0"/>
        <w:rPr>
          <w:szCs w:val="24"/>
        </w:rPr>
      </w:pPr>
      <w:r>
        <w:rPr>
          <w:szCs w:val="24"/>
        </w:rPr>
        <w:t>Over time, e</w:t>
      </w:r>
      <w:r w:rsidR="00CA16D7">
        <w:rPr>
          <w:szCs w:val="24"/>
        </w:rPr>
        <w:t>xplore the remov</w:t>
      </w:r>
      <w:r w:rsidR="004B3ACA">
        <w:rPr>
          <w:szCs w:val="24"/>
        </w:rPr>
        <w:t>al</w:t>
      </w:r>
      <w:r w:rsidR="00CA16D7">
        <w:rPr>
          <w:szCs w:val="24"/>
        </w:rPr>
        <w:t xml:space="preserve"> of the</w:t>
      </w:r>
      <w:r w:rsidR="00535DAB" w:rsidRPr="00535DAB">
        <w:rPr>
          <w:szCs w:val="24"/>
        </w:rPr>
        <w:t xml:space="preserve"> PRIME schedule </w:t>
      </w:r>
      <w:r w:rsidR="00CA16D7">
        <w:rPr>
          <w:szCs w:val="24"/>
        </w:rPr>
        <w:t>and introduc</w:t>
      </w:r>
      <w:r w:rsidR="00F450C2">
        <w:rPr>
          <w:szCs w:val="24"/>
        </w:rPr>
        <w:t>e</w:t>
      </w:r>
      <w:r w:rsidR="00CA16D7">
        <w:rPr>
          <w:szCs w:val="24"/>
        </w:rPr>
        <w:t xml:space="preserve"> </w:t>
      </w:r>
      <w:r w:rsidR="00535DAB" w:rsidRPr="00535DAB">
        <w:rPr>
          <w:szCs w:val="24"/>
        </w:rPr>
        <w:t>the RUUC future state service</w:t>
      </w:r>
      <w:r w:rsidR="0089470A">
        <w:rPr>
          <w:szCs w:val="24"/>
        </w:rPr>
        <w:t>,</w:t>
      </w:r>
      <w:r w:rsidR="00535DAB" w:rsidRPr="00535DAB">
        <w:rPr>
          <w:szCs w:val="24"/>
        </w:rPr>
        <w:t xml:space="preserve"> as o</w:t>
      </w:r>
      <w:r w:rsidR="00264164">
        <w:rPr>
          <w:szCs w:val="24"/>
        </w:rPr>
        <w:t>utlined above,</w:t>
      </w:r>
      <w:r w:rsidR="00445B0A">
        <w:rPr>
          <w:szCs w:val="24"/>
        </w:rPr>
        <w:t xml:space="preserve"> ensuring</w:t>
      </w:r>
      <w:r w:rsidR="00535DAB" w:rsidRPr="00535DAB">
        <w:rPr>
          <w:szCs w:val="24"/>
        </w:rPr>
        <w:t xml:space="preserve"> integrat</w:t>
      </w:r>
      <w:r w:rsidR="00445B0A">
        <w:rPr>
          <w:szCs w:val="24"/>
        </w:rPr>
        <w:t>ion</w:t>
      </w:r>
      <w:r w:rsidR="00535DAB" w:rsidRPr="00535DAB">
        <w:rPr>
          <w:szCs w:val="24"/>
        </w:rPr>
        <w:t xml:space="preserve"> with the </w:t>
      </w:r>
      <w:r w:rsidR="00A710A1">
        <w:rPr>
          <w:szCs w:val="24"/>
        </w:rPr>
        <w:t xml:space="preserve">Emergency Road </w:t>
      </w:r>
      <w:r w:rsidR="00C35E38">
        <w:rPr>
          <w:szCs w:val="24"/>
        </w:rPr>
        <w:t>Ambulance and Communications Services (ERACS)</w:t>
      </w:r>
      <w:r w:rsidR="006D2C06">
        <w:rPr>
          <w:szCs w:val="24"/>
        </w:rPr>
        <w:t xml:space="preserve"> (</w:t>
      </w:r>
      <w:proofErr w:type="spellStart"/>
      <w:r w:rsidR="006D2C06">
        <w:rPr>
          <w:szCs w:val="24"/>
        </w:rPr>
        <w:t>HHStJ</w:t>
      </w:r>
      <w:proofErr w:type="spellEnd"/>
      <w:r w:rsidR="006D2C06">
        <w:rPr>
          <w:szCs w:val="24"/>
        </w:rPr>
        <w:t>)</w:t>
      </w:r>
      <w:r w:rsidR="00BD495E">
        <w:rPr>
          <w:szCs w:val="24"/>
        </w:rPr>
        <w:t>. Both the PHOSA and</w:t>
      </w:r>
      <w:r w:rsidR="008A099C">
        <w:rPr>
          <w:szCs w:val="24"/>
        </w:rPr>
        <w:t xml:space="preserve"> </w:t>
      </w:r>
      <w:r w:rsidR="00E871B1">
        <w:rPr>
          <w:szCs w:val="24"/>
        </w:rPr>
        <w:t xml:space="preserve">the ERACS </w:t>
      </w:r>
      <w:r w:rsidR="00BD495E">
        <w:rPr>
          <w:szCs w:val="24"/>
        </w:rPr>
        <w:t xml:space="preserve">will </w:t>
      </w:r>
      <w:r w:rsidR="00F86378">
        <w:rPr>
          <w:szCs w:val="24"/>
        </w:rPr>
        <w:t>compl</w:t>
      </w:r>
      <w:r w:rsidR="003B17B7">
        <w:rPr>
          <w:szCs w:val="24"/>
        </w:rPr>
        <w:t>e</w:t>
      </w:r>
      <w:r w:rsidR="00F86378">
        <w:rPr>
          <w:szCs w:val="24"/>
        </w:rPr>
        <w:t>ment</w:t>
      </w:r>
      <w:r w:rsidR="00B41BCF">
        <w:rPr>
          <w:szCs w:val="24"/>
        </w:rPr>
        <w:t xml:space="preserve"> </w:t>
      </w:r>
      <w:r w:rsidR="009D0723">
        <w:rPr>
          <w:szCs w:val="24"/>
        </w:rPr>
        <w:t xml:space="preserve">each other and ensure the minimum service </w:t>
      </w:r>
      <w:r w:rsidR="009D0723">
        <w:rPr>
          <w:szCs w:val="24"/>
        </w:rPr>
        <w:lastRenderedPageBreak/>
        <w:t xml:space="preserve">standards </w:t>
      </w:r>
      <w:r w:rsidR="00675411">
        <w:rPr>
          <w:szCs w:val="24"/>
        </w:rPr>
        <w:t xml:space="preserve">for rural communities are met. </w:t>
      </w:r>
      <w:r w:rsidR="00E871B1">
        <w:rPr>
          <w:szCs w:val="24"/>
        </w:rPr>
        <w:t xml:space="preserve">Other ambulance providers such as Wellington Free Ambulance will also be </w:t>
      </w:r>
      <w:r w:rsidR="006D2C06">
        <w:rPr>
          <w:szCs w:val="24"/>
        </w:rPr>
        <w:t xml:space="preserve">included. </w:t>
      </w:r>
    </w:p>
    <w:p w14:paraId="28AE4D8B" w14:textId="4980C9AE" w:rsidR="00FE57F2" w:rsidRPr="0063353E" w:rsidRDefault="00FE57F2" w:rsidP="00756480">
      <w:pPr>
        <w:pStyle w:val="ListParagraph"/>
        <w:numPr>
          <w:ilvl w:val="0"/>
          <w:numId w:val="59"/>
        </w:numPr>
        <w:shd w:val="clear" w:color="auto" w:fill="DAC7EF" w:themeFill="accent4" w:themeFillTint="33"/>
        <w:spacing w:line="240" w:lineRule="auto"/>
      </w:pPr>
      <w:r w:rsidRPr="00FE57F2">
        <w:rPr>
          <w:b/>
          <w:bCs/>
        </w:rPr>
        <w:t xml:space="preserve">Recommendation </w:t>
      </w:r>
      <w:r>
        <w:rPr>
          <w:b/>
          <w:bCs/>
        </w:rPr>
        <w:t>5</w:t>
      </w:r>
      <w:r>
        <w:t xml:space="preserve">: </w:t>
      </w:r>
      <w:r>
        <w:rPr>
          <w:szCs w:val="24"/>
        </w:rPr>
        <w:t xml:space="preserve">Consider how the needs of rural communities </w:t>
      </w:r>
      <w:r w:rsidR="0063353E">
        <w:rPr>
          <w:szCs w:val="24"/>
        </w:rPr>
        <w:t xml:space="preserve">can be better met through </w:t>
      </w:r>
      <w:r>
        <w:rPr>
          <w:szCs w:val="24"/>
        </w:rPr>
        <w:t>the Aeromedical Commissioning Programme</w:t>
      </w:r>
    </w:p>
    <w:p w14:paraId="03BA3265" w14:textId="77777777" w:rsidR="0063353E" w:rsidRPr="00AA6B0D" w:rsidRDefault="0063353E" w:rsidP="0063353E">
      <w:pPr>
        <w:pStyle w:val="ListParagraph"/>
        <w:spacing w:line="240" w:lineRule="auto"/>
      </w:pPr>
    </w:p>
    <w:p w14:paraId="6F8DF475" w14:textId="71F38499" w:rsidR="00AC308C" w:rsidRPr="00AC308C" w:rsidRDefault="00AC308C" w:rsidP="00F7574B">
      <w:pPr>
        <w:pStyle w:val="ListParagraph"/>
        <w:numPr>
          <w:ilvl w:val="0"/>
          <w:numId w:val="9"/>
        </w:numPr>
        <w:spacing w:line="240" w:lineRule="auto"/>
        <w:ind w:left="567" w:hanging="567"/>
        <w:contextualSpacing w:val="0"/>
        <w:rPr>
          <w:szCs w:val="24"/>
        </w:rPr>
      </w:pPr>
      <w:r>
        <w:rPr>
          <w:szCs w:val="24"/>
        </w:rPr>
        <w:t xml:space="preserve">Enhancements to the Air Ambulance contract to better meet the needs of rural communities will be considered as part of the Aeromedical Commissioning Programme. </w:t>
      </w:r>
    </w:p>
    <w:p w14:paraId="53E69AD6" w14:textId="6FD81007" w:rsidR="00535DAB" w:rsidRPr="00EB7576" w:rsidRDefault="00535DAB" w:rsidP="00F270B7">
      <w:pPr>
        <w:pStyle w:val="Heading2"/>
        <w:spacing w:line="240" w:lineRule="auto"/>
        <w:rPr>
          <w:color w:val="000000" w:themeColor="text1"/>
          <w:sz w:val="24"/>
          <w:szCs w:val="24"/>
        </w:rPr>
      </w:pPr>
      <w:bookmarkStart w:id="37" w:name="_Toc198544042"/>
      <w:r w:rsidRPr="00EB7576">
        <w:rPr>
          <w:color w:val="000000" w:themeColor="text1"/>
          <w:sz w:val="24"/>
          <w:szCs w:val="24"/>
        </w:rPr>
        <w:t>ACC Rural G</w:t>
      </w:r>
      <w:r w:rsidR="00B90797">
        <w:rPr>
          <w:color w:val="000000" w:themeColor="text1"/>
          <w:sz w:val="24"/>
          <w:szCs w:val="24"/>
        </w:rPr>
        <w:t xml:space="preserve">eneral </w:t>
      </w:r>
      <w:r w:rsidRPr="00EB7576">
        <w:rPr>
          <w:color w:val="000000" w:themeColor="text1"/>
          <w:sz w:val="24"/>
          <w:szCs w:val="24"/>
        </w:rPr>
        <w:t>P</w:t>
      </w:r>
      <w:r w:rsidR="00B90797">
        <w:rPr>
          <w:color w:val="000000" w:themeColor="text1"/>
          <w:sz w:val="24"/>
          <w:szCs w:val="24"/>
        </w:rPr>
        <w:t xml:space="preserve">ractice </w:t>
      </w:r>
      <w:r w:rsidR="0042517C">
        <w:rPr>
          <w:color w:val="000000" w:themeColor="text1"/>
          <w:sz w:val="24"/>
          <w:szCs w:val="24"/>
        </w:rPr>
        <w:t xml:space="preserve">(RGP) </w:t>
      </w:r>
      <w:r w:rsidR="00FA7114">
        <w:rPr>
          <w:color w:val="000000" w:themeColor="text1"/>
          <w:sz w:val="24"/>
          <w:szCs w:val="24"/>
        </w:rPr>
        <w:t>agreement</w:t>
      </w:r>
      <w:bookmarkEnd w:id="37"/>
    </w:p>
    <w:p w14:paraId="7BD44A54" w14:textId="3C7FF3B2" w:rsidR="00D90986" w:rsidRDefault="00CB55EE" w:rsidP="00756480">
      <w:pPr>
        <w:pStyle w:val="ListParagraph"/>
        <w:numPr>
          <w:ilvl w:val="0"/>
          <w:numId w:val="59"/>
        </w:numPr>
        <w:shd w:val="clear" w:color="auto" w:fill="DAC7EF" w:themeFill="accent4" w:themeFillTint="33"/>
        <w:spacing w:line="240" w:lineRule="auto"/>
        <w:rPr>
          <w:szCs w:val="24"/>
        </w:rPr>
      </w:pPr>
      <w:r w:rsidRPr="00FE57F2">
        <w:rPr>
          <w:b/>
          <w:bCs/>
        </w:rPr>
        <w:t xml:space="preserve">Recommendation </w:t>
      </w:r>
      <w:r w:rsidR="00917093">
        <w:rPr>
          <w:b/>
          <w:bCs/>
        </w:rPr>
        <w:t>6</w:t>
      </w:r>
      <w:r>
        <w:t xml:space="preserve">: </w:t>
      </w:r>
      <w:r w:rsidR="008600B0">
        <w:rPr>
          <w:szCs w:val="24"/>
        </w:rPr>
        <w:t>Look for opportunities to</w:t>
      </w:r>
      <w:r w:rsidR="00525495">
        <w:rPr>
          <w:szCs w:val="24"/>
        </w:rPr>
        <w:t xml:space="preserve"> </w:t>
      </w:r>
      <w:r w:rsidR="00262EAA">
        <w:rPr>
          <w:szCs w:val="24"/>
        </w:rPr>
        <w:t>ensure</w:t>
      </w:r>
      <w:r w:rsidR="00525495">
        <w:rPr>
          <w:szCs w:val="24"/>
        </w:rPr>
        <w:t xml:space="preserve"> </w:t>
      </w:r>
      <w:r>
        <w:rPr>
          <w:szCs w:val="24"/>
        </w:rPr>
        <w:t xml:space="preserve">ACC’s </w:t>
      </w:r>
      <w:r w:rsidRPr="00CB55EE">
        <w:rPr>
          <w:szCs w:val="24"/>
        </w:rPr>
        <w:t>Rural General Practice (RGP) agreement</w:t>
      </w:r>
      <w:r w:rsidR="008600B0">
        <w:rPr>
          <w:szCs w:val="24"/>
        </w:rPr>
        <w:t xml:space="preserve"> </w:t>
      </w:r>
      <w:r w:rsidR="00262EAA">
        <w:rPr>
          <w:szCs w:val="24"/>
        </w:rPr>
        <w:t xml:space="preserve">aligns </w:t>
      </w:r>
      <w:r w:rsidR="00510EA8">
        <w:rPr>
          <w:szCs w:val="24"/>
        </w:rPr>
        <w:t xml:space="preserve">with other </w:t>
      </w:r>
      <w:r w:rsidR="00C61E01">
        <w:rPr>
          <w:szCs w:val="24"/>
        </w:rPr>
        <w:t>objectives</w:t>
      </w:r>
      <w:r w:rsidR="004037CE">
        <w:rPr>
          <w:szCs w:val="24"/>
        </w:rPr>
        <w:t xml:space="preserve"> for rural </w:t>
      </w:r>
      <w:r w:rsidR="00C61E01">
        <w:rPr>
          <w:szCs w:val="24"/>
        </w:rPr>
        <w:t>health.</w:t>
      </w:r>
    </w:p>
    <w:p w14:paraId="1C78BA13" w14:textId="77777777" w:rsidR="0058582B" w:rsidRPr="00D90986" w:rsidRDefault="0058582B" w:rsidP="00C61E01">
      <w:pPr>
        <w:pStyle w:val="ListParagraph"/>
        <w:spacing w:line="240" w:lineRule="auto"/>
        <w:rPr>
          <w:szCs w:val="24"/>
        </w:rPr>
      </w:pPr>
    </w:p>
    <w:p w14:paraId="319D1B9E" w14:textId="242C546F" w:rsidR="00672B8A" w:rsidRDefault="000E7AFA" w:rsidP="00F270B7">
      <w:pPr>
        <w:pStyle w:val="ListParagraph"/>
        <w:numPr>
          <w:ilvl w:val="0"/>
          <w:numId w:val="9"/>
        </w:numPr>
        <w:spacing w:line="240" w:lineRule="auto"/>
        <w:ind w:left="567" w:hanging="567"/>
        <w:contextualSpacing w:val="0"/>
        <w:rPr>
          <w:szCs w:val="24"/>
        </w:rPr>
      </w:pPr>
      <w:r w:rsidRPr="00DF05C9">
        <w:rPr>
          <w:szCs w:val="24"/>
        </w:rPr>
        <w:t>In the first instance, it is recommended that a</w:t>
      </w:r>
      <w:r w:rsidR="00672B8A" w:rsidRPr="00DF05C9">
        <w:rPr>
          <w:szCs w:val="24"/>
        </w:rPr>
        <w:t xml:space="preserve"> broader range of health professionals such as allied health </w:t>
      </w:r>
      <w:r w:rsidR="005F165B">
        <w:rPr>
          <w:szCs w:val="24"/>
        </w:rPr>
        <w:t>could</w:t>
      </w:r>
      <w:r w:rsidR="00672B8A" w:rsidRPr="00DF05C9">
        <w:rPr>
          <w:szCs w:val="24"/>
        </w:rPr>
        <w:t xml:space="preserve"> be </w:t>
      </w:r>
      <w:r w:rsidR="00D31849">
        <w:rPr>
          <w:szCs w:val="24"/>
        </w:rPr>
        <w:t>considered</w:t>
      </w:r>
      <w:r w:rsidR="00672B8A" w:rsidRPr="00DF05C9">
        <w:rPr>
          <w:szCs w:val="24"/>
        </w:rPr>
        <w:t xml:space="preserve"> </w:t>
      </w:r>
      <w:r w:rsidR="001F7DB2">
        <w:rPr>
          <w:szCs w:val="24"/>
        </w:rPr>
        <w:t>as part of</w:t>
      </w:r>
      <w:r w:rsidR="00672B8A" w:rsidRPr="00DF05C9">
        <w:rPr>
          <w:szCs w:val="24"/>
        </w:rPr>
        <w:t xml:space="preserve"> the approved list of health professionals able to support the provision of RGP services. </w:t>
      </w:r>
      <w:r w:rsidR="00B71A8C">
        <w:rPr>
          <w:szCs w:val="24"/>
        </w:rPr>
        <w:t>Whil</w:t>
      </w:r>
      <w:r w:rsidR="0042517C">
        <w:rPr>
          <w:szCs w:val="24"/>
        </w:rPr>
        <w:t xml:space="preserve">e ACC’s </w:t>
      </w:r>
      <w:r w:rsidR="00B71A8C">
        <w:rPr>
          <w:szCs w:val="24"/>
        </w:rPr>
        <w:t>RGP</w:t>
      </w:r>
      <w:r w:rsidR="0042517C">
        <w:rPr>
          <w:szCs w:val="24"/>
        </w:rPr>
        <w:t xml:space="preserve"> agreement</w:t>
      </w:r>
      <w:r w:rsidR="00B71A8C">
        <w:rPr>
          <w:szCs w:val="24"/>
        </w:rPr>
        <w:t xml:space="preserve"> is not an urgent care </w:t>
      </w:r>
      <w:r w:rsidR="00E9727F">
        <w:rPr>
          <w:szCs w:val="24"/>
        </w:rPr>
        <w:t>service, it is</w:t>
      </w:r>
      <w:r w:rsidR="00DF05C9" w:rsidRPr="00DF05C9">
        <w:rPr>
          <w:szCs w:val="24"/>
        </w:rPr>
        <w:t xml:space="preserve"> recommended that </w:t>
      </w:r>
      <w:r w:rsidR="00DF05C9">
        <w:rPr>
          <w:szCs w:val="24"/>
        </w:rPr>
        <w:t>t</w:t>
      </w:r>
      <w:r w:rsidR="00672B8A" w:rsidRPr="00DF05C9">
        <w:rPr>
          <w:szCs w:val="24"/>
        </w:rPr>
        <w:t>he description of rural urgent care services</w:t>
      </w:r>
      <w:r w:rsidR="00E9727F">
        <w:rPr>
          <w:szCs w:val="24"/>
        </w:rPr>
        <w:t xml:space="preserve"> within the RGP</w:t>
      </w:r>
      <w:r w:rsidR="00FA7114">
        <w:rPr>
          <w:szCs w:val="24"/>
        </w:rPr>
        <w:t xml:space="preserve"> agreement</w:t>
      </w:r>
      <w:r w:rsidR="00672B8A" w:rsidRPr="00DF05C9">
        <w:rPr>
          <w:szCs w:val="24"/>
        </w:rPr>
        <w:t xml:space="preserve"> should align with that described in the PHOSA</w:t>
      </w:r>
      <w:r w:rsidR="00F43E65" w:rsidRPr="00DF05C9">
        <w:rPr>
          <w:szCs w:val="24"/>
        </w:rPr>
        <w:t>.</w:t>
      </w:r>
    </w:p>
    <w:p w14:paraId="5E516A1F" w14:textId="226D0C73" w:rsidR="00DF05C9" w:rsidRPr="00DF05C9" w:rsidRDefault="00DF05C9" w:rsidP="00F270B7">
      <w:pPr>
        <w:pStyle w:val="ListParagraph"/>
        <w:numPr>
          <w:ilvl w:val="0"/>
          <w:numId w:val="9"/>
        </w:numPr>
        <w:spacing w:line="240" w:lineRule="auto"/>
        <w:ind w:left="567" w:hanging="567"/>
        <w:contextualSpacing w:val="0"/>
        <w:rPr>
          <w:szCs w:val="24"/>
        </w:rPr>
      </w:pPr>
      <w:r>
        <w:rPr>
          <w:szCs w:val="24"/>
        </w:rPr>
        <w:t>Over time, it is recommended that ACC and H</w:t>
      </w:r>
      <w:r w:rsidR="00797091">
        <w:rPr>
          <w:szCs w:val="24"/>
        </w:rPr>
        <w:t xml:space="preserve">ealth </w:t>
      </w:r>
      <w:r>
        <w:rPr>
          <w:szCs w:val="24"/>
        </w:rPr>
        <w:t>NZ explore more mature co</w:t>
      </w:r>
      <w:r w:rsidR="00206358">
        <w:rPr>
          <w:szCs w:val="24"/>
        </w:rPr>
        <w:noBreakHyphen/>
      </w:r>
      <w:r>
        <w:rPr>
          <w:szCs w:val="24"/>
        </w:rPr>
        <w:t>commissioning approaches for rural health providers</w:t>
      </w:r>
      <w:r w:rsidR="00FA7114">
        <w:rPr>
          <w:szCs w:val="24"/>
        </w:rPr>
        <w:t>, noting the constraints of the Commerce Act</w:t>
      </w:r>
      <w:r>
        <w:rPr>
          <w:szCs w:val="24"/>
        </w:rPr>
        <w:t>.</w:t>
      </w:r>
    </w:p>
    <w:p w14:paraId="7342B594" w14:textId="6CFF8CB6" w:rsidR="007355D1" w:rsidRDefault="007355D1" w:rsidP="00F270B7">
      <w:pPr>
        <w:pStyle w:val="Heading2"/>
        <w:spacing w:line="240" w:lineRule="auto"/>
      </w:pPr>
      <w:bookmarkStart w:id="38" w:name="_Toc198544043"/>
      <w:r w:rsidRPr="007355D1">
        <w:t>Access to medicines</w:t>
      </w:r>
      <w:bookmarkEnd w:id="38"/>
    </w:p>
    <w:p w14:paraId="0D8D21E0" w14:textId="1976113C" w:rsidR="005A589F" w:rsidRDefault="005A589F" w:rsidP="00756480">
      <w:pPr>
        <w:pStyle w:val="ListParagraph"/>
        <w:numPr>
          <w:ilvl w:val="0"/>
          <w:numId w:val="59"/>
        </w:numPr>
        <w:shd w:val="clear" w:color="auto" w:fill="DAC7EF" w:themeFill="accent4" w:themeFillTint="33"/>
        <w:spacing w:line="240" w:lineRule="auto"/>
        <w:rPr>
          <w:szCs w:val="24"/>
        </w:rPr>
      </w:pPr>
      <w:r w:rsidRPr="00FE57F2">
        <w:rPr>
          <w:b/>
          <w:bCs/>
        </w:rPr>
        <w:t xml:space="preserve">Recommendation </w:t>
      </w:r>
      <w:r>
        <w:rPr>
          <w:b/>
          <w:bCs/>
        </w:rPr>
        <w:t>7</w:t>
      </w:r>
      <w:r>
        <w:t xml:space="preserve">: </w:t>
      </w:r>
      <w:r w:rsidR="00871568">
        <w:rPr>
          <w:szCs w:val="24"/>
        </w:rPr>
        <w:t xml:space="preserve">Increase </w:t>
      </w:r>
      <w:r w:rsidR="00F6219F">
        <w:rPr>
          <w:szCs w:val="24"/>
        </w:rPr>
        <w:t xml:space="preserve">ease of </w:t>
      </w:r>
      <w:r w:rsidR="00871568">
        <w:rPr>
          <w:szCs w:val="24"/>
        </w:rPr>
        <w:t xml:space="preserve">access to </w:t>
      </w:r>
      <w:r w:rsidR="00F6219F" w:rsidRPr="008343ED">
        <w:rPr>
          <w:szCs w:val="24"/>
        </w:rPr>
        <w:t>medicines commonly used by the ambulance service for urgent and emergency care</w:t>
      </w:r>
      <w:r>
        <w:rPr>
          <w:szCs w:val="24"/>
        </w:rPr>
        <w:t>.</w:t>
      </w:r>
    </w:p>
    <w:p w14:paraId="24524009" w14:textId="77777777" w:rsidR="00E1760C" w:rsidRDefault="00E1760C" w:rsidP="00E1760C">
      <w:pPr>
        <w:pStyle w:val="ListParagraph"/>
        <w:spacing w:line="240" w:lineRule="auto"/>
        <w:rPr>
          <w:szCs w:val="24"/>
        </w:rPr>
      </w:pPr>
    </w:p>
    <w:p w14:paraId="7386D8ED" w14:textId="3BC6A766" w:rsidR="00B87E85" w:rsidRPr="008343ED" w:rsidRDefault="004E7DF3" w:rsidP="00F270B7">
      <w:pPr>
        <w:pStyle w:val="ListParagraph"/>
        <w:numPr>
          <w:ilvl w:val="0"/>
          <w:numId w:val="9"/>
        </w:numPr>
        <w:spacing w:line="240" w:lineRule="auto"/>
        <w:ind w:left="567" w:hanging="567"/>
        <w:contextualSpacing w:val="0"/>
        <w:rPr>
          <w:szCs w:val="24"/>
        </w:rPr>
      </w:pPr>
      <w:r>
        <w:rPr>
          <w:rFonts w:eastAsiaTheme="minorEastAsia"/>
        </w:rPr>
        <w:t>Another key recommendation is e</w:t>
      </w:r>
      <w:r w:rsidR="00994076" w:rsidRPr="005508CC">
        <w:rPr>
          <w:rFonts w:eastAsiaTheme="minorEastAsia"/>
        </w:rPr>
        <w:t xml:space="preserve">xploring how best to ensure funded availability </w:t>
      </w:r>
      <w:r w:rsidR="00994076">
        <w:rPr>
          <w:rFonts w:eastAsiaTheme="minorEastAsia"/>
        </w:rPr>
        <w:t>to</w:t>
      </w:r>
      <w:r w:rsidR="00B87E85" w:rsidRPr="008343ED">
        <w:rPr>
          <w:szCs w:val="24"/>
        </w:rPr>
        <w:t xml:space="preserve"> seven currently unfunded medicines commonly used by the ambulance service for urgent and emergency care.</w:t>
      </w:r>
      <w:r w:rsidR="008F51F1">
        <w:rPr>
          <w:szCs w:val="24"/>
        </w:rPr>
        <w:t xml:space="preserve"> </w:t>
      </w:r>
    </w:p>
    <w:p w14:paraId="357961FE" w14:textId="50DD5134" w:rsidR="00652295" w:rsidRPr="000B19DD" w:rsidRDefault="004E7DF3" w:rsidP="00F270B7">
      <w:pPr>
        <w:pStyle w:val="ListParagraph"/>
        <w:numPr>
          <w:ilvl w:val="0"/>
          <w:numId w:val="9"/>
        </w:numPr>
        <w:spacing w:line="240" w:lineRule="auto"/>
        <w:ind w:left="567" w:hanging="567"/>
        <w:contextualSpacing w:val="0"/>
      </w:pPr>
      <w:r>
        <w:rPr>
          <w:szCs w:val="24"/>
        </w:rPr>
        <w:t xml:space="preserve">This will require </w:t>
      </w:r>
      <w:proofErr w:type="gramStart"/>
      <w:r w:rsidR="00AA578A">
        <w:rPr>
          <w:szCs w:val="24"/>
        </w:rPr>
        <w:t>locally-led</w:t>
      </w:r>
      <w:proofErr w:type="gramEnd"/>
      <w:r w:rsidR="00AA578A">
        <w:rPr>
          <w:szCs w:val="24"/>
        </w:rPr>
        <w:t xml:space="preserve"> </w:t>
      </w:r>
      <w:r w:rsidR="004402CF">
        <w:rPr>
          <w:szCs w:val="24"/>
        </w:rPr>
        <w:t>service design and development work to improve access to medicines, particularly after hours and on weekends</w:t>
      </w:r>
      <w:r w:rsidR="000B577E">
        <w:rPr>
          <w:szCs w:val="24"/>
        </w:rPr>
        <w:t>, and develop resourcing and funding options</w:t>
      </w:r>
      <w:r w:rsidR="00B359ED">
        <w:rPr>
          <w:szCs w:val="24"/>
        </w:rPr>
        <w:t xml:space="preserve"> with the Living Well</w:t>
      </w:r>
      <w:r w:rsidR="008C11E5">
        <w:rPr>
          <w:szCs w:val="24"/>
        </w:rPr>
        <w:t xml:space="preserve"> pharmacy commissioning team</w:t>
      </w:r>
      <w:r w:rsidR="00EA4295">
        <w:rPr>
          <w:szCs w:val="24"/>
        </w:rPr>
        <w:t>.</w:t>
      </w:r>
      <w:r w:rsidR="004402CF">
        <w:rPr>
          <w:szCs w:val="24"/>
        </w:rPr>
        <w:t xml:space="preserve"> </w:t>
      </w:r>
      <w:r w:rsidR="00AA578A">
        <w:rPr>
          <w:szCs w:val="24"/>
        </w:rPr>
        <w:t>Local activities can be supported by s</w:t>
      </w:r>
      <w:r w:rsidR="0018339E">
        <w:rPr>
          <w:szCs w:val="24"/>
        </w:rPr>
        <w:t xml:space="preserve">ystem change through </w:t>
      </w:r>
      <w:r w:rsidR="008E0F4E">
        <w:rPr>
          <w:szCs w:val="24"/>
        </w:rPr>
        <w:t>introducing rural service coverage specifications in the Integrated</w:t>
      </w:r>
      <w:r w:rsidR="00842165">
        <w:rPr>
          <w:szCs w:val="24"/>
        </w:rPr>
        <w:t xml:space="preserve"> Community Pharmacy Services Agree</w:t>
      </w:r>
      <w:r w:rsidR="00A434F5">
        <w:rPr>
          <w:szCs w:val="24"/>
        </w:rPr>
        <w:t>ment</w:t>
      </w:r>
      <w:r w:rsidR="00842165">
        <w:rPr>
          <w:szCs w:val="24"/>
        </w:rPr>
        <w:t xml:space="preserve"> (ICPSA). </w:t>
      </w:r>
    </w:p>
    <w:p w14:paraId="109F028C" w14:textId="03DB715A" w:rsidR="000B19DD" w:rsidRDefault="000B19DD" w:rsidP="00F270B7">
      <w:pPr>
        <w:pStyle w:val="Heading2"/>
        <w:spacing w:line="240" w:lineRule="auto"/>
        <w:rPr>
          <w:lang w:val="en-US"/>
        </w:rPr>
      </w:pPr>
      <w:bookmarkStart w:id="39" w:name="_Toc198544044"/>
      <w:r w:rsidRPr="000B19DD">
        <w:rPr>
          <w:lang w:val="en-US"/>
        </w:rPr>
        <w:t>Point of Care Testing</w:t>
      </w:r>
      <w:r w:rsidR="0073622C">
        <w:rPr>
          <w:lang w:val="en-US"/>
        </w:rPr>
        <w:t xml:space="preserve"> (POCT)</w:t>
      </w:r>
      <w:bookmarkEnd w:id="39"/>
    </w:p>
    <w:p w14:paraId="46CA4363" w14:textId="7013604B" w:rsidR="00A44C06" w:rsidRDefault="00A44C06" w:rsidP="00756480">
      <w:pPr>
        <w:pStyle w:val="ListParagraph"/>
        <w:numPr>
          <w:ilvl w:val="0"/>
          <w:numId w:val="59"/>
        </w:numPr>
        <w:shd w:val="clear" w:color="auto" w:fill="DAC7EF" w:themeFill="accent4" w:themeFillTint="33"/>
        <w:spacing w:line="240" w:lineRule="auto"/>
        <w:rPr>
          <w:szCs w:val="24"/>
        </w:rPr>
      </w:pPr>
      <w:r w:rsidRPr="00FE57F2">
        <w:rPr>
          <w:b/>
          <w:bCs/>
        </w:rPr>
        <w:t xml:space="preserve">Recommendation </w:t>
      </w:r>
      <w:r>
        <w:rPr>
          <w:b/>
          <w:bCs/>
        </w:rPr>
        <w:t>8</w:t>
      </w:r>
      <w:r>
        <w:t xml:space="preserve">: </w:t>
      </w:r>
      <w:r w:rsidR="00526E51">
        <w:rPr>
          <w:szCs w:val="24"/>
        </w:rPr>
        <w:t>Develop a</w:t>
      </w:r>
      <w:r w:rsidR="00526E51" w:rsidRPr="00264F34">
        <w:rPr>
          <w:szCs w:val="24"/>
        </w:rPr>
        <w:t xml:space="preserve"> minimum access/service coverage </w:t>
      </w:r>
      <w:r w:rsidR="00526E51">
        <w:rPr>
          <w:szCs w:val="24"/>
        </w:rPr>
        <w:t xml:space="preserve">standard </w:t>
      </w:r>
      <w:r w:rsidR="00526E51" w:rsidRPr="00264F34">
        <w:rPr>
          <w:szCs w:val="24"/>
        </w:rPr>
        <w:t>for point of care test</w:t>
      </w:r>
      <w:r w:rsidR="00526E51">
        <w:rPr>
          <w:szCs w:val="24"/>
        </w:rPr>
        <w:t>ing.</w:t>
      </w:r>
    </w:p>
    <w:p w14:paraId="2ED1E247" w14:textId="77777777" w:rsidR="00526E51" w:rsidRDefault="00526E51" w:rsidP="00526E51">
      <w:pPr>
        <w:pStyle w:val="ListParagraph"/>
        <w:spacing w:line="240" w:lineRule="auto"/>
        <w:rPr>
          <w:szCs w:val="24"/>
        </w:rPr>
      </w:pPr>
    </w:p>
    <w:p w14:paraId="0DA1C7F0" w14:textId="1C89F28B" w:rsidR="00F05C68" w:rsidRPr="00264F34" w:rsidRDefault="00DA5715" w:rsidP="009E1E6C">
      <w:pPr>
        <w:pStyle w:val="ListParagraph"/>
        <w:numPr>
          <w:ilvl w:val="0"/>
          <w:numId w:val="9"/>
        </w:numPr>
        <w:spacing w:line="240" w:lineRule="auto"/>
        <w:ind w:left="567" w:hanging="567"/>
        <w:contextualSpacing w:val="0"/>
        <w:rPr>
          <w:szCs w:val="24"/>
        </w:rPr>
      </w:pPr>
      <w:r w:rsidRPr="00264F34">
        <w:rPr>
          <w:szCs w:val="24"/>
        </w:rPr>
        <w:t xml:space="preserve">As outlined in the Future state RUUC model section, </w:t>
      </w:r>
      <w:r w:rsidR="00C06F85" w:rsidRPr="00264F34">
        <w:rPr>
          <w:szCs w:val="24"/>
        </w:rPr>
        <w:t>a minimum access/service coverage for</w:t>
      </w:r>
      <w:r w:rsidR="007706EC" w:rsidRPr="00264F34">
        <w:rPr>
          <w:szCs w:val="24"/>
        </w:rPr>
        <w:t xml:space="preserve"> point of care tests</w:t>
      </w:r>
      <w:r w:rsidR="009078F3" w:rsidRPr="00264F34">
        <w:rPr>
          <w:szCs w:val="24"/>
        </w:rPr>
        <w:t xml:space="preserve"> is recommended</w:t>
      </w:r>
      <w:r w:rsidR="00AA578A" w:rsidRPr="00264F34">
        <w:rPr>
          <w:szCs w:val="24"/>
        </w:rPr>
        <w:t xml:space="preserve">. </w:t>
      </w:r>
      <w:r w:rsidR="00264F34">
        <w:rPr>
          <w:szCs w:val="24"/>
        </w:rPr>
        <w:t xml:space="preserve">A </w:t>
      </w:r>
      <w:r w:rsidR="00586F64" w:rsidRPr="00264F34">
        <w:rPr>
          <w:szCs w:val="24"/>
        </w:rPr>
        <w:t xml:space="preserve">coordinated approach </w:t>
      </w:r>
      <w:r w:rsidR="00264F34">
        <w:rPr>
          <w:szCs w:val="24"/>
        </w:rPr>
        <w:t xml:space="preserve">will </w:t>
      </w:r>
      <w:r w:rsidR="00586F64" w:rsidRPr="00264F34">
        <w:rPr>
          <w:szCs w:val="24"/>
        </w:rPr>
        <w:t xml:space="preserve">be required to ensure we do not duplicate with </w:t>
      </w:r>
      <w:r w:rsidR="00476CC4" w:rsidRPr="00264F34">
        <w:rPr>
          <w:szCs w:val="24"/>
        </w:rPr>
        <w:t>existing</w:t>
      </w:r>
      <w:r w:rsidR="00586F64" w:rsidRPr="00264F34">
        <w:rPr>
          <w:szCs w:val="24"/>
        </w:rPr>
        <w:t xml:space="preserve"> </w:t>
      </w:r>
      <w:r w:rsidR="00476CC4" w:rsidRPr="00264F34">
        <w:rPr>
          <w:szCs w:val="24"/>
        </w:rPr>
        <w:t xml:space="preserve">on-site laboratory services. </w:t>
      </w:r>
    </w:p>
    <w:p w14:paraId="4E697683" w14:textId="48931687" w:rsidR="00470B19" w:rsidRDefault="00470B19" w:rsidP="00F270B7">
      <w:pPr>
        <w:pStyle w:val="Heading2"/>
        <w:spacing w:line="240" w:lineRule="auto"/>
        <w:rPr>
          <w:lang w:val="en-US"/>
        </w:rPr>
      </w:pPr>
      <w:bookmarkStart w:id="40" w:name="_Toc198544045"/>
      <w:r w:rsidRPr="00470B19">
        <w:rPr>
          <w:lang w:val="en-US"/>
        </w:rPr>
        <w:lastRenderedPageBreak/>
        <w:t>Equipment</w:t>
      </w:r>
      <w:bookmarkEnd w:id="40"/>
    </w:p>
    <w:p w14:paraId="4F617569" w14:textId="37737B45" w:rsidR="007828E9" w:rsidRDefault="007828E9" w:rsidP="00756480">
      <w:pPr>
        <w:pStyle w:val="ListParagraph"/>
        <w:numPr>
          <w:ilvl w:val="0"/>
          <w:numId w:val="59"/>
        </w:numPr>
        <w:shd w:val="clear" w:color="auto" w:fill="DAC7EF" w:themeFill="accent4" w:themeFillTint="33"/>
        <w:spacing w:line="240" w:lineRule="auto"/>
        <w:rPr>
          <w:szCs w:val="24"/>
        </w:rPr>
      </w:pPr>
      <w:r w:rsidRPr="00FE57F2">
        <w:rPr>
          <w:b/>
          <w:bCs/>
        </w:rPr>
        <w:t xml:space="preserve">Recommendation </w:t>
      </w:r>
      <w:r>
        <w:rPr>
          <w:b/>
          <w:bCs/>
        </w:rPr>
        <w:t>8</w:t>
      </w:r>
      <w:r>
        <w:t xml:space="preserve">: </w:t>
      </w:r>
      <w:r>
        <w:rPr>
          <w:szCs w:val="24"/>
        </w:rPr>
        <w:t>Develop a</w:t>
      </w:r>
      <w:r w:rsidRPr="00264F34">
        <w:rPr>
          <w:szCs w:val="24"/>
        </w:rPr>
        <w:t xml:space="preserve"> minimum access/service coverage </w:t>
      </w:r>
      <w:r>
        <w:rPr>
          <w:szCs w:val="24"/>
        </w:rPr>
        <w:t xml:space="preserve">standard </w:t>
      </w:r>
      <w:r w:rsidRPr="00264F34">
        <w:rPr>
          <w:szCs w:val="24"/>
        </w:rPr>
        <w:t xml:space="preserve">for </w:t>
      </w:r>
      <w:r w:rsidR="006A6FC8">
        <w:rPr>
          <w:szCs w:val="24"/>
        </w:rPr>
        <w:t>key equipment</w:t>
      </w:r>
      <w:r>
        <w:rPr>
          <w:szCs w:val="24"/>
        </w:rPr>
        <w:t>.</w:t>
      </w:r>
    </w:p>
    <w:p w14:paraId="30274CE1" w14:textId="77777777" w:rsidR="007828E9" w:rsidRDefault="007828E9" w:rsidP="007828E9">
      <w:pPr>
        <w:pStyle w:val="ListParagraph"/>
        <w:spacing w:line="240" w:lineRule="auto"/>
        <w:rPr>
          <w:szCs w:val="24"/>
        </w:rPr>
      </w:pPr>
    </w:p>
    <w:p w14:paraId="10D734DC" w14:textId="042D0FBF" w:rsidR="00DF0164" w:rsidRDefault="00DF0164" w:rsidP="00F270B7">
      <w:pPr>
        <w:pStyle w:val="ListParagraph"/>
        <w:numPr>
          <w:ilvl w:val="0"/>
          <w:numId w:val="9"/>
        </w:numPr>
        <w:spacing w:line="240" w:lineRule="auto"/>
        <w:ind w:left="567" w:hanging="567"/>
        <w:contextualSpacing w:val="0"/>
        <w:rPr>
          <w:szCs w:val="24"/>
        </w:rPr>
      </w:pPr>
      <w:r w:rsidRPr="00C93ADA">
        <w:rPr>
          <w:szCs w:val="24"/>
        </w:rPr>
        <w:t xml:space="preserve">As outlined in the Future state RUUC model section, </w:t>
      </w:r>
      <w:r w:rsidR="009078F3">
        <w:rPr>
          <w:szCs w:val="24"/>
        </w:rPr>
        <w:t xml:space="preserve">a minimum access/service coverage for </w:t>
      </w:r>
      <w:r w:rsidRPr="00C93ADA">
        <w:rPr>
          <w:szCs w:val="24"/>
        </w:rPr>
        <w:t>the following equipment</w:t>
      </w:r>
      <w:r w:rsidR="009078F3">
        <w:rPr>
          <w:szCs w:val="24"/>
        </w:rPr>
        <w:t xml:space="preserve"> is recommended</w:t>
      </w:r>
      <w:r w:rsidRPr="00C93ADA">
        <w:rPr>
          <w:szCs w:val="24"/>
        </w:rPr>
        <w:t>:</w:t>
      </w:r>
    </w:p>
    <w:p w14:paraId="228E84DB" w14:textId="5AB9793F" w:rsidR="00291498" w:rsidRPr="006A6FC8" w:rsidRDefault="00291498" w:rsidP="006A6FC8">
      <w:pPr>
        <w:pStyle w:val="ListParagraph"/>
        <w:numPr>
          <w:ilvl w:val="0"/>
          <w:numId w:val="59"/>
        </w:numPr>
        <w:spacing w:line="240" w:lineRule="auto"/>
        <w:rPr>
          <w:i/>
          <w:szCs w:val="24"/>
          <w:u w:val="single"/>
        </w:rPr>
      </w:pPr>
      <w:r w:rsidRPr="006A6FC8">
        <w:rPr>
          <w:i/>
          <w:szCs w:val="24"/>
          <w:u w:val="single"/>
        </w:rPr>
        <w:t>Operational Equipment</w:t>
      </w:r>
    </w:p>
    <w:p w14:paraId="1E81AC36" w14:textId="51EB779E" w:rsidR="00B87E85" w:rsidRPr="00B87E85" w:rsidRDefault="00B87E85" w:rsidP="00F7691D">
      <w:pPr>
        <w:pStyle w:val="ListParagraph"/>
        <w:numPr>
          <w:ilvl w:val="1"/>
          <w:numId w:val="50"/>
        </w:numPr>
        <w:spacing w:line="240" w:lineRule="auto"/>
        <w:contextualSpacing w:val="0"/>
      </w:pPr>
      <w:r w:rsidRPr="007937BF">
        <w:rPr>
          <w:lang w:val="en-US"/>
        </w:rPr>
        <w:t>Radio communication</w:t>
      </w:r>
      <w:r w:rsidR="008F51F1">
        <w:rPr>
          <w:lang w:val="en-US"/>
        </w:rPr>
        <w:t xml:space="preserve"> </w:t>
      </w:r>
    </w:p>
    <w:p w14:paraId="6FB860F1" w14:textId="40299302" w:rsidR="00B87E85" w:rsidRPr="00B87E85" w:rsidRDefault="008E7CB3" w:rsidP="00F7691D">
      <w:pPr>
        <w:pStyle w:val="ListParagraph"/>
        <w:numPr>
          <w:ilvl w:val="1"/>
          <w:numId w:val="50"/>
        </w:numPr>
        <w:spacing w:line="240" w:lineRule="auto"/>
        <w:contextualSpacing w:val="0"/>
      </w:pPr>
      <w:r>
        <w:rPr>
          <w:lang w:val="en-US"/>
        </w:rPr>
        <w:t>Cell p</w:t>
      </w:r>
      <w:r w:rsidR="00B87E85" w:rsidRPr="007937BF">
        <w:rPr>
          <w:lang w:val="en-US"/>
        </w:rPr>
        <w:t>hone</w:t>
      </w:r>
      <w:r>
        <w:rPr>
          <w:lang w:val="en-US"/>
        </w:rPr>
        <w:t xml:space="preserve"> (with PSN Cellular Service)</w:t>
      </w:r>
      <w:r w:rsidR="00B87E85" w:rsidRPr="007937BF">
        <w:rPr>
          <w:lang w:val="en-US"/>
        </w:rPr>
        <w:t> </w:t>
      </w:r>
    </w:p>
    <w:p w14:paraId="0F6BE8C7" w14:textId="77777777" w:rsidR="00B87E85" w:rsidRPr="00B87E85" w:rsidRDefault="00B87E85" w:rsidP="00F7691D">
      <w:pPr>
        <w:pStyle w:val="ListParagraph"/>
        <w:numPr>
          <w:ilvl w:val="1"/>
          <w:numId w:val="50"/>
        </w:numPr>
        <w:spacing w:line="240" w:lineRule="auto"/>
        <w:contextualSpacing w:val="0"/>
      </w:pPr>
      <w:r w:rsidRPr="007937BF">
        <w:rPr>
          <w:lang w:val="en-US"/>
        </w:rPr>
        <w:t>GPS </w:t>
      </w:r>
    </w:p>
    <w:p w14:paraId="39CDCB12" w14:textId="29B24A1F" w:rsidR="00B87E85" w:rsidRPr="00291498" w:rsidRDefault="00B87E85" w:rsidP="00F7691D">
      <w:pPr>
        <w:pStyle w:val="ListParagraph"/>
        <w:numPr>
          <w:ilvl w:val="1"/>
          <w:numId w:val="50"/>
        </w:numPr>
        <w:spacing w:line="240" w:lineRule="auto"/>
        <w:contextualSpacing w:val="0"/>
      </w:pPr>
      <w:r w:rsidRPr="007937BF">
        <w:rPr>
          <w:lang w:val="en-US"/>
        </w:rPr>
        <w:t>MDT</w:t>
      </w:r>
      <w:r w:rsidR="00D378EF">
        <w:rPr>
          <w:lang w:val="en-US"/>
        </w:rPr>
        <w:t xml:space="preserve"> </w:t>
      </w:r>
      <w:r w:rsidR="00CD3A60">
        <w:rPr>
          <w:lang w:val="en-US"/>
        </w:rPr>
        <w:t>with</w:t>
      </w:r>
      <w:r w:rsidRPr="007937BF">
        <w:rPr>
          <w:lang w:val="en-US"/>
        </w:rPr>
        <w:t xml:space="preserve"> </w:t>
      </w:r>
      <w:proofErr w:type="spellStart"/>
      <w:r w:rsidRPr="007937BF">
        <w:rPr>
          <w:lang w:val="en-US"/>
        </w:rPr>
        <w:t>ePRF</w:t>
      </w:r>
      <w:proofErr w:type="spellEnd"/>
      <w:r w:rsidR="00CD3A60">
        <w:rPr>
          <w:lang w:val="en-US"/>
        </w:rPr>
        <w:t xml:space="preserve"> function</w:t>
      </w:r>
      <w:r w:rsidRPr="007937BF">
        <w:rPr>
          <w:lang w:val="en-US"/>
        </w:rPr>
        <w:t xml:space="preserve"> (tablet with patient &amp; incident information) </w:t>
      </w:r>
    </w:p>
    <w:p w14:paraId="6AA08E82" w14:textId="026A6C3F" w:rsidR="00291498" w:rsidRPr="006A6FC8" w:rsidRDefault="00291498" w:rsidP="006A6FC8">
      <w:pPr>
        <w:pStyle w:val="ListParagraph"/>
        <w:numPr>
          <w:ilvl w:val="0"/>
          <w:numId w:val="59"/>
        </w:numPr>
        <w:spacing w:line="240" w:lineRule="auto"/>
        <w:rPr>
          <w:i/>
          <w:u w:val="single"/>
        </w:rPr>
      </w:pPr>
      <w:r w:rsidRPr="006A6FC8">
        <w:rPr>
          <w:i/>
          <w:u w:val="single"/>
        </w:rPr>
        <w:t>Clinical Equipment</w:t>
      </w:r>
    </w:p>
    <w:p w14:paraId="73AFFCE4" w14:textId="77777777" w:rsidR="00291498" w:rsidRPr="00291498" w:rsidRDefault="00291498" w:rsidP="00291498">
      <w:pPr>
        <w:pStyle w:val="ListParagraph"/>
        <w:numPr>
          <w:ilvl w:val="1"/>
          <w:numId w:val="50"/>
        </w:numPr>
        <w:spacing w:line="240" w:lineRule="auto"/>
        <w:contextualSpacing w:val="0"/>
      </w:pPr>
      <w:r w:rsidRPr="007937BF">
        <w:rPr>
          <w:lang w:val="en-US"/>
        </w:rPr>
        <w:t>12 lead ECG </w:t>
      </w:r>
    </w:p>
    <w:p w14:paraId="45A36EA7" w14:textId="238C41C8" w:rsidR="00291498" w:rsidRPr="003444D6" w:rsidRDefault="00291498" w:rsidP="00291498">
      <w:pPr>
        <w:pStyle w:val="ListParagraph"/>
        <w:numPr>
          <w:ilvl w:val="1"/>
          <w:numId w:val="50"/>
        </w:numPr>
        <w:spacing w:line="240" w:lineRule="auto"/>
        <w:contextualSpacing w:val="0"/>
      </w:pPr>
      <w:r>
        <w:rPr>
          <w:lang w:val="en-US"/>
        </w:rPr>
        <w:t>POCUS</w:t>
      </w:r>
    </w:p>
    <w:p w14:paraId="214A36AA" w14:textId="73E38C60" w:rsidR="00C52FD2" w:rsidRPr="0043197D" w:rsidRDefault="00C52FD2" w:rsidP="00F270B7">
      <w:pPr>
        <w:pStyle w:val="Heading2"/>
        <w:spacing w:line="240" w:lineRule="auto"/>
      </w:pPr>
      <w:bookmarkStart w:id="41" w:name="_Toc198544046"/>
      <w:r w:rsidRPr="0043197D">
        <w:t>Patient data</w:t>
      </w:r>
      <w:bookmarkEnd w:id="41"/>
      <w:r w:rsidRPr="0043197D">
        <w:t xml:space="preserve"> </w:t>
      </w:r>
    </w:p>
    <w:p w14:paraId="0E5055D7" w14:textId="096B5C6D" w:rsidR="00EF3185" w:rsidRDefault="00EF3185" w:rsidP="00756480">
      <w:pPr>
        <w:pStyle w:val="ListParagraph"/>
        <w:numPr>
          <w:ilvl w:val="0"/>
          <w:numId w:val="59"/>
        </w:numPr>
        <w:shd w:val="clear" w:color="auto" w:fill="DAC7EF" w:themeFill="accent4" w:themeFillTint="33"/>
        <w:spacing w:line="240" w:lineRule="auto"/>
        <w:rPr>
          <w:szCs w:val="24"/>
        </w:rPr>
      </w:pPr>
      <w:r w:rsidRPr="00FE57F2">
        <w:rPr>
          <w:b/>
          <w:bCs/>
        </w:rPr>
        <w:t xml:space="preserve">Recommendation </w:t>
      </w:r>
      <w:r w:rsidR="006C011D">
        <w:rPr>
          <w:b/>
          <w:bCs/>
        </w:rPr>
        <w:t>9</w:t>
      </w:r>
      <w:r>
        <w:t xml:space="preserve">: </w:t>
      </w:r>
      <w:r w:rsidR="000B58BE">
        <w:rPr>
          <w:szCs w:val="24"/>
        </w:rPr>
        <w:t xml:space="preserve">Ensure all service providers can </w:t>
      </w:r>
      <w:r w:rsidR="00861689">
        <w:rPr>
          <w:szCs w:val="24"/>
        </w:rPr>
        <w:t xml:space="preserve">access the </w:t>
      </w:r>
      <w:r w:rsidR="00E13290">
        <w:rPr>
          <w:szCs w:val="24"/>
        </w:rPr>
        <w:t>same patient data platform</w:t>
      </w:r>
      <w:r>
        <w:rPr>
          <w:szCs w:val="24"/>
        </w:rPr>
        <w:t>.</w:t>
      </w:r>
    </w:p>
    <w:p w14:paraId="41019B2C" w14:textId="77777777" w:rsidR="006C011D" w:rsidRDefault="006C011D" w:rsidP="006C011D">
      <w:pPr>
        <w:pStyle w:val="ListParagraph"/>
        <w:spacing w:line="240" w:lineRule="auto"/>
        <w:rPr>
          <w:szCs w:val="24"/>
        </w:rPr>
      </w:pPr>
    </w:p>
    <w:p w14:paraId="78DDE671" w14:textId="5BAE612C" w:rsidR="00C97133" w:rsidRDefault="00264F34" w:rsidP="0039598C">
      <w:pPr>
        <w:pStyle w:val="ListParagraph"/>
        <w:numPr>
          <w:ilvl w:val="0"/>
          <w:numId w:val="9"/>
        </w:numPr>
        <w:spacing w:line="240" w:lineRule="auto"/>
        <w:ind w:left="567" w:hanging="567"/>
      </w:pPr>
      <w:r>
        <w:t>It is r</w:t>
      </w:r>
      <w:r w:rsidR="00CE6B4E">
        <w:t>ecommend</w:t>
      </w:r>
      <w:r w:rsidR="004B51B7">
        <w:t>ed</w:t>
      </w:r>
      <w:r w:rsidR="00CE6B4E">
        <w:t xml:space="preserve"> that all service providers</w:t>
      </w:r>
      <w:r w:rsidR="000A63A3">
        <w:t xml:space="preserve"> who provide urgent care (</w:t>
      </w:r>
      <w:r w:rsidR="00957691">
        <w:t>for example ambulance and primary care)</w:t>
      </w:r>
      <w:r w:rsidR="00CE6B4E">
        <w:t xml:space="preserve"> use the same patient data platform and have access to devices and systems to access these platforms</w:t>
      </w:r>
      <w:r w:rsidR="005840B2">
        <w:t>.</w:t>
      </w:r>
      <w:r w:rsidR="00B821C2">
        <w:t xml:space="preserve"> </w:t>
      </w:r>
      <w:r w:rsidR="005E6180">
        <w:t>This can be achieved b</w:t>
      </w:r>
      <w:r w:rsidR="009E0BCD">
        <w:t xml:space="preserve">y </w:t>
      </w:r>
      <w:r w:rsidR="000E36B9">
        <w:t xml:space="preserve">approving </w:t>
      </w:r>
      <w:r w:rsidR="005E6180">
        <w:t xml:space="preserve">the above recommendations regarding </w:t>
      </w:r>
      <w:r w:rsidR="00632AD2">
        <w:t>MDT</w:t>
      </w:r>
      <w:r w:rsidR="005F3A6E">
        <w:t xml:space="preserve"> with </w:t>
      </w:r>
      <w:proofErr w:type="spellStart"/>
      <w:r w:rsidR="005F3A6E">
        <w:t>ePRF</w:t>
      </w:r>
      <w:proofErr w:type="spellEnd"/>
      <w:r w:rsidR="005E6180">
        <w:t xml:space="preserve"> functionality. </w:t>
      </w:r>
    </w:p>
    <w:p w14:paraId="0CDAEB89" w14:textId="650DB8BC" w:rsidR="006B73A5" w:rsidRDefault="006B73A5" w:rsidP="00F270B7">
      <w:pPr>
        <w:pStyle w:val="Heading2"/>
        <w:spacing w:line="240" w:lineRule="auto"/>
        <w:rPr>
          <w:lang w:val="en-US"/>
        </w:rPr>
      </w:pPr>
      <w:bookmarkStart w:id="42" w:name="_Toc198544047"/>
      <w:r w:rsidRPr="006B73A5">
        <w:rPr>
          <w:lang w:val="en-US"/>
        </w:rPr>
        <w:t xml:space="preserve">Patient </w:t>
      </w:r>
      <w:r w:rsidR="006D1A0D">
        <w:rPr>
          <w:lang w:val="en-US"/>
        </w:rPr>
        <w:t>transport</w:t>
      </w:r>
      <w:r w:rsidRPr="006B73A5">
        <w:rPr>
          <w:lang w:val="en-US"/>
        </w:rPr>
        <w:t xml:space="preserve"> pathways</w:t>
      </w:r>
      <w:bookmarkEnd w:id="42"/>
    </w:p>
    <w:p w14:paraId="48B1445C" w14:textId="3582570E" w:rsidR="00844BA7" w:rsidRDefault="00844BA7" w:rsidP="00756480">
      <w:pPr>
        <w:pStyle w:val="ListParagraph"/>
        <w:numPr>
          <w:ilvl w:val="0"/>
          <w:numId w:val="59"/>
        </w:numPr>
        <w:shd w:val="clear" w:color="auto" w:fill="DAC7EF" w:themeFill="accent4" w:themeFillTint="33"/>
        <w:spacing w:line="240" w:lineRule="auto"/>
        <w:rPr>
          <w:szCs w:val="24"/>
        </w:rPr>
      </w:pPr>
      <w:r w:rsidRPr="00FE57F2">
        <w:rPr>
          <w:b/>
          <w:bCs/>
        </w:rPr>
        <w:t xml:space="preserve">Recommendation </w:t>
      </w:r>
      <w:r>
        <w:rPr>
          <w:b/>
          <w:bCs/>
        </w:rPr>
        <w:t>10</w:t>
      </w:r>
      <w:r>
        <w:t xml:space="preserve">: </w:t>
      </w:r>
      <w:r w:rsidR="00DD24E4">
        <w:rPr>
          <w:szCs w:val="24"/>
        </w:rPr>
        <w:t>Develop a national transport pathway and services framework</w:t>
      </w:r>
      <w:r>
        <w:rPr>
          <w:szCs w:val="24"/>
        </w:rPr>
        <w:t>.</w:t>
      </w:r>
    </w:p>
    <w:p w14:paraId="539865F2" w14:textId="77777777" w:rsidR="00844BA7" w:rsidRDefault="00844BA7" w:rsidP="00844BA7">
      <w:pPr>
        <w:pStyle w:val="ListParagraph"/>
        <w:spacing w:line="240" w:lineRule="auto"/>
        <w:rPr>
          <w:szCs w:val="24"/>
        </w:rPr>
      </w:pPr>
    </w:p>
    <w:p w14:paraId="67599BA2" w14:textId="296F71FA" w:rsidR="007355D1" w:rsidRPr="0043197D" w:rsidRDefault="00521ABF" w:rsidP="00F270B7">
      <w:pPr>
        <w:pStyle w:val="ListParagraph"/>
        <w:numPr>
          <w:ilvl w:val="0"/>
          <w:numId w:val="9"/>
        </w:numPr>
        <w:spacing w:line="240" w:lineRule="auto"/>
        <w:ind w:left="567" w:hanging="567"/>
        <w:rPr>
          <w:szCs w:val="24"/>
        </w:rPr>
      </w:pPr>
      <w:r>
        <w:rPr>
          <w:szCs w:val="24"/>
        </w:rPr>
        <w:t>It is recommended that a n</w:t>
      </w:r>
      <w:r w:rsidR="007355D1" w:rsidRPr="0043197D">
        <w:rPr>
          <w:szCs w:val="24"/>
        </w:rPr>
        <w:t xml:space="preserve">ational </w:t>
      </w:r>
      <w:r w:rsidR="006B4939">
        <w:rPr>
          <w:szCs w:val="24"/>
        </w:rPr>
        <w:t>transport</w:t>
      </w:r>
      <w:r w:rsidR="007355D1" w:rsidRPr="0043197D">
        <w:rPr>
          <w:szCs w:val="24"/>
        </w:rPr>
        <w:t xml:space="preserve"> pathway </w:t>
      </w:r>
      <w:r w:rsidR="009078F3">
        <w:rPr>
          <w:szCs w:val="24"/>
        </w:rPr>
        <w:t xml:space="preserve">and services framework be </w:t>
      </w:r>
      <w:r w:rsidR="007355D1" w:rsidRPr="0043197D">
        <w:rPr>
          <w:szCs w:val="24"/>
        </w:rPr>
        <w:t>develo</w:t>
      </w:r>
      <w:r w:rsidR="009078F3">
        <w:rPr>
          <w:szCs w:val="24"/>
        </w:rPr>
        <w:t>ped</w:t>
      </w:r>
      <w:r w:rsidR="007355D1" w:rsidRPr="0043197D">
        <w:rPr>
          <w:szCs w:val="24"/>
        </w:rPr>
        <w:t xml:space="preserve"> </w:t>
      </w:r>
      <w:r w:rsidR="001B27F5">
        <w:rPr>
          <w:szCs w:val="24"/>
        </w:rPr>
        <w:t>(</w:t>
      </w:r>
      <w:r w:rsidR="007355D1" w:rsidRPr="0043197D">
        <w:rPr>
          <w:szCs w:val="24"/>
        </w:rPr>
        <w:t>including for non-ambulance, low-acuity transport service to definitive care</w:t>
      </w:r>
      <w:r w:rsidR="002B2A0B">
        <w:rPr>
          <w:szCs w:val="24"/>
        </w:rPr>
        <w:t>)</w:t>
      </w:r>
      <w:r w:rsidR="007355D1" w:rsidRPr="0043197D">
        <w:rPr>
          <w:szCs w:val="24"/>
        </w:rPr>
        <w:t xml:space="preserve"> to preserve and better protect rural primary care general practice resource and time</w:t>
      </w:r>
      <w:r w:rsidR="00357780">
        <w:rPr>
          <w:szCs w:val="24"/>
        </w:rPr>
        <w:t xml:space="preserve"> as well as emergency ambulance resource</w:t>
      </w:r>
      <w:r w:rsidR="007355D1" w:rsidRPr="0043197D">
        <w:rPr>
          <w:szCs w:val="24"/>
        </w:rPr>
        <w:t>. </w:t>
      </w:r>
    </w:p>
    <w:p w14:paraId="15989815" w14:textId="4BB8544B" w:rsidR="00262CE2" w:rsidRPr="00262CE2" w:rsidRDefault="00262CE2" w:rsidP="00262CE2">
      <w:pPr>
        <w:pStyle w:val="Heading2"/>
        <w:spacing w:line="240" w:lineRule="auto"/>
        <w:rPr>
          <w:lang w:val="en-US"/>
        </w:rPr>
      </w:pPr>
      <w:r w:rsidRPr="00262CE2">
        <w:rPr>
          <w:lang w:val="en-US"/>
        </w:rPr>
        <w:t>Implementing the recommendations</w:t>
      </w:r>
    </w:p>
    <w:p w14:paraId="09105667" w14:textId="77777777" w:rsidR="009E1E03" w:rsidRPr="009E1E03" w:rsidRDefault="009E1E03" w:rsidP="009E1E03">
      <w:pPr>
        <w:pStyle w:val="ListParagraph"/>
        <w:numPr>
          <w:ilvl w:val="0"/>
          <w:numId w:val="9"/>
        </w:numPr>
        <w:spacing w:line="240" w:lineRule="auto"/>
        <w:ind w:left="567" w:hanging="567"/>
        <w:contextualSpacing w:val="0"/>
        <w:rPr>
          <w:rFonts w:eastAsiaTheme="minorEastAsia"/>
        </w:rPr>
      </w:pPr>
      <w:r w:rsidRPr="009E1E03">
        <w:rPr>
          <w:rFonts w:eastAsiaTheme="minorEastAsia"/>
        </w:rPr>
        <w:t xml:space="preserve">The recommendations outlined have been prepared to offer a range of options based on decision makers’ preferred balance and priority between service coverage, financial investment and/or re-investment and clinical sustainability. </w:t>
      </w:r>
    </w:p>
    <w:p w14:paraId="3D4BCF1C" w14:textId="633314A8" w:rsidR="00262CE2" w:rsidRDefault="009E1E03" w:rsidP="00262CE2">
      <w:pPr>
        <w:pStyle w:val="ListParagraph"/>
        <w:numPr>
          <w:ilvl w:val="0"/>
          <w:numId w:val="9"/>
        </w:numPr>
        <w:spacing w:line="240" w:lineRule="auto"/>
        <w:ind w:left="567" w:hanging="567"/>
        <w:contextualSpacing w:val="0"/>
        <w:rPr>
          <w:rFonts w:eastAsiaTheme="minorEastAsia"/>
        </w:rPr>
      </w:pPr>
      <w:r>
        <w:rPr>
          <w:rFonts w:eastAsiaTheme="minorEastAsia"/>
        </w:rPr>
        <w:t>The r</w:t>
      </w:r>
      <w:r w:rsidR="00262CE2">
        <w:rPr>
          <w:rFonts w:eastAsiaTheme="minorEastAsia"/>
        </w:rPr>
        <w:t>ecommendations c</w:t>
      </w:r>
      <w:r>
        <w:rPr>
          <w:rFonts w:eastAsiaTheme="minorEastAsia"/>
        </w:rPr>
        <w:t>ould</w:t>
      </w:r>
      <w:r w:rsidR="00262CE2">
        <w:rPr>
          <w:rFonts w:eastAsiaTheme="minorEastAsia"/>
        </w:rPr>
        <w:t xml:space="preserve"> be implemented in stages, starting in early 2025, contingent on funding and/or recommissioning decisions.</w:t>
      </w:r>
    </w:p>
    <w:p w14:paraId="20553619" w14:textId="36E1F2EC" w:rsidR="00262CE2" w:rsidRPr="006470A2" w:rsidRDefault="00844722" w:rsidP="00262CE2">
      <w:pPr>
        <w:pStyle w:val="ListParagraph"/>
        <w:numPr>
          <w:ilvl w:val="1"/>
          <w:numId w:val="9"/>
        </w:numPr>
        <w:spacing w:line="240" w:lineRule="auto"/>
        <w:contextualSpacing w:val="0"/>
        <w:rPr>
          <w:rFonts w:eastAsiaTheme="minorEastAsia"/>
        </w:rPr>
      </w:pPr>
      <w:r w:rsidRPr="00844722">
        <w:rPr>
          <w:rFonts w:eastAsiaTheme="minorEastAsia"/>
        </w:rPr>
        <w:t>The recommendations related to</w:t>
      </w:r>
      <w:r>
        <w:rPr>
          <w:rFonts w:eastAsiaTheme="minorEastAsia"/>
          <w:i/>
          <w:iCs/>
        </w:rPr>
        <w:t xml:space="preserve"> </w:t>
      </w:r>
      <w:r w:rsidR="00262CE2" w:rsidRPr="006470A2">
        <w:rPr>
          <w:rFonts w:eastAsiaTheme="minorEastAsia"/>
          <w:i/>
          <w:iCs/>
        </w:rPr>
        <w:t>Integrated Core Primary Care Team, Emergency Ambulance</w:t>
      </w:r>
      <w:r w:rsidR="00262CE2" w:rsidRPr="006470A2">
        <w:rPr>
          <w:rFonts w:eastAsiaTheme="minorEastAsia"/>
        </w:rPr>
        <w:t xml:space="preserve"> and </w:t>
      </w:r>
      <w:r w:rsidR="00262CE2" w:rsidRPr="006470A2">
        <w:rPr>
          <w:rFonts w:eastAsiaTheme="minorEastAsia"/>
          <w:i/>
          <w:iCs/>
        </w:rPr>
        <w:t>Rural Hospitals</w:t>
      </w:r>
      <w:r w:rsidR="00262CE2" w:rsidRPr="006470A2">
        <w:rPr>
          <w:rFonts w:eastAsiaTheme="minorEastAsia"/>
        </w:rPr>
        <w:t xml:space="preserve"> will require a coordinated system </w:t>
      </w:r>
      <w:r w:rsidR="00262CE2" w:rsidRPr="006470A2">
        <w:rPr>
          <w:rFonts w:eastAsiaTheme="minorEastAsia"/>
        </w:rPr>
        <w:lastRenderedPageBreak/>
        <w:t>solution. Implementation of these service components reflect the desire to drive system change through national agreements. This will require political will, executive sponsorship</w:t>
      </w:r>
      <w:r w:rsidR="00262CE2">
        <w:rPr>
          <w:rFonts w:eastAsiaTheme="minorEastAsia"/>
        </w:rPr>
        <w:t>, new funding and/or re-commissioning</w:t>
      </w:r>
      <w:r w:rsidR="00262CE2" w:rsidRPr="006470A2">
        <w:rPr>
          <w:rFonts w:eastAsiaTheme="minorEastAsia"/>
        </w:rPr>
        <w:t xml:space="preserve"> and a multi-year implementation plan. </w:t>
      </w:r>
    </w:p>
    <w:p w14:paraId="00091728" w14:textId="2FE22022" w:rsidR="00262CE2" w:rsidRDefault="00844722" w:rsidP="00262CE2">
      <w:pPr>
        <w:pStyle w:val="ListParagraph"/>
        <w:numPr>
          <w:ilvl w:val="1"/>
          <w:numId w:val="9"/>
        </w:numPr>
        <w:spacing w:line="240" w:lineRule="auto"/>
        <w:contextualSpacing w:val="0"/>
        <w:rPr>
          <w:rFonts w:eastAsiaTheme="minorEastAsia"/>
        </w:rPr>
      </w:pPr>
      <w:r w:rsidRPr="00844722">
        <w:rPr>
          <w:rFonts w:eastAsiaTheme="minorEastAsia"/>
        </w:rPr>
        <w:t>The recommendations related to</w:t>
      </w:r>
      <w:r>
        <w:rPr>
          <w:rFonts w:eastAsiaTheme="minorEastAsia"/>
          <w:i/>
          <w:iCs/>
        </w:rPr>
        <w:t xml:space="preserve"> </w:t>
      </w:r>
      <w:r w:rsidR="00262CE2" w:rsidRPr="0007565A">
        <w:rPr>
          <w:rFonts w:eastAsiaTheme="minorEastAsia"/>
          <w:i/>
          <w:iCs/>
        </w:rPr>
        <w:t>Enhanced Access to Medicines</w:t>
      </w:r>
      <w:r w:rsidR="00262CE2">
        <w:rPr>
          <w:rFonts w:eastAsiaTheme="minorEastAsia"/>
        </w:rPr>
        <w:t xml:space="preserve">, </w:t>
      </w:r>
      <w:r w:rsidR="00262CE2" w:rsidRPr="0007565A">
        <w:rPr>
          <w:rFonts w:eastAsiaTheme="minorEastAsia"/>
          <w:i/>
          <w:iCs/>
        </w:rPr>
        <w:t>Point of Care Testing</w:t>
      </w:r>
      <w:r w:rsidR="00262CE2">
        <w:rPr>
          <w:rFonts w:eastAsiaTheme="minorEastAsia"/>
        </w:rPr>
        <w:t xml:space="preserve"> and </w:t>
      </w:r>
      <w:r w:rsidR="00262CE2" w:rsidRPr="0007565A">
        <w:rPr>
          <w:rFonts w:eastAsiaTheme="minorEastAsia"/>
          <w:i/>
          <w:iCs/>
        </w:rPr>
        <w:t>Equipment</w:t>
      </w:r>
      <w:r w:rsidR="00262CE2">
        <w:rPr>
          <w:rFonts w:eastAsiaTheme="minorEastAsia"/>
          <w:i/>
          <w:iCs/>
        </w:rPr>
        <w:t xml:space="preserve"> </w:t>
      </w:r>
      <w:r w:rsidR="00262CE2">
        <w:rPr>
          <w:rFonts w:eastAsiaTheme="minorEastAsia"/>
        </w:rPr>
        <w:t xml:space="preserve">are less complex (though </w:t>
      </w:r>
      <w:r>
        <w:rPr>
          <w:rFonts w:eastAsiaTheme="minorEastAsia"/>
        </w:rPr>
        <w:t xml:space="preserve">nonetheless </w:t>
      </w:r>
      <w:r w:rsidR="00262CE2">
        <w:rPr>
          <w:rFonts w:eastAsiaTheme="minorEastAsia"/>
        </w:rPr>
        <w:t xml:space="preserve">complicated) and can be commissioned, funded and implemented without necessarily changing national agreements. Implementation is recommended to be done in a staged way but could commence in 2025. </w:t>
      </w:r>
    </w:p>
    <w:p w14:paraId="62F045CB" w14:textId="741A2F17" w:rsidR="0006717A" w:rsidRPr="0006717A" w:rsidRDefault="0006717A" w:rsidP="0006717A">
      <w:pPr>
        <w:pStyle w:val="ListParagraph"/>
        <w:spacing w:before="0" w:after="0" w:line="240" w:lineRule="auto"/>
        <w:ind w:left="786"/>
        <w:jc w:val="center"/>
        <w:rPr>
          <w:b/>
          <w:sz w:val="20"/>
          <w:szCs w:val="20"/>
        </w:rPr>
      </w:pPr>
      <w:r>
        <w:rPr>
          <w:noProof/>
        </w:rPr>
        <w:drawing>
          <wp:anchor distT="0" distB="0" distL="114300" distR="114300" simplePos="0" relativeHeight="251658251" behindDoc="0" locked="0" layoutInCell="1" allowOverlap="1" wp14:anchorId="6B410C3C" wp14:editId="34B75549">
            <wp:simplePos x="0" y="0"/>
            <wp:positionH relativeFrom="column">
              <wp:posOffset>253365</wp:posOffset>
            </wp:positionH>
            <wp:positionV relativeFrom="paragraph">
              <wp:posOffset>231775</wp:posOffset>
            </wp:positionV>
            <wp:extent cx="5965024" cy="3315878"/>
            <wp:effectExtent l="0" t="0" r="0" b="0"/>
            <wp:wrapSquare wrapText="bothSides"/>
            <wp:docPr id="10256855" name="Picture 2" descr="A diagram of a medical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855" name="Picture 2" descr="A diagram of a medical service&#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65024" cy="3315878"/>
                    </a:xfrm>
                    <a:prstGeom prst="rect">
                      <a:avLst/>
                    </a:prstGeom>
                    <a:noFill/>
                  </pic:spPr>
                </pic:pic>
              </a:graphicData>
            </a:graphic>
          </wp:anchor>
        </w:drawing>
      </w:r>
      <w:r w:rsidRPr="0006717A">
        <w:rPr>
          <w:b/>
          <w:sz w:val="20"/>
          <w:szCs w:val="20"/>
        </w:rPr>
        <w:t xml:space="preserve">Figure </w:t>
      </w:r>
      <w:r>
        <w:rPr>
          <w:b/>
          <w:sz w:val="20"/>
          <w:szCs w:val="20"/>
        </w:rPr>
        <w:t>Twelve</w:t>
      </w:r>
      <w:r w:rsidRPr="0006717A">
        <w:rPr>
          <w:b/>
          <w:sz w:val="20"/>
          <w:szCs w:val="20"/>
        </w:rPr>
        <w:t xml:space="preserve">: </w:t>
      </w:r>
      <w:r>
        <w:rPr>
          <w:b/>
          <w:sz w:val="20"/>
          <w:szCs w:val="20"/>
        </w:rPr>
        <w:t>Implementation pathway</w:t>
      </w:r>
    </w:p>
    <w:p w14:paraId="5BA05E8D" w14:textId="1D0F9AD7" w:rsidR="00442A55" w:rsidRPr="009E1E03" w:rsidRDefault="00442A55" w:rsidP="00442A55">
      <w:pPr>
        <w:pStyle w:val="ListParagraph"/>
        <w:numPr>
          <w:ilvl w:val="0"/>
          <w:numId w:val="9"/>
        </w:numPr>
        <w:spacing w:line="240" w:lineRule="auto"/>
        <w:ind w:left="567" w:hanging="567"/>
        <w:contextualSpacing w:val="0"/>
        <w:rPr>
          <w:rFonts w:eastAsiaTheme="minorEastAsia"/>
        </w:rPr>
      </w:pPr>
      <w:r w:rsidRPr="009E1E03">
        <w:rPr>
          <w:rFonts w:eastAsiaTheme="minorEastAsia"/>
        </w:rPr>
        <w:t xml:space="preserve">More detailed implementation work will be required following decision makers’ consideration of this report. This detailed implementation might include a plan to introduce changes to national contracts, more detailed service design, costing and procurement planning. </w:t>
      </w:r>
    </w:p>
    <w:p w14:paraId="1C118689" w14:textId="3258404F" w:rsidR="00262CE2" w:rsidRDefault="00262CE2" w:rsidP="00262CE2">
      <w:pPr>
        <w:pStyle w:val="ListParagraph"/>
        <w:spacing w:line="240" w:lineRule="auto"/>
        <w:ind w:left="357"/>
        <w:contextualSpacing w:val="0"/>
      </w:pPr>
    </w:p>
    <w:p w14:paraId="350A5379" w14:textId="7873E9D3" w:rsidR="4268438A" w:rsidRDefault="4268438A" w:rsidP="00F270B7">
      <w:pPr>
        <w:spacing w:line="240" w:lineRule="auto"/>
      </w:pPr>
    </w:p>
    <w:p w14:paraId="7639A8CC" w14:textId="2A4B2B63" w:rsidR="008653D7" w:rsidRDefault="065F1986" w:rsidP="006C66A1">
      <w:pPr>
        <w:pStyle w:val="Heading1"/>
        <w:spacing w:line="240" w:lineRule="auto"/>
        <w:rPr>
          <w:b w:val="0"/>
        </w:rPr>
      </w:pPr>
      <w:r>
        <w:br w:type="page"/>
      </w:r>
    </w:p>
    <w:p w14:paraId="17FF8EAF" w14:textId="02118C22" w:rsidR="001B0ABE" w:rsidRDefault="001B0ABE" w:rsidP="00F270B7">
      <w:pPr>
        <w:pStyle w:val="Heading1"/>
        <w:spacing w:line="240" w:lineRule="auto"/>
      </w:pPr>
      <w:bookmarkStart w:id="43" w:name="_Toc198544048"/>
      <w:r w:rsidRPr="00AA6A46">
        <w:lastRenderedPageBreak/>
        <w:t>Conclusion</w:t>
      </w:r>
      <w:bookmarkEnd w:id="43"/>
    </w:p>
    <w:p w14:paraId="5DE46DBA" w14:textId="622ED46B" w:rsidR="00FF7A6C" w:rsidRDefault="00FF7A6C" w:rsidP="00F270B7">
      <w:pPr>
        <w:pStyle w:val="ListParagraph"/>
        <w:numPr>
          <w:ilvl w:val="0"/>
          <w:numId w:val="9"/>
        </w:numPr>
        <w:spacing w:line="240" w:lineRule="auto"/>
        <w:ind w:left="567" w:hanging="567"/>
        <w:contextualSpacing w:val="0"/>
      </w:pPr>
      <w:r>
        <w:t xml:space="preserve">The urgent and unplanned care system in rural </w:t>
      </w:r>
      <w:r w:rsidR="00903EC5">
        <w:t xml:space="preserve">Aotearoa </w:t>
      </w:r>
      <w:r>
        <w:t xml:space="preserve">New Zealand is inequitable. </w:t>
      </w:r>
      <w:r w:rsidR="00157E42">
        <w:t>Access and outcomes</w:t>
      </w:r>
      <w:r>
        <w:t xml:space="preserve"> vary widely, funding is inconsistent</w:t>
      </w:r>
      <w:r w:rsidR="00B11598">
        <w:t xml:space="preserve"> </w:t>
      </w:r>
      <w:r w:rsidR="005959F9">
        <w:t>and, in many areas,</w:t>
      </w:r>
      <w:r w:rsidR="00B11598">
        <w:t xml:space="preserve"> unsustainable</w:t>
      </w:r>
      <w:r>
        <w:t xml:space="preserve">. </w:t>
      </w:r>
    </w:p>
    <w:p w14:paraId="37833189" w14:textId="53DB9E72" w:rsidR="00FF7A6C" w:rsidRDefault="00FF7A6C" w:rsidP="00F270B7">
      <w:pPr>
        <w:pStyle w:val="ListParagraph"/>
        <w:numPr>
          <w:ilvl w:val="0"/>
          <w:numId w:val="9"/>
        </w:numPr>
        <w:spacing w:line="240" w:lineRule="auto"/>
        <w:ind w:left="567" w:hanging="567"/>
        <w:contextualSpacing w:val="0"/>
      </w:pPr>
      <w:r>
        <w:t xml:space="preserve">This </w:t>
      </w:r>
      <w:r w:rsidR="009A026D">
        <w:t xml:space="preserve">redesign project </w:t>
      </w:r>
      <w:r w:rsidR="00E20E9B">
        <w:t xml:space="preserve">identified </w:t>
      </w:r>
      <w:r w:rsidR="00157E42">
        <w:t xml:space="preserve">six core service components that could be </w:t>
      </w:r>
      <w:r w:rsidR="005D58EF">
        <w:t xml:space="preserve">supported through </w:t>
      </w:r>
      <w:proofErr w:type="gramStart"/>
      <w:r w:rsidR="005D58EF">
        <w:t>regionally-led</w:t>
      </w:r>
      <w:proofErr w:type="gramEnd"/>
      <w:r w:rsidR="005D58EF">
        <w:t xml:space="preserve"> and </w:t>
      </w:r>
      <w:proofErr w:type="gramStart"/>
      <w:r w:rsidR="005D58EF">
        <w:t>nationally-supported</w:t>
      </w:r>
      <w:proofErr w:type="gramEnd"/>
      <w:r w:rsidR="005D58EF">
        <w:t xml:space="preserve"> commissioning work, to improve access in the regions. </w:t>
      </w:r>
      <w:r w:rsidR="00B75ED5">
        <w:t xml:space="preserve">The recommendations are centred on the philosophy of rural </w:t>
      </w:r>
      <w:proofErr w:type="spellStart"/>
      <w:r w:rsidR="00B75ED5">
        <w:t>generalism</w:t>
      </w:r>
      <w:proofErr w:type="spellEnd"/>
      <w:r w:rsidR="00B75ED5">
        <w:t xml:space="preserve">, care closer to home and community-led, integrated approaches. </w:t>
      </w:r>
    </w:p>
    <w:p w14:paraId="1105B227" w14:textId="40012216" w:rsidR="00FF7A6C" w:rsidRPr="00421C2B" w:rsidRDefault="00B75ED5" w:rsidP="00F270B7">
      <w:pPr>
        <w:pStyle w:val="ListParagraph"/>
        <w:numPr>
          <w:ilvl w:val="0"/>
          <w:numId w:val="9"/>
        </w:numPr>
        <w:spacing w:line="240" w:lineRule="auto"/>
        <w:ind w:left="567" w:hanging="567"/>
        <w:contextualSpacing w:val="0"/>
      </w:pPr>
      <w:r>
        <w:t xml:space="preserve">A range of options have been </w:t>
      </w:r>
      <w:r w:rsidR="00E4134B">
        <w:t xml:space="preserve">developed, including some </w:t>
      </w:r>
      <w:r w:rsidR="009B1CD2">
        <w:t>high-level</w:t>
      </w:r>
      <w:r w:rsidR="00E4134B">
        <w:t xml:space="preserve"> indicative costs, </w:t>
      </w:r>
      <w:r>
        <w:t xml:space="preserve">to </w:t>
      </w:r>
      <w:r w:rsidR="00AA14AF">
        <w:t>elicit</w:t>
      </w:r>
      <w:r w:rsidR="00E4134B">
        <w:t xml:space="preserve"> feedback and direction from decision makers regarding </w:t>
      </w:r>
      <w:r w:rsidR="00856172">
        <w:t xml:space="preserve">the desired balance between investment, service coverage and clinical stability and sustainability. </w:t>
      </w:r>
    </w:p>
    <w:p w14:paraId="7F535649" w14:textId="05755EEF" w:rsidR="00B110F4" w:rsidRDefault="00B110F4" w:rsidP="00F270B7">
      <w:pPr>
        <w:spacing w:before="0" w:after="160" w:line="240" w:lineRule="auto"/>
        <w:rPr>
          <w:rFonts w:asciiTheme="majorHAnsi" w:eastAsiaTheme="majorEastAsia" w:hAnsiTheme="majorHAnsi" w:cstheme="majorBidi"/>
          <w:b/>
          <w:color w:val="15284C" w:themeColor="text2"/>
          <w:sz w:val="52"/>
          <w:szCs w:val="32"/>
        </w:rPr>
      </w:pPr>
      <w:bookmarkStart w:id="44" w:name="_Toc175317986"/>
      <w:bookmarkEnd w:id="20"/>
      <w:bookmarkEnd w:id="21"/>
    </w:p>
    <w:p w14:paraId="43473036" w14:textId="77777777" w:rsidR="00984083" w:rsidRDefault="00984083" w:rsidP="00F270B7">
      <w:pPr>
        <w:spacing w:before="0" w:after="160" w:line="240" w:lineRule="auto"/>
        <w:rPr>
          <w:rFonts w:asciiTheme="majorHAnsi" w:eastAsiaTheme="majorEastAsia" w:hAnsiTheme="majorHAnsi" w:cstheme="majorBidi"/>
          <w:b/>
          <w:color w:val="15284C" w:themeColor="text2"/>
          <w:sz w:val="52"/>
          <w:szCs w:val="32"/>
        </w:rPr>
      </w:pPr>
    </w:p>
    <w:p w14:paraId="3FD060D5" w14:textId="77777777" w:rsidR="00984083" w:rsidRDefault="00984083" w:rsidP="00F270B7">
      <w:pPr>
        <w:spacing w:before="0" w:after="160" w:line="240" w:lineRule="auto"/>
        <w:rPr>
          <w:rFonts w:asciiTheme="majorHAnsi" w:eastAsiaTheme="majorEastAsia" w:hAnsiTheme="majorHAnsi" w:cstheme="majorBidi"/>
          <w:b/>
          <w:color w:val="15284C" w:themeColor="text2"/>
          <w:sz w:val="52"/>
          <w:szCs w:val="32"/>
        </w:rPr>
      </w:pPr>
    </w:p>
    <w:p w14:paraId="64C8DD90" w14:textId="77777777" w:rsidR="00984083" w:rsidRDefault="00984083" w:rsidP="00F270B7">
      <w:pPr>
        <w:spacing w:before="0" w:after="160" w:line="240" w:lineRule="auto"/>
        <w:rPr>
          <w:rFonts w:asciiTheme="majorHAnsi" w:eastAsiaTheme="majorEastAsia" w:hAnsiTheme="majorHAnsi" w:cstheme="majorBidi"/>
          <w:b/>
          <w:color w:val="15284C" w:themeColor="text2"/>
          <w:sz w:val="52"/>
          <w:szCs w:val="32"/>
        </w:rPr>
      </w:pPr>
    </w:p>
    <w:p w14:paraId="3A58FDAD" w14:textId="77777777" w:rsidR="00984083" w:rsidRDefault="00984083" w:rsidP="00F270B7">
      <w:pPr>
        <w:spacing w:before="0" w:after="160" w:line="240" w:lineRule="auto"/>
        <w:rPr>
          <w:rFonts w:asciiTheme="majorHAnsi" w:eastAsiaTheme="majorEastAsia" w:hAnsiTheme="majorHAnsi" w:cstheme="majorBidi"/>
          <w:b/>
          <w:color w:val="15284C" w:themeColor="text2"/>
          <w:sz w:val="52"/>
          <w:szCs w:val="32"/>
        </w:rPr>
      </w:pPr>
    </w:p>
    <w:p w14:paraId="000FC461" w14:textId="77777777" w:rsidR="00984083" w:rsidRDefault="00984083" w:rsidP="00F270B7">
      <w:pPr>
        <w:spacing w:before="0" w:after="160" w:line="240" w:lineRule="auto"/>
        <w:rPr>
          <w:rFonts w:asciiTheme="majorHAnsi" w:eastAsiaTheme="majorEastAsia" w:hAnsiTheme="majorHAnsi" w:cstheme="majorBidi"/>
          <w:b/>
          <w:color w:val="15284C" w:themeColor="text2"/>
          <w:sz w:val="52"/>
          <w:szCs w:val="32"/>
        </w:rPr>
      </w:pPr>
    </w:p>
    <w:p w14:paraId="5134ED9A" w14:textId="77777777" w:rsidR="00984083" w:rsidRDefault="00984083" w:rsidP="00F270B7">
      <w:pPr>
        <w:spacing w:before="0" w:after="160" w:line="240" w:lineRule="auto"/>
        <w:rPr>
          <w:rFonts w:asciiTheme="majorHAnsi" w:eastAsiaTheme="majorEastAsia" w:hAnsiTheme="majorHAnsi" w:cstheme="majorBidi"/>
          <w:b/>
          <w:color w:val="15284C" w:themeColor="text2"/>
          <w:sz w:val="52"/>
          <w:szCs w:val="32"/>
        </w:rPr>
      </w:pPr>
    </w:p>
    <w:p w14:paraId="4596E693" w14:textId="77777777" w:rsidR="00984083" w:rsidRDefault="00984083" w:rsidP="00F270B7">
      <w:pPr>
        <w:spacing w:before="0" w:after="160" w:line="240" w:lineRule="auto"/>
        <w:rPr>
          <w:rFonts w:asciiTheme="majorHAnsi" w:eastAsiaTheme="majorEastAsia" w:hAnsiTheme="majorHAnsi" w:cstheme="majorBidi"/>
          <w:b/>
          <w:color w:val="15284C" w:themeColor="text2"/>
          <w:sz w:val="52"/>
          <w:szCs w:val="32"/>
        </w:rPr>
      </w:pPr>
    </w:p>
    <w:p w14:paraId="1BFD4B4D" w14:textId="77777777" w:rsidR="00984083" w:rsidRDefault="00984083" w:rsidP="00F270B7">
      <w:pPr>
        <w:spacing w:before="0" w:after="160" w:line="240" w:lineRule="auto"/>
        <w:rPr>
          <w:rFonts w:asciiTheme="majorHAnsi" w:eastAsiaTheme="majorEastAsia" w:hAnsiTheme="majorHAnsi" w:cstheme="majorBidi"/>
          <w:b/>
          <w:color w:val="15284C" w:themeColor="text2"/>
          <w:sz w:val="52"/>
          <w:szCs w:val="32"/>
        </w:rPr>
      </w:pPr>
    </w:p>
    <w:p w14:paraId="000ACD1C" w14:textId="77777777" w:rsidR="00984083" w:rsidRDefault="00984083" w:rsidP="00F270B7">
      <w:pPr>
        <w:spacing w:before="0" w:after="160" w:line="240" w:lineRule="auto"/>
        <w:rPr>
          <w:rFonts w:asciiTheme="majorHAnsi" w:eastAsiaTheme="majorEastAsia" w:hAnsiTheme="majorHAnsi" w:cstheme="majorBidi"/>
          <w:b/>
          <w:color w:val="15284C" w:themeColor="text2"/>
          <w:sz w:val="52"/>
          <w:szCs w:val="32"/>
        </w:rPr>
      </w:pPr>
    </w:p>
    <w:p w14:paraId="6D459A99" w14:textId="77777777" w:rsidR="00984083" w:rsidRDefault="00984083" w:rsidP="00F270B7">
      <w:pPr>
        <w:spacing w:before="0" w:after="160" w:line="240" w:lineRule="auto"/>
        <w:rPr>
          <w:rFonts w:asciiTheme="majorHAnsi" w:eastAsiaTheme="majorEastAsia" w:hAnsiTheme="majorHAnsi" w:cstheme="majorBidi"/>
          <w:b/>
          <w:color w:val="15284C" w:themeColor="text2"/>
          <w:sz w:val="52"/>
          <w:szCs w:val="32"/>
        </w:rPr>
      </w:pPr>
    </w:p>
    <w:p w14:paraId="1F931930" w14:textId="77777777" w:rsidR="00816BA0" w:rsidRDefault="00816BA0">
      <w:pPr>
        <w:spacing w:before="0" w:after="160" w:line="259" w:lineRule="auto"/>
        <w:rPr>
          <w:rFonts w:asciiTheme="majorHAnsi" w:eastAsiaTheme="majorEastAsia" w:hAnsiTheme="majorHAnsi" w:cstheme="majorBidi"/>
          <w:b/>
          <w:color w:val="15284C" w:themeColor="text2"/>
          <w:sz w:val="52"/>
          <w:szCs w:val="32"/>
        </w:rPr>
      </w:pPr>
      <w:r>
        <w:br w:type="page"/>
      </w:r>
    </w:p>
    <w:p w14:paraId="02927160" w14:textId="1D9D26FC" w:rsidR="00A310B5" w:rsidRPr="000D6E0D" w:rsidRDefault="00A310B5" w:rsidP="00F270B7">
      <w:pPr>
        <w:pStyle w:val="Heading1"/>
        <w:spacing w:line="240" w:lineRule="auto"/>
        <w:rPr>
          <w:sz w:val="40"/>
          <w:szCs w:val="22"/>
        </w:rPr>
      </w:pPr>
      <w:bookmarkStart w:id="45" w:name="_Toc198544049"/>
      <w:r w:rsidRPr="000D6E0D">
        <w:rPr>
          <w:sz w:val="40"/>
          <w:szCs w:val="22"/>
        </w:rPr>
        <w:lastRenderedPageBreak/>
        <w:t>A</w:t>
      </w:r>
      <w:r w:rsidR="00CB1970" w:rsidRPr="000D6E0D">
        <w:rPr>
          <w:sz w:val="40"/>
          <w:szCs w:val="22"/>
        </w:rPr>
        <w:t>ppendix 1 - Glossary</w:t>
      </w:r>
      <w:bookmarkEnd w:id="45"/>
    </w:p>
    <w:tbl>
      <w:tblPr>
        <w:tblStyle w:val="TableGrid10"/>
        <w:tblW w:w="9776" w:type="dxa"/>
        <w:tblLook w:val="04A0" w:firstRow="1" w:lastRow="0" w:firstColumn="1" w:lastColumn="0" w:noHBand="0" w:noVBand="1"/>
      </w:tblPr>
      <w:tblGrid>
        <w:gridCol w:w="1696"/>
        <w:gridCol w:w="8080"/>
      </w:tblGrid>
      <w:tr w:rsidR="003163B6" w:rsidRPr="007B248C" w14:paraId="6010BE65" w14:textId="77777777" w:rsidTr="00BF2248">
        <w:tc>
          <w:tcPr>
            <w:tcW w:w="1696" w:type="dxa"/>
          </w:tcPr>
          <w:p w14:paraId="1BF0A2B6"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RUUC</w:t>
            </w:r>
          </w:p>
        </w:tc>
        <w:tc>
          <w:tcPr>
            <w:tcW w:w="8080" w:type="dxa"/>
          </w:tcPr>
          <w:p w14:paraId="799EE6FF"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Rural Unplanned Urgent Care</w:t>
            </w:r>
          </w:p>
        </w:tc>
      </w:tr>
      <w:tr w:rsidR="003163B6" w:rsidRPr="007B248C" w14:paraId="74218440" w14:textId="77777777" w:rsidTr="00BF2248">
        <w:tc>
          <w:tcPr>
            <w:tcW w:w="1696" w:type="dxa"/>
          </w:tcPr>
          <w:p w14:paraId="7D6508F9"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HNZ</w:t>
            </w:r>
          </w:p>
        </w:tc>
        <w:tc>
          <w:tcPr>
            <w:tcW w:w="8080" w:type="dxa"/>
          </w:tcPr>
          <w:p w14:paraId="281621F5"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Health New Zealand</w:t>
            </w:r>
          </w:p>
        </w:tc>
      </w:tr>
      <w:tr w:rsidR="003163B6" w:rsidRPr="007B248C" w14:paraId="348B669B" w14:textId="77777777" w:rsidTr="00BF2248">
        <w:tc>
          <w:tcPr>
            <w:tcW w:w="1696" w:type="dxa"/>
          </w:tcPr>
          <w:p w14:paraId="44DB79B2"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ACC</w:t>
            </w:r>
          </w:p>
        </w:tc>
        <w:tc>
          <w:tcPr>
            <w:tcW w:w="8080" w:type="dxa"/>
          </w:tcPr>
          <w:p w14:paraId="32D8719D"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Accident Compensation Corporation</w:t>
            </w:r>
          </w:p>
        </w:tc>
      </w:tr>
      <w:tr w:rsidR="003163B6" w:rsidRPr="007B248C" w14:paraId="1A72FD4F" w14:textId="77777777" w:rsidTr="00BF2248">
        <w:tc>
          <w:tcPr>
            <w:tcW w:w="1696" w:type="dxa"/>
          </w:tcPr>
          <w:p w14:paraId="62EC2897"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PRIME</w:t>
            </w:r>
          </w:p>
        </w:tc>
        <w:tc>
          <w:tcPr>
            <w:tcW w:w="8080" w:type="dxa"/>
          </w:tcPr>
          <w:p w14:paraId="18DE125B" w14:textId="77777777" w:rsidR="003163B6" w:rsidRPr="007B248C" w:rsidRDefault="003163B6" w:rsidP="003163B6">
            <w:pPr>
              <w:spacing w:before="0" w:after="160" w:line="259" w:lineRule="auto"/>
              <w:rPr>
                <w:rFonts w:eastAsia="Aptos" w:cstheme="minorHAnsi"/>
                <w:sz w:val="22"/>
              </w:rPr>
            </w:pPr>
            <w:bookmarkStart w:id="46" w:name="_Hlk198552979"/>
            <w:r w:rsidRPr="007B248C">
              <w:rPr>
                <w:rFonts w:eastAsia="Aptos" w:cstheme="minorHAnsi"/>
                <w:sz w:val="22"/>
              </w:rPr>
              <w:t>Primary Response in Medical Emergencies</w:t>
            </w:r>
            <w:bookmarkEnd w:id="46"/>
          </w:p>
        </w:tc>
      </w:tr>
      <w:tr w:rsidR="003163B6" w:rsidRPr="007B248C" w14:paraId="0939F424" w14:textId="77777777" w:rsidTr="00BF2248">
        <w:tc>
          <w:tcPr>
            <w:tcW w:w="1696" w:type="dxa"/>
          </w:tcPr>
          <w:p w14:paraId="486C87C8"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PCDP</w:t>
            </w:r>
          </w:p>
        </w:tc>
        <w:tc>
          <w:tcPr>
            <w:tcW w:w="8080" w:type="dxa"/>
          </w:tcPr>
          <w:p w14:paraId="06A1D375"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Primary Care Development Programme</w:t>
            </w:r>
          </w:p>
        </w:tc>
      </w:tr>
      <w:tr w:rsidR="003163B6" w:rsidRPr="007B248C" w14:paraId="09C780F1" w14:textId="77777777" w:rsidTr="00BF2248">
        <w:tc>
          <w:tcPr>
            <w:tcW w:w="1696" w:type="dxa"/>
          </w:tcPr>
          <w:p w14:paraId="0F57CB3E"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RHS</w:t>
            </w:r>
          </w:p>
        </w:tc>
        <w:tc>
          <w:tcPr>
            <w:tcW w:w="8080" w:type="dxa"/>
          </w:tcPr>
          <w:p w14:paraId="361CCBE9"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Rural Hospital Sustainability</w:t>
            </w:r>
          </w:p>
        </w:tc>
      </w:tr>
      <w:tr w:rsidR="003163B6" w:rsidRPr="007B248C" w14:paraId="24DD0621" w14:textId="77777777" w:rsidTr="00BF2248">
        <w:tc>
          <w:tcPr>
            <w:tcW w:w="1696" w:type="dxa"/>
          </w:tcPr>
          <w:p w14:paraId="45AA421E"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PHOSA</w:t>
            </w:r>
          </w:p>
        </w:tc>
        <w:tc>
          <w:tcPr>
            <w:tcW w:w="8080" w:type="dxa"/>
          </w:tcPr>
          <w:p w14:paraId="2FB744F4"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Primary Health Organisation Services Agreement</w:t>
            </w:r>
          </w:p>
        </w:tc>
      </w:tr>
      <w:tr w:rsidR="003163B6" w:rsidRPr="007B248C" w14:paraId="01CE1A1C" w14:textId="77777777" w:rsidTr="00BF2248">
        <w:tc>
          <w:tcPr>
            <w:tcW w:w="1696" w:type="dxa"/>
          </w:tcPr>
          <w:p w14:paraId="4E40F063"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ICPSA</w:t>
            </w:r>
          </w:p>
        </w:tc>
        <w:tc>
          <w:tcPr>
            <w:tcW w:w="8080" w:type="dxa"/>
          </w:tcPr>
          <w:p w14:paraId="2C52DBFC"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Integrated Community Pharmacy Services Agreement</w:t>
            </w:r>
          </w:p>
        </w:tc>
      </w:tr>
      <w:tr w:rsidR="003163B6" w:rsidRPr="007B248C" w14:paraId="06BE1711" w14:textId="77777777" w:rsidTr="00BF2248">
        <w:tc>
          <w:tcPr>
            <w:tcW w:w="1696" w:type="dxa"/>
          </w:tcPr>
          <w:p w14:paraId="5ACC4331"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Ka Ora</w:t>
            </w:r>
          </w:p>
        </w:tc>
        <w:tc>
          <w:tcPr>
            <w:tcW w:w="8080" w:type="dxa"/>
          </w:tcPr>
          <w:p w14:paraId="693A9048"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Rural Telehealth service</w:t>
            </w:r>
          </w:p>
        </w:tc>
      </w:tr>
      <w:tr w:rsidR="003163B6" w:rsidRPr="007B248C" w14:paraId="7531D679" w14:textId="77777777" w:rsidTr="00BF2248">
        <w:tc>
          <w:tcPr>
            <w:tcW w:w="1696" w:type="dxa"/>
          </w:tcPr>
          <w:p w14:paraId="458792C9"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UCC</w:t>
            </w:r>
          </w:p>
        </w:tc>
        <w:tc>
          <w:tcPr>
            <w:tcW w:w="8080" w:type="dxa"/>
          </w:tcPr>
          <w:p w14:paraId="7D16F7EA"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Urgent Care Clinics</w:t>
            </w:r>
          </w:p>
        </w:tc>
      </w:tr>
      <w:tr w:rsidR="003163B6" w:rsidRPr="007B248C" w14:paraId="240C344E" w14:textId="77777777" w:rsidTr="00BF2248">
        <w:tc>
          <w:tcPr>
            <w:tcW w:w="1696" w:type="dxa"/>
          </w:tcPr>
          <w:p w14:paraId="13FDD393"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RNZCUC</w:t>
            </w:r>
          </w:p>
        </w:tc>
        <w:tc>
          <w:tcPr>
            <w:tcW w:w="8080" w:type="dxa"/>
          </w:tcPr>
          <w:p w14:paraId="0BAA6C5F"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Royal New Zealand College of Urgent Care</w:t>
            </w:r>
          </w:p>
        </w:tc>
      </w:tr>
      <w:tr w:rsidR="003163B6" w:rsidRPr="007B248C" w14:paraId="1865860E" w14:textId="77777777" w:rsidTr="00BF2248">
        <w:tc>
          <w:tcPr>
            <w:tcW w:w="1696" w:type="dxa"/>
          </w:tcPr>
          <w:p w14:paraId="033F6C3B"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RGPA</w:t>
            </w:r>
          </w:p>
        </w:tc>
        <w:tc>
          <w:tcPr>
            <w:tcW w:w="8080" w:type="dxa"/>
          </w:tcPr>
          <w:p w14:paraId="3327C962"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Rural General Practice Agreement (ACC)</w:t>
            </w:r>
          </w:p>
        </w:tc>
      </w:tr>
      <w:tr w:rsidR="003163B6" w:rsidRPr="007B248C" w14:paraId="27A23188" w14:textId="77777777" w:rsidTr="00BF2248">
        <w:tc>
          <w:tcPr>
            <w:tcW w:w="1696" w:type="dxa"/>
          </w:tcPr>
          <w:p w14:paraId="09D47C37"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ERAS</w:t>
            </w:r>
          </w:p>
        </w:tc>
        <w:tc>
          <w:tcPr>
            <w:tcW w:w="8080" w:type="dxa"/>
          </w:tcPr>
          <w:p w14:paraId="37ADF524"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Emergency Road Ambulance Service</w:t>
            </w:r>
          </w:p>
        </w:tc>
      </w:tr>
      <w:tr w:rsidR="003163B6" w:rsidRPr="007B248C" w14:paraId="17BCEC43" w14:textId="77777777" w:rsidTr="00BF2248">
        <w:tc>
          <w:tcPr>
            <w:tcW w:w="1696" w:type="dxa"/>
          </w:tcPr>
          <w:p w14:paraId="145304E0" w14:textId="77777777" w:rsidR="003163B6" w:rsidRPr="007B248C" w:rsidRDefault="003163B6" w:rsidP="003163B6">
            <w:pPr>
              <w:spacing w:before="0" w:after="160" w:line="259" w:lineRule="auto"/>
              <w:rPr>
                <w:rFonts w:eastAsia="Aptos" w:cstheme="minorHAnsi"/>
                <w:sz w:val="22"/>
              </w:rPr>
            </w:pPr>
            <w:proofErr w:type="spellStart"/>
            <w:r w:rsidRPr="007B248C">
              <w:rPr>
                <w:rFonts w:eastAsia="Aptos" w:cstheme="minorHAnsi"/>
                <w:sz w:val="22"/>
              </w:rPr>
              <w:t>HHStJ</w:t>
            </w:r>
            <w:proofErr w:type="spellEnd"/>
          </w:p>
        </w:tc>
        <w:tc>
          <w:tcPr>
            <w:tcW w:w="8080" w:type="dxa"/>
          </w:tcPr>
          <w:p w14:paraId="4FEED061"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Hato Hone St John</w:t>
            </w:r>
          </w:p>
        </w:tc>
      </w:tr>
      <w:tr w:rsidR="003163B6" w:rsidRPr="007B248C" w14:paraId="0821188B" w14:textId="77777777" w:rsidTr="00BF2248">
        <w:tc>
          <w:tcPr>
            <w:tcW w:w="1696" w:type="dxa"/>
          </w:tcPr>
          <w:p w14:paraId="45C083B5"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POCT</w:t>
            </w:r>
          </w:p>
        </w:tc>
        <w:tc>
          <w:tcPr>
            <w:tcW w:w="8080" w:type="dxa"/>
          </w:tcPr>
          <w:p w14:paraId="05898788"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Point of Care Testing</w:t>
            </w:r>
          </w:p>
        </w:tc>
      </w:tr>
      <w:tr w:rsidR="003163B6" w:rsidRPr="007B248C" w14:paraId="6EC1461F" w14:textId="77777777" w:rsidTr="00BF2248">
        <w:tc>
          <w:tcPr>
            <w:tcW w:w="1696" w:type="dxa"/>
          </w:tcPr>
          <w:p w14:paraId="2AE3B1EB"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CPCT</w:t>
            </w:r>
          </w:p>
        </w:tc>
        <w:tc>
          <w:tcPr>
            <w:tcW w:w="8080" w:type="dxa"/>
          </w:tcPr>
          <w:p w14:paraId="7C2D3E70"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Comprehensive Primary Care Team (funding)</w:t>
            </w:r>
          </w:p>
        </w:tc>
      </w:tr>
      <w:tr w:rsidR="003163B6" w:rsidRPr="007B248C" w14:paraId="1630F1FC" w14:textId="77777777" w:rsidTr="00BF2248">
        <w:tc>
          <w:tcPr>
            <w:tcW w:w="1696" w:type="dxa"/>
          </w:tcPr>
          <w:p w14:paraId="07AC01C9"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HML</w:t>
            </w:r>
          </w:p>
        </w:tc>
        <w:tc>
          <w:tcPr>
            <w:tcW w:w="8080" w:type="dxa"/>
          </w:tcPr>
          <w:p w14:paraId="6CCD2C7F"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Hospital Medicines List</w:t>
            </w:r>
          </w:p>
        </w:tc>
      </w:tr>
      <w:tr w:rsidR="003163B6" w:rsidRPr="007B248C" w14:paraId="6CBF5B8D" w14:textId="77777777" w:rsidTr="00BF2248">
        <w:tc>
          <w:tcPr>
            <w:tcW w:w="1696" w:type="dxa"/>
          </w:tcPr>
          <w:p w14:paraId="6EC00F1C"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PSO</w:t>
            </w:r>
          </w:p>
        </w:tc>
        <w:tc>
          <w:tcPr>
            <w:tcW w:w="8080" w:type="dxa"/>
          </w:tcPr>
          <w:p w14:paraId="591098B6"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Practitioner Supply Order</w:t>
            </w:r>
          </w:p>
        </w:tc>
      </w:tr>
      <w:tr w:rsidR="003163B6" w:rsidRPr="007B248C" w14:paraId="0BE524DD" w14:textId="77777777" w:rsidTr="00BF2248">
        <w:tc>
          <w:tcPr>
            <w:tcW w:w="1696" w:type="dxa"/>
          </w:tcPr>
          <w:p w14:paraId="04281D79"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DVT</w:t>
            </w:r>
          </w:p>
        </w:tc>
        <w:tc>
          <w:tcPr>
            <w:tcW w:w="8080" w:type="dxa"/>
          </w:tcPr>
          <w:p w14:paraId="11FF5824"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Deep Vein Thrombosis</w:t>
            </w:r>
          </w:p>
        </w:tc>
      </w:tr>
      <w:tr w:rsidR="003163B6" w:rsidRPr="007B248C" w14:paraId="51686553" w14:textId="77777777" w:rsidTr="00BF2248">
        <w:tc>
          <w:tcPr>
            <w:tcW w:w="1696" w:type="dxa"/>
          </w:tcPr>
          <w:p w14:paraId="70C3E635"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VTE</w:t>
            </w:r>
          </w:p>
        </w:tc>
        <w:tc>
          <w:tcPr>
            <w:tcW w:w="8080" w:type="dxa"/>
          </w:tcPr>
          <w:p w14:paraId="26637ABD"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Venous Thromboembolism</w:t>
            </w:r>
          </w:p>
        </w:tc>
      </w:tr>
      <w:tr w:rsidR="003163B6" w:rsidRPr="007B248C" w14:paraId="7F626FF8" w14:textId="77777777" w:rsidTr="00BF2248">
        <w:tc>
          <w:tcPr>
            <w:tcW w:w="1696" w:type="dxa"/>
          </w:tcPr>
          <w:p w14:paraId="2D03F1A0"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PSN</w:t>
            </w:r>
          </w:p>
        </w:tc>
        <w:tc>
          <w:tcPr>
            <w:tcW w:w="8080" w:type="dxa"/>
          </w:tcPr>
          <w:p w14:paraId="0B59641D"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Public Safety Network</w:t>
            </w:r>
          </w:p>
        </w:tc>
      </w:tr>
      <w:tr w:rsidR="003163B6" w:rsidRPr="007B248C" w14:paraId="33160ECB" w14:textId="77777777" w:rsidTr="00BF2248">
        <w:tc>
          <w:tcPr>
            <w:tcW w:w="1696" w:type="dxa"/>
          </w:tcPr>
          <w:p w14:paraId="7E6E6936"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MDT</w:t>
            </w:r>
          </w:p>
        </w:tc>
        <w:tc>
          <w:tcPr>
            <w:tcW w:w="8080" w:type="dxa"/>
          </w:tcPr>
          <w:p w14:paraId="6CC74103"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Mobile Data Terminal</w:t>
            </w:r>
          </w:p>
        </w:tc>
      </w:tr>
      <w:tr w:rsidR="003163B6" w:rsidRPr="007B248C" w14:paraId="30774B0D" w14:textId="77777777" w:rsidTr="00BF2248">
        <w:tc>
          <w:tcPr>
            <w:tcW w:w="1696" w:type="dxa"/>
          </w:tcPr>
          <w:p w14:paraId="70426194" w14:textId="77777777" w:rsidR="003163B6" w:rsidRPr="007B248C" w:rsidRDefault="003163B6" w:rsidP="003163B6">
            <w:pPr>
              <w:spacing w:before="0" w:after="160" w:line="259" w:lineRule="auto"/>
              <w:rPr>
                <w:rFonts w:eastAsia="Aptos" w:cstheme="minorHAnsi"/>
                <w:sz w:val="22"/>
              </w:rPr>
            </w:pPr>
            <w:proofErr w:type="spellStart"/>
            <w:r w:rsidRPr="007B248C">
              <w:rPr>
                <w:rFonts w:eastAsia="Aptos" w:cstheme="minorHAnsi"/>
                <w:sz w:val="22"/>
              </w:rPr>
              <w:t>ePRF</w:t>
            </w:r>
            <w:proofErr w:type="spellEnd"/>
          </w:p>
        </w:tc>
        <w:tc>
          <w:tcPr>
            <w:tcW w:w="8080" w:type="dxa"/>
          </w:tcPr>
          <w:p w14:paraId="3DA650D2"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Electronic Patient Report Form</w:t>
            </w:r>
          </w:p>
        </w:tc>
      </w:tr>
      <w:tr w:rsidR="003163B6" w:rsidRPr="007B248C" w14:paraId="028E6FDF" w14:textId="77777777" w:rsidTr="00BF2248">
        <w:tc>
          <w:tcPr>
            <w:tcW w:w="1696" w:type="dxa"/>
          </w:tcPr>
          <w:p w14:paraId="6B87057D"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POCUS</w:t>
            </w:r>
          </w:p>
        </w:tc>
        <w:tc>
          <w:tcPr>
            <w:tcW w:w="8080" w:type="dxa"/>
          </w:tcPr>
          <w:p w14:paraId="35EA8F76"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Point of Care Ultrasound</w:t>
            </w:r>
          </w:p>
        </w:tc>
      </w:tr>
      <w:tr w:rsidR="003163B6" w:rsidRPr="007B248C" w14:paraId="1CB0A51B" w14:textId="77777777" w:rsidTr="00BF2248">
        <w:tc>
          <w:tcPr>
            <w:tcW w:w="1696" w:type="dxa"/>
          </w:tcPr>
          <w:p w14:paraId="2D6674DC"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EACC</w:t>
            </w:r>
          </w:p>
        </w:tc>
        <w:tc>
          <w:tcPr>
            <w:tcW w:w="8080" w:type="dxa"/>
          </w:tcPr>
          <w:p w14:paraId="4E9DF444"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Emergency Ambulance Communication Centre</w:t>
            </w:r>
          </w:p>
        </w:tc>
      </w:tr>
      <w:tr w:rsidR="003163B6" w:rsidRPr="007B248C" w14:paraId="2EFEC2C5" w14:textId="77777777" w:rsidTr="00BF2248">
        <w:tc>
          <w:tcPr>
            <w:tcW w:w="1696" w:type="dxa"/>
          </w:tcPr>
          <w:p w14:paraId="3FBAAC77"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RGP</w:t>
            </w:r>
          </w:p>
        </w:tc>
        <w:tc>
          <w:tcPr>
            <w:tcW w:w="8080" w:type="dxa"/>
          </w:tcPr>
          <w:p w14:paraId="777718C9"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Rural General Practice</w:t>
            </w:r>
          </w:p>
        </w:tc>
      </w:tr>
      <w:tr w:rsidR="003163B6" w:rsidRPr="007B248C" w14:paraId="4172444A" w14:textId="77777777" w:rsidTr="00BF2248">
        <w:tc>
          <w:tcPr>
            <w:tcW w:w="1696" w:type="dxa"/>
          </w:tcPr>
          <w:p w14:paraId="7E82BAD5"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PSAAP</w:t>
            </w:r>
          </w:p>
        </w:tc>
        <w:tc>
          <w:tcPr>
            <w:tcW w:w="8080" w:type="dxa"/>
          </w:tcPr>
          <w:p w14:paraId="78467137" w14:textId="77777777" w:rsidR="003163B6" w:rsidRPr="007B248C" w:rsidRDefault="003163B6" w:rsidP="003163B6">
            <w:pPr>
              <w:spacing w:before="0" w:after="160" w:line="259" w:lineRule="auto"/>
              <w:rPr>
                <w:rFonts w:eastAsia="Aptos" w:cstheme="minorHAnsi"/>
                <w:sz w:val="22"/>
              </w:rPr>
            </w:pPr>
            <w:r w:rsidRPr="007B248C">
              <w:rPr>
                <w:rFonts w:eastAsia="Aptos" w:cstheme="minorHAnsi"/>
                <w:sz w:val="22"/>
              </w:rPr>
              <w:t>Primary Health Organisation Services Agreement Amendment Protocol</w:t>
            </w:r>
          </w:p>
        </w:tc>
      </w:tr>
      <w:tr w:rsidR="004B054B" w:rsidRPr="007B248C" w14:paraId="7E46E592" w14:textId="77777777" w:rsidTr="00BF2248">
        <w:tc>
          <w:tcPr>
            <w:tcW w:w="1696" w:type="dxa"/>
          </w:tcPr>
          <w:p w14:paraId="6529DD6C" w14:textId="163125BA" w:rsidR="004B054B" w:rsidRPr="007B248C" w:rsidRDefault="004B054B" w:rsidP="003163B6">
            <w:pPr>
              <w:spacing w:before="0" w:after="160" w:line="259" w:lineRule="auto"/>
              <w:rPr>
                <w:rFonts w:eastAsia="Aptos" w:cstheme="minorHAnsi"/>
                <w:sz w:val="22"/>
              </w:rPr>
            </w:pPr>
            <w:r w:rsidRPr="007B248C">
              <w:rPr>
                <w:rFonts w:eastAsia="Aptos" w:cstheme="minorHAnsi"/>
                <w:sz w:val="22"/>
              </w:rPr>
              <w:t>Level 2 Emergency Department</w:t>
            </w:r>
          </w:p>
        </w:tc>
        <w:tc>
          <w:tcPr>
            <w:tcW w:w="8080" w:type="dxa"/>
          </w:tcPr>
          <w:p w14:paraId="12205AC5" w14:textId="4F2B4E73" w:rsidR="004B054B" w:rsidRPr="007B248C" w:rsidRDefault="00856776" w:rsidP="003163B6">
            <w:pPr>
              <w:spacing w:before="0" w:after="160" w:line="259" w:lineRule="auto"/>
              <w:rPr>
                <w:rFonts w:eastAsia="Aptos" w:cstheme="minorHAnsi"/>
                <w:sz w:val="22"/>
              </w:rPr>
            </w:pPr>
            <w:r w:rsidRPr="007B248C">
              <w:rPr>
                <w:rFonts w:eastAsia="Aptos" w:cstheme="minorHAnsi"/>
                <w:sz w:val="22"/>
              </w:rPr>
              <w:t xml:space="preserve">As per the Tier 2 Service Specification </w:t>
            </w:r>
            <w:r w:rsidR="00B33E75" w:rsidRPr="007B248C">
              <w:rPr>
                <w:rFonts w:eastAsia="Aptos" w:cstheme="minorHAnsi"/>
                <w:sz w:val="22"/>
              </w:rPr>
              <w:t>a Level 2 Emergency Department</w:t>
            </w:r>
            <w:r w:rsidR="00636E51" w:rsidRPr="007B248C">
              <w:rPr>
                <w:rFonts w:eastAsia="Aptos" w:cstheme="minorHAnsi"/>
                <w:sz w:val="22"/>
              </w:rPr>
              <w:t>: https://www.tewhatuora.govt.nz/assets/Our-health-system/National-Service-Framework/Service-specifications/Specialist-medical-services/T2_SM_EmergencyDepartmentService_202409.pdf</w:t>
            </w:r>
          </w:p>
        </w:tc>
      </w:tr>
      <w:tr w:rsidR="001C35F1" w:rsidRPr="007B248C" w14:paraId="5769FD3B" w14:textId="77777777" w:rsidTr="00BF2248">
        <w:tc>
          <w:tcPr>
            <w:tcW w:w="1696" w:type="dxa"/>
          </w:tcPr>
          <w:p w14:paraId="3F1D65C4" w14:textId="5C243A40" w:rsidR="001C35F1" w:rsidRPr="007B248C" w:rsidRDefault="001F1EB9" w:rsidP="003163B6">
            <w:pPr>
              <w:spacing w:before="0" w:after="160" w:line="259" w:lineRule="auto"/>
              <w:rPr>
                <w:rFonts w:eastAsia="Aptos" w:cstheme="minorHAnsi"/>
                <w:sz w:val="22"/>
              </w:rPr>
            </w:pPr>
            <w:r w:rsidRPr="007B248C">
              <w:rPr>
                <w:rFonts w:eastAsia="Aptos" w:cstheme="minorHAnsi"/>
                <w:sz w:val="22"/>
              </w:rPr>
              <w:t xml:space="preserve">EACC </w:t>
            </w:r>
            <w:r w:rsidR="00E80409" w:rsidRPr="007B248C">
              <w:rPr>
                <w:rFonts w:eastAsia="Aptos" w:cstheme="minorHAnsi"/>
                <w:sz w:val="22"/>
              </w:rPr>
              <w:t>priority triage</w:t>
            </w:r>
          </w:p>
        </w:tc>
        <w:tc>
          <w:tcPr>
            <w:tcW w:w="8080" w:type="dxa"/>
          </w:tcPr>
          <w:p w14:paraId="7306E52F" w14:textId="444047E1" w:rsidR="001C35F1" w:rsidRPr="007B248C" w:rsidRDefault="00E80409" w:rsidP="003163B6">
            <w:pPr>
              <w:spacing w:before="0" w:after="160" w:line="259" w:lineRule="auto"/>
              <w:rPr>
                <w:rFonts w:eastAsia="Aptos" w:cstheme="minorHAnsi"/>
                <w:sz w:val="22"/>
              </w:rPr>
            </w:pPr>
            <w:r w:rsidRPr="007B248C">
              <w:rPr>
                <w:rFonts w:eastAsia="Aptos" w:cstheme="minorHAnsi"/>
                <w:sz w:val="22"/>
              </w:rPr>
              <w:t>GREEN:</w:t>
            </w:r>
            <w:r w:rsidR="002D4BC7" w:rsidRPr="007B248C">
              <w:rPr>
                <w:rFonts w:eastAsia="Aptos" w:cstheme="minorHAnsi"/>
                <w:sz w:val="22"/>
              </w:rPr>
              <w:t xml:space="preserve"> </w:t>
            </w:r>
            <w:r w:rsidR="00E261E1" w:rsidRPr="007B248C">
              <w:rPr>
                <w:rFonts w:eastAsia="Aptos" w:cstheme="minorHAnsi"/>
                <w:sz w:val="22"/>
              </w:rPr>
              <w:t>Non-urgent/low acuity</w:t>
            </w:r>
          </w:p>
          <w:p w14:paraId="3D28080C" w14:textId="5ABE3E30" w:rsidR="00E80409" w:rsidRPr="007B248C" w:rsidRDefault="00E80409" w:rsidP="003163B6">
            <w:pPr>
              <w:spacing w:before="0" w:after="160" w:line="259" w:lineRule="auto"/>
              <w:rPr>
                <w:rFonts w:eastAsia="Aptos" w:cstheme="minorHAnsi"/>
                <w:sz w:val="22"/>
              </w:rPr>
            </w:pPr>
            <w:r w:rsidRPr="007B248C">
              <w:rPr>
                <w:rFonts w:eastAsia="Aptos" w:cstheme="minorHAnsi"/>
                <w:sz w:val="22"/>
              </w:rPr>
              <w:lastRenderedPageBreak/>
              <w:t>ORANGE:</w:t>
            </w:r>
            <w:r w:rsidR="00E261E1" w:rsidRPr="007B248C">
              <w:rPr>
                <w:rFonts w:eastAsia="Aptos" w:cstheme="minorHAnsi"/>
                <w:sz w:val="22"/>
              </w:rPr>
              <w:t xml:space="preserve"> Urgent / potentially serious but not immediately </w:t>
            </w:r>
            <w:r w:rsidR="005167D7" w:rsidRPr="007B248C">
              <w:rPr>
                <w:rFonts w:eastAsia="Aptos" w:cstheme="minorHAnsi"/>
                <w:sz w:val="22"/>
              </w:rPr>
              <w:t>life-threatening</w:t>
            </w:r>
            <w:r w:rsidR="00E261E1" w:rsidRPr="007B248C">
              <w:rPr>
                <w:rFonts w:eastAsia="Aptos" w:cstheme="minorHAnsi"/>
                <w:sz w:val="22"/>
              </w:rPr>
              <w:t xml:space="preserve"> incidents</w:t>
            </w:r>
          </w:p>
          <w:p w14:paraId="42BDE1E7" w14:textId="2CF20C19" w:rsidR="00E80409" w:rsidRPr="007B248C" w:rsidRDefault="00E80409" w:rsidP="003163B6">
            <w:pPr>
              <w:spacing w:before="0" w:after="160" w:line="259" w:lineRule="auto"/>
              <w:rPr>
                <w:rFonts w:eastAsia="Aptos" w:cstheme="minorHAnsi"/>
                <w:sz w:val="22"/>
              </w:rPr>
            </w:pPr>
            <w:r w:rsidRPr="007B248C">
              <w:rPr>
                <w:rFonts w:eastAsia="Aptos" w:cstheme="minorHAnsi"/>
                <w:sz w:val="22"/>
              </w:rPr>
              <w:t>RED:</w:t>
            </w:r>
            <w:r w:rsidR="00E261E1" w:rsidRPr="007B248C">
              <w:rPr>
                <w:rFonts w:eastAsia="Aptos" w:cstheme="minorHAnsi"/>
                <w:sz w:val="22"/>
              </w:rPr>
              <w:t xml:space="preserve"> Immediately life threatening or time critical</w:t>
            </w:r>
          </w:p>
          <w:p w14:paraId="65D5D56F" w14:textId="6A49E37B" w:rsidR="00E80409" w:rsidRPr="007B248C" w:rsidRDefault="00E80409" w:rsidP="003163B6">
            <w:pPr>
              <w:spacing w:before="0" w:after="160" w:line="259" w:lineRule="auto"/>
              <w:rPr>
                <w:rFonts w:eastAsia="Aptos" w:cstheme="minorHAnsi"/>
                <w:sz w:val="22"/>
              </w:rPr>
            </w:pPr>
            <w:r w:rsidRPr="007B248C">
              <w:rPr>
                <w:rFonts w:eastAsia="Aptos" w:cstheme="minorHAnsi"/>
                <w:sz w:val="22"/>
              </w:rPr>
              <w:t>PURPLE:</w:t>
            </w:r>
            <w:r w:rsidR="00E261E1" w:rsidRPr="007B248C">
              <w:rPr>
                <w:rFonts w:eastAsia="Aptos" w:cstheme="minorHAnsi"/>
                <w:sz w:val="22"/>
              </w:rPr>
              <w:t xml:space="preserve"> Immediately life</w:t>
            </w:r>
            <w:r w:rsidR="005D6D8C" w:rsidRPr="007B248C">
              <w:rPr>
                <w:rFonts w:eastAsia="Aptos" w:cstheme="minorHAnsi"/>
                <w:sz w:val="22"/>
              </w:rPr>
              <w:t>-</w:t>
            </w:r>
            <w:r w:rsidR="00E261E1" w:rsidRPr="007B248C">
              <w:rPr>
                <w:rFonts w:eastAsia="Aptos" w:cstheme="minorHAnsi"/>
                <w:sz w:val="22"/>
              </w:rPr>
              <w:t>threatening</w:t>
            </w:r>
          </w:p>
        </w:tc>
      </w:tr>
    </w:tbl>
    <w:p w14:paraId="021F461A" w14:textId="6F7EFE73" w:rsidR="007B248C" w:rsidRDefault="007B248C" w:rsidP="00F270B7">
      <w:pPr>
        <w:spacing w:line="240" w:lineRule="auto"/>
      </w:pPr>
    </w:p>
    <w:p w14:paraId="75F46235" w14:textId="77777777" w:rsidR="007B248C" w:rsidRDefault="007B248C">
      <w:pPr>
        <w:spacing w:before="0" w:after="160" w:line="259" w:lineRule="auto"/>
      </w:pPr>
      <w:r>
        <w:br w:type="page"/>
      </w:r>
    </w:p>
    <w:p w14:paraId="2B3A1D33" w14:textId="77777777" w:rsidR="00113F54" w:rsidRDefault="00113F54" w:rsidP="00F270B7">
      <w:pPr>
        <w:spacing w:line="240" w:lineRule="auto"/>
      </w:pPr>
    </w:p>
    <w:p w14:paraId="775B29F9" w14:textId="77777777" w:rsidR="009F470C" w:rsidRDefault="009F470C" w:rsidP="00F270B7">
      <w:pPr>
        <w:spacing w:line="240" w:lineRule="auto"/>
      </w:pPr>
    </w:p>
    <w:p w14:paraId="6DB4B48E" w14:textId="77777777" w:rsidR="009F470C" w:rsidRDefault="009F470C" w:rsidP="00F270B7">
      <w:pPr>
        <w:spacing w:line="240" w:lineRule="auto"/>
      </w:pPr>
    </w:p>
    <w:p w14:paraId="2F73C02D" w14:textId="77777777" w:rsidR="009F470C" w:rsidRDefault="009F470C" w:rsidP="00F270B7">
      <w:pPr>
        <w:spacing w:line="240" w:lineRule="auto"/>
      </w:pPr>
    </w:p>
    <w:p w14:paraId="3E056392" w14:textId="77777777" w:rsidR="009F470C" w:rsidRDefault="009F470C" w:rsidP="00F270B7">
      <w:pPr>
        <w:spacing w:line="240" w:lineRule="auto"/>
      </w:pPr>
    </w:p>
    <w:p w14:paraId="237CD237" w14:textId="77777777" w:rsidR="009F470C" w:rsidRDefault="009F470C" w:rsidP="00F270B7">
      <w:pPr>
        <w:spacing w:line="240" w:lineRule="auto"/>
      </w:pPr>
    </w:p>
    <w:p w14:paraId="6702D584" w14:textId="77777777" w:rsidR="009F470C" w:rsidRDefault="009F470C" w:rsidP="00F270B7">
      <w:pPr>
        <w:spacing w:line="240" w:lineRule="auto"/>
      </w:pPr>
    </w:p>
    <w:p w14:paraId="08E750B1" w14:textId="77777777" w:rsidR="009F470C" w:rsidRDefault="009F470C" w:rsidP="00F270B7">
      <w:pPr>
        <w:spacing w:line="240" w:lineRule="auto"/>
      </w:pPr>
    </w:p>
    <w:p w14:paraId="0B848EB5" w14:textId="77777777" w:rsidR="009F470C" w:rsidRDefault="009F470C" w:rsidP="00F270B7">
      <w:pPr>
        <w:spacing w:line="240" w:lineRule="auto"/>
      </w:pPr>
    </w:p>
    <w:p w14:paraId="67F2660A" w14:textId="77777777" w:rsidR="009F470C" w:rsidRDefault="009F470C" w:rsidP="00F270B7">
      <w:pPr>
        <w:spacing w:line="240" w:lineRule="auto"/>
      </w:pPr>
    </w:p>
    <w:p w14:paraId="02B3BD46" w14:textId="77777777" w:rsidR="009F470C" w:rsidRDefault="009F470C" w:rsidP="00F270B7">
      <w:pPr>
        <w:spacing w:line="240" w:lineRule="auto"/>
      </w:pPr>
    </w:p>
    <w:p w14:paraId="2F49413E" w14:textId="77777777" w:rsidR="009F470C" w:rsidRDefault="009F470C" w:rsidP="00F270B7">
      <w:pPr>
        <w:spacing w:line="240" w:lineRule="auto"/>
      </w:pPr>
    </w:p>
    <w:p w14:paraId="16BC2284" w14:textId="77777777" w:rsidR="00953669" w:rsidRDefault="00953669" w:rsidP="00F270B7">
      <w:pPr>
        <w:spacing w:line="240" w:lineRule="auto"/>
      </w:pPr>
    </w:p>
    <w:bookmarkEnd w:id="44"/>
    <w:p w14:paraId="25B93220" w14:textId="77777777" w:rsidR="002947F7" w:rsidRDefault="00F16C65" w:rsidP="00F270B7">
      <w:pPr>
        <w:spacing w:line="240" w:lineRule="auto"/>
      </w:pPr>
      <w:r>
        <w:rPr>
          <w:noProof/>
        </w:rPr>
        <w:drawing>
          <wp:anchor distT="0" distB="0" distL="114300" distR="114300" simplePos="0" relativeHeight="251658244" behindDoc="1" locked="0" layoutInCell="1" allowOverlap="1" wp14:anchorId="4336CC82" wp14:editId="28508047">
            <wp:simplePos x="0" y="0"/>
            <wp:positionH relativeFrom="margin">
              <wp:posOffset>-721360</wp:posOffset>
            </wp:positionH>
            <wp:positionV relativeFrom="margin">
              <wp:posOffset>-1073150</wp:posOffset>
            </wp:positionV>
            <wp:extent cx="7560000" cy="10695600"/>
            <wp:effectExtent l="0" t="0" r="3175" b="0"/>
            <wp:wrapNone/>
            <wp:docPr id="15355619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61930" name="Picture 2">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p>
    <w:p w14:paraId="4CC4AECB" w14:textId="77777777" w:rsidR="005B34EC" w:rsidRDefault="005B34EC" w:rsidP="00F270B7">
      <w:pPr>
        <w:spacing w:before="0" w:after="160" w:line="240" w:lineRule="auto"/>
        <w:rPr>
          <w:rFonts w:asciiTheme="majorHAnsi" w:eastAsiaTheme="majorEastAsia" w:hAnsiTheme="majorHAnsi" w:cstheme="majorBidi"/>
          <w:b/>
          <w:color w:val="000000" w:themeColor="text1"/>
          <w:sz w:val="52"/>
          <w:szCs w:val="32"/>
        </w:rPr>
      </w:pPr>
    </w:p>
    <w:p w14:paraId="3072924A" w14:textId="77777777" w:rsidR="0049539E" w:rsidRDefault="0049539E" w:rsidP="00F270B7">
      <w:pPr>
        <w:spacing w:line="240" w:lineRule="auto"/>
      </w:pPr>
    </w:p>
    <w:p w14:paraId="3662F3FB" w14:textId="77777777" w:rsidR="003852DA" w:rsidRDefault="003852DA" w:rsidP="00F270B7">
      <w:pPr>
        <w:spacing w:before="0" w:after="160" w:line="240" w:lineRule="auto"/>
      </w:pPr>
    </w:p>
    <w:sectPr w:rsidR="003852DA" w:rsidSect="000579A8">
      <w:footerReference w:type="default" r:id="rId37"/>
      <w:footerReference w:type="first" r:id="rId38"/>
      <w:pgSz w:w="11906" w:h="16838" w:code="9"/>
      <w:pgMar w:top="1134" w:right="1134" w:bottom="1134" w:left="1134" w:header="130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D9AB9" w14:textId="77777777" w:rsidR="002D7885" w:rsidRDefault="002D7885" w:rsidP="00817A32">
      <w:pPr>
        <w:spacing w:before="0" w:after="0" w:line="240" w:lineRule="auto"/>
      </w:pPr>
      <w:r>
        <w:separator/>
      </w:r>
    </w:p>
  </w:endnote>
  <w:endnote w:type="continuationSeparator" w:id="0">
    <w:p w14:paraId="794DE060" w14:textId="77777777" w:rsidR="002D7885" w:rsidRDefault="002D7885" w:rsidP="00817A32">
      <w:pPr>
        <w:spacing w:before="0" w:after="0" w:line="240" w:lineRule="auto"/>
      </w:pPr>
      <w:r>
        <w:continuationSeparator/>
      </w:r>
    </w:p>
  </w:endnote>
  <w:endnote w:type="continuationNotice" w:id="1">
    <w:p w14:paraId="5EAD254B" w14:textId="77777777" w:rsidR="002D7885" w:rsidRDefault="002D788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6E811" w14:textId="1F4B9CB3" w:rsidR="00532137" w:rsidRPr="00FE11FA" w:rsidRDefault="00000000" w:rsidP="00287343">
    <w:pPr>
      <w:tabs>
        <w:tab w:val="left" w:pos="8364"/>
      </w:tabs>
      <w:rPr>
        <w:color w:val="15284C" w:themeColor="text2"/>
      </w:rPr>
    </w:pPr>
    <w:sdt>
      <w:sdtPr>
        <w:rPr>
          <w:color w:val="15284C" w:themeColor="text2"/>
        </w:rPr>
        <w:id w:val="-983300330"/>
        <w:docPartObj>
          <w:docPartGallery w:val="Page Numbers (Bottom of Page)"/>
          <w:docPartUnique/>
        </w:docPartObj>
      </w:sdtPr>
      <w:sdtContent>
        <w:r w:rsidR="000E5D6C">
          <w:rPr>
            <w:color w:val="15284C" w:themeColor="text2"/>
          </w:rPr>
          <w:t>Rural Unplanned Urgent Care (RUUC) Recommendations Paper</w:t>
        </w:r>
        <w:r w:rsidR="00532137" w:rsidRPr="00FE11FA">
          <w:rPr>
            <w:color w:val="15284C" w:themeColor="text2"/>
          </w:rPr>
          <w:tab/>
        </w:r>
        <w:r w:rsidR="00532137" w:rsidRPr="00FE11FA">
          <w:rPr>
            <w:b/>
            <w:color w:val="15284C" w:themeColor="text2"/>
          </w:rPr>
          <w:t xml:space="preserve">Page | </w:t>
        </w:r>
        <w:r w:rsidR="00532137" w:rsidRPr="00FE11FA">
          <w:rPr>
            <w:b/>
            <w:color w:val="15284C" w:themeColor="text2"/>
          </w:rPr>
          <w:fldChar w:fldCharType="begin"/>
        </w:r>
        <w:r w:rsidR="00532137" w:rsidRPr="00FE11FA">
          <w:rPr>
            <w:b/>
            <w:color w:val="15284C" w:themeColor="text2"/>
          </w:rPr>
          <w:instrText xml:space="preserve"> PAGE   \* MERGEFORMAT </w:instrText>
        </w:r>
        <w:r w:rsidR="00532137" w:rsidRPr="00FE11FA">
          <w:rPr>
            <w:b/>
            <w:color w:val="15284C" w:themeColor="text2"/>
          </w:rPr>
          <w:fldChar w:fldCharType="separate"/>
        </w:r>
        <w:r w:rsidR="00532137" w:rsidRPr="00FE11FA">
          <w:rPr>
            <w:b/>
            <w:noProof/>
            <w:color w:val="15284C" w:themeColor="text2"/>
          </w:rPr>
          <w:t>11</w:t>
        </w:r>
        <w:r w:rsidR="00532137" w:rsidRPr="00FE11FA">
          <w:rPr>
            <w:b/>
            <w:noProof/>
            <w:color w:val="15284C" w:themeColor="text2"/>
          </w:rPr>
          <w:fldChar w:fldCharType="end"/>
        </w:r>
        <w:r w:rsidR="00532137" w:rsidRPr="00FE11FA">
          <w:rPr>
            <w:color w:val="15284C" w:themeColor="text2"/>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DB8A0" w14:textId="77777777" w:rsidR="0024046B" w:rsidRPr="00FE11FA" w:rsidRDefault="00000000" w:rsidP="00CC3F1C">
    <w:pPr>
      <w:tabs>
        <w:tab w:val="left" w:pos="8364"/>
      </w:tabs>
      <w:rPr>
        <w:color w:val="15284C" w:themeColor="text2"/>
      </w:rPr>
    </w:pPr>
    <w:sdt>
      <w:sdtPr>
        <w:rPr>
          <w:color w:val="15284C" w:themeColor="text2"/>
        </w:rPr>
        <w:id w:val="844210861"/>
        <w:docPartObj>
          <w:docPartGallery w:val="Page Numbers (Bottom of Page)"/>
          <w:docPartUnique/>
        </w:docPartObj>
      </w:sdtPr>
      <w:sdtContent>
        <w:r w:rsidR="0024046B" w:rsidRPr="00FE11FA">
          <w:rPr>
            <w:color w:val="15284C" w:themeColor="text2"/>
          </w:rPr>
          <w:tab/>
        </w:r>
        <w:r w:rsidR="0024046B" w:rsidRPr="00FE11FA">
          <w:rPr>
            <w:b/>
            <w:color w:val="15284C" w:themeColor="text2"/>
          </w:rPr>
          <w:t xml:space="preserve">Page | </w:t>
        </w:r>
        <w:r w:rsidR="0024046B" w:rsidRPr="00FE11FA">
          <w:rPr>
            <w:b/>
            <w:color w:val="15284C" w:themeColor="text2"/>
          </w:rPr>
          <w:fldChar w:fldCharType="begin"/>
        </w:r>
        <w:r w:rsidR="0024046B" w:rsidRPr="00FE11FA">
          <w:rPr>
            <w:b/>
            <w:color w:val="15284C" w:themeColor="text2"/>
          </w:rPr>
          <w:instrText xml:space="preserve"> PAGE   \* MERGEFORMAT </w:instrText>
        </w:r>
        <w:r w:rsidR="0024046B" w:rsidRPr="00FE11FA">
          <w:rPr>
            <w:b/>
            <w:color w:val="15284C" w:themeColor="text2"/>
          </w:rPr>
          <w:fldChar w:fldCharType="separate"/>
        </w:r>
        <w:r w:rsidR="0024046B" w:rsidRPr="00FE11FA">
          <w:rPr>
            <w:b/>
            <w:color w:val="15284C" w:themeColor="text2"/>
          </w:rPr>
          <w:t>13</w:t>
        </w:r>
        <w:r w:rsidR="0024046B" w:rsidRPr="00FE11FA">
          <w:rPr>
            <w:b/>
            <w:noProof/>
            <w:color w:val="15284C" w:themeColor="text2"/>
          </w:rPr>
          <w:fldChar w:fldCharType="end"/>
        </w:r>
        <w:r w:rsidR="0024046B" w:rsidRPr="00FE11FA">
          <w:rPr>
            <w:color w:val="15284C" w:themeColor="text2"/>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36E48" w14:textId="77777777" w:rsidR="002D7885" w:rsidRDefault="002D7885" w:rsidP="00817A32">
      <w:pPr>
        <w:spacing w:before="0" w:after="0" w:line="240" w:lineRule="auto"/>
      </w:pPr>
    </w:p>
  </w:footnote>
  <w:footnote w:type="continuationSeparator" w:id="0">
    <w:p w14:paraId="362871DB" w14:textId="77777777" w:rsidR="002D7885" w:rsidRDefault="002D7885" w:rsidP="00817A32">
      <w:pPr>
        <w:spacing w:before="0" w:after="0" w:line="240" w:lineRule="auto"/>
      </w:pPr>
      <w:r>
        <w:continuationSeparator/>
      </w:r>
    </w:p>
  </w:footnote>
  <w:footnote w:type="continuationNotice" w:id="1">
    <w:p w14:paraId="71A7B9B5" w14:textId="77777777" w:rsidR="002D7885" w:rsidRDefault="002D7885">
      <w:pPr>
        <w:spacing w:before="0" w:after="0" w:line="240" w:lineRule="auto"/>
      </w:pPr>
    </w:p>
  </w:footnote>
  <w:footnote w:id="2">
    <w:p w14:paraId="4D381EE4" w14:textId="77777777" w:rsidR="00532A52" w:rsidRPr="007C0EEA" w:rsidRDefault="00532A52" w:rsidP="00532A52">
      <w:pPr>
        <w:pStyle w:val="FootnoteText"/>
        <w:rPr>
          <w:sz w:val="18"/>
          <w:szCs w:val="18"/>
        </w:rPr>
      </w:pPr>
      <w:r>
        <w:rPr>
          <w:rStyle w:val="FootnoteReference"/>
        </w:rPr>
        <w:footnoteRef/>
      </w:r>
      <w:r>
        <w:t xml:space="preserve"> </w:t>
      </w:r>
      <w:r w:rsidRPr="007C0EEA">
        <w:rPr>
          <w:sz w:val="18"/>
          <w:szCs w:val="18"/>
        </w:rPr>
        <w:t>Supplementary material on rural general practice, 23 September 2024, Sapere Research Group Ltd.</w:t>
      </w:r>
    </w:p>
  </w:footnote>
  <w:footnote w:id="3">
    <w:p w14:paraId="62C4BC27" w14:textId="4D632117" w:rsidR="00513232" w:rsidRPr="007C0EEA" w:rsidRDefault="00513232" w:rsidP="00584EE5">
      <w:pPr>
        <w:spacing w:before="0" w:after="0"/>
        <w:ind w:left="142" w:hanging="142"/>
        <w:rPr>
          <w:sz w:val="18"/>
          <w:szCs w:val="18"/>
        </w:rPr>
      </w:pPr>
      <w:r w:rsidRPr="00395028">
        <w:rPr>
          <w:rStyle w:val="FootnoteReference"/>
          <w:sz w:val="18"/>
          <w:szCs w:val="18"/>
        </w:rPr>
        <w:footnoteRef/>
      </w:r>
      <w:r w:rsidR="09283A5B">
        <w:t xml:space="preserve"> </w:t>
      </w:r>
      <w:r w:rsidR="09283A5B" w:rsidRPr="007C0EEA">
        <w:rPr>
          <w:sz w:val="18"/>
          <w:szCs w:val="18"/>
        </w:rPr>
        <w:t xml:space="preserve">Source: </w:t>
      </w:r>
      <w:r w:rsidR="09283A5B" w:rsidRPr="007C0EEA">
        <w:rPr>
          <w:rStyle w:val="ui-provider"/>
          <w:sz w:val="18"/>
          <w:szCs w:val="18"/>
        </w:rPr>
        <w:t xml:space="preserve">NES data as </w:t>
      </w:r>
      <w:proofErr w:type="gramStart"/>
      <w:r w:rsidR="09283A5B" w:rsidRPr="007C0EEA">
        <w:rPr>
          <w:rStyle w:val="ui-provider"/>
          <w:sz w:val="18"/>
          <w:szCs w:val="18"/>
        </w:rPr>
        <w:t>at</w:t>
      </w:r>
      <w:proofErr w:type="gramEnd"/>
      <w:r w:rsidR="09283A5B" w:rsidRPr="007C0EEA">
        <w:rPr>
          <w:rStyle w:val="ui-provider"/>
          <w:sz w:val="18"/>
          <w:szCs w:val="18"/>
        </w:rPr>
        <w:t xml:space="preserve"> February 2024 and the Health NZ definition for rural facility. There are </w:t>
      </w:r>
      <w:r w:rsidR="09283A5B" w:rsidRPr="007C0EEA">
        <w:rPr>
          <w:rStyle w:val="Strong"/>
          <w:sz w:val="18"/>
          <w:szCs w:val="18"/>
        </w:rPr>
        <w:t xml:space="preserve">190 rural general practices </w:t>
      </w:r>
      <w:r w:rsidR="09283A5B" w:rsidRPr="007C0EEA">
        <w:rPr>
          <w:rStyle w:val="ui-provider"/>
          <w:sz w:val="18"/>
          <w:szCs w:val="18"/>
        </w:rPr>
        <w:t xml:space="preserve">in which at least one facility counts as rural. Because some practices have multiple facilities, the number of rural general practice facilities is greater, at 233. </w:t>
      </w:r>
    </w:p>
  </w:footnote>
  <w:footnote w:id="4">
    <w:p w14:paraId="3B044009" w14:textId="77777777" w:rsidR="00285665" w:rsidRPr="007C0EEA" w:rsidRDefault="00285665" w:rsidP="00584EE5">
      <w:pPr>
        <w:spacing w:before="0" w:after="0"/>
        <w:rPr>
          <w:sz w:val="18"/>
          <w:szCs w:val="18"/>
        </w:rPr>
      </w:pPr>
      <w:r w:rsidRPr="007C0EEA">
        <w:rPr>
          <w:rStyle w:val="FootnoteReference"/>
          <w:sz w:val="18"/>
          <w:szCs w:val="18"/>
        </w:rPr>
        <w:footnoteRef/>
      </w:r>
      <w:r w:rsidRPr="007C0EEA">
        <w:rPr>
          <w:sz w:val="18"/>
          <w:szCs w:val="18"/>
        </w:rPr>
        <w:t xml:space="preserve"> </w:t>
      </w:r>
      <w:r w:rsidR="00631DCD" w:rsidRPr="007C0EEA">
        <w:rPr>
          <w:sz w:val="18"/>
          <w:szCs w:val="18"/>
        </w:rPr>
        <w:t>Supplementary material on rural general practice, 23 September 2024, Sapere Research Group Ltd</w:t>
      </w:r>
      <w:r w:rsidR="00D11134" w:rsidRPr="007C0EEA">
        <w:rPr>
          <w:sz w:val="18"/>
          <w:szCs w:val="18"/>
        </w:rPr>
        <w:t>, page 7</w:t>
      </w:r>
      <w:r w:rsidR="00631DCD" w:rsidRPr="007C0EEA">
        <w:rPr>
          <w:sz w:val="18"/>
          <w:szCs w:val="18"/>
        </w:rPr>
        <w:t>.</w:t>
      </w:r>
    </w:p>
  </w:footnote>
  <w:footnote w:id="5">
    <w:p w14:paraId="349716E2" w14:textId="77777777" w:rsidR="00BD4FB1" w:rsidRPr="007451E2" w:rsidRDefault="00BD4FB1" w:rsidP="00BD4FB1">
      <w:pPr>
        <w:spacing w:before="0" w:after="0" w:line="259" w:lineRule="auto"/>
        <w:ind w:left="142" w:hanging="142"/>
        <w:rPr>
          <w:sz w:val="18"/>
          <w:szCs w:val="18"/>
        </w:rPr>
      </w:pPr>
      <w:r w:rsidRPr="00395028">
        <w:rPr>
          <w:rStyle w:val="FootnoteReference"/>
          <w:rFonts w:cstheme="minorHAnsi"/>
          <w:sz w:val="18"/>
          <w:szCs w:val="18"/>
        </w:rPr>
        <w:footnoteRef/>
      </w:r>
      <w:r w:rsidRPr="00395028">
        <w:rPr>
          <w:rFonts w:cstheme="minorHAnsi"/>
          <w:sz w:val="18"/>
          <w:szCs w:val="18"/>
        </w:rPr>
        <w:t xml:space="preserve"> The service is available after-hours from 5.00pm - 8.00am on weekdays, and 24 hours a day on weekends and public holidays. People visiting or temporarily in a rural location that require health assistance can also use the service if they need it. </w:t>
      </w:r>
    </w:p>
  </w:footnote>
  <w:footnote w:id="6">
    <w:p w14:paraId="07A1F6C9" w14:textId="2A047ACF" w:rsidR="005D084B" w:rsidRDefault="005D084B" w:rsidP="00C972BD">
      <w:pPr>
        <w:spacing w:before="0" w:after="0" w:line="240" w:lineRule="auto"/>
        <w:ind w:left="142" w:hanging="142"/>
      </w:pPr>
      <w:r w:rsidRPr="007451E2">
        <w:rPr>
          <w:rStyle w:val="FootnoteReference"/>
          <w:sz w:val="18"/>
          <w:szCs w:val="18"/>
        </w:rPr>
        <w:footnoteRef/>
      </w:r>
      <w:r w:rsidRPr="007451E2">
        <w:rPr>
          <w:sz w:val="18"/>
          <w:szCs w:val="18"/>
        </w:rPr>
        <w:t xml:space="preserve"> </w:t>
      </w:r>
      <w:r w:rsidRPr="00863167">
        <w:rPr>
          <w:rFonts w:cstheme="minorHAnsi"/>
          <w:sz w:val="18"/>
          <w:szCs w:val="18"/>
        </w:rPr>
        <w:t xml:space="preserve">The </w:t>
      </w:r>
      <w:r w:rsidR="00714B7C" w:rsidRPr="00714B7C">
        <w:rPr>
          <w:rFonts w:cstheme="minorHAnsi"/>
          <w:sz w:val="18"/>
          <w:szCs w:val="18"/>
        </w:rPr>
        <w:t xml:space="preserve">National Rural Clinical Telehealth Service defines 254 general practices as eligible, while the PHO Services Agreement (PHOSA) defines 190 practices as rural. This difference arises because eligibility includes any GP in an R1, R2, or R3 area under the Geographical Classification for Health (GCH), or in the top 20 percent based on "distance score." This score, derived from the Patient-Centred Health Services Spatial Accessibility Index, factors the driving time from each </w:t>
      </w:r>
      <w:r w:rsidR="00775EF9" w:rsidRPr="00714B7C">
        <w:rPr>
          <w:rFonts w:cstheme="minorHAnsi"/>
          <w:sz w:val="18"/>
          <w:szCs w:val="18"/>
        </w:rPr>
        <w:t>enrolee’s</w:t>
      </w:r>
      <w:r w:rsidR="00714B7C" w:rsidRPr="00714B7C">
        <w:rPr>
          <w:rFonts w:cstheme="minorHAnsi"/>
          <w:sz w:val="18"/>
          <w:szCs w:val="18"/>
        </w:rPr>
        <w:t xml:space="preserve"> home to the nearest primary care and hospital facility. Primary care distance contributes 30 percent, and hospital distance 70 percent, to each </w:t>
      </w:r>
      <w:r w:rsidR="00775EF9" w:rsidRPr="00714B7C">
        <w:rPr>
          <w:rFonts w:cstheme="minorHAnsi"/>
          <w:sz w:val="18"/>
          <w:szCs w:val="18"/>
        </w:rPr>
        <w:t>enrolee’s</w:t>
      </w:r>
      <w:r w:rsidR="00714B7C" w:rsidRPr="00714B7C">
        <w:rPr>
          <w:rFonts w:cstheme="minorHAnsi"/>
          <w:sz w:val="18"/>
          <w:szCs w:val="18"/>
        </w:rPr>
        <w:t xml:space="preserve"> score. With satellite clinics, rural general practice facilities total 233</w:t>
      </w:r>
      <w:r w:rsidRPr="007C0EEA">
        <w:rPr>
          <w:rStyle w:val="ui-provider"/>
          <w:sz w:val="18"/>
          <w:szCs w:val="18"/>
        </w:rPr>
        <w:t xml:space="preserve">. </w:t>
      </w:r>
    </w:p>
  </w:footnote>
  <w:footnote w:id="7">
    <w:p w14:paraId="4D4315B3" w14:textId="77777777" w:rsidR="003E5732" w:rsidRPr="007C0EEA" w:rsidRDefault="003E5732" w:rsidP="003E5732">
      <w:pPr>
        <w:pStyle w:val="FootnoteText"/>
        <w:rPr>
          <w:sz w:val="18"/>
          <w:szCs w:val="18"/>
        </w:rPr>
      </w:pPr>
      <w:r>
        <w:rPr>
          <w:rStyle w:val="FootnoteReference"/>
        </w:rPr>
        <w:footnoteRef/>
      </w:r>
      <w:r>
        <w:t xml:space="preserve"> </w:t>
      </w:r>
      <w:r w:rsidRPr="007C0EEA">
        <w:rPr>
          <w:sz w:val="18"/>
          <w:szCs w:val="18"/>
        </w:rPr>
        <w:t>PHO Services Agreement, 1 July 2024, Schedule C1, Part C, page 43, Access to Urgent Care Services, Clauses 3 – 5, pp 43-43.</w:t>
      </w:r>
    </w:p>
  </w:footnote>
  <w:footnote w:id="8">
    <w:p w14:paraId="4EF835B1" w14:textId="2203091A" w:rsidR="00122975" w:rsidRDefault="00122975">
      <w:pPr>
        <w:pStyle w:val="FootnoteText"/>
      </w:pPr>
      <w:r>
        <w:rPr>
          <w:rStyle w:val="FootnoteReference"/>
        </w:rPr>
        <w:footnoteRef/>
      </w:r>
      <w:r>
        <w:t xml:space="preserve"> </w:t>
      </w:r>
      <w:r w:rsidRPr="00492DA8">
        <w:rPr>
          <w:rFonts w:eastAsiaTheme="minorEastAsia"/>
        </w:rPr>
        <w:t>Note</w:t>
      </w:r>
      <w:r>
        <w:rPr>
          <w:rFonts w:eastAsiaTheme="minorEastAsia"/>
        </w:rPr>
        <w:t xml:space="preserve"> that since this analysis was undertaken,</w:t>
      </w:r>
      <w:r w:rsidRPr="00492DA8">
        <w:rPr>
          <w:rFonts w:eastAsiaTheme="minorEastAsia"/>
        </w:rPr>
        <w:t xml:space="preserve"> a new PRIME site </w:t>
      </w:r>
      <w:r>
        <w:rPr>
          <w:rFonts w:eastAsiaTheme="minorEastAsia"/>
        </w:rPr>
        <w:t>has been established</w:t>
      </w:r>
      <w:r w:rsidRPr="00492DA8">
        <w:rPr>
          <w:rFonts w:eastAsiaTheme="minorEastAsia"/>
        </w:rPr>
        <w:t xml:space="preserve"> out of Te Puia (Tairāwhiti).</w:t>
      </w:r>
    </w:p>
  </w:footnote>
  <w:footnote w:id="9">
    <w:p w14:paraId="2A7C043D" w14:textId="62222FDB" w:rsidR="007736EE" w:rsidRDefault="007736EE">
      <w:pPr>
        <w:pStyle w:val="FootnoteText"/>
      </w:pPr>
      <w:r>
        <w:rPr>
          <w:rStyle w:val="FootnoteReference"/>
        </w:rPr>
        <w:footnoteRef/>
      </w:r>
      <w:r>
        <w:t xml:space="preserve"> </w:t>
      </w:r>
      <w:r w:rsidRPr="007736EE">
        <w:t>There is very limited data or qualitative understanding of the outcomes for patients who do not receive a PRIME service. However, air ambulance response is available to patients provided they meet the dispatch criteria. Potential scenarios for the approximately 2,000 patients each year who do not receive a PRIME service after calling for assistance are that they may have had an extended wait for an ambulance resource to be dispatched or opted to transport themselves.</w:t>
      </w:r>
    </w:p>
  </w:footnote>
  <w:footnote w:id="10">
    <w:p w14:paraId="51F4BC35" w14:textId="366A4A9F" w:rsidR="00BE1F91" w:rsidRDefault="00BE1F91">
      <w:pPr>
        <w:pStyle w:val="FootnoteText"/>
      </w:pPr>
      <w:r>
        <w:rPr>
          <w:rStyle w:val="FootnoteReference"/>
        </w:rPr>
        <w:footnoteRef/>
      </w:r>
      <w:r>
        <w:t xml:space="preserve"> </w:t>
      </w:r>
      <w:r w:rsidR="009C2EC1" w:rsidRPr="00C81984">
        <w:rPr>
          <w:sz w:val="18"/>
          <w:szCs w:val="18"/>
        </w:rPr>
        <w:t xml:space="preserve">Rural </w:t>
      </w:r>
      <w:proofErr w:type="spellStart"/>
      <w:r w:rsidR="009C2EC1" w:rsidRPr="00C81984">
        <w:rPr>
          <w:sz w:val="18"/>
          <w:szCs w:val="18"/>
        </w:rPr>
        <w:t>generalism</w:t>
      </w:r>
      <w:proofErr w:type="spellEnd"/>
      <w:r w:rsidR="009C2EC1" w:rsidRPr="00C81984">
        <w:rPr>
          <w:sz w:val="18"/>
          <w:szCs w:val="18"/>
        </w:rPr>
        <w:t xml:space="preserve"> is a broad concept in New Zealand that can refer to a medical scope of practice, a philosophy, or a model of care and ensures comprehensive care across various medical conditions. </w:t>
      </w:r>
      <w:proofErr w:type="spellStart"/>
      <w:r w:rsidR="009C2EC1" w:rsidRPr="00C81984">
        <w:rPr>
          <w:sz w:val="18"/>
          <w:szCs w:val="18"/>
        </w:rPr>
        <w:t>Generalism</w:t>
      </w:r>
      <w:proofErr w:type="spellEnd"/>
      <w:r w:rsidR="009C2EC1" w:rsidRPr="00C81984">
        <w:rPr>
          <w:sz w:val="18"/>
          <w:szCs w:val="18"/>
        </w:rPr>
        <w:t xml:space="preserve"> also referred to “a broad scope of medical care in the rural context that encompasses primary, emergency, and hospital-based care, as well as advanced skill sets, a population health approach and teamwork”.  ASMS (2021). Rural health at a crossroads: tailoring local services for diverse communities. https://asms.org.nz/wp-content/uploads/2022/05/Rural-generalism.pdf</w:t>
      </w:r>
    </w:p>
  </w:footnote>
</w:footnotes>
</file>

<file path=word/intelligence2.xml><?xml version="1.0" encoding="utf-8"?>
<int2:intelligence xmlns:int2="http://schemas.microsoft.com/office/intelligence/2020/intelligence" xmlns:oel="http://schemas.microsoft.com/office/2019/extlst">
  <int2:observations>
    <int2:bookmark int2:bookmarkName="_Int_x2zdLsbJ" int2:invalidationBookmarkName="" int2:hashCode="RLK+u5TfM6T4w6" int2:id="pbSbeSIw">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2F2EE9C"/>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5FA4A2C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2A87B3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968229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64A808E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6146287"/>
    <w:multiLevelType w:val="multilevel"/>
    <w:tmpl w:val="63DA2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336D65"/>
    <w:multiLevelType w:val="hybridMultilevel"/>
    <w:tmpl w:val="41B04DE6"/>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7" w15:restartNumberingAfterBreak="0">
    <w:nsid w:val="0CEB3A3D"/>
    <w:multiLevelType w:val="hybridMultilevel"/>
    <w:tmpl w:val="09BCCD3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FFE2E9F"/>
    <w:multiLevelType w:val="hybridMultilevel"/>
    <w:tmpl w:val="682E3EB8"/>
    <w:lvl w:ilvl="0" w:tplc="6FC0A660">
      <w:start w:val="1"/>
      <w:numFmt w:val="bullet"/>
      <w:lvlText w:val="•"/>
      <w:lvlJc w:val="left"/>
      <w:pPr>
        <w:tabs>
          <w:tab w:val="num" w:pos="360"/>
        </w:tabs>
        <w:ind w:left="360" w:hanging="360"/>
      </w:pPr>
      <w:rPr>
        <w:rFonts w:ascii="Arial" w:hAnsi="Arial" w:hint="default"/>
      </w:rPr>
    </w:lvl>
    <w:lvl w:ilvl="1" w:tplc="423C6FD4" w:tentative="1">
      <w:start w:val="1"/>
      <w:numFmt w:val="bullet"/>
      <w:lvlText w:val="•"/>
      <w:lvlJc w:val="left"/>
      <w:pPr>
        <w:tabs>
          <w:tab w:val="num" w:pos="1080"/>
        </w:tabs>
        <w:ind w:left="1080" w:hanging="360"/>
      </w:pPr>
      <w:rPr>
        <w:rFonts w:ascii="Arial" w:hAnsi="Arial" w:hint="default"/>
      </w:rPr>
    </w:lvl>
    <w:lvl w:ilvl="2" w:tplc="76A65FEC" w:tentative="1">
      <w:start w:val="1"/>
      <w:numFmt w:val="bullet"/>
      <w:lvlText w:val="•"/>
      <w:lvlJc w:val="left"/>
      <w:pPr>
        <w:tabs>
          <w:tab w:val="num" w:pos="1800"/>
        </w:tabs>
        <w:ind w:left="1800" w:hanging="360"/>
      </w:pPr>
      <w:rPr>
        <w:rFonts w:ascii="Arial" w:hAnsi="Arial" w:hint="default"/>
      </w:rPr>
    </w:lvl>
    <w:lvl w:ilvl="3" w:tplc="753CD8B4" w:tentative="1">
      <w:start w:val="1"/>
      <w:numFmt w:val="bullet"/>
      <w:lvlText w:val="•"/>
      <w:lvlJc w:val="left"/>
      <w:pPr>
        <w:tabs>
          <w:tab w:val="num" w:pos="2520"/>
        </w:tabs>
        <w:ind w:left="2520" w:hanging="360"/>
      </w:pPr>
      <w:rPr>
        <w:rFonts w:ascii="Arial" w:hAnsi="Arial" w:hint="default"/>
      </w:rPr>
    </w:lvl>
    <w:lvl w:ilvl="4" w:tplc="E9261506" w:tentative="1">
      <w:start w:val="1"/>
      <w:numFmt w:val="bullet"/>
      <w:lvlText w:val="•"/>
      <w:lvlJc w:val="left"/>
      <w:pPr>
        <w:tabs>
          <w:tab w:val="num" w:pos="3240"/>
        </w:tabs>
        <w:ind w:left="3240" w:hanging="360"/>
      </w:pPr>
      <w:rPr>
        <w:rFonts w:ascii="Arial" w:hAnsi="Arial" w:hint="default"/>
      </w:rPr>
    </w:lvl>
    <w:lvl w:ilvl="5" w:tplc="D340EF48" w:tentative="1">
      <w:start w:val="1"/>
      <w:numFmt w:val="bullet"/>
      <w:lvlText w:val="•"/>
      <w:lvlJc w:val="left"/>
      <w:pPr>
        <w:tabs>
          <w:tab w:val="num" w:pos="3960"/>
        </w:tabs>
        <w:ind w:left="3960" w:hanging="360"/>
      </w:pPr>
      <w:rPr>
        <w:rFonts w:ascii="Arial" w:hAnsi="Arial" w:hint="default"/>
      </w:rPr>
    </w:lvl>
    <w:lvl w:ilvl="6" w:tplc="3AB8F7A4" w:tentative="1">
      <w:start w:val="1"/>
      <w:numFmt w:val="bullet"/>
      <w:lvlText w:val="•"/>
      <w:lvlJc w:val="left"/>
      <w:pPr>
        <w:tabs>
          <w:tab w:val="num" w:pos="4680"/>
        </w:tabs>
        <w:ind w:left="4680" w:hanging="360"/>
      </w:pPr>
      <w:rPr>
        <w:rFonts w:ascii="Arial" w:hAnsi="Arial" w:hint="default"/>
      </w:rPr>
    </w:lvl>
    <w:lvl w:ilvl="7" w:tplc="ED22AEF8" w:tentative="1">
      <w:start w:val="1"/>
      <w:numFmt w:val="bullet"/>
      <w:lvlText w:val="•"/>
      <w:lvlJc w:val="left"/>
      <w:pPr>
        <w:tabs>
          <w:tab w:val="num" w:pos="5400"/>
        </w:tabs>
        <w:ind w:left="5400" w:hanging="360"/>
      </w:pPr>
      <w:rPr>
        <w:rFonts w:ascii="Arial" w:hAnsi="Arial" w:hint="default"/>
      </w:rPr>
    </w:lvl>
    <w:lvl w:ilvl="8" w:tplc="FB940B6A"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10A23F45"/>
    <w:multiLevelType w:val="hybridMultilevel"/>
    <w:tmpl w:val="FAA07156"/>
    <w:lvl w:ilvl="0" w:tplc="85F80616">
      <w:start w:val="1"/>
      <w:numFmt w:val="bullet"/>
      <w:lvlText w:val="•"/>
      <w:lvlJc w:val="left"/>
      <w:pPr>
        <w:tabs>
          <w:tab w:val="num" w:pos="360"/>
        </w:tabs>
        <w:ind w:left="360" w:hanging="360"/>
      </w:pPr>
      <w:rPr>
        <w:rFonts w:ascii="Arial" w:hAnsi="Arial" w:hint="default"/>
      </w:rPr>
    </w:lvl>
    <w:lvl w:ilvl="1" w:tplc="EB3285D0" w:tentative="1">
      <w:start w:val="1"/>
      <w:numFmt w:val="bullet"/>
      <w:lvlText w:val="•"/>
      <w:lvlJc w:val="left"/>
      <w:pPr>
        <w:tabs>
          <w:tab w:val="num" w:pos="1080"/>
        </w:tabs>
        <w:ind w:left="1080" w:hanging="360"/>
      </w:pPr>
      <w:rPr>
        <w:rFonts w:ascii="Arial" w:hAnsi="Arial" w:hint="default"/>
      </w:rPr>
    </w:lvl>
    <w:lvl w:ilvl="2" w:tplc="F648BF30" w:tentative="1">
      <w:start w:val="1"/>
      <w:numFmt w:val="bullet"/>
      <w:lvlText w:val="•"/>
      <w:lvlJc w:val="left"/>
      <w:pPr>
        <w:tabs>
          <w:tab w:val="num" w:pos="1800"/>
        </w:tabs>
        <w:ind w:left="1800" w:hanging="360"/>
      </w:pPr>
      <w:rPr>
        <w:rFonts w:ascii="Arial" w:hAnsi="Arial" w:hint="default"/>
      </w:rPr>
    </w:lvl>
    <w:lvl w:ilvl="3" w:tplc="260C1D98" w:tentative="1">
      <w:start w:val="1"/>
      <w:numFmt w:val="bullet"/>
      <w:lvlText w:val="•"/>
      <w:lvlJc w:val="left"/>
      <w:pPr>
        <w:tabs>
          <w:tab w:val="num" w:pos="2520"/>
        </w:tabs>
        <w:ind w:left="2520" w:hanging="360"/>
      </w:pPr>
      <w:rPr>
        <w:rFonts w:ascii="Arial" w:hAnsi="Arial" w:hint="default"/>
      </w:rPr>
    </w:lvl>
    <w:lvl w:ilvl="4" w:tplc="9CEA3E1E" w:tentative="1">
      <w:start w:val="1"/>
      <w:numFmt w:val="bullet"/>
      <w:lvlText w:val="•"/>
      <w:lvlJc w:val="left"/>
      <w:pPr>
        <w:tabs>
          <w:tab w:val="num" w:pos="3240"/>
        </w:tabs>
        <w:ind w:left="3240" w:hanging="360"/>
      </w:pPr>
      <w:rPr>
        <w:rFonts w:ascii="Arial" w:hAnsi="Arial" w:hint="default"/>
      </w:rPr>
    </w:lvl>
    <w:lvl w:ilvl="5" w:tplc="8F28660C" w:tentative="1">
      <w:start w:val="1"/>
      <w:numFmt w:val="bullet"/>
      <w:lvlText w:val="•"/>
      <w:lvlJc w:val="left"/>
      <w:pPr>
        <w:tabs>
          <w:tab w:val="num" w:pos="3960"/>
        </w:tabs>
        <w:ind w:left="3960" w:hanging="360"/>
      </w:pPr>
      <w:rPr>
        <w:rFonts w:ascii="Arial" w:hAnsi="Arial" w:hint="default"/>
      </w:rPr>
    </w:lvl>
    <w:lvl w:ilvl="6" w:tplc="73363E22" w:tentative="1">
      <w:start w:val="1"/>
      <w:numFmt w:val="bullet"/>
      <w:lvlText w:val="•"/>
      <w:lvlJc w:val="left"/>
      <w:pPr>
        <w:tabs>
          <w:tab w:val="num" w:pos="4680"/>
        </w:tabs>
        <w:ind w:left="4680" w:hanging="360"/>
      </w:pPr>
      <w:rPr>
        <w:rFonts w:ascii="Arial" w:hAnsi="Arial" w:hint="default"/>
      </w:rPr>
    </w:lvl>
    <w:lvl w:ilvl="7" w:tplc="EF5409A4" w:tentative="1">
      <w:start w:val="1"/>
      <w:numFmt w:val="bullet"/>
      <w:lvlText w:val="•"/>
      <w:lvlJc w:val="left"/>
      <w:pPr>
        <w:tabs>
          <w:tab w:val="num" w:pos="5400"/>
        </w:tabs>
        <w:ind w:left="5400" w:hanging="360"/>
      </w:pPr>
      <w:rPr>
        <w:rFonts w:ascii="Arial" w:hAnsi="Arial" w:hint="default"/>
      </w:rPr>
    </w:lvl>
    <w:lvl w:ilvl="8" w:tplc="4C5A6B14"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11F178B7"/>
    <w:multiLevelType w:val="hybridMultilevel"/>
    <w:tmpl w:val="893C384A"/>
    <w:lvl w:ilvl="0" w:tplc="F904C0F2">
      <w:start w:val="1"/>
      <w:numFmt w:val="bullet"/>
      <w:pStyle w:val="Bulletpoin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2" w15:restartNumberingAfterBreak="0">
    <w:nsid w:val="150047D8"/>
    <w:multiLevelType w:val="hybridMultilevel"/>
    <w:tmpl w:val="D020F468"/>
    <w:lvl w:ilvl="0" w:tplc="14090001">
      <w:start w:val="1"/>
      <w:numFmt w:val="bullet"/>
      <w:lvlText w:val=""/>
      <w:lvlJc w:val="left"/>
      <w:pPr>
        <w:ind w:left="1651" w:hanging="360"/>
      </w:pPr>
      <w:rPr>
        <w:rFonts w:ascii="Symbol" w:hAnsi="Symbol" w:hint="default"/>
      </w:rPr>
    </w:lvl>
    <w:lvl w:ilvl="1" w:tplc="FFFFFFFF" w:tentative="1">
      <w:start w:val="1"/>
      <w:numFmt w:val="lowerLetter"/>
      <w:lvlText w:val="%2."/>
      <w:lvlJc w:val="left"/>
      <w:pPr>
        <w:ind w:left="2371" w:hanging="360"/>
      </w:pPr>
    </w:lvl>
    <w:lvl w:ilvl="2" w:tplc="FFFFFFFF" w:tentative="1">
      <w:start w:val="1"/>
      <w:numFmt w:val="lowerRoman"/>
      <w:lvlText w:val="%3."/>
      <w:lvlJc w:val="right"/>
      <w:pPr>
        <w:ind w:left="3091" w:hanging="180"/>
      </w:pPr>
    </w:lvl>
    <w:lvl w:ilvl="3" w:tplc="FFFFFFFF" w:tentative="1">
      <w:start w:val="1"/>
      <w:numFmt w:val="decimal"/>
      <w:lvlText w:val="%4."/>
      <w:lvlJc w:val="left"/>
      <w:pPr>
        <w:ind w:left="3811" w:hanging="360"/>
      </w:pPr>
    </w:lvl>
    <w:lvl w:ilvl="4" w:tplc="FFFFFFFF" w:tentative="1">
      <w:start w:val="1"/>
      <w:numFmt w:val="lowerLetter"/>
      <w:lvlText w:val="%5."/>
      <w:lvlJc w:val="left"/>
      <w:pPr>
        <w:ind w:left="4531" w:hanging="360"/>
      </w:pPr>
    </w:lvl>
    <w:lvl w:ilvl="5" w:tplc="FFFFFFFF" w:tentative="1">
      <w:start w:val="1"/>
      <w:numFmt w:val="lowerRoman"/>
      <w:lvlText w:val="%6."/>
      <w:lvlJc w:val="right"/>
      <w:pPr>
        <w:ind w:left="5251" w:hanging="180"/>
      </w:pPr>
    </w:lvl>
    <w:lvl w:ilvl="6" w:tplc="FFFFFFFF" w:tentative="1">
      <w:start w:val="1"/>
      <w:numFmt w:val="decimal"/>
      <w:lvlText w:val="%7."/>
      <w:lvlJc w:val="left"/>
      <w:pPr>
        <w:ind w:left="5971" w:hanging="360"/>
      </w:pPr>
    </w:lvl>
    <w:lvl w:ilvl="7" w:tplc="FFFFFFFF" w:tentative="1">
      <w:start w:val="1"/>
      <w:numFmt w:val="lowerLetter"/>
      <w:lvlText w:val="%8."/>
      <w:lvlJc w:val="left"/>
      <w:pPr>
        <w:ind w:left="6691" w:hanging="360"/>
      </w:pPr>
    </w:lvl>
    <w:lvl w:ilvl="8" w:tplc="FFFFFFFF" w:tentative="1">
      <w:start w:val="1"/>
      <w:numFmt w:val="lowerRoman"/>
      <w:lvlText w:val="%9."/>
      <w:lvlJc w:val="right"/>
      <w:pPr>
        <w:ind w:left="7411" w:hanging="180"/>
      </w:pPr>
    </w:lvl>
  </w:abstractNum>
  <w:abstractNum w:abstractNumId="13" w15:restartNumberingAfterBreak="0">
    <w:nsid w:val="16D22027"/>
    <w:multiLevelType w:val="hybridMultilevel"/>
    <w:tmpl w:val="65ACF7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A6F4184"/>
    <w:multiLevelType w:val="hybridMultilevel"/>
    <w:tmpl w:val="534A97D0"/>
    <w:lvl w:ilvl="0" w:tplc="B53C66E4">
      <w:start w:val="1"/>
      <w:numFmt w:val="bullet"/>
      <w:lvlText w:val="•"/>
      <w:lvlJc w:val="left"/>
      <w:pPr>
        <w:tabs>
          <w:tab w:val="num" w:pos="360"/>
        </w:tabs>
        <w:ind w:left="360" w:hanging="360"/>
      </w:pPr>
      <w:rPr>
        <w:rFonts w:ascii="Arial" w:hAnsi="Arial" w:hint="default"/>
      </w:rPr>
    </w:lvl>
    <w:lvl w:ilvl="1" w:tplc="D96451DC">
      <w:numFmt w:val="bullet"/>
      <w:lvlText w:val="o"/>
      <w:lvlJc w:val="left"/>
      <w:pPr>
        <w:tabs>
          <w:tab w:val="num" w:pos="1080"/>
        </w:tabs>
        <w:ind w:left="1080" w:hanging="360"/>
      </w:pPr>
      <w:rPr>
        <w:rFonts w:ascii="Courier New" w:hAnsi="Courier New" w:hint="default"/>
      </w:rPr>
    </w:lvl>
    <w:lvl w:ilvl="2" w:tplc="F52E9100" w:tentative="1">
      <w:start w:val="1"/>
      <w:numFmt w:val="bullet"/>
      <w:lvlText w:val="•"/>
      <w:lvlJc w:val="left"/>
      <w:pPr>
        <w:tabs>
          <w:tab w:val="num" w:pos="1800"/>
        </w:tabs>
        <w:ind w:left="1800" w:hanging="360"/>
      </w:pPr>
      <w:rPr>
        <w:rFonts w:ascii="Arial" w:hAnsi="Arial" w:hint="default"/>
      </w:rPr>
    </w:lvl>
    <w:lvl w:ilvl="3" w:tplc="2F1A5C80" w:tentative="1">
      <w:start w:val="1"/>
      <w:numFmt w:val="bullet"/>
      <w:lvlText w:val="•"/>
      <w:lvlJc w:val="left"/>
      <w:pPr>
        <w:tabs>
          <w:tab w:val="num" w:pos="2520"/>
        </w:tabs>
        <w:ind w:left="2520" w:hanging="360"/>
      </w:pPr>
      <w:rPr>
        <w:rFonts w:ascii="Arial" w:hAnsi="Arial" w:hint="default"/>
      </w:rPr>
    </w:lvl>
    <w:lvl w:ilvl="4" w:tplc="FE5EFDF0" w:tentative="1">
      <w:start w:val="1"/>
      <w:numFmt w:val="bullet"/>
      <w:lvlText w:val="•"/>
      <w:lvlJc w:val="left"/>
      <w:pPr>
        <w:tabs>
          <w:tab w:val="num" w:pos="3240"/>
        </w:tabs>
        <w:ind w:left="3240" w:hanging="360"/>
      </w:pPr>
      <w:rPr>
        <w:rFonts w:ascii="Arial" w:hAnsi="Arial" w:hint="default"/>
      </w:rPr>
    </w:lvl>
    <w:lvl w:ilvl="5" w:tplc="8DF2E6EC" w:tentative="1">
      <w:start w:val="1"/>
      <w:numFmt w:val="bullet"/>
      <w:lvlText w:val="•"/>
      <w:lvlJc w:val="left"/>
      <w:pPr>
        <w:tabs>
          <w:tab w:val="num" w:pos="3960"/>
        </w:tabs>
        <w:ind w:left="3960" w:hanging="360"/>
      </w:pPr>
      <w:rPr>
        <w:rFonts w:ascii="Arial" w:hAnsi="Arial" w:hint="default"/>
      </w:rPr>
    </w:lvl>
    <w:lvl w:ilvl="6" w:tplc="765046D6" w:tentative="1">
      <w:start w:val="1"/>
      <w:numFmt w:val="bullet"/>
      <w:lvlText w:val="•"/>
      <w:lvlJc w:val="left"/>
      <w:pPr>
        <w:tabs>
          <w:tab w:val="num" w:pos="4680"/>
        </w:tabs>
        <w:ind w:left="4680" w:hanging="360"/>
      </w:pPr>
      <w:rPr>
        <w:rFonts w:ascii="Arial" w:hAnsi="Arial" w:hint="default"/>
      </w:rPr>
    </w:lvl>
    <w:lvl w:ilvl="7" w:tplc="D034FED8" w:tentative="1">
      <w:start w:val="1"/>
      <w:numFmt w:val="bullet"/>
      <w:lvlText w:val="•"/>
      <w:lvlJc w:val="left"/>
      <w:pPr>
        <w:tabs>
          <w:tab w:val="num" w:pos="5400"/>
        </w:tabs>
        <w:ind w:left="5400" w:hanging="360"/>
      </w:pPr>
      <w:rPr>
        <w:rFonts w:ascii="Arial" w:hAnsi="Arial" w:hint="default"/>
      </w:rPr>
    </w:lvl>
    <w:lvl w:ilvl="8" w:tplc="3B1C21C4"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CF92135"/>
    <w:multiLevelType w:val="hybridMultilevel"/>
    <w:tmpl w:val="2564C7A6"/>
    <w:lvl w:ilvl="0" w:tplc="FFFFFFFF">
      <w:start w:val="1"/>
      <w:numFmt w:val="decimal"/>
      <w:lvlText w:val="%1."/>
      <w:lvlJc w:val="left"/>
      <w:pPr>
        <w:ind w:left="720" w:hanging="360"/>
      </w:pPr>
      <w:rPr>
        <w:rFonts w:hint="default"/>
      </w:rPr>
    </w:lvl>
    <w:lvl w:ilvl="1" w:tplc="14090001">
      <w:start w:val="1"/>
      <w:numFmt w:val="bullet"/>
      <w:lvlText w:val=""/>
      <w:lvlJc w:val="left"/>
      <w:pPr>
        <w:ind w:left="11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E485881"/>
    <w:multiLevelType w:val="hybridMultilevel"/>
    <w:tmpl w:val="31E483C2"/>
    <w:lvl w:ilvl="0" w:tplc="0EAC3A64">
      <w:start w:val="1"/>
      <w:numFmt w:val="bullet"/>
      <w:lvlText w:val="•"/>
      <w:lvlJc w:val="left"/>
      <w:pPr>
        <w:tabs>
          <w:tab w:val="num" w:pos="360"/>
        </w:tabs>
        <w:ind w:left="360" w:hanging="360"/>
      </w:pPr>
      <w:rPr>
        <w:rFonts w:ascii="Arial" w:hAnsi="Arial" w:hint="default"/>
      </w:rPr>
    </w:lvl>
    <w:lvl w:ilvl="1" w:tplc="813C4E2E" w:tentative="1">
      <w:start w:val="1"/>
      <w:numFmt w:val="bullet"/>
      <w:lvlText w:val="•"/>
      <w:lvlJc w:val="left"/>
      <w:pPr>
        <w:tabs>
          <w:tab w:val="num" w:pos="1080"/>
        </w:tabs>
        <w:ind w:left="1080" w:hanging="360"/>
      </w:pPr>
      <w:rPr>
        <w:rFonts w:ascii="Arial" w:hAnsi="Arial" w:hint="default"/>
      </w:rPr>
    </w:lvl>
    <w:lvl w:ilvl="2" w:tplc="B8BEFD10" w:tentative="1">
      <w:start w:val="1"/>
      <w:numFmt w:val="bullet"/>
      <w:lvlText w:val="•"/>
      <w:lvlJc w:val="left"/>
      <w:pPr>
        <w:tabs>
          <w:tab w:val="num" w:pos="1800"/>
        </w:tabs>
        <w:ind w:left="1800" w:hanging="360"/>
      </w:pPr>
      <w:rPr>
        <w:rFonts w:ascii="Arial" w:hAnsi="Arial" w:hint="default"/>
      </w:rPr>
    </w:lvl>
    <w:lvl w:ilvl="3" w:tplc="FF561AFA" w:tentative="1">
      <w:start w:val="1"/>
      <w:numFmt w:val="bullet"/>
      <w:lvlText w:val="•"/>
      <w:lvlJc w:val="left"/>
      <w:pPr>
        <w:tabs>
          <w:tab w:val="num" w:pos="2520"/>
        </w:tabs>
        <w:ind w:left="2520" w:hanging="360"/>
      </w:pPr>
      <w:rPr>
        <w:rFonts w:ascii="Arial" w:hAnsi="Arial" w:hint="default"/>
      </w:rPr>
    </w:lvl>
    <w:lvl w:ilvl="4" w:tplc="59742BC6" w:tentative="1">
      <w:start w:val="1"/>
      <w:numFmt w:val="bullet"/>
      <w:lvlText w:val="•"/>
      <w:lvlJc w:val="left"/>
      <w:pPr>
        <w:tabs>
          <w:tab w:val="num" w:pos="3240"/>
        </w:tabs>
        <w:ind w:left="3240" w:hanging="360"/>
      </w:pPr>
      <w:rPr>
        <w:rFonts w:ascii="Arial" w:hAnsi="Arial" w:hint="default"/>
      </w:rPr>
    </w:lvl>
    <w:lvl w:ilvl="5" w:tplc="D18462CA" w:tentative="1">
      <w:start w:val="1"/>
      <w:numFmt w:val="bullet"/>
      <w:lvlText w:val="•"/>
      <w:lvlJc w:val="left"/>
      <w:pPr>
        <w:tabs>
          <w:tab w:val="num" w:pos="3960"/>
        </w:tabs>
        <w:ind w:left="3960" w:hanging="360"/>
      </w:pPr>
      <w:rPr>
        <w:rFonts w:ascii="Arial" w:hAnsi="Arial" w:hint="default"/>
      </w:rPr>
    </w:lvl>
    <w:lvl w:ilvl="6" w:tplc="3934E27C" w:tentative="1">
      <w:start w:val="1"/>
      <w:numFmt w:val="bullet"/>
      <w:lvlText w:val="•"/>
      <w:lvlJc w:val="left"/>
      <w:pPr>
        <w:tabs>
          <w:tab w:val="num" w:pos="4680"/>
        </w:tabs>
        <w:ind w:left="4680" w:hanging="360"/>
      </w:pPr>
      <w:rPr>
        <w:rFonts w:ascii="Arial" w:hAnsi="Arial" w:hint="default"/>
      </w:rPr>
    </w:lvl>
    <w:lvl w:ilvl="7" w:tplc="73F03FA6" w:tentative="1">
      <w:start w:val="1"/>
      <w:numFmt w:val="bullet"/>
      <w:lvlText w:val="•"/>
      <w:lvlJc w:val="left"/>
      <w:pPr>
        <w:tabs>
          <w:tab w:val="num" w:pos="5400"/>
        </w:tabs>
        <w:ind w:left="5400" w:hanging="360"/>
      </w:pPr>
      <w:rPr>
        <w:rFonts w:ascii="Arial" w:hAnsi="Arial" w:hint="default"/>
      </w:rPr>
    </w:lvl>
    <w:lvl w:ilvl="8" w:tplc="51BE3CB8"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222E696C"/>
    <w:multiLevelType w:val="hybridMultilevel"/>
    <w:tmpl w:val="90D008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5392E26"/>
    <w:multiLevelType w:val="hybridMultilevel"/>
    <w:tmpl w:val="C37AD7D0"/>
    <w:lvl w:ilvl="0" w:tplc="14090001">
      <w:start w:val="1"/>
      <w:numFmt w:val="bullet"/>
      <w:lvlText w:val=""/>
      <w:lvlJc w:val="left"/>
      <w:pPr>
        <w:ind w:left="1069" w:hanging="360"/>
      </w:pPr>
      <w:rPr>
        <w:rFonts w:ascii="Symbol" w:hAnsi="Symbol"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0" w15:restartNumberingAfterBreak="0">
    <w:nsid w:val="285F778F"/>
    <w:multiLevelType w:val="hybridMultilevel"/>
    <w:tmpl w:val="E966AAF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1" w15:restartNumberingAfterBreak="0">
    <w:nsid w:val="2A8B5A6C"/>
    <w:multiLevelType w:val="hybridMultilevel"/>
    <w:tmpl w:val="7A384CD2"/>
    <w:lvl w:ilvl="0" w:tplc="14090001">
      <w:start w:val="1"/>
      <w:numFmt w:val="bullet"/>
      <w:lvlText w:val=""/>
      <w:lvlJc w:val="left"/>
      <w:pPr>
        <w:ind w:left="858" w:hanging="360"/>
      </w:pPr>
      <w:rPr>
        <w:rFonts w:ascii="Symbol" w:hAnsi="Symbol" w:hint="default"/>
      </w:rPr>
    </w:lvl>
    <w:lvl w:ilvl="1" w:tplc="14090003" w:tentative="1">
      <w:start w:val="1"/>
      <w:numFmt w:val="bullet"/>
      <w:lvlText w:val="o"/>
      <w:lvlJc w:val="left"/>
      <w:pPr>
        <w:ind w:left="1578" w:hanging="360"/>
      </w:pPr>
      <w:rPr>
        <w:rFonts w:ascii="Courier New" w:hAnsi="Courier New" w:cs="Courier New" w:hint="default"/>
      </w:rPr>
    </w:lvl>
    <w:lvl w:ilvl="2" w:tplc="14090005" w:tentative="1">
      <w:start w:val="1"/>
      <w:numFmt w:val="bullet"/>
      <w:lvlText w:val=""/>
      <w:lvlJc w:val="left"/>
      <w:pPr>
        <w:ind w:left="2298" w:hanging="360"/>
      </w:pPr>
      <w:rPr>
        <w:rFonts w:ascii="Wingdings" w:hAnsi="Wingdings" w:hint="default"/>
      </w:rPr>
    </w:lvl>
    <w:lvl w:ilvl="3" w:tplc="14090001" w:tentative="1">
      <w:start w:val="1"/>
      <w:numFmt w:val="bullet"/>
      <w:lvlText w:val=""/>
      <w:lvlJc w:val="left"/>
      <w:pPr>
        <w:ind w:left="3018" w:hanging="360"/>
      </w:pPr>
      <w:rPr>
        <w:rFonts w:ascii="Symbol" w:hAnsi="Symbol" w:hint="default"/>
      </w:rPr>
    </w:lvl>
    <w:lvl w:ilvl="4" w:tplc="14090003" w:tentative="1">
      <w:start w:val="1"/>
      <w:numFmt w:val="bullet"/>
      <w:lvlText w:val="o"/>
      <w:lvlJc w:val="left"/>
      <w:pPr>
        <w:ind w:left="3738" w:hanging="360"/>
      </w:pPr>
      <w:rPr>
        <w:rFonts w:ascii="Courier New" w:hAnsi="Courier New" w:cs="Courier New" w:hint="default"/>
      </w:rPr>
    </w:lvl>
    <w:lvl w:ilvl="5" w:tplc="14090005" w:tentative="1">
      <w:start w:val="1"/>
      <w:numFmt w:val="bullet"/>
      <w:lvlText w:val=""/>
      <w:lvlJc w:val="left"/>
      <w:pPr>
        <w:ind w:left="4458" w:hanging="360"/>
      </w:pPr>
      <w:rPr>
        <w:rFonts w:ascii="Wingdings" w:hAnsi="Wingdings" w:hint="default"/>
      </w:rPr>
    </w:lvl>
    <w:lvl w:ilvl="6" w:tplc="14090001" w:tentative="1">
      <w:start w:val="1"/>
      <w:numFmt w:val="bullet"/>
      <w:lvlText w:val=""/>
      <w:lvlJc w:val="left"/>
      <w:pPr>
        <w:ind w:left="5178" w:hanging="360"/>
      </w:pPr>
      <w:rPr>
        <w:rFonts w:ascii="Symbol" w:hAnsi="Symbol" w:hint="default"/>
      </w:rPr>
    </w:lvl>
    <w:lvl w:ilvl="7" w:tplc="14090003" w:tentative="1">
      <w:start w:val="1"/>
      <w:numFmt w:val="bullet"/>
      <w:lvlText w:val="o"/>
      <w:lvlJc w:val="left"/>
      <w:pPr>
        <w:ind w:left="5898" w:hanging="360"/>
      </w:pPr>
      <w:rPr>
        <w:rFonts w:ascii="Courier New" w:hAnsi="Courier New" w:cs="Courier New" w:hint="default"/>
      </w:rPr>
    </w:lvl>
    <w:lvl w:ilvl="8" w:tplc="14090005" w:tentative="1">
      <w:start w:val="1"/>
      <w:numFmt w:val="bullet"/>
      <w:lvlText w:val=""/>
      <w:lvlJc w:val="left"/>
      <w:pPr>
        <w:ind w:left="6618" w:hanging="360"/>
      </w:pPr>
      <w:rPr>
        <w:rFonts w:ascii="Wingdings" w:hAnsi="Wingdings" w:hint="default"/>
      </w:rPr>
    </w:lvl>
  </w:abstractNum>
  <w:abstractNum w:abstractNumId="22" w15:restartNumberingAfterBreak="0">
    <w:nsid w:val="2BFC1A43"/>
    <w:multiLevelType w:val="hybridMultilevel"/>
    <w:tmpl w:val="69B6CC10"/>
    <w:lvl w:ilvl="0" w:tplc="11123098">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1454F1C"/>
    <w:multiLevelType w:val="hybridMultilevel"/>
    <w:tmpl w:val="581214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2CF64FC"/>
    <w:multiLevelType w:val="hybridMultilevel"/>
    <w:tmpl w:val="4F40A75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34265D87"/>
    <w:multiLevelType w:val="hybridMultilevel"/>
    <w:tmpl w:val="3112038A"/>
    <w:lvl w:ilvl="0" w:tplc="CAE44AC8">
      <w:start w:val="1"/>
      <w:numFmt w:val="decimal"/>
      <w:lvlText w:val="%1."/>
      <w:lvlJc w:val="left"/>
      <w:pPr>
        <w:ind w:left="786" w:hanging="360"/>
      </w:pPr>
      <w:rPr>
        <w:rFonts w:asciiTheme="minorHAnsi" w:hAnsiTheme="minorHAnsi" w:cstheme="minorHAnsi" w:hint="default"/>
        <w:b w:val="0"/>
        <w:bCs w:val="0"/>
        <w:i w:val="0"/>
        <w:iCs/>
        <w:color w:val="auto"/>
        <w:sz w:val="24"/>
        <w:szCs w:val="24"/>
      </w:r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15:restartNumberingAfterBreak="0">
    <w:nsid w:val="34CB113B"/>
    <w:multiLevelType w:val="hybridMultilevel"/>
    <w:tmpl w:val="753016E8"/>
    <w:lvl w:ilvl="0" w:tplc="14090001">
      <w:start w:val="1"/>
      <w:numFmt w:val="bullet"/>
      <w:lvlText w:val=""/>
      <w:lvlJc w:val="left"/>
      <w:pPr>
        <w:ind w:left="1140" w:hanging="360"/>
      </w:pPr>
      <w:rPr>
        <w:rFonts w:ascii="Symbol" w:hAnsi="Symbol" w:hint="default"/>
      </w:rPr>
    </w:lvl>
    <w:lvl w:ilvl="1" w:tplc="FFFFFFFF" w:tentative="1">
      <w:start w:val="1"/>
      <w:numFmt w:val="lowerLetter"/>
      <w:lvlText w:val="%2."/>
      <w:lvlJc w:val="left"/>
      <w:pPr>
        <w:ind w:left="1860" w:hanging="360"/>
      </w:pPr>
    </w:lvl>
    <w:lvl w:ilvl="2" w:tplc="FFFFFFFF" w:tentative="1">
      <w:start w:val="1"/>
      <w:numFmt w:val="lowerRoman"/>
      <w:lvlText w:val="%3."/>
      <w:lvlJc w:val="right"/>
      <w:pPr>
        <w:ind w:left="2580" w:hanging="180"/>
      </w:pPr>
    </w:lvl>
    <w:lvl w:ilvl="3" w:tplc="FFFFFFFF" w:tentative="1">
      <w:start w:val="1"/>
      <w:numFmt w:val="decimal"/>
      <w:lvlText w:val="%4."/>
      <w:lvlJc w:val="left"/>
      <w:pPr>
        <w:ind w:left="3300" w:hanging="360"/>
      </w:pPr>
    </w:lvl>
    <w:lvl w:ilvl="4" w:tplc="FFFFFFFF" w:tentative="1">
      <w:start w:val="1"/>
      <w:numFmt w:val="lowerLetter"/>
      <w:lvlText w:val="%5."/>
      <w:lvlJc w:val="left"/>
      <w:pPr>
        <w:ind w:left="4020" w:hanging="360"/>
      </w:pPr>
    </w:lvl>
    <w:lvl w:ilvl="5" w:tplc="FFFFFFFF" w:tentative="1">
      <w:start w:val="1"/>
      <w:numFmt w:val="lowerRoman"/>
      <w:lvlText w:val="%6."/>
      <w:lvlJc w:val="right"/>
      <w:pPr>
        <w:ind w:left="4740" w:hanging="180"/>
      </w:pPr>
    </w:lvl>
    <w:lvl w:ilvl="6" w:tplc="FFFFFFFF" w:tentative="1">
      <w:start w:val="1"/>
      <w:numFmt w:val="decimal"/>
      <w:lvlText w:val="%7."/>
      <w:lvlJc w:val="left"/>
      <w:pPr>
        <w:ind w:left="5460" w:hanging="360"/>
      </w:pPr>
    </w:lvl>
    <w:lvl w:ilvl="7" w:tplc="FFFFFFFF" w:tentative="1">
      <w:start w:val="1"/>
      <w:numFmt w:val="lowerLetter"/>
      <w:lvlText w:val="%8."/>
      <w:lvlJc w:val="left"/>
      <w:pPr>
        <w:ind w:left="6180" w:hanging="360"/>
      </w:pPr>
    </w:lvl>
    <w:lvl w:ilvl="8" w:tplc="FFFFFFFF" w:tentative="1">
      <w:start w:val="1"/>
      <w:numFmt w:val="lowerRoman"/>
      <w:lvlText w:val="%9."/>
      <w:lvlJc w:val="right"/>
      <w:pPr>
        <w:ind w:left="6900" w:hanging="180"/>
      </w:pPr>
    </w:lvl>
  </w:abstractNum>
  <w:abstractNum w:abstractNumId="27" w15:restartNumberingAfterBreak="0">
    <w:nsid w:val="3A476850"/>
    <w:multiLevelType w:val="hybridMultilevel"/>
    <w:tmpl w:val="31CE0A72"/>
    <w:lvl w:ilvl="0" w:tplc="F1DC1956">
      <w:start w:val="1"/>
      <w:numFmt w:val="bullet"/>
      <w:lvlText w:val="•"/>
      <w:lvlJc w:val="left"/>
      <w:pPr>
        <w:tabs>
          <w:tab w:val="num" w:pos="360"/>
        </w:tabs>
        <w:ind w:left="360" w:hanging="360"/>
      </w:pPr>
      <w:rPr>
        <w:rFonts w:ascii="Arial" w:hAnsi="Arial" w:hint="default"/>
      </w:rPr>
    </w:lvl>
    <w:lvl w:ilvl="1" w:tplc="51DA6910" w:tentative="1">
      <w:start w:val="1"/>
      <w:numFmt w:val="bullet"/>
      <w:lvlText w:val="•"/>
      <w:lvlJc w:val="left"/>
      <w:pPr>
        <w:tabs>
          <w:tab w:val="num" w:pos="1080"/>
        </w:tabs>
        <w:ind w:left="1080" w:hanging="360"/>
      </w:pPr>
      <w:rPr>
        <w:rFonts w:ascii="Arial" w:hAnsi="Arial" w:hint="default"/>
      </w:rPr>
    </w:lvl>
    <w:lvl w:ilvl="2" w:tplc="EFDC5AEA" w:tentative="1">
      <w:start w:val="1"/>
      <w:numFmt w:val="bullet"/>
      <w:lvlText w:val="•"/>
      <w:lvlJc w:val="left"/>
      <w:pPr>
        <w:tabs>
          <w:tab w:val="num" w:pos="1800"/>
        </w:tabs>
        <w:ind w:left="1800" w:hanging="360"/>
      </w:pPr>
      <w:rPr>
        <w:rFonts w:ascii="Arial" w:hAnsi="Arial" w:hint="default"/>
      </w:rPr>
    </w:lvl>
    <w:lvl w:ilvl="3" w:tplc="4C54BA42" w:tentative="1">
      <w:start w:val="1"/>
      <w:numFmt w:val="bullet"/>
      <w:lvlText w:val="•"/>
      <w:lvlJc w:val="left"/>
      <w:pPr>
        <w:tabs>
          <w:tab w:val="num" w:pos="2520"/>
        </w:tabs>
        <w:ind w:left="2520" w:hanging="360"/>
      </w:pPr>
      <w:rPr>
        <w:rFonts w:ascii="Arial" w:hAnsi="Arial" w:hint="default"/>
      </w:rPr>
    </w:lvl>
    <w:lvl w:ilvl="4" w:tplc="F6CEDEC6" w:tentative="1">
      <w:start w:val="1"/>
      <w:numFmt w:val="bullet"/>
      <w:lvlText w:val="•"/>
      <w:lvlJc w:val="left"/>
      <w:pPr>
        <w:tabs>
          <w:tab w:val="num" w:pos="3240"/>
        </w:tabs>
        <w:ind w:left="3240" w:hanging="360"/>
      </w:pPr>
      <w:rPr>
        <w:rFonts w:ascii="Arial" w:hAnsi="Arial" w:hint="default"/>
      </w:rPr>
    </w:lvl>
    <w:lvl w:ilvl="5" w:tplc="EB20C7EC" w:tentative="1">
      <w:start w:val="1"/>
      <w:numFmt w:val="bullet"/>
      <w:lvlText w:val="•"/>
      <w:lvlJc w:val="left"/>
      <w:pPr>
        <w:tabs>
          <w:tab w:val="num" w:pos="3960"/>
        </w:tabs>
        <w:ind w:left="3960" w:hanging="360"/>
      </w:pPr>
      <w:rPr>
        <w:rFonts w:ascii="Arial" w:hAnsi="Arial" w:hint="default"/>
      </w:rPr>
    </w:lvl>
    <w:lvl w:ilvl="6" w:tplc="6664AB2E" w:tentative="1">
      <w:start w:val="1"/>
      <w:numFmt w:val="bullet"/>
      <w:lvlText w:val="•"/>
      <w:lvlJc w:val="left"/>
      <w:pPr>
        <w:tabs>
          <w:tab w:val="num" w:pos="4680"/>
        </w:tabs>
        <w:ind w:left="4680" w:hanging="360"/>
      </w:pPr>
      <w:rPr>
        <w:rFonts w:ascii="Arial" w:hAnsi="Arial" w:hint="default"/>
      </w:rPr>
    </w:lvl>
    <w:lvl w:ilvl="7" w:tplc="AA54C4D4" w:tentative="1">
      <w:start w:val="1"/>
      <w:numFmt w:val="bullet"/>
      <w:lvlText w:val="•"/>
      <w:lvlJc w:val="left"/>
      <w:pPr>
        <w:tabs>
          <w:tab w:val="num" w:pos="5400"/>
        </w:tabs>
        <w:ind w:left="5400" w:hanging="360"/>
      </w:pPr>
      <w:rPr>
        <w:rFonts w:ascii="Arial" w:hAnsi="Arial" w:hint="default"/>
      </w:rPr>
    </w:lvl>
    <w:lvl w:ilvl="8" w:tplc="975AD78E"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3C7D3516"/>
    <w:multiLevelType w:val="hybridMultilevel"/>
    <w:tmpl w:val="31E6A9D8"/>
    <w:lvl w:ilvl="0" w:tplc="02084884">
      <w:start w:val="1"/>
      <w:numFmt w:val="decimal"/>
      <w:pStyle w:val="Numberedbullets"/>
      <w:lvlText w:val="%1."/>
      <w:lvlJc w:val="left"/>
      <w:pPr>
        <w:ind w:left="720" w:hanging="360"/>
      </w:pPr>
      <w:rPr>
        <w:rFonts w:ascii="Roboto" w:hAnsi="Roboto" w:hint="default"/>
        <w:b w:val="0"/>
        <w:color w:val="auto"/>
        <w:sz w:val="22"/>
      </w:rPr>
    </w:lvl>
    <w:lvl w:ilvl="1" w:tplc="A51A6738">
      <w:start w:val="1"/>
      <w:numFmt w:val="lowerLetter"/>
      <w:pStyle w:val="Letteredbullet"/>
      <w:lvlText w:val="%2)"/>
      <w:lvlJc w:val="left"/>
      <w:pPr>
        <w:ind w:left="1211"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D220504"/>
    <w:multiLevelType w:val="hybridMultilevel"/>
    <w:tmpl w:val="24FC28E6"/>
    <w:lvl w:ilvl="0" w:tplc="14090001">
      <w:start w:val="1"/>
      <w:numFmt w:val="bullet"/>
      <w:lvlText w:val=""/>
      <w:lvlJc w:val="left"/>
      <w:pPr>
        <w:ind w:left="5531" w:hanging="360"/>
      </w:pPr>
      <w:rPr>
        <w:rFonts w:ascii="Symbol" w:hAnsi="Symbol" w:hint="default"/>
      </w:rPr>
    </w:lvl>
    <w:lvl w:ilvl="1" w:tplc="14090003" w:tentative="1">
      <w:start w:val="1"/>
      <w:numFmt w:val="bullet"/>
      <w:lvlText w:val="o"/>
      <w:lvlJc w:val="left"/>
      <w:pPr>
        <w:ind w:left="6251" w:hanging="360"/>
      </w:pPr>
      <w:rPr>
        <w:rFonts w:ascii="Courier New" w:hAnsi="Courier New" w:cs="Courier New" w:hint="default"/>
      </w:rPr>
    </w:lvl>
    <w:lvl w:ilvl="2" w:tplc="14090005" w:tentative="1">
      <w:start w:val="1"/>
      <w:numFmt w:val="bullet"/>
      <w:lvlText w:val=""/>
      <w:lvlJc w:val="left"/>
      <w:pPr>
        <w:ind w:left="6971" w:hanging="360"/>
      </w:pPr>
      <w:rPr>
        <w:rFonts w:ascii="Wingdings" w:hAnsi="Wingdings" w:hint="default"/>
      </w:rPr>
    </w:lvl>
    <w:lvl w:ilvl="3" w:tplc="14090001" w:tentative="1">
      <w:start w:val="1"/>
      <w:numFmt w:val="bullet"/>
      <w:lvlText w:val=""/>
      <w:lvlJc w:val="left"/>
      <w:pPr>
        <w:ind w:left="7691" w:hanging="360"/>
      </w:pPr>
      <w:rPr>
        <w:rFonts w:ascii="Symbol" w:hAnsi="Symbol" w:hint="default"/>
      </w:rPr>
    </w:lvl>
    <w:lvl w:ilvl="4" w:tplc="14090003" w:tentative="1">
      <w:start w:val="1"/>
      <w:numFmt w:val="bullet"/>
      <w:lvlText w:val="o"/>
      <w:lvlJc w:val="left"/>
      <w:pPr>
        <w:ind w:left="8411" w:hanging="360"/>
      </w:pPr>
      <w:rPr>
        <w:rFonts w:ascii="Courier New" w:hAnsi="Courier New" w:cs="Courier New" w:hint="default"/>
      </w:rPr>
    </w:lvl>
    <w:lvl w:ilvl="5" w:tplc="14090005" w:tentative="1">
      <w:start w:val="1"/>
      <w:numFmt w:val="bullet"/>
      <w:lvlText w:val=""/>
      <w:lvlJc w:val="left"/>
      <w:pPr>
        <w:ind w:left="9131" w:hanging="360"/>
      </w:pPr>
      <w:rPr>
        <w:rFonts w:ascii="Wingdings" w:hAnsi="Wingdings" w:hint="default"/>
      </w:rPr>
    </w:lvl>
    <w:lvl w:ilvl="6" w:tplc="14090001" w:tentative="1">
      <w:start w:val="1"/>
      <w:numFmt w:val="bullet"/>
      <w:lvlText w:val=""/>
      <w:lvlJc w:val="left"/>
      <w:pPr>
        <w:ind w:left="9851" w:hanging="360"/>
      </w:pPr>
      <w:rPr>
        <w:rFonts w:ascii="Symbol" w:hAnsi="Symbol" w:hint="default"/>
      </w:rPr>
    </w:lvl>
    <w:lvl w:ilvl="7" w:tplc="14090003" w:tentative="1">
      <w:start w:val="1"/>
      <w:numFmt w:val="bullet"/>
      <w:lvlText w:val="o"/>
      <w:lvlJc w:val="left"/>
      <w:pPr>
        <w:ind w:left="10571" w:hanging="360"/>
      </w:pPr>
      <w:rPr>
        <w:rFonts w:ascii="Courier New" w:hAnsi="Courier New" w:cs="Courier New" w:hint="default"/>
      </w:rPr>
    </w:lvl>
    <w:lvl w:ilvl="8" w:tplc="14090005" w:tentative="1">
      <w:start w:val="1"/>
      <w:numFmt w:val="bullet"/>
      <w:lvlText w:val=""/>
      <w:lvlJc w:val="left"/>
      <w:pPr>
        <w:ind w:left="11291" w:hanging="360"/>
      </w:pPr>
      <w:rPr>
        <w:rFonts w:ascii="Wingdings" w:hAnsi="Wingdings" w:hint="default"/>
      </w:rPr>
    </w:lvl>
  </w:abstractNum>
  <w:abstractNum w:abstractNumId="30" w15:restartNumberingAfterBreak="0">
    <w:nsid w:val="3F916513"/>
    <w:multiLevelType w:val="hybridMultilevel"/>
    <w:tmpl w:val="5694C85A"/>
    <w:lvl w:ilvl="0" w:tplc="14090001">
      <w:start w:val="1"/>
      <w:numFmt w:val="bullet"/>
      <w:lvlText w:val=""/>
      <w:lvlJc w:val="left"/>
      <w:pPr>
        <w:ind w:left="1221" w:hanging="360"/>
      </w:pPr>
      <w:rPr>
        <w:rFonts w:ascii="Symbol" w:hAnsi="Symbol" w:hint="default"/>
      </w:rPr>
    </w:lvl>
    <w:lvl w:ilvl="1" w:tplc="14090003" w:tentative="1">
      <w:start w:val="1"/>
      <w:numFmt w:val="bullet"/>
      <w:lvlText w:val="o"/>
      <w:lvlJc w:val="left"/>
      <w:pPr>
        <w:ind w:left="1941" w:hanging="360"/>
      </w:pPr>
      <w:rPr>
        <w:rFonts w:ascii="Courier New" w:hAnsi="Courier New" w:cs="Courier New" w:hint="default"/>
      </w:rPr>
    </w:lvl>
    <w:lvl w:ilvl="2" w:tplc="14090005" w:tentative="1">
      <w:start w:val="1"/>
      <w:numFmt w:val="bullet"/>
      <w:lvlText w:val=""/>
      <w:lvlJc w:val="left"/>
      <w:pPr>
        <w:ind w:left="2661" w:hanging="360"/>
      </w:pPr>
      <w:rPr>
        <w:rFonts w:ascii="Wingdings" w:hAnsi="Wingdings" w:hint="default"/>
      </w:rPr>
    </w:lvl>
    <w:lvl w:ilvl="3" w:tplc="14090001" w:tentative="1">
      <w:start w:val="1"/>
      <w:numFmt w:val="bullet"/>
      <w:lvlText w:val=""/>
      <w:lvlJc w:val="left"/>
      <w:pPr>
        <w:ind w:left="3381" w:hanging="360"/>
      </w:pPr>
      <w:rPr>
        <w:rFonts w:ascii="Symbol" w:hAnsi="Symbol" w:hint="default"/>
      </w:rPr>
    </w:lvl>
    <w:lvl w:ilvl="4" w:tplc="14090003" w:tentative="1">
      <w:start w:val="1"/>
      <w:numFmt w:val="bullet"/>
      <w:lvlText w:val="o"/>
      <w:lvlJc w:val="left"/>
      <w:pPr>
        <w:ind w:left="4101" w:hanging="360"/>
      </w:pPr>
      <w:rPr>
        <w:rFonts w:ascii="Courier New" w:hAnsi="Courier New" w:cs="Courier New" w:hint="default"/>
      </w:rPr>
    </w:lvl>
    <w:lvl w:ilvl="5" w:tplc="14090005" w:tentative="1">
      <w:start w:val="1"/>
      <w:numFmt w:val="bullet"/>
      <w:lvlText w:val=""/>
      <w:lvlJc w:val="left"/>
      <w:pPr>
        <w:ind w:left="4821" w:hanging="360"/>
      </w:pPr>
      <w:rPr>
        <w:rFonts w:ascii="Wingdings" w:hAnsi="Wingdings" w:hint="default"/>
      </w:rPr>
    </w:lvl>
    <w:lvl w:ilvl="6" w:tplc="14090001" w:tentative="1">
      <w:start w:val="1"/>
      <w:numFmt w:val="bullet"/>
      <w:lvlText w:val=""/>
      <w:lvlJc w:val="left"/>
      <w:pPr>
        <w:ind w:left="5541" w:hanging="360"/>
      </w:pPr>
      <w:rPr>
        <w:rFonts w:ascii="Symbol" w:hAnsi="Symbol" w:hint="default"/>
      </w:rPr>
    </w:lvl>
    <w:lvl w:ilvl="7" w:tplc="14090003" w:tentative="1">
      <w:start w:val="1"/>
      <w:numFmt w:val="bullet"/>
      <w:lvlText w:val="o"/>
      <w:lvlJc w:val="left"/>
      <w:pPr>
        <w:ind w:left="6261" w:hanging="360"/>
      </w:pPr>
      <w:rPr>
        <w:rFonts w:ascii="Courier New" w:hAnsi="Courier New" w:cs="Courier New" w:hint="default"/>
      </w:rPr>
    </w:lvl>
    <w:lvl w:ilvl="8" w:tplc="14090005" w:tentative="1">
      <w:start w:val="1"/>
      <w:numFmt w:val="bullet"/>
      <w:lvlText w:val=""/>
      <w:lvlJc w:val="left"/>
      <w:pPr>
        <w:ind w:left="6981" w:hanging="360"/>
      </w:pPr>
      <w:rPr>
        <w:rFonts w:ascii="Wingdings" w:hAnsi="Wingdings" w:hint="default"/>
      </w:rPr>
    </w:lvl>
  </w:abstractNum>
  <w:abstractNum w:abstractNumId="31" w15:restartNumberingAfterBreak="0">
    <w:nsid w:val="40844058"/>
    <w:multiLevelType w:val="hybridMultilevel"/>
    <w:tmpl w:val="6E3A4ABC"/>
    <w:lvl w:ilvl="0" w:tplc="11123098">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440A7B03"/>
    <w:multiLevelType w:val="hybridMultilevel"/>
    <w:tmpl w:val="E63E755E"/>
    <w:lvl w:ilvl="0" w:tplc="25440370">
      <w:start w:val="1"/>
      <w:numFmt w:val="bullet"/>
      <w:lvlText w:val="•"/>
      <w:lvlJc w:val="left"/>
      <w:pPr>
        <w:tabs>
          <w:tab w:val="num" w:pos="360"/>
        </w:tabs>
        <w:ind w:left="360" w:hanging="360"/>
      </w:pPr>
      <w:rPr>
        <w:rFonts w:ascii="Arial" w:hAnsi="Arial" w:hint="default"/>
      </w:rPr>
    </w:lvl>
    <w:lvl w:ilvl="1" w:tplc="415E1542">
      <w:numFmt w:val="bullet"/>
      <w:lvlText w:val="o"/>
      <w:lvlJc w:val="left"/>
      <w:pPr>
        <w:tabs>
          <w:tab w:val="num" w:pos="1080"/>
        </w:tabs>
        <w:ind w:left="1080" w:hanging="360"/>
      </w:pPr>
      <w:rPr>
        <w:rFonts w:ascii="Courier New" w:hAnsi="Courier New" w:hint="default"/>
      </w:rPr>
    </w:lvl>
    <w:lvl w:ilvl="2" w:tplc="F63855B4" w:tentative="1">
      <w:start w:val="1"/>
      <w:numFmt w:val="bullet"/>
      <w:lvlText w:val="•"/>
      <w:lvlJc w:val="left"/>
      <w:pPr>
        <w:tabs>
          <w:tab w:val="num" w:pos="1800"/>
        </w:tabs>
        <w:ind w:left="1800" w:hanging="360"/>
      </w:pPr>
      <w:rPr>
        <w:rFonts w:ascii="Arial" w:hAnsi="Arial" w:hint="default"/>
      </w:rPr>
    </w:lvl>
    <w:lvl w:ilvl="3" w:tplc="521C8CDE" w:tentative="1">
      <w:start w:val="1"/>
      <w:numFmt w:val="bullet"/>
      <w:lvlText w:val="•"/>
      <w:lvlJc w:val="left"/>
      <w:pPr>
        <w:tabs>
          <w:tab w:val="num" w:pos="2520"/>
        </w:tabs>
        <w:ind w:left="2520" w:hanging="360"/>
      </w:pPr>
      <w:rPr>
        <w:rFonts w:ascii="Arial" w:hAnsi="Arial" w:hint="default"/>
      </w:rPr>
    </w:lvl>
    <w:lvl w:ilvl="4" w:tplc="8BB2BA60" w:tentative="1">
      <w:start w:val="1"/>
      <w:numFmt w:val="bullet"/>
      <w:lvlText w:val="•"/>
      <w:lvlJc w:val="left"/>
      <w:pPr>
        <w:tabs>
          <w:tab w:val="num" w:pos="3240"/>
        </w:tabs>
        <w:ind w:left="3240" w:hanging="360"/>
      </w:pPr>
      <w:rPr>
        <w:rFonts w:ascii="Arial" w:hAnsi="Arial" w:hint="default"/>
      </w:rPr>
    </w:lvl>
    <w:lvl w:ilvl="5" w:tplc="7B78157E" w:tentative="1">
      <w:start w:val="1"/>
      <w:numFmt w:val="bullet"/>
      <w:lvlText w:val="•"/>
      <w:lvlJc w:val="left"/>
      <w:pPr>
        <w:tabs>
          <w:tab w:val="num" w:pos="3960"/>
        </w:tabs>
        <w:ind w:left="3960" w:hanging="360"/>
      </w:pPr>
      <w:rPr>
        <w:rFonts w:ascii="Arial" w:hAnsi="Arial" w:hint="default"/>
      </w:rPr>
    </w:lvl>
    <w:lvl w:ilvl="6" w:tplc="F20C8028" w:tentative="1">
      <w:start w:val="1"/>
      <w:numFmt w:val="bullet"/>
      <w:lvlText w:val="•"/>
      <w:lvlJc w:val="left"/>
      <w:pPr>
        <w:tabs>
          <w:tab w:val="num" w:pos="4680"/>
        </w:tabs>
        <w:ind w:left="4680" w:hanging="360"/>
      </w:pPr>
      <w:rPr>
        <w:rFonts w:ascii="Arial" w:hAnsi="Arial" w:hint="default"/>
      </w:rPr>
    </w:lvl>
    <w:lvl w:ilvl="7" w:tplc="2460E90E" w:tentative="1">
      <w:start w:val="1"/>
      <w:numFmt w:val="bullet"/>
      <w:lvlText w:val="•"/>
      <w:lvlJc w:val="left"/>
      <w:pPr>
        <w:tabs>
          <w:tab w:val="num" w:pos="5400"/>
        </w:tabs>
        <w:ind w:left="5400" w:hanging="360"/>
      </w:pPr>
      <w:rPr>
        <w:rFonts w:ascii="Arial" w:hAnsi="Arial" w:hint="default"/>
      </w:rPr>
    </w:lvl>
    <w:lvl w:ilvl="8" w:tplc="8222B99A"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44C86689"/>
    <w:multiLevelType w:val="hybridMultilevel"/>
    <w:tmpl w:val="C1AC84CA"/>
    <w:lvl w:ilvl="0" w:tplc="14090019">
      <w:start w:val="1"/>
      <w:numFmt w:val="lowerLetter"/>
      <w:lvlText w:val="%1."/>
      <w:lvlJc w:val="left"/>
      <w:pPr>
        <w:ind w:left="1434" w:hanging="360"/>
      </w:pPr>
    </w:lvl>
    <w:lvl w:ilvl="1" w:tplc="14090019" w:tentative="1">
      <w:start w:val="1"/>
      <w:numFmt w:val="lowerLetter"/>
      <w:lvlText w:val="%2."/>
      <w:lvlJc w:val="left"/>
      <w:pPr>
        <w:ind w:left="2154" w:hanging="360"/>
      </w:pPr>
    </w:lvl>
    <w:lvl w:ilvl="2" w:tplc="1409001B" w:tentative="1">
      <w:start w:val="1"/>
      <w:numFmt w:val="lowerRoman"/>
      <w:lvlText w:val="%3."/>
      <w:lvlJc w:val="right"/>
      <w:pPr>
        <w:ind w:left="2874" w:hanging="180"/>
      </w:pPr>
    </w:lvl>
    <w:lvl w:ilvl="3" w:tplc="1409000F" w:tentative="1">
      <w:start w:val="1"/>
      <w:numFmt w:val="decimal"/>
      <w:lvlText w:val="%4."/>
      <w:lvlJc w:val="left"/>
      <w:pPr>
        <w:ind w:left="3594" w:hanging="360"/>
      </w:pPr>
    </w:lvl>
    <w:lvl w:ilvl="4" w:tplc="14090019" w:tentative="1">
      <w:start w:val="1"/>
      <w:numFmt w:val="lowerLetter"/>
      <w:lvlText w:val="%5."/>
      <w:lvlJc w:val="left"/>
      <w:pPr>
        <w:ind w:left="4314" w:hanging="360"/>
      </w:pPr>
    </w:lvl>
    <w:lvl w:ilvl="5" w:tplc="1409001B" w:tentative="1">
      <w:start w:val="1"/>
      <w:numFmt w:val="lowerRoman"/>
      <w:lvlText w:val="%6."/>
      <w:lvlJc w:val="right"/>
      <w:pPr>
        <w:ind w:left="5034" w:hanging="180"/>
      </w:pPr>
    </w:lvl>
    <w:lvl w:ilvl="6" w:tplc="1409000F" w:tentative="1">
      <w:start w:val="1"/>
      <w:numFmt w:val="decimal"/>
      <w:lvlText w:val="%7."/>
      <w:lvlJc w:val="left"/>
      <w:pPr>
        <w:ind w:left="5754" w:hanging="360"/>
      </w:pPr>
    </w:lvl>
    <w:lvl w:ilvl="7" w:tplc="14090019" w:tentative="1">
      <w:start w:val="1"/>
      <w:numFmt w:val="lowerLetter"/>
      <w:lvlText w:val="%8."/>
      <w:lvlJc w:val="left"/>
      <w:pPr>
        <w:ind w:left="6474" w:hanging="360"/>
      </w:pPr>
    </w:lvl>
    <w:lvl w:ilvl="8" w:tplc="1409001B" w:tentative="1">
      <w:start w:val="1"/>
      <w:numFmt w:val="lowerRoman"/>
      <w:lvlText w:val="%9."/>
      <w:lvlJc w:val="right"/>
      <w:pPr>
        <w:ind w:left="7194" w:hanging="180"/>
      </w:pPr>
    </w:lvl>
  </w:abstractNum>
  <w:abstractNum w:abstractNumId="34" w15:restartNumberingAfterBreak="0">
    <w:nsid w:val="45470221"/>
    <w:multiLevelType w:val="hybridMultilevel"/>
    <w:tmpl w:val="03E005DE"/>
    <w:lvl w:ilvl="0" w:tplc="14090001">
      <w:start w:val="1"/>
      <w:numFmt w:val="bullet"/>
      <w:lvlText w:val=""/>
      <w:lvlJc w:val="left"/>
      <w:pPr>
        <w:ind w:left="861" w:hanging="360"/>
      </w:pPr>
      <w:rPr>
        <w:rFonts w:ascii="Symbol" w:hAnsi="Symbol" w:hint="default"/>
        <w:b w:val="0"/>
        <w:bCs w:val="0"/>
        <w:i w:val="0"/>
        <w:iCs/>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92844EB"/>
    <w:multiLevelType w:val="hybridMultilevel"/>
    <w:tmpl w:val="36687DD0"/>
    <w:lvl w:ilvl="0" w:tplc="11123098">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4A891EB8"/>
    <w:multiLevelType w:val="hybridMultilevel"/>
    <w:tmpl w:val="983A68AE"/>
    <w:lvl w:ilvl="0" w:tplc="14090019">
      <w:start w:val="1"/>
      <w:numFmt w:val="lowerLetter"/>
      <w:lvlText w:val="%1."/>
      <w:lvlJc w:val="left"/>
      <w:pPr>
        <w:ind w:left="2261" w:hanging="360"/>
      </w:pPr>
    </w:lvl>
    <w:lvl w:ilvl="1" w:tplc="14090019" w:tentative="1">
      <w:start w:val="1"/>
      <w:numFmt w:val="lowerLetter"/>
      <w:lvlText w:val="%2."/>
      <w:lvlJc w:val="left"/>
      <w:pPr>
        <w:ind w:left="2981" w:hanging="360"/>
      </w:pPr>
    </w:lvl>
    <w:lvl w:ilvl="2" w:tplc="1409001B" w:tentative="1">
      <w:start w:val="1"/>
      <w:numFmt w:val="lowerRoman"/>
      <w:lvlText w:val="%3."/>
      <w:lvlJc w:val="right"/>
      <w:pPr>
        <w:ind w:left="3701" w:hanging="180"/>
      </w:pPr>
    </w:lvl>
    <w:lvl w:ilvl="3" w:tplc="1409000F" w:tentative="1">
      <w:start w:val="1"/>
      <w:numFmt w:val="decimal"/>
      <w:lvlText w:val="%4."/>
      <w:lvlJc w:val="left"/>
      <w:pPr>
        <w:ind w:left="4421" w:hanging="360"/>
      </w:pPr>
    </w:lvl>
    <w:lvl w:ilvl="4" w:tplc="14090019" w:tentative="1">
      <w:start w:val="1"/>
      <w:numFmt w:val="lowerLetter"/>
      <w:lvlText w:val="%5."/>
      <w:lvlJc w:val="left"/>
      <w:pPr>
        <w:ind w:left="5141" w:hanging="360"/>
      </w:pPr>
    </w:lvl>
    <w:lvl w:ilvl="5" w:tplc="1409001B" w:tentative="1">
      <w:start w:val="1"/>
      <w:numFmt w:val="lowerRoman"/>
      <w:lvlText w:val="%6."/>
      <w:lvlJc w:val="right"/>
      <w:pPr>
        <w:ind w:left="5861" w:hanging="180"/>
      </w:pPr>
    </w:lvl>
    <w:lvl w:ilvl="6" w:tplc="1409000F" w:tentative="1">
      <w:start w:val="1"/>
      <w:numFmt w:val="decimal"/>
      <w:lvlText w:val="%7."/>
      <w:lvlJc w:val="left"/>
      <w:pPr>
        <w:ind w:left="6581" w:hanging="360"/>
      </w:pPr>
    </w:lvl>
    <w:lvl w:ilvl="7" w:tplc="14090019" w:tentative="1">
      <w:start w:val="1"/>
      <w:numFmt w:val="lowerLetter"/>
      <w:lvlText w:val="%8."/>
      <w:lvlJc w:val="left"/>
      <w:pPr>
        <w:ind w:left="7301" w:hanging="360"/>
      </w:pPr>
    </w:lvl>
    <w:lvl w:ilvl="8" w:tplc="1409001B" w:tentative="1">
      <w:start w:val="1"/>
      <w:numFmt w:val="lowerRoman"/>
      <w:lvlText w:val="%9."/>
      <w:lvlJc w:val="right"/>
      <w:pPr>
        <w:ind w:left="8021" w:hanging="180"/>
      </w:pPr>
    </w:lvl>
  </w:abstractNum>
  <w:abstractNum w:abstractNumId="37" w15:restartNumberingAfterBreak="0">
    <w:nsid w:val="4C593F60"/>
    <w:multiLevelType w:val="hybridMultilevel"/>
    <w:tmpl w:val="04AA62E6"/>
    <w:lvl w:ilvl="0" w:tplc="9CA293F8">
      <w:start w:val="1"/>
      <w:numFmt w:val="bullet"/>
      <w:lvlText w:val="•"/>
      <w:lvlJc w:val="left"/>
      <w:pPr>
        <w:tabs>
          <w:tab w:val="num" w:pos="360"/>
        </w:tabs>
        <w:ind w:left="360" w:hanging="360"/>
      </w:pPr>
      <w:rPr>
        <w:rFonts w:ascii="Arial" w:hAnsi="Arial" w:hint="default"/>
      </w:rPr>
    </w:lvl>
    <w:lvl w:ilvl="1" w:tplc="1564EA0C" w:tentative="1">
      <w:start w:val="1"/>
      <w:numFmt w:val="bullet"/>
      <w:lvlText w:val="•"/>
      <w:lvlJc w:val="left"/>
      <w:pPr>
        <w:tabs>
          <w:tab w:val="num" w:pos="1080"/>
        </w:tabs>
        <w:ind w:left="1080" w:hanging="360"/>
      </w:pPr>
      <w:rPr>
        <w:rFonts w:ascii="Arial" w:hAnsi="Arial" w:hint="default"/>
      </w:rPr>
    </w:lvl>
    <w:lvl w:ilvl="2" w:tplc="93ACD766" w:tentative="1">
      <w:start w:val="1"/>
      <w:numFmt w:val="bullet"/>
      <w:lvlText w:val="•"/>
      <w:lvlJc w:val="left"/>
      <w:pPr>
        <w:tabs>
          <w:tab w:val="num" w:pos="1800"/>
        </w:tabs>
        <w:ind w:left="1800" w:hanging="360"/>
      </w:pPr>
      <w:rPr>
        <w:rFonts w:ascii="Arial" w:hAnsi="Arial" w:hint="default"/>
      </w:rPr>
    </w:lvl>
    <w:lvl w:ilvl="3" w:tplc="234C93B2" w:tentative="1">
      <w:start w:val="1"/>
      <w:numFmt w:val="bullet"/>
      <w:lvlText w:val="•"/>
      <w:lvlJc w:val="left"/>
      <w:pPr>
        <w:tabs>
          <w:tab w:val="num" w:pos="2520"/>
        </w:tabs>
        <w:ind w:left="2520" w:hanging="360"/>
      </w:pPr>
      <w:rPr>
        <w:rFonts w:ascii="Arial" w:hAnsi="Arial" w:hint="default"/>
      </w:rPr>
    </w:lvl>
    <w:lvl w:ilvl="4" w:tplc="9EE6616E" w:tentative="1">
      <w:start w:val="1"/>
      <w:numFmt w:val="bullet"/>
      <w:lvlText w:val="•"/>
      <w:lvlJc w:val="left"/>
      <w:pPr>
        <w:tabs>
          <w:tab w:val="num" w:pos="3240"/>
        </w:tabs>
        <w:ind w:left="3240" w:hanging="360"/>
      </w:pPr>
      <w:rPr>
        <w:rFonts w:ascii="Arial" w:hAnsi="Arial" w:hint="default"/>
      </w:rPr>
    </w:lvl>
    <w:lvl w:ilvl="5" w:tplc="541E76D8" w:tentative="1">
      <w:start w:val="1"/>
      <w:numFmt w:val="bullet"/>
      <w:lvlText w:val="•"/>
      <w:lvlJc w:val="left"/>
      <w:pPr>
        <w:tabs>
          <w:tab w:val="num" w:pos="3960"/>
        </w:tabs>
        <w:ind w:left="3960" w:hanging="360"/>
      </w:pPr>
      <w:rPr>
        <w:rFonts w:ascii="Arial" w:hAnsi="Arial" w:hint="default"/>
      </w:rPr>
    </w:lvl>
    <w:lvl w:ilvl="6" w:tplc="B38E04F6" w:tentative="1">
      <w:start w:val="1"/>
      <w:numFmt w:val="bullet"/>
      <w:lvlText w:val="•"/>
      <w:lvlJc w:val="left"/>
      <w:pPr>
        <w:tabs>
          <w:tab w:val="num" w:pos="4680"/>
        </w:tabs>
        <w:ind w:left="4680" w:hanging="360"/>
      </w:pPr>
      <w:rPr>
        <w:rFonts w:ascii="Arial" w:hAnsi="Arial" w:hint="default"/>
      </w:rPr>
    </w:lvl>
    <w:lvl w:ilvl="7" w:tplc="8940C87A" w:tentative="1">
      <w:start w:val="1"/>
      <w:numFmt w:val="bullet"/>
      <w:lvlText w:val="•"/>
      <w:lvlJc w:val="left"/>
      <w:pPr>
        <w:tabs>
          <w:tab w:val="num" w:pos="5400"/>
        </w:tabs>
        <w:ind w:left="5400" w:hanging="360"/>
      </w:pPr>
      <w:rPr>
        <w:rFonts w:ascii="Arial" w:hAnsi="Arial" w:hint="default"/>
      </w:rPr>
    </w:lvl>
    <w:lvl w:ilvl="8" w:tplc="AC28FD3E" w:tentative="1">
      <w:start w:val="1"/>
      <w:numFmt w:val="bullet"/>
      <w:lvlText w:val="•"/>
      <w:lvlJc w:val="left"/>
      <w:pPr>
        <w:tabs>
          <w:tab w:val="num" w:pos="6120"/>
        </w:tabs>
        <w:ind w:left="6120" w:hanging="360"/>
      </w:pPr>
      <w:rPr>
        <w:rFonts w:ascii="Arial" w:hAnsi="Arial" w:hint="default"/>
      </w:rPr>
    </w:lvl>
  </w:abstractNum>
  <w:abstractNum w:abstractNumId="38" w15:restartNumberingAfterBreak="0">
    <w:nsid w:val="4C842B3B"/>
    <w:multiLevelType w:val="hybridMultilevel"/>
    <w:tmpl w:val="2AE4C236"/>
    <w:lvl w:ilvl="0" w:tplc="14090001">
      <w:start w:val="1"/>
      <w:numFmt w:val="bullet"/>
      <w:lvlText w:val=""/>
      <w:lvlJc w:val="left"/>
      <w:pPr>
        <w:ind w:left="720" w:hanging="360"/>
      </w:pPr>
      <w:rPr>
        <w:rFonts w:ascii="Symbol" w:hAnsi="Symbol" w:hint="default"/>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EB364A7"/>
    <w:multiLevelType w:val="multilevel"/>
    <w:tmpl w:val="719E4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EF70FE2"/>
    <w:multiLevelType w:val="hybridMultilevel"/>
    <w:tmpl w:val="2A2A01F2"/>
    <w:lvl w:ilvl="0" w:tplc="184C9A44">
      <w:start w:val="1"/>
      <w:numFmt w:val="bullet"/>
      <w:lvlText w:val="•"/>
      <w:lvlJc w:val="left"/>
      <w:pPr>
        <w:tabs>
          <w:tab w:val="num" w:pos="360"/>
        </w:tabs>
        <w:ind w:left="360" w:hanging="360"/>
      </w:pPr>
      <w:rPr>
        <w:rFonts w:ascii="Arial" w:hAnsi="Arial" w:hint="default"/>
      </w:rPr>
    </w:lvl>
    <w:lvl w:ilvl="1" w:tplc="A0D22BEC" w:tentative="1">
      <w:start w:val="1"/>
      <w:numFmt w:val="bullet"/>
      <w:lvlText w:val="•"/>
      <w:lvlJc w:val="left"/>
      <w:pPr>
        <w:tabs>
          <w:tab w:val="num" w:pos="1080"/>
        </w:tabs>
        <w:ind w:left="1080" w:hanging="360"/>
      </w:pPr>
      <w:rPr>
        <w:rFonts w:ascii="Arial" w:hAnsi="Arial" w:hint="default"/>
      </w:rPr>
    </w:lvl>
    <w:lvl w:ilvl="2" w:tplc="6A2C8030" w:tentative="1">
      <w:start w:val="1"/>
      <w:numFmt w:val="bullet"/>
      <w:lvlText w:val="•"/>
      <w:lvlJc w:val="left"/>
      <w:pPr>
        <w:tabs>
          <w:tab w:val="num" w:pos="1800"/>
        </w:tabs>
        <w:ind w:left="1800" w:hanging="360"/>
      </w:pPr>
      <w:rPr>
        <w:rFonts w:ascii="Arial" w:hAnsi="Arial" w:hint="default"/>
      </w:rPr>
    </w:lvl>
    <w:lvl w:ilvl="3" w:tplc="4BB8570A" w:tentative="1">
      <w:start w:val="1"/>
      <w:numFmt w:val="bullet"/>
      <w:lvlText w:val="•"/>
      <w:lvlJc w:val="left"/>
      <w:pPr>
        <w:tabs>
          <w:tab w:val="num" w:pos="2520"/>
        </w:tabs>
        <w:ind w:left="2520" w:hanging="360"/>
      </w:pPr>
      <w:rPr>
        <w:rFonts w:ascii="Arial" w:hAnsi="Arial" w:hint="default"/>
      </w:rPr>
    </w:lvl>
    <w:lvl w:ilvl="4" w:tplc="A89E3AD8" w:tentative="1">
      <w:start w:val="1"/>
      <w:numFmt w:val="bullet"/>
      <w:lvlText w:val="•"/>
      <w:lvlJc w:val="left"/>
      <w:pPr>
        <w:tabs>
          <w:tab w:val="num" w:pos="3240"/>
        </w:tabs>
        <w:ind w:left="3240" w:hanging="360"/>
      </w:pPr>
      <w:rPr>
        <w:rFonts w:ascii="Arial" w:hAnsi="Arial" w:hint="default"/>
      </w:rPr>
    </w:lvl>
    <w:lvl w:ilvl="5" w:tplc="D51AEE48" w:tentative="1">
      <w:start w:val="1"/>
      <w:numFmt w:val="bullet"/>
      <w:lvlText w:val="•"/>
      <w:lvlJc w:val="left"/>
      <w:pPr>
        <w:tabs>
          <w:tab w:val="num" w:pos="3960"/>
        </w:tabs>
        <w:ind w:left="3960" w:hanging="360"/>
      </w:pPr>
      <w:rPr>
        <w:rFonts w:ascii="Arial" w:hAnsi="Arial" w:hint="default"/>
      </w:rPr>
    </w:lvl>
    <w:lvl w:ilvl="6" w:tplc="D8280C32" w:tentative="1">
      <w:start w:val="1"/>
      <w:numFmt w:val="bullet"/>
      <w:lvlText w:val="•"/>
      <w:lvlJc w:val="left"/>
      <w:pPr>
        <w:tabs>
          <w:tab w:val="num" w:pos="4680"/>
        </w:tabs>
        <w:ind w:left="4680" w:hanging="360"/>
      </w:pPr>
      <w:rPr>
        <w:rFonts w:ascii="Arial" w:hAnsi="Arial" w:hint="default"/>
      </w:rPr>
    </w:lvl>
    <w:lvl w:ilvl="7" w:tplc="5E36BF46" w:tentative="1">
      <w:start w:val="1"/>
      <w:numFmt w:val="bullet"/>
      <w:lvlText w:val="•"/>
      <w:lvlJc w:val="left"/>
      <w:pPr>
        <w:tabs>
          <w:tab w:val="num" w:pos="5400"/>
        </w:tabs>
        <w:ind w:left="5400" w:hanging="360"/>
      </w:pPr>
      <w:rPr>
        <w:rFonts w:ascii="Arial" w:hAnsi="Arial" w:hint="default"/>
      </w:rPr>
    </w:lvl>
    <w:lvl w:ilvl="8" w:tplc="95B6FF1C" w:tentative="1">
      <w:start w:val="1"/>
      <w:numFmt w:val="bullet"/>
      <w:lvlText w:val="•"/>
      <w:lvlJc w:val="left"/>
      <w:pPr>
        <w:tabs>
          <w:tab w:val="num" w:pos="6120"/>
        </w:tabs>
        <w:ind w:left="6120" w:hanging="360"/>
      </w:pPr>
      <w:rPr>
        <w:rFonts w:ascii="Arial" w:hAnsi="Arial" w:hint="default"/>
      </w:rPr>
    </w:lvl>
  </w:abstractNum>
  <w:abstractNum w:abstractNumId="41" w15:restartNumberingAfterBreak="0">
    <w:nsid w:val="50951B4D"/>
    <w:multiLevelType w:val="hybridMultilevel"/>
    <w:tmpl w:val="21B4793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53DC6908"/>
    <w:multiLevelType w:val="hybridMultilevel"/>
    <w:tmpl w:val="27E000E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3" w15:restartNumberingAfterBreak="0">
    <w:nsid w:val="540F1D1E"/>
    <w:multiLevelType w:val="hybridMultilevel"/>
    <w:tmpl w:val="8092FDC8"/>
    <w:lvl w:ilvl="0" w:tplc="874C160A">
      <w:start w:val="1"/>
      <w:numFmt w:val="bullet"/>
      <w:lvlText w:val="•"/>
      <w:lvlJc w:val="left"/>
      <w:pPr>
        <w:tabs>
          <w:tab w:val="num" w:pos="360"/>
        </w:tabs>
        <w:ind w:left="360" w:hanging="360"/>
      </w:pPr>
      <w:rPr>
        <w:rFonts w:ascii="Arial" w:hAnsi="Arial" w:hint="default"/>
      </w:rPr>
    </w:lvl>
    <w:lvl w:ilvl="1" w:tplc="BF8A987C" w:tentative="1">
      <w:start w:val="1"/>
      <w:numFmt w:val="bullet"/>
      <w:lvlText w:val="•"/>
      <w:lvlJc w:val="left"/>
      <w:pPr>
        <w:tabs>
          <w:tab w:val="num" w:pos="1080"/>
        </w:tabs>
        <w:ind w:left="1080" w:hanging="360"/>
      </w:pPr>
      <w:rPr>
        <w:rFonts w:ascii="Arial" w:hAnsi="Arial" w:hint="default"/>
      </w:rPr>
    </w:lvl>
    <w:lvl w:ilvl="2" w:tplc="70F006DA" w:tentative="1">
      <w:start w:val="1"/>
      <w:numFmt w:val="bullet"/>
      <w:lvlText w:val="•"/>
      <w:lvlJc w:val="left"/>
      <w:pPr>
        <w:tabs>
          <w:tab w:val="num" w:pos="1800"/>
        </w:tabs>
        <w:ind w:left="1800" w:hanging="360"/>
      </w:pPr>
      <w:rPr>
        <w:rFonts w:ascii="Arial" w:hAnsi="Arial" w:hint="default"/>
      </w:rPr>
    </w:lvl>
    <w:lvl w:ilvl="3" w:tplc="4072C224" w:tentative="1">
      <w:start w:val="1"/>
      <w:numFmt w:val="bullet"/>
      <w:lvlText w:val="•"/>
      <w:lvlJc w:val="left"/>
      <w:pPr>
        <w:tabs>
          <w:tab w:val="num" w:pos="2520"/>
        </w:tabs>
        <w:ind w:left="2520" w:hanging="360"/>
      </w:pPr>
      <w:rPr>
        <w:rFonts w:ascii="Arial" w:hAnsi="Arial" w:hint="default"/>
      </w:rPr>
    </w:lvl>
    <w:lvl w:ilvl="4" w:tplc="76CCCD26" w:tentative="1">
      <w:start w:val="1"/>
      <w:numFmt w:val="bullet"/>
      <w:lvlText w:val="•"/>
      <w:lvlJc w:val="left"/>
      <w:pPr>
        <w:tabs>
          <w:tab w:val="num" w:pos="3240"/>
        </w:tabs>
        <w:ind w:left="3240" w:hanging="360"/>
      </w:pPr>
      <w:rPr>
        <w:rFonts w:ascii="Arial" w:hAnsi="Arial" w:hint="default"/>
      </w:rPr>
    </w:lvl>
    <w:lvl w:ilvl="5" w:tplc="C4AA3132" w:tentative="1">
      <w:start w:val="1"/>
      <w:numFmt w:val="bullet"/>
      <w:lvlText w:val="•"/>
      <w:lvlJc w:val="left"/>
      <w:pPr>
        <w:tabs>
          <w:tab w:val="num" w:pos="3960"/>
        </w:tabs>
        <w:ind w:left="3960" w:hanging="360"/>
      </w:pPr>
      <w:rPr>
        <w:rFonts w:ascii="Arial" w:hAnsi="Arial" w:hint="default"/>
      </w:rPr>
    </w:lvl>
    <w:lvl w:ilvl="6" w:tplc="95823482" w:tentative="1">
      <w:start w:val="1"/>
      <w:numFmt w:val="bullet"/>
      <w:lvlText w:val="•"/>
      <w:lvlJc w:val="left"/>
      <w:pPr>
        <w:tabs>
          <w:tab w:val="num" w:pos="4680"/>
        </w:tabs>
        <w:ind w:left="4680" w:hanging="360"/>
      </w:pPr>
      <w:rPr>
        <w:rFonts w:ascii="Arial" w:hAnsi="Arial" w:hint="default"/>
      </w:rPr>
    </w:lvl>
    <w:lvl w:ilvl="7" w:tplc="CCF8DE3C" w:tentative="1">
      <w:start w:val="1"/>
      <w:numFmt w:val="bullet"/>
      <w:lvlText w:val="•"/>
      <w:lvlJc w:val="left"/>
      <w:pPr>
        <w:tabs>
          <w:tab w:val="num" w:pos="5400"/>
        </w:tabs>
        <w:ind w:left="5400" w:hanging="360"/>
      </w:pPr>
      <w:rPr>
        <w:rFonts w:ascii="Arial" w:hAnsi="Arial" w:hint="default"/>
      </w:rPr>
    </w:lvl>
    <w:lvl w:ilvl="8" w:tplc="26224CFC" w:tentative="1">
      <w:start w:val="1"/>
      <w:numFmt w:val="bullet"/>
      <w:lvlText w:val="•"/>
      <w:lvlJc w:val="left"/>
      <w:pPr>
        <w:tabs>
          <w:tab w:val="num" w:pos="6120"/>
        </w:tabs>
        <w:ind w:left="6120" w:hanging="360"/>
      </w:pPr>
      <w:rPr>
        <w:rFonts w:ascii="Arial" w:hAnsi="Arial" w:hint="default"/>
      </w:rPr>
    </w:lvl>
  </w:abstractNum>
  <w:abstractNum w:abstractNumId="44" w15:restartNumberingAfterBreak="0">
    <w:nsid w:val="56716A90"/>
    <w:multiLevelType w:val="hybridMultilevel"/>
    <w:tmpl w:val="0E981FFA"/>
    <w:lvl w:ilvl="0" w:tplc="FFFFFFFF">
      <w:start w:val="1"/>
      <w:numFmt w:val="decimal"/>
      <w:lvlText w:val="%1."/>
      <w:lvlJc w:val="left"/>
      <w:pPr>
        <w:ind w:left="501" w:hanging="360"/>
      </w:pPr>
      <w:rPr>
        <w:b w:val="0"/>
        <w:bCs w:val="0"/>
        <w:i w:val="0"/>
        <w:iCs/>
        <w:sz w:val="24"/>
        <w:szCs w:val="24"/>
      </w:rPr>
    </w:lvl>
    <w:lvl w:ilvl="1" w:tplc="14090001">
      <w:start w:val="1"/>
      <w:numFmt w:val="bullet"/>
      <w:lvlText w:val=""/>
      <w:lvlJc w:val="left"/>
      <w:pPr>
        <w:ind w:left="717"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8FC0FE0"/>
    <w:multiLevelType w:val="hybridMultilevel"/>
    <w:tmpl w:val="6626415C"/>
    <w:lvl w:ilvl="0" w:tplc="14090001">
      <w:start w:val="1"/>
      <w:numFmt w:val="bullet"/>
      <w:lvlText w:val=""/>
      <w:lvlJc w:val="left"/>
      <w:pPr>
        <w:ind w:left="861" w:hanging="360"/>
      </w:pPr>
      <w:rPr>
        <w:rFonts w:ascii="Symbol" w:hAnsi="Symbol" w:hint="default"/>
      </w:rPr>
    </w:lvl>
    <w:lvl w:ilvl="1" w:tplc="FFFFFFFF" w:tentative="1">
      <w:start w:val="1"/>
      <w:numFmt w:val="lowerLetter"/>
      <w:lvlText w:val="%2."/>
      <w:lvlJc w:val="left"/>
      <w:pPr>
        <w:ind w:left="1581" w:hanging="360"/>
      </w:pPr>
    </w:lvl>
    <w:lvl w:ilvl="2" w:tplc="FFFFFFFF" w:tentative="1">
      <w:start w:val="1"/>
      <w:numFmt w:val="lowerRoman"/>
      <w:lvlText w:val="%3."/>
      <w:lvlJc w:val="right"/>
      <w:pPr>
        <w:ind w:left="2301" w:hanging="180"/>
      </w:pPr>
    </w:lvl>
    <w:lvl w:ilvl="3" w:tplc="FFFFFFFF" w:tentative="1">
      <w:start w:val="1"/>
      <w:numFmt w:val="decimal"/>
      <w:lvlText w:val="%4."/>
      <w:lvlJc w:val="left"/>
      <w:pPr>
        <w:ind w:left="3021" w:hanging="360"/>
      </w:pPr>
    </w:lvl>
    <w:lvl w:ilvl="4" w:tplc="FFFFFFFF" w:tentative="1">
      <w:start w:val="1"/>
      <w:numFmt w:val="lowerLetter"/>
      <w:lvlText w:val="%5."/>
      <w:lvlJc w:val="left"/>
      <w:pPr>
        <w:ind w:left="3741" w:hanging="360"/>
      </w:pPr>
    </w:lvl>
    <w:lvl w:ilvl="5" w:tplc="FFFFFFFF" w:tentative="1">
      <w:start w:val="1"/>
      <w:numFmt w:val="lowerRoman"/>
      <w:lvlText w:val="%6."/>
      <w:lvlJc w:val="right"/>
      <w:pPr>
        <w:ind w:left="4461" w:hanging="180"/>
      </w:pPr>
    </w:lvl>
    <w:lvl w:ilvl="6" w:tplc="FFFFFFFF" w:tentative="1">
      <w:start w:val="1"/>
      <w:numFmt w:val="decimal"/>
      <w:lvlText w:val="%7."/>
      <w:lvlJc w:val="left"/>
      <w:pPr>
        <w:ind w:left="5181" w:hanging="360"/>
      </w:pPr>
    </w:lvl>
    <w:lvl w:ilvl="7" w:tplc="FFFFFFFF" w:tentative="1">
      <w:start w:val="1"/>
      <w:numFmt w:val="lowerLetter"/>
      <w:lvlText w:val="%8."/>
      <w:lvlJc w:val="left"/>
      <w:pPr>
        <w:ind w:left="5901" w:hanging="360"/>
      </w:pPr>
    </w:lvl>
    <w:lvl w:ilvl="8" w:tplc="FFFFFFFF" w:tentative="1">
      <w:start w:val="1"/>
      <w:numFmt w:val="lowerRoman"/>
      <w:lvlText w:val="%9."/>
      <w:lvlJc w:val="right"/>
      <w:pPr>
        <w:ind w:left="6621" w:hanging="180"/>
      </w:pPr>
    </w:lvl>
  </w:abstractNum>
  <w:abstractNum w:abstractNumId="46" w15:restartNumberingAfterBreak="0">
    <w:nsid w:val="5AA24094"/>
    <w:multiLevelType w:val="hybridMultilevel"/>
    <w:tmpl w:val="5792DEB8"/>
    <w:lvl w:ilvl="0" w:tplc="14090001">
      <w:start w:val="1"/>
      <w:numFmt w:val="bullet"/>
      <w:lvlText w:val=""/>
      <w:lvlJc w:val="left"/>
      <w:pPr>
        <w:ind w:left="717" w:hanging="360"/>
      </w:pPr>
      <w:rPr>
        <w:rFonts w:ascii="Symbol" w:hAnsi="Symbol" w:hint="default"/>
      </w:rPr>
    </w:lvl>
    <w:lvl w:ilvl="1" w:tplc="14090003" w:tentative="1">
      <w:start w:val="1"/>
      <w:numFmt w:val="bullet"/>
      <w:lvlText w:val="o"/>
      <w:lvlJc w:val="left"/>
      <w:pPr>
        <w:ind w:left="1437" w:hanging="360"/>
      </w:pPr>
      <w:rPr>
        <w:rFonts w:ascii="Courier New" w:hAnsi="Courier New" w:cs="Courier New" w:hint="default"/>
      </w:rPr>
    </w:lvl>
    <w:lvl w:ilvl="2" w:tplc="14090005" w:tentative="1">
      <w:start w:val="1"/>
      <w:numFmt w:val="bullet"/>
      <w:lvlText w:val=""/>
      <w:lvlJc w:val="left"/>
      <w:pPr>
        <w:ind w:left="2157" w:hanging="360"/>
      </w:pPr>
      <w:rPr>
        <w:rFonts w:ascii="Wingdings" w:hAnsi="Wingdings" w:hint="default"/>
      </w:rPr>
    </w:lvl>
    <w:lvl w:ilvl="3" w:tplc="14090001" w:tentative="1">
      <w:start w:val="1"/>
      <w:numFmt w:val="bullet"/>
      <w:lvlText w:val=""/>
      <w:lvlJc w:val="left"/>
      <w:pPr>
        <w:ind w:left="2877" w:hanging="360"/>
      </w:pPr>
      <w:rPr>
        <w:rFonts w:ascii="Symbol" w:hAnsi="Symbol" w:hint="default"/>
      </w:rPr>
    </w:lvl>
    <w:lvl w:ilvl="4" w:tplc="14090003" w:tentative="1">
      <w:start w:val="1"/>
      <w:numFmt w:val="bullet"/>
      <w:lvlText w:val="o"/>
      <w:lvlJc w:val="left"/>
      <w:pPr>
        <w:ind w:left="3597" w:hanging="360"/>
      </w:pPr>
      <w:rPr>
        <w:rFonts w:ascii="Courier New" w:hAnsi="Courier New" w:cs="Courier New" w:hint="default"/>
      </w:rPr>
    </w:lvl>
    <w:lvl w:ilvl="5" w:tplc="14090005" w:tentative="1">
      <w:start w:val="1"/>
      <w:numFmt w:val="bullet"/>
      <w:lvlText w:val=""/>
      <w:lvlJc w:val="left"/>
      <w:pPr>
        <w:ind w:left="4317" w:hanging="360"/>
      </w:pPr>
      <w:rPr>
        <w:rFonts w:ascii="Wingdings" w:hAnsi="Wingdings" w:hint="default"/>
      </w:rPr>
    </w:lvl>
    <w:lvl w:ilvl="6" w:tplc="14090001" w:tentative="1">
      <w:start w:val="1"/>
      <w:numFmt w:val="bullet"/>
      <w:lvlText w:val=""/>
      <w:lvlJc w:val="left"/>
      <w:pPr>
        <w:ind w:left="5037" w:hanging="360"/>
      </w:pPr>
      <w:rPr>
        <w:rFonts w:ascii="Symbol" w:hAnsi="Symbol" w:hint="default"/>
      </w:rPr>
    </w:lvl>
    <w:lvl w:ilvl="7" w:tplc="14090003" w:tentative="1">
      <w:start w:val="1"/>
      <w:numFmt w:val="bullet"/>
      <w:lvlText w:val="o"/>
      <w:lvlJc w:val="left"/>
      <w:pPr>
        <w:ind w:left="5757" w:hanging="360"/>
      </w:pPr>
      <w:rPr>
        <w:rFonts w:ascii="Courier New" w:hAnsi="Courier New" w:cs="Courier New" w:hint="default"/>
      </w:rPr>
    </w:lvl>
    <w:lvl w:ilvl="8" w:tplc="14090005" w:tentative="1">
      <w:start w:val="1"/>
      <w:numFmt w:val="bullet"/>
      <w:lvlText w:val=""/>
      <w:lvlJc w:val="left"/>
      <w:pPr>
        <w:ind w:left="6477" w:hanging="360"/>
      </w:pPr>
      <w:rPr>
        <w:rFonts w:ascii="Wingdings" w:hAnsi="Wingdings" w:hint="default"/>
      </w:rPr>
    </w:lvl>
  </w:abstractNum>
  <w:abstractNum w:abstractNumId="47" w15:restartNumberingAfterBreak="0">
    <w:nsid w:val="5F215021"/>
    <w:multiLevelType w:val="hybridMultilevel"/>
    <w:tmpl w:val="91782130"/>
    <w:lvl w:ilvl="0" w:tplc="14090001">
      <w:start w:val="1"/>
      <w:numFmt w:val="bullet"/>
      <w:lvlText w:val=""/>
      <w:lvlJc w:val="left"/>
      <w:pPr>
        <w:ind w:left="717" w:hanging="360"/>
      </w:pPr>
      <w:rPr>
        <w:rFonts w:ascii="Symbol" w:hAnsi="Symbol" w:hint="default"/>
      </w:rPr>
    </w:lvl>
    <w:lvl w:ilvl="1" w:tplc="14090003" w:tentative="1">
      <w:start w:val="1"/>
      <w:numFmt w:val="bullet"/>
      <w:lvlText w:val="o"/>
      <w:lvlJc w:val="left"/>
      <w:pPr>
        <w:ind w:left="1437" w:hanging="360"/>
      </w:pPr>
      <w:rPr>
        <w:rFonts w:ascii="Courier New" w:hAnsi="Courier New" w:cs="Courier New" w:hint="default"/>
      </w:rPr>
    </w:lvl>
    <w:lvl w:ilvl="2" w:tplc="14090005" w:tentative="1">
      <w:start w:val="1"/>
      <w:numFmt w:val="bullet"/>
      <w:lvlText w:val=""/>
      <w:lvlJc w:val="left"/>
      <w:pPr>
        <w:ind w:left="2157" w:hanging="360"/>
      </w:pPr>
      <w:rPr>
        <w:rFonts w:ascii="Wingdings" w:hAnsi="Wingdings" w:hint="default"/>
      </w:rPr>
    </w:lvl>
    <w:lvl w:ilvl="3" w:tplc="14090001" w:tentative="1">
      <w:start w:val="1"/>
      <w:numFmt w:val="bullet"/>
      <w:lvlText w:val=""/>
      <w:lvlJc w:val="left"/>
      <w:pPr>
        <w:ind w:left="2877" w:hanging="360"/>
      </w:pPr>
      <w:rPr>
        <w:rFonts w:ascii="Symbol" w:hAnsi="Symbol" w:hint="default"/>
      </w:rPr>
    </w:lvl>
    <w:lvl w:ilvl="4" w:tplc="14090003" w:tentative="1">
      <w:start w:val="1"/>
      <w:numFmt w:val="bullet"/>
      <w:lvlText w:val="o"/>
      <w:lvlJc w:val="left"/>
      <w:pPr>
        <w:ind w:left="3597" w:hanging="360"/>
      </w:pPr>
      <w:rPr>
        <w:rFonts w:ascii="Courier New" w:hAnsi="Courier New" w:cs="Courier New" w:hint="default"/>
      </w:rPr>
    </w:lvl>
    <w:lvl w:ilvl="5" w:tplc="14090005" w:tentative="1">
      <w:start w:val="1"/>
      <w:numFmt w:val="bullet"/>
      <w:lvlText w:val=""/>
      <w:lvlJc w:val="left"/>
      <w:pPr>
        <w:ind w:left="4317" w:hanging="360"/>
      </w:pPr>
      <w:rPr>
        <w:rFonts w:ascii="Wingdings" w:hAnsi="Wingdings" w:hint="default"/>
      </w:rPr>
    </w:lvl>
    <w:lvl w:ilvl="6" w:tplc="14090001" w:tentative="1">
      <w:start w:val="1"/>
      <w:numFmt w:val="bullet"/>
      <w:lvlText w:val=""/>
      <w:lvlJc w:val="left"/>
      <w:pPr>
        <w:ind w:left="5037" w:hanging="360"/>
      </w:pPr>
      <w:rPr>
        <w:rFonts w:ascii="Symbol" w:hAnsi="Symbol" w:hint="default"/>
      </w:rPr>
    </w:lvl>
    <w:lvl w:ilvl="7" w:tplc="14090003" w:tentative="1">
      <w:start w:val="1"/>
      <w:numFmt w:val="bullet"/>
      <w:lvlText w:val="o"/>
      <w:lvlJc w:val="left"/>
      <w:pPr>
        <w:ind w:left="5757" w:hanging="360"/>
      </w:pPr>
      <w:rPr>
        <w:rFonts w:ascii="Courier New" w:hAnsi="Courier New" w:cs="Courier New" w:hint="default"/>
      </w:rPr>
    </w:lvl>
    <w:lvl w:ilvl="8" w:tplc="14090005" w:tentative="1">
      <w:start w:val="1"/>
      <w:numFmt w:val="bullet"/>
      <w:lvlText w:val=""/>
      <w:lvlJc w:val="left"/>
      <w:pPr>
        <w:ind w:left="6477" w:hanging="360"/>
      </w:pPr>
      <w:rPr>
        <w:rFonts w:ascii="Wingdings" w:hAnsi="Wingdings" w:hint="default"/>
      </w:rPr>
    </w:lvl>
  </w:abstractNum>
  <w:abstractNum w:abstractNumId="48" w15:restartNumberingAfterBreak="0">
    <w:nsid w:val="5F5D2AE2"/>
    <w:multiLevelType w:val="multilevel"/>
    <w:tmpl w:val="34DA103C"/>
    <w:lvl w:ilvl="0">
      <w:start w:val="1"/>
      <w:numFmt w:val="lowerLetter"/>
      <w:lvlText w:val="%1)"/>
      <w:lvlJc w:val="left"/>
      <w:pPr>
        <w:ind w:left="360" w:hanging="360"/>
      </w:pPr>
      <w:rPr>
        <w:rFonts w:asciiTheme="minorHAnsi" w:eastAsiaTheme="minorHAnsi" w:hAnsiTheme="minorHAnsi" w:cstheme="min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601379E8"/>
    <w:multiLevelType w:val="hybridMultilevel"/>
    <w:tmpl w:val="203633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61122AB7"/>
    <w:multiLevelType w:val="multilevel"/>
    <w:tmpl w:val="F236A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1595412"/>
    <w:multiLevelType w:val="hybridMultilevel"/>
    <w:tmpl w:val="41CA3D68"/>
    <w:lvl w:ilvl="0" w:tplc="14090001">
      <w:start w:val="1"/>
      <w:numFmt w:val="bullet"/>
      <w:lvlText w:val=""/>
      <w:lvlJc w:val="left"/>
      <w:pPr>
        <w:ind w:left="861" w:hanging="360"/>
      </w:pPr>
      <w:rPr>
        <w:rFonts w:ascii="Symbol" w:hAnsi="Symbol" w:hint="default"/>
      </w:rPr>
    </w:lvl>
    <w:lvl w:ilvl="1" w:tplc="FFFFFFFF" w:tentative="1">
      <w:start w:val="1"/>
      <w:numFmt w:val="lowerLetter"/>
      <w:lvlText w:val="%2."/>
      <w:lvlJc w:val="left"/>
      <w:pPr>
        <w:ind w:left="1581" w:hanging="360"/>
      </w:pPr>
    </w:lvl>
    <w:lvl w:ilvl="2" w:tplc="FFFFFFFF" w:tentative="1">
      <w:start w:val="1"/>
      <w:numFmt w:val="lowerRoman"/>
      <w:lvlText w:val="%3."/>
      <w:lvlJc w:val="right"/>
      <w:pPr>
        <w:ind w:left="2301" w:hanging="180"/>
      </w:pPr>
    </w:lvl>
    <w:lvl w:ilvl="3" w:tplc="FFFFFFFF" w:tentative="1">
      <w:start w:val="1"/>
      <w:numFmt w:val="decimal"/>
      <w:lvlText w:val="%4."/>
      <w:lvlJc w:val="left"/>
      <w:pPr>
        <w:ind w:left="3021" w:hanging="360"/>
      </w:pPr>
    </w:lvl>
    <w:lvl w:ilvl="4" w:tplc="FFFFFFFF" w:tentative="1">
      <w:start w:val="1"/>
      <w:numFmt w:val="lowerLetter"/>
      <w:lvlText w:val="%5."/>
      <w:lvlJc w:val="left"/>
      <w:pPr>
        <w:ind w:left="3741" w:hanging="360"/>
      </w:pPr>
    </w:lvl>
    <w:lvl w:ilvl="5" w:tplc="FFFFFFFF" w:tentative="1">
      <w:start w:val="1"/>
      <w:numFmt w:val="lowerRoman"/>
      <w:lvlText w:val="%6."/>
      <w:lvlJc w:val="right"/>
      <w:pPr>
        <w:ind w:left="4461" w:hanging="180"/>
      </w:pPr>
    </w:lvl>
    <w:lvl w:ilvl="6" w:tplc="FFFFFFFF" w:tentative="1">
      <w:start w:val="1"/>
      <w:numFmt w:val="decimal"/>
      <w:lvlText w:val="%7."/>
      <w:lvlJc w:val="left"/>
      <w:pPr>
        <w:ind w:left="5181" w:hanging="360"/>
      </w:pPr>
    </w:lvl>
    <w:lvl w:ilvl="7" w:tplc="FFFFFFFF" w:tentative="1">
      <w:start w:val="1"/>
      <w:numFmt w:val="lowerLetter"/>
      <w:lvlText w:val="%8."/>
      <w:lvlJc w:val="left"/>
      <w:pPr>
        <w:ind w:left="5901" w:hanging="360"/>
      </w:pPr>
    </w:lvl>
    <w:lvl w:ilvl="8" w:tplc="FFFFFFFF" w:tentative="1">
      <w:start w:val="1"/>
      <w:numFmt w:val="lowerRoman"/>
      <w:lvlText w:val="%9."/>
      <w:lvlJc w:val="right"/>
      <w:pPr>
        <w:ind w:left="6621" w:hanging="180"/>
      </w:pPr>
    </w:lvl>
  </w:abstractNum>
  <w:abstractNum w:abstractNumId="52" w15:restartNumberingAfterBreak="0">
    <w:nsid w:val="644151AA"/>
    <w:multiLevelType w:val="hybridMultilevel"/>
    <w:tmpl w:val="795E6BFE"/>
    <w:lvl w:ilvl="0" w:tplc="937A4FB0">
      <w:start w:val="1"/>
      <w:numFmt w:val="decimal"/>
      <w:lvlText w:val="%1."/>
      <w:lvlJc w:val="left"/>
      <w:pPr>
        <w:ind w:left="360" w:hanging="360"/>
      </w:pPr>
      <w:rPr>
        <w:b w:val="0"/>
        <w:bCs w:val="0"/>
        <w:i w:val="0"/>
        <w:iCs/>
        <w:sz w:val="18"/>
        <w:szCs w:val="18"/>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3" w15:restartNumberingAfterBreak="0">
    <w:nsid w:val="64AA1B20"/>
    <w:multiLevelType w:val="hybridMultilevel"/>
    <w:tmpl w:val="9ADA3316"/>
    <w:lvl w:ilvl="0" w:tplc="14090001">
      <w:start w:val="1"/>
      <w:numFmt w:val="bullet"/>
      <w:lvlText w:val=""/>
      <w:lvlJc w:val="left"/>
      <w:pPr>
        <w:ind w:left="492" w:hanging="360"/>
      </w:pPr>
      <w:rPr>
        <w:rFonts w:ascii="Symbol" w:hAnsi="Symbol" w:hint="default"/>
      </w:rPr>
    </w:lvl>
    <w:lvl w:ilvl="1" w:tplc="14090003" w:tentative="1">
      <w:start w:val="1"/>
      <w:numFmt w:val="bullet"/>
      <w:lvlText w:val="o"/>
      <w:lvlJc w:val="left"/>
      <w:pPr>
        <w:ind w:left="1212" w:hanging="360"/>
      </w:pPr>
      <w:rPr>
        <w:rFonts w:ascii="Courier New" w:hAnsi="Courier New" w:cs="Courier New" w:hint="default"/>
      </w:rPr>
    </w:lvl>
    <w:lvl w:ilvl="2" w:tplc="14090005" w:tentative="1">
      <w:start w:val="1"/>
      <w:numFmt w:val="bullet"/>
      <w:lvlText w:val=""/>
      <w:lvlJc w:val="left"/>
      <w:pPr>
        <w:ind w:left="1932" w:hanging="360"/>
      </w:pPr>
      <w:rPr>
        <w:rFonts w:ascii="Wingdings" w:hAnsi="Wingdings" w:hint="default"/>
      </w:rPr>
    </w:lvl>
    <w:lvl w:ilvl="3" w:tplc="14090001" w:tentative="1">
      <w:start w:val="1"/>
      <w:numFmt w:val="bullet"/>
      <w:lvlText w:val=""/>
      <w:lvlJc w:val="left"/>
      <w:pPr>
        <w:ind w:left="2652" w:hanging="360"/>
      </w:pPr>
      <w:rPr>
        <w:rFonts w:ascii="Symbol" w:hAnsi="Symbol" w:hint="default"/>
      </w:rPr>
    </w:lvl>
    <w:lvl w:ilvl="4" w:tplc="14090003" w:tentative="1">
      <w:start w:val="1"/>
      <w:numFmt w:val="bullet"/>
      <w:lvlText w:val="o"/>
      <w:lvlJc w:val="left"/>
      <w:pPr>
        <w:ind w:left="3372" w:hanging="360"/>
      </w:pPr>
      <w:rPr>
        <w:rFonts w:ascii="Courier New" w:hAnsi="Courier New" w:cs="Courier New" w:hint="default"/>
      </w:rPr>
    </w:lvl>
    <w:lvl w:ilvl="5" w:tplc="14090005" w:tentative="1">
      <w:start w:val="1"/>
      <w:numFmt w:val="bullet"/>
      <w:lvlText w:val=""/>
      <w:lvlJc w:val="left"/>
      <w:pPr>
        <w:ind w:left="4092" w:hanging="360"/>
      </w:pPr>
      <w:rPr>
        <w:rFonts w:ascii="Wingdings" w:hAnsi="Wingdings" w:hint="default"/>
      </w:rPr>
    </w:lvl>
    <w:lvl w:ilvl="6" w:tplc="14090001" w:tentative="1">
      <w:start w:val="1"/>
      <w:numFmt w:val="bullet"/>
      <w:lvlText w:val=""/>
      <w:lvlJc w:val="left"/>
      <w:pPr>
        <w:ind w:left="4812" w:hanging="360"/>
      </w:pPr>
      <w:rPr>
        <w:rFonts w:ascii="Symbol" w:hAnsi="Symbol" w:hint="default"/>
      </w:rPr>
    </w:lvl>
    <w:lvl w:ilvl="7" w:tplc="14090003" w:tentative="1">
      <w:start w:val="1"/>
      <w:numFmt w:val="bullet"/>
      <w:lvlText w:val="o"/>
      <w:lvlJc w:val="left"/>
      <w:pPr>
        <w:ind w:left="5532" w:hanging="360"/>
      </w:pPr>
      <w:rPr>
        <w:rFonts w:ascii="Courier New" w:hAnsi="Courier New" w:cs="Courier New" w:hint="default"/>
      </w:rPr>
    </w:lvl>
    <w:lvl w:ilvl="8" w:tplc="14090005" w:tentative="1">
      <w:start w:val="1"/>
      <w:numFmt w:val="bullet"/>
      <w:lvlText w:val=""/>
      <w:lvlJc w:val="left"/>
      <w:pPr>
        <w:ind w:left="6252" w:hanging="360"/>
      </w:pPr>
      <w:rPr>
        <w:rFonts w:ascii="Wingdings" w:hAnsi="Wingdings" w:hint="default"/>
      </w:rPr>
    </w:lvl>
  </w:abstractNum>
  <w:abstractNum w:abstractNumId="54" w15:restartNumberingAfterBreak="0">
    <w:nsid w:val="68746DD8"/>
    <w:multiLevelType w:val="hybridMultilevel"/>
    <w:tmpl w:val="9B708D9E"/>
    <w:lvl w:ilvl="0" w:tplc="14090001">
      <w:start w:val="1"/>
      <w:numFmt w:val="bullet"/>
      <w:lvlText w:val=""/>
      <w:lvlJc w:val="left"/>
      <w:pPr>
        <w:ind w:left="785" w:hanging="360"/>
      </w:pPr>
      <w:rPr>
        <w:rFonts w:ascii="Symbol" w:hAnsi="Symbol"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55" w15:restartNumberingAfterBreak="0">
    <w:nsid w:val="6C780902"/>
    <w:multiLevelType w:val="hybridMultilevel"/>
    <w:tmpl w:val="5268B75C"/>
    <w:lvl w:ilvl="0" w:tplc="14090001">
      <w:start w:val="1"/>
      <w:numFmt w:val="bullet"/>
      <w:lvlText w:val=""/>
      <w:lvlJc w:val="left"/>
      <w:pPr>
        <w:ind w:left="360" w:hanging="360"/>
      </w:pPr>
      <w:rPr>
        <w:rFonts w:ascii="Symbol" w:hAnsi="Symbol" w:hint="default"/>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704D7E8D"/>
    <w:multiLevelType w:val="hybridMultilevel"/>
    <w:tmpl w:val="59B4DC0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7" w15:restartNumberingAfterBreak="0">
    <w:nsid w:val="7157688F"/>
    <w:multiLevelType w:val="hybridMultilevel"/>
    <w:tmpl w:val="35FA18F0"/>
    <w:lvl w:ilvl="0" w:tplc="14090001">
      <w:start w:val="1"/>
      <w:numFmt w:val="bullet"/>
      <w:lvlText w:val=""/>
      <w:lvlJc w:val="left"/>
      <w:pPr>
        <w:ind w:left="1080" w:hanging="360"/>
      </w:pPr>
      <w:rPr>
        <w:rFonts w:ascii="Symbol" w:hAnsi="Symbol" w:hint="default"/>
        <w:b w:val="0"/>
        <w:bCs w:val="0"/>
        <w:i w:val="0"/>
        <w:iCs/>
        <w:color w:val="auto"/>
        <w:sz w:val="24"/>
        <w:szCs w:val="24"/>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8" w15:restartNumberingAfterBreak="0">
    <w:nsid w:val="7894257D"/>
    <w:multiLevelType w:val="hybridMultilevel"/>
    <w:tmpl w:val="B5C6157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16cid:durableId="618023993">
    <w:abstractNumId w:val="18"/>
  </w:num>
  <w:num w:numId="2" w16cid:durableId="1078211434">
    <w:abstractNumId w:val="4"/>
  </w:num>
  <w:num w:numId="3" w16cid:durableId="23943862">
    <w:abstractNumId w:val="2"/>
  </w:num>
  <w:num w:numId="4" w16cid:durableId="1132017865">
    <w:abstractNumId w:val="1"/>
  </w:num>
  <w:num w:numId="5" w16cid:durableId="232087414">
    <w:abstractNumId w:val="3"/>
  </w:num>
  <w:num w:numId="6" w16cid:durableId="1480994862">
    <w:abstractNumId w:val="0"/>
  </w:num>
  <w:num w:numId="7" w16cid:durableId="75592212">
    <w:abstractNumId w:val="11"/>
  </w:num>
  <w:num w:numId="8" w16cid:durableId="1736928306">
    <w:abstractNumId w:val="10"/>
  </w:num>
  <w:num w:numId="9" w16cid:durableId="103304324">
    <w:abstractNumId w:val="25"/>
  </w:num>
  <w:num w:numId="10" w16cid:durableId="1714039771">
    <w:abstractNumId w:val="28"/>
  </w:num>
  <w:num w:numId="11" w16cid:durableId="1193879869">
    <w:abstractNumId w:val="33"/>
  </w:num>
  <w:num w:numId="12" w16cid:durableId="636034071">
    <w:abstractNumId w:val="46"/>
  </w:num>
  <w:num w:numId="13" w16cid:durableId="739523191">
    <w:abstractNumId w:val="21"/>
  </w:num>
  <w:num w:numId="14" w16cid:durableId="90854255">
    <w:abstractNumId w:val="6"/>
  </w:num>
  <w:num w:numId="15" w16cid:durableId="461078054">
    <w:abstractNumId w:val="29"/>
  </w:num>
  <w:num w:numId="16" w16cid:durableId="1936279461">
    <w:abstractNumId w:val="30"/>
  </w:num>
  <w:num w:numId="17" w16cid:durableId="1684739869">
    <w:abstractNumId w:val="47"/>
  </w:num>
  <w:num w:numId="18" w16cid:durableId="1479227864">
    <w:abstractNumId w:val="44"/>
  </w:num>
  <w:num w:numId="19" w16cid:durableId="1634748797">
    <w:abstractNumId w:val="34"/>
  </w:num>
  <w:num w:numId="20" w16cid:durableId="2068529402">
    <w:abstractNumId w:val="27"/>
  </w:num>
  <w:num w:numId="21" w16cid:durableId="1177579197">
    <w:abstractNumId w:val="40"/>
  </w:num>
  <w:num w:numId="22" w16cid:durableId="1263148731">
    <w:abstractNumId w:val="24"/>
  </w:num>
  <w:num w:numId="23" w16cid:durableId="1523282772">
    <w:abstractNumId w:val="16"/>
  </w:num>
  <w:num w:numId="24" w16cid:durableId="473064662">
    <w:abstractNumId w:val="9"/>
  </w:num>
  <w:num w:numId="25" w16cid:durableId="194345856">
    <w:abstractNumId w:val="23"/>
  </w:num>
  <w:num w:numId="26" w16cid:durableId="300960984">
    <w:abstractNumId w:val="8"/>
  </w:num>
  <w:num w:numId="27" w16cid:durableId="1884519531">
    <w:abstractNumId w:val="37"/>
  </w:num>
  <w:num w:numId="28" w16cid:durableId="1804882868">
    <w:abstractNumId w:val="32"/>
  </w:num>
  <w:num w:numId="29" w16cid:durableId="1984893895">
    <w:abstractNumId w:val="43"/>
  </w:num>
  <w:num w:numId="30" w16cid:durableId="1348217616">
    <w:abstractNumId w:val="14"/>
  </w:num>
  <w:num w:numId="31" w16cid:durableId="1796604645">
    <w:abstractNumId w:val="36"/>
  </w:num>
  <w:num w:numId="32" w16cid:durableId="954754524">
    <w:abstractNumId w:val="53"/>
  </w:num>
  <w:num w:numId="33" w16cid:durableId="1088968178">
    <w:abstractNumId w:val="52"/>
  </w:num>
  <w:num w:numId="34" w16cid:durableId="939796477">
    <w:abstractNumId w:val="31"/>
  </w:num>
  <w:num w:numId="35" w16cid:durableId="2137209470">
    <w:abstractNumId w:val="22"/>
  </w:num>
  <w:num w:numId="36" w16cid:durableId="1269000871">
    <w:abstractNumId w:val="55"/>
  </w:num>
  <w:num w:numId="37" w16cid:durableId="334386226">
    <w:abstractNumId w:val="35"/>
  </w:num>
  <w:num w:numId="38" w16cid:durableId="329413709">
    <w:abstractNumId w:val="58"/>
  </w:num>
  <w:num w:numId="39" w16cid:durableId="523174648">
    <w:abstractNumId w:val="7"/>
  </w:num>
  <w:num w:numId="40" w16cid:durableId="2087535715">
    <w:abstractNumId w:val="42"/>
  </w:num>
  <w:num w:numId="41" w16cid:durableId="700670280">
    <w:abstractNumId w:val="20"/>
  </w:num>
  <w:num w:numId="42" w16cid:durableId="1894078197">
    <w:abstractNumId w:val="39"/>
  </w:num>
  <w:num w:numId="43" w16cid:durableId="2005157104">
    <w:abstractNumId w:val="5"/>
  </w:num>
  <w:num w:numId="44" w16cid:durableId="303660744">
    <w:abstractNumId w:val="57"/>
  </w:num>
  <w:num w:numId="45" w16cid:durableId="1765567270">
    <w:abstractNumId w:val="12"/>
  </w:num>
  <w:num w:numId="46" w16cid:durableId="2001077245">
    <w:abstractNumId w:val="51"/>
  </w:num>
  <w:num w:numId="47" w16cid:durableId="621427027">
    <w:abstractNumId w:val="19"/>
  </w:num>
  <w:num w:numId="48" w16cid:durableId="1422674923">
    <w:abstractNumId w:val="54"/>
  </w:num>
  <w:num w:numId="49" w16cid:durableId="1071461093">
    <w:abstractNumId w:val="26"/>
  </w:num>
  <w:num w:numId="50" w16cid:durableId="427702202">
    <w:abstractNumId w:val="15"/>
  </w:num>
  <w:num w:numId="51" w16cid:durableId="1694189656">
    <w:abstractNumId w:val="13"/>
  </w:num>
  <w:num w:numId="52" w16cid:durableId="704251141">
    <w:abstractNumId w:val="45"/>
  </w:num>
  <w:num w:numId="53" w16cid:durableId="532813555">
    <w:abstractNumId w:val="38"/>
  </w:num>
  <w:num w:numId="54" w16cid:durableId="472408916">
    <w:abstractNumId w:val="41"/>
  </w:num>
  <w:num w:numId="55" w16cid:durableId="1487471521">
    <w:abstractNumId w:val="50"/>
  </w:num>
  <w:num w:numId="56" w16cid:durableId="484861407">
    <w:abstractNumId w:val="56"/>
  </w:num>
  <w:num w:numId="57" w16cid:durableId="1761874400">
    <w:abstractNumId w:val="48"/>
  </w:num>
  <w:num w:numId="58" w16cid:durableId="11500317">
    <w:abstractNumId w:val="49"/>
  </w:num>
  <w:num w:numId="59" w16cid:durableId="748814589">
    <w:abstractNumId w:val="1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QwMDczNDWwsDQ0NbVQ0lEKTi0uzszPAykwrAUAIPm0eSwAAAA="/>
  </w:docVars>
  <w:rsids>
    <w:rsidRoot w:val="00252392"/>
    <w:rsid w:val="00000182"/>
    <w:rsid w:val="000001C2"/>
    <w:rsid w:val="000005A4"/>
    <w:rsid w:val="000008BE"/>
    <w:rsid w:val="0000092A"/>
    <w:rsid w:val="000009C6"/>
    <w:rsid w:val="00000B4E"/>
    <w:rsid w:val="00000C01"/>
    <w:rsid w:val="000010A7"/>
    <w:rsid w:val="0000130B"/>
    <w:rsid w:val="000014F8"/>
    <w:rsid w:val="000016EC"/>
    <w:rsid w:val="00001AB4"/>
    <w:rsid w:val="00001C9D"/>
    <w:rsid w:val="000023A5"/>
    <w:rsid w:val="000023D3"/>
    <w:rsid w:val="000024D6"/>
    <w:rsid w:val="00002704"/>
    <w:rsid w:val="00002755"/>
    <w:rsid w:val="00002819"/>
    <w:rsid w:val="00002ACB"/>
    <w:rsid w:val="00002C54"/>
    <w:rsid w:val="000030AE"/>
    <w:rsid w:val="000036CB"/>
    <w:rsid w:val="000037F5"/>
    <w:rsid w:val="00003CED"/>
    <w:rsid w:val="000042CF"/>
    <w:rsid w:val="0000431F"/>
    <w:rsid w:val="00004366"/>
    <w:rsid w:val="00004660"/>
    <w:rsid w:val="00004819"/>
    <w:rsid w:val="00004C48"/>
    <w:rsid w:val="00004F77"/>
    <w:rsid w:val="00004FE2"/>
    <w:rsid w:val="000050FD"/>
    <w:rsid w:val="000056C9"/>
    <w:rsid w:val="000057C7"/>
    <w:rsid w:val="00005A3A"/>
    <w:rsid w:val="00005AC8"/>
    <w:rsid w:val="00005B27"/>
    <w:rsid w:val="00005E6D"/>
    <w:rsid w:val="000066DF"/>
    <w:rsid w:val="000066F8"/>
    <w:rsid w:val="00006A7E"/>
    <w:rsid w:val="00006AF2"/>
    <w:rsid w:val="00006E12"/>
    <w:rsid w:val="000070F4"/>
    <w:rsid w:val="0000721D"/>
    <w:rsid w:val="00007527"/>
    <w:rsid w:val="0000761C"/>
    <w:rsid w:val="00007B31"/>
    <w:rsid w:val="00007C1F"/>
    <w:rsid w:val="0001010D"/>
    <w:rsid w:val="000102D3"/>
    <w:rsid w:val="0001039A"/>
    <w:rsid w:val="0001048C"/>
    <w:rsid w:val="000105DA"/>
    <w:rsid w:val="00010614"/>
    <w:rsid w:val="00010878"/>
    <w:rsid w:val="00010945"/>
    <w:rsid w:val="00010C82"/>
    <w:rsid w:val="0001113B"/>
    <w:rsid w:val="0001156C"/>
    <w:rsid w:val="0001162D"/>
    <w:rsid w:val="000116C4"/>
    <w:rsid w:val="00011709"/>
    <w:rsid w:val="00011B68"/>
    <w:rsid w:val="00011ED6"/>
    <w:rsid w:val="000120F7"/>
    <w:rsid w:val="0001229D"/>
    <w:rsid w:val="000124F6"/>
    <w:rsid w:val="0001256E"/>
    <w:rsid w:val="00012A6B"/>
    <w:rsid w:val="000136DE"/>
    <w:rsid w:val="00013B54"/>
    <w:rsid w:val="00013C27"/>
    <w:rsid w:val="00013CFD"/>
    <w:rsid w:val="00013ED6"/>
    <w:rsid w:val="00013FCA"/>
    <w:rsid w:val="00014130"/>
    <w:rsid w:val="00014267"/>
    <w:rsid w:val="00014412"/>
    <w:rsid w:val="000145C0"/>
    <w:rsid w:val="0001473D"/>
    <w:rsid w:val="00014BB0"/>
    <w:rsid w:val="00014C0E"/>
    <w:rsid w:val="00014FD4"/>
    <w:rsid w:val="00015230"/>
    <w:rsid w:val="000152E1"/>
    <w:rsid w:val="00015529"/>
    <w:rsid w:val="00015652"/>
    <w:rsid w:val="0001565C"/>
    <w:rsid w:val="00015758"/>
    <w:rsid w:val="00015A89"/>
    <w:rsid w:val="00015AA2"/>
    <w:rsid w:val="00015ABD"/>
    <w:rsid w:val="00015ACF"/>
    <w:rsid w:val="00015B97"/>
    <w:rsid w:val="00015F7B"/>
    <w:rsid w:val="00016199"/>
    <w:rsid w:val="00016212"/>
    <w:rsid w:val="00016595"/>
    <w:rsid w:val="00016600"/>
    <w:rsid w:val="00016635"/>
    <w:rsid w:val="0001677B"/>
    <w:rsid w:val="00016812"/>
    <w:rsid w:val="000169D5"/>
    <w:rsid w:val="00017030"/>
    <w:rsid w:val="00017051"/>
    <w:rsid w:val="0001718D"/>
    <w:rsid w:val="000172F7"/>
    <w:rsid w:val="00017527"/>
    <w:rsid w:val="00017536"/>
    <w:rsid w:val="00017566"/>
    <w:rsid w:val="00017889"/>
    <w:rsid w:val="00017BBE"/>
    <w:rsid w:val="00020194"/>
    <w:rsid w:val="000201B1"/>
    <w:rsid w:val="000201ED"/>
    <w:rsid w:val="0002050B"/>
    <w:rsid w:val="0002050D"/>
    <w:rsid w:val="0002055A"/>
    <w:rsid w:val="000205E7"/>
    <w:rsid w:val="00020957"/>
    <w:rsid w:val="00020B19"/>
    <w:rsid w:val="00020C79"/>
    <w:rsid w:val="00020D0C"/>
    <w:rsid w:val="00020D81"/>
    <w:rsid w:val="0002147B"/>
    <w:rsid w:val="0002159A"/>
    <w:rsid w:val="0002162C"/>
    <w:rsid w:val="00021710"/>
    <w:rsid w:val="0002188E"/>
    <w:rsid w:val="000218DF"/>
    <w:rsid w:val="0002205A"/>
    <w:rsid w:val="00022180"/>
    <w:rsid w:val="000221E9"/>
    <w:rsid w:val="0002289F"/>
    <w:rsid w:val="0002297E"/>
    <w:rsid w:val="000229AA"/>
    <w:rsid w:val="00023374"/>
    <w:rsid w:val="00023712"/>
    <w:rsid w:val="00023778"/>
    <w:rsid w:val="00023AAD"/>
    <w:rsid w:val="00023D71"/>
    <w:rsid w:val="00023EB4"/>
    <w:rsid w:val="00024104"/>
    <w:rsid w:val="0002438E"/>
    <w:rsid w:val="0002452C"/>
    <w:rsid w:val="0002472B"/>
    <w:rsid w:val="00024824"/>
    <w:rsid w:val="000249A5"/>
    <w:rsid w:val="000249D7"/>
    <w:rsid w:val="00025309"/>
    <w:rsid w:val="00025600"/>
    <w:rsid w:val="000258FC"/>
    <w:rsid w:val="000259E3"/>
    <w:rsid w:val="00025C52"/>
    <w:rsid w:val="00025D53"/>
    <w:rsid w:val="00026250"/>
    <w:rsid w:val="00026357"/>
    <w:rsid w:val="00026649"/>
    <w:rsid w:val="00026920"/>
    <w:rsid w:val="00026BAF"/>
    <w:rsid w:val="00026ED4"/>
    <w:rsid w:val="000270A5"/>
    <w:rsid w:val="0002765A"/>
    <w:rsid w:val="00027D38"/>
    <w:rsid w:val="00027E85"/>
    <w:rsid w:val="000301E0"/>
    <w:rsid w:val="00030323"/>
    <w:rsid w:val="0003054F"/>
    <w:rsid w:val="000305AE"/>
    <w:rsid w:val="00030662"/>
    <w:rsid w:val="000306D5"/>
    <w:rsid w:val="000306EE"/>
    <w:rsid w:val="0003081A"/>
    <w:rsid w:val="00030A08"/>
    <w:rsid w:val="00030A3F"/>
    <w:rsid w:val="00030AC4"/>
    <w:rsid w:val="00030B6D"/>
    <w:rsid w:val="00030D28"/>
    <w:rsid w:val="00030FEB"/>
    <w:rsid w:val="0003100D"/>
    <w:rsid w:val="00031301"/>
    <w:rsid w:val="00031583"/>
    <w:rsid w:val="00031925"/>
    <w:rsid w:val="000319F3"/>
    <w:rsid w:val="0003230A"/>
    <w:rsid w:val="000328B6"/>
    <w:rsid w:val="00032C26"/>
    <w:rsid w:val="00032DD3"/>
    <w:rsid w:val="0003332A"/>
    <w:rsid w:val="00033355"/>
    <w:rsid w:val="000335F4"/>
    <w:rsid w:val="000336F1"/>
    <w:rsid w:val="00033732"/>
    <w:rsid w:val="00033873"/>
    <w:rsid w:val="000339EF"/>
    <w:rsid w:val="00033B5D"/>
    <w:rsid w:val="00033BEC"/>
    <w:rsid w:val="00033D27"/>
    <w:rsid w:val="00033F04"/>
    <w:rsid w:val="00033FB3"/>
    <w:rsid w:val="0003406A"/>
    <w:rsid w:val="000343D9"/>
    <w:rsid w:val="00034453"/>
    <w:rsid w:val="00034469"/>
    <w:rsid w:val="000349FA"/>
    <w:rsid w:val="00034ACB"/>
    <w:rsid w:val="00034E00"/>
    <w:rsid w:val="000351E2"/>
    <w:rsid w:val="000358F1"/>
    <w:rsid w:val="0003590F"/>
    <w:rsid w:val="00035A38"/>
    <w:rsid w:val="00035A77"/>
    <w:rsid w:val="00035AAA"/>
    <w:rsid w:val="00035BEB"/>
    <w:rsid w:val="000363B7"/>
    <w:rsid w:val="000365AA"/>
    <w:rsid w:val="00036779"/>
    <w:rsid w:val="00036886"/>
    <w:rsid w:val="000368D0"/>
    <w:rsid w:val="00036C3E"/>
    <w:rsid w:val="00036CB3"/>
    <w:rsid w:val="000370A0"/>
    <w:rsid w:val="00037108"/>
    <w:rsid w:val="000373AB"/>
    <w:rsid w:val="00037471"/>
    <w:rsid w:val="00037590"/>
    <w:rsid w:val="00037626"/>
    <w:rsid w:val="000376B6"/>
    <w:rsid w:val="00037916"/>
    <w:rsid w:val="00037938"/>
    <w:rsid w:val="00037966"/>
    <w:rsid w:val="00037CCB"/>
    <w:rsid w:val="00037F4F"/>
    <w:rsid w:val="00037FAB"/>
    <w:rsid w:val="000392C8"/>
    <w:rsid w:val="000401B5"/>
    <w:rsid w:val="0004021F"/>
    <w:rsid w:val="00040272"/>
    <w:rsid w:val="00040333"/>
    <w:rsid w:val="00040405"/>
    <w:rsid w:val="000405F6"/>
    <w:rsid w:val="00040B7C"/>
    <w:rsid w:val="00040CBB"/>
    <w:rsid w:val="00040D17"/>
    <w:rsid w:val="000410FD"/>
    <w:rsid w:val="00041195"/>
    <w:rsid w:val="00041991"/>
    <w:rsid w:val="00041A35"/>
    <w:rsid w:val="00041B06"/>
    <w:rsid w:val="00041C08"/>
    <w:rsid w:val="0004214F"/>
    <w:rsid w:val="000422A5"/>
    <w:rsid w:val="00042357"/>
    <w:rsid w:val="00042785"/>
    <w:rsid w:val="00042833"/>
    <w:rsid w:val="0004291F"/>
    <w:rsid w:val="00042949"/>
    <w:rsid w:val="00042B30"/>
    <w:rsid w:val="00042C8C"/>
    <w:rsid w:val="0004300C"/>
    <w:rsid w:val="00043434"/>
    <w:rsid w:val="00043450"/>
    <w:rsid w:val="000438AA"/>
    <w:rsid w:val="00043A2B"/>
    <w:rsid w:val="0004417E"/>
    <w:rsid w:val="000441F8"/>
    <w:rsid w:val="0004420B"/>
    <w:rsid w:val="00044AB1"/>
    <w:rsid w:val="00044E68"/>
    <w:rsid w:val="00044EBF"/>
    <w:rsid w:val="00044EE0"/>
    <w:rsid w:val="000451AE"/>
    <w:rsid w:val="000454CC"/>
    <w:rsid w:val="000456DD"/>
    <w:rsid w:val="00045706"/>
    <w:rsid w:val="00045F63"/>
    <w:rsid w:val="00046075"/>
    <w:rsid w:val="0004637A"/>
    <w:rsid w:val="0004649A"/>
    <w:rsid w:val="000464E6"/>
    <w:rsid w:val="00046587"/>
    <w:rsid w:val="0004685A"/>
    <w:rsid w:val="00046BD3"/>
    <w:rsid w:val="00046BF1"/>
    <w:rsid w:val="00046C38"/>
    <w:rsid w:val="00046E0F"/>
    <w:rsid w:val="000470BE"/>
    <w:rsid w:val="00047AD2"/>
    <w:rsid w:val="00047BCD"/>
    <w:rsid w:val="00047C53"/>
    <w:rsid w:val="00047DF6"/>
    <w:rsid w:val="00047EED"/>
    <w:rsid w:val="000500C1"/>
    <w:rsid w:val="000505F7"/>
    <w:rsid w:val="000507C3"/>
    <w:rsid w:val="000508AB"/>
    <w:rsid w:val="00050CF6"/>
    <w:rsid w:val="00050EE1"/>
    <w:rsid w:val="00050FCF"/>
    <w:rsid w:val="00051014"/>
    <w:rsid w:val="0005117E"/>
    <w:rsid w:val="0005132A"/>
    <w:rsid w:val="000516C2"/>
    <w:rsid w:val="00051EFB"/>
    <w:rsid w:val="00051F94"/>
    <w:rsid w:val="00052098"/>
    <w:rsid w:val="000520E5"/>
    <w:rsid w:val="00052406"/>
    <w:rsid w:val="00052564"/>
    <w:rsid w:val="0005261C"/>
    <w:rsid w:val="00052A19"/>
    <w:rsid w:val="00052B74"/>
    <w:rsid w:val="00052B77"/>
    <w:rsid w:val="00052BED"/>
    <w:rsid w:val="0005301A"/>
    <w:rsid w:val="00053169"/>
    <w:rsid w:val="00053218"/>
    <w:rsid w:val="000534D6"/>
    <w:rsid w:val="0005352E"/>
    <w:rsid w:val="00053565"/>
    <w:rsid w:val="000535B5"/>
    <w:rsid w:val="00053A03"/>
    <w:rsid w:val="00053B2F"/>
    <w:rsid w:val="00053D84"/>
    <w:rsid w:val="00053F90"/>
    <w:rsid w:val="00053FA6"/>
    <w:rsid w:val="0005423A"/>
    <w:rsid w:val="0005448E"/>
    <w:rsid w:val="000549E5"/>
    <w:rsid w:val="00054AD1"/>
    <w:rsid w:val="00054B73"/>
    <w:rsid w:val="00054CD6"/>
    <w:rsid w:val="00054EB4"/>
    <w:rsid w:val="00054F71"/>
    <w:rsid w:val="00054FF5"/>
    <w:rsid w:val="000551D0"/>
    <w:rsid w:val="00055498"/>
    <w:rsid w:val="0005563A"/>
    <w:rsid w:val="00055759"/>
    <w:rsid w:val="0005588E"/>
    <w:rsid w:val="00055931"/>
    <w:rsid w:val="00055FB0"/>
    <w:rsid w:val="000560D5"/>
    <w:rsid w:val="000563F8"/>
    <w:rsid w:val="00056524"/>
    <w:rsid w:val="00056F8B"/>
    <w:rsid w:val="0005708C"/>
    <w:rsid w:val="00057276"/>
    <w:rsid w:val="0005766F"/>
    <w:rsid w:val="00057915"/>
    <w:rsid w:val="000579A8"/>
    <w:rsid w:val="00057ADD"/>
    <w:rsid w:val="00057C99"/>
    <w:rsid w:val="00057CA1"/>
    <w:rsid w:val="00057F17"/>
    <w:rsid w:val="00060231"/>
    <w:rsid w:val="0006035C"/>
    <w:rsid w:val="0006048E"/>
    <w:rsid w:val="000606EE"/>
    <w:rsid w:val="0006078E"/>
    <w:rsid w:val="00060D61"/>
    <w:rsid w:val="000610EA"/>
    <w:rsid w:val="00061230"/>
    <w:rsid w:val="000613F1"/>
    <w:rsid w:val="0006147E"/>
    <w:rsid w:val="0006173F"/>
    <w:rsid w:val="00061767"/>
    <w:rsid w:val="00061CE2"/>
    <w:rsid w:val="00061D02"/>
    <w:rsid w:val="00061E34"/>
    <w:rsid w:val="00061F56"/>
    <w:rsid w:val="00062004"/>
    <w:rsid w:val="000624CB"/>
    <w:rsid w:val="00062540"/>
    <w:rsid w:val="00063167"/>
    <w:rsid w:val="000632EB"/>
    <w:rsid w:val="0006332E"/>
    <w:rsid w:val="0006345B"/>
    <w:rsid w:val="0006349F"/>
    <w:rsid w:val="000636BE"/>
    <w:rsid w:val="00063773"/>
    <w:rsid w:val="00063809"/>
    <w:rsid w:val="000639E4"/>
    <w:rsid w:val="00063B84"/>
    <w:rsid w:val="00063C56"/>
    <w:rsid w:val="00063D40"/>
    <w:rsid w:val="00063D77"/>
    <w:rsid w:val="00063E2B"/>
    <w:rsid w:val="0006400A"/>
    <w:rsid w:val="00064581"/>
    <w:rsid w:val="000645DE"/>
    <w:rsid w:val="000645E9"/>
    <w:rsid w:val="00064A33"/>
    <w:rsid w:val="00064C30"/>
    <w:rsid w:val="00064CE9"/>
    <w:rsid w:val="00064CF1"/>
    <w:rsid w:val="00064FC1"/>
    <w:rsid w:val="00065350"/>
    <w:rsid w:val="000655EC"/>
    <w:rsid w:val="00065884"/>
    <w:rsid w:val="00065A64"/>
    <w:rsid w:val="00065F2B"/>
    <w:rsid w:val="00066092"/>
    <w:rsid w:val="00066284"/>
    <w:rsid w:val="000663A2"/>
    <w:rsid w:val="0006655D"/>
    <w:rsid w:val="000668E9"/>
    <w:rsid w:val="00066BD8"/>
    <w:rsid w:val="00066CAF"/>
    <w:rsid w:val="00067094"/>
    <w:rsid w:val="0006709E"/>
    <w:rsid w:val="0006717A"/>
    <w:rsid w:val="0006768A"/>
    <w:rsid w:val="000676F6"/>
    <w:rsid w:val="000677EA"/>
    <w:rsid w:val="00067CA1"/>
    <w:rsid w:val="00067CA9"/>
    <w:rsid w:val="00067CC9"/>
    <w:rsid w:val="00067E91"/>
    <w:rsid w:val="00070625"/>
    <w:rsid w:val="000706DC"/>
    <w:rsid w:val="0007088D"/>
    <w:rsid w:val="00070BB0"/>
    <w:rsid w:val="00070C8A"/>
    <w:rsid w:val="00070DDB"/>
    <w:rsid w:val="00070E9A"/>
    <w:rsid w:val="00070FBD"/>
    <w:rsid w:val="0007100A"/>
    <w:rsid w:val="000711BE"/>
    <w:rsid w:val="000711FB"/>
    <w:rsid w:val="0007142C"/>
    <w:rsid w:val="000715D2"/>
    <w:rsid w:val="000716F5"/>
    <w:rsid w:val="00071D50"/>
    <w:rsid w:val="00071DEB"/>
    <w:rsid w:val="00071EB3"/>
    <w:rsid w:val="000722C5"/>
    <w:rsid w:val="00072476"/>
    <w:rsid w:val="00072701"/>
    <w:rsid w:val="00072887"/>
    <w:rsid w:val="000728EF"/>
    <w:rsid w:val="00072943"/>
    <w:rsid w:val="00072955"/>
    <w:rsid w:val="00072A70"/>
    <w:rsid w:val="00072B2C"/>
    <w:rsid w:val="00072C68"/>
    <w:rsid w:val="00072C73"/>
    <w:rsid w:val="00072CAA"/>
    <w:rsid w:val="00072E56"/>
    <w:rsid w:val="00072F7F"/>
    <w:rsid w:val="00073231"/>
    <w:rsid w:val="00073246"/>
    <w:rsid w:val="00073A5E"/>
    <w:rsid w:val="00073F59"/>
    <w:rsid w:val="00074194"/>
    <w:rsid w:val="000742D9"/>
    <w:rsid w:val="00074476"/>
    <w:rsid w:val="0007466C"/>
    <w:rsid w:val="0007469B"/>
    <w:rsid w:val="00074743"/>
    <w:rsid w:val="00074B60"/>
    <w:rsid w:val="00074BFA"/>
    <w:rsid w:val="00074C0F"/>
    <w:rsid w:val="000753AB"/>
    <w:rsid w:val="00075612"/>
    <w:rsid w:val="00075658"/>
    <w:rsid w:val="0007565A"/>
    <w:rsid w:val="00075783"/>
    <w:rsid w:val="0007582A"/>
    <w:rsid w:val="00075F05"/>
    <w:rsid w:val="00075FB9"/>
    <w:rsid w:val="000760F4"/>
    <w:rsid w:val="0007634F"/>
    <w:rsid w:val="00076429"/>
    <w:rsid w:val="000767F3"/>
    <w:rsid w:val="00076964"/>
    <w:rsid w:val="00076982"/>
    <w:rsid w:val="00076D74"/>
    <w:rsid w:val="00076D81"/>
    <w:rsid w:val="00076DF5"/>
    <w:rsid w:val="00076E9F"/>
    <w:rsid w:val="00076F1D"/>
    <w:rsid w:val="0007714C"/>
    <w:rsid w:val="000776A2"/>
    <w:rsid w:val="00077BF9"/>
    <w:rsid w:val="00077D48"/>
    <w:rsid w:val="000802C1"/>
    <w:rsid w:val="0008046D"/>
    <w:rsid w:val="0008052D"/>
    <w:rsid w:val="0008085E"/>
    <w:rsid w:val="000809C4"/>
    <w:rsid w:val="00080A25"/>
    <w:rsid w:val="00080B74"/>
    <w:rsid w:val="00080B7D"/>
    <w:rsid w:val="00080C38"/>
    <w:rsid w:val="00080C68"/>
    <w:rsid w:val="00080E70"/>
    <w:rsid w:val="00081179"/>
    <w:rsid w:val="000812F9"/>
    <w:rsid w:val="0008156D"/>
    <w:rsid w:val="00081BC6"/>
    <w:rsid w:val="00081E71"/>
    <w:rsid w:val="000828CB"/>
    <w:rsid w:val="00082AB2"/>
    <w:rsid w:val="00082B63"/>
    <w:rsid w:val="00082E6F"/>
    <w:rsid w:val="00082E7B"/>
    <w:rsid w:val="00083033"/>
    <w:rsid w:val="000834E0"/>
    <w:rsid w:val="0008350F"/>
    <w:rsid w:val="000837DB"/>
    <w:rsid w:val="000838A0"/>
    <w:rsid w:val="000838A8"/>
    <w:rsid w:val="000838B9"/>
    <w:rsid w:val="00083916"/>
    <w:rsid w:val="00083C00"/>
    <w:rsid w:val="00083DA1"/>
    <w:rsid w:val="00083E24"/>
    <w:rsid w:val="00084452"/>
    <w:rsid w:val="000845D8"/>
    <w:rsid w:val="00084ABF"/>
    <w:rsid w:val="00084B3B"/>
    <w:rsid w:val="000856A4"/>
    <w:rsid w:val="000856DE"/>
    <w:rsid w:val="00085A47"/>
    <w:rsid w:val="00085BD3"/>
    <w:rsid w:val="00085F99"/>
    <w:rsid w:val="000862FF"/>
    <w:rsid w:val="00086788"/>
    <w:rsid w:val="000867E2"/>
    <w:rsid w:val="00086895"/>
    <w:rsid w:val="00086A48"/>
    <w:rsid w:val="00086AE7"/>
    <w:rsid w:val="00086AFD"/>
    <w:rsid w:val="00086DD1"/>
    <w:rsid w:val="0008705F"/>
    <w:rsid w:val="00087419"/>
    <w:rsid w:val="00087765"/>
    <w:rsid w:val="00087D3E"/>
    <w:rsid w:val="00087D60"/>
    <w:rsid w:val="000903EA"/>
    <w:rsid w:val="00090996"/>
    <w:rsid w:val="00090ABB"/>
    <w:rsid w:val="00090CBC"/>
    <w:rsid w:val="00090D8F"/>
    <w:rsid w:val="0009109C"/>
    <w:rsid w:val="0009114C"/>
    <w:rsid w:val="00091313"/>
    <w:rsid w:val="000913E7"/>
    <w:rsid w:val="000917BE"/>
    <w:rsid w:val="0009192A"/>
    <w:rsid w:val="00091A1B"/>
    <w:rsid w:val="00091A5C"/>
    <w:rsid w:val="00091AF0"/>
    <w:rsid w:val="00091B5D"/>
    <w:rsid w:val="0009223B"/>
    <w:rsid w:val="000925B3"/>
    <w:rsid w:val="0009285B"/>
    <w:rsid w:val="00092A5D"/>
    <w:rsid w:val="00092AA0"/>
    <w:rsid w:val="00092CBE"/>
    <w:rsid w:val="00092E02"/>
    <w:rsid w:val="00092E16"/>
    <w:rsid w:val="00092EC5"/>
    <w:rsid w:val="0009328E"/>
    <w:rsid w:val="00093321"/>
    <w:rsid w:val="00093AA1"/>
    <w:rsid w:val="00093B54"/>
    <w:rsid w:val="00093B98"/>
    <w:rsid w:val="00093F2F"/>
    <w:rsid w:val="0009401E"/>
    <w:rsid w:val="0009404F"/>
    <w:rsid w:val="0009426B"/>
    <w:rsid w:val="0009435A"/>
    <w:rsid w:val="00094498"/>
    <w:rsid w:val="00094531"/>
    <w:rsid w:val="00094AC0"/>
    <w:rsid w:val="00094B52"/>
    <w:rsid w:val="00094BFB"/>
    <w:rsid w:val="00094D34"/>
    <w:rsid w:val="00094E00"/>
    <w:rsid w:val="00095362"/>
    <w:rsid w:val="00095368"/>
    <w:rsid w:val="000954DE"/>
    <w:rsid w:val="000955A3"/>
    <w:rsid w:val="000956C6"/>
    <w:rsid w:val="0009571C"/>
    <w:rsid w:val="00096269"/>
    <w:rsid w:val="0009653F"/>
    <w:rsid w:val="0009678D"/>
    <w:rsid w:val="000967FD"/>
    <w:rsid w:val="000968B4"/>
    <w:rsid w:val="0009694F"/>
    <w:rsid w:val="00096A6B"/>
    <w:rsid w:val="00096AA3"/>
    <w:rsid w:val="00096C7A"/>
    <w:rsid w:val="00096EC6"/>
    <w:rsid w:val="0009705E"/>
    <w:rsid w:val="0009715A"/>
    <w:rsid w:val="000973F0"/>
    <w:rsid w:val="00097923"/>
    <w:rsid w:val="000A00BB"/>
    <w:rsid w:val="000A00D6"/>
    <w:rsid w:val="000A03B7"/>
    <w:rsid w:val="000A0561"/>
    <w:rsid w:val="000A06B8"/>
    <w:rsid w:val="000A0ADD"/>
    <w:rsid w:val="000A0D9A"/>
    <w:rsid w:val="000A0F52"/>
    <w:rsid w:val="000A112D"/>
    <w:rsid w:val="000A144A"/>
    <w:rsid w:val="000A1623"/>
    <w:rsid w:val="000A1643"/>
    <w:rsid w:val="000A16CA"/>
    <w:rsid w:val="000A183F"/>
    <w:rsid w:val="000A1847"/>
    <w:rsid w:val="000A188F"/>
    <w:rsid w:val="000A18D0"/>
    <w:rsid w:val="000A197A"/>
    <w:rsid w:val="000A1A04"/>
    <w:rsid w:val="000A1A3B"/>
    <w:rsid w:val="000A1B88"/>
    <w:rsid w:val="000A1D79"/>
    <w:rsid w:val="000A1E03"/>
    <w:rsid w:val="000A20BA"/>
    <w:rsid w:val="000A26A4"/>
    <w:rsid w:val="000A2A29"/>
    <w:rsid w:val="000A2BF7"/>
    <w:rsid w:val="000A2FE7"/>
    <w:rsid w:val="000A311A"/>
    <w:rsid w:val="000A3206"/>
    <w:rsid w:val="000A3208"/>
    <w:rsid w:val="000A33E0"/>
    <w:rsid w:val="000A37ED"/>
    <w:rsid w:val="000A38DC"/>
    <w:rsid w:val="000A3931"/>
    <w:rsid w:val="000A39D4"/>
    <w:rsid w:val="000A4309"/>
    <w:rsid w:val="000A445C"/>
    <w:rsid w:val="000A4579"/>
    <w:rsid w:val="000A5078"/>
    <w:rsid w:val="000A5357"/>
    <w:rsid w:val="000A5471"/>
    <w:rsid w:val="000A55A5"/>
    <w:rsid w:val="000A5744"/>
    <w:rsid w:val="000A5C8A"/>
    <w:rsid w:val="000A5DE0"/>
    <w:rsid w:val="000A5E11"/>
    <w:rsid w:val="000A6111"/>
    <w:rsid w:val="000A6380"/>
    <w:rsid w:val="000A63A3"/>
    <w:rsid w:val="000A6793"/>
    <w:rsid w:val="000A6A7C"/>
    <w:rsid w:val="000A6D27"/>
    <w:rsid w:val="000A6F3E"/>
    <w:rsid w:val="000A7118"/>
    <w:rsid w:val="000A72FD"/>
    <w:rsid w:val="000A73B4"/>
    <w:rsid w:val="000A7773"/>
    <w:rsid w:val="000A7BD1"/>
    <w:rsid w:val="000A7D70"/>
    <w:rsid w:val="000B0045"/>
    <w:rsid w:val="000B0316"/>
    <w:rsid w:val="000B05C6"/>
    <w:rsid w:val="000B07D7"/>
    <w:rsid w:val="000B0839"/>
    <w:rsid w:val="000B097A"/>
    <w:rsid w:val="000B0AA6"/>
    <w:rsid w:val="000B0C3A"/>
    <w:rsid w:val="000B0D60"/>
    <w:rsid w:val="000B0DD4"/>
    <w:rsid w:val="000B0E6F"/>
    <w:rsid w:val="000B0F02"/>
    <w:rsid w:val="000B11E7"/>
    <w:rsid w:val="000B14DC"/>
    <w:rsid w:val="000B171E"/>
    <w:rsid w:val="000B17F6"/>
    <w:rsid w:val="000B1845"/>
    <w:rsid w:val="000B19DD"/>
    <w:rsid w:val="000B1B7E"/>
    <w:rsid w:val="000B1D66"/>
    <w:rsid w:val="000B2218"/>
    <w:rsid w:val="000B2257"/>
    <w:rsid w:val="000B2657"/>
    <w:rsid w:val="000B266C"/>
    <w:rsid w:val="000B2918"/>
    <w:rsid w:val="000B293E"/>
    <w:rsid w:val="000B2CAD"/>
    <w:rsid w:val="000B2DD6"/>
    <w:rsid w:val="000B2FD7"/>
    <w:rsid w:val="000B311C"/>
    <w:rsid w:val="000B325D"/>
    <w:rsid w:val="000B325E"/>
    <w:rsid w:val="000B35F6"/>
    <w:rsid w:val="000B3BC9"/>
    <w:rsid w:val="000B3F68"/>
    <w:rsid w:val="000B4497"/>
    <w:rsid w:val="000B49D0"/>
    <w:rsid w:val="000B4BF4"/>
    <w:rsid w:val="000B4E3D"/>
    <w:rsid w:val="000B53D6"/>
    <w:rsid w:val="000B55D5"/>
    <w:rsid w:val="000B577E"/>
    <w:rsid w:val="000B58BE"/>
    <w:rsid w:val="000B591F"/>
    <w:rsid w:val="000B5A35"/>
    <w:rsid w:val="000B5B90"/>
    <w:rsid w:val="000B5D9E"/>
    <w:rsid w:val="000B5F4E"/>
    <w:rsid w:val="000B611C"/>
    <w:rsid w:val="000B62BA"/>
    <w:rsid w:val="000B64AA"/>
    <w:rsid w:val="000B64D4"/>
    <w:rsid w:val="000B64F1"/>
    <w:rsid w:val="000B66CE"/>
    <w:rsid w:val="000B6713"/>
    <w:rsid w:val="000B68DE"/>
    <w:rsid w:val="000B68E5"/>
    <w:rsid w:val="000B6B35"/>
    <w:rsid w:val="000B6DB0"/>
    <w:rsid w:val="000B6FE3"/>
    <w:rsid w:val="000B711D"/>
    <w:rsid w:val="000B730A"/>
    <w:rsid w:val="000B7985"/>
    <w:rsid w:val="000B79D6"/>
    <w:rsid w:val="000B7D41"/>
    <w:rsid w:val="000C006E"/>
    <w:rsid w:val="000C01F8"/>
    <w:rsid w:val="000C0226"/>
    <w:rsid w:val="000C033C"/>
    <w:rsid w:val="000C057D"/>
    <w:rsid w:val="000C0601"/>
    <w:rsid w:val="000C0677"/>
    <w:rsid w:val="000C0A36"/>
    <w:rsid w:val="000C0AA9"/>
    <w:rsid w:val="000C0C4D"/>
    <w:rsid w:val="000C127B"/>
    <w:rsid w:val="000C1480"/>
    <w:rsid w:val="000C14B6"/>
    <w:rsid w:val="000C16AB"/>
    <w:rsid w:val="000C16D9"/>
    <w:rsid w:val="000C187A"/>
    <w:rsid w:val="000C1A1A"/>
    <w:rsid w:val="000C1C4F"/>
    <w:rsid w:val="000C232A"/>
    <w:rsid w:val="000C2378"/>
    <w:rsid w:val="000C2644"/>
    <w:rsid w:val="000C2673"/>
    <w:rsid w:val="000C2D93"/>
    <w:rsid w:val="000C3353"/>
    <w:rsid w:val="000C355F"/>
    <w:rsid w:val="000C3571"/>
    <w:rsid w:val="000C3ABE"/>
    <w:rsid w:val="000C3C02"/>
    <w:rsid w:val="000C3D4E"/>
    <w:rsid w:val="000C3F42"/>
    <w:rsid w:val="000C438C"/>
    <w:rsid w:val="000C4480"/>
    <w:rsid w:val="000C459D"/>
    <w:rsid w:val="000C46A4"/>
    <w:rsid w:val="000C46E5"/>
    <w:rsid w:val="000C49A2"/>
    <w:rsid w:val="000C4FFC"/>
    <w:rsid w:val="000C507A"/>
    <w:rsid w:val="000C51B8"/>
    <w:rsid w:val="000C533B"/>
    <w:rsid w:val="000C53C2"/>
    <w:rsid w:val="000C5452"/>
    <w:rsid w:val="000C5664"/>
    <w:rsid w:val="000C57DB"/>
    <w:rsid w:val="000C57DC"/>
    <w:rsid w:val="000C5A4A"/>
    <w:rsid w:val="000C5B14"/>
    <w:rsid w:val="000C5BC1"/>
    <w:rsid w:val="000C5E55"/>
    <w:rsid w:val="000C60F9"/>
    <w:rsid w:val="000C6246"/>
    <w:rsid w:val="000C6399"/>
    <w:rsid w:val="000C64C5"/>
    <w:rsid w:val="000C65F5"/>
    <w:rsid w:val="000C69E7"/>
    <w:rsid w:val="000C6C4C"/>
    <w:rsid w:val="000C6E23"/>
    <w:rsid w:val="000C6E50"/>
    <w:rsid w:val="000C6EC5"/>
    <w:rsid w:val="000C6FA3"/>
    <w:rsid w:val="000C75F5"/>
    <w:rsid w:val="000C77BB"/>
    <w:rsid w:val="000C7856"/>
    <w:rsid w:val="000C7981"/>
    <w:rsid w:val="000C7B14"/>
    <w:rsid w:val="000C7E92"/>
    <w:rsid w:val="000D0501"/>
    <w:rsid w:val="000D0560"/>
    <w:rsid w:val="000D0739"/>
    <w:rsid w:val="000D0B80"/>
    <w:rsid w:val="000D0B8C"/>
    <w:rsid w:val="000D0C88"/>
    <w:rsid w:val="000D0D40"/>
    <w:rsid w:val="000D0F89"/>
    <w:rsid w:val="000D1024"/>
    <w:rsid w:val="000D1059"/>
    <w:rsid w:val="000D10B1"/>
    <w:rsid w:val="000D123F"/>
    <w:rsid w:val="000D1279"/>
    <w:rsid w:val="000D12FA"/>
    <w:rsid w:val="000D133A"/>
    <w:rsid w:val="000D137A"/>
    <w:rsid w:val="000D1639"/>
    <w:rsid w:val="000D1994"/>
    <w:rsid w:val="000D1BF8"/>
    <w:rsid w:val="000D202D"/>
    <w:rsid w:val="000D2069"/>
    <w:rsid w:val="000D26BF"/>
    <w:rsid w:val="000D2B3B"/>
    <w:rsid w:val="000D2C54"/>
    <w:rsid w:val="000D3086"/>
    <w:rsid w:val="000D327A"/>
    <w:rsid w:val="000D33AA"/>
    <w:rsid w:val="000D38CA"/>
    <w:rsid w:val="000D39C7"/>
    <w:rsid w:val="000D39E8"/>
    <w:rsid w:val="000D3B05"/>
    <w:rsid w:val="000D3BFF"/>
    <w:rsid w:val="000D3E89"/>
    <w:rsid w:val="000D3F31"/>
    <w:rsid w:val="000D43D6"/>
    <w:rsid w:val="000D4672"/>
    <w:rsid w:val="000D496B"/>
    <w:rsid w:val="000D4B20"/>
    <w:rsid w:val="000D4DAC"/>
    <w:rsid w:val="000D4E5A"/>
    <w:rsid w:val="000D4F0C"/>
    <w:rsid w:val="000D52E1"/>
    <w:rsid w:val="000D572A"/>
    <w:rsid w:val="000D584F"/>
    <w:rsid w:val="000D5B29"/>
    <w:rsid w:val="000D5B59"/>
    <w:rsid w:val="000D5BA0"/>
    <w:rsid w:val="000D5BF5"/>
    <w:rsid w:val="000D5DD6"/>
    <w:rsid w:val="000D5F5D"/>
    <w:rsid w:val="000D633F"/>
    <w:rsid w:val="000D6549"/>
    <w:rsid w:val="000D6873"/>
    <w:rsid w:val="000D69A1"/>
    <w:rsid w:val="000D6C29"/>
    <w:rsid w:val="000D6E0D"/>
    <w:rsid w:val="000D6F60"/>
    <w:rsid w:val="000D755B"/>
    <w:rsid w:val="000D77B1"/>
    <w:rsid w:val="000D7805"/>
    <w:rsid w:val="000D7894"/>
    <w:rsid w:val="000D7AE0"/>
    <w:rsid w:val="000D7B6A"/>
    <w:rsid w:val="000D7C84"/>
    <w:rsid w:val="000D7FD3"/>
    <w:rsid w:val="000E03F4"/>
    <w:rsid w:val="000E0493"/>
    <w:rsid w:val="000E070E"/>
    <w:rsid w:val="000E082A"/>
    <w:rsid w:val="000E0E8E"/>
    <w:rsid w:val="000E0F20"/>
    <w:rsid w:val="000E0FBD"/>
    <w:rsid w:val="000E1036"/>
    <w:rsid w:val="000E10F5"/>
    <w:rsid w:val="000E13E5"/>
    <w:rsid w:val="000E142C"/>
    <w:rsid w:val="000E14AF"/>
    <w:rsid w:val="000E187D"/>
    <w:rsid w:val="000E19B2"/>
    <w:rsid w:val="000E1BE9"/>
    <w:rsid w:val="000E1C69"/>
    <w:rsid w:val="000E1DBC"/>
    <w:rsid w:val="000E2009"/>
    <w:rsid w:val="000E2199"/>
    <w:rsid w:val="000E229B"/>
    <w:rsid w:val="000E283D"/>
    <w:rsid w:val="000E28F8"/>
    <w:rsid w:val="000E2BF5"/>
    <w:rsid w:val="000E2C65"/>
    <w:rsid w:val="000E2E48"/>
    <w:rsid w:val="000E3110"/>
    <w:rsid w:val="000E3294"/>
    <w:rsid w:val="000E3530"/>
    <w:rsid w:val="000E3684"/>
    <w:rsid w:val="000E36B9"/>
    <w:rsid w:val="000E379E"/>
    <w:rsid w:val="000E3A5B"/>
    <w:rsid w:val="000E3C87"/>
    <w:rsid w:val="000E3CF9"/>
    <w:rsid w:val="000E3DEB"/>
    <w:rsid w:val="000E3F8D"/>
    <w:rsid w:val="000E4050"/>
    <w:rsid w:val="000E41DF"/>
    <w:rsid w:val="000E423A"/>
    <w:rsid w:val="000E42EE"/>
    <w:rsid w:val="000E4408"/>
    <w:rsid w:val="000E4420"/>
    <w:rsid w:val="000E4CDA"/>
    <w:rsid w:val="000E515A"/>
    <w:rsid w:val="000E52F9"/>
    <w:rsid w:val="000E54D5"/>
    <w:rsid w:val="000E5847"/>
    <w:rsid w:val="000E5912"/>
    <w:rsid w:val="000E594E"/>
    <w:rsid w:val="000E5B4E"/>
    <w:rsid w:val="000E5CB1"/>
    <w:rsid w:val="000E5D6C"/>
    <w:rsid w:val="000E6226"/>
    <w:rsid w:val="000E62B5"/>
    <w:rsid w:val="000E6397"/>
    <w:rsid w:val="000E6448"/>
    <w:rsid w:val="000E65F5"/>
    <w:rsid w:val="000E674E"/>
    <w:rsid w:val="000E6849"/>
    <w:rsid w:val="000E695F"/>
    <w:rsid w:val="000E6C59"/>
    <w:rsid w:val="000E6CE5"/>
    <w:rsid w:val="000E6FE8"/>
    <w:rsid w:val="000E7028"/>
    <w:rsid w:val="000E7291"/>
    <w:rsid w:val="000E7327"/>
    <w:rsid w:val="000E756A"/>
    <w:rsid w:val="000E7789"/>
    <w:rsid w:val="000E7842"/>
    <w:rsid w:val="000E79ED"/>
    <w:rsid w:val="000E7A57"/>
    <w:rsid w:val="000E7AFA"/>
    <w:rsid w:val="000E7B82"/>
    <w:rsid w:val="000E7FF3"/>
    <w:rsid w:val="000F0478"/>
    <w:rsid w:val="000F0674"/>
    <w:rsid w:val="000F0A5F"/>
    <w:rsid w:val="000F0E1A"/>
    <w:rsid w:val="000F0F06"/>
    <w:rsid w:val="000F17FA"/>
    <w:rsid w:val="000F1900"/>
    <w:rsid w:val="000F1A5D"/>
    <w:rsid w:val="000F1CD5"/>
    <w:rsid w:val="000F1CFF"/>
    <w:rsid w:val="000F23C7"/>
    <w:rsid w:val="000F2478"/>
    <w:rsid w:val="000F24FA"/>
    <w:rsid w:val="000F280B"/>
    <w:rsid w:val="000F29E7"/>
    <w:rsid w:val="000F2EB4"/>
    <w:rsid w:val="000F34A4"/>
    <w:rsid w:val="000F3787"/>
    <w:rsid w:val="000F3BE5"/>
    <w:rsid w:val="000F3CF2"/>
    <w:rsid w:val="000F3DA4"/>
    <w:rsid w:val="000F3DB6"/>
    <w:rsid w:val="000F3F06"/>
    <w:rsid w:val="000F3FE5"/>
    <w:rsid w:val="000F40F9"/>
    <w:rsid w:val="000F4778"/>
    <w:rsid w:val="000F4A60"/>
    <w:rsid w:val="000F4ACE"/>
    <w:rsid w:val="000F509A"/>
    <w:rsid w:val="000F50BE"/>
    <w:rsid w:val="000F5229"/>
    <w:rsid w:val="000F5232"/>
    <w:rsid w:val="000F52AB"/>
    <w:rsid w:val="000F5864"/>
    <w:rsid w:val="000F58D8"/>
    <w:rsid w:val="000F5973"/>
    <w:rsid w:val="000F5A16"/>
    <w:rsid w:val="000F5B7A"/>
    <w:rsid w:val="000F5D4A"/>
    <w:rsid w:val="000F62B7"/>
    <w:rsid w:val="000F634F"/>
    <w:rsid w:val="000F6398"/>
    <w:rsid w:val="000F64C2"/>
    <w:rsid w:val="000F678F"/>
    <w:rsid w:val="000F69BF"/>
    <w:rsid w:val="000F6DA4"/>
    <w:rsid w:val="000F6EF9"/>
    <w:rsid w:val="000F7370"/>
    <w:rsid w:val="000F746D"/>
    <w:rsid w:val="000F7614"/>
    <w:rsid w:val="000F7F54"/>
    <w:rsid w:val="0010030D"/>
    <w:rsid w:val="00100384"/>
    <w:rsid w:val="001003C9"/>
    <w:rsid w:val="00100810"/>
    <w:rsid w:val="00100853"/>
    <w:rsid w:val="001009BD"/>
    <w:rsid w:val="00100A05"/>
    <w:rsid w:val="00100A4E"/>
    <w:rsid w:val="00100AC2"/>
    <w:rsid w:val="00100D5D"/>
    <w:rsid w:val="00100E18"/>
    <w:rsid w:val="00100F99"/>
    <w:rsid w:val="00101536"/>
    <w:rsid w:val="001015C9"/>
    <w:rsid w:val="00101C23"/>
    <w:rsid w:val="00101C2E"/>
    <w:rsid w:val="00101F25"/>
    <w:rsid w:val="00102194"/>
    <w:rsid w:val="00102530"/>
    <w:rsid w:val="00102AF0"/>
    <w:rsid w:val="00102EB3"/>
    <w:rsid w:val="00102FC4"/>
    <w:rsid w:val="00103098"/>
    <w:rsid w:val="00103167"/>
    <w:rsid w:val="0010362E"/>
    <w:rsid w:val="00103914"/>
    <w:rsid w:val="00103AB4"/>
    <w:rsid w:val="00103D09"/>
    <w:rsid w:val="00103F5E"/>
    <w:rsid w:val="00104128"/>
    <w:rsid w:val="0010412C"/>
    <w:rsid w:val="0010472B"/>
    <w:rsid w:val="001047AB"/>
    <w:rsid w:val="0010480C"/>
    <w:rsid w:val="00104980"/>
    <w:rsid w:val="00104C3F"/>
    <w:rsid w:val="00104D00"/>
    <w:rsid w:val="00104F2B"/>
    <w:rsid w:val="001051A6"/>
    <w:rsid w:val="00105283"/>
    <w:rsid w:val="0010544C"/>
    <w:rsid w:val="00105527"/>
    <w:rsid w:val="0010554E"/>
    <w:rsid w:val="001056B5"/>
    <w:rsid w:val="00105A34"/>
    <w:rsid w:val="00106125"/>
    <w:rsid w:val="001062C4"/>
    <w:rsid w:val="0010637B"/>
    <w:rsid w:val="0010637E"/>
    <w:rsid w:val="001064D3"/>
    <w:rsid w:val="00106608"/>
    <w:rsid w:val="00106927"/>
    <w:rsid w:val="00106B64"/>
    <w:rsid w:val="00106E1E"/>
    <w:rsid w:val="00107309"/>
    <w:rsid w:val="0010772C"/>
    <w:rsid w:val="00107B0D"/>
    <w:rsid w:val="00107CA1"/>
    <w:rsid w:val="001101B5"/>
    <w:rsid w:val="00110263"/>
    <w:rsid w:val="00110635"/>
    <w:rsid w:val="001107CA"/>
    <w:rsid w:val="00110850"/>
    <w:rsid w:val="00111368"/>
    <w:rsid w:val="001113A0"/>
    <w:rsid w:val="00111581"/>
    <w:rsid w:val="0011180B"/>
    <w:rsid w:val="001118DE"/>
    <w:rsid w:val="00111CD6"/>
    <w:rsid w:val="00111D67"/>
    <w:rsid w:val="00111E64"/>
    <w:rsid w:val="00111E67"/>
    <w:rsid w:val="00111EDA"/>
    <w:rsid w:val="00111F40"/>
    <w:rsid w:val="00112478"/>
    <w:rsid w:val="00112516"/>
    <w:rsid w:val="00112946"/>
    <w:rsid w:val="00112D55"/>
    <w:rsid w:val="00112E00"/>
    <w:rsid w:val="0011330C"/>
    <w:rsid w:val="00113450"/>
    <w:rsid w:val="001136EB"/>
    <w:rsid w:val="00113A8D"/>
    <w:rsid w:val="00113B50"/>
    <w:rsid w:val="00113E33"/>
    <w:rsid w:val="00113F54"/>
    <w:rsid w:val="00113FB1"/>
    <w:rsid w:val="00113FC8"/>
    <w:rsid w:val="001144DB"/>
    <w:rsid w:val="00114A91"/>
    <w:rsid w:val="00114BFC"/>
    <w:rsid w:val="001150B5"/>
    <w:rsid w:val="00115610"/>
    <w:rsid w:val="0011584E"/>
    <w:rsid w:val="001159D3"/>
    <w:rsid w:val="00115A2C"/>
    <w:rsid w:val="00115A4C"/>
    <w:rsid w:val="00115A6D"/>
    <w:rsid w:val="00115AAA"/>
    <w:rsid w:val="00115B24"/>
    <w:rsid w:val="00115E0A"/>
    <w:rsid w:val="001166B5"/>
    <w:rsid w:val="00116772"/>
    <w:rsid w:val="00116CE7"/>
    <w:rsid w:val="0011701F"/>
    <w:rsid w:val="00117131"/>
    <w:rsid w:val="00117191"/>
    <w:rsid w:val="00117225"/>
    <w:rsid w:val="001179C5"/>
    <w:rsid w:val="001179E5"/>
    <w:rsid w:val="00117A9D"/>
    <w:rsid w:val="00117EC1"/>
    <w:rsid w:val="00120117"/>
    <w:rsid w:val="001203F1"/>
    <w:rsid w:val="001207AF"/>
    <w:rsid w:val="0012083F"/>
    <w:rsid w:val="00120ABC"/>
    <w:rsid w:val="00120BCB"/>
    <w:rsid w:val="00120D84"/>
    <w:rsid w:val="00120E1C"/>
    <w:rsid w:val="00120E64"/>
    <w:rsid w:val="00120EB0"/>
    <w:rsid w:val="00120F26"/>
    <w:rsid w:val="0012146B"/>
    <w:rsid w:val="00121521"/>
    <w:rsid w:val="001217F8"/>
    <w:rsid w:val="0012184F"/>
    <w:rsid w:val="00121D0B"/>
    <w:rsid w:val="00121D71"/>
    <w:rsid w:val="00121D7E"/>
    <w:rsid w:val="00121E64"/>
    <w:rsid w:val="00122275"/>
    <w:rsid w:val="0012236B"/>
    <w:rsid w:val="00122681"/>
    <w:rsid w:val="00122975"/>
    <w:rsid w:val="001229DC"/>
    <w:rsid w:val="00122D4A"/>
    <w:rsid w:val="001232D4"/>
    <w:rsid w:val="00123476"/>
    <w:rsid w:val="00123A3A"/>
    <w:rsid w:val="00123CB8"/>
    <w:rsid w:val="00123EFE"/>
    <w:rsid w:val="00124698"/>
    <w:rsid w:val="001246A6"/>
    <w:rsid w:val="0012483F"/>
    <w:rsid w:val="0012496D"/>
    <w:rsid w:val="001249B0"/>
    <w:rsid w:val="00124A55"/>
    <w:rsid w:val="00124D41"/>
    <w:rsid w:val="0012504A"/>
    <w:rsid w:val="0012553D"/>
    <w:rsid w:val="0012558D"/>
    <w:rsid w:val="00125632"/>
    <w:rsid w:val="00125728"/>
    <w:rsid w:val="00125BE4"/>
    <w:rsid w:val="00125CBA"/>
    <w:rsid w:val="00125D16"/>
    <w:rsid w:val="00125D6E"/>
    <w:rsid w:val="001260CD"/>
    <w:rsid w:val="001260FD"/>
    <w:rsid w:val="0012659B"/>
    <w:rsid w:val="00126701"/>
    <w:rsid w:val="0012684E"/>
    <w:rsid w:val="0012689E"/>
    <w:rsid w:val="00126FAE"/>
    <w:rsid w:val="001271D8"/>
    <w:rsid w:val="001272A4"/>
    <w:rsid w:val="001274E4"/>
    <w:rsid w:val="001275C1"/>
    <w:rsid w:val="00127696"/>
    <w:rsid w:val="0012787B"/>
    <w:rsid w:val="00127A98"/>
    <w:rsid w:val="00127F1A"/>
    <w:rsid w:val="00127F6D"/>
    <w:rsid w:val="0013005B"/>
    <w:rsid w:val="0013031C"/>
    <w:rsid w:val="00130716"/>
    <w:rsid w:val="00130828"/>
    <w:rsid w:val="001309D7"/>
    <w:rsid w:val="00130E31"/>
    <w:rsid w:val="00130F4C"/>
    <w:rsid w:val="00131685"/>
    <w:rsid w:val="00131689"/>
    <w:rsid w:val="00131B15"/>
    <w:rsid w:val="001320FD"/>
    <w:rsid w:val="0013228D"/>
    <w:rsid w:val="0013244B"/>
    <w:rsid w:val="001328CA"/>
    <w:rsid w:val="0013293A"/>
    <w:rsid w:val="00132B5F"/>
    <w:rsid w:val="00132DFB"/>
    <w:rsid w:val="00132E5C"/>
    <w:rsid w:val="00132F4A"/>
    <w:rsid w:val="00132F60"/>
    <w:rsid w:val="001332B3"/>
    <w:rsid w:val="001336A1"/>
    <w:rsid w:val="001336A7"/>
    <w:rsid w:val="00133B91"/>
    <w:rsid w:val="00133BB7"/>
    <w:rsid w:val="00134171"/>
    <w:rsid w:val="00134328"/>
    <w:rsid w:val="0013472C"/>
    <w:rsid w:val="00134904"/>
    <w:rsid w:val="00134A35"/>
    <w:rsid w:val="00134A4C"/>
    <w:rsid w:val="00134B8D"/>
    <w:rsid w:val="00134C3A"/>
    <w:rsid w:val="0013517C"/>
    <w:rsid w:val="0013518B"/>
    <w:rsid w:val="0013531C"/>
    <w:rsid w:val="00135514"/>
    <w:rsid w:val="00135620"/>
    <w:rsid w:val="00135694"/>
    <w:rsid w:val="001356EA"/>
    <w:rsid w:val="00135882"/>
    <w:rsid w:val="0013592A"/>
    <w:rsid w:val="00135DCC"/>
    <w:rsid w:val="00135EE6"/>
    <w:rsid w:val="00135FFA"/>
    <w:rsid w:val="0013620E"/>
    <w:rsid w:val="0013645A"/>
    <w:rsid w:val="0013647B"/>
    <w:rsid w:val="00136608"/>
    <w:rsid w:val="001367BA"/>
    <w:rsid w:val="001369E0"/>
    <w:rsid w:val="00136E41"/>
    <w:rsid w:val="0013702C"/>
    <w:rsid w:val="00137040"/>
    <w:rsid w:val="0013704C"/>
    <w:rsid w:val="001370C4"/>
    <w:rsid w:val="0013712C"/>
    <w:rsid w:val="001376F6"/>
    <w:rsid w:val="001378B3"/>
    <w:rsid w:val="001379FB"/>
    <w:rsid w:val="00137A04"/>
    <w:rsid w:val="00137BE8"/>
    <w:rsid w:val="00137DC6"/>
    <w:rsid w:val="001403AF"/>
    <w:rsid w:val="00140544"/>
    <w:rsid w:val="001408C5"/>
    <w:rsid w:val="00140998"/>
    <w:rsid w:val="00140A2A"/>
    <w:rsid w:val="0014117A"/>
    <w:rsid w:val="00141184"/>
    <w:rsid w:val="001411DF"/>
    <w:rsid w:val="001411FA"/>
    <w:rsid w:val="001414C3"/>
    <w:rsid w:val="00141642"/>
    <w:rsid w:val="00141841"/>
    <w:rsid w:val="00141891"/>
    <w:rsid w:val="00142088"/>
    <w:rsid w:val="00142185"/>
    <w:rsid w:val="0014236C"/>
    <w:rsid w:val="001427AE"/>
    <w:rsid w:val="00142803"/>
    <w:rsid w:val="0014288A"/>
    <w:rsid w:val="00142ABE"/>
    <w:rsid w:val="00142D56"/>
    <w:rsid w:val="00142EB8"/>
    <w:rsid w:val="00143089"/>
    <w:rsid w:val="00143286"/>
    <w:rsid w:val="0014348F"/>
    <w:rsid w:val="00143576"/>
    <w:rsid w:val="00143644"/>
    <w:rsid w:val="001437AD"/>
    <w:rsid w:val="001437B4"/>
    <w:rsid w:val="00143833"/>
    <w:rsid w:val="001438BE"/>
    <w:rsid w:val="001438D3"/>
    <w:rsid w:val="00143AD4"/>
    <w:rsid w:val="00143C17"/>
    <w:rsid w:val="00144002"/>
    <w:rsid w:val="00144289"/>
    <w:rsid w:val="0014449D"/>
    <w:rsid w:val="001445AD"/>
    <w:rsid w:val="00144AF3"/>
    <w:rsid w:val="00144D2A"/>
    <w:rsid w:val="00144F6C"/>
    <w:rsid w:val="0014516D"/>
    <w:rsid w:val="00145ED9"/>
    <w:rsid w:val="00145EF1"/>
    <w:rsid w:val="00145F4A"/>
    <w:rsid w:val="00145F52"/>
    <w:rsid w:val="00145F97"/>
    <w:rsid w:val="00146703"/>
    <w:rsid w:val="0014672D"/>
    <w:rsid w:val="0014680C"/>
    <w:rsid w:val="00146955"/>
    <w:rsid w:val="00146D1F"/>
    <w:rsid w:val="00147562"/>
    <w:rsid w:val="001475BB"/>
    <w:rsid w:val="001475EB"/>
    <w:rsid w:val="00147685"/>
    <w:rsid w:val="00147799"/>
    <w:rsid w:val="0014798B"/>
    <w:rsid w:val="00147A5B"/>
    <w:rsid w:val="00147D9F"/>
    <w:rsid w:val="00147DE7"/>
    <w:rsid w:val="00147E70"/>
    <w:rsid w:val="00147EBE"/>
    <w:rsid w:val="00147FE1"/>
    <w:rsid w:val="0015051D"/>
    <w:rsid w:val="00150685"/>
    <w:rsid w:val="0015081E"/>
    <w:rsid w:val="00150C1C"/>
    <w:rsid w:val="00150C52"/>
    <w:rsid w:val="00150D19"/>
    <w:rsid w:val="00150DDB"/>
    <w:rsid w:val="00150E60"/>
    <w:rsid w:val="00151150"/>
    <w:rsid w:val="001514D8"/>
    <w:rsid w:val="001516BD"/>
    <w:rsid w:val="00151BE4"/>
    <w:rsid w:val="00151C56"/>
    <w:rsid w:val="00151C85"/>
    <w:rsid w:val="00151D83"/>
    <w:rsid w:val="00151DAE"/>
    <w:rsid w:val="00151E50"/>
    <w:rsid w:val="00151E94"/>
    <w:rsid w:val="001522A8"/>
    <w:rsid w:val="001524DA"/>
    <w:rsid w:val="0015270C"/>
    <w:rsid w:val="00152808"/>
    <w:rsid w:val="00152ACC"/>
    <w:rsid w:val="00152E30"/>
    <w:rsid w:val="00152FC8"/>
    <w:rsid w:val="00153233"/>
    <w:rsid w:val="001532AD"/>
    <w:rsid w:val="00153468"/>
    <w:rsid w:val="00153483"/>
    <w:rsid w:val="0015384D"/>
    <w:rsid w:val="001539B9"/>
    <w:rsid w:val="001539D8"/>
    <w:rsid w:val="00153B9A"/>
    <w:rsid w:val="00153DCB"/>
    <w:rsid w:val="00153F48"/>
    <w:rsid w:val="001543C5"/>
    <w:rsid w:val="001543DF"/>
    <w:rsid w:val="0015448F"/>
    <w:rsid w:val="001546BF"/>
    <w:rsid w:val="00154860"/>
    <w:rsid w:val="00154946"/>
    <w:rsid w:val="00154C6A"/>
    <w:rsid w:val="00154CBF"/>
    <w:rsid w:val="00154F70"/>
    <w:rsid w:val="00154FA1"/>
    <w:rsid w:val="00155022"/>
    <w:rsid w:val="001550DD"/>
    <w:rsid w:val="0015544E"/>
    <w:rsid w:val="001559E7"/>
    <w:rsid w:val="00155A41"/>
    <w:rsid w:val="00155B60"/>
    <w:rsid w:val="00155BB7"/>
    <w:rsid w:val="0015619C"/>
    <w:rsid w:val="001561AC"/>
    <w:rsid w:val="001561D5"/>
    <w:rsid w:val="0015673C"/>
    <w:rsid w:val="001567C2"/>
    <w:rsid w:val="00156916"/>
    <w:rsid w:val="00156A12"/>
    <w:rsid w:val="00156B5D"/>
    <w:rsid w:val="00156B85"/>
    <w:rsid w:val="00156C35"/>
    <w:rsid w:val="0015715F"/>
    <w:rsid w:val="001578C9"/>
    <w:rsid w:val="00157973"/>
    <w:rsid w:val="001579EF"/>
    <w:rsid w:val="00157E42"/>
    <w:rsid w:val="00157FF1"/>
    <w:rsid w:val="001605F6"/>
    <w:rsid w:val="00160812"/>
    <w:rsid w:val="0016112E"/>
    <w:rsid w:val="00161202"/>
    <w:rsid w:val="001613BC"/>
    <w:rsid w:val="001614E3"/>
    <w:rsid w:val="0016165C"/>
    <w:rsid w:val="0016166D"/>
    <w:rsid w:val="0016169C"/>
    <w:rsid w:val="00161B49"/>
    <w:rsid w:val="00161F1C"/>
    <w:rsid w:val="001627A4"/>
    <w:rsid w:val="001628E7"/>
    <w:rsid w:val="00162A39"/>
    <w:rsid w:val="00162ACC"/>
    <w:rsid w:val="00162ECC"/>
    <w:rsid w:val="00162FEF"/>
    <w:rsid w:val="001636A7"/>
    <w:rsid w:val="00163764"/>
    <w:rsid w:val="00163778"/>
    <w:rsid w:val="00163864"/>
    <w:rsid w:val="001640AB"/>
    <w:rsid w:val="00164143"/>
    <w:rsid w:val="00164235"/>
    <w:rsid w:val="00164240"/>
    <w:rsid w:val="00164602"/>
    <w:rsid w:val="001646CE"/>
    <w:rsid w:val="00164944"/>
    <w:rsid w:val="00164A79"/>
    <w:rsid w:val="00164B42"/>
    <w:rsid w:val="00164D5B"/>
    <w:rsid w:val="00164F24"/>
    <w:rsid w:val="0016502D"/>
    <w:rsid w:val="00165067"/>
    <w:rsid w:val="001652F3"/>
    <w:rsid w:val="00165390"/>
    <w:rsid w:val="0016546E"/>
    <w:rsid w:val="00165797"/>
    <w:rsid w:val="001657ED"/>
    <w:rsid w:val="00165A2F"/>
    <w:rsid w:val="00165CDE"/>
    <w:rsid w:val="00165DE1"/>
    <w:rsid w:val="0016657A"/>
    <w:rsid w:val="00166624"/>
    <w:rsid w:val="00166664"/>
    <w:rsid w:val="00166796"/>
    <w:rsid w:val="001667F2"/>
    <w:rsid w:val="001667FD"/>
    <w:rsid w:val="00166A0E"/>
    <w:rsid w:val="00166CEB"/>
    <w:rsid w:val="00166F26"/>
    <w:rsid w:val="00166F9C"/>
    <w:rsid w:val="001671CC"/>
    <w:rsid w:val="00167245"/>
    <w:rsid w:val="00167479"/>
    <w:rsid w:val="00167486"/>
    <w:rsid w:val="0016750E"/>
    <w:rsid w:val="0016751F"/>
    <w:rsid w:val="001676BF"/>
    <w:rsid w:val="0016778D"/>
    <w:rsid w:val="00167C61"/>
    <w:rsid w:val="001700BF"/>
    <w:rsid w:val="001701C2"/>
    <w:rsid w:val="00170E1E"/>
    <w:rsid w:val="00170F3B"/>
    <w:rsid w:val="00171316"/>
    <w:rsid w:val="001714BE"/>
    <w:rsid w:val="00171AEF"/>
    <w:rsid w:val="00171DA6"/>
    <w:rsid w:val="00171F7F"/>
    <w:rsid w:val="00171F85"/>
    <w:rsid w:val="0017205A"/>
    <w:rsid w:val="001720AD"/>
    <w:rsid w:val="001720BF"/>
    <w:rsid w:val="00172130"/>
    <w:rsid w:val="00172584"/>
    <w:rsid w:val="001725EF"/>
    <w:rsid w:val="001727B8"/>
    <w:rsid w:val="00172827"/>
    <w:rsid w:val="001729A0"/>
    <w:rsid w:val="00172CB6"/>
    <w:rsid w:val="00172D9E"/>
    <w:rsid w:val="00172DAF"/>
    <w:rsid w:val="001731D3"/>
    <w:rsid w:val="001734B1"/>
    <w:rsid w:val="001734BF"/>
    <w:rsid w:val="001735AD"/>
    <w:rsid w:val="001735CC"/>
    <w:rsid w:val="00173708"/>
    <w:rsid w:val="001737EB"/>
    <w:rsid w:val="001739BD"/>
    <w:rsid w:val="00173A6D"/>
    <w:rsid w:val="00173D6E"/>
    <w:rsid w:val="001740EF"/>
    <w:rsid w:val="0017424A"/>
    <w:rsid w:val="001743DB"/>
    <w:rsid w:val="0017454F"/>
    <w:rsid w:val="001747AB"/>
    <w:rsid w:val="001748B3"/>
    <w:rsid w:val="00174C16"/>
    <w:rsid w:val="00174FC5"/>
    <w:rsid w:val="001750D3"/>
    <w:rsid w:val="001755EB"/>
    <w:rsid w:val="00175B2D"/>
    <w:rsid w:val="00175E2F"/>
    <w:rsid w:val="00175E9C"/>
    <w:rsid w:val="00176002"/>
    <w:rsid w:val="001764D8"/>
    <w:rsid w:val="0017651F"/>
    <w:rsid w:val="00176692"/>
    <w:rsid w:val="001766E0"/>
    <w:rsid w:val="00176C5C"/>
    <w:rsid w:val="00176D25"/>
    <w:rsid w:val="00176DEF"/>
    <w:rsid w:val="00176E72"/>
    <w:rsid w:val="00177141"/>
    <w:rsid w:val="001771B6"/>
    <w:rsid w:val="00177206"/>
    <w:rsid w:val="0017732C"/>
    <w:rsid w:val="0017735F"/>
    <w:rsid w:val="0017750A"/>
    <w:rsid w:val="00177637"/>
    <w:rsid w:val="001777BD"/>
    <w:rsid w:val="0017799E"/>
    <w:rsid w:val="00177DA1"/>
    <w:rsid w:val="00177E80"/>
    <w:rsid w:val="001806F7"/>
    <w:rsid w:val="00180762"/>
    <w:rsid w:val="001808E4"/>
    <w:rsid w:val="00180A41"/>
    <w:rsid w:val="00180B65"/>
    <w:rsid w:val="00180B9A"/>
    <w:rsid w:val="00180C18"/>
    <w:rsid w:val="001818E8"/>
    <w:rsid w:val="001819C4"/>
    <w:rsid w:val="00181AB7"/>
    <w:rsid w:val="00181B3E"/>
    <w:rsid w:val="00181BEA"/>
    <w:rsid w:val="00181D39"/>
    <w:rsid w:val="001821ED"/>
    <w:rsid w:val="00182272"/>
    <w:rsid w:val="00182456"/>
    <w:rsid w:val="0018266D"/>
    <w:rsid w:val="001826DF"/>
    <w:rsid w:val="00182946"/>
    <w:rsid w:val="001829F4"/>
    <w:rsid w:val="00182A16"/>
    <w:rsid w:val="00183073"/>
    <w:rsid w:val="001830ED"/>
    <w:rsid w:val="0018339E"/>
    <w:rsid w:val="0018350C"/>
    <w:rsid w:val="00183D64"/>
    <w:rsid w:val="00183E3E"/>
    <w:rsid w:val="00184451"/>
    <w:rsid w:val="001845DD"/>
    <w:rsid w:val="00184663"/>
    <w:rsid w:val="001847D5"/>
    <w:rsid w:val="00184B83"/>
    <w:rsid w:val="00184BB3"/>
    <w:rsid w:val="00184CAD"/>
    <w:rsid w:val="00184CEC"/>
    <w:rsid w:val="00184F7D"/>
    <w:rsid w:val="00185107"/>
    <w:rsid w:val="001852C8"/>
    <w:rsid w:val="001853DB"/>
    <w:rsid w:val="00185BF1"/>
    <w:rsid w:val="00185BFD"/>
    <w:rsid w:val="00185C1F"/>
    <w:rsid w:val="0018642B"/>
    <w:rsid w:val="0018674D"/>
    <w:rsid w:val="0018690C"/>
    <w:rsid w:val="00186A54"/>
    <w:rsid w:val="00186CC3"/>
    <w:rsid w:val="00186F2E"/>
    <w:rsid w:val="00186F36"/>
    <w:rsid w:val="0018702B"/>
    <w:rsid w:val="00187162"/>
    <w:rsid w:val="001872AB"/>
    <w:rsid w:val="00187330"/>
    <w:rsid w:val="00187536"/>
    <w:rsid w:val="00187643"/>
    <w:rsid w:val="00187B6A"/>
    <w:rsid w:val="00190644"/>
    <w:rsid w:val="00190751"/>
    <w:rsid w:val="00190789"/>
    <w:rsid w:val="0019092C"/>
    <w:rsid w:val="00190A46"/>
    <w:rsid w:val="00190B1C"/>
    <w:rsid w:val="00190B80"/>
    <w:rsid w:val="00190B9D"/>
    <w:rsid w:val="00190C6C"/>
    <w:rsid w:val="00190E68"/>
    <w:rsid w:val="00191275"/>
    <w:rsid w:val="0019150C"/>
    <w:rsid w:val="001916D8"/>
    <w:rsid w:val="0019182A"/>
    <w:rsid w:val="001918D1"/>
    <w:rsid w:val="00191BFB"/>
    <w:rsid w:val="00191EB5"/>
    <w:rsid w:val="00191F22"/>
    <w:rsid w:val="00192372"/>
    <w:rsid w:val="00192497"/>
    <w:rsid w:val="00192664"/>
    <w:rsid w:val="001926C5"/>
    <w:rsid w:val="001928B7"/>
    <w:rsid w:val="00192A9B"/>
    <w:rsid w:val="00192DB9"/>
    <w:rsid w:val="00192E00"/>
    <w:rsid w:val="001930C6"/>
    <w:rsid w:val="00193208"/>
    <w:rsid w:val="00193373"/>
    <w:rsid w:val="001933DF"/>
    <w:rsid w:val="00193B8C"/>
    <w:rsid w:val="00193CA0"/>
    <w:rsid w:val="00193DC2"/>
    <w:rsid w:val="00193DDB"/>
    <w:rsid w:val="00193EE9"/>
    <w:rsid w:val="00194024"/>
    <w:rsid w:val="00194059"/>
    <w:rsid w:val="001941C7"/>
    <w:rsid w:val="001941DE"/>
    <w:rsid w:val="0019426E"/>
    <w:rsid w:val="00194281"/>
    <w:rsid w:val="001942BA"/>
    <w:rsid w:val="00194493"/>
    <w:rsid w:val="001945D0"/>
    <w:rsid w:val="0019470D"/>
    <w:rsid w:val="00194983"/>
    <w:rsid w:val="00194B7B"/>
    <w:rsid w:val="00194C1D"/>
    <w:rsid w:val="00194E03"/>
    <w:rsid w:val="00194FD1"/>
    <w:rsid w:val="0019502A"/>
    <w:rsid w:val="001952D1"/>
    <w:rsid w:val="001952E5"/>
    <w:rsid w:val="00195396"/>
    <w:rsid w:val="00195398"/>
    <w:rsid w:val="00195524"/>
    <w:rsid w:val="001955AD"/>
    <w:rsid w:val="0019598F"/>
    <w:rsid w:val="00195AA4"/>
    <w:rsid w:val="00195B6D"/>
    <w:rsid w:val="00195C8C"/>
    <w:rsid w:val="001963D8"/>
    <w:rsid w:val="00196440"/>
    <w:rsid w:val="00196441"/>
    <w:rsid w:val="00196468"/>
    <w:rsid w:val="00196500"/>
    <w:rsid w:val="00196505"/>
    <w:rsid w:val="00196559"/>
    <w:rsid w:val="001967FC"/>
    <w:rsid w:val="00196939"/>
    <w:rsid w:val="0019696D"/>
    <w:rsid w:val="00196A05"/>
    <w:rsid w:val="00196AEE"/>
    <w:rsid w:val="00196C85"/>
    <w:rsid w:val="00197129"/>
    <w:rsid w:val="0019726D"/>
    <w:rsid w:val="00197744"/>
    <w:rsid w:val="0019790A"/>
    <w:rsid w:val="00197950"/>
    <w:rsid w:val="00197CB9"/>
    <w:rsid w:val="00197F3D"/>
    <w:rsid w:val="001A040B"/>
    <w:rsid w:val="001A08F9"/>
    <w:rsid w:val="001A0AE8"/>
    <w:rsid w:val="001A0C71"/>
    <w:rsid w:val="001A0DCA"/>
    <w:rsid w:val="001A10AC"/>
    <w:rsid w:val="001A182D"/>
    <w:rsid w:val="001A1906"/>
    <w:rsid w:val="001A1AE7"/>
    <w:rsid w:val="001A1B5E"/>
    <w:rsid w:val="001A211B"/>
    <w:rsid w:val="001A2401"/>
    <w:rsid w:val="001A2716"/>
    <w:rsid w:val="001A2825"/>
    <w:rsid w:val="001A2AC2"/>
    <w:rsid w:val="001A2F3C"/>
    <w:rsid w:val="001A2F6E"/>
    <w:rsid w:val="001A3683"/>
    <w:rsid w:val="001A379F"/>
    <w:rsid w:val="001A37AF"/>
    <w:rsid w:val="001A393B"/>
    <w:rsid w:val="001A3CAB"/>
    <w:rsid w:val="001A3D20"/>
    <w:rsid w:val="001A3DA2"/>
    <w:rsid w:val="001A3E6B"/>
    <w:rsid w:val="001A3E96"/>
    <w:rsid w:val="001A4340"/>
    <w:rsid w:val="001A43DB"/>
    <w:rsid w:val="001A43E1"/>
    <w:rsid w:val="001A4487"/>
    <w:rsid w:val="001A4520"/>
    <w:rsid w:val="001A47E0"/>
    <w:rsid w:val="001A49A0"/>
    <w:rsid w:val="001A4AFF"/>
    <w:rsid w:val="001A4C28"/>
    <w:rsid w:val="001A4CCE"/>
    <w:rsid w:val="001A4F29"/>
    <w:rsid w:val="001A5033"/>
    <w:rsid w:val="001A506B"/>
    <w:rsid w:val="001A5159"/>
    <w:rsid w:val="001A5188"/>
    <w:rsid w:val="001A528E"/>
    <w:rsid w:val="001A53D9"/>
    <w:rsid w:val="001A53F9"/>
    <w:rsid w:val="001A5A28"/>
    <w:rsid w:val="001A5CCE"/>
    <w:rsid w:val="001A60AE"/>
    <w:rsid w:val="001A60B9"/>
    <w:rsid w:val="001A6271"/>
    <w:rsid w:val="001A65F6"/>
    <w:rsid w:val="001A66FB"/>
    <w:rsid w:val="001A6926"/>
    <w:rsid w:val="001A6D41"/>
    <w:rsid w:val="001A6D63"/>
    <w:rsid w:val="001A70BF"/>
    <w:rsid w:val="001A735C"/>
    <w:rsid w:val="001A737F"/>
    <w:rsid w:val="001A786A"/>
    <w:rsid w:val="001A7CDB"/>
    <w:rsid w:val="001A7CF1"/>
    <w:rsid w:val="001B040C"/>
    <w:rsid w:val="001B05F8"/>
    <w:rsid w:val="001B06B4"/>
    <w:rsid w:val="001B0971"/>
    <w:rsid w:val="001B09DC"/>
    <w:rsid w:val="001B0ABE"/>
    <w:rsid w:val="001B0C71"/>
    <w:rsid w:val="001B0D20"/>
    <w:rsid w:val="001B0E31"/>
    <w:rsid w:val="001B167E"/>
    <w:rsid w:val="001B1733"/>
    <w:rsid w:val="001B18D2"/>
    <w:rsid w:val="001B18F0"/>
    <w:rsid w:val="001B1936"/>
    <w:rsid w:val="001B1A72"/>
    <w:rsid w:val="001B1CD3"/>
    <w:rsid w:val="001B1DCC"/>
    <w:rsid w:val="001B1EF8"/>
    <w:rsid w:val="001B1F85"/>
    <w:rsid w:val="001B2210"/>
    <w:rsid w:val="001B2266"/>
    <w:rsid w:val="001B2377"/>
    <w:rsid w:val="001B2589"/>
    <w:rsid w:val="001B260E"/>
    <w:rsid w:val="001B2713"/>
    <w:rsid w:val="001B27F5"/>
    <w:rsid w:val="001B2A40"/>
    <w:rsid w:val="001B2C6F"/>
    <w:rsid w:val="001B2C8B"/>
    <w:rsid w:val="001B2D52"/>
    <w:rsid w:val="001B2DF7"/>
    <w:rsid w:val="001B2F72"/>
    <w:rsid w:val="001B2F8D"/>
    <w:rsid w:val="001B330E"/>
    <w:rsid w:val="001B3384"/>
    <w:rsid w:val="001B3777"/>
    <w:rsid w:val="001B3853"/>
    <w:rsid w:val="001B38AB"/>
    <w:rsid w:val="001B3E99"/>
    <w:rsid w:val="001B400F"/>
    <w:rsid w:val="001B40F0"/>
    <w:rsid w:val="001B4373"/>
    <w:rsid w:val="001B439F"/>
    <w:rsid w:val="001B44E4"/>
    <w:rsid w:val="001B4681"/>
    <w:rsid w:val="001B46A5"/>
    <w:rsid w:val="001B47DE"/>
    <w:rsid w:val="001B4B15"/>
    <w:rsid w:val="001B4F0D"/>
    <w:rsid w:val="001B5090"/>
    <w:rsid w:val="001B509F"/>
    <w:rsid w:val="001B514B"/>
    <w:rsid w:val="001B51E8"/>
    <w:rsid w:val="001B5A77"/>
    <w:rsid w:val="001B6277"/>
    <w:rsid w:val="001B6444"/>
    <w:rsid w:val="001B65FA"/>
    <w:rsid w:val="001B65FD"/>
    <w:rsid w:val="001B66A2"/>
    <w:rsid w:val="001B672A"/>
    <w:rsid w:val="001B69BA"/>
    <w:rsid w:val="001B6B90"/>
    <w:rsid w:val="001B6CF0"/>
    <w:rsid w:val="001B6E22"/>
    <w:rsid w:val="001B6FDB"/>
    <w:rsid w:val="001B78B5"/>
    <w:rsid w:val="001B7B2D"/>
    <w:rsid w:val="001B7C0D"/>
    <w:rsid w:val="001B7D5D"/>
    <w:rsid w:val="001B7F5A"/>
    <w:rsid w:val="001C0182"/>
    <w:rsid w:val="001C048A"/>
    <w:rsid w:val="001C074D"/>
    <w:rsid w:val="001C07F0"/>
    <w:rsid w:val="001C0806"/>
    <w:rsid w:val="001C0866"/>
    <w:rsid w:val="001C0879"/>
    <w:rsid w:val="001C09AD"/>
    <w:rsid w:val="001C0B6F"/>
    <w:rsid w:val="001C0C67"/>
    <w:rsid w:val="001C0D36"/>
    <w:rsid w:val="001C0E62"/>
    <w:rsid w:val="001C1195"/>
    <w:rsid w:val="001C1208"/>
    <w:rsid w:val="001C1264"/>
    <w:rsid w:val="001C18E2"/>
    <w:rsid w:val="001C18EB"/>
    <w:rsid w:val="001C1C74"/>
    <w:rsid w:val="001C21A7"/>
    <w:rsid w:val="001C240C"/>
    <w:rsid w:val="001C2412"/>
    <w:rsid w:val="001C247A"/>
    <w:rsid w:val="001C2498"/>
    <w:rsid w:val="001C274A"/>
    <w:rsid w:val="001C27FF"/>
    <w:rsid w:val="001C3045"/>
    <w:rsid w:val="001C3307"/>
    <w:rsid w:val="001C35F1"/>
    <w:rsid w:val="001C3610"/>
    <w:rsid w:val="001C3660"/>
    <w:rsid w:val="001C36A3"/>
    <w:rsid w:val="001C37B2"/>
    <w:rsid w:val="001C37CA"/>
    <w:rsid w:val="001C3884"/>
    <w:rsid w:val="001C38D4"/>
    <w:rsid w:val="001C396F"/>
    <w:rsid w:val="001C39E4"/>
    <w:rsid w:val="001C3BD3"/>
    <w:rsid w:val="001C3D3E"/>
    <w:rsid w:val="001C3E25"/>
    <w:rsid w:val="001C4051"/>
    <w:rsid w:val="001C4124"/>
    <w:rsid w:val="001C42A7"/>
    <w:rsid w:val="001C4AB4"/>
    <w:rsid w:val="001C4B47"/>
    <w:rsid w:val="001C4BF6"/>
    <w:rsid w:val="001C4C86"/>
    <w:rsid w:val="001C4F5F"/>
    <w:rsid w:val="001C55AA"/>
    <w:rsid w:val="001C56C9"/>
    <w:rsid w:val="001C5CD1"/>
    <w:rsid w:val="001C5E3E"/>
    <w:rsid w:val="001C5E4D"/>
    <w:rsid w:val="001C5F96"/>
    <w:rsid w:val="001C6208"/>
    <w:rsid w:val="001C6213"/>
    <w:rsid w:val="001C66D1"/>
    <w:rsid w:val="001C6B38"/>
    <w:rsid w:val="001C6FC3"/>
    <w:rsid w:val="001C6FD8"/>
    <w:rsid w:val="001C70B5"/>
    <w:rsid w:val="001C73BA"/>
    <w:rsid w:val="001C7B23"/>
    <w:rsid w:val="001D036D"/>
    <w:rsid w:val="001D0463"/>
    <w:rsid w:val="001D064D"/>
    <w:rsid w:val="001D06FE"/>
    <w:rsid w:val="001D0B95"/>
    <w:rsid w:val="001D0BF9"/>
    <w:rsid w:val="001D19D3"/>
    <w:rsid w:val="001D1A12"/>
    <w:rsid w:val="001D1B5D"/>
    <w:rsid w:val="001D21EF"/>
    <w:rsid w:val="001D244B"/>
    <w:rsid w:val="001D2708"/>
    <w:rsid w:val="001D2A89"/>
    <w:rsid w:val="001D2BC3"/>
    <w:rsid w:val="001D2E9F"/>
    <w:rsid w:val="001D3363"/>
    <w:rsid w:val="001D3423"/>
    <w:rsid w:val="001D3488"/>
    <w:rsid w:val="001D34A1"/>
    <w:rsid w:val="001D384E"/>
    <w:rsid w:val="001D3996"/>
    <w:rsid w:val="001D39C5"/>
    <w:rsid w:val="001D3A16"/>
    <w:rsid w:val="001D3F2C"/>
    <w:rsid w:val="001D4230"/>
    <w:rsid w:val="001D45E7"/>
    <w:rsid w:val="001D4605"/>
    <w:rsid w:val="001D4A40"/>
    <w:rsid w:val="001D4DFD"/>
    <w:rsid w:val="001D5170"/>
    <w:rsid w:val="001D55B4"/>
    <w:rsid w:val="001D5930"/>
    <w:rsid w:val="001D5A29"/>
    <w:rsid w:val="001D5A70"/>
    <w:rsid w:val="001D5B2C"/>
    <w:rsid w:val="001D5D01"/>
    <w:rsid w:val="001D5D56"/>
    <w:rsid w:val="001D6022"/>
    <w:rsid w:val="001D6051"/>
    <w:rsid w:val="001D61A4"/>
    <w:rsid w:val="001D638E"/>
    <w:rsid w:val="001D64BD"/>
    <w:rsid w:val="001D6841"/>
    <w:rsid w:val="001D6A13"/>
    <w:rsid w:val="001D6F4D"/>
    <w:rsid w:val="001D7202"/>
    <w:rsid w:val="001D72D9"/>
    <w:rsid w:val="001D74B9"/>
    <w:rsid w:val="001D74D7"/>
    <w:rsid w:val="001D7635"/>
    <w:rsid w:val="001D7B85"/>
    <w:rsid w:val="001D7FCC"/>
    <w:rsid w:val="001D7FEE"/>
    <w:rsid w:val="001E015F"/>
    <w:rsid w:val="001E03B0"/>
    <w:rsid w:val="001E040A"/>
    <w:rsid w:val="001E0457"/>
    <w:rsid w:val="001E06AD"/>
    <w:rsid w:val="001E0BB5"/>
    <w:rsid w:val="001E1237"/>
    <w:rsid w:val="001E152E"/>
    <w:rsid w:val="001E1BFF"/>
    <w:rsid w:val="001E1C25"/>
    <w:rsid w:val="001E2025"/>
    <w:rsid w:val="001E21A3"/>
    <w:rsid w:val="001E2352"/>
    <w:rsid w:val="001E2CF9"/>
    <w:rsid w:val="001E2FCC"/>
    <w:rsid w:val="001E2FD2"/>
    <w:rsid w:val="001E329D"/>
    <w:rsid w:val="001E33B8"/>
    <w:rsid w:val="001E347F"/>
    <w:rsid w:val="001E351C"/>
    <w:rsid w:val="001E3984"/>
    <w:rsid w:val="001E3B84"/>
    <w:rsid w:val="001E3CCE"/>
    <w:rsid w:val="001E4002"/>
    <w:rsid w:val="001E43D3"/>
    <w:rsid w:val="001E4700"/>
    <w:rsid w:val="001E4751"/>
    <w:rsid w:val="001E4B57"/>
    <w:rsid w:val="001E4BF3"/>
    <w:rsid w:val="001E4F34"/>
    <w:rsid w:val="001E4FF0"/>
    <w:rsid w:val="001E5141"/>
    <w:rsid w:val="001E5298"/>
    <w:rsid w:val="001E52D5"/>
    <w:rsid w:val="001E55D7"/>
    <w:rsid w:val="001E58A0"/>
    <w:rsid w:val="001E5C32"/>
    <w:rsid w:val="001E5C87"/>
    <w:rsid w:val="001E5DC5"/>
    <w:rsid w:val="001E5F64"/>
    <w:rsid w:val="001E60BC"/>
    <w:rsid w:val="001E611D"/>
    <w:rsid w:val="001E617B"/>
    <w:rsid w:val="001E654F"/>
    <w:rsid w:val="001E67AB"/>
    <w:rsid w:val="001E6C10"/>
    <w:rsid w:val="001E7122"/>
    <w:rsid w:val="001E71C3"/>
    <w:rsid w:val="001E7206"/>
    <w:rsid w:val="001E7455"/>
    <w:rsid w:val="001E7635"/>
    <w:rsid w:val="001E76AC"/>
    <w:rsid w:val="001E77CE"/>
    <w:rsid w:val="001E78B8"/>
    <w:rsid w:val="001E7902"/>
    <w:rsid w:val="001E7EDB"/>
    <w:rsid w:val="001E7FE9"/>
    <w:rsid w:val="001F0F6F"/>
    <w:rsid w:val="001F107E"/>
    <w:rsid w:val="001F113C"/>
    <w:rsid w:val="001F13CC"/>
    <w:rsid w:val="001F16E1"/>
    <w:rsid w:val="001F173F"/>
    <w:rsid w:val="001F19C0"/>
    <w:rsid w:val="001F1B94"/>
    <w:rsid w:val="001F1E6F"/>
    <w:rsid w:val="001F1EB9"/>
    <w:rsid w:val="001F2048"/>
    <w:rsid w:val="001F2114"/>
    <w:rsid w:val="001F2DD3"/>
    <w:rsid w:val="001F3231"/>
    <w:rsid w:val="001F3417"/>
    <w:rsid w:val="001F380D"/>
    <w:rsid w:val="001F3843"/>
    <w:rsid w:val="001F3917"/>
    <w:rsid w:val="001F3BD9"/>
    <w:rsid w:val="001F3DEC"/>
    <w:rsid w:val="001F3E47"/>
    <w:rsid w:val="001F403E"/>
    <w:rsid w:val="001F41B5"/>
    <w:rsid w:val="001F44E4"/>
    <w:rsid w:val="001F4702"/>
    <w:rsid w:val="001F49A2"/>
    <w:rsid w:val="001F4AE0"/>
    <w:rsid w:val="001F4AED"/>
    <w:rsid w:val="001F5102"/>
    <w:rsid w:val="001F51BC"/>
    <w:rsid w:val="001F5263"/>
    <w:rsid w:val="001F52BD"/>
    <w:rsid w:val="001F58D4"/>
    <w:rsid w:val="001F5948"/>
    <w:rsid w:val="001F594E"/>
    <w:rsid w:val="001F5AEB"/>
    <w:rsid w:val="001F5DFE"/>
    <w:rsid w:val="001F6050"/>
    <w:rsid w:val="001F61FA"/>
    <w:rsid w:val="001F6318"/>
    <w:rsid w:val="001F63EF"/>
    <w:rsid w:val="001F6401"/>
    <w:rsid w:val="001F6505"/>
    <w:rsid w:val="001F662C"/>
    <w:rsid w:val="001F6697"/>
    <w:rsid w:val="001F6796"/>
    <w:rsid w:val="001F6CB5"/>
    <w:rsid w:val="001F7246"/>
    <w:rsid w:val="001F727F"/>
    <w:rsid w:val="001F74C9"/>
    <w:rsid w:val="001F75CB"/>
    <w:rsid w:val="001F773B"/>
    <w:rsid w:val="001F7828"/>
    <w:rsid w:val="001F7CC8"/>
    <w:rsid w:val="001F7D10"/>
    <w:rsid w:val="001F7DB2"/>
    <w:rsid w:val="001F7F2B"/>
    <w:rsid w:val="001F7FCB"/>
    <w:rsid w:val="001F7FFB"/>
    <w:rsid w:val="0020018A"/>
    <w:rsid w:val="0020029A"/>
    <w:rsid w:val="002006A7"/>
    <w:rsid w:val="00200907"/>
    <w:rsid w:val="00200CA7"/>
    <w:rsid w:val="00200F1B"/>
    <w:rsid w:val="002011C5"/>
    <w:rsid w:val="00201348"/>
    <w:rsid w:val="00201734"/>
    <w:rsid w:val="00201767"/>
    <w:rsid w:val="002018C4"/>
    <w:rsid w:val="002019A4"/>
    <w:rsid w:val="00201B09"/>
    <w:rsid w:val="00201DB0"/>
    <w:rsid w:val="00201E73"/>
    <w:rsid w:val="002021AD"/>
    <w:rsid w:val="002024BF"/>
    <w:rsid w:val="00202501"/>
    <w:rsid w:val="00202779"/>
    <w:rsid w:val="002027D0"/>
    <w:rsid w:val="00202837"/>
    <w:rsid w:val="002028B9"/>
    <w:rsid w:val="00202AD6"/>
    <w:rsid w:val="00202ECC"/>
    <w:rsid w:val="00202F79"/>
    <w:rsid w:val="002030D9"/>
    <w:rsid w:val="0020324D"/>
    <w:rsid w:val="00203889"/>
    <w:rsid w:val="00203936"/>
    <w:rsid w:val="00203D26"/>
    <w:rsid w:val="00203D2F"/>
    <w:rsid w:val="0020436E"/>
    <w:rsid w:val="0020467F"/>
    <w:rsid w:val="00204BF6"/>
    <w:rsid w:val="00204E63"/>
    <w:rsid w:val="00204EB2"/>
    <w:rsid w:val="00205CD1"/>
    <w:rsid w:val="00205DDF"/>
    <w:rsid w:val="00205DE9"/>
    <w:rsid w:val="00206046"/>
    <w:rsid w:val="002060E7"/>
    <w:rsid w:val="00206358"/>
    <w:rsid w:val="002063D3"/>
    <w:rsid w:val="00206415"/>
    <w:rsid w:val="00206711"/>
    <w:rsid w:val="002067D3"/>
    <w:rsid w:val="00206BDB"/>
    <w:rsid w:val="00206F4F"/>
    <w:rsid w:val="0020740D"/>
    <w:rsid w:val="00207625"/>
    <w:rsid w:val="0020765D"/>
    <w:rsid w:val="00207668"/>
    <w:rsid w:val="002077A7"/>
    <w:rsid w:val="002077EB"/>
    <w:rsid w:val="00207888"/>
    <w:rsid w:val="0020789A"/>
    <w:rsid w:val="00207B1D"/>
    <w:rsid w:val="00210072"/>
    <w:rsid w:val="00210081"/>
    <w:rsid w:val="002103BF"/>
    <w:rsid w:val="002103E1"/>
    <w:rsid w:val="002103EB"/>
    <w:rsid w:val="002104B4"/>
    <w:rsid w:val="002105D8"/>
    <w:rsid w:val="0021090C"/>
    <w:rsid w:val="00210F5A"/>
    <w:rsid w:val="0021103F"/>
    <w:rsid w:val="0021104E"/>
    <w:rsid w:val="0021109C"/>
    <w:rsid w:val="002113CE"/>
    <w:rsid w:val="00211419"/>
    <w:rsid w:val="002118A4"/>
    <w:rsid w:val="00211917"/>
    <w:rsid w:val="00211B48"/>
    <w:rsid w:val="00211E09"/>
    <w:rsid w:val="002121B3"/>
    <w:rsid w:val="002123FC"/>
    <w:rsid w:val="002126A0"/>
    <w:rsid w:val="00212B4A"/>
    <w:rsid w:val="00212D82"/>
    <w:rsid w:val="00212DC1"/>
    <w:rsid w:val="00212DE6"/>
    <w:rsid w:val="0021350E"/>
    <w:rsid w:val="0021378B"/>
    <w:rsid w:val="00213885"/>
    <w:rsid w:val="00213A2E"/>
    <w:rsid w:val="00213C68"/>
    <w:rsid w:val="00214076"/>
    <w:rsid w:val="00214390"/>
    <w:rsid w:val="00214664"/>
    <w:rsid w:val="0021496B"/>
    <w:rsid w:val="00214B63"/>
    <w:rsid w:val="00214B85"/>
    <w:rsid w:val="00214EA1"/>
    <w:rsid w:val="00215467"/>
    <w:rsid w:val="002155FD"/>
    <w:rsid w:val="0021562E"/>
    <w:rsid w:val="00215801"/>
    <w:rsid w:val="00215D44"/>
    <w:rsid w:val="00215D8D"/>
    <w:rsid w:val="00215DF9"/>
    <w:rsid w:val="00216013"/>
    <w:rsid w:val="002160A5"/>
    <w:rsid w:val="00216134"/>
    <w:rsid w:val="0021633F"/>
    <w:rsid w:val="0021649B"/>
    <w:rsid w:val="00216524"/>
    <w:rsid w:val="002167D1"/>
    <w:rsid w:val="002167DD"/>
    <w:rsid w:val="00216808"/>
    <w:rsid w:val="00216928"/>
    <w:rsid w:val="00217013"/>
    <w:rsid w:val="00217060"/>
    <w:rsid w:val="002171F8"/>
    <w:rsid w:val="002178F5"/>
    <w:rsid w:val="002179A1"/>
    <w:rsid w:val="00217A2F"/>
    <w:rsid w:val="00217B83"/>
    <w:rsid w:val="00217CD9"/>
    <w:rsid w:val="00217F0B"/>
    <w:rsid w:val="00220127"/>
    <w:rsid w:val="00220419"/>
    <w:rsid w:val="002204E0"/>
    <w:rsid w:val="00220532"/>
    <w:rsid w:val="00220619"/>
    <w:rsid w:val="00220B2F"/>
    <w:rsid w:val="00220C2E"/>
    <w:rsid w:val="00220EAA"/>
    <w:rsid w:val="00220FE5"/>
    <w:rsid w:val="00220FF8"/>
    <w:rsid w:val="0022134D"/>
    <w:rsid w:val="002214D8"/>
    <w:rsid w:val="0022151C"/>
    <w:rsid w:val="002215AD"/>
    <w:rsid w:val="002216B8"/>
    <w:rsid w:val="0022184B"/>
    <w:rsid w:val="002219EB"/>
    <w:rsid w:val="00221C5E"/>
    <w:rsid w:val="00221E7D"/>
    <w:rsid w:val="00221E96"/>
    <w:rsid w:val="00222148"/>
    <w:rsid w:val="00222274"/>
    <w:rsid w:val="002224AE"/>
    <w:rsid w:val="00222544"/>
    <w:rsid w:val="00222648"/>
    <w:rsid w:val="0022293C"/>
    <w:rsid w:val="00222A94"/>
    <w:rsid w:val="0022309A"/>
    <w:rsid w:val="002230CE"/>
    <w:rsid w:val="002231DA"/>
    <w:rsid w:val="002233F2"/>
    <w:rsid w:val="00223689"/>
    <w:rsid w:val="002238BC"/>
    <w:rsid w:val="00223AB3"/>
    <w:rsid w:val="00223B3A"/>
    <w:rsid w:val="00223BC9"/>
    <w:rsid w:val="00223D51"/>
    <w:rsid w:val="00223DBF"/>
    <w:rsid w:val="00223F07"/>
    <w:rsid w:val="002241EF"/>
    <w:rsid w:val="002245A3"/>
    <w:rsid w:val="00224B74"/>
    <w:rsid w:val="00224E27"/>
    <w:rsid w:val="00224F2C"/>
    <w:rsid w:val="00225085"/>
    <w:rsid w:val="00225428"/>
    <w:rsid w:val="002255AA"/>
    <w:rsid w:val="00225656"/>
    <w:rsid w:val="0022579F"/>
    <w:rsid w:val="00225938"/>
    <w:rsid w:val="00225A52"/>
    <w:rsid w:val="00225FF6"/>
    <w:rsid w:val="002263B0"/>
    <w:rsid w:val="0022653F"/>
    <w:rsid w:val="002265D8"/>
    <w:rsid w:val="0022673E"/>
    <w:rsid w:val="00226918"/>
    <w:rsid w:val="00226B05"/>
    <w:rsid w:val="00226C03"/>
    <w:rsid w:val="002270D2"/>
    <w:rsid w:val="002271B2"/>
    <w:rsid w:val="002272B2"/>
    <w:rsid w:val="00227359"/>
    <w:rsid w:val="00227B32"/>
    <w:rsid w:val="00227EE7"/>
    <w:rsid w:val="0023037C"/>
    <w:rsid w:val="00230591"/>
    <w:rsid w:val="002305B3"/>
    <w:rsid w:val="002306C8"/>
    <w:rsid w:val="00230786"/>
    <w:rsid w:val="002307E0"/>
    <w:rsid w:val="00230AB3"/>
    <w:rsid w:val="00230AB7"/>
    <w:rsid w:val="00230BF1"/>
    <w:rsid w:val="002311F7"/>
    <w:rsid w:val="00231425"/>
    <w:rsid w:val="00231755"/>
    <w:rsid w:val="0023175A"/>
    <w:rsid w:val="002317B0"/>
    <w:rsid w:val="002318F5"/>
    <w:rsid w:val="00231CB6"/>
    <w:rsid w:val="00231F95"/>
    <w:rsid w:val="002321E0"/>
    <w:rsid w:val="002326A5"/>
    <w:rsid w:val="00232A92"/>
    <w:rsid w:val="00232CA0"/>
    <w:rsid w:val="00232D1C"/>
    <w:rsid w:val="00232FF9"/>
    <w:rsid w:val="00233020"/>
    <w:rsid w:val="002333D8"/>
    <w:rsid w:val="0023356E"/>
    <w:rsid w:val="002335A6"/>
    <w:rsid w:val="00233886"/>
    <w:rsid w:val="00233BA1"/>
    <w:rsid w:val="00233DFB"/>
    <w:rsid w:val="00233EA7"/>
    <w:rsid w:val="002342A6"/>
    <w:rsid w:val="002342E2"/>
    <w:rsid w:val="0023471B"/>
    <w:rsid w:val="00234815"/>
    <w:rsid w:val="00234B93"/>
    <w:rsid w:val="00234E43"/>
    <w:rsid w:val="002353C8"/>
    <w:rsid w:val="002353F5"/>
    <w:rsid w:val="0023552E"/>
    <w:rsid w:val="0023572E"/>
    <w:rsid w:val="00235DC0"/>
    <w:rsid w:val="00235FC7"/>
    <w:rsid w:val="0023629B"/>
    <w:rsid w:val="002365E1"/>
    <w:rsid w:val="00236718"/>
    <w:rsid w:val="00236B8F"/>
    <w:rsid w:val="00236D35"/>
    <w:rsid w:val="002371FB"/>
    <w:rsid w:val="002373AC"/>
    <w:rsid w:val="002373E9"/>
    <w:rsid w:val="002373FC"/>
    <w:rsid w:val="0023762E"/>
    <w:rsid w:val="00237762"/>
    <w:rsid w:val="0023785E"/>
    <w:rsid w:val="00237941"/>
    <w:rsid w:val="002379D5"/>
    <w:rsid w:val="00237DA2"/>
    <w:rsid w:val="00237E53"/>
    <w:rsid w:val="00237E80"/>
    <w:rsid w:val="00237F8F"/>
    <w:rsid w:val="0024026D"/>
    <w:rsid w:val="0024030F"/>
    <w:rsid w:val="00240338"/>
    <w:rsid w:val="0024046B"/>
    <w:rsid w:val="002404CF"/>
    <w:rsid w:val="002406C3"/>
    <w:rsid w:val="002407D4"/>
    <w:rsid w:val="00240B18"/>
    <w:rsid w:val="00240DE8"/>
    <w:rsid w:val="002416F5"/>
    <w:rsid w:val="00241742"/>
    <w:rsid w:val="002417D2"/>
    <w:rsid w:val="002419B4"/>
    <w:rsid w:val="00241A69"/>
    <w:rsid w:val="00241AB4"/>
    <w:rsid w:val="00241C4A"/>
    <w:rsid w:val="002420A5"/>
    <w:rsid w:val="002420CB"/>
    <w:rsid w:val="0024224A"/>
    <w:rsid w:val="00242347"/>
    <w:rsid w:val="002425F9"/>
    <w:rsid w:val="0024265A"/>
    <w:rsid w:val="002429D3"/>
    <w:rsid w:val="00242A97"/>
    <w:rsid w:val="00242F24"/>
    <w:rsid w:val="00242F74"/>
    <w:rsid w:val="002430AC"/>
    <w:rsid w:val="002430C5"/>
    <w:rsid w:val="002431B9"/>
    <w:rsid w:val="002433B9"/>
    <w:rsid w:val="002436E5"/>
    <w:rsid w:val="002437EE"/>
    <w:rsid w:val="00243B64"/>
    <w:rsid w:val="00243B9B"/>
    <w:rsid w:val="00243B9E"/>
    <w:rsid w:val="00243CA1"/>
    <w:rsid w:val="00243DB9"/>
    <w:rsid w:val="00243FEB"/>
    <w:rsid w:val="00244322"/>
    <w:rsid w:val="002444A4"/>
    <w:rsid w:val="002446A3"/>
    <w:rsid w:val="00244872"/>
    <w:rsid w:val="002448CB"/>
    <w:rsid w:val="0024490C"/>
    <w:rsid w:val="00244A8E"/>
    <w:rsid w:val="00244EC1"/>
    <w:rsid w:val="00244F7C"/>
    <w:rsid w:val="00244FA6"/>
    <w:rsid w:val="002454FC"/>
    <w:rsid w:val="0024551C"/>
    <w:rsid w:val="00245855"/>
    <w:rsid w:val="002459D3"/>
    <w:rsid w:val="00245B6D"/>
    <w:rsid w:val="00246318"/>
    <w:rsid w:val="002464F2"/>
    <w:rsid w:val="0024675E"/>
    <w:rsid w:val="002467E3"/>
    <w:rsid w:val="00246B72"/>
    <w:rsid w:val="00246CF0"/>
    <w:rsid w:val="00247027"/>
    <w:rsid w:val="00247154"/>
    <w:rsid w:val="0024721F"/>
    <w:rsid w:val="002477FF"/>
    <w:rsid w:val="0024792C"/>
    <w:rsid w:val="00247B37"/>
    <w:rsid w:val="00247D35"/>
    <w:rsid w:val="00250185"/>
    <w:rsid w:val="00250276"/>
    <w:rsid w:val="0025097C"/>
    <w:rsid w:val="00250C0D"/>
    <w:rsid w:val="00250DF9"/>
    <w:rsid w:val="00250E44"/>
    <w:rsid w:val="002511EE"/>
    <w:rsid w:val="00251323"/>
    <w:rsid w:val="0025178C"/>
    <w:rsid w:val="002517E2"/>
    <w:rsid w:val="00252077"/>
    <w:rsid w:val="00252179"/>
    <w:rsid w:val="002522F7"/>
    <w:rsid w:val="00252392"/>
    <w:rsid w:val="0025241F"/>
    <w:rsid w:val="00252673"/>
    <w:rsid w:val="00252868"/>
    <w:rsid w:val="00252AD2"/>
    <w:rsid w:val="00252CB6"/>
    <w:rsid w:val="002531AE"/>
    <w:rsid w:val="0025391C"/>
    <w:rsid w:val="00253A1F"/>
    <w:rsid w:val="00253AC6"/>
    <w:rsid w:val="00253CBD"/>
    <w:rsid w:val="00253EEE"/>
    <w:rsid w:val="00254109"/>
    <w:rsid w:val="0025459D"/>
    <w:rsid w:val="002545C3"/>
    <w:rsid w:val="002545C6"/>
    <w:rsid w:val="00254680"/>
    <w:rsid w:val="00254A89"/>
    <w:rsid w:val="00254A8A"/>
    <w:rsid w:val="00254DC5"/>
    <w:rsid w:val="00254DC9"/>
    <w:rsid w:val="002550FD"/>
    <w:rsid w:val="00255176"/>
    <w:rsid w:val="002551BB"/>
    <w:rsid w:val="0025538A"/>
    <w:rsid w:val="0025539B"/>
    <w:rsid w:val="002553D4"/>
    <w:rsid w:val="00255438"/>
    <w:rsid w:val="00255613"/>
    <w:rsid w:val="00255A58"/>
    <w:rsid w:val="00255BCC"/>
    <w:rsid w:val="00255CCA"/>
    <w:rsid w:val="002564A8"/>
    <w:rsid w:val="002569E0"/>
    <w:rsid w:val="00256AC7"/>
    <w:rsid w:val="00256FCE"/>
    <w:rsid w:val="00257025"/>
    <w:rsid w:val="0025703E"/>
    <w:rsid w:val="002571B3"/>
    <w:rsid w:val="00257386"/>
    <w:rsid w:val="0025751D"/>
    <w:rsid w:val="00257A79"/>
    <w:rsid w:val="00257B49"/>
    <w:rsid w:val="00257F3C"/>
    <w:rsid w:val="002600C8"/>
    <w:rsid w:val="002600FD"/>
    <w:rsid w:val="00260134"/>
    <w:rsid w:val="002601D7"/>
    <w:rsid w:val="00260266"/>
    <w:rsid w:val="00260382"/>
    <w:rsid w:val="0026047F"/>
    <w:rsid w:val="002606B7"/>
    <w:rsid w:val="002607BF"/>
    <w:rsid w:val="0026082D"/>
    <w:rsid w:val="00260930"/>
    <w:rsid w:val="00260A24"/>
    <w:rsid w:val="00260B06"/>
    <w:rsid w:val="00260BA6"/>
    <w:rsid w:val="00260C53"/>
    <w:rsid w:val="00260CD1"/>
    <w:rsid w:val="00260DDA"/>
    <w:rsid w:val="00260F62"/>
    <w:rsid w:val="002614B4"/>
    <w:rsid w:val="0026150E"/>
    <w:rsid w:val="002615E0"/>
    <w:rsid w:val="00261660"/>
    <w:rsid w:val="00261962"/>
    <w:rsid w:val="0026199D"/>
    <w:rsid w:val="00261B69"/>
    <w:rsid w:val="00261E96"/>
    <w:rsid w:val="0026206F"/>
    <w:rsid w:val="002621D0"/>
    <w:rsid w:val="002623CC"/>
    <w:rsid w:val="00262590"/>
    <w:rsid w:val="002626A6"/>
    <w:rsid w:val="0026283F"/>
    <w:rsid w:val="0026287B"/>
    <w:rsid w:val="00262B71"/>
    <w:rsid w:val="00262BDC"/>
    <w:rsid w:val="00262C57"/>
    <w:rsid w:val="00262C6F"/>
    <w:rsid w:val="00262CE2"/>
    <w:rsid w:val="00262E23"/>
    <w:rsid w:val="00262EAA"/>
    <w:rsid w:val="00262ED8"/>
    <w:rsid w:val="002630B1"/>
    <w:rsid w:val="0026314C"/>
    <w:rsid w:val="00263364"/>
    <w:rsid w:val="002633D2"/>
    <w:rsid w:val="002635EA"/>
    <w:rsid w:val="0026386C"/>
    <w:rsid w:val="00263881"/>
    <w:rsid w:val="002638C4"/>
    <w:rsid w:val="002639E2"/>
    <w:rsid w:val="00263B16"/>
    <w:rsid w:val="00263C7A"/>
    <w:rsid w:val="00263CED"/>
    <w:rsid w:val="00263D0E"/>
    <w:rsid w:val="00263D25"/>
    <w:rsid w:val="0026407D"/>
    <w:rsid w:val="00264108"/>
    <w:rsid w:val="00264164"/>
    <w:rsid w:val="0026417F"/>
    <w:rsid w:val="002645F9"/>
    <w:rsid w:val="00264867"/>
    <w:rsid w:val="00264931"/>
    <w:rsid w:val="00264B10"/>
    <w:rsid w:val="00264DEA"/>
    <w:rsid w:val="00264ECC"/>
    <w:rsid w:val="00264F34"/>
    <w:rsid w:val="00265005"/>
    <w:rsid w:val="002651AC"/>
    <w:rsid w:val="002657A0"/>
    <w:rsid w:val="00265850"/>
    <w:rsid w:val="00265880"/>
    <w:rsid w:val="00265B80"/>
    <w:rsid w:val="00265F48"/>
    <w:rsid w:val="00266184"/>
    <w:rsid w:val="002666E1"/>
    <w:rsid w:val="002669E4"/>
    <w:rsid w:val="0026710C"/>
    <w:rsid w:val="00267183"/>
    <w:rsid w:val="0026732D"/>
    <w:rsid w:val="00267D7A"/>
    <w:rsid w:val="00267DAE"/>
    <w:rsid w:val="00267E21"/>
    <w:rsid w:val="00270057"/>
    <w:rsid w:val="0027011C"/>
    <w:rsid w:val="00270175"/>
    <w:rsid w:val="002701C6"/>
    <w:rsid w:val="00270D37"/>
    <w:rsid w:val="00270E0E"/>
    <w:rsid w:val="00270F01"/>
    <w:rsid w:val="00271B16"/>
    <w:rsid w:val="00271CCA"/>
    <w:rsid w:val="00271FBD"/>
    <w:rsid w:val="002725DA"/>
    <w:rsid w:val="002728BE"/>
    <w:rsid w:val="00272C40"/>
    <w:rsid w:val="00272C81"/>
    <w:rsid w:val="00272CE0"/>
    <w:rsid w:val="00272D0C"/>
    <w:rsid w:val="00273165"/>
    <w:rsid w:val="0027334E"/>
    <w:rsid w:val="002737C9"/>
    <w:rsid w:val="002739C4"/>
    <w:rsid w:val="00273A75"/>
    <w:rsid w:val="00273E35"/>
    <w:rsid w:val="00273EEC"/>
    <w:rsid w:val="00273F29"/>
    <w:rsid w:val="00274409"/>
    <w:rsid w:val="00274532"/>
    <w:rsid w:val="00274552"/>
    <w:rsid w:val="002747A8"/>
    <w:rsid w:val="002748C6"/>
    <w:rsid w:val="0027498D"/>
    <w:rsid w:val="00274996"/>
    <w:rsid w:val="00274ABB"/>
    <w:rsid w:val="00274E31"/>
    <w:rsid w:val="00274F41"/>
    <w:rsid w:val="002752A9"/>
    <w:rsid w:val="00275396"/>
    <w:rsid w:val="00275397"/>
    <w:rsid w:val="0027547F"/>
    <w:rsid w:val="0027565F"/>
    <w:rsid w:val="002756FE"/>
    <w:rsid w:val="00275F4F"/>
    <w:rsid w:val="00275F65"/>
    <w:rsid w:val="00275F8C"/>
    <w:rsid w:val="00275F96"/>
    <w:rsid w:val="002765D5"/>
    <w:rsid w:val="002766E8"/>
    <w:rsid w:val="00276744"/>
    <w:rsid w:val="002767F8"/>
    <w:rsid w:val="00276840"/>
    <w:rsid w:val="00276844"/>
    <w:rsid w:val="00276876"/>
    <w:rsid w:val="002769BA"/>
    <w:rsid w:val="00276A45"/>
    <w:rsid w:val="00276F69"/>
    <w:rsid w:val="00276FE1"/>
    <w:rsid w:val="002772BB"/>
    <w:rsid w:val="00277449"/>
    <w:rsid w:val="0027762F"/>
    <w:rsid w:val="002776AD"/>
    <w:rsid w:val="002776EB"/>
    <w:rsid w:val="00277CB6"/>
    <w:rsid w:val="0028037B"/>
    <w:rsid w:val="00280382"/>
    <w:rsid w:val="00280536"/>
    <w:rsid w:val="002805F5"/>
    <w:rsid w:val="00280BB0"/>
    <w:rsid w:val="00280E5F"/>
    <w:rsid w:val="002810E9"/>
    <w:rsid w:val="0028169B"/>
    <w:rsid w:val="0028174D"/>
    <w:rsid w:val="0028178C"/>
    <w:rsid w:val="00281819"/>
    <w:rsid w:val="0028193E"/>
    <w:rsid w:val="00281A57"/>
    <w:rsid w:val="00281BBB"/>
    <w:rsid w:val="00281C62"/>
    <w:rsid w:val="00281CE7"/>
    <w:rsid w:val="00281E0A"/>
    <w:rsid w:val="00281EE2"/>
    <w:rsid w:val="002820C7"/>
    <w:rsid w:val="0028210F"/>
    <w:rsid w:val="0028283E"/>
    <w:rsid w:val="00282879"/>
    <w:rsid w:val="002829C0"/>
    <w:rsid w:val="00282E4B"/>
    <w:rsid w:val="002830B4"/>
    <w:rsid w:val="0028312D"/>
    <w:rsid w:val="002831A0"/>
    <w:rsid w:val="0028322D"/>
    <w:rsid w:val="00283313"/>
    <w:rsid w:val="0028331E"/>
    <w:rsid w:val="00283562"/>
    <w:rsid w:val="00283D1B"/>
    <w:rsid w:val="00283DDF"/>
    <w:rsid w:val="0028454C"/>
    <w:rsid w:val="00284583"/>
    <w:rsid w:val="002849B0"/>
    <w:rsid w:val="002849D5"/>
    <w:rsid w:val="00284A85"/>
    <w:rsid w:val="00284EC1"/>
    <w:rsid w:val="00284F4D"/>
    <w:rsid w:val="00285171"/>
    <w:rsid w:val="00285559"/>
    <w:rsid w:val="00285665"/>
    <w:rsid w:val="002858DA"/>
    <w:rsid w:val="00285A76"/>
    <w:rsid w:val="00285C78"/>
    <w:rsid w:val="00285D57"/>
    <w:rsid w:val="00285F99"/>
    <w:rsid w:val="002860C8"/>
    <w:rsid w:val="00286546"/>
    <w:rsid w:val="002865B9"/>
    <w:rsid w:val="0028661A"/>
    <w:rsid w:val="00286848"/>
    <w:rsid w:val="0028691B"/>
    <w:rsid w:val="00286C7B"/>
    <w:rsid w:val="00286ED9"/>
    <w:rsid w:val="0028702F"/>
    <w:rsid w:val="002870CB"/>
    <w:rsid w:val="00287120"/>
    <w:rsid w:val="0028724F"/>
    <w:rsid w:val="002872A7"/>
    <w:rsid w:val="00287343"/>
    <w:rsid w:val="002873D5"/>
    <w:rsid w:val="002874A1"/>
    <w:rsid w:val="00287645"/>
    <w:rsid w:val="0028773E"/>
    <w:rsid w:val="0028774A"/>
    <w:rsid w:val="00287972"/>
    <w:rsid w:val="00287A99"/>
    <w:rsid w:val="002904F6"/>
    <w:rsid w:val="0029063F"/>
    <w:rsid w:val="0029076F"/>
    <w:rsid w:val="002909C3"/>
    <w:rsid w:val="00290BDC"/>
    <w:rsid w:val="00290FFD"/>
    <w:rsid w:val="0029119F"/>
    <w:rsid w:val="00291498"/>
    <w:rsid w:val="002915B0"/>
    <w:rsid w:val="00291DB8"/>
    <w:rsid w:val="00291E23"/>
    <w:rsid w:val="00291F0C"/>
    <w:rsid w:val="0029206E"/>
    <w:rsid w:val="00292290"/>
    <w:rsid w:val="002922F8"/>
    <w:rsid w:val="0029291E"/>
    <w:rsid w:val="00293282"/>
    <w:rsid w:val="0029346B"/>
    <w:rsid w:val="002934BB"/>
    <w:rsid w:val="00293737"/>
    <w:rsid w:val="0029387B"/>
    <w:rsid w:val="00293943"/>
    <w:rsid w:val="002939F0"/>
    <w:rsid w:val="00293D5C"/>
    <w:rsid w:val="00293EFC"/>
    <w:rsid w:val="0029441B"/>
    <w:rsid w:val="002944A9"/>
    <w:rsid w:val="002947F7"/>
    <w:rsid w:val="00294992"/>
    <w:rsid w:val="00294BD2"/>
    <w:rsid w:val="00294F8A"/>
    <w:rsid w:val="00295776"/>
    <w:rsid w:val="00295BC9"/>
    <w:rsid w:val="00295C08"/>
    <w:rsid w:val="00295C82"/>
    <w:rsid w:val="00295FBA"/>
    <w:rsid w:val="002961D3"/>
    <w:rsid w:val="00296701"/>
    <w:rsid w:val="00296900"/>
    <w:rsid w:val="00296ABA"/>
    <w:rsid w:val="00296CF5"/>
    <w:rsid w:val="00296E46"/>
    <w:rsid w:val="0029707B"/>
    <w:rsid w:val="00297167"/>
    <w:rsid w:val="0029733B"/>
    <w:rsid w:val="002974E3"/>
    <w:rsid w:val="002977C9"/>
    <w:rsid w:val="00297AE9"/>
    <w:rsid w:val="00297B0D"/>
    <w:rsid w:val="00297DB2"/>
    <w:rsid w:val="00297E3C"/>
    <w:rsid w:val="002A0150"/>
    <w:rsid w:val="002A026F"/>
    <w:rsid w:val="002A035D"/>
    <w:rsid w:val="002A05D4"/>
    <w:rsid w:val="002A07D0"/>
    <w:rsid w:val="002A09D3"/>
    <w:rsid w:val="002A0A41"/>
    <w:rsid w:val="002A10C5"/>
    <w:rsid w:val="002A13A9"/>
    <w:rsid w:val="002A15A8"/>
    <w:rsid w:val="002A16DC"/>
    <w:rsid w:val="002A1804"/>
    <w:rsid w:val="002A1FAD"/>
    <w:rsid w:val="002A2095"/>
    <w:rsid w:val="002A2374"/>
    <w:rsid w:val="002A2414"/>
    <w:rsid w:val="002A28F8"/>
    <w:rsid w:val="002A2A7D"/>
    <w:rsid w:val="002A2B16"/>
    <w:rsid w:val="002A2BFE"/>
    <w:rsid w:val="002A32BB"/>
    <w:rsid w:val="002A3566"/>
    <w:rsid w:val="002A35D6"/>
    <w:rsid w:val="002A395A"/>
    <w:rsid w:val="002A39F1"/>
    <w:rsid w:val="002A3A17"/>
    <w:rsid w:val="002A3E8A"/>
    <w:rsid w:val="002A4482"/>
    <w:rsid w:val="002A49E1"/>
    <w:rsid w:val="002A4CD2"/>
    <w:rsid w:val="002A4DC6"/>
    <w:rsid w:val="002A4E3D"/>
    <w:rsid w:val="002A5049"/>
    <w:rsid w:val="002A5056"/>
    <w:rsid w:val="002A50AC"/>
    <w:rsid w:val="002A513C"/>
    <w:rsid w:val="002A5258"/>
    <w:rsid w:val="002A5288"/>
    <w:rsid w:val="002A52A2"/>
    <w:rsid w:val="002A5678"/>
    <w:rsid w:val="002A5765"/>
    <w:rsid w:val="002A577D"/>
    <w:rsid w:val="002A5870"/>
    <w:rsid w:val="002A5C5E"/>
    <w:rsid w:val="002A5CC1"/>
    <w:rsid w:val="002A5F9E"/>
    <w:rsid w:val="002A6692"/>
    <w:rsid w:val="002A685A"/>
    <w:rsid w:val="002A6904"/>
    <w:rsid w:val="002A6931"/>
    <w:rsid w:val="002A69D6"/>
    <w:rsid w:val="002A7077"/>
    <w:rsid w:val="002A7402"/>
    <w:rsid w:val="002A74B2"/>
    <w:rsid w:val="002A78B0"/>
    <w:rsid w:val="002A7C5D"/>
    <w:rsid w:val="002A7CBB"/>
    <w:rsid w:val="002A7E2F"/>
    <w:rsid w:val="002A7F93"/>
    <w:rsid w:val="002B0002"/>
    <w:rsid w:val="002B006A"/>
    <w:rsid w:val="002B05EC"/>
    <w:rsid w:val="002B0652"/>
    <w:rsid w:val="002B0ADA"/>
    <w:rsid w:val="002B0BF2"/>
    <w:rsid w:val="002B0DB2"/>
    <w:rsid w:val="002B0DB5"/>
    <w:rsid w:val="002B103A"/>
    <w:rsid w:val="002B1288"/>
    <w:rsid w:val="002B16B8"/>
    <w:rsid w:val="002B175A"/>
    <w:rsid w:val="002B207D"/>
    <w:rsid w:val="002B2137"/>
    <w:rsid w:val="002B261E"/>
    <w:rsid w:val="002B26EE"/>
    <w:rsid w:val="002B2797"/>
    <w:rsid w:val="002B2A0B"/>
    <w:rsid w:val="002B2A62"/>
    <w:rsid w:val="002B2C6D"/>
    <w:rsid w:val="002B2CD9"/>
    <w:rsid w:val="002B325C"/>
    <w:rsid w:val="002B34A9"/>
    <w:rsid w:val="002B3505"/>
    <w:rsid w:val="002B3D22"/>
    <w:rsid w:val="002B4268"/>
    <w:rsid w:val="002B4317"/>
    <w:rsid w:val="002B4449"/>
    <w:rsid w:val="002B4678"/>
    <w:rsid w:val="002B48C5"/>
    <w:rsid w:val="002B4913"/>
    <w:rsid w:val="002B4A55"/>
    <w:rsid w:val="002B4C7E"/>
    <w:rsid w:val="002B544A"/>
    <w:rsid w:val="002B5490"/>
    <w:rsid w:val="002B5724"/>
    <w:rsid w:val="002B5DC0"/>
    <w:rsid w:val="002B5E83"/>
    <w:rsid w:val="002B5FEE"/>
    <w:rsid w:val="002B602F"/>
    <w:rsid w:val="002B6171"/>
    <w:rsid w:val="002B6187"/>
    <w:rsid w:val="002B630E"/>
    <w:rsid w:val="002B636E"/>
    <w:rsid w:val="002B6576"/>
    <w:rsid w:val="002B6682"/>
    <w:rsid w:val="002B6EB9"/>
    <w:rsid w:val="002B70B5"/>
    <w:rsid w:val="002B7103"/>
    <w:rsid w:val="002B724C"/>
    <w:rsid w:val="002B7961"/>
    <w:rsid w:val="002B7AE7"/>
    <w:rsid w:val="002B7BAA"/>
    <w:rsid w:val="002B7F7E"/>
    <w:rsid w:val="002B7FE0"/>
    <w:rsid w:val="002C015E"/>
    <w:rsid w:val="002C048B"/>
    <w:rsid w:val="002C0490"/>
    <w:rsid w:val="002C0B1C"/>
    <w:rsid w:val="002C0EE5"/>
    <w:rsid w:val="002C1106"/>
    <w:rsid w:val="002C149C"/>
    <w:rsid w:val="002C14E7"/>
    <w:rsid w:val="002C2026"/>
    <w:rsid w:val="002C204F"/>
    <w:rsid w:val="002C20D5"/>
    <w:rsid w:val="002C2133"/>
    <w:rsid w:val="002C22DE"/>
    <w:rsid w:val="002C26B7"/>
    <w:rsid w:val="002C26F1"/>
    <w:rsid w:val="002C27F1"/>
    <w:rsid w:val="002C2AF4"/>
    <w:rsid w:val="002C2CB5"/>
    <w:rsid w:val="002C2CEE"/>
    <w:rsid w:val="002C2D35"/>
    <w:rsid w:val="002C3438"/>
    <w:rsid w:val="002C350A"/>
    <w:rsid w:val="002C3850"/>
    <w:rsid w:val="002C3879"/>
    <w:rsid w:val="002C3943"/>
    <w:rsid w:val="002C3C14"/>
    <w:rsid w:val="002C3CFB"/>
    <w:rsid w:val="002C3D81"/>
    <w:rsid w:val="002C4112"/>
    <w:rsid w:val="002C429B"/>
    <w:rsid w:val="002C45F4"/>
    <w:rsid w:val="002C50B7"/>
    <w:rsid w:val="002C51FD"/>
    <w:rsid w:val="002C5578"/>
    <w:rsid w:val="002C5712"/>
    <w:rsid w:val="002C5C41"/>
    <w:rsid w:val="002C5C70"/>
    <w:rsid w:val="002C5DC6"/>
    <w:rsid w:val="002C5F4C"/>
    <w:rsid w:val="002C62B0"/>
    <w:rsid w:val="002C633B"/>
    <w:rsid w:val="002C634D"/>
    <w:rsid w:val="002C64A7"/>
    <w:rsid w:val="002C69A6"/>
    <w:rsid w:val="002C6E23"/>
    <w:rsid w:val="002C6FEB"/>
    <w:rsid w:val="002C70E6"/>
    <w:rsid w:val="002C74B2"/>
    <w:rsid w:val="002C7648"/>
    <w:rsid w:val="002C77A2"/>
    <w:rsid w:val="002C78D0"/>
    <w:rsid w:val="002C79B3"/>
    <w:rsid w:val="002C7A63"/>
    <w:rsid w:val="002C7AB9"/>
    <w:rsid w:val="002D01EF"/>
    <w:rsid w:val="002D0303"/>
    <w:rsid w:val="002D03B4"/>
    <w:rsid w:val="002D04A8"/>
    <w:rsid w:val="002D050B"/>
    <w:rsid w:val="002D0571"/>
    <w:rsid w:val="002D08CC"/>
    <w:rsid w:val="002D0941"/>
    <w:rsid w:val="002D0948"/>
    <w:rsid w:val="002D09DA"/>
    <w:rsid w:val="002D0B79"/>
    <w:rsid w:val="002D0F35"/>
    <w:rsid w:val="002D0FEA"/>
    <w:rsid w:val="002D125A"/>
    <w:rsid w:val="002D1320"/>
    <w:rsid w:val="002D13EE"/>
    <w:rsid w:val="002D150B"/>
    <w:rsid w:val="002D160E"/>
    <w:rsid w:val="002D16EF"/>
    <w:rsid w:val="002D1751"/>
    <w:rsid w:val="002D175E"/>
    <w:rsid w:val="002D1810"/>
    <w:rsid w:val="002D19A5"/>
    <w:rsid w:val="002D1BD0"/>
    <w:rsid w:val="002D1DA9"/>
    <w:rsid w:val="002D1E83"/>
    <w:rsid w:val="002D21A7"/>
    <w:rsid w:val="002D253C"/>
    <w:rsid w:val="002D28A4"/>
    <w:rsid w:val="002D2A61"/>
    <w:rsid w:val="002D2F22"/>
    <w:rsid w:val="002D2FB9"/>
    <w:rsid w:val="002D3290"/>
    <w:rsid w:val="002D3414"/>
    <w:rsid w:val="002D370B"/>
    <w:rsid w:val="002D401F"/>
    <w:rsid w:val="002D40D3"/>
    <w:rsid w:val="002D40F4"/>
    <w:rsid w:val="002D41CA"/>
    <w:rsid w:val="002D429C"/>
    <w:rsid w:val="002D4630"/>
    <w:rsid w:val="002D4689"/>
    <w:rsid w:val="002D4BC7"/>
    <w:rsid w:val="002D4C90"/>
    <w:rsid w:val="002D4E3D"/>
    <w:rsid w:val="002D4F92"/>
    <w:rsid w:val="002D510F"/>
    <w:rsid w:val="002D5201"/>
    <w:rsid w:val="002D520D"/>
    <w:rsid w:val="002D53AE"/>
    <w:rsid w:val="002D5614"/>
    <w:rsid w:val="002D56A1"/>
    <w:rsid w:val="002D57FF"/>
    <w:rsid w:val="002D585A"/>
    <w:rsid w:val="002D58B1"/>
    <w:rsid w:val="002D5986"/>
    <w:rsid w:val="002D5AD9"/>
    <w:rsid w:val="002D5C07"/>
    <w:rsid w:val="002D6028"/>
    <w:rsid w:val="002D6218"/>
    <w:rsid w:val="002D62E1"/>
    <w:rsid w:val="002D6754"/>
    <w:rsid w:val="002D67DF"/>
    <w:rsid w:val="002D6914"/>
    <w:rsid w:val="002D6B49"/>
    <w:rsid w:val="002D711B"/>
    <w:rsid w:val="002D7189"/>
    <w:rsid w:val="002D71FF"/>
    <w:rsid w:val="002D72CA"/>
    <w:rsid w:val="002D74AB"/>
    <w:rsid w:val="002D77C6"/>
    <w:rsid w:val="002D7885"/>
    <w:rsid w:val="002D7C86"/>
    <w:rsid w:val="002D7D91"/>
    <w:rsid w:val="002D7DF1"/>
    <w:rsid w:val="002D7E08"/>
    <w:rsid w:val="002E000D"/>
    <w:rsid w:val="002E02C0"/>
    <w:rsid w:val="002E04D5"/>
    <w:rsid w:val="002E0600"/>
    <w:rsid w:val="002E0C13"/>
    <w:rsid w:val="002E0F4C"/>
    <w:rsid w:val="002E1008"/>
    <w:rsid w:val="002E1286"/>
    <w:rsid w:val="002E16CD"/>
    <w:rsid w:val="002E19AF"/>
    <w:rsid w:val="002E1E83"/>
    <w:rsid w:val="002E1EF3"/>
    <w:rsid w:val="002E2183"/>
    <w:rsid w:val="002E24CD"/>
    <w:rsid w:val="002E2682"/>
    <w:rsid w:val="002E2774"/>
    <w:rsid w:val="002E2A9C"/>
    <w:rsid w:val="002E2DBF"/>
    <w:rsid w:val="002E2DC0"/>
    <w:rsid w:val="002E2EE3"/>
    <w:rsid w:val="002E2F4F"/>
    <w:rsid w:val="002E2F93"/>
    <w:rsid w:val="002E3366"/>
    <w:rsid w:val="002E3503"/>
    <w:rsid w:val="002E383B"/>
    <w:rsid w:val="002E39F6"/>
    <w:rsid w:val="002E3CB6"/>
    <w:rsid w:val="002E3E69"/>
    <w:rsid w:val="002E3F76"/>
    <w:rsid w:val="002E40BB"/>
    <w:rsid w:val="002E40D5"/>
    <w:rsid w:val="002E43FA"/>
    <w:rsid w:val="002E4445"/>
    <w:rsid w:val="002E46D4"/>
    <w:rsid w:val="002E4802"/>
    <w:rsid w:val="002E4992"/>
    <w:rsid w:val="002E49EC"/>
    <w:rsid w:val="002E4A7A"/>
    <w:rsid w:val="002E4B31"/>
    <w:rsid w:val="002E4BD7"/>
    <w:rsid w:val="002E5476"/>
    <w:rsid w:val="002E553E"/>
    <w:rsid w:val="002E5825"/>
    <w:rsid w:val="002E59A6"/>
    <w:rsid w:val="002E68D3"/>
    <w:rsid w:val="002E6B60"/>
    <w:rsid w:val="002E6C4F"/>
    <w:rsid w:val="002E6C69"/>
    <w:rsid w:val="002E6EB9"/>
    <w:rsid w:val="002E76D1"/>
    <w:rsid w:val="002E780A"/>
    <w:rsid w:val="002E7A56"/>
    <w:rsid w:val="002E7AD5"/>
    <w:rsid w:val="002E7B86"/>
    <w:rsid w:val="002E7ED3"/>
    <w:rsid w:val="002F0363"/>
    <w:rsid w:val="002F04F8"/>
    <w:rsid w:val="002F0696"/>
    <w:rsid w:val="002F0980"/>
    <w:rsid w:val="002F0B2D"/>
    <w:rsid w:val="002F0C9A"/>
    <w:rsid w:val="002F103A"/>
    <w:rsid w:val="002F1715"/>
    <w:rsid w:val="002F1A74"/>
    <w:rsid w:val="002F1B9F"/>
    <w:rsid w:val="002F1F49"/>
    <w:rsid w:val="002F21D6"/>
    <w:rsid w:val="002F23CF"/>
    <w:rsid w:val="002F26E0"/>
    <w:rsid w:val="002F2814"/>
    <w:rsid w:val="002F28B0"/>
    <w:rsid w:val="002F2A64"/>
    <w:rsid w:val="002F2DEA"/>
    <w:rsid w:val="002F2E16"/>
    <w:rsid w:val="002F305F"/>
    <w:rsid w:val="002F3460"/>
    <w:rsid w:val="002F3556"/>
    <w:rsid w:val="002F35F6"/>
    <w:rsid w:val="002F3612"/>
    <w:rsid w:val="002F3849"/>
    <w:rsid w:val="002F3A57"/>
    <w:rsid w:val="002F3D79"/>
    <w:rsid w:val="002F4010"/>
    <w:rsid w:val="002F403E"/>
    <w:rsid w:val="002F434A"/>
    <w:rsid w:val="002F4443"/>
    <w:rsid w:val="002F44DC"/>
    <w:rsid w:val="002F4618"/>
    <w:rsid w:val="002F469A"/>
    <w:rsid w:val="002F4702"/>
    <w:rsid w:val="002F4744"/>
    <w:rsid w:val="002F4765"/>
    <w:rsid w:val="002F47A5"/>
    <w:rsid w:val="002F481C"/>
    <w:rsid w:val="002F4A0F"/>
    <w:rsid w:val="002F4A25"/>
    <w:rsid w:val="002F4C42"/>
    <w:rsid w:val="002F4CDD"/>
    <w:rsid w:val="002F4D7C"/>
    <w:rsid w:val="002F4DCB"/>
    <w:rsid w:val="002F4FBD"/>
    <w:rsid w:val="002F514F"/>
    <w:rsid w:val="002F53FE"/>
    <w:rsid w:val="002F546A"/>
    <w:rsid w:val="002F5704"/>
    <w:rsid w:val="002F5933"/>
    <w:rsid w:val="002F59AF"/>
    <w:rsid w:val="002F5B85"/>
    <w:rsid w:val="002F5C6B"/>
    <w:rsid w:val="002F6253"/>
    <w:rsid w:val="002F64D7"/>
    <w:rsid w:val="002F6524"/>
    <w:rsid w:val="002F6732"/>
    <w:rsid w:val="002F69BC"/>
    <w:rsid w:val="002F6A89"/>
    <w:rsid w:val="002F6B75"/>
    <w:rsid w:val="002F7513"/>
    <w:rsid w:val="002F7572"/>
    <w:rsid w:val="002F7648"/>
    <w:rsid w:val="002F7B65"/>
    <w:rsid w:val="002F7C1A"/>
    <w:rsid w:val="002F7CE9"/>
    <w:rsid w:val="003002D2"/>
    <w:rsid w:val="00300531"/>
    <w:rsid w:val="0030062D"/>
    <w:rsid w:val="0030070C"/>
    <w:rsid w:val="00300C43"/>
    <w:rsid w:val="00300F3F"/>
    <w:rsid w:val="003011D0"/>
    <w:rsid w:val="00301218"/>
    <w:rsid w:val="00301330"/>
    <w:rsid w:val="0030166E"/>
    <w:rsid w:val="003018B7"/>
    <w:rsid w:val="00301DF2"/>
    <w:rsid w:val="00301E4B"/>
    <w:rsid w:val="00301E80"/>
    <w:rsid w:val="0030221C"/>
    <w:rsid w:val="003024F2"/>
    <w:rsid w:val="00302607"/>
    <w:rsid w:val="00302CFF"/>
    <w:rsid w:val="00302F0C"/>
    <w:rsid w:val="00303222"/>
    <w:rsid w:val="0030338F"/>
    <w:rsid w:val="003035A3"/>
    <w:rsid w:val="00303618"/>
    <w:rsid w:val="003036EB"/>
    <w:rsid w:val="003038D7"/>
    <w:rsid w:val="00303B88"/>
    <w:rsid w:val="00303C15"/>
    <w:rsid w:val="00303DFF"/>
    <w:rsid w:val="003041CC"/>
    <w:rsid w:val="0030471E"/>
    <w:rsid w:val="003047FF"/>
    <w:rsid w:val="00304C5C"/>
    <w:rsid w:val="00304F44"/>
    <w:rsid w:val="003053FE"/>
    <w:rsid w:val="00305493"/>
    <w:rsid w:val="0030567D"/>
    <w:rsid w:val="00305A5F"/>
    <w:rsid w:val="00305CB2"/>
    <w:rsid w:val="00305D01"/>
    <w:rsid w:val="00305E4A"/>
    <w:rsid w:val="00305E91"/>
    <w:rsid w:val="00305F28"/>
    <w:rsid w:val="00305FF5"/>
    <w:rsid w:val="00306370"/>
    <w:rsid w:val="00306631"/>
    <w:rsid w:val="003066CC"/>
    <w:rsid w:val="003067E7"/>
    <w:rsid w:val="003067F8"/>
    <w:rsid w:val="00306983"/>
    <w:rsid w:val="00306D9D"/>
    <w:rsid w:val="00307004"/>
    <w:rsid w:val="003076A7"/>
    <w:rsid w:val="0030798D"/>
    <w:rsid w:val="00307A8F"/>
    <w:rsid w:val="00307B86"/>
    <w:rsid w:val="00307F58"/>
    <w:rsid w:val="00310436"/>
    <w:rsid w:val="00310519"/>
    <w:rsid w:val="003106B9"/>
    <w:rsid w:val="00310833"/>
    <w:rsid w:val="00311175"/>
    <w:rsid w:val="0031150C"/>
    <w:rsid w:val="00311BF6"/>
    <w:rsid w:val="00311D84"/>
    <w:rsid w:val="00311FF3"/>
    <w:rsid w:val="00312043"/>
    <w:rsid w:val="0031248C"/>
    <w:rsid w:val="003129C9"/>
    <w:rsid w:val="00312B39"/>
    <w:rsid w:val="00312D89"/>
    <w:rsid w:val="00312ECE"/>
    <w:rsid w:val="00312F74"/>
    <w:rsid w:val="0031310C"/>
    <w:rsid w:val="00313186"/>
    <w:rsid w:val="003136EA"/>
    <w:rsid w:val="00313BE4"/>
    <w:rsid w:val="00313C18"/>
    <w:rsid w:val="00314636"/>
    <w:rsid w:val="00314890"/>
    <w:rsid w:val="00314C5C"/>
    <w:rsid w:val="00314C86"/>
    <w:rsid w:val="00315004"/>
    <w:rsid w:val="00315423"/>
    <w:rsid w:val="0031543C"/>
    <w:rsid w:val="003154F1"/>
    <w:rsid w:val="00315515"/>
    <w:rsid w:val="003157F9"/>
    <w:rsid w:val="00315A57"/>
    <w:rsid w:val="00315A8E"/>
    <w:rsid w:val="00315B46"/>
    <w:rsid w:val="00315B72"/>
    <w:rsid w:val="00315F14"/>
    <w:rsid w:val="0031622A"/>
    <w:rsid w:val="00316367"/>
    <w:rsid w:val="003163B6"/>
    <w:rsid w:val="003164F6"/>
    <w:rsid w:val="0031658D"/>
    <w:rsid w:val="003167C8"/>
    <w:rsid w:val="00316FC1"/>
    <w:rsid w:val="0031729B"/>
    <w:rsid w:val="0031734A"/>
    <w:rsid w:val="0031739B"/>
    <w:rsid w:val="003174FC"/>
    <w:rsid w:val="00317869"/>
    <w:rsid w:val="00317895"/>
    <w:rsid w:val="003178A9"/>
    <w:rsid w:val="00317D04"/>
    <w:rsid w:val="00317D89"/>
    <w:rsid w:val="0032003C"/>
    <w:rsid w:val="003207C1"/>
    <w:rsid w:val="00320984"/>
    <w:rsid w:val="00320F14"/>
    <w:rsid w:val="00320F63"/>
    <w:rsid w:val="00321367"/>
    <w:rsid w:val="00321480"/>
    <w:rsid w:val="00321504"/>
    <w:rsid w:val="003216DA"/>
    <w:rsid w:val="00321768"/>
    <w:rsid w:val="00321882"/>
    <w:rsid w:val="00321EE4"/>
    <w:rsid w:val="003220AF"/>
    <w:rsid w:val="00322100"/>
    <w:rsid w:val="003223D1"/>
    <w:rsid w:val="0032256A"/>
    <w:rsid w:val="00322657"/>
    <w:rsid w:val="003227EE"/>
    <w:rsid w:val="003227F1"/>
    <w:rsid w:val="003227F2"/>
    <w:rsid w:val="003228D3"/>
    <w:rsid w:val="0032296E"/>
    <w:rsid w:val="003229D4"/>
    <w:rsid w:val="00322D78"/>
    <w:rsid w:val="00322DEF"/>
    <w:rsid w:val="00322F6B"/>
    <w:rsid w:val="00323178"/>
    <w:rsid w:val="003237CD"/>
    <w:rsid w:val="0032386E"/>
    <w:rsid w:val="00323BF4"/>
    <w:rsid w:val="00323EE3"/>
    <w:rsid w:val="00323F76"/>
    <w:rsid w:val="00324106"/>
    <w:rsid w:val="00324262"/>
    <w:rsid w:val="003243E1"/>
    <w:rsid w:val="0032488B"/>
    <w:rsid w:val="00324C0E"/>
    <w:rsid w:val="00324C1D"/>
    <w:rsid w:val="00324E18"/>
    <w:rsid w:val="00325114"/>
    <w:rsid w:val="003251DF"/>
    <w:rsid w:val="00325ADF"/>
    <w:rsid w:val="00325BB8"/>
    <w:rsid w:val="00325D72"/>
    <w:rsid w:val="00325EC8"/>
    <w:rsid w:val="00325F3B"/>
    <w:rsid w:val="00326021"/>
    <w:rsid w:val="00326054"/>
    <w:rsid w:val="003261E4"/>
    <w:rsid w:val="00326200"/>
    <w:rsid w:val="003262A9"/>
    <w:rsid w:val="003262AD"/>
    <w:rsid w:val="0032632B"/>
    <w:rsid w:val="003265AA"/>
    <w:rsid w:val="003266C0"/>
    <w:rsid w:val="0032682F"/>
    <w:rsid w:val="00326BFF"/>
    <w:rsid w:val="00326F5F"/>
    <w:rsid w:val="00326FD5"/>
    <w:rsid w:val="00327110"/>
    <w:rsid w:val="00327210"/>
    <w:rsid w:val="00327313"/>
    <w:rsid w:val="003274D9"/>
    <w:rsid w:val="0032756D"/>
    <w:rsid w:val="00327695"/>
    <w:rsid w:val="00327B20"/>
    <w:rsid w:val="00327D6D"/>
    <w:rsid w:val="00327DD0"/>
    <w:rsid w:val="00327E52"/>
    <w:rsid w:val="003300D4"/>
    <w:rsid w:val="0033012C"/>
    <w:rsid w:val="003302F2"/>
    <w:rsid w:val="003308C1"/>
    <w:rsid w:val="00330A50"/>
    <w:rsid w:val="00330A82"/>
    <w:rsid w:val="00330A98"/>
    <w:rsid w:val="00330ACC"/>
    <w:rsid w:val="00330ADD"/>
    <w:rsid w:val="00330D6A"/>
    <w:rsid w:val="00330E75"/>
    <w:rsid w:val="00331105"/>
    <w:rsid w:val="003311F3"/>
    <w:rsid w:val="00331572"/>
    <w:rsid w:val="003315A0"/>
    <w:rsid w:val="0033160F"/>
    <w:rsid w:val="0033274C"/>
    <w:rsid w:val="0033291A"/>
    <w:rsid w:val="00332CE5"/>
    <w:rsid w:val="00332D0F"/>
    <w:rsid w:val="00332DA5"/>
    <w:rsid w:val="00333062"/>
    <w:rsid w:val="003330CE"/>
    <w:rsid w:val="00333410"/>
    <w:rsid w:val="0033352C"/>
    <w:rsid w:val="00333742"/>
    <w:rsid w:val="003337D0"/>
    <w:rsid w:val="00333860"/>
    <w:rsid w:val="0033392A"/>
    <w:rsid w:val="00333B7C"/>
    <w:rsid w:val="00333F11"/>
    <w:rsid w:val="00333F3C"/>
    <w:rsid w:val="00333F9D"/>
    <w:rsid w:val="00333FFE"/>
    <w:rsid w:val="0033432D"/>
    <w:rsid w:val="003343C4"/>
    <w:rsid w:val="0033453D"/>
    <w:rsid w:val="0033467F"/>
    <w:rsid w:val="003349B8"/>
    <w:rsid w:val="00334B07"/>
    <w:rsid w:val="00334B9C"/>
    <w:rsid w:val="00334FDC"/>
    <w:rsid w:val="0033521C"/>
    <w:rsid w:val="00335462"/>
    <w:rsid w:val="003358E4"/>
    <w:rsid w:val="00335954"/>
    <w:rsid w:val="00335CF1"/>
    <w:rsid w:val="00336435"/>
    <w:rsid w:val="003365D7"/>
    <w:rsid w:val="00336651"/>
    <w:rsid w:val="003366BE"/>
    <w:rsid w:val="0033693A"/>
    <w:rsid w:val="00336A31"/>
    <w:rsid w:val="00336C6B"/>
    <w:rsid w:val="00336FD9"/>
    <w:rsid w:val="003373CB"/>
    <w:rsid w:val="003375F2"/>
    <w:rsid w:val="00337868"/>
    <w:rsid w:val="00337BFB"/>
    <w:rsid w:val="00337EC5"/>
    <w:rsid w:val="00337FB6"/>
    <w:rsid w:val="0034000E"/>
    <w:rsid w:val="003400F1"/>
    <w:rsid w:val="0034017E"/>
    <w:rsid w:val="003402B6"/>
    <w:rsid w:val="00340317"/>
    <w:rsid w:val="0034045A"/>
    <w:rsid w:val="003404E0"/>
    <w:rsid w:val="00340616"/>
    <w:rsid w:val="00340C2C"/>
    <w:rsid w:val="00340DCB"/>
    <w:rsid w:val="00340E04"/>
    <w:rsid w:val="00341047"/>
    <w:rsid w:val="00341599"/>
    <w:rsid w:val="003416CF"/>
    <w:rsid w:val="00341A43"/>
    <w:rsid w:val="00341BC3"/>
    <w:rsid w:val="0034229D"/>
    <w:rsid w:val="00342790"/>
    <w:rsid w:val="0034285D"/>
    <w:rsid w:val="0034288B"/>
    <w:rsid w:val="003429CC"/>
    <w:rsid w:val="00342A9F"/>
    <w:rsid w:val="00343470"/>
    <w:rsid w:val="0034358B"/>
    <w:rsid w:val="00343615"/>
    <w:rsid w:val="00343695"/>
    <w:rsid w:val="0034389E"/>
    <w:rsid w:val="00343A38"/>
    <w:rsid w:val="00343C0A"/>
    <w:rsid w:val="00343C8F"/>
    <w:rsid w:val="00343CD9"/>
    <w:rsid w:val="00344443"/>
    <w:rsid w:val="003444D6"/>
    <w:rsid w:val="00344A49"/>
    <w:rsid w:val="00344AB3"/>
    <w:rsid w:val="00345015"/>
    <w:rsid w:val="003450BB"/>
    <w:rsid w:val="003457AE"/>
    <w:rsid w:val="003457DE"/>
    <w:rsid w:val="00345F39"/>
    <w:rsid w:val="0034614B"/>
    <w:rsid w:val="003461CA"/>
    <w:rsid w:val="003462AB"/>
    <w:rsid w:val="00346454"/>
    <w:rsid w:val="0034662C"/>
    <w:rsid w:val="00346790"/>
    <w:rsid w:val="00346965"/>
    <w:rsid w:val="003469E9"/>
    <w:rsid w:val="00346A70"/>
    <w:rsid w:val="00346D1E"/>
    <w:rsid w:val="00346D7A"/>
    <w:rsid w:val="00347008"/>
    <w:rsid w:val="00347047"/>
    <w:rsid w:val="003472C0"/>
    <w:rsid w:val="00347359"/>
    <w:rsid w:val="00347A47"/>
    <w:rsid w:val="00347A59"/>
    <w:rsid w:val="00347D85"/>
    <w:rsid w:val="003506F3"/>
    <w:rsid w:val="00350760"/>
    <w:rsid w:val="0035077E"/>
    <w:rsid w:val="003507E4"/>
    <w:rsid w:val="00350BA9"/>
    <w:rsid w:val="00350EA9"/>
    <w:rsid w:val="00351630"/>
    <w:rsid w:val="0035196C"/>
    <w:rsid w:val="00351A45"/>
    <w:rsid w:val="00351A46"/>
    <w:rsid w:val="00351B4A"/>
    <w:rsid w:val="00352166"/>
    <w:rsid w:val="003522C5"/>
    <w:rsid w:val="0035278D"/>
    <w:rsid w:val="0035287B"/>
    <w:rsid w:val="0035290D"/>
    <w:rsid w:val="003529E5"/>
    <w:rsid w:val="00352D12"/>
    <w:rsid w:val="00352DBB"/>
    <w:rsid w:val="00352F74"/>
    <w:rsid w:val="00353086"/>
    <w:rsid w:val="00353333"/>
    <w:rsid w:val="003534BC"/>
    <w:rsid w:val="00353522"/>
    <w:rsid w:val="0035354A"/>
    <w:rsid w:val="00353929"/>
    <w:rsid w:val="00353B15"/>
    <w:rsid w:val="00353B37"/>
    <w:rsid w:val="00353C74"/>
    <w:rsid w:val="00353F76"/>
    <w:rsid w:val="003540EA"/>
    <w:rsid w:val="0035412A"/>
    <w:rsid w:val="003543AC"/>
    <w:rsid w:val="00354801"/>
    <w:rsid w:val="00354812"/>
    <w:rsid w:val="00354B3A"/>
    <w:rsid w:val="00354BE4"/>
    <w:rsid w:val="00354E17"/>
    <w:rsid w:val="00354E44"/>
    <w:rsid w:val="003551E8"/>
    <w:rsid w:val="003554F4"/>
    <w:rsid w:val="003559CC"/>
    <w:rsid w:val="003559D3"/>
    <w:rsid w:val="00355C92"/>
    <w:rsid w:val="0035609A"/>
    <w:rsid w:val="003563ED"/>
    <w:rsid w:val="00356797"/>
    <w:rsid w:val="003567AC"/>
    <w:rsid w:val="00356B72"/>
    <w:rsid w:val="00356B89"/>
    <w:rsid w:val="00356CE8"/>
    <w:rsid w:val="00357269"/>
    <w:rsid w:val="00357319"/>
    <w:rsid w:val="00357457"/>
    <w:rsid w:val="003576A4"/>
    <w:rsid w:val="003576C6"/>
    <w:rsid w:val="00357780"/>
    <w:rsid w:val="00357B22"/>
    <w:rsid w:val="00360178"/>
    <w:rsid w:val="003608D8"/>
    <w:rsid w:val="00360A89"/>
    <w:rsid w:val="00360C91"/>
    <w:rsid w:val="00360E5D"/>
    <w:rsid w:val="00360F15"/>
    <w:rsid w:val="0036104D"/>
    <w:rsid w:val="00361179"/>
    <w:rsid w:val="0036167A"/>
    <w:rsid w:val="00361F4F"/>
    <w:rsid w:val="003620B2"/>
    <w:rsid w:val="003622BE"/>
    <w:rsid w:val="00362357"/>
    <w:rsid w:val="0036242B"/>
    <w:rsid w:val="00362710"/>
    <w:rsid w:val="00362717"/>
    <w:rsid w:val="003629DD"/>
    <w:rsid w:val="00362CC3"/>
    <w:rsid w:val="00362D2D"/>
    <w:rsid w:val="00362D7F"/>
    <w:rsid w:val="00363112"/>
    <w:rsid w:val="00363122"/>
    <w:rsid w:val="003637B6"/>
    <w:rsid w:val="003639A1"/>
    <w:rsid w:val="00363B9E"/>
    <w:rsid w:val="00363D21"/>
    <w:rsid w:val="00363D58"/>
    <w:rsid w:val="00363DF2"/>
    <w:rsid w:val="003641F6"/>
    <w:rsid w:val="0036429F"/>
    <w:rsid w:val="003643DD"/>
    <w:rsid w:val="003643EF"/>
    <w:rsid w:val="003646EE"/>
    <w:rsid w:val="003647D2"/>
    <w:rsid w:val="00364830"/>
    <w:rsid w:val="0036498B"/>
    <w:rsid w:val="00364D30"/>
    <w:rsid w:val="00364EAA"/>
    <w:rsid w:val="00364F37"/>
    <w:rsid w:val="00364F53"/>
    <w:rsid w:val="003651E8"/>
    <w:rsid w:val="003653F3"/>
    <w:rsid w:val="003654EF"/>
    <w:rsid w:val="0036581B"/>
    <w:rsid w:val="00365878"/>
    <w:rsid w:val="003659AB"/>
    <w:rsid w:val="00365A59"/>
    <w:rsid w:val="00365AD4"/>
    <w:rsid w:val="00365D30"/>
    <w:rsid w:val="0036640D"/>
    <w:rsid w:val="00366773"/>
    <w:rsid w:val="00366940"/>
    <w:rsid w:val="00366A6B"/>
    <w:rsid w:val="00366B9F"/>
    <w:rsid w:val="00366C16"/>
    <w:rsid w:val="0036736E"/>
    <w:rsid w:val="003675A5"/>
    <w:rsid w:val="00367B4A"/>
    <w:rsid w:val="00367B4F"/>
    <w:rsid w:val="003700CC"/>
    <w:rsid w:val="00370132"/>
    <w:rsid w:val="00370458"/>
    <w:rsid w:val="003707F2"/>
    <w:rsid w:val="00370832"/>
    <w:rsid w:val="00370CFA"/>
    <w:rsid w:val="00370CFF"/>
    <w:rsid w:val="00370E9B"/>
    <w:rsid w:val="00370FB9"/>
    <w:rsid w:val="00370FD8"/>
    <w:rsid w:val="003710CF"/>
    <w:rsid w:val="003712A5"/>
    <w:rsid w:val="00371513"/>
    <w:rsid w:val="00371705"/>
    <w:rsid w:val="0037197B"/>
    <w:rsid w:val="00371B68"/>
    <w:rsid w:val="00371DA5"/>
    <w:rsid w:val="00371E9C"/>
    <w:rsid w:val="00372242"/>
    <w:rsid w:val="00372446"/>
    <w:rsid w:val="0037254A"/>
    <w:rsid w:val="003725C1"/>
    <w:rsid w:val="00372621"/>
    <w:rsid w:val="00372831"/>
    <w:rsid w:val="003728EA"/>
    <w:rsid w:val="0037298D"/>
    <w:rsid w:val="003729FC"/>
    <w:rsid w:val="00372A52"/>
    <w:rsid w:val="00372BC2"/>
    <w:rsid w:val="00372BE0"/>
    <w:rsid w:val="0037305A"/>
    <w:rsid w:val="00373314"/>
    <w:rsid w:val="0037345F"/>
    <w:rsid w:val="0037364E"/>
    <w:rsid w:val="00373C1E"/>
    <w:rsid w:val="00373C6C"/>
    <w:rsid w:val="00373D2E"/>
    <w:rsid w:val="00373E43"/>
    <w:rsid w:val="00373EC4"/>
    <w:rsid w:val="003741CB"/>
    <w:rsid w:val="003744DB"/>
    <w:rsid w:val="00374C0A"/>
    <w:rsid w:val="00374D0D"/>
    <w:rsid w:val="00374E9A"/>
    <w:rsid w:val="00375330"/>
    <w:rsid w:val="003756BA"/>
    <w:rsid w:val="003759EF"/>
    <w:rsid w:val="00375F7E"/>
    <w:rsid w:val="003763D4"/>
    <w:rsid w:val="003765AC"/>
    <w:rsid w:val="00376884"/>
    <w:rsid w:val="00376C93"/>
    <w:rsid w:val="00376DB2"/>
    <w:rsid w:val="003771B2"/>
    <w:rsid w:val="003771DD"/>
    <w:rsid w:val="003771F2"/>
    <w:rsid w:val="003776F0"/>
    <w:rsid w:val="003779BD"/>
    <w:rsid w:val="00377B38"/>
    <w:rsid w:val="00377BC3"/>
    <w:rsid w:val="00377C78"/>
    <w:rsid w:val="00377CFE"/>
    <w:rsid w:val="00377D2F"/>
    <w:rsid w:val="00380478"/>
    <w:rsid w:val="00380583"/>
    <w:rsid w:val="00380661"/>
    <w:rsid w:val="0038070D"/>
    <w:rsid w:val="00380957"/>
    <w:rsid w:val="003809BE"/>
    <w:rsid w:val="00380A3E"/>
    <w:rsid w:val="00380CFC"/>
    <w:rsid w:val="00380DB8"/>
    <w:rsid w:val="003810B4"/>
    <w:rsid w:val="00381756"/>
    <w:rsid w:val="00381785"/>
    <w:rsid w:val="0038183B"/>
    <w:rsid w:val="00381898"/>
    <w:rsid w:val="003818FD"/>
    <w:rsid w:val="00381975"/>
    <w:rsid w:val="00381C48"/>
    <w:rsid w:val="00381FFB"/>
    <w:rsid w:val="003820E7"/>
    <w:rsid w:val="00382221"/>
    <w:rsid w:val="0038256A"/>
    <w:rsid w:val="0038258B"/>
    <w:rsid w:val="0038282B"/>
    <w:rsid w:val="003829BB"/>
    <w:rsid w:val="00382A71"/>
    <w:rsid w:val="00382CED"/>
    <w:rsid w:val="00382DB7"/>
    <w:rsid w:val="00382E4C"/>
    <w:rsid w:val="00382F8B"/>
    <w:rsid w:val="003831C0"/>
    <w:rsid w:val="00383543"/>
    <w:rsid w:val="0038376E"/>
    <w:rsid w:val="003839F1"/>
    <w:rsid w:val="00383A1D"/>
    <w:rsid w:val="00383C32"/>
    <w:rsid w:val="003841A7"/>
    <w:rsid w:val="003845F4"/>
    <w:rsid w:val="00384922"/>
    <w:rsid w:val="00384A8F"/>
    <w:rsid w:val="00384C20"/>
    <w:rsid w:val="00384C44"/>
    <w:rsid w:val="003852DA"/>
    <w:rsid w:val="003854B7"/>
    <w:rsid w:val="00385507"/>
    <w:rsid w:val="00385A27"/>
    <w:rsid w:val="00385C58"/>
    <w:rsid w:val="00385D28"/>
    <w:rsid w:val="00385F1D"/>
    <w:rsid w:val="0038615E"/>
    <w:rsid w:val="003863DD"/>
    <w:rsid w:val="0038659B"/>
    <w:rsid w:val="00386F9A"/>
    <w:rsid w:val="003873AD"/>
    <w:rsid w:val="00387520"/>
    <w:rsid w:val="003879A4"/>
    <w:rsid w:val="00387A43"/>
    <w:rsid w:val="00387AEF"/>
    <w:rsid w:val="003900AE"/>
    <w:rsid w:val="003900DC"/>
    <w:rsid w:val="00390236"/>
    <w:rsid w:val="0039031C"/>
    <w:rsid w:val="003905BC"/>
    <w:rsid w:val="0039063D"/>
    <w:rsid w:val="00390679"/>
    <w:rsid w:val="0039077F"/>
    <w:rsid w:val="0039098A"/>
    <w:rsid w:val="003909CB"/>
    <w:rsid w:val="00390ABA"/>
    <w:rsid w:val="00390B0C"/>
    <w:rsid w:val="00390D5B"/>
    <w:rsid w:val="00390E66"/>
    <w:rsid w:val="00390F58"/>
    <w:rsid w:val="003912A3"/>
    <w:rsid w:val="00392373"/>
    <w:rsid w:val="0039270B"/>
    <w:rsid w:val="0039278E"/>
    <w:rsid w:val="00392880"/>
    <w:rsid w:val="0039296E"/>
    <w:rsid w:val="00392C2E"/>
    <w:rsid w:val="00392ECB"/>
    <w:rsid w:val="00393439"/>
    <w:rsid w:val="003937B8"/>
    <w:rsid w:val="003937E2"/>
    <w:rsid w:val="00393BD9"/>
    <w:rsid w:val="00393F36"/>
    <w:rsid w:val="00394143"/>
    <w:rsid w:val="0039417E"/>
    <w:rsid w:val="00394A19"/>
    <w:rsid w:val="00394AAA"/>
    <w:rsid w:val="00394CBC"/>
    <w:rsid w:val="00395028"/>
    <w:rsid w:val="00395101"/>
    <w:rsid w:val="00395109"/>
    <w:rsid w:val="00395584"/>
    <w:rsid w:val="00395677"/>
    <w:rsid w:val="0039587A"/>
    <w:rsid w:val="003958BD"/>
    <w:rsid w:val="0039598C"/>
    <w:rsid w:val="003959B6"/>
    <w:rsid w:val="00395B71"/>
    <w:rsid w:val="00395C1F"/>
    <w:rsid w:val="00395CDE"/>
    <w:rsid w:val="00395ECF"/>
    <w:rsid w:val="00395EED"/>
    <w:rsid w:val="0039645A"/>
    <w:rsid w:val="00396DFA"/>
    <w:rsid w:val="003973E4"/>
    <w:rsid w:val="00397539"/>
    <w:rsid w:val="003975A5"/>
    <w:rsid w:val="00397A20"/>
    <w:rsid w:val="00397E8B"/>
    <w:rsid w:val="003A01CF"/>
    <w:rsid w:val="003A0432"/>
    <w:rsid w:val="003A0C6B"/>
    <w:rsid w:val="003A0F5C"/>
    <w:rsid w:val="003A0F60"/>
    <w:rsid w:val="003A1626"/>
    <w:rsid w:val="003A1867"/>
    <w:rsid w:val="003A1902"/>
    <w:rsid w:val="003A1F7D"/>
    <w:rsid w:val="003A2317"/>
    <w:rsid w:val="003A28C8"/>
    <w:rsid w:val="003A2BD8"/>
    <w:rsid w:val="003A2CBA"/>
    <w:rsid w:val="003A2D73"/>
    <w:rsid w:val="003A3281"/>
    <w:rsid w:val="003A32B8"/>
    <w:rsid w:val="003A360A"/>
    <w:rsid w:val="003A3674"/>
    <w:rsid w:val="003A36E3"/>
    <w:rsid w:val="003A385F"/>
    <w:rsid w:val="003A38FF"/>
    <w:rsid w:val="003A3992"/>
    <w:rsid w:val="003A39E8"/>
    <w:rsid w:val="003A3A3A"/>
    <w:rsid w:val="003A3BD5"/>
    <w:rsid w:val="003A3DCF"/>
    <w:rsid w:val="003A3F25"/>
    <w:rsid w:val="003A40F5"/>
    <w:rsid w:val="003A43F2"/>
    <w:rsid w:val="003A4533"/>
    <w:rsid w:val="003A4980"/>
    <w:rsid w:val="003A4B7B"/>
    <w:rsid w:val="003A4E1E"/>
    <w:rsid w:val="003A50EF"/>
    <w:rsid w:val="003A514D"/>
    <w:rsid w:val="003A5396"/>
    <w:rsid w:val="003A5636"/>
    <w:rsid w:val="003A5764"/>
    <w:rsid w:val="003A5806"/>
    <w:rsid w:val="003A587E"/>
    <w:rsid w:val="003A588C"/>
    <w:rsid w:val="003A59B0"/>
    <w:rsid w:val="003A59B8"/>
    <w:rsid w:val="003A5D84"/>
    <w:rsid w:val="003A5FF2"/>
    <w:rsid w:val="003A6178"/>
    <w:rsid w:val="003A63AF"/>
    <w:rsid w:val="003A6EB5"/>
    <w:rsid w:val="003A7131"/>
    <w:rsid w:val="003A733F"/>
    <w:rsid w:val="003A73C8"/>
    <w:rsid w:val="003A7713"/>
    <w:rsid w:val="003A7888"/>
    <w:rsid w:val="003A792E"/>
    <w:rsid w:val="003A7BEC"/>
    <w:rsid w:val="003A7C86"/>
    <w:rsid w:val="003A7EAE"/>
    <w:rsid w:val="003A7FA0"/>
    <w:rsid w:val="003B00FE"/>
    <w:rsid w:val="003B0370"/>
    <w:rsid w:val="003B06B3"/>
    <w:rsid w:val="003B0BBD"/>
    <w:rsid w:val="003B128A"/>
    <w:rsid w:val="003B1302"/>
    <w:rsid w:val="003B1366"/>
    <w:rsid w:val="003B17B7"/>
    <w:rsid w:val="003B1A51"/>
    <w:rsid w:val="003B1B38"/>
    <w:rsid w:val="003B1D17"/>
    <w:rsid w:val="003B1D30"/>
    <w:rsid w:val="003B1DD4"/>
    <w:rsid w:val="003B22B2"/>
    <w:rsid w:val="003B22F1"/>
    <w:rsid w:val="003B2481"/>
    <w:rsid w:val="003B258E"/>
    <w:rsid w:val="003B2B01"/>
    <w:rsid w:val="003B2C23"/>
    <w:rsid w:val="003B2F09"/>
    <w:rsid w:val="003B33D7"/>
    <w:rsid w:val="003B3AD3"/>
    <w:rsid w:val="003B3DD2"/>
    <w:rsid w:val="003B3E38"/>
    <w:rsid w:val="003B3E85"/>
    <w:rsid w:val="003B4098"/>
    <w:rsid w:val="003B453C"/>
    <w:rsid w:val="003B48C7"/>
    <w:rsid w:val="003B497B"/>
    <w:rsid w:val="003B516C"/>
    <w:rsid w:val="003B5490"/>
    <w:rsid w:val="003B55D2"/>
    <w:rsid w:val="003B5C52"/>
    <w:rsid w:val="003B5D63"/>
    <w:rsid w:val="003B5D6C"/>
    <w:rsid w:val="003B5FC4"/>
    <w:rsid w:val="003B65A9"/>
    <w:rsid w:val="003B66AB"/>
    <w:rsid w:val="003B66D3"/>
    <w:rsid w:val="003B6AEF"/>
    <w:rsid w:val="003B728E"/>
    <w:rsid w:val="003B7448"/>
    <w:rsid w:val="003B7A2A"/>
    <w:rsid w:val="003B7A3B"/>
    <w:rsid w:val="003C038C"/>
    <w:rsid w:val="003C044A"/>
    <w:rsid w:val="003C0583"/>
    <w:rsid w:val="003C06D0"/>
    <w:rsid w:val="003C070F"/>
    <w:rsid w:val="003C0F16"/>
    <w:rsid w:val="003C1766"/>
    <w:rsid w:val="003C19A4"/>
    <w:rsid w:val="003C1BEF"/>
    <w:rsid w:val="003C1DE2"/>
    <w:rsid w:val="003C2275"/>
    <w:rsid w:val="003C24C2"/>
    <w:rsid w:val="003C2525"/>
    <w:rsid w:val="003C2586"/>
    <w:rsid w:val="003C2CEE"/>
    <w:rsid w:val="003C2D52"/>
    <w:rsid w:val="003C2E85"/>
    <w:rsid w:val="003C2EFD"/>
    <w:rsid w:val="003C320C"/>
    <w:rsid w:val="003C3714"/>
    <w:rsid w:val="003C3931"/>
    <w:rsid w:val="003C3ED3"/>
    <w:rsid w:val="003C412E"/>
    <w:rsid w:val="003C41B7"/>
    <w:rsid w:val="003C4215"/>
    <w:rsid w:val="003C4520"/>
    <w:rsid w:val="003C4826"/>
    <w:rsid w:val="003C4CD3"/>
    <w:rsid w:val="003C4CDD"/>
    <w:rsid w:val="003C4EF8"/>
    <w:rsid w:val="003C4FE1"/>
    <w:rsid w:val="003C511D"/>
    <w:rsid w:val="003C51B5"/>
    <w:rsid w:val="003C52F6"/>
    <w:rsid w:val="003C5391"/>
    <w:rsid w:val="003C5437"/>
    <w:rsid w:val="003C562F"/>
    <w:rsid w:val="003C567B"/>
    <w:rsid w:val="003C56E1"/>
    <w:rsid w:val="003C56FC"/>
    <w:rsid w:val="003C5A66"/>
    <w:rsid w:val="003C5C2D"/>
    <w:rsid w:val="003C5E5A"/>
    <w:rsid w:val="003C6140"/>
    <w:rsid w:val="003C62C1"/>
    <w:rsid w:val="003C6689"/>
    <w:rsid w:val="003C6773"/>
    <w:rsid w:val="003C6A91"/>
    <w:rsid w:val="003C6AEA"/>
    <w:rsid w:val="003C6CE4"/>
    <w:rsid w:val="003C74A4"/>
    <w:rsid w:val="003C779C"/>
    <w:rsid w:val="003C79F4"/>
    <w:rsid w:val="003C7D8E"/>
    <w:rsid w:val="003C7E8F"/>
    <w:rsid w:val="003D0232"/>
    <w:rsid w:val="003D06C6"/>
    <w:rsid w:val="003D0F6B"/>
    <w:rsid w:val="003D0FCB"/>
    <w:rsid w:val="003D0FFC"/>
    <w:rsid w:val="003D1249"/>
    <w:rsid w:val="003D1291"/>
    <w:rsid w:val="003D14CB"/>
    <w:rsid w:val="003D1812"/>
    <w:rsid w:val="003D1BED"/>
    <w:rsid w:val="003D1C58"/>
    <w:rsid w:val="003D1E9D"/>
    <w:rsid w:val="003D1EF8"/>
    <w:rsid w:val="003D1F12"/>
    <w:rsid w:val="003D22E1"/>
    <w:rsid w:val="003D2430"/>
    <w:rsid w:val="003D25C1"/>
    <w:rsid w:val="003D2694"/>
    <w:rsid w:val="003D290D"/>
    <w:rsid w:val="003D2CEE"/>
    <w:rsid w:val="003D2E31"/>
    <w:rsid w:val="003D2FA6"/>
    <w:rsid w:val="003D3479"/>
    <w:rsid w:val="003D35A3"/>
    <w:rsid w:val="003D35A6"/>
    <w:rsid w:val="003D367D"/>
    <w:rsid w:val="003D371A"/>
    <w:rsid w:val="003D380C"/>
    <w:rsid w:val="003D3ADE"/>
    <w:rsid w:val="003D3E6C"/>
    <w:rsid w:val="003D423B"/>
    <w:rsid w:val="003D441E"/>
    <w:rsid w:val="003D45A3"/>
    <w:rsid w:val="003D4647"/>
    <w:rsid w:val="003D4B69"/>
    <w:rsid w:val="003D4BAB"/>
    <w:rsid w:val="003D4F2E"/>
    <w:rsid w:val="003D4FF1"/>
    <w:rsid w:val="003D512D"/>
    <w:rsid w:val="003D5404"/>
    <w:rsid w:val="003D54C0"/>
    <w:rsid w:val="003D553F"/>
    <w:rsid w:val="003D556F"/>
    <w:rsid w:val="003D59A7"/>
    <w:rsid w:val="003D5A5E"/>
    <w:rsid w:val="003D5D88"/>
    <w:rsid w:val="003D5F7D"/>
    <w:rsid w:val="003D615B"/>
    <w:rsid w:val="003D6228"/>
    <w:rsid w:val="003D6336"/>
    <w:rsid w:val="003D63C7"/>
    <w:rsid w:val="003D66C6"/>
    <w:rsid w:val="003D67DC"/>
    <w:rsid w:val="003D6812"/>
    <w:rsid w:val="003D6B6A"/>
    <w:rsid w:val="003D6B94"/>
    <w:rsid w:val="003D6C5D"/>
    <w:rsid w:val="003D6DC4"/>
    <w:rsid w:val="003D6E75"/>
    <w:rsid w:val="003D7006"/>
    <w:rsid w:val="003D7277"/>
    <w:rsid w:val="003D73DF"/>
    <w:rsid w:val="003D7513"/>
    <w:rsid w:val="003D76FA"/>
    <w:rsid w:val="003D7A3C"/>
    <w:rsid w:val="003D7A88"/>
    <w:rsid w:val="003D7BD8"/>
    <w:rsid w:val="003E0043"/>
    <w:rsid w:val="003E016F"/>
    <w:rsid w:val="003E01DD"/>
    <w:rsid w:val="003E0325"/>
    <w:rsid w:val="003E098B"/>
    <w:rsid w:val="003E10B2"/>
    <w:rsid w:val="003E1203"/>
    <w:rsid w:val="003E1C42"/>
    <w:rsid w:val="003E20AB"/>
    <w:rsid w:val="003E214A"/>
    <w:rsid w:val="003E2507"/>
    <w:rsid w:val="003E258C"/>
    <w:rsid w:val="003E2642"/>
    <w:rsid w:val="003E2B60"/>
    <w:rsid w:val="003E2F22"/>
    <w:rsid w:val="003E30A1"/>
    <w:rsid w:val="003E3223"/>
    <w:rsid w:val="003E3225"/>
    <w:rsid w:val="003E3495"/>
    <w:rsid w:val="003E3A54"/>
    <w:rsid w:val="003E3A5A"/>
    <w:rsid w:val="003E4324"/>
    <w:rsid w:val="003E44B4"/>
    <w:rsid w:val="003E455A"/>
    <w:rsid w:val="003E4574"/>
    <w:rsid w:val="003E4793"/>
    <w:rsid w:val="003E4A35"/>
    <w:rsid w:val="003E4C58"/>
    <w:rsid w:val="003E4E97"/>
    <w:rsid w:val="003E5292"/>
    <w:rsid w:val="003E52D2"/>
    <w:rsid w:val="003E531A"/>
    <w:rsid w:val="003E5545"/>
    <w:rsid w:val="003E5732"/>
    <w:rsid w:val="003E5B41"/>
    <w:rsid w:val="003E63AD"/>
    <w:rsid w:val="003E654C"/>
    <w:rsid w:val="003E65B9"/>
    <w:rsid w:val="003E66F2"/>
    <w:rsid w:val="003E6B0B"/>
    <w:rsid w:val="003E6BFB"/>
    <w:rsid w:val="003E6E3E"/>
    <w:rsid w:val="003E6FB4"/>
    <w:rsid w:val="003E706D"/>
    <w:rsid w:val="003E70F2"/>
    <w:rsid w:val="003E7560"/>
    <w:rsid w:val="003E76EB"/>
    <w:rsid w:val="003E7791"/>
    <w:rsid w:val="003E7900"/>
    <w:rsid w:val="003E7BAB"/>
    <w:rsid w:val="003E7C20"/>
    <w:rsid w:val="003E7CA2"/>
    <w:rsid w:val="003E7FB9"/>
    <w:rsid w:val="003E7FBC"/>
    <w:rsid w:val="003F0094"/>
    <w:rsid w:val="003F0116"/>
    <w:rsid w:val="003F02E6"/>
    <w:rsid w:val="003F045A"/>
    <w:rsid w:val="003F0951"/>
    <w:rsid w:val="003F09CA"/>
    <w:rsid w:val="003F0B9A"/>
    <w:rsid w:val="003F0C18"/>
    <w:rsid w:val="003F0DB2"/>
    <w:rsid w:val="003F0E63"/>
    <w:rsid w:val="003F1265"/>
    <w:rsid w:val="003F1497"/>
    <w:rsid w:val="003F1965"/>
    <w:rsid w:val="003F1FE5"/>
    <w:rsid w:val="003F203F"/>
    <w:rsid w:val="003F22DC"/>
    <w:rsid w:val="003F2329"/>
    <w:rsid w:val="003F26CE"/>
    <w:rsid w:val="003F29D1"/>
    <w:rsid w:val="003F2C04"/>
    <w:rsid w:val="003F2ED6"/>
    <w:rsid w:val="003F2F50"/>
    <w:rsid w:val="003F3361"/>
    <w:rsid w:val="003F35F7"/>
    <w:rsid w:val="003F368E"/>
    <w:rsid w:val="003F38D0"/>
    <w:rsid w:val="003F3A0C"/>
    <w:rsid w:val="003F3C34"/>
    <w:rsid w:val="003F3C50"/>
    <w:rsid w:val="003F3FAD"/>
    <w:rsid w:val="003F408E"/>
    <w:rsid w:val="003F4380"/>
    <w:rsid w:val="003F438C"/>
    <w:rsid w:val="003F43D1"/>
    <w:rsid w:val="003F4416"/>
    <w:rsid w:val="003F4992"/>
    <w:rsid w:val="003F49BA"/>
    <w:rsid w:val="003F49C0"/>
    <w:rsid w:val="003F4AF7"/>
    <w:rsid w:val="003F51D8"/>
    <w:rsid w:val="003F521B"/>
    <w:rsid w:val="003F52FA"/>
    <w:rsid w:val="003F5327"/>
    <w:rsid w:val="003F5997"/>
    <w:rsid w:val="003F59FA"/>
    <w:rsid w:val="003F5DE1"/>
    <w:rsid w:val="003F5E1B"/>
    <w:rsid w:val="003F60B2"/>
    <w:rsid w:val="003F60CE"/>
    <w:rsid w:val="003F61FB"/>
    <w:rsid w:val="003F63BE"/>
    <w:rsid w:val="003F6726"/>
    <w:rsid w:val="003F6B8F"/>
    <w:rsid w:val="003F6C50"/>
    <w:rsid w:val="003F71CD"/>
    <w:rsid w:val="003F7222"/>
    <w:rsid w:val="003F7348"/>
    <w:rsid w:val="003F7460"/>
    <w:rsid w:val="003F76F5"/>
    <w:rsid w:val="003F7701"/>
    <w:rsid w:val="003F7BA2"/>
    <w:rsid w:val="003F7D5A"/>
    <w:rsid w:val="003F7E36"/>
    <w:rsid w:val="004000C6"/>
    <w:rsid w:val="00400163"/>
    <w:rsid w:val="00400662"/>
    <w:rsid w:val="00400842"/>
    <w:rsid w:val="00400D23"/>
    <w:rsid w:val="00400F31"/>
    <w:rsid w:val="004010AC"/>
    <w:rsid w:val="004011A3"/>
    <w:rsid w:val="004015B9"/>
    <w:rsid w:val="004018A1"/>
    <w:rsid w:val="00401A72"/>
    <w:rsid w:val="00401E39"/>
    <w:rsid w:val="00401E6C"/>
    <w:rsid w:val="00402030"/>
    <w:rsid w:val="00402129"/>
    <w:rsid w:val="00402215"/>
    <w:rsid w:val="004023B0"/>
    <w:rsid w:val="004023BC"/>
    <w:rsid w:val="004026E9"/>
    <w:rsid w:val="004028BF"/>
    <w:rsid w:val="004029AB"/>
    <w:rsid w:val="00402B7D"/>
    <w:rsid w:val="00402C50"/>
    <w:rsid w:val="00402F09"/>
    <w:rsid w:val="00403051"/>
    <w:rsid w:val="00403159"/>
    <w:rsid w:val="00403432"/>
    <w:rsid w:val="00403629"/>
    <w:rsid w:val="0040365D"/>
    <w:rsid w:val="004037CE"/>
    <w:rsid w:val="00403846"/>
    <w:rsid w:val="00403C0F"/>
    <w:rsid w:val="00403FAE"/>
    <w:rsid w:val="00404081"/>
    <w:rsid w:val="0040424E"/>
    <w:rsid w:val="004042E2"/>
    <w:rsid w:val="004043C3"/>
    <w:rsid w:val="0040447B"/>
    <w:rsid w:val="00404565"/>
    <w:rsid w:val="0040492A"/>
    <w:rsid w:val="004049BF"/>
    <w:rsid w:val="00404B9A"/>
    <w:rsid w:val="00404CBA"/>
    <w:rsid w:val="00404CF0"/>
    <w:rsid w:val="004057D8"/>
    <w:rsid w:val="00405865"/>
    <w:rsid w:val="00405C1E"/>
    <w:rsid w:val="00405CE7"/>
    <w:rsid w:val="00405CF2"/>
    <w:rsid w:val="00405EC7"/>
    <w:rsid w:val="00405F2E"/>
    <w:rsid w:val="004063B9"/>
    <w:rsid w:val="004065F4"/>
    <w:rsid w:val="00406611"/>
    <w:rsid w:val="00406807"/>
    <w:rsid w:val="00406EA0"/>
    <w:rsid w:val="0040714D"/>
    <w:rsid w:val="00407257"/>
    <w:rsid w:val="00407564"/>
    <w:rsid w:val="004076EE"/>
    <w:rsid w:val="00407875"/>
    <w:rsid w:val="00407C43"/>
    <w:rsid w:val="00407D10"/>
    <w:rsid w:val="00410331"/>
    <w:rsid w:val="0041038B"/>
    <w:rsid w:val="004106E5"/>
    <w:rsid w:val="00410D2E"/>
    <w:rsid w:val="00410EB3"/>
    <w:rsid w:val="00411490"/>
    <w:rsid w:val="004114A8"/>
    <w:rsid w:val="004117F6"/>
    <w:rsid w:val="0041194B"/>
    <w:rsid w:val="00411DB9"/>
    <w:rsid w:val="00411E5B"/>
    <w:rsid w:val="00411F98"/>
    <w:rsid w:val="004120C6"/>
    <w:rsid w:val="004120DC"/>
    <w:rsid w:val="004121DA"/>
    <w:rsid w:val="0041241F"/>
    <w:rsid w:val="00412625"/>
    <w:rsid w:val="004129B5"/>
    <w:rsid w:val="00412CA9"/>
    <w:rsid w:val="00412F4D"/>
    <w:rsid w:val="004131E2"/>
    <w:rsid w:val="004133A2"/>
    <w:rsid w:val="004133A8"/>
    <w:rsid w:val="004134AB"/>
    <w:rsid w:val="00413640"/>
    <w:rsid w:val="00413E38"/>
    <w:rsid w:val="00413ECB"/>
    <w:rsid w:val="0041400E"/>
    <w:rsid w:val="0041403F"/>
    <w:rsid w:val="00414067"/>
    <w:rsid w:val="00414252"/>
    <w:rsid w:val="004143BD"/>
    <w:rsid w:val="004145C5"/>
    <w:rsid w:val="004147CF"/>
    <w:rsid w:val="00415A54"/>
    <w:rsid w:val="00415BD2"/>
    <w:rsid w:val="00415D90"/>
    <w:rsid w:val="00415E81"/>
    <w:rsid w:val="00415F33"/>
    <w:rsid w:val="00416002"/>
    <w:rsid w:val="0041608A"/>
    <w:rsid w:val="0041623C"/>
    <w:rsid w:val="0041680F"/>
    <w:rsid w:val="00416C5D"/>
    <w:rsid w:val="00416FD4"/>
    <w:rsid w:val="004173B9"/>
    <w:rsid w:val="004174B3"/>
    <w:rsid w:val="004175A4"/>
    <w:rsid w:val="00417EC4"/>
    <w:rsid w:val="004200D2"/>
    <w:rsid w:val="0042016C"/>
    <w:rsid w:val="00420354"/>
    <w:rsid w:val="004204DC"/>
    <w:rsid w:val="00420533"/>
    <w:rsid w:val="0042067F"/>
    <w:rsid w:val="00420A49"/>
    <w:rsid w:val="00420ABC"/>
    <w:rsid w:val="00420C0D"/>
    <w:rsid w:val="00420C94"/>
    <w:rsid w:val="00420D47"/>
    <w:rsid w:val="00420F5F"/>
    <w:rsid w:val="0042148A"/>
    <w:rsid w:val="0042157D"/>
    <w:rsid w:val="004215FB"/>
    <w:rsid w:val="00421639"/>
    <w:rsid w:val="004217E8"/>
    <w:rsid w:val="004218FC"/>
    <w:rsid w:val="00421AF2"/>
    <w:rsid w:val="00421FDC"/>
    <w:rsid w:val="00422349"/>
    <w:rsid w:val="00422543"/>
    <w:rsid w:val="00422C3F"/>
    <w:rsid w:val="0042318A"/>
    <w:rsid w:val="004234A6"/>
    <w:rsid w:val="00423946"/>
    <w:rsid w:val="00423DF3"/>
    <w:rsid w:val="0042403D"/>
    <w:rsid w:val="0042418E"/>
    <w:rsid w:val="004243A9"/>
    <w:rsid w:val="00424622"/>
    <w:rsid w:val="0042472F"/>
    <w:rsid w:val="004248E1"/>
    <w:rsid w:val="00425133"/>
    <w:rsid w:val="00425159"/>
    <w:rsid w:val="0042517C"/>
    <w:rsid w:val="004254CE"/>
    <w:rsid w:val="00425A64"/>
    <w:rsid w:val="00425B0B"/>
    <w:rsid w:val="00425CBA"/>
    <w:rsid w:val="00425CC6"/>
    <w:rsid w:val="00425F4A"/>
    <w:rsid w:val="00426222"/>
    <w:rsid w:val="0042639D"/>
    <w:rsid w:val="004263B2"/>
    <w:rsid w:val="00426423"/>
    <w:rsid w:val="00426494"/>
    <w:rsid w:val="004264F1"/>
    <w:rsid w:val="0042698F"/>
    <w:rsid w:val="004269DC"/>
    <w:rsid w:val="00426A8A"/>
    <w:rsid w:val="00426AC6"/>
    <w:rsid w:val="00427026"/>
    <w:rsid w:val="00427384"/>
    <w:rsid w:val="004273D9"/>
    <w:rsid w:val="00427B32"/>
    <w:rsid w:val="00427D6D"/>
    <w:rsid w:val="00427D71"/>
    <w:rsid w:val="00427E82"/>
    <w:rsid w:val="00427FBA"/>
    <w:rsid w:val="00427FBB"/>
    <w:rsid w:val="0043002C"/>
    <w:rsid w:val="00430055"/>
    <w:rsid w:val="004301A1"/>
    <w:rsid w:val="00430226"/>
    <w:rsid w:val="004303FB"/>
    <w:rsid w:val="0043060C"/>
    <w:rsid w:val="00430699"/>
    <w:rsid w:val="004308CE"/>
    <w:rsid w:val="00430971"/>
    <w:rsid w:val="00430B8E"/>
    <w:rsid w:val="00430BA9"/>
    <w:rsid w:val="00430E72"/>
    <w:rsid w:val="00431712"/>
    <w:rsid w:val="00431756"/>
    <w:rsid w:val="00431926"/>
    <w:rsid w:val="0043197D"/>
    <w:rsid w:val="00431AB3"/>
    <w:rsid w:val="00431E7F"/>
    <w:rsid w:val="0043217A"/>
    <w:rsid w:val="004324D5"/>
    <w:rsid w:val="004324DE"/>
    <w:rsid w:val="0043275D"/>
    <w:rsid w:val="00432841"/>
    <w:rsid w:val="0043286F"/>
    <w:rsid w:val="004329E3"/>
    <w:rsid w:val="00432D54"/>
    <w:rsid w:val="00432F86"/>
    <w:rsid w:val="0043319D"/>
    <w:rsid w:val="004332DD"/>
    <w:rsid w:val="0043342F"/>
    <w:rsid w:val="00433441"/>
    <w:rsid w:val="00433463"/>
    <w:rsid w:val="004334F4"/>
    <w:rsid w:val="004336E3"/>
    <w:rsid w:val="004338C7"/>
    <w:rsid w:val="0043394E"/>
    <w:rsid w:val="00433E79"/>
    <w:rsid w:val="00433EEA"/>
    <w:rsid w:val="004340B5"/>
    <w:rsid w:val="0043435A"/>
    <w:rsid w:val="00434490"/>
    <w:rsid w:val="00434703"/>
    <w:rsid w:val="004349A5"/>
    <w:rsid w:val="00434AFC"/>
    <w:rsid w:val="00434F31"/>
    <w:rsid w:val="00434F4A"/>
    <w:rsid w:val="00434FAA"/>
    <w:rsid w:val="004351E7"/>
    <w:rsid w:val="00435549"/>
    <w:rsid w:val="00435804"/>
    <w:rsid w:val="0043587B"/>
    <w:rsid w:val="00435D37"/>
    <w:rsid w:val="00436081"/>
    <w:rsid w:val="004361F3"/>
    <w:rsid w:val="004362F8"/>
    <w:rsid w:val="00436361"/>
    <w:rsid w:val="004363F8"/>
    <w:rsid w:val="0043659A"/>
    <w:rsid w:val="00436777"/>
    <w:rsid w:val="004368C5"/>
    <w:rsid w:val="00436D9B"/>
    <w:rsid w:val="00436E4E"/>
    <w:rsid w:val="00436F2D"/>
    <w:rsid w:val="00437120"/>
    <w:rsid w:val="0043721B"/>
    <w:rsid w:val="004372F7"/>
    <w:rsid w:val="0043759C"/>
    <w:rsid w:val="00437694"/>
    <w:rsid w:val="00437788"/>
    <w:rsid w:val="00437946"/>
    <w:rsid w:val="00437BC8"/>
    <w:rsid w:val="00437C18"/>
    <w:rsid w:val="00437E8A"/>
    <w:rsid w:val="00437ECA"/>
    <w:rsid w:val="004402CF"/>
    <w:rsid w:val="00440870"/>
    <w:rsid w:val="00440AAA"/>
    <w:rsid w:val="00440F75"/>
    <w:rsid w:val="004412A4"/>
    <w:rsid w:val="004413D3"/>
    <w:rsid w:val="00441505"/>
    <w:rsid w:val="00441923"/>
    <w:rsid w:val="00441927"/>
    <w:rsid w:val="00441CD0"/>
    <w:rsid w:val="00441E51"/>
    <w:rsid w:val="00441F04"/>
    <w:rsid w:val="00442281"/>
    <w:rsid w:val="0044269F"/>
    <w:rsid w:val="00442A55"/>
    <w:rsid w:val="00442D1F"/>
    <w:rsid w:val="00443122"/>
    <w:rsid w:val="00443368"/>
    <w:rsid w:val="004433F0"/>
    <w:rsid w:val="0044359E"/>
    <w:rsid w:val="00443BE7"/>
    <w:rsid w:val="00444040"/>
    <w:rsid w:val="00444371"/>
    <w:rsid w:val="0044452E"/>
    <w:rsid w:val="004446A0"/>
    <w:rsid w:val="00444A46"/>
    <w:rsid w:val="00444BFF"/>
    <w:rsid w:val="00444CB0"/>
    <w:rsid w:val="00445089"/>
    <w:rsid w:val="004450B0"/>
    <w:rsid w:val="004451F6"/>
    <w:rsid w:val="00445328"/>
    <w:rsid w:val="0044534C"/>
    <w:rsid w:val="00445507"/>
    <w:rsid w:val="00445916"/>
    <w:rsid w:val="0044594C"/>
    <w:rsid w:val="00445B0A"/>
    <w:rsid w:val="00445C10"/>
    <w:rsid w:val="00445C57"/>
    <w:rsid w:val="00445D63"/>
    <w:rsid w:val="00445F87"/>
    <w:rsid w:val="004460C0"/>
    <w:rsid w:val="0044636F"/>
    <w:rsid w:val="004464F1"/>
    <w:rsid w:val="00446DF5"/>
    <w:rsid w:val="00446EE2"/>
    <w:rsid w:val="00446F0D"/>
    <w:rsid w:val="00447138"/>
    <w:rsid w:val="00447186"/>
    <w:rsid w:val="0044718E"/>
    <w:rsid w:val="004472D1"/>
    <w:rsid w:val="004500C0"/>
    <w:rsid w:val="00450188"/>
    <w:rsid w:val="004501F7"/>
    <w:rsid w:val="004503D4"/>
    <w:rsid w:val="004504FA"/>
    <w:rsid w:val="004506A8"/>
    <w:rsid w:val="0045072C"/>
    <w:rsid w:val="0045088A"/>
    <w:rsid w:val="0045099D"/>
    <w:rsid w:val="00450EDE"/>
    <w:rsid w:val="00451058"/>
    <w:rsid w:val="00451189"/>
    <w:rsid w:val="0045125E"/>
    <w:rsid w:val="004514E2"/>
    <w:rsid w:val="00451808"/>
    <w:rsid w:val="00451C9E"/>
    <w:rsid w:val="00451CF7"/>
    <w:rsid w:val="00451D35"/>
    <w:rsid w:val="00451DD0"/>
    <w:rsid w:val="004520CE"/>
    <w:rsid w:val="00452514"/>
    <w:rsid w:val="00452809"/>
    <w:rsid w:val="00452A49"/>
    <w:rsid w:val="00452C0F"/>
    <w:rsid w:val="00452CBE"/>
    <w:rsid w:val="00452D6A"/>
    <w:rsid w:val="00452DCD"/>
    <w:rsid w:val="00452E66"/>
    <w:rsid w:val="00452F26"/>
    <w:rsid w:val="00452F7F"/>
    <w:rsid w:val="004539B1"/>
    <w:rsid w:val="00453A10"/>
    <w:rsid w:val="00453ADB"/>
    <w:rsid w:val="00453EA6"/>
    <w:rsid w:val="00453EB5"/>
    <w:rsid w:val="00453F2A"/>
    <w:rsid w:val="00453F97"/>
    <w:rsid w:val="0045414C"/>
    <w:rsid w:val="004545FE"/>
    <w:rsid w:val="004549A2"/>
    <w:rsid w:val="00454BBC"/>
    <w:rsid w:val="00454E4F"/>
    <w:rsid w:val="00454E83"/>
    <w:rsid w:val="00454EEA"/>
    <w:rsid w:val="00454F1E"/>
    <w:rsid w:val="00455187"/>
    <w:rsid w:val="0045527D"/>
    <w:rsid w:val="004553BC"/>
    <w:rsid w:val="00455505"/>
    <w:rsid w:val="00455561"/>
    <w:rsid w:val="00455700"/>
    <w:rsid w:val="00455A43"/>
    <w:rsid w:val="00455BF0"/>
    <w:rsid w:val="00455C15"/>
    <w:rsid w:val="00455DD5"/>
    <w:rsid w:val="00456380"/>
    <w:rsid w:val="004563E1"/>
    <w:rsid w:val="0045650E"/>
    <w:rsid w:val="00456959"/>
    <w:rsid w:val="004569C3"/>
    <w:rsid w:val="00456E4E"/>
    <w:rsid w:val="00456E9D"/>
    <w:rsid w:val="00456F1B"/>
    <w:rsid w:val="00457312"/>
    <w:rsid w:val="004573E2"/>
    <w:rsid w:val="00457982"/>
    <w:rsid w:val="00457AC8"/>
    <w:rsid w:val="00457CBA"/>
    <w:rsid w:val="0046009A"/>
    <w:rsid w:val="004601D5"/>
    <w:rsid w:val="00460235"/>
    <w:rsid w:val="0046052A"/>
    <w:rsid w:val="00460620"/>
    <w:rsid w:val="00460BA8"/>
    <w:rsid w:val="00460DD3"/>
    <w:rsid w:val="00460DE7"/>
    <w:rsid w:val="00460DFF"/>
    <w:rsid w:val="00461273"/>
    <w:rsid w:val="004614EF"/>
    <w:rsid w:val="004618B3"/>
    <w:rsid w:val="00461A4C"/>
    <w:rsid w:val="00461B18"/>
    <w:rsid w:val="00461CBC"/>
    <w:rsid w:val="00461E26"/>
    <w:rsid w:val="00462CD2"/>
    <w:rsid w:val="00462E7F"/>
    <w:rsid w:val="0046305E"/>
    <w:rsid w:val="0046315C"/>
    <w:rsid w:val="00463BAA"/>
    <w:rsid w:val="00463BB4"/>
    <w:rsid w:val="00463D05"/>
    <w:rsid w:val="004640D8"/>
    <w:rsid w:val="004641AA"/>
    <w:rsid w:val="0046428F"/>
    <w:rsid w:val="00464346"/>
    <w:rsid w:val="0046450F"/>
    <w:rsid w:val="004645B3"/>
    <w:rsid w:val="00464676"/>
    <w:rsid w:val="00464E9D"/>
    <w:rsid w:val="004651AE"/>
    <w:rsid w:val="0046529F"/>
    <w:rsid w:val="0046564F"/>
    <w:rsid w:val="00465CBF"/>
    <w:rsid w:val="00465D44"/>
    <w:rsid w:val="00465E67"/>
    <w:rsid w:val="00465E87"/>
    <w:rsid w:val="00465FF7"/>
    <w:rsid w:val="004660D4"/>
    <w:rsid w:val="004664F3"/>
    <w:rsid w:val="00466933"/>
    <w:rsid w:val="00466D13"/>
    <w:rsid w:val="00466F59"/>
    <w:rsid w:val="0046715B"/>
    <w:rsid w:val="00467227"/>
    <w:rsid w:val="00467407"/>
    <w:rsid w:val="0046775C"/>
    <w:rsid w:val="0046787A"/>
    <w:rsid w:val="0046797C"/>
    <w:rsid w:val="004679D3"/>
    <w:rsid w:val="004679F1"/>
    <w:rsid w:val="00467A7E"/>
    <w:rsid w:val="00467C70"/>
    <w:rsid w:val="00467D12"/>
    <w:rsid w:val="00467D83"/>
    <w:rsid w:val="00467EDB"/>
    <w:rsid w:val="00470335"/>
    <w:rsid w:val="0047053C"/>
    <w:rsid w:val="00470734"/>
    <w:rsid w:val="004707E3"/>
    <w:rsid w:val="004708E5"/>
    <w:rsid w:val="004708EA"/>
    <w:rsid w:val="00470B19"/>
    <w:rsid w:val="00470D4F"/>
    <w:rsid w:val="00470D70"/>
    <w:rsid w:val="00470E0D"/>
    <w:rsid w:val="00470E24"/>
    <w:rsid w:val="00470E5F"/>
    <w:rsid w:val="00470FE2"/>
    <w:rsid w:val="00471293"/>
    <w:rsid w:val="004713B9"/>
    <w:rsid w:val="004714EA"/>
    <w:rsid w:val="0047174B"/>
    <w:rsid w:val="004718B6"/>
    <w:rsid w:val="004718E9"/>
    <w:rsid w:val="0047202C"/>
    <w:rsid w:val="004720D3"/>
    <w:rsid w:val="0047240D"/>
    <w:rsid w:val="0047245B"/>
    <w:rsid w:val="004726B9"/>
    <w:rsid w:val="00472903"/>
    <w:rsid w:val="00472B95"/>
    <w:rsid w:val="00472E35"/>
    <w:rsid w:val="00472EDB"/>
    <w:rsid w:val="00473126"/>
    <w:rsid w:val="004732BA"/>
    <w:rsid w:val="004733D3"/>
    <w:rsid w:val="00473929"/>
    <w:rsid w:val="00473A6A"/>
    <w:rsid w:val="00473AE9"/>
    <w:rsid w:val="00473F96"/>
    <w:rsid w:val="00473FD7"/>
    <w:rsid w:val="004740B4"/>
    <w:rsid w:val="004740CC"/>
    <w:rsid w:val="004740CE"/>
    <w:rsid w:val="00474394"/>
    <w:rsid w:val="0047455B"/>
    <w:rsid w:val="00474632"/>
    <w:rsid w:val="0047472F"/>
    <w:rsid w:val="00474A4B"/>
    <w:rsid w:val="00474BDC"/>
    <w:rsid w:val="00474DB6"/>
    <w:rsid w:val="00474E4E"/>
    <w:rsid w:val="00474F5A"/>
    <w:rsid w:val="00475100"/>
    <w:rsid w:val="004751CA"/>
    <w:rsid w:val="004753F0"/>
    <w:rsid w:val="004757ED"/>
    <w:rsid w:val="00475808"/>
    <w:rsid w:val="0047595E"/>
    <w:rsid w:val="004759D1"/>
    <w:rsid w:val="00475A0B"/>
    <w:rsid w:val="00475AFE"/>
    <w:rsid w:val="00475B2C"/>
    <w:rsid w:val="00475BF8"/>
    <w:rsid w:val="00475C8C"/>
    <w:rsid w:val="00475E47"/>
    <w:rsid w:val="00476284"/>
    <w:rsid w:val="004765E2"/>
    <w:rsid w:val="00476947"/>
    <w:rsid w:val="00476A59"/>
    <w:rsid w:val="00476CC4"/>
    <w:rsid w:val="00476DA6"/>
    <w:rsid w:val="004773B9"/>
    <w:rsid w:val="004774DF"/>
    <w:rsid w:val="00477669"/>
    <w:rsid w:val="004776BF"/>
    <w:rsid w:val="00477B83"/>
    <w:rsid w:val="00477D46"/>
    <w:rsid w:val="00477D8D"/>
    <w:rsid w:val="00477DA5"/>
    <w:rsid w:val="00477F0C"/>
    <w:rsid w:val="00477F0F"/>
    <w:rsid w:val="0048021C"/>
    <w:rsid w:val="00480251"/>
    <w:rsid w:val="00480352"/>
    <w:rsid w:val="00480665"/>
    <w:rsid w:val="004808D1"/>
    <w:rsid w:val="004808FF"/>
    <w:rsid w:val="0048090E"/>
    <w:rsid w:val="00481153"/>
    <w:rsid w:val="004812A0"/>
    <w:rsid w:val="004815B9"/>
    <w:rsid w:val="004817BF"/>
    <w:rsid w:val="0048199B"/>
    <w:rsid w:val="00481CF2"/>
    <w:rsid w:val="00481D8E"/>
    <w:rsid w:val="00481F2D"/>
    <w:rsid w:val="004824B4"/>
    <w:rsid w:val="00482817"/>
    <w:rsid w:val="00482DF6"/>
    <w:rsid w:val="00483592"/>
    <w:rsid w:val="004837C4"/>
    <w:rsid w:val="00483849"/>
    <w:rsid w:val="00483CEF"/>
    <w:rsid w:val="00483D90"/>
    <w:rsid w:val="0048404B"/>
    <w:rsid w:val="00484119"/>
    <w:rsid w:val="0048450D"/>
    <w:rsid w:val="00484711"/>
    <w:rsid w:val="00484AA6"/>
    <w:rsid w:val="00484EDC"/>
    <w:rsid w:val="004852D0"/>
    <w:rsid w:val="0048554F"/>
    <w:rsid w:val="00485699"/>
    <w:rsid w:val="0048571E"/>
    <w:rsid w:val="00485801"/>
    <w:rsid w:val="00485AEC"/>
    <w:rsid w:val="00485C49"/>
    <w:rsid w:val="004860FA"/>
    <w:rsid w:val="0048613A"/>
    <w:rsid w:val="00486390"/>
    <w:rsid w:val="004866D3"/>
    <w:rsid w:val="0048672B"/>
    <w:rsid w:val="00486E48"/>
    <w:rsid w:val="00486EBE"/>
    <w:rsid w:val="00487225"/>
    <w:rsid w:val="00487469"/>
    <w:rsid w:val="00487615"/>
    <w:rsid w:val="00487816"/>
    <w:rsid w:val="00487B2C"/>
    <w:rsid w:val="00487C58"/>
    <w:rsid w:val="00487C9B"/>
    <w:rsid w:val="00487D34"/>
    <w:rsid w:val="00487DC3"/>
    <w:rsid w:val="00487F96"/>
    <w:rsid w:val="0049008E"/>
    <w:rsid w:val="00490135"/>
    <w:rsid w:val="004901C2"/>
    <w:rsid w:val="00490554"/>
    <w:rsid w:val="004906F8"/>
    <w:rsid w:val="0049087A"/>
    <w:rsid w:val="00490AA2"/>
    <w:rsid w:val="0049103A"/>
    <w:rsid w:val="004913EC"/>
    <w:rsid w:val="0049150C"/>
    <w:rsid w:val="004916D0"/>
    <w:rsid w:val="0049197A"/>
    <w:rsid w:val="0049199D"/>
    <w:rsid w:val="004919D6"/>
    <w:rsid w:val="00491FBB"/>
    <w:rsid w:val="004927F8"/>
    <w:rsid w:val="00492DA8"/>
    <w:rsid w:val="004934AF"/>
    <w:rsid w:val="004934E9"/>
    <w:rsid w:val="004937F7"/>
    <w:rsid w:val="004939F6"/>
    <w:rsid w:val="00493A2A"/>
    <w:rsid w:val="00493AD9"/>
    <w:rsid w:val="00493C25"/>
    <w:rsid w:val="00493DC8"/>
    <w:rsid w:val="00493FA0"/>
    <w:rsid w:val="00494227"/>
    <w:rsid w:val="00494456"/>
    <w:rsid w:val="004945CB"/>
    <w:rsid w:val="00494755"/>
    <w:rsid w:val="0049487D"/>
    <w:rsid w:val="00494A02"/>
    <w:rsid w:val="0049508F"/>
    <w:rsid w:val="0049525B"/>
    <w:rsid w:val="0049539E"/>
    <w:rsid w:val="004953A3"/>
    <w:rsid w:val="00495690"/>
    <w:rsid w:val="004958BA"/>
    <w:rsid w:val="00495B2E"/>
    <w:rsid w:val="00495F42"/>
    <w:rsid w:val="0049610E"/>
    <w:rsid w:val="0049619C"/>
    <w:rsid w:val="004966B4"/>
    <w:rsid w:val="00496764"/>
    <w:rsid w:val="004968BF"/>
    <w:rsid w:val="00496B51"/>
    <w:rsid w:val="0049705D"/>
    <w:rsid w:val="00497187"/>
    <w:rsid w:val="004974DD"/>
    <w:rsid w:val="00497623"/>
    <w:rsid w:val="0049765D"/>
    <w:rsid w:val="004977F2"/>
    <w:rsid w:val="004978AB"/>
    <w:rsid w:val="00497960"/>
    <w:rsid w:val="00497D38"/>
    <w:rsid w:val="004A0000"/>
    <w:rsid w:val="004A01EB"/>
    <w:rsid w:val="004A0489"/>
    <w:rsid w:val="004A0656"/>
    <w:rsid w:val="004A081D"/>
    <w:rsid w:val="004A083B"/>
    <w:rsid w:val="004A08B6"/>
    <w:rsid w:val="004A146F"/>
    <w:rsid w:val="004A1568"/>
    <w:rsid w:val="004A1AE5"/>
    <w:rsid w:val="004A1CFE"/>
    <w:rsid w:val="004A21A9"/>
    <w:rsid w:val="004A23D3"/>
    <w:rsid w:val="004A2A56"/>
    <w:rsid w:val="004A2A7B"/>
    <w:rsid w:val="004A2AF7"/>
    <w:rsid w:val="004A2B27"/>
    <w:rsid w:val="004A2B9C"/>
    <w:rsid w:val="004A2C09"/>
    <w:rsid w:val="004A2CD0"/>
    <w:rsid w:val="004A310E"/>
    <w:rsid w:val="004A3272"/>
    <w:rsid w:val="004A3B3B"/>
    <w:rsid w:val="004A3C17"/>
    <w:rsid w:val="004A3C66"/>
    <w:rsid w:val="004A3CBA"/>
    <w:rsid w:val="004A3DB2"/>
    <w:rsid w:val="004A4015"/>
    <w:rsid w:val="004A4305"/>
    <w:rsid w:val="004A4389"/>
    <w:rsid w:val="004A4878"/>
    <w:rsid w:val="004A4A6A"/>
    <w:rsid w:val="004A4FAE"/>
    <w:rsid w:val="004A51EF"/>
    <w:rsid w:val="004A51F2"/>
    <w:rsid w:val="004A53E6"/>
    <w:rsid w:val="004A5482"/>
    <w:rsid w:val="004A5655"/>
    <w:rsid w:val="004A56AB"/>
    <w:rsid w:val="004A5870"/>
    <w:rsid w:val="004A5A20"/>
    <w:rsid w:val="004A5DD4"/>
    <w:rsid w:val="004A6087"/>
    <w:rsid w:val="004A61D9"/>
    <w:rsid w:val="004A63E9"/>
    <w:rsid w:val="004A645E"/>
    <w:rsid w:val="004A6739"/>
    <w:rsid w:val="004A67B2"/>
    <w:rsid w:val="004A6A65"/>
    <w:rsid w:val="004A6C7E"/>
    <w:rsid w:val="004A71A9"/>
    <w:rsid w:val="004A751D"/>
    <w:rsid w:val="004B001D"/>
    <w:rsid w:val="004B0109"/>
    <w:rsid w:val="004B03EE"/>
    <w:rsid w:val="004B054B"/>
    <w:rsid w:val="004B097E"/>
    <w:rsid w:val="004B0BA5"/>
    <w:rsid w:val="004B1073"/>
    <w:rsid w:val="004B1118"/>
    <w:rsid w:val="004B13D3"/>
    <w:rsid w:val="004B140F"/>
    <w:rsid w:val="004B1609"/>
    <w:rsid w:val="004B1771"/>
    <w:rsid w:val="004B17DA"/>
    <w:rsid w:val="004B1853"/>
    <w:rsid w:val="004B1A46"/>
    <w:rsid w:val="004B1D16"/>
    <w:rsid w:val="004B2419"/>
    <w:rsid w:val="004B259A"/>
    <w:rsid w:val="004B25A5"/>
    <w:rsid w:val="004B2678"/>
    <w:rsid w:val="004B272D"/>
    <w:rsid w:val="004B2788"/>
    <w:rsid w:val="004B2ABC"/>
    <w:rsid w:val="004B2B1B"/>
    <w:rsid w:val="004B3043"/>
    <w:rsid w:val="004B3167"/>
    <w:rsid w:val="004B36D3"/>
    <w:rsid w:val="004B389D"/>
    <w:rsid w:val="004B3971"/>
    <w:rsid w:val="004B3A48"/>
    <w:rsid w:val="004B3ACA"/>
    <w:rsid w:val="004B3C23"/>
    <w:rsid w:val="004B3CFB"/>
    <w:rsid w:val="004B3E14"/>
    <w:rsid w:val="004B4035"/>
    <w:rsid w:val="004B416C"/>
    <w:rsid w:val="004B4255"/>
    <w:rsid w:val="004B4704"/>
    <w:rsid w:val="004B4EE2"/>
    <w:rsid w:val="004B51B7"/>
    <w:rsid w:val="004B559D"/>
    <w:rsid w:val="004B55AA"/>
    <w:rsid w:val="004B5921"/>
    <w:rsid w:val="004B595C"/>
    <w:rsid w:val="004B613C"/>
    <w:rsid w:val="004B62DE"/>
    <w:rsid w:val="004B6B99"/>
    <w:rsid w:val="004B6E83"/>
    <w:rsid w:val="004B7017"/>
    <w:rsid w:val="004B7507"/>
    <w:rsid w:val="004B79BE"/>
    <w:rsid w:val="004B7DA6"/>
    <w:rsid w:val="004B7F77"/>
    <w:rsid w:val="004C0050"/>
    <w:rsid w:val="004C0281"/>
    <w:rsid w:val="004C054A"/>
    <w:rsid w:val="004C09E7"/>
    <w:rsid w:val="004C129A"/>
    <w:rsid w:val="004C1452"/>
    <w:rsid w:val="004C1549"/>
    <w:rsid w:val="004C1691"/>
    <w:rsid w:val="004C17B3"/>
    <w:rsid w:val="004C1A20"/>
    <w:rsid w:val="004C1C5B"/>
    <w:rsid w:val="004C1DCF"/>
    <w:rsid w:val="004C1ED8"/>
    <w:rsid w:val="004C20C1"/>
    <w:rsid w:val="004C223F"/>
    <w:rsid w:val="004C2331"/>
    <w:rsid w:val="004C2748"/>
    <w:rsid w:val="004C2894"/>
    <w:rsid w:val="004C2E5B"/>
    <w:rsid w:val="004C34EF"/>
    <w:rsid w:val="004C39FC"/>
    <w:rsid w:val="004C3A15"/>
    <w:rsid w:val="004C3A24"/>
    <w:rsid w:val="004C3D0D"/>
    <w:rsid w:val="004C3DB8"/>
    <w:rsid w:val="004C3FBC"/>
    <w:rsid w:val="004C43AB"/>
    <w:rsid w:val="004C4848"/>
    <w:rsid w:val="004C4895"/>
    <w:rsid w:val="004C4DC3"/>
    <w:rsid w:val="004C4EE7"/>
    <w:rsid w:val="004C50A7"/>
    <w:rsid w:val="004C5667"/>
    <w:rsid w:val="004C5A1D"/>
    <w:rsid w:val="004C5FDD"/>
    <w:rsid w:val="004C5FF0"/>
    <w:rsid w:val="004C60B8"/>
    <w:rsid w:val="004C6100"/>
    <w:rsid w:val="004C611C"/>
    <w:rsid w:val="004C641F"/>
    <w:rsid w:val="004C6541"/>
    <w:rsid w:val="004C656B"/>
    <w:rsid w:val="004C668A"/>
    <w:rsid w:val="004C66C8"/>
    <w:rsid w:val="004C66E7"/>
    <w:rsid w:val="004C68C7"/>
    <w:rsid w:val="004C6A5A"/>
    <w:rsid w:val="004C6A9F"/>
    <w:rsid w:val="004C6B62"/>
    <w:rsid w:val="004C6C18"/>
    <w:rsid w:val="004C6D82"/>
    <w:rsid w:val="004C6DDB"/>
    <w:rsid w:val="004C72E1"/>
    <w:rsid w:val="004C73F3"/>
    <w:rsid w:val="004C75AE"/>
    <w:rsid w:val="004C7902"/>
    <w:rsid w:val="004C7AF9"/>
    <w:rsid w:val="004C7CF3"/>
    <w:rsid w:val="004C7DAF"/>
    <w:rsid w:val="004D0024"/>
    <w:rsid w:val="004D01B7"/>
    <w:rsid w:val="004D02E9"/>
    <w:rsid w:val="004D04B0"/>
    <w:rsid w:val="004D0506"/>
    <w:rsid w:val="004D0BA8"/>
    <w:rsid w:val="004D0BB4"/>
    <w:rsid w:val="004D0C9E"/>
    <w:rsid w:val="004D0D50"/>
    <w:rsid w:val="004D0E8B"/>
    <w:rsid w:val="004D1025"/>
    <w:rsid w:val="004D1055"/>
    <w:rsid w:val="004D1131"/>
    <w:rsid w:val="004D13D0"/>
    <w:rsid w:val="004D14D8"/>
    <w:rsid w:val="004D19AD"/>
    <w:rsid w:val="004D1BF2"/>
    <w:rsid w:val="004D1E05"/>
    <w:rsid w:val="004D1EDA"/>
    <w:rsid w:val="004D213A"/>
    <w:rsid w:val="004D2432"/>
    <w:rsid w:val="004D25D9"/>
    <w:rsid w:val="004D26DB"/>
    <w:rsid w:val="004D2853"/>
    <w:rsid w:val="004D2891"/>
    <w:rsid w:val="004D28CC"/>
    <w:rsid w:val="004D292D"/>
    <w:rsid w:val="004D2B1F"/>
    <w:rsid w:val="004D2BAE"/>
    <w:rsid w:val="004D2C2E"/>
    <w:rsid w:val="004D3306"/>
    <w:rsid w:val="004D33B5"/>
    <w:rsid w:val="004D3BC3"/>
    <w:rsid w:val="004D45F1"/>
    <w:rsid w:val="004D467A"/>
    <w:rsid w:val="004D468D"/>
    <w:rsid w:val="004D4818"/>
    <w:rsid w:val="004D48EB"/>
    <w:rsid w:val="004D4DC7"/>
    <w:rsid w:val="004D5172"/>
    <w:rsid w:val="004D5299"/>
    <w:rsid w:val="004D52D9"/>
    <w:rsid w:val="004D5566"/>
    <w:rsid w:val="004D57B8"/>
    <w:rsid w:val="004D59DE"/>
    <w:rsid w:val="004D5E3D"/>
    <w:rsid w:val="004D5E92"/>
    <w:rsid w:val="004D61B9"/>
    <w:rsid w:val="004D6397"/>
    <w:rsid w:val="004D65AD"/>
    <w:rsid w:val="004D6A8F"/>
    <w:rsid w:val="004D6BD1"/>
    <w:rsid w:val="004D6D7D"/>
    <w:rsid w:val="004D6EE2"/>
    <w:rsid w:val="004D6F1D"/>
    <w:rsid w:val="004D752D"/>
    <w:rsid w:val="004D75A1"/>
    <w:rsid w:val="004D760B"/>
    <w:rsid w:val="004D77E8"/>
    <w:rsid w:val="004D796C"/>
    <w:rsid w:val="004D7A23"/>
    <w:rsid w:val="004D7C70"/>
    <w:rsid w:val="004D7D0B"/>
    <w:rsid w:val="004E0017"/>
    <w:rsid w:val="004E005C"/>
    <w:rsid w:val="004E01F7"/>
    <w:rsid w:val="004E035F"/>
    <w:rsid w:val="004E0477"/>
    <w:rsid w:val="004E0A51"/>
    <w:rsid w:val="004E0A62"/>
    <w:rsid w:val="004E0CB2"/>
    <w:rsid w:val="004E10BC"/>
    <w:rsid w:val="004E11FC"/>
    <w:rsid w:val="004E15C7"/>
    <w:rsid w:val="004E165C"/>
    <w:rsid w:val="004E193D"/>
    <w:rsid w:val="004E198E"/>
    <w:rsid w:val="004E1C45"/>
    <w:rsid w:val="004E1D58"/>
    <w:rsid w:val="004E230F"/>
    <w:rsid w:val="004E2382"/>
    <w:rsid w:val="004E2575"/>
    <w:rsid w:val="004E262A"/>
    <w:rsid w:val="004E2905"/>
    <w:rsid w:val="004E2A2E"/>
    <w:rsid w:val="004E2A32"/>
    <w:rsid w:val="004E2C1F"/>
    <w:rsid w:val="004E31B7"/>
    <w:rsid w:val="004E31C3"/>
    <w:rsid w:val="004E3309"/>
    <w:rsid w:val="004E34D7"/>
    <w:rsid w:val="004E3582"/>
    <w:rsid w:val="004E36AF"/>
    <w:rsid w:val="004E3BD8"/>
    <w:rsid w:val="004E3CF3"/>
    <w:rsid w:val="004E3DCE"/>
    <w:rsid w:val="004E3F5F"/>
    <w:rsid w:val="004E429A"/>
    <w:rsid w:val="004E44CD"/>
    <w:rsid w:val="004E466E"/>
    <w:rsid w:val="004E48FC"/>
    <w:rsid w:val="004E4AAE"/>
    <w:rsid w:val="004E4B83"/>
    <w:rsid w:val="004E50A3"/>
    <w:rsid w:val="004E50D6"/>
    <w:rsid w:val="004E5392"/>
    <w:rsid w:val="004E5737"/>
    <w:rsid w:val="004E57CD"/>
    <w:rsid w:val="004E5936"/>
    <w:rsid w:val="004E5DD4"/>
    <w:rsid w:val="004E607A"/>
    <w:rsid w:val="004E618F"/>
    <w:rsid w:val="004E62A9"/>
    <w:rsid w:val="004E63DB"/>
    <w:rsid w:val="004E640F"/>
    <w:rsid w:val="004E65B6"/>
    <w:rsid w:val="004E6664"/>
    <w:rsid w:val="004E6852"/>
    <w:rsid w:val="004E69EF"/>
    <w:rsid w:val="004E6B68"/>
    <w:rsid w:val="004E6CB5"/>
    <w:rsid w:val="004E6ECD"/>
    <w:rsid w:val="004E71C9"/>
    <w:rsid w:val="004E7296"/>
    <w:rsid w:val="004E783B"/>
    <w:rsid w:val="004E7A0F"/>
    <w:rsid w:val="004E7ABF"/>
    <w:rsid w:val="004E7BA9"/>
    <w:rsid w:val="004E7D65"/>
    <w:rsid w:val="004E7DF3"/>
    <w:rsid w:val="004F0042"/>
    <w:rsid w:val="004F012B"/>
    <w:rsid w:val="004F019C"/>
    <w:rsid w:val="004F04D3"/>
    <w:rsid w:val="004F05A3"/>
    <w:rsid w:val="004F0666"/>
    <w:rsid w:val="004F0750"/>
    <w:rsid w:val="004F0EB1"/>
    <w:rsid w:val="004F123F"/>
    <w:rsid w:val="004F1385"/>
    <w:rsid w:val="004F1391"/>
    <w:rsid w:val="004F13EA"/>
    <w:rsid w:val="004F15BE"/>
    <w:rsid w:val="004F1980"/>
    <w:rsid w:val="004F1C5E"/>
    <w:rsid w:val="004F1F16"/>
    <w:rsid w:val="004F1FF9"/>
    <w:rsid w:val="004F24F3"/>
    <w:rsid w:val="004F2690"/>
    <w:rsid w:val="004F2BA2"/>
    <w:rsid w:val="004F2D37"/>
    <w:rsid w:val="004F2F49"/>
    <w:rsid w:val="004F315C"/>
    <w:rsid w:val="004F31E6"/>
    <w:rsid w:val="004F3426"/>
    <w:rsid w:val="004F3A01"/>
    <w:rsid w:val="004F3D83"/>
    <w:rsid w:val="004F3F3D"/>
    <w:rsid w:val="004F4010"/>
    <w:rsid w:val="004F41A6"/>
    <w:rsid w:val="004F46A6"/>
    <w:rsid w:val="004F4823"/>
    <w:rsid w:val="004F491C"/>
    <w:rsid w:val="004F49B1"/>
    <w:rsid w:val="004F50B1"/>
    <w:rsid w:val="004F5550"/>
    <w:rsid w:val="004F55CA"/>
    <w:rsid w:val="004F5822"/>
    <w:rsid w:val="004F5851"/>
    <w:rsid w:val="004F59C4"/>
    <w:rsid w:val="004F5D80"/>
    <w:rsid w:val="004F600A"/>
    <w:rsid w:val="004F6594"/>
    <w:rsid w:val="004F67D5"/>
    <w:rsid w:val="004F6823"/>
    <w:rsid w:val="004F68EF"/>
    <w:rsid w:val="004F6999"/>
    <w:rsid w:val="004F6BBF"/>
    <w:rsid w:val="004F6F68"/>
    <w:rsid w:val="004F7030"/>
    <w:rsid w:val="004F71F3"/>
    <w:rsid w:val="004F720A"/>
    <w:rsid w:val="004F7314"/>
    <w:rsid w:val="004F74B9"/>
    <w:rsid w:val="004F7678"/>
    <w:rsid w:val="004F792B"/>
    <w:rsid w:val="004F7B31"/>
    <w:rsid w:val="004F7BAF"/>
    <w:rsid w:val="005002A0"/>
    <w:rsid w:val="00500349"/>
    <w:rsid w:val="00500A0F"/>
    <w:rsid w:val="00500ABE"/>
    <w:rsid w:val="00500E40"/>
    <w:rsid w:val="00500F6A"/>
    <w:rsid w:val="00501025"/>
    <w:rsid w:val="00501903"/>
    <w:rsid w:val="00501A55"/>
    <w:rsid w:val="00501B32"/>
    <w:rsid w:val="00501B64"/>
    <w:rsid w:val="00501CE1"/>
    <w:rsid w:val="00501DBE"/>
    <w:rsid w:val="00501E09"/>
    <w:rsid w:val="00501F23"/>
    <w:rsid w:val="0050227E"/>
    <w:rsid w:val="005022BA"/>
    <w:rsid w:val="005022E3"/>
    <w:rsid w:val="005026A5"/>
    <w:rsid w:val="005026C4"/>
    <w:rsid w:val="00502A5F"/>
    <w:rsid w:val="00502D5F"/>
    <w:rsid w:val="00502DB3"/>
    <w:rsid w:val="005030CE"/>
    <w:rsid w:val="0050315C"/>
    <w:rsid w:val="005033B7"/>
    <w:rsid w:val="0050346B"/>
    <w:rsid w:val="005034FB"/>
    <w:rsid w:val="0050365C"/>
    <w:rsid w:val="00503A86"/>
    <w:rsid w:val="00503C8D"/>
    <w:rsid w:val="00503D6E"/>
    <w:rsid w:val="00503EA4"/>
    <w:rsid w:val="00504028"/>
    <w:rsid w:val="0050408A"/>
    <w:rsid w:val="005041E7"/>
    <w:rsid w:val="005041EF"/>
    <w:rsid w:val="00504221"/>
    <w:rsid w:val="005042AC"/>
    <w:rsid w:val="005042AE"/>
    <w:rsid w:val="00504497"/>
    <w:rsid w:val="0050462D"/>
    <w:rsid w:val="0050487E"/>
    <w:rsid w:val="0050498F"/>
    <w:rsid w:val="00504B89"/>
    <w:rsid w:val="00504EEF"/>
    <w:rsid w:val="00504F4A"/>
    <w:rsid w:val="00505302"/>
    <w:rsid w:val="005056F4"/>
    <w:rsid w:val="00505991"/>
    <w:rsid w:val="00505993"/>
    <w:rsid w:val="005059DA"/>
    <w:rsid w:val="00505A52"/>
    <w:rsid w:val="00505BA9"/>
    <w:rsid w:val="00505D98"/>
    <w:rsid w:val="00505E17"/>
    <w:rsid w:val="00506103"/>
    <w:rsid w:val="00506117"/>
    <w:rsid w:val="00506224"/>
    <w:rsid w:val="0050629F"/>
    <w:rsid w:val="00506943"/>
    <w:rsid w:val="005069A8"/>
    <w:rsid w:val="00506B3B"/>
    <w:rsid w:val="00506B4D"/>
    <w:rsid w:val="00506C73"/>
    <w:rsid w:val="00506E48"/>
    <w:rsid w:val="00507202"/>
    <w:rsid w:val="0050728A"/>
    <w:rsid w:val="005073C6"/>
    <w:rsid w:val="0050777A"/>
    <w:rsid w:val="005077B9"/>
    <w:rsid w:val="00507C18"/>
    <w:rsid w:val="00507DCB"/>
    <w:rsid w:val="00510676"/>
    <w:rsid w:val="005107A2"/>
    <w:rsid w:val="0051093A"/>
    <w:rsid w:val="00510CED"/>
    <w:rsid w:val="00510EA8"/>
    <w:rsid w:val="00510F49"/>
    <w:rsid w:val="00511056"/>
    <w:rsid w:val="005113BA"/>
    <w:rsid w:val="00511528"/>
    <w:rsid w:val="0051187B"/>
    <w:rsid w:val="00511C8F"/>
    <w:rsid w:val="00511CED"/>
    <w:rsid w:val="00511DAD"/>
    <w:rsid w:val="00511E40"/>
    <w:rsid w:val="00512107"/>
    <w:rsid w:val="00512260"/>
    <w:rsid w:val="00512411"/>
    <w:rsid w:val="00512537"/>
    <w:rsid w:val="005125A5"/>
    <w:rsid w:val="0051260F"/>
    <w:rsid w:val="00512A16"/>
    <w:rsid w:val="00512DB8"/>
    <w:rsid w:val="00512E05"/>
    <w:rsid w:val="00512E52"/>
    <w:rsid w:val="00512F25"/>
    <w:rsid w:val="00513232"/>
    <w:rsid w:val="00513516"/>
    <w:rsid w:val="0051365B"/>
    <w:rsid w:val="005136C9"/>
    <w:rsid w:val="0051386A"/>
    <w:rsid w:val="00513940"/>
    <w:rsid w:val="005139D2"/>
    <w:rsid w:val="00513B2E"/>
    <w:rsid w:val="0051403C"/>
    <w:rsid w:val="005142EC"/>
    <w:rsid w:val="005144D7"/>
    <w:rsid w:val="00514768"/>
    <w:rsid w:val="005148B3"/>
    <w:rsid w:val="00514E6C"/>
    <w:rsid w:val="00514F42"/>
    <w:rsid w:val="00515024"/>
    <w:rsid w:val="005151F8"/>
    <w:rsid w:val="00515428"/>
    <w:rsid w:val="00515460"/>
    <w:rsid w:val="00515614"/>
    <w:rsid w:val="005157CA"/>
    <w:rsid w:val="005159C7"/>
    <w:rsid w:val="00515FAB"/>
    <w:rsid w:val="00516385"/>
    <w:rsid w:val="00516432"/>
    <w:rsid w:val="005166D8"/>
    <w:rsid w:val="005167D7"/>
    <w:rsid w:val="00516961"/>
    <w:rsid w:val="00516B3F"/>
    <w:rsid w:val="00516F48"/>
    <w:rsid w:val="00517296"/>
    <w:rsid w:val="005176D7"/>
    <w:rsid w:val="005178F8"/>
    <w:rsid w:val="005179F8"/>
    <w:rsid w:val="00517CA9"/>
    <w:rsid w:val="00517CD0"/>
    <w:rsid w:val="00517D35"/>
    <w:rsid w:val="00520241"/>
    <w:rsid w:val="0052042A"/>
    <w:rsid w:val="00520470"/>
    <w:rsid w:val="005204EC"/>
    <w:rsid w:val="005206FA"/>
    <w:rsid w:val="0052079E"/>
    <w:rsid w:val="00520D6D"/>
    <w:rsid w:val="00520DFC"/>
    <w:rsid w:val="005210D6"/>
    <w:rsid w:val="0052127B"/>
    <w:rsid w:val="0052136B"/>
    <w:rsid w:val="005213B9"/>
    <w:rsid w:val="005214CA"/>
    <w:rsid w:val="00521963"/>
    <w:rsid w:val="00521ABF"/>
    <w:rsid w:val="00521D93"/>
    <w:rsid w:val="00521EE2"/>
    <w:rsid w:val="00521F49"/>
    <w:rsid w:val="00521F5A"/>
    <w:rsid w:val="00522056"/>
    <w:rsid w:val="00522367"/>
    <w:rsid w:val="005225C3"/>
    <w:rsid w:val="005226E3"/>
    <w:rsid w:val="005227B8"/>
    <w:rsid w:val="0052294A"/>
    <w:rsid w:val="00522A58"/>
    <w:rsid w:val="00522EB2"/>
    <w:rsid w:val="00522FAC"/>
    <w:rsid w:val="00523065"/>
    <w:rsid w:val="005230A0"/>
    <w:rsid w:val="005230E9"/>
    <w:rsid w:val="0052324E"/>
    <w:rsid w:val="00523381"/>
    <w:rsid w:val="00523668"/>
    <w:rsid w:val="00523AEA"/>
    <w:rsid w:val="00523B41"/>
    <w:rsid w:val="00523BF9"/>
    <w:rsid w:val="00523D69"/>
    <w:rsid w:val="00523E5D"/>
    <w:rsid w:val="00523E60"/>
    <w:rsid w:val="00523F33"/>
    <w:rsid w:val="00524343"/>
    <w:rsid w:val="00524AA9"/>
    <w:rsid w:val="00524ED0"/>
    <w:rsid w:val="00525079"/>
    <w:rsid w:val="00525282"/>
    <w:rsid w:val="005253B2"/>
    <w:rsid w:val="00525495"/>
    <w:rsid w:val="0052558C"/>
    <w:rsid w:val="00525595"/>
    <w:rsid w:val="005255D2"/>
    <w:rsid w:val="00525667"/>
    <w:rsid w:val="00525959"/>
    <w:rsid w:val="00525CB2"/>
    <w:rsid w:val="00525CD9"/>
    <w:rsid w:val="00525E5C"/>
    <w:rsid w:val="005262BB"/>
    <w:rsid w:val="00526565"/>
    <w:rsid w:val="00526712"/>
    <w:rsid w:val="00526A46"/>
    <w:rsid w:val="00526C5F"/>
    <w:rsid w:val="00526CD0"/>
    <w:rsid w:val="00526DD5"/>
    <w:rsid w:val="00526E51"/>
    <w:rsid w:val="00526ECA"/>
    <w:rsid w:val="00527280"/>
    <w:rsid w:val="005272BC"/>
    <w:rsid w:val="0052731E"/>
    <w:rsid w:val="00527361"/>
    <w:rsid w:val="00527521"/>
    <w:rsid w:val="00527C0A"/>
    <w:rsid w:val="00527EF8"/>
    <w:rsid w:val="00527FB9"/>
    <w:rsid w:val="005300D6"/>
    <w:rsid w:val="005305E7"/>
    <w:rsid w:val="00530ADE"/>
    <w:rsid w:val="005312DF"/>
    <w:rsid w:val="00531529"/>
    <w:rsid w:val="00531819"/>
    <w:rsid w:val="0053187A"/>
    <w:rsid w:val="0053194D"/>
    <w:rsid w:val="005319CB"/>
    <w:rsid w:val="00531A24"/>
    <w:rsid w:val="00531AE3"/>
    <w:rsid w:val="00531C4D"/>
    <w:rsid w:val="00531CF2"/>
    <w:rsid w:val="00531D60"/>
    <w:rsid w:val="00532137"/>
    <w:rsid w:val="005323CB"/>
    <w:rsid w:val="00532581"/>
    <w:rsid w:val="005325CD"/>
    <w:rsid w:val="0053265F"/>
    <w:rsid w:val="00532736"/>
    <w:rsid w:val="00532A52"/>
    <w:rsid w:val="00532A9C"/>
    <w:rsid w:val="00532ACB"/>
    <w:rsid w:val="00532C63"/>
    <w:rsid w:val="00532CD5"/>
    <w:rsid w:val="00532F9D"/>
    <w:rsid w:val="005330F3"/>
    <w:rsid w:val="0053329C"/>
    <w:rsid w:val="005334D1"/>
    <w:rsid w:val="00533756"/>
    <w:rsid w:val="00533781"/>
    <w:rsid w:val="005337FB"/>
    <w:rsid w:val="00533C40"/>
    <w:rsid w:val="00533EE6"/>
    <w:rsid w:val="005341A2"/>
    <w:rsid w:val="005343C6"/>
    <w:rsid w:val="00534868"/>
    <w:rsid w:val="00534876"/>
    <w:rsid w:val="00534ED6"/>
    <w:rsid w:val="00534F09"/>
    <w:rsid w:val="0053502A"/>
    <w:rsid w:val="00535143"/>
    <w:rsid w:val="0053523F"/>
    <w:rsid w:val="005353D3"/>
    <w:rsid w:val="005357BD"/>
    <w:rsid w:val="00535C10"/>
    <w:rsid w:val="00535DAB"/>
    <w:rsid w:val="00535DC6"/>
    <w:rsid w:val="00535F81"/>
    <w:rsid w:val="00536163"/>
    <w:rsid w:val="00536172"/>
    <w:rsid w:val="005362A8"/>
    <w:rsid w:val="005364B4"/>
    <w:rsid w:val="0053662E"/>
    <w:rsid w:val="0053678A"/>
    <w:rsid w:val="00536E12"/>
    <w:rsid w:val="005373D2"/>
    <w:rsid w:val="00537417"/>
    <w:rsid w:val="0053793A"/>
    <w:rsid w:val="00537AFC"/>
    <w:rsid w:val="00537B97"/>
    <w:rsid w:val="00537FAD"/>
    <w:rsid w:val="005403C3"/>
    <w:rsid w:val="00540403"/>
    <w:rsid w:val="005408F6"/>
    <w:rsid w:val="00540B8A"/>
    <w:rsid w:val="00540C5F"/>
    <w:rsid w:val="00540EFF"/>
    <w:rsid w:val="00541247"/>
    <w:rsid w:val="005412B4"/>
    <w:rsid w:val="005413B9"/>
    <w:rsid w:val="005415A9"/>
    <w:rsid w:val="0054176A"/>
    <w:rsid w:val="00541D48"/>
    <w:rsid w:val="00541E2C"/>
    <w:rsid w:val="00541FD0"/>
    <w:rsid w:val="0054204D"/>
    <w:rsid w:val="005420BC"/>
    <w:rsid w:val="00542159"/>
    <w:rsid w:val="0054228F"/>
    <w:rsid w:val="005422D9"/>
    <w:rsid w:val="005426A7"/>
    <w:rsid w:val="00542752"/>
    <w:rsid w:val="00542880"/>
    <w:rsid w:val="005428FF"/>
    <w:rsid w:val="00542B42"/>
    <w:rsid w:val="00543006"/>
    <w:rsid w:val="0054307D"/>
    <w:rsid w:val="00543127"/>
    <w:rsid w:val="0054319D"/>
    <w:rsid w:val="005431D1"/>
    <w:rsid w:val="005435DE"/>
    <w:rsid w:val="0054369D"/>
    <w:rsid w:val="005437DB"/>
    <w:rsid w:val="00543879"/>
    <w:rsid w:val="005439D4"/>
    <w:rsid w:val="00543B40"/>
    <w:rsid w:val="00543B4D"/>
    <w:rsid w:val="00543C8C"/>
    <w:rsid w:val="00543C90"/>
    <w:rsid w:val="005441AF"/>
    <w:rsid w:val="00544402"/>
    <w:rsid w:val="0054462B"/>
    <w:rsid w:val="00544646"/>
    <w:rsid w:val="00544747"/>
    <w:rsid w:val="0054475F"/>
    <w:rsid w:val="0054478E"/>
    <w:rsid w:val="00544EEA"/>
    <w:rsid w:val="00545085"/>
    <w:rsid w:val="0054518D"/>
    <w:rsid w:val="0054529C"/>
    <w:rsid w:val="005454E9"/>
    <w:rsid w:val="00545B62"/>
    <w:rsid w:val="00545E32"/>
    <w:rsid w:val="00545FDA"/>
    <w:rsid w:val="00545FF4"/>
    <w:rsid w:val="005461D8"/>
    <w:rsid w:val="00546335"/>
    <w:rsid w:val="005466A6"/>
    <w:rsid w:val="00546795"/>
    <w:rsid w:val="00546BB9"/>
    <w:rsid w:val="00546C39"/>
    <w:rsid w:val="00546C46"/>
    <w:rsid w:val="00546CB2"/>
    <w:rsid w:val="00547020"/>
    <w:rsid w:val="00547047"/>
    <w:rsid w:val="005470E6"/>
    <w:rsid w:val="005471C2"/>
    <w:rsid w:val="0054724B"/>
    <w:rsid w:val="005475C5"/>
    <w:rsid w:val="005477E4"/>
    <w:rsid w:val="005477E9"/>
    <w:rsid w:val="00547987"/>
    <w:rsid w:val="00547B7C"/>
    <w:rsid w:val="00547C4A"/>
    <w:rsid w:val="005503B6"/>
    <w:rsid w:val="005508CC"/>
    <w:rsid w:val="00550A28"/>
    <w:rsid w:val="00550E0D"/>
    <w:rsid w:val="00550EBF"/>
    <w:rsid w:val="00550F0D"/>
    <w:rsid w:val="005511DB"/>
    <w:rsid w:val="005513C8"/>
    <w:rsid w:val="0055141D"/>
    <w:rsid w:val="00551770"/>
    <w:rsid w:val="005518A9"/>
    <w:rsid w:val="005519C1"/>
    <w:rsid w:val="005520D9"/>
    <w:rsid w:val="00552130"/>
    <w:rsid w:val="005522B9"/>
    <w:rsid w:val="00552845"/>
    <w:rsid w:val="0055296A"/>
    <w:rsid w:val="00552B58"/>
    <w:rsid w:val="00552C19"/>
    <w:rsid w:val="00552DD3"/>
    <w:rsid w:val="00552EC0"/>
    <w:rsid w:val="00552ECC"/>
    <w:rsid w:val="005535EE"/>
    <w:rsid w:val="005536ED"/>
    <w:rsid w:val="00553833"/>
    <w:rsid w:val="0055389D"/>
    <w:rsid w:val="00553A12"/>
    <w:rsid w:val="00553D0E"/>
    <w:rsid w:val="00554206"/>
    <w:rsid w:val="00554259"/>
    <w:rsid w:val="00554306"/>
    <w:rsid w:val="00554450"/>
    <w:rsid w:val="00554666"/>
    <w:rsid w:val="00554A82"/>
    <w:rsid w:val="00554B22"/>
    <w:rsid w:val="00554B9C"/>
    <w:rsid w:val="00554C87"/>
    <w:rsid w:val="00554CA9"/>
    <w:rsid w:val="00555023"/>
    <w:rsid w:val="00555079"/>
    <w:rsid w:val="00555085"/>
    <w:rsid w:val="00555213"/>
    <w:rsid w:val="005553B8"/>
    <w:rsid w:val="005555EB"/>
    <w:rsid w:val="00555868"/>
    <w:rsid w:val="005558C3"/>
    <w:rsid w:val="00555AAC"/>
    <w:rsid w:val="00555D75"/>
    <w:rsid w:val="00555DC5"/>
    <w:rsid w:val="00555ED5"/>
    <w:rsid w:val="00555F35"/>
    <w:rsid w:val="00556075"/>
    <w:rsid w:val="005561E4"/>
    <w:rsid w:val="0055625A"/>
    <w:rsid w:val="005565F2"/>
    <w:rsid w:val="005566E5"/>
    <w:rsid w:val="0055686C"/>
    <w:rsid w:val="00556AE3"/>
    <w:rsid w:val="00556B4B"/>
    <w:rsid w:val="00556D78"/>
    <w:rsid w:val="00557472"/>
    <w:rsid w:val="00557568"/>
    <w:rsid w:val="00557581"/>
    <w:rsid w:val="005575D0"/>
    <w:rsid w:val="00557687"/>
    <w:rsid w:val="005576E6"/>
    <w:rsid w:val="00557AE7"/>
    <w:rsid w:val="00557B0E"/>
    <w:rsid w:val="00557BB1"/>
    <w:rsid w:val="00557D01"/>
    <w:rsid w:val="00557EB1"/>
    <w:rsid w:val="00557ED3"/>
    <w:rsid w:val="00557F59"/>
    <w:rsid w:val="00557FD9"/>
    <w:rsid w:val="00560610"/>
    <w:rsid w:val="0056089B"/>
    <w:rsid w:val="00560AFB"/>
    <w:rsid w:val="00560B51"/>
    <w:rsid w:val="00560ED4"/>
    <w:rsid w:val="00560F75"/>
    <w:rsid w:val="005611E1"/>
    <w:rsid w:val="00561625"/>
    <w:rsid w:val="0056164E"/>
    <w:rsid w:val="0056170E"/>
    <w:rsid w:val="00561840"/>
    <w:rsid w:val="00561872"/>
    <w:rsid w:val="00561AF8"/>
    <w:rsid w:val="00561DD0"/>
    <w:rsid w:val="00561EC0"/>
    <w:rsid w:val="00562362"/>
    <w:rsid w:val="00562397"/>
    <w:rsid w:val="005626B5"/>
    <w:rsid w:val="005627AE"/>
    <w:rsid w:val="00562D5E"/>
    <w:rsid w:val="005631D0"/>
    <w:rsid w:val="00563218"/>
    <w:rsid w:val="00563584"/>
    <w:rsid w:val="005638A3"/>
    <w:rsid w:val="00563A4E"/>
    <w:rsid w:val="00563BD5"/>
    <w:rsid w:val="00563CE5"/>
    <w:rsid w:val="00564270"/>
    <w:rsid w:val="0056427D"/>
    <w:rsid w:val="00564425"/>
    <w:rsid w:val="005647C1"/>
    <w:rsid w:val="00564B5C"/>
    <w:rsid w:val="00564F1E"/>
    <w:rsid w:val="00565355"/>
    <w:rsid w:val="00565399"/>
    <w:rsid w:val="00565701"/>
    <w:rsid w:val="0056586E"/>
    <w:rsid w:val="005659D3"/>
    <w:rsid w:val="00565C85"/>
    <w:rsid w:val="00565E6A"/>
    <w:rsid w:val="00566143"/>
    <w:rsid w:val="00566284"/>
    <w:rsid w:val="00566704"/>
    <w:rsid w:val="005668E6"/>
    <w:rsid w:val="00566AC2"/>
    <w:rsid w:val="00566B36"/>
    <w:rsid w:val="00566C0A"/>
    <w:rsid w:val="00566F95"/>
    <w:rsid w:val="00566F9B"/>
    <w:rsid w:val="005670EF"/>
    <w:rsid w:val="00567257"/>
    <w:rsid w:val="00567639"/>
    <w:rsid w:val="00567725"/>
    <w:rsid w:val="005677D6"/>
    <w:rsid w:val="0056788C"/>
    <w:rsid w:val="0056795E"/>
    <w:rsid w:val="00567C81"/>
    <w:rsid w:val="00567CB3"/>
    <w:rsid w:val="00567EFD"/>
    <w:rsid w:val="005702F6"/>
    <w:rsid w:val="00570547"/>
    <w:rsid w:val="00570A06"/>
    <w:rsid w:val="00570C45"/>
    <w:rsid w:val="00570EBC"/>
    <w:rsid w:val="00571104"/>
    <w:rsid w:val="005712E3"/>
    <w:rsid w:val="00571409"/>
    <w:rsid w:val="0057184F"/>
    <w:rsid w:val="00571896"/>
    <w:rsid w:val="00571967"/>
    <w:rsid w:val="00571B62"/>
    <w:rsid w:val="00571BA9"/>
    <w:rsid w:val="00571C14"/>
    <w:rsid w:val="00571CD6"/>
    <w:rsid w:val="00571E6A"/>
    <w:rsid w:val="0057217F"/>
    <w:rsid w:val="00572188"/>
    <w:rsid w:val="00572B87"/>
    <w:rsid w:val="00572D7B"/>
    <w:rsid w:val="00572FD9"/>
    <w:rsid w:val="00573458"/>
    <w:rsid w:val="0057351F"/>
    <w:rsid w:val="0057355A"/>
    <w:rsid w:val="005735D6"/>
    <w:rsid w:val="005738EE"/>
    <w:rsid w:val="00573A6D"/>
    <w:rsid w:val="00573A8E"/>
    <w:rsid w:val="00573C2D"/>
    <w:rsid w:val="00573DA6"/>
    <w:rsid w:val="00573FB0"/>
    <w:rsid w:val="005745DA"/>
    <w:rsid w:val="005749B5"/>
    <w:rsid w:val="00574C6C"/>
    <w:rsid w:val="00574D1F"/>
    <w:rsid w:val="00575022"/>
    <w:rsid w:val="00575322"/>
    <w:rsid w:val="0057565D"/>
    <w:rsid w:val="005756CA"/>
    <w:rsid w:val="00575C26"/>
    <w:rsid w:val="00575CFD"/>
    <w:rsid w:val="00575EB6"/>
    <w:rsid w:val="00575EE1"/>
    <w:rsid w:val="00575FF5"/>
    <w:rsid w:val="005760AE"/>
    <w:rsid w:val="005762CA"/>
    <w:rsid w:val="00576309"/>
    <w:rsid w:val="00576342"/>
    <w:rsid w:val="005763A5"/>
    <w:rsid w:val="005765BB"/>
    <w:rsid w:val="00576649"/>
    <w:rsid w:val="005767A2"/>
    <w:rsid w:val="005769E7"/>
    <w:rsid w:val="00576E1D"/>
    <w:rsid w:val="00576F31"/>
    <w:rsid w:val="005770D0"/>
    <w:rsid w:val="00577158"/>
    <w:rsid w:val="005771F0"/>
    <w:rsid w:val="0057723C"/>
    <w:rsid w:val="0057750B"/>
    <w:rsid w:val="005778C3"/>
    <w:rsid w:val="00577959"/>
    <w:rsid w:val="00577AC8"/>
    <w:rsid w:val="00577B9F"/>
    <w:rsid w:val="00577BAD"/>
    <w:rsid w:val="00577DBF"/>
    <w:rsid w:val="005801CD"/>
    <w:rsid w:val="0058031C"/>
    <w:rsid w:val="005805A2"/>
    <w:rsid w:val="005807B1"/>
    <w:rsid w:val="005808FA"/>
    <w:rsid w:val="005808FC"/>
    <w:rsid w:val="00580A9F"/>
    <w:rsid w:val="00580D10"/>
    <w:rsid w:val="00580D4C"/>
    <w:rsid w:val="00580F71"/>
    <w:rsid w:val="005811B4"/>
    <w:rsid w:val="00581512"/>
    <w:rsid w:val="005816A2"/>
    <w:rsid w:val="005817CC"/>
    <w:rsid w:val="005819FE"/>
    <w:rsid w:val="00581B73"/>
    <w:rsid w:val="00581CC0"/>
    <w:rsid w:val="00581F86"/>
    <w:rsid w:val="00582002"/>
    <w:rsid w:val="005821A0"/>
    <w:rsid w:val="0058245C"/>
    <w:rsid w:val="0058246F"/>
    <w:rsid w:val="00582661"/>
    <w:rsid w:val="005828E4"/>
    <w:rsid w:val="005828F0"/>
    <w:rsid w:val="00582A0F"/>
    <w:rsid w:val="00582E69"/>
    <w:rsid w:val="00582F18"/>
    <w:rsid w:val="00582F9A"/>
    <w:rsid w:val="00583625"/>
    <w:rsid w:val="005837A9"/>
    <w:rsid w:val="0058391F"/>
    <w:rsid w:val="005840B2"/>
    <w:rsid w:val="005843C8"/>
    <w:rsid w:val="005843E5"/>
    <w:rsid w:val="005847A9"/>
    <w:rsid w:val="00584A5D"/>
    <w:rsid w:val="00584D15"/>
    <w:rsid w:val="00584EE5"/>
    <w:rsid w:val="0058503D"/>
    <w:rsid w:val="0058534A"/>
    <w:rsid w:val="005854AD"/>
    <w:rsid w:val="0058551F"/>
    <w:rsid w:val="005855E2"/>
    <w:rsid w:val="0058582B"/>
    <w:rsid w:val="00585966"/>
    <w:rsid w:val="00585B11"/>
    <w:rsid w:val="00585B79"/>
    <w:rsid w:val="00585DCA"/>
    <w:rsid w:val="0058604F"/>
    <w:rsid w:val="005862F8"/>
    <w:rsid w:val="00586477"/>
    <w:rsid w:val="00586488"/>
    <w:rsid w:val="00586570"/>
    <w:rsid w:val="00586712"/>
    <w:rsid w:val="00586886"/>
    <w:rsid w:val="00586942"/>
    <w:rsid w:val="00586D74"/>
    <w:rsid w:val="00586DFB"/>
    <w:rsid w:val="00586EC2"/>
    <w:rsid w:val="00586F64"/>
    <w:rsid w:val="00587344"/>
    <w:rsid w:val="00587392"/>
    <w:rsid w:val="00587431"/>
    <w:rsid w:val="005878E8"/>
    <w:rsid w:val="00587D4E"/>
    <w:rsid w:val="00587D5E"/>
    <w:rsid w:val="00587E69"/>
    <w:rsid w:val="00590260"/>
    <w:rsid w:val="005902B3"/>
    <w:rsid w:val="00590394"/>
    <w:rsid w:val="00590724"/>
    <w:rsid w:val="005907DA"/>
    <w:rsid w:val="0059098C"/>
    <w:rsid w:val="00590C1F"/>
    <w:rsid w:val="00590C43"/>
    <w:rsid w:val="005910DB"/>
    <w:rsid w:val="005913D9"/>
    <w:rsid w:val="00591428"/>
    <w:rsid w:val="0059158D"/>
    <w:rsid w:val="00591745"/>
    <w:rsid w:val="005917FB"/>
    <w:rsid w:val="00591C4D"/>
    <w:rsid w:val="00591CAC"/>
    <w:rsid w:val="0059213C"/>
    <w:rsid w:val="00592287"/>
    <w:rsid w:val="0059235D"/>
    <w:rsid w:val="0059253E"/>
    <w:rsid w:val="005925C9"/>
    <w:rsid w:val="005926C3"/>
    <w:rsid w:val="0059271B"/>
    <w:rsid w:val="0059274C"/>
    <w:rsid w:val="005928F9"/>
    <w:rsid w:val="00592ABD"/>
    <w:rsid w:val="00592C7D"/>
    <w:rsid w:val="00592D9F"/>
    <w:rsid w:val="00593123"/>
    <w:rsid w:val="0059322D"/>
    <w:rsid w:val="005932BA"/>
    <w:rsid w:val="00593472"/>
    <w:rsid w:val="00593660"/>
    <w:rsid w:val="005938BD"/>
    <w:rsid w:val="00593C86"/>
    <w:rsid w:val="00593DB6"/>
    <w:rsid w:val="00593E0B"/>
    <w:rsid w:val="005942FD"/>
    <w:rsid w:val="00594878"/>
    <w:rsid w:val="0059496B"/>
    <w:rsid w:val="00595508"/>
    <w:rsid w:val="00595510"/>
    <w:rsid w:val="00595587"/>
    <w:rsid w:val="005955AA"/>
    <w:rsid w:val="0059561D"/>
    <w:rsid w:val="00595835"/>
    <w:rsid w:val="005958C1"/>
    <w:rsid w:val="00595994"/>
    <w:rsid w:val="005959F9"/>
    <w:rsid w:val="00595B0C"/>
    <w:rsid w:val="00595F20"/>
    <w:rsid w:val="0059635C"/>
    <w:rsid w:val="005963C1"/>
    <w:rsid w:val="005968C7"/>
    <w:rsid w:val="00596BD9"/>
    <w:rsid w:val="00596D7D"/>
    <w:rsid w:val="00597358"/>
    <w:rsid w:val="005975A6"/>
    <w:rsid w:val="00597699"/>
    <w:rsid w:val="0059780D"/>
    <w:rsid w:val="00597A70"/>
    <w:rsid w:val="00597BD1"/>
    <w:rsid w:val="00597D2D"/>
    <w:rsid w:val="005A00D2"/>
    <w:rsid w:val="005A0264"/>
    <w:rsid w:val="005A02F8"/>
    <w:rsid w:val="005A0308"/>
    <w:rsid w:val="005A050C"/>
    <w:rsid w:val="005A0DE0"/>
    <w:rsid w:val="005A0E28"/>
    <w:rsid w:val="005A0ECC"/>
    <w:rsid w:val="005A0F82"/>
    <w:rsid w:val="005A10B9"/>
    <w:rsid w:val="005A1165"/>
    <w:rsid w:val="005A11D2"/>
    <w:rsid w:val="005A145F"/>
    <w:rsid w:val="005A14CE"/>
    <w:rsid w:val="005A1508"/>
    <w:rsid w:val="005A1557"/>
    <w:rsid w:val="005A1966"/>
    <w:rsid w:val="005A2B0E"/>
    <w:rsid w:val="005A2CAF"/>
    <w:rsid w:val="005A2FCF"/>
    <w:rsid w:val="005A304B"/>
    <w:rsid w:val="005A31FB"/>
    <w:rsid w:val="005A3289"/>
    <w:rsid w:val="005A34F2"/>
    <w:rsid w:val="005A369A"/>
    <w:rsid w:val="005A3CB6"/>
    <w:rsid w:val="005A3CD6"/>
    <w:rsid w:val="005A3EA6"/>
    <w:rsid w:val="005A4162"/>
    <w:rsid w:val="005A43AB"/>
    <w:rsid w:val="005A4423"/>
    <w:rsid w:val="005A446B"/>
    <w:rsid w:val="005A46AB"/>
    <w:rsid w:val="005A4796"/>
    <w:rsid w:val="005A4B0E"/>
    <w:rsid w:val="005A4D6A"/>
    <w:rsid w:val="005A4E99"/>
    <w:rsid w:val="005A532F"/>
    <w:rsid w:val="005A589F"/>
    <w:rsid w:val="005A5D36"/>
    <w:rsid w:val="005A608C"/>
    <w:rsid w:val="005A6168"/>
    <w:rsid w:val="005A63FF"/>
    <w:rsid w:val="005A65C8"/>
    <w:rsid w:val="005A66E1"/>
    <w:rsid w:val="005A673D"/>
    <w:rsid w:val="005A687B"/>
    <w:rsid w:val="005A6BC3"/>
    <w:rsid w:val="005A6E7F"/>
    <w:rsid w:val="005A76A4"/>
    <w:rsid w:val="005A7839"/>
    <w:rsid w:val="005A79BB"/>
    <w:rsid w:val="005A7EA5"/>
    <w:rsid w:val="005B01B3"/>
    <w:rsid w:val="005B028B"/>
    <w:rsid w:val="005B0371"/>
    <w:rsid w:val="005B0586"/>
    <w:rsid w:val="005B0607"/>
    <w:rsid w:val="005B0640"/>
    <w:rsid w:val="005B0686"/>
    <w:rsid w:val="005B07E2"/>
    <w:rsid w:val="005B092B"/>
    <w:rsid w:val="005B0BB0"/>
    <w:rsid w:val="005B1115"/>
    <w:rsid w:val="005B1283"/>
    <w:rsid w:val="005B13D4"/>
    <w:rsid w:val="005B1512"/>
    <w:rsid w:val="005B1700"/>
    <w:rsid w:val="005B1A38"/>
    <w:rsid w:val="005B1B8E"/>
    <w:rsid w:val="005B1C4C"/>
    <w:rsid w:val="005B1E0F"/>
    <w:rsid w:val="005B1FF4"/>
    <w:rsid w:val="005B2514"/>
    <w:rsid w:val="005B257B"/>
    <w:rsid w:val="005B2664"/>
    <w:rsid w:val="005B266F"/>
    <w:rsid w:val="005B26C8"/>
    <w:rsid w:val="005B2732"/>
    <w:rsid w:val="005B2E46"/>
    <w:rsid w:val="005B34A1"/>
    <w:rsid w:val="005B34EC"/>
    <w:rsid w:val="005B359C"/>
    <w:rsid w:val="005B3624"/>
    <w:rsid w:val="005B371B"/>
    <w:rsid w:val="005B3FAD"/>
    <w:rsid w:val="005B4198"/>
    <w:rsid w:val="005B43EB"/>
    <w:rsid w:val="005B4629"/>
    <w:rsid w:val="005B482C"/>
    <w:rsid w:val="005B4852"/>
    <w:rsid w:val="005B485A"/>
    <w:rsid w:val="005B49B2"/>
    <w:rsid w:val="005B49BA"/>
    <w:rsid w:val="005B4B99"/>
    <w:rsid w:val="005B5054"/>
    <w:rsid w:val="005B5525"/>
    <w:rsid w:val="005B5612"/>
    <w:rsid w:val="005B56CD"/>
    <w:rsid w:val="005B59A5"/>
    <w:rsid w:val="005B5A29"/>
    <w:rsid w:val="005B5D4F"/>
    <w:rsid w:val="005B5D59"/>
    <w:rsid w:val="005B60E6"/>
    <w:rsid w:val="005B61C5"/>
    <w:rsid w:val="005B630E"/>
    <w:rsid w:val="005B641B"/>
    <w:rsid w:val="005B65D0"/>
    <w:rsid w:val="005B6B19"/>
    <w:rsid w:val="005B7037"/>
    <w:rsid w:val="005B751D"/>
    <w:rsid w:val="005B75B3"/>
    <w:rsid w:val="005B767B"/>
    <w:rsid w:val="005B7BD1"/>
    <w:rsid w:val="005B7C57"/>
    <w:rsid w:val="005B7E61"/>
    <w:rsid w:val="005B7F4D"/>
    <w:rsid w:val="005C0020"/>
    <w:rsid w:val="005C00FF"/>
    <w:rsid w:val="005C0277"/>
    <w:rsid w:val="005C03AB"/>
    <w:rsid w:val="005C06C6"/>
    <w:rsid w:val="005C08C1"/>
    <w:rsid w:val="005C0ED7"/>
    <w:rsid w:val="005C10C1"/>
    <w:rsid w:val="005C145E"/>
    <w:rsid w:val="005C1547"/>
    <w:rsid w:val="005C15DD"/>
    <w:rsid w:val="005C16DC"/>
    <w:rsid w:val="005C175E"/>
    <w:rsid w:val="005C18C8"/>
    <w:rsid w:val="005C1B4D"/>
    <w:rsid w:val="005C1FE7"/>
    <w:rsid w:val="005C2058"/>
    <w:rsid w:val="005C21DE"/>
    <w:rsid w:val="005C25B4"/>
    <w:rsid w:val="005C2674"/>
    <w:rsid w:val="005C2675"/>
    <w:rsid w:val="005C29D6"/>
    <w:rsid w:val="005C2A67"/>
    <w:rsid w:val="005C2D3F"/>
    <w:rsid w:val="005C2E9F"/>
    <w:rsid w:val="005C32AE"/>
    <w:rsid w:val="005C3611"/>
    <w:rsid w:val="005C362B"/>
    <w:rsid w:val="005C37B8"/>
    <w:rsid w:val="005C3913"/>
    <w:rsid w:val="005C3A96"/>
    <w:rsid w:val="005C3C63"/>
    <w:rsid w:val="005C4433"/>
    <w:rsid w:val="005C4528"/>
    <w:rsid w:val="005C4A21"/>
    <w:rsid w:val="005C4A56"/>
    <w:rsid w:val="005C4B36"/>
    <w:rsid w:val="005C4B62"/>
    <w:rsid w:val="005C4D4A"/>
    <w:rsid w:val="005C5153"/>
    <w:rsid w:val="005C52C9"/>
    <w:rsid w:val="005C55CD"/>
    <w:rsid w:val="005C5934"/>
    <w:rsid w:val="005C5DC3"/>
    <w:rsid w:val="005C6204"/>
    <w:rsid w:val="005C62BF"/>
    <w:rsid w:val="005C65D1"/>
    <w:rsid w:val="005C65F4"/>
    <w:rsid w:val="005C6E44"/>
    <w:rsid w:val="005C71C3"/>
    <w:rsid w:val="005C759A"/>
    <w:rsid w:val="005C7690"/>
    <w:rsid w:val="005C7721"/>
    <w:rsid w:val="005C7C8F"/>
    <w:rsid w:val="005C7D3F"/>
    <w:rsid w:val="005C7D50"/>
    <w:rsid w:val="005C7FE9"/>
    <w:rsid w:val="005D01F0"/>
    <w:rsid w:val="005D02F5"/>
    <w:rsid w:val="005D0309"/>
    <w:rsid w:val="005D03D5"/>
    <w:rsid w:val="005D042B"/>
    <w:rsid w:val="005D05BC"/>
    <w:rsid w:val="005D0646"/>
    <w:rsid w:val="005D084B"/>
    <w:rsid w:val="005D0CDF"/>
    <w:rsid w:val="005D0DCC"/>
    <w:rsid w:val="005D0FBE"/>
    <w:rsid w:val="005D1062"/>
    <w:rsid w:val="005D1295"/>
    <w:rsid w:val="005D1743"/>
    <w:rsid w:val="005D1974"/>
    <w:rsid w:val="005D1E20"/>
    <w:rsid w:val="005D1EBD"/>
    <w:rsid w:val="005D1F7B"/>
    <w:rsid w:val="005D2303"/>
    <w:rsid w:val="005D2340"/>
    <w:rsid w:val="005D241C"/>
    <w:rsid w:val="005D2739"/>
    <w:rsid w:val="005D2AD4"/>
    <w:rsid w:val="005D2C45"/>
    <w:rsid w:val="005D38C3"/>
    <w:rsid w:val="005D398E"/>
    <w:rsid w:val="005D3CAD"/>
    <w:rsid w:val="005D3EBC"/>
    <w:rsid w:val="005D3ED3"/>
    <w:rsid w:val="005D3F0E"/>
    <w:rsid w:val="005D4A77"/>
    <w:rsid w:val="005D4ACD"/>
    <w:rsid w:val="005D4D14"/>
    <w:rsid w:val="005D4F69"/>
    <w:rsid w:val="005D5056"/>
    <w:rsid w:val="005D50DD"/>
    <w:rsid w:val="005D51A3"/>
    <w:rsid w:val="005D52C0"/>
    <w:rsid w:val="005D5380"/>
    <w:rsid w:val="005D53D7"/>
    <w:rsid w:val="005D56E9"/>
    <w:rsid w:val="005D58B2"/>
    <w:rsid w:val="005D58EF"/>
    <w:rsid w:val="005D650D"/>
    <w:rsid w:val="005D68C0"/>
    <w:rsid w:val="005D6C1F"/>
    <w:rsid w:val="005D6D8C"/>
    <w:rsid w:val="005D712C"/>
    <w:rsid w:val="005D71BB"/>
    <w:rsid w:val="005D76B7"/>
    <w:rsid w:val="005D7C8B"/>
    <w:rsid w:val="005E062D"/>
    <w:rsid w:val="005E0AF0"/>
    <w:rsid w:val="005E0B48"/>
    <w:rsid w:val="005E0BB2"/>
    <w:rsid w:val="005E0F4E"/>
    <w:rsid w:val="005E1090"/>
    <w:rsid w:val="005E10EC"/>
    <w:rsid w:val="005E1259"/>
    <w:rsid w:val="005E1891"/>
    <w:rsid w:val="005E1A91"/>
    <w:rsid w:val="005E1AD0"/>
    <w:rsid w:val="005E1C16"/>
    <w:rsid w:val="005E1C1D"/>
    <w:rsid w:val="005E1D11"/>
    <w:rsid w:val="005E1EFD"/>
    <w:rsid w:val="005E2223"/>
    <w:rsid w:val="005E2490"/>
    <w:rsid w:val="005E26DB"/>
    <w:rsid w:val="005E2F65"/>
    <w:rsid w:val="005E301F"/>
    <w:rsid w:val="005E332F"/>
    <w:rsid w:val="005E3410"/>
    <w:rsid w:val="005E36BD"/>
    <w:rsid w:val="005E3982"/>
    <w:rsid w:val="005E476B"/>
    <w:rsid w:val="005E47AF"/>
    <w:rsid w:val="005E48B4"/>
    <w:rsid w:val="005E4A40"/>
    <w:rsid w:val="005E4C49"/>
    <w:rsid w:val="005E4C52"/>
    <w:rsid w:val="005E4E5E"/>
    <w:rsid w:val="005E51B9"/>
    <w:rsid w:val="005E53FD"/>
    <w:rsid w:val="005E54F0"/>
    <w:rsid w:val="005E5AB8"/>
    <w:rsid w:val="005E5DB7"/>
    <w:rsid w:val="005E5F55"/>
    <w:rsid w:val="005E6180"/>
    <w:rsid w:val="005E62E7"/>
    <w:rsid w:val="005E6795"/>
    <w:rsid w:val="005E6A71"/>
    <w:rsid w:val="005E6AD0"/>
    <w:rsid w:val="005E6D60"/>
    <w:rsid w:val="005E704D"/>
    <w:rsid w:val="005E705D"/>
    <w:rsid w:val="005E7084"/>
    <w:rsid w:val="005E7097"/>
    <w:rsid w:val="005E70A1"/>
    <w:rsid w:val="005E70BC"/>
    <w:rsid w:val="005E7217"/>
    <w:rsid w:val="005E75A9"/>
    <w:rsid w:val="005E764D"/>
    <w:rsid w:val="005E7667"/>
    <w:rsid w:val="005E7CEB"/>
    <w:rsid w:val="005F0004"/>
    <w:rsid w:val="005F0BE0"/>
    <w:rsid w:val="005F0C2E"/>
    <w:rsid w:val="005F0E27"/>
    <w:rsid w:val="005F10E1"/>
    <w:rsid w:val="005F116B"/>
    <w:rsid w:val="005F1358"/>
    <w:rsid w:val="005F165B"/>
    <w:rsid w:val="005F196D"/>
    <w:rsid w:val="005F1B17"/>
    <w:rsid w:val="005F1B25"/>
    <w:rsid w:val="005F1C79"/>
    <w:rsid w:val="005F1CE3"/>
    <w:rsid w:val="005F1D83"/>
    <w:rsid w:val="005F1F97"/>
    <w:rsid w:val="005F2057"/>
    <w:rsid w:val="005F22FB"/>
    <w:rsid w:val="005F2552"/>
    <w:rsid w:val="005F2846"/>
    <w:rsid w:val="005F2979"/>
    <w:rsid w:val="005F2CA7"/>
    <w:rsid w:val="005F2F29"/>
    <w:rsid w:val="005F3333"/>
    <w:rsid w:val="005F34C3"/>
    <w:rsid w:val="005F3A6E"/>
    <w:rsid w:val="005F3F88"/>
    <w:rsid w:val="005F3FC6"/>
    <w:rsid w:val="005F4397"/>
    <w:rsid w:val="005F4778"/>
    <w:rsid w:val="005F4BAE"/>
    <w:rsid w:val="005F4D5D"/>
    <w:rsid w:val="005F4DAA"/>
    <w:rsid w:val="005F5547"/>
    <w:rsid w:val="005F57ED"/>
    <w:rsid w:val="005F5B18"/>
    <w:rsid w:val="005F5CD9"/>
    <w:rsid w:val="005F64D3"/>
    <w:rsid w:val="005F64F7"/>
    <w:rsid w:val="005F6694"/>
    <w:rsid w:val="005F6C45"/>
    <w:rsid w:val="005F6CD7"/>
    <w:rsid w:val="005F6F0B"/>
    <w:rsid w:val="005F706D"/>
    <w:rsid w:val="005F71D2"/>
    <w:rsid w:val="005F734A"/>
    <w:rsid w:val="005F7679"/>
    <w:rsid w:val="005F772F"/>
    <w:rsid w:val="005F77CC"/>
    <w:rsid w:val="005F78C6"/>
    <w:rsid w:val="005F7A0D"/>
    <w:rsid w:val="005F7A0E"/>
    <w:rsid w:val="005F7BDA"/>
    <w:rsid w:val="005F7EC1"/>
    <w:rsid w:val="00600298"/>
    <w:rsid w:val="006002A7"/>
    <w:rsid w:val="0060050B"/>
    <w:rsid w:val="006007AD"/>
    <w:rsid w:val="00600956"/>
    <w:rsid w:val="006009A0"/>
    <w:rsid w:val="00600C89"/>
    <w:rsid w:val="00600FFD"/>
    <w:rsid w:val="0060107D"/>
    <w:rsid w:val="006011E0"/>
    <w:rsid w:val="0060122B"/>
    <w:rsid w:val="006012AD"/>
    <w:rsid w:val="006019EF"/>
    <w:rsid w:val="00601A04"/>
    <w:rsid w:val="00601A65"/>
    <w:rsid w:val="00601B41"/>
    <w:rsid w:val="00601D68"/>
    <w:rsid w:val="00602044"/>
    <w:rsid w:val="00602223"/>
    <w:rsid w:val="00602685"/>
    <w:rsid w:val="006026D0"/>
    <w:rsid w:val="006028FB"/>
    <w:rsid w:val="0060296B"/>
    <w:rsid w:val="00602B3C"/>
    <w:rsid w:val="00602D4A"/>
    <w:rsid w:val="00602D5C"/>
    <w:rsid w:val="00602E91"/>
    <w:rsid w:val="00602EB4"/>
    <w:rsid w:val="0060325F"/>
    <w:rsid w:val="0060373B"/>
    <w:rsid w:val="00603761"/>
    <w:rsid w:val="006039F8"/>
    <w:rsid w:val="00603AEE"/>
    <w:rsid w:val="00603BC3"/>
    <w:rsid w:val="00603CBC"/>
    <w:rsid w:val="00603D69"/>
    <w:rsid w:val="00603DDA"/>
    <w:rsid w:val="00604283"/>
    <w:rsid w:val="006043A4"/>
    <w:rsid w:val="00604620"/>
    <w:rsid w:val="006049DD"/>
    <w:rsid w:val="00604A3C"/>
    <w:rsid w:val="00604D6F"/>
    <w:rsid w:val="00604F4B"/>
    <w:rsid w:val="00604FC1"/>
    <w:rsid w:val="00605934"/>
    <w:rsid w:val="00605A26"/>
    <w:rsid w:val="00605C20"/>
    <w:rsid w:val="00605E2F"/>
    <w:rsid w:val="00606082"/>
    <w:rsid w:val="006060D1"/>
    <w:rsid w:val="006062B4"/>
    <w:rsid w:val="006067D7"/>
    <w:rsid w:val="006068D1"/>
    <w:rsid w:val="00606A33"/>
    <w:rsid w:val="00606D00"/>
    <w:rsid w:val="00606EFE"/>
    <w:rsid w:val="00606F2E"/>
    <w:rsid w:val="00607039"/>
    <w:rsid w:val="006070E9"/>
    <w:rsid w:val="00607147"/>
    <w:rsid w:val="00607218"/>
    <w:rsid w:val="00607472"/>
    <w:rsid w:val="00607599"/>
    <w:rsid w:val="00607674"/>
    <w:rsid w:val="00607786"/>
    <w:rsid w:val="006079BB"/>
    <w:rsid w:val="00607BD6"/>
    <w:rsid w:val="00607C88"/>
    <w:rsid w:val="006101F5"/>
    <w:rsid w:val="0061025F"/>
    <w:rsid w:val="0061032B"/>
    <w:rsid w:val="00610386"/>
    <w:rsid w:val="00610409"/>
    <w:rsid w:val="006104BC"/>
    <w:rsid w:val="0061051C"/>
    <w:rsid w:val="0061053F"/>
    <w:rsid w:val="00610D61"/>
    <w:rsid w:val="00610F6E"/>
    <w:rsid w:val="00611123"/>
    <w:rsid w:val="0061113D"/>
    <w:rsid w:val="0061114F"/>
    <w:rsid w:val="00611151"/>
    <w:rsid w:val="0061127C"/>
    <w:rsid w:val="006114B6"/>
    <w:rsid w:val="006116F8"/>
    <w:rsid w:val="00611702"/>
    <w:rsid w:val="00611A9E"/>
    <w:rsid w:val="00611D2E"/>
    <w:rsid w:val="0061209D"/>
    <w:rsid w:val="00612130"/>
    <w:rsid w:val="006122B7"/>
    <w:rsid w:val="006124BE"/>
    <w:rsid w:val="0061269B"/>
    <w:rsid w:val="00612795"/>
    <w:rsid w:val="006132D4"/>
    <w:rsid w:val="00613308"/>
    <w:rsid w:val="006137B0"/>
    <w:rsid w:val="00613B03"/>
    <w:rsid w:val="00613C25"/>
    <w:rsid w:val="00613CDE"/>
    <w:rsid w:val="00613D12"/>
    <w:rsid w:val="00613D2C"/>
    <w:rsid w:val="00613E45"/>
    <w:rsid w:val="00613EF0"/>
    <w:rsid w:val="00614133"/>
    <w:rsid w:val="00614390"/>
    <w:rsid w:val="00614599"/>
    <w:rsid w:val="00614FA8"/>
    <w:rsid w:val="00614FB2"/>
    <w:rsid w:val="006150B2"/>
    <w:rsid w:val="0061515A"/>
    <w:rsid w:val="00615366"/>
    <w:rsid w:val="006154F8"/>
    <w:rsid w:val="0061557B"/>
    <w:rsid w:val="006155C4"/>
    <w:rsid w:val="006157C1"/>
    <w:rsid w:val="00615B39"/>
    <w:rsid w:val="00615E3C"/>
    <w:rsid w:val="00616054"/>
    <w:rsid w:val="006162E1"/>
    <w:rsid w:val="006162F6"/>
    <w:rsid w:val="00616337"/>
    <w:rsid w:val="00616391"/>
    <w:rsid w:val="00616479"/>
    <w:rsid w:val="00616637"/>
    <w:rsid w:val="00616790"/>
    <w:rsid w:val="00616918"/>
    <w:rsid w:val="006169B4"/>
    <w:rsid w:val="006169D5"/>
    <w:rsid w:val="00616AE8"/>
    <w:rsid w:val="00617047"/>
    <w:rsid w:val="006173F6"/>
    <w:rsid w:val="006175FC"/>
    <w:rsid w:val="00617882"/>
    <w:rsid w:val="006178AA"/>
    <w:rsid w:val="0061790E"/>
    <w:rsid w:val="00617CDA"/>
    <w:rsid w:val="00617D52"/>
    <w:rsid w:val="00617DCB"/>
    <w:rsid w:val="00620088"/>
    <w:rsid w:val="0062015D"/>
    <w:rsid w:val="006201C4"/>
    <w:rsid w:val="00620446"/>
    <w:rsid w:val="00620773"/>
    <w:rsid w:val="006207E8"/>
    <w:rsid w:val="0062090A"/>
    <w:rsid w:val="00620BF5"/>
    <w:rsid w:val="00620D82"/>
    <w:rsid w:val="00620E37"/>
    <w:rsid w:val="00620FEA"/>
    <w:rsid w:val="0062104D"/>
    <w:rsid w:val="0062108F"/>
    <w:rsid w:val="00621091"/>
    <w:rsid w:val="00621767"/>
    <w:rsid w:val="00621D32"/>
    <w:rsid w:val="00621DB0"/>
    <w:rsid w:val="00621E39"/>
    <w:rsid w:val="00621E81"/>
    <w:rsid w:val="00621EF2"/>
    <w:rsid w:val="0062209F"/>
    <w:rsid w:val="00622280"/>
    <w:rsid w:val="0062236E"/>
    <w:rsid w:val="0062239C"/>
    <w:rsid w:val="00622410"/>
    <w:rsid w:val="006224F1"/>
    <w:rsid w:val="00622505"/>
    <w:rsid w:val="00622559"/>
    <w:rsid w:val="0062265C"/>
    <w:rsid w:val="0062281C"/>
    <w:rsid w:val="00622F41"/>
    <w:rsid w:val="006237DC"/>
    <w:rsid w:val="00623818"/>
    <w:rsid w:val="00623BF8"/>
    <w:rsid w:val="0062402D"/>
    <w:rsid w:val="00624155"/>
    <w:rsid w:val="00624203"/>
    <w:rsid w:val="00624557"/>
    <w:rsid w:val="006245EB"/>
    <w:rsid w:val="0062493F"/>
    <w:rsid w:val="00624A47"/>
    <w:rsid w:val="00624BC6"/>
    <w:rsid w:val="00624CD8"/>
    <w:rsid w:val="00624E17"/>
    <w:rsid w:val="00624ECE"/>
    <w:rsid w:val="00624F56"/>
    <w:rsid w:val="006253EC"/>
    <w:rsid w:val="00625492"/>
    <w:rsid w:val="00625764"/>
    <w:rsid w:val="00625C43"/>
    <w:rsid w:val="00625E8A"/>
    <w:rsid w:val="006260CA"/>
    <w:rsid w:val="0062632F"/>
    <w:rsid w:val="0062667E"/>
    <w:rsid w:val="00626A16"/>
    <w:rsid w:val="00626A58"/>
    <w:rsid w:val="00626CBF"/>
    <w:rsid w:val="00626FE3"/>
    <w:rsid w:val="006270C7"/>
    <w:rsid w:val="00627152"/>
    <w:rsid w:val="00627488"/>
    <w:rsid w:val="006276CA"/>
    <w:rsid w:val="00627959"/>
    <w:rsid w:val="00627C1B"/>
    <w:rsid w:val="00627D20"/>
    <w:rsid w:val="00630084"/>
    <w:rsid w:val="00630331"/>
    <w:rsid w:val="0063042A"/>
    <w:rsid w:val="0063047F"/>
    <w:rsid w:val="00630662"/>
    <w:rsid w:val="00630BEA"/>
    <w:rsid w:val="00630CDE"/>
    <w:rsid w:val="00630DE1"/>
    <w:rsid w:val="00630F4D"/>
    <w:rsid w:val="00631469"/>
    <w:rsid w:val="0063175C"/>
    <w:rsid w:val="00631859"/>
    <w:rsid w:val="00631B97"/>
    <w:rsid w:val="00631DCD"/>
    <w:rsid w:val="00631EC8"/>
    <w:rsid w:val="0063254B"/>
    <w:rsid w:val="006327DE"/>
    <w:rsid w:val="00632AD2"/>
    <w:rsid w:val="00632DC6"/>
    <w:rsid w:val="00632E97"/>
    <w:rsid w:val="00632F8D"/>
    <w:rsid w:val="006332E4"/>
    <w:rsid w:val="0063353E"/>
    <w:rsid w:val="006337EA"/>
    <w:rsid w:val="00633D3D"/>
    <w:rsid w:val="00633F4F"/>
    <w:rsid w:val="00633FFD"/>
    <w:rsid w:val="00634222"/>
    <w:rsid w:val="0063432D"/>
    <w:rsid w:val="006343D8"/>
    <w:rsid w:val="0063444C"/>
    <w:rsid w:val="006344F8"/>
    <w:rsid w:val="006349B3"/>
    <w:rsid w:val="00634D89"/>
    <w:rsid w:val="00634E7B"/>
    <w:rsid w:val="0063514A"/>
    <w:rsid w:val="00635287"/>
    <w:rsid w:val="006352EA"/>
    <w:rsid w:val="00635844"/>
    <w:rsid w:val="00635A56"/>
    <w:rsid w:val="00635ABB"/>
    <w:rsid w:val="00635C1B"/>
    <w:rsid w:val="00635E81"/>
    <w:rsid w:val="00635E84"/>
    <w:rsid w:val="006367A4"/>
    <w:rsid w:val="00636DF7"/>
    <w:rsid w:val="00636E51"/>
    <w:rsid w:val="00637123"/>
    <w:rsid w:val="006372E2"/>
    <w:rsid w:val="00637339"/>
    <w:rsid w:val="00637459"/>
    <w:rsid w:val="006378AF"/>
    <w:rsid w:val="0063796B"/>
    <w:rsid w:val="00637B53"/>
    <w:rsid w:val="00637C30"/>
    <w:rsid w:val="00637CE0"/>
    <w:rsid w:val="00637D15"/>
    <w:rsid w:val="00637FEF"/>
    <w:rsid w:val="006401AC"/>
    <w:rsid w:val="006401DA"/>
    <w:rsid w:val="0064030B"/>
    <w:rsid w:val="006405A4"/>
    <w:rsid w:val="006407E3"/>
    <w:rsid w:val="006408CB"/>
    <w:rsid w:val="00640CD8"/>
    <w:rsid w:val="00640DD2"/>
    <w:rsid w:val="00640DDA"/>
    <w:rsid w:val="00640E22"/>
    <w:rsid w:val="00641028"/>
    <w:rsid w:val="00641166"/>
    <w:rsid w:val="006411BA"/>
    <w:rsid w:val="006413D7"/>
    <w:rsid w:val="00641634"/>
    <w:rsid w:val="00641736"/>
    <w:rsid w:val="006417A0"/>
    <w:rsid w:val="006418D8"/>
    <w:rsid w:val="00641ABB"/>
    <w:rsid w:val="00641C89"/>
    <w:rsid w:val="00641DB2"/>
    <w:rsid w:val="006422B3"/>
    <w:rsid w:val="00642400"/>
    <w:rsid w:val="00642567"/>
    <w:rsid w:val="00642713"/>
    <w:rsid w:val="00642878"/>
    <w:rsid w:val="00642A3C"/>
    <w:rsid w:val="00642AE6"/>
    <w:rsid w:val="00642B30"/>
    <w:rsid w:val="00642B9E"/>
    <w:rsid w:val="00642BFD"/>
    <w:rsid w:val="00642CA2"/>
    <w:rsid w:val="00642DF5"/>
    <w:rsid w:val="00643050"/>
    <w:rsid w:val="00643147"/>
    <w:rsid w:val="006432B3"/>
    <w:rsid w:val="006432D7"/>
    <w:rsid w:val="00643444"/>
    <w:rsid w:val="00643508"/>
    <w:rsid w:val="00643722"/>
    <w:rsid w:val="00643803"/>
    <w:rsid w:val="0064383D"/>
    <w:rsid w:val="00643972"/>
    <w:rsid w:val="006439E9"/>
    <w:rsid w:val="00643CF7"/>
    <w:rsid w:val="00643E82"/>
    <w:rsid w:val="006440BE"/>
    <w:rsid w:val="006445C9"/>
    <w:rsid w:val="0064484C"/>
    <w:rsid w:val="00644AE3"/>
    <w:rsid w:val="00644F0B"/>
    <w:rsid w:val="006451DA"/>
    <w:rsid w:val="006453CA"/>
    <w:rsid w:val="006456AA"/>
    <w:rsid w:val="006456B6"/>
    <w:rsid w:val="0064582D"/>
    <w:rsid w:val="00645832"/>
    <w:rsid w:val="006458BF"/>
    <w:rsid w:val="0064598A"/>
    <w:rsid w:val="00645E47"/>
    <w:rsid w:val="00645FA4"/>
    <w:rsid w:val="006461D6"/>
    <w:rsid w:val="0064631A"/>
    <w:rsid w:val="0064639F"/>
    <w:rsid w:val="00646549"/>
    <w:rsid w:val="006466EF"/>
    <w:rsid w:val="00646803"/>
    <w:rsid w:val="0064692B"/>
    <w:rsid w:val="00646CDD"/>
    <w:rsid w:val="00646E39"/>
    <w:rsid w:val="00646E9B"/>
    <w:rsid w:val="00646EE1"/>
    <w:rsid w:val="00646EE2"/>
    <w:rsid w:val="006470A2"/>
    <w:rsid w:val="006470D3"/>
    <w:rsid w:val="0064766F"/>
    <w:rsid w:val="00647723"/>
    <w:rsid w:val="00647743"/>
    <w:rsid w:val="00647A8B"/>
    <w:rsid w:val="00647CF1"/>
    <w:rsid w:val="006502E0"/>
    <w:rsid w:val="00650327"/>
    <w:rsid w:val="006503A2"/>
    <w:rsid w:val="00650625"/>
    <w:rsid w:val="00650630"/>
    <w:rsid w:val="00650749"/>
    <w:rsid w:val="006509C0"/>
    <w:rsid w:val="00650C57"/>
    <w:rsid w:val="006511A5"/>
    <w:rsid w:val="00651292"/>
    <w:rsid w:val="0065136C"/>
    <w:rsid w:val="00651716"/>
    <w:rsid w:val="0065196A"/>
    <w:rsid w:val="00651A06"/>
    <w:rsid w:val="00651BA6"/>
    <w:rsid w:val="00651DBE"/>
    <w:rsid w:val="00651ECF"/>
    <w:rsid w:val="00652043"/>
    <w:rsid w:val="006520B5"/>
    <w:rsid w:val="00652274"/>
    <w:rsid w:val="00652295"/>
    <w:rsid w:val="00652329"/>
    <w:rsid w:val="00652508"/>
    <w:rsid w:val="00652727"/>
    <w:rsid w:val="00652742"/>
    <w:rsid w:val="006527C2"/>
    <w:rsid w:val="006528EA"/>
    <w:rsid w:val="00652B4B"/>
    <w:rsid w:val="00652E9B"/>
    <w:rsid w:val="00653374"/>
    <w:rsid w:val="006535CF"/>
    <w:rsid w:val="00653820"/>
    <w:rsid w:val="00653857"/>
    <w:rsid w:val="006539C9"/>
    <w:rsid w:val="00653ACB"/>
    <w:rsid w:val="00653B21"/>
    <w:rsid w:val="00653BBD"/>
    <w:rsid w:val="00653C3D"/>
    <w:rsid w:val="00653D5A"/>
    <w:rsid w:val="00653E57"/>
    <w:rsid w:val="006541E3"/>
    <w:rsid w:val="006542E6"/>
    <w:rsid w:val="006542F4"/>
    <w:rsid w:val="0065434F"/>
    <w:rsid w:val="00654437"/>
    <w:rsid w:val="006544C0"/>
    <w:rsid w:val="006549CA"/>
    <w:rsid w:val="006549EB"/>
    <w:rsid w:val="00654A73"/>
    <w:rsid w:val="00654C59"/>
    <w:rsid w:val="0065522A"/>
    <w:rsid w:val="00655438"/>
    <w:rsid w:val="00655B51"/>
    <w:rsid w:val="00655BE6"/>
    <w:rsid w:val="00655D7C"/>
    <w:rsid w:val="00655DD6"/>
    <w:rsid w:val="00655E18"/>
    <w:rsid w:val="00655EF0"/>
    <w:rsid w:val="00655F52"/>
    <w:rsid w:val="00656029"/>
    <w:rsid w:val="006562C8"/>
    <w:rsid w:val="0065636E"/>
    <w:rsid w:val="006563CE"/>
    <w:rsid w:val="006565F6"/>
    <w:rsid w:val="006567C8"/>
    <w:rsid w:val="00656B79"/>
    <w:rsid w:val="00656CB9"/>
    <w:rsid w:val="00656DCA"/>
    <w:rsid w:val="00656E72"/>
    <w:rsid w:val="00656EF9"/>
    <w:rsid w:val="006576AC"/>
    <w:rsid w:val="00657A37"/>
    <w:rsid w:val="00657A7F"/>
    <w:rsid w:val="00657A9A"/>
    <w:rsid w:val="00657C3B"/>
    <w:rsid w:val="00657D2B"/>
    <w:rsid w:val="00657DE7"/>
    <w:rsid w:val="00660283"/>
    <w:rsid w:val="006602DD"/>
    <w:rsid w:val="00660651"/>
    <w:rsid w:val="00660B03"/>
    <w:rsid w:val="00660BC5"/>
    <w:rsid w:val="00660CEC"/>
    <w:rsid w:val="00660E94"/>
    <w:rsid w:val="00660F18"/>
    <w:rsid w:val="00660FBB"/>
    <w:rsid w:val="0066100E"/>
    <w:rsid w:val="006610D8"/>
    <w:rsid w:val="006613AC"/>
    <w:rsid w:val="006613AF"/>
    <w:rsid w:val="006616FE"/>
    <w:rsid w:val="006619F2"/>
    <w:rsid w:val="00661A41"/>
    <w:rsid w:val="00661CCF"/>
    <w:rsid w:val="00661CE4"/>
    <w:rsid w:val="00661E4E"/>
    <w:rsid w:val="00661EBB"/>
    <w:rsid w:val="006626D4"/>
    <w:rsid w:val="006628A4"/>
    <w:rsid w:val="00662924"/>
    <w:rsid w:val="00662CD2"/>
    <w:rsid w:val="0066312D"/>
    <w:rsid w:val="00663156"/>
    <w:rsid w:val="006634BE"/>
    <w:rsid w:val="0066359E"/>
    <w:rsid w:val="00663C3D"/>
    <w:rsid w:val="00663D2E"/>
    <w:rsid w:val="00663DDF"/>
    <w:rsid w:val="00663E0F"/>
    <w:rsid w:val="00663EB6"/>
    <w:rsid w:val="0066420C"/>
    <w:rsid w:val="006643A2"/>
    <w:rsid w:val="006646E1"/>
    <w:rsid w:val="006649BA"/>
    <w:rsid w:val="00664B71"/>
    <w:rsid w:val="00664F25"/>
    <w:rsid w:val="00664FDA"/>
    <w:rsid w:val="006650F2"/>
    <w:rsid w:val="00665119"/>
    <w:rsid w:val="006651D7"/>
    <w:rsid w:val="006652EC"/>
    <w:rsid w:val="00665436"/>
    <w:rsid w:val="006658FB"/>
    <w:rsid w:val="006659D7"/>
    <w:rsid w:val="006659DE"/>
    <w:rsid w:val="00665A35"/>
    <w:rsid w:val="00665D1C"/>
    <w:rsid w:val="00665D24"/>
    <w:rsid w:val="00665E94"/>
    <w:rsid w:val="00666513"/>
    <w:rsid w:val="00666532"/>
    <w:rsid w:val="006666A4"/>
    <w:rsid w:val="006667B8"/>
    <w:rsid w:val="00666B54"/>
    <w:rsid w:val="006673E5"/>
    <w:rsid w:val="0066741F"/>
    <w:rsid w:val="0066743D"/>
    <w:rsid w:val="006674EB"/>
    <w:rsid w:val="00667907"/>
    <w:rsid w:val="00667943"/>
    <w:rsid w:val="00667CB2"/>
    <w:rsid w:val="00667D2E"/>
    <w:rsid w:val="00667EBE"/>
    <w:rsid w:val="00670167"/>
    <w:rsid w:val="006701CC"/>
    <w:rsid w:val="0067029D"/>
    <w:rsid w:val="0067033B"/>
    <w:rsid w:val="00670557"/>
    <w:rsid w:val="00670738"/>
    <w:rsid w:val="00670BB7"/>
    <w:rsid w:val="00671152"/>
    <w:rsid w:val="006713FE"/>
    <w:rsid w:val="00671442"/>
    <w:rsid w:val="00671461"/>
    <w:rsid w:val="0067148F"/>
    <w:rsid w:val="006714F4"/>
    <w:rsid w:val="00671B72"/>
    <w:rsid w:val="00671B89"/>
    <w:rsid w:val="00671B9F"/>
    <w:rsid w:val="00671EA9"/>
    <w:rsid w:val="00671F5C"/>
    <w:rsid w:val="00672133"/>
    <w:rsid w:val="00672187"/>
    <w:rsid w:val="0067226F"/>
    <w:rsid w:val="006723DE"/>
    <w:rsid w:val="006726D2"/>
    <w:rsid w:val="006727CB"/>
    <w:rsid w:val="00672B8A"/>
    <w:rsid w:val="00672F35"/>
    <w:rsid w:val="00673033"/>
    <w:rsid w:val="0067303A"/>
    <w:rsid w:val="006735D3"/>
    <w:rsid w:val="006738C6"/>
    <w:rsid w:val="00673CB5"/>
    <w:rsid w:val="00673CD2"/>
    <w:rsid w:val="00673D48"/>
    <w:rsid w:val="0067431C"/>
    <w:rsid w:val="00674384"/>
    <w:rsid w:val="00674507"/>
    <w:rsid w:val="0067479E"/>
    <w:rsid w:val="00674869"/>
    <w:rsid w:val="00675135"/>
    <w:rsid w:val="006752D5"/>
    <w:rsid w:val="0067530B"/>
    <w:rsid w:val="00675411"/>
    <w:rsid w:val="0067574F"/>
    <w:rsid w:val="00675BBD"/>
    <w:rsid w:val="00675D3E"/>
    <w:rsid w:val="00675F7E"/>
    <w:rsid w:val="006766D3"/>
    <w:rsid w:val="00676AF0"/>
    <w:rsid w:val="00676B60"/>
    <w:rsid w:val="00676C83"/>
    <w:rsid w:val="006774DC"/>
    <w:rsid w:val="006774DF"/>
    <w:rsid w:val="0067750C"/>
    <w:rsid w:val="006775CD"/>
    <w:rsid w:val="00677A39"/>
    <w:rsid w:val="00677BCA"/>
    <w:rsid w:val="00677E5F"/>
    <w:rsid w:val="006802D6"/>
    <w:rsid w:val="00680335"/>
    <w:rsid w:val="00680820"/>
    <w:rsid w:val="006809A6"/>
    <w:rsid w:val="00680A5F"/>
    <w:rsid w:val="00680A93"/>
    <w:rsid w:val="00680AB8"/>
    <w:rsid w:val="00680CF7"/>
    <w:rsid w:val="00680E35"/>
    <w:rsid w:val="00680F1F"/>
    <w:rsid w:val="00680F33"/>
    <w:rsid w:val="006810EF"/>
    <w:rsid w:val="006811B9"/>
    <w:rsid w:val="006811E2"/>
    <w:rsid w:val="0068136C"/>
    <w:rsid w:val="00681710"/>
    <w:rsid w:val="006817B4"/>
    <w:rsid w:val="006818AE"/>
    <w:rsid w:val="00681A17"/>
    <w:rsid w:val="00681D7D"/>
    <w:rsid w:val="00682127"/>
    <w:rsid w:val="00682355"/>
    <w:rsid w:val="00682387"/>
    <w:rsid w:val="006824C7"/>
    <w:rsid w:val="00682616"/>
    <w:rsid w:val="00682860"/>
    <w:rsid w:val="0068288C"/>
    <w:rsid w:val="0068298D"/>
    <w:rsid w:val="00683110"/>
    <w:rsid w:val="00683379"/>
    <w:rsid w:val="0068353B"/>
    <w:rsid w:val="006838C3"/>
    <w:rsid w:val="006838DF"/>
    <w:rsid w:val="00683C97"/>
    <w:rsid w:val="00683D0B"/>
    <w:rsid w:val="006841F8"/>
    <w:rsid w:val="0068473B"/>
    <w:rsid w:val="00684930"/>
    <w:rsid w:val="006852E2"/>
    <w:rsid w:val="00685466"/>
    <w:rsid w:val="00685500"/>
    <w:rsid w:val="00685634"/>
    <w:rsid w:val="00685AA6"/>
    <w:rsid w:val="00685E3C"/>
    <w:rsid w:val="00685E95"/>
    <w:rsid w:val="00685F4D"/>
    <w:rsid w:val="00686142"/>
    <w:rsid w:val="0068614C"/>
    <w:rsid w:val="0068649E"/>
    <w:rsid w:val="00686544"/>
    <w:rsid w:val="0068673D"/>
    <w:rsid w:val="006868B0"/>
    <w:rsid w:val="00686918"/>
    <w:rsid w:val="00686E83"/>
    <w:rsid w:val="00687368"/>
    <w:rsid w:val="006873AA"/>
    <w:rsid w:val="0068773A"/>
    <w:rsid w:val="00687761"/>
    <w:rsid w:val="00687AB6"/>
    <w:rsid w:val="00687B70"/>
    <w:rsid w:val="006900D6"/>
    <w:rsid w:val="00690382"/>
    <w:rsid w:val="00690635"/>
    <w:rsid w:val="0069092B"/>
    <w:rsid w:val="006909F4"/>
    <w:rsid w:val="00690D67"/>
    <w:rsid w:val="00690EAE"/>
    <w:rsid w:val="00691396"/>
    <w:rsid w:val="006914F3"/>
    <w:rsid w:val="0069198D"/>
    <w:rsid w:val="00691E3D"/>
    <w:rsid w:val="00691EA1"/>
    <w:rsid w:val="00691F15"/>
    <w:rsid w:val="00691F28"/>
    <w:rsid w:val="006922A6"/>
    <w:rsid w:val="006922C9"/>
    <w:rsid w:val="00692664"/>
    <w:rsid w:val="00692E0A"/>
    <w:rsid w:val="006931B5"/>
    <w:rsid w:val="0069344C"/>
    <w:rsid w:val="006934A2"/>
    <w:rsid w:val="006938B7"/>
    <w:rsid w:val="00693A55"/>
    <w:rsid w:val="006942C1"/>
    <w:rsid w:val="0069445F"/>
    <w:rsid w:val="00694492"/>
    <w:rsid w:val="006945BF"/>
    <w:rsid w:val="006947CF"/>
    <w:rsid w:val="00694C9C"/>
    <w:rsid w:val="00694D1D"/>
    <w:rsid w:val="00694E0A"/>
    <w:rsid w:val="00695400"/>
    <w:rsid w:val="00695483"/>
    <w:rsid w:val="006957B7"/>
    <w:rsid w:val="00695813"/>
    <w:rsid w:val="00695855"/>
    <w:rsid w:val="0069594A"/>
    <w:rsid w:val="00695D07"/>
    <w:rsid w:val="00696023"/>
    <w:rsid w:val="00696523"/>
    <w:rsid w:val="00696542"/>
    <w:rsid w:val="006967C2"/>
    <w:rsid w:val="00696C74"/>
    <w:rsid w:val="00696D44"/>
    <w:rsid w:val="00696D68"/>
    <w:rsid w:val="00696F15"/>
    <w:rsid w:val="0069717B"/>
    <w:rsid w:val="006972A9"/>
    <w:rsid w:val="006973A4"/>
    <w:rsid w:val="00697731"/>
    <w:rsid w:val="00697A2C"/>
    <w:rsid w:val="00697A6C"/>
    <w:rsid w:val="00697E1F"/>
    <w:rsid w:val="00697E77"/>
    <w:rsid w:val="006A042D"/>
    <w:rsid w:val="006A073F"/>
    <w:rsid w:val="006A0755"/>
    <w:rsid w:val="006A0877"/>
    <w:rsid w:val="006A08A8"/>
    <w:rsid w:val="006A0B0A"/>
    <w:rsid w:val="006A13A3"/>
    <w:rsid w:val="006A1482"/>
    <w:rsid w:val="006A1560"/>
    <w:rsid w:val="006A19C7"/>
    <w:rsid w:val="006A1FF7"/>
    <w:rsid w:val="006A21C0"/>
    <w:rsid w:val="006A229E"/>
    <w:rsid w:val="006A28BD"/>
    <w:rsid w:val="006A2A1C"/>
    <w:rsid w:val="006A2E9D"/>
    <w:rsid w:val="006A333F"/>
    <w:rsid w:val="006A3AA2"/>
    <w:rsid w:val="006A3B3D"/>
    <w:rsid w:val="006A42EF"/>
    <w:rsid w:val="006A4510"/>
    <w:rsid w:val="006A45B0"/>
    <w:rsid w:val="006A4643"/>
    <w:rsid w:val="006A4893"/>
    <w:rsid w:val="006A4EFF"/>
    <w:rsid w:val="006A5674"/>
    <w:rsid w:val="006A584D"/>
    <w:rsid w:val="006A5855"/>
    <w:rsid w:val="006A59AF"/>
    <w:rsid w:val="006A5F53"/>
    <w:rsid w:val="006A5F55"/>
    <w:rsid w:val="006A618C"/>
    <w:rsid w:val="006A63C5"/>
    <w:rsid w:val="006A64D9"/>
    <w:rsid w:val="006A6640"/>
    <w:rsid w:val="006A6772"/>
    <w:rsid w:val="006A6D11"/>
    <w:rsid w:val="006A6D2D"/>
    <w:rsid w:val="006A6FC8"/>
    <w:rsid w:val="006A6FE9"/>
    <w:rsid w:val="006A7072"/>
    <w:rsid w:val="006A752B"/>
    <w:rsid w:val="006A7845"/>
    <w:rsid w:val="006A7C26"/>
    <w:rsid w:val="006A7C84"/>
    <w:rsid w:val="006A7CA5"/>
    <w:rsid w:val="006A7E5A"/>
    <w:rsid w:val="006A7F4B"/>
    <w:rsid w:val="006B008F"/>
    <w:rsid w:val="006B0269"/>
    <w:rsid w:val="006B06DA"/>
    <w:rsid w:val="006B0947"/>
    <w:rsid w:val="006B0F51"/>
    <w:rsid w:val="006B0FE3"/>
    <w:rsid w:val="006B10FE"/>
    <w:rsid w:val="006B12A0"/>
    <w:rsid w:val="006B1546"/>
    <w:rsid w:val="006B18C2"/>
    <w:rsid w:val="006B1BF7"/>
    <w:rsid w:val="006B226A"/>
    <w:rsid w:val="006B23D0"/>
    <w:rsid w:val="006B245B"/>
    <w:rsid w:val="006B2531"/>
    <w:rsid w:val="006B25E1"/>
    <w:rsid w:val="006B2728"/>
    <w:rsid w:val="006B2956"/>
    <w:rsid w:val="006B2959"/>
    <w:rsid w:val="006B3268"/>
    <w:rsid w:val="006B337C"/>
    <w:rsid w:val="006B3864"/>
    <w:rsid w:val="006B3BE4"/>
    <w:rsid w:val="006B3BFF"/>
    <w:rsid w:val="006B3ED5"/>
    <w:rsid w:val="006B3FBA"/>
    <w:rsid w:val="006B40A2"/>
    <w:rsid w:val="006B48DC"/>
    <w:rsid w:val="006B4939"/>
    <w:rsid w:val="006B49A2"/>
    <w:rsid w:val="006B4C70"/>
    <w:rsid w:val="006B4E84"/>
    <w:rsid w:val="006B4F53"/>
    <w:rsid w:val="006B4FA3"/>
    <w:rsid w:val="006B57E9"/>
    <w:rsid w:val="006B58DE"/>
    <w:rsid w:val="006B59F4"/>
    <w:rsid w:val="006B5EC2"/>
    <w:rsid w:val="006B6277"/>
    <w:rsid w:val="006B63A2"/>
    <w:rsid w:val="006B6BAC"/>
    <w:rsid w:val="006B6BD7"/>
    <w:rsid w:val="006B6C2B"/>
    <w:rsid w:val="006B6CCB"/>
    <w:rsid w:val="006B6D8F"/>
    <w:rsid w:val="006B6F7F"/>
    <w:rsid w:val="006B73A5"/>
    <w:rsid w:val="006B74BF"/>
    <w:rsid w:val="006B762C"/>
    <w:rsid w:val="006B76B1"/>
    <w:rsid w:val="006B77ED"/>
    <w:rsid w:val="006B78E6"/>
    <w:rsid w:val="006B7E27"/>
    <w:rsid w:val="006B7F7C"/>
    <w:rsid w:val="006C011D"/>
    <w:rsid w:val="006C01A3"/>
    <w:rsid w:val="006C0363"/>
    <w:rsid w:val="006C04D6"/>
    <w:rsid w:val="006C07CF"/>
    <w:rsid w:val="006C0EBE"/>
    <w:rsid w:val="006C1062"/>
    <w:rsid w:val="006C106B"/>
    <w:rsid w:val="006C1107"/>
    <w:rsid w:val="006C134A"/>
    <w:rsid w:val="006C1445"/>
    <w:rsid w:val="006C1554"/>
    <w:rsid w:val="006C1794"/>
    <w:rsid w:val="006C1AA0"/>
    <w:rsid w:val="006C1CFF"/>
    <w:rsid w:val="006C1D3C"/>
    <w:rsid w:val="006C1D68"/>
    <w:rsid w:val="006C1DBF"/>
    <w:rsid w:val="006C1E93"/>
    <w:rsid w:val="006C20DA"/>
    <w:rsid w:val="006C21B1"/>
    <w:rsid w:val="006C2542"/>
    <w:rsid w:val="006C267A"/>
    <w:rsid w:val="006C273E"/>
    <w:rsid w:val="006C2A58"/>
    <w:rsid w:val="006C2D54"/>
    <w:rsid w:val="006C2E0C"/>
    <w:rsid w:val="006C2ED7"/>
    <w:rsid w:val="006C3193"/>
    <w:rsid w:val="006C31FA"/>
    <w:rsid w:val="006C3215"/>
    <w:rsid w:val="006C3A81"/>
    <w:rsid w:val="006C3F76"/>
    <w:rsid w:val="006C4554"/>
    <w:rsid w:val="006C4775"/>
    <w:rsid w:val="006C477F"/>
    <w:rsid w:val="006C498C"/>
    <w:rsid w:val="006C4A31"/>
    <w:rsid w:val="006C4B4E"/>
    <w:rsid w:val="006C4C33"/>
    <w:rsid w:val="006C4E17"/>
    <w:rsid w:val="006C526D"/>
    <w:rsid w:val="006C52A2"/>
    <w:rsid w:val="006C54FE"/>
    <w:rsid w:val="006C552F"/>
    <w:rsid w:val="006C5A4F"/>
    <w:rsid w:val="006C5B67"/>
    <w:rsid w:val="006C5D12"/>
    <w:rsid w:val="006C620F"/>
    <w:rsid w:val="006C668E"/>
    <w:rsid w:val="006C66A1"/>
    <w:rsid w:val="006C66B9"/>
    <w:rsid w:val="006C6AB3"/>
    <w:rsid w:val="006C6B3A"/>
    <w:rsid w:val="006C756C"/>
    <w:rsid w:val="006C75F9"/>
    <w:rsid w:val="006C7C25"/>
    <w:rsid w:val="006D01F1"/>
    <w:rsid w:val="006D02F0"/>
    <w:rsid w:val="006D0A2A"/>
    <w:rsid w:val="006D1125"/>
    <w:rsid w:val="006D1285"/>
    <w:rsid w:val="006D1A0D"/>
    <w:rsid w:val="006D1A88"/>
    <w:rsid w:val="006D1A94"/>
    <w:rsid w:val="006D1B48"/>
    <w:rsid w:val="006D1CBB"/>
    <w:rsid w:val="006D1E8E"/>
    <w:rsid w:val="006D1F49"/>
    <w:rsid w:val="006D20F2"/>
    <w:rsid w:val="006D238E"/>
    <w:rsid w:val="006D23D8"/>
    <w:rsid w:val="006D288A"/>
    <w:rsid w:val="006D28A0"/>
    <w:rsid w:val="006D29F2"/>
    <w:rsid w:val="006D2BD6"/>
    <w:rsid w:val="006D2C06"/>
    <w:rsid w:val="006D2D5A"/>
    <w:rsid w:val="006D2DFB"/>
    <w:rsid w:val="006D30E8"/>
    <w:rsid w:val="006D31F9"/>
    <w:rsid w:val="006D370A"/>
    <w:rsid w:val="006D37D4"/>
    <w:rsid w:val="006D39D0"/>
    <w:rsid w:val="006D3A93"/>
    <w:rsid w:val="006D3CD0"/>
    <w:rsid w:val="006D3D64"/>
    <w:rsid w:val="006D40DA"/>
    <w:rsid w:val="006D41A0"/>
    <w:rsid w:val="006D41AE"/>
    <w:rsid w:val="006D4597"/>
    <w:rsid w:val="006D4899"/>
    <w:rsid w:val="006D4BB9"/>
    <w:rsid w:val="006D4EE7"/>
    <w:rsid w:val="006D4F59"/>
    <w:rsid w:val="006D4F78"/>
    <w:rsid w:val="006D518B"/>
    <w:rsid w:val="006D534A"/>
    <w:rsid w:val="006D5356"/>
    <w:rsid w:val="006D5715"/>
    <w:rsid w:val="006D5751"/>
    <w:rsid w:val="006D577C"/>
    <w:rsid w:val="006D5784"/>
    <w:rsid w:val="006D5923"/>
    <w:rsid w:val="006D5B11"/>
    <w:rsid w:val="006D5ED6"/>
    <w:rsid w:val="006D6137"/>
    <w:rsid w:val="006D6365"/>
    <w:rsid w:val="006D650B"/>
    <w:rsid w:val="006D6B30"/>
    <w:rsid w:val="006D6BE9"/>
    <w:rsid w:val="006D6E36"/>
    <w:rsid w:val="006D6E58"/>
    <w:rsid w:val="006D7300"/>
    <w:rsid w:val="006D73AC"/>
    <w:rsid w:val="006D7781"/>
    <w:rsid w:val="006D7BE6"/>
    <w:rsid w:val="006D7C59"/>
    <w:rsid w:val="006D7C5C"/>
    <w:rsid w:val="006D7D10"/>
    <w:rsid w:val="006D7D7C"/>
    <w:rsid w:val="006D7F9F"/>
    <w:rsid w:val="006E0429"/>
    <w:rsid w:val="006E04C3"/>
    <w:rsid w:val="006E0834"/>
    <w:rsid w:val="006E0A24"/>
    <w:rsid w:val="006E0C89"/>
    <w:rsid w:val="006E0D85"/>
    <w:rsid w:val="006E0DB6"/>
    <w:rsid w:val="006E1050"/>
    <w:rsid w:val="006E108A"/>
    <w:rsid w:val="006E115C"/>
    <w:rsid w:val="006E1191"/>
    <w:rsid w:val="006E1570"/>
    <w:rsid w:val="006E18F9"/>
    <w:rsid w:val="006E1AF8"/>
    <w:rsid w:val="006E1C07"/>
    <w:rsid w:val="006E1E96"/>
    <w:rsid w:val="006E2535"/>
    <w:rsid w:val="006E2B0E"/>
    <w:rsid w:val="006E3252"/>
    <w:rsid w:val="006E338D"/>
    <w:rsid w:val="006E3437"/>
    <w:rsid w:val="006E392C"/>
    <w:rsid w:val="006E3CAA"/>
    <w:rsid w:val="006E3D26"/>
    <w:rsid w:val="006E3DD1"/>
    <w:rsid w:val="006E3F21"/>
    <w:rsid w:val="006E43FC"/>
    <w:rsid w:val="006E44C8"/>
    <w:rsid w:val="006E4633"/>
    <w:rsid w:val="006E4696"/>
    <w:rsid w:val="006E48DE"/>
    <w:rsid w:val="006E4D0B"/>
    <w:rsid w:val="006E50F4"/>
    <w:rsid w:val="006E525F"/>
    <w:rsid w:val="006E58F1"/>
    <w:rsid w:val="006E5AC1"/>
    <w:rsid w:val="006E5C79"/>
    <w:rsid w:val="006E61F9"/>
    <w:rsid w:val="006E64BB"/>
    <w:rsid w:val="006E6584"/>
    <w:rsid w:val="006E65B5"/>
    <w:rsid w:val="006E6611"/>
    <w:rsid w:val="006E6616"/>
    <w:rsid w:val="006E6676"/>
    <w:rsid w:val="006E6851"/>
    <w:rsid w:val="006E6995"/>
    <w:rsid w:val="006E69EF"/>
    <w:rsid w:val="006E6B9A"/>
    <w:rsid w:val="006E6D3D"/>
    <w:rsid w:val="006E7301"/>
    <w:rsid w:val="006E73B5"/>
    <w:rsid w:val="006E7576"/>
    <w:rsid w:val="006E773C"/>
    <w:rsid w:val="006E7841"/>
    <w:rsid w:val="006E7A07"/>
    <w:rsid w:val="006E7BED"/>
    <w:rsid w:val="006F001C"/>
    <w:rsid w:val="006F03FE"/>
    <w:rsid w:val="006F04B6"/>
    <w:rsid w:val="006F05A7"/>
    <w:rsid w:val="006F0804"/>
    <w:rsid w:val="006F08B9"/>
    <w:rsid w:val="006F0DB8"/>
    <w:rsid w:val="006F0DC8"/>
    <w:rsid w:val="006F1121"/>
    <w:rsid w:val="006F14EC"/>
    <w:rsid w:val="006F15FC"/>
    <w:rsid w:val="006F1784"/>
    <w:rsid w:val="006F191A"/>
    <w:rsid w:val="006F1BDB"/>
    <w:rsid w:val="006F1E3C"/>
    <w:rsid w:val="006F1EBB"/>
    <w:rsid w:val="006F1F8B"/>
    <w:rsid w:val="006F220D"/>
    <w:rsid w:val="006F2824"/>
    <w:rsid w:val="006F28E4"/>
    <w:rsid w:val="006F2E38"/>
    <w:rsid w:val="006F2EAD"/>
    <w:rsid w:val="006F340B"/>
    <w:rsid w:val="006F3497"/>
    <w:rsid w:val="006F3CAA"/>
    <w:rsid w:val="006F40A9"/>
    <w:rsid w:val="006F4484"/>
    <w:rsid w:val="006F468D"/>
    <w:rsid w:val="006F4691"/>
    <w:rsid w:val="006F4841"/>
    <w:rsid w:val="006F4899"/>
    <w:rsid w:val="006F4B8D"/>
    <w:rsid w:val="006F4C86"/>
    <w:rsid w:val="006F4D4A"/>
    <w:rsid w:val="006F4DFE"/>
    <w:rsid w:val="006F4EDF"/>
    <w:rsid w:val="006F52F8"/>
    <w:rsid w:val="006F532C"/>
    <w:rsid w:val="006F54E6"/>
    <w:rsid w:val="006F5930"/>
    <w:rsid w:val="006F5DCD"/>
    <w:rsid w:val="006F5DDD"/>
    <w:rsid w:val="006F5F65"/>
    <w:rsid w:val="006F5FAF"/>
    <w:rsid w:val="006F612B"/>
    <w:rsid w:val="006F61B9"/>
    <w:rsid w:val="006F6805"/>
    <w:rsid w:val="006F68C5"/>
    <w:rsid w:val="006F691E"/>
    <w:rsid w:val="006F6944"/>
    <w:rsid w:val="006F6B69"/>
    <w:rsid w:val="006F714E"/>
    <w:rsid w:val="006F71A7"/>
    <w:rsid w:val="006F71B9"/>
    <w:rsid w:val="006F78CA"/>
    <w:rsid w:val="006F792D"/>
    <w:rsid w:val="006F7A44"/>
    <w:rsid w:val="006F7A7E"/>
    <w:rsid w:val="0070027D"/>
    <w:rsid w:val="007003A9"/>
    <w:rsid w:val="007004B5"/>
    <w:rsid w:val="00700572"/>
    <w:rsid w:val="00700C9D"/>
    <w:rsid w:val="00700D94"/>
    <w:rsid w:val="00700F1C"/>
    <w:rsid w:val="0070123E"/>
    <w:rsid w:val="00701302"/>
    <w:rsid w:val="0070133F"/>
    <w:rsid w:val="0070146D"/>
    <w:rsid w:val="00701561"/>
    <w:rsid w:val="00701EA5"/>
    <w:rsid w:val="0070219C"/>
    <w:rsid w:val="007021B6"/>
    <w:rsid w:val="00702338"/>
    <w:rsid w:val="00702695"/>
    <w:rsid w:val="0070283F"/>
    <w:rsid w:val="00702C37"/>
    <w:rsid w:val="00702E8B"/>
    <w:rsid w:val="00702EBD"/>
    <w:rsid w:val="00702F59"/>
    <w:rsid w:val="007032D9"/>
    <w:rsid w:val="0070339F"/>
    <w:rsid w:val="0070369B"/>
    <w:rsid w:val="00703A27"/>
    <w:rsid w:val="00703A68"/>
    <w:rsid w:val="00703AC1"/>
    <w:rsid w:val="00703AC5"/>
    <w:rsid w:val="00703BAC"/>
    <w:rsid w:val="00703D73"/>
    <w:rsid w:val="00703F21"/>
    <w:rsid w:val="007040A2"/>
    <w:rsid w:val="00704313"/>
    <w:rsid w:val="007045C2"/>
    <w:rsid w:val="00704937"/>
    <w:rsid w:val="007049A1"/>
    <w:rsid w:val="00704BF7"/>
    <w:rsid w:val="00705133"/>
    <w:rsid w:val="0070540B"/>
    <w:rsid w:val="00705488"/>
    <w:rsid w:val="007056A4"/>
    <w:rsid w:val="007056AB"/>
    <w:rsid w:val="00705830"/>
    <w:rsid w:val="00705DF0"/>
    <w:rsid w:val="00705F0C"/>
    <w:rsid w:val="00705FCC"/>
    <w:rsid w:val="00706206"/>
    <w:rsid w:val="0070620A"/>
    <w:rsid w:val="0070633B"/>
    <w:rsid w:val="0070665B"/>
    <w:rsid w:val="00706677"/>
    <w:rsid w:val="007066EC"/>
    <w:rsid w:val="00706852"/>
    <w:rsid w:val="007069B6"/>
    <w:rsid w:val="00706D40"/>
    <w:rsid w:val="00706F34"/>
    <w:rsid w:val="007071E7"/>
    <w:rsid w:val="00707546"/>
    <w:rsid w:val="00707658"/>
    <w:rsid w:val="0070778A"/>
    <w:rsid w:val="0070789E"/>
    <w:rsid w:val="00707C4C"/>
    <w:rsid w:val="00707D40"/>
    <w:rsid w:val="00707F73"/>
    <w:rsid w:val="0071003A"/>
    <w:rsid w:val="0071042A"/>
    <w:rsid w:val="0071055A"/>
    <w:rsid w:val="00710763"/>
    <w:rsid w:val="00710B06"/>
    <w:rsid w:val="0071131D"/>
    <w:rsid w:val="0071132C"/>
    <w:rsid w:val="007115C2"/>
    <w:rsid w:val="00711757"/>
    <w:rsid w:val="007118F7"/>
    <w:rsid w:val="00711AE6"/>
    <w:rsid w:val="00711B8A"/>
    <w:rsid w:val="00711C18"/>
    <w:rsid w:val="00711C27"/>
    <w:rsid w:val="00711C55"/>
    <w:rsid w:val="00711CBA"/>
    <w:rsid w:val="007121C3"/>
    <w:rsid w:val="007126B5"/>
    <w:rsid w:val="00712789"/>
    <w:rsid w:val="00712A2E"/>
    <w:rsid w:val="00712C22"/>
    <w:rsid w:val="00712D2B"/>
    <w:rsid w:val="00712FAA"/>
    <w:rsid w:val="0071329E"/>
    <w:rsid w:val="0071358A"/>
    <w:rsid w:val="00713A2E"/>
    <w:rsid w:val="00713C35"/>
    <w:rsid w:val="00713CEA"/>
    <w:rsid w:val="00713F0C"/>
    <w:rsid w:val="0071409D"/>
    <w:rsid w:val="007141F4"/>
    <w:rsid w:val="007145EE"/>
    <w:rsid w:val="00714732"/>
    <w:rsid w:val="007149C4"/>
    <w:rsid w:val="00714B5E"/>
    <w:rsid w:val="00714B7C"/>
    <w:rsid w:val="00714C7B"/>
    <w:rsid w:val="007156B6"/>
    <w:rsid w:val="007158EA"/>
    <w:rsid w:val="0071596E"/>
    <w:rsid w:val="00715993"/>
    <w:rsid w:val="0071599F"/>
    <w:rsid w:val="00715A6B"/>
    <w:rsid w:val="00715AB3"/>
    <w:rsid w:val="00715B71"/>
    <w:rsid w:val="00715BCC"/>
    <w:rsid w:val="00715E7F"/>
    <w:rsid w:val="00715F6A"/>
    <w:rsid w:val="007160A0"/>
    <w:rsid w:val="00716C07"/>
    <w:rsid w:val="0071703D"/>
    <w:rsid w:val="0071705A"/>
    <w:rsid w:val="0071736B"/>
    <w:rsid w:val="007175EB"/>
    <w:rsid w:val="007176E0"/>
    <w:rsid w:val="007176FC"/>
    <w:rsid w:val="00717959"/>
    <w:rsid w:val="00720040"/>
    <w:rsid w:val="00720398"/>
    <w:rsid w:val="007206EE"/>
    <w:rsid w:val="00720980"/>
    <w:rsid w:val="00720CE7"/>
    <w:rsid w:val="00720D7E"/>
    <w:rsid w:val="00720DA7"/>
    <w:rsid w:val="007212A0"/>
    <w:rsid w:val="0072139A"/>
    <w:rsid w:val="007213CD"/>
    <w:rsid w:val="0072144E"/>
    <w:rsid w:val="00721487"/>
    <w:rsid w:val="0072175A"/>
    <w:rsid w:val="00721CDA"/>
    <w:rsid w:val="007220E7"/>
    <w:rsid w:val="0072249A"/>
    <w:rsid w:val="007226B4"/>
    <w:rsid w:val="00722D8E"/>
    <w:rsid w:val="00722E7E"/>
    <w:rsid w:val="00722FC7"/>
    <w:rsid w:val="007231E9"/>
    <w:rsid w:val="0072326C"/>
    <w:rsid w:val="007232A1"/>
    <w:rsid w:val="007234AB"/>
    <w:rsid w:val="007237E5"/>
    <w:rsid w:val="00723892"/>
    <w:rsid w:val="00723CB3"/>
    <w:rsid w:val="00723D9B"/>
    <w:rsid w:val="00723FCF"/>
    <w:rsid w:val="007240C7"/>
    <w:rsid w:val="00724348"/>
    <w:rsid w:val="007246E1"/>
    <w:rsid w:val="007248AC"/>
    <w:rsid w:val="00724BE2"/>
    <w:rsid w:val="007255ED"/>
    <w:rsid w:val="00725623"/>
    <w:rsid w:val="00725645"/>
    <w:rsid w:val="007258DD"/>
    <w:rsid w:val="0072596D"/>
    <w:rsid w:val="00725986"/>
    <w:rsid w:val="00725B30"/>
    <w:rsid w:val="00725B42"/>
    <w:rsid w:val="00725C1F"/>
    <w:rsid w:val="00725CBF"/>
    <w:rsid w:val="00725E29"/>
    <w:rsid w:val="0072696A"/>
    <w:rsid w:val="007269B3"/>
    <w:rsid w:val="00726B13"/>
    <w:rsid w:val="00726E66"/>
    <w:rsid w:val="007270B4"/>
    <w:rsid w:val="00727144"/>
    <w:rsid w:val="00727196"/>
    <w:rsid w:val="00727326"/>
    <w:rsid w:val="007274FB"/>
    <w:rsid w:val="00727699"/>
    <w:rsid w:val="00727832"/>
    <w:rsid w:val="00727A51"/>
    <w:rsid w:val="00727F7F"/>
    <w:rsid w:val="00730141"/>
    <w:rsid w:val="0073040D"/>
    <w:rsid w:val="00730A65"/>
    <w:rsid w:val="00730CC7"/>
    <w:rsid w:val="00730EE8"/>
    <w:rsid w:val="00730F2E"/>
    <w:rsid w:val="00731466"/>
    <w:rsid w:val="00731852"/>
    <w:rsid w:val="00731A8C"/>
    <w:rsid w:val="00731E49"/>
    <w:rsid w:val="0073209C"/>
    <w:rsid w:val="0073256A"/>
    <w:rsid w:val="00732793"/>
    <w:rsid w:val="00732A07"/>
    <w:rsid w:val="00732C9C"/>
    <w:rsid w:val="0073330A"/>
    <w:rsid w:val="00733310"/>
    <w:rsid w:val="00733347"/>
    <w:rsid w:val="0073337C"/>
    <w:rsid w:val="00733402"/>
    <w:rsid w:val="0073361E"/>
    <w:rsid w:val="007338D5"/>
    <w:rsid w:val="00733BAF"/>
    <w:rsid w:val="007340BF"/>
    <w:rsid w:val="007342EF"/>
    <w:rsid w:val="00734353"/>
    <w:rsid w:val="007344EE"/>
    <w:rsid w:val="00734890"/>
    <w:rsid w:val="007348E3"/>
    <w:rsid w:val="00734AAC"/>
    <w:rsid w:val="00734C99"/>
    <w:rsid w:val="00734D3A"/>
    <w:rsid w:val="00734DEE"/>
    <w:rsid w:val="00734F0F"/>
    <w:rsid w:val="00735076"/>
    <w:rsid w:val="0073525A"/>
    <w:rsid w:val="007352B5"/>
    <w:rsid w:val="00735464"/>
    <w:rsid w:val="00735500"/>
    <w:rsid w:val="007355D1"/>
    <w:rsid w:val="00735908"/>
    <w:rsid w:val="00735913"/>
    <w:rsid w:val="00735AF3"/>
    <w:rsid w:val="00735B96"/>
    <w:rsid w:val="00735DA0"/>
    <w:rsid w:val="00735E4A"/>
    <w:rsid w:val="00735E92"/>
    <w:rsid w:val="0073622C"/>
    <w:rsid w:val="007363C6"/>
    <w:rsid w:val="00736447"/>
    <w:rsid w:val="0073696B"/>
    <w:rsid w:val="00736B7D"/>
    <w:rsid w:val="00736F12"/>
    <w:rsid w:val="007371A8"/>
    <w:rsid w:val="00737252"/>
    <w:rsid w:val="007372EA"/>
    <w:rsid w:val="007374A7"/>
    <w:rsid w:val="007376E9"/>
    <w:rsid w:val="00737A43"/>
    <w:rsid w:val="00737BB0"/>
    <w:rsid w:val="00737F4D"/>
    <w:rsid w:val="0074050C"/>
    <w:rsid w:val="0074096E"/>
    <w:rsid w:val="00740C39"/>
    <w:rsid w:val="00740F0B"/>
    <w:rsid w:val="007410D3"/>
    <w:rsid w:val="0074142A"/>
    <w:rsid w:val="007414CB"/>
    <w:rsid w:val="007414F1"/>
    <w:rsid w:val="00741501"/>
    <w:rsid w:val="00741600"/>
    <w:rsid w:val="00741CDD"/>
    <w:rsid w:val="007422F2"/>
    <w:rsid w:val="00742580"/>
    <w:rsid w:val="00742803"/>
    <w:rsid w:val="007428D7"/>
    <w:rsid w:val="00742C08"/>
    <w:rsid w:val="00742CC0"/>
    <w:rsid w:val="00743F34"/>
    <w:rsid w:val="00743F55"/>
    <w:rsid w:val="00743F61"/>
    <w:rsid w:val="007440D0"/>
    <w:rsid w:val="00744110"/>
    <w:rsid w:val="007441A3"/>
    <w:rsid w:val="00744490"/>
    <w:rsid w:val="00744492"/>
    <w:rsid w:val="00744858"/>
    <w:rsid w:val="007449DC"/>
    <w:rsid w:val="00744B33"/>
    <w:rsid w:val="00744CE5"/>
    <w:rsid w:val="00744F34"/>
    <w:rsid w:val="00744F88"/>
    <w:rsid w:val="007450E2"/>
    <w:rsid w:val="007451E2"/>
    <w:rsid w:val="00745224"/>
    <w:rsid w:val="007455FA"/>
    <w:rsid w:val="00745643"/>
    <w:rsid w:val="0074576B"/>
    <w:rsid w:val="00745848"/>
    <w:rsid w:val="007459CF"/>
    <w:rsid w:val="00745E1F"/>
    <w:rsid w:val="00745E20"/>
    <w:rsid w:val="00745E5C"/>
    <w:rsid w:val="00745ED0"/>
    <w:rsid w:val="0074635F"/>
    <w:rsid w:val="0074648C"/>
    <w:rsid w:val="00746541"/>
    <w:rsid w:val="007465B8"/>
    <w:rsid w:val="00746844"/>
    <w:rsid w:val="00746ABB"/>
    <w:rsid w:val="00746B59"/>
    <w:rsid w:val="00746F66"/>
    <w:rsid w:val="007472AD"/>
    <w:rsid w:val="007473BC"/>
    <w:rsid w:val="007475D1"/>
    <w:rsid w:val="007475E2"/>
    <w:rsid w:val="007476CF"/>
    <w:rsid w:val="00747993"/>
    <w:rsid w:val="00747AD1"/>
    <w:rsid w:val="007500C4"/>
    <w:rsid w:val="0075018A"/>
    <w:rsid w:val="00750224"/>
    <w:rsid w:val="007502C7"/>
    <w:rsid w:val="007505B2"/>
    <w:rsid w:val="00750666"/>
    <w:rsid w:val="007508CF"/>
    <w:rsid w:val="00750BFB"/>
    <w:rsid w:val="00750C36"/>
    <w:rsid w:val="00750DD2"/>
    <w:rsid w:val="00750E20"/>
    <w:rsid w:val="00751172"/>
    <w:rsid w:val="00751532"/>
    <w:rsid w:val="007516C1"/>
    <w:rsid w:val="00751713"/>
    <w:rsid w:val="007518BD"/>
    <w:rsid w:val="007518C6"/>
    <w:rsid w:val="00751982"/>
    <w:rsid w:val="00751AE4"/>
    <w:rsid w:val="00751ED8"/>
    <w:rsid w:val="00751FC9"/>
    <w:rsid w:val="00752913"/>
    <w:rsid w:val="00752D52"/>
    <w:rsid w:val="00752F72"/>
    <w:rsid w:val="00752F9A"/>
    <w:rsid w:val="007530FF"/>
    <w:rsid w:val="007535B2"/>
    <w:rsid w:val="007535E9"/>
    <w:rsid w:val="00753602"/>
    <w:rsid w:val="0075368A"/>
    <w:rsid w:val="007538D5"/>
    <w:rsid w:val="00753932"/>
    <w:rsid w:val="00753940"/>
    <w:rsid w:val="00753D93"/>
    <w:rsid w:val="00753E48"/>
    <w:rsid w:val="00753F29"/>
    <w:rsid w:val="00753F4C"/>
    <w:rsid w:val="007542A5"/>
    <w:rsid w:val="007543E5"/>
    <w:rsid w:val="0075465A"/>
    <w:rsid w:val="00754868"/>
    <w:rsid w:val="00754B0F"/>
    <w:rsid w:val="00754D00"/>
    <w:rsid w:val="00754FED"/>
    <w:rsid w:val="00755120"/>
    <w:rsid w:val="00755276"/>
    <w:rsid w:val="00755291"/>
    <w:rsid w:val="007554C8"/>
    <w:rsid w:val="007557D2"/>
    <w:rsid w:val="007557F3"/>
    <w:rsid w:val="00755B01"/>
    <w:rsid w:val="00755CEF"/>
    <w:rsid w:val="00755DE6"/>
    <w:rsid w:val="00755F2B"/>
    <w:rsid w:val="00755FF5"/>
    <w:rsid w:val="007560ED"/>
    <w:rsid w:val="007560FF"/>
    <w:rsid w:val="007561B2"/>
    <w:rsid w:val="00756480"/>
    <w:rsid w:val="00756725"/>
    <w:rsid w:val="00756887"/>
    <w:rsid w:val="00756D09"/>
    <w:rsid w:val="00757629"/>
    <w:rsid w:val="00757A9C"/>
    <w:rsid w:val="00757EE4"/>
    <w:rsid w:val="0076001E"/>
    <w:rsid w:val="007600D5"/>
    <w:rsid w:val="00760490"/>
    <w:rsid w:val="00760692"/>
    <w:rsid w:val="00760DCB"/>
    <w:rsid w:val="00761082"/>
    <w:rsid w:val="00761188"/>
    <w:rsid w:val="007611C9"/>
    <w:rsid w:val="00761200"/>
    <w:rsid w:val="007612CF"/>
    <w:rsid w:val="00761351"/>
    <w:rsid w:val="00761479"/>
    <w:rsid w:val="0076179D"/>
    <w:rsid w:val="00761875"/>
    <w:rsid w:val="00761A2F"/>
    <w:rsid w:val="00761BE7"/>
    <w:rsid w:val="00761E72"/>
    <w:rsid w:val="00761EA7"/>
    <w:rsid w:val="00761FB3"/>
    <w:rsid w:val="007622CE"/>
    <w:rsid w:val="00762320"/>
    <w:rsid w:val="0076246A"/>
    <w:rsid w:val="0076279C"/>
    <w:rsid w:val="00762914"/>
    <w:rsid w:val="007629F2"/>
    <w:rsid w:val="00762AB4"/>
    <w:rsid w:val="00762B34"/>
    <w:rsid w:val="00762EE9"/>
    <w:rsid w:val="007636F1"/>
    <w:rsid w:val="00763B4F"/>
    <w:rsid w:val="00764521"/>
    <w:rsid w:val="007646C9"/>
    <w:rsid w:val="00764E82"/>
    <w:rsid w:val="007652A8"/>
    <w:rsid w:val="00765830"/>
    <w:rsid w:val="00765CE3"/>
    <w:rsid w:val="00765EAD"/>
    <w:rsid w:val="00765F0B"/>
    <w:rsid w:val="00765F9F"/>
    <w:rsid w:val="00766024"/>
    <w:rsid w:val="00766081"/>
    <w:rsid w:val="007660FD"/>
    <w:rsid w:val="007662AC"/>
    <w:rsid w:val="0076651E"/>
    <w:rsid w:val="00766845"/>
    <w:rsid w:val="007668C9"/>
    <w:rsid w:val="00766A97"/>
    <w:rsid w:val="00766CDB"/>
    <w:rsid w:val="00766DD0"/>
    <w:rsid w:val="007671C0"/>
    <w:rsid w:val="007671C9"/>
    <w:rsid w:val="0076729B"/>
    <w:rsid w:val="007674ED"/>
    <w:rsid w:val="00767545"/>
    <w:rsid w:val="00767889"/>
    <w:rsid w:val="0076789C"/>
    <w:rsid w:val="0076790D"/>
    <w:rsid w:val="00767B55"/>
    <w:rsid w:val="00767BDF"/>
    <w:rsid w:val="00767FA0"/>
    <w:rsid w:val="00770409"/>
    <w:rsid w:val="00770552"/>
    <w:rsid w:val="007706EC"/>
    <w:rsid w:val="00770A9E"/>
    <w:rsid w:val="00770C08"/>
    <w:rsid w:val="00770C4A"/>
    <w:rsid w:val="00770F22"/>
    <w:rsid w:val="00770F6C"/>
    <w:rsid w:val="0077101B"/>
    <w:rsid w:val="0077139C"/>
    <w:rsid w:val="0077163C"/>
    <w:rsid w:val="00771C79"/>
    <w:rsid w:val="00772056"/>
    <w:rsid w:val="00772202"/>
    <w:rsid w:val="00772252"/>
    <w:rsid w:val="00772512"/>
    <w:rsid w:val="0077257C"/>
    <w:rsid w:val="00772765"/>
    <w:rsid w:val="0077299E"/>
    <w:rsid w:val="00772DE1"/>
    <w:rsid w:val="00772E3A"/>
    <w:rsid w:val="00772FDA"/>
    <w:rsid w:val="007730AB"/>
    <w:rsid w:val="00773131"/>
    <w:rsid w:val="00773190"/>
    <w:rsid w:val="007736EE"/>
    <w:rsid w:val="0077383F"/>
    <w:rsid w:val="00773965"/>
    <w:rsid w:val="007739AF"/>
    <w:rsid w:val="00773A57"/>
    <w:rsid w:val="00773D93"/>
    <w:rsid w:val="00773F91"/>
    <w:rsid w:val="00773FD1"/>
    <w:rsid w:val="0077419F"/>
    <w:rsid w:val="0077422A"/>
    <w:rsid w:val="00774727"/>
    <w:rsid w:val="007748A3"/>
    <w:rsid w:val="00774D4B"/>
    <w:rsid w:val="00775674"/>
    <w:rsid w:val="0077585E"/>
    <w:rsid w:val="007758E4"/>
    <w:rsid w:val="00775982"/>
    <w:rsid w:val="007759AE"/>
    <w:rsid w:val="00775AB0"/>
    <w:rsid w:val="00775D7A"/>
    <w:rsid w:val="00775EF9"/>
    <w:rsid w:val="00775F93"/>
    <w:rsid w:val="00775FC2"/>
    <w:rsid w:val="0077625E"/>
    <w:rsid w:val="00776506"/>
    <w:rsid w:val="0077653B"/>
    <w:rsid w:val="00776557"/>
    <w:rsid w:val="00776844"/>
    <w:rsid w:val="0077695E"/>
    <w:rsid w:val="00776A26"/>
    <w:rsid w:val="00776A5C"/>
    <w:rsid w:val="00776A8F"/>
    <w:rsid w:val="00776FE6"/>
    <w:rsid w:val="00777263"/>
    <w:rsid w:val="00777A12"/>
    <w:rsid w:val="00777A61"/>
    <w:rsid w:val="00777B37"/>
    <w:rsid w:val="00777CB9"/>
    <w:rsid w:val="00777D4D"/>
    <w:rsid w:val="00780065"/>
    <w:rsid w:val="00780352"/>
    <w:rsid w:val="007804CB"/>
    <w:rsid w:val="007808DC"/>
    <w:rsid w:val="00780969"/>
    <w:rsid w:val="00780A81"/>
    <w:rsid w:val="00780CEB"/>
    <w:rsid w:val="00780E83"/>
    <w:rsid w:val="00781179"/>
    <w:rsid w:val="007811A1"/>
    <w:rsid w:val="0078167B"/>
    <w:rsid w:val="007816DB"/>
    <w:rsid w:val="007817AC"/>
    <w:rsid w:val="00781948"/>
    <w:rsid w:val="00781C72"/>
    <w:rsid w:val="00781F35"/>
    <w:rsid w:val="0078242F"/>
    <w:rsid w:val="00782695"/>
    <w:rsid w:val="007826CA"/>
    <w:rsid w:val="007828E9"/>
    <w:rsid w:val="00782991"/>
    <w:rsid w:val="00782AAD"/>
    <w:rsid w:val="007837BF"/>
    <w:rsid w:val="007838D3"/>
    <w:rsid w:val="00783AD4"/>
    <w:rsid w:val="00783B1D"/>
    <w:rsid w:val="00783BE2"/>
    <w:rsid w:val="00783CFD"/>
    <w:rsid w:val="00784004"/>
    <w:rsid w:val="0078401F"/>
    <w:rsid w:val="00784242"/>
    <w:rsid w:val="007843E3"/>
    <w:rsid w:val="00784954"/>
    <w:rsid w:val="00784AE7"/>
    <w:rsid w:val="00784F29"/>
    <w:rsid w:val="007851E9"/>
    <w:rsid w:val="00785270"/>
    <w:rsid w:val="007852F4"/>
    <w:rsid w:val="00785329"/>
    <w:rsid w:val="0078561C"/>
    <w:rsid w:val="0078596E"/>
    <w:rsid w:val="007859FD"/>
    <w:rsid w:val="00785BE2"/>
    <w:rsid w:val="0078642E"/>
    <w:rsid w:val="0078643D"/>
    <w:rsid w:val="007864CD"/>
    <w:rsid w:val="0078671C"/>
    <w:rsid w:val="00786801"/>
    <w:rsid w:val="00786865"/>
    <w:rsid w:val="0078692B"/>
    <w:rsid w:val="00786AFB"/>
    <w:rsid w:val="00786CAB"/>
    <w:rsid w:val="00787125"/>
    <w:rsid w:val="007873DC"/>
    <w:rsid w:val="0078747A"/>
    <w:rsid w:val="00787A2B"/>
    <w:rsid w:val="00787E64"/>
    <w:rsid w:val="007901C9"/>
    <w:rsid w:val="00790512"/>
    <w:rsid w:val="00790A8F"/>
    <w:rsid w:val="00790E86"/>
    <w:rsid w:val="00791500"/>
    <w:rsid w:val="0079164E"/>
    <w:rsid w:val="0079187B"/>
    <w:rsid w:val="007918D8"/>
    <w:rsid w:val="00791985"/>
    <w:rsid w:val="00791B5B"/>
    <w:rsid w:val="00791C14"/>
    <w:rsid w:val="00791F7A"/>
    <w:rsid w:val="00792074"/>
    <w:rsid w:val="00792159"/>
    <w:rsid w:val="00792284"/>
    <w:rsid w:val="00792331"/>
    <w:rsid w:val="00792395"/>
    <w:rsid w:val="007924C7"/>
    <w:rsid w:val="0079252A"/>
    <w:rsid w:val="0079285C"/>
    <w:rsid w:val="00792A7B"/>
    <w:rsid w:val="00792D00"/>
    <w:rsid w:val="007930E2"/>
    <w:rsid w:val="007933A7"/>
    <w:rsid w:val="007933FA"/>
    <w:rsid w:val="00793435"/>
    <w:rsid w:val="007935A2"/>
    <w:rsid w:val="007935A8"/>
    <w:rsid w:val="007937BF"/>
    <w:rsid w:val="00793C2F"/>
    <w:rsid w:val="00793EFA"/>
    <w:rsid w:val="0079409F"/>
    <w:rsid w:val="00794168"/>
    <w:rsid w:val="0079425F"/>
    <w:rsid w:val="00794404"/>
    <w:rsid w:val="007945F4"/>
    <w:rsid w:val="00794747"/>
    <w:rsid w:val="007947A4"/>
    <w:rsid w:val="00794857"/>
    <w:rsid w:val="00794B0C"/>
    <w:rsid w:val="00794E4A"/>
    <w:rsid w:val="00794F10"/>
    <w:rsid w:val="0079501F"/>
    <w:rsid w:val="007950AB"/>
    <w:rsid w:val="007953D9"/>
    <w:rsid w:val="00795564"/>
    <w:rsid w:val="00795570"/>
    <w:rsid w:val="0079577E"/>
    <w:rsid w:val="007957B3"/>
    <w:rsid w:val="0079593A"/>
    <w:rsid w:val="00795B3C"/>
    <w:rsid w:val="00795F00"/>
    <w:rsid w:val="00796078"/>
    <w:rsid w:val="0079613A"/>
    <w:rsid w:val="0079625D"/>
    <w:rsid w:val="00796354"/>
    <w:rsid w:val="0079644A"/>
    <w:rsid w:val="0079656A"/>
    <w:rsid w:val="0079669F"/>
    <w:rsid w:val="00796756"/>
    <w:rsid w:val="00796B89"/>
    <w:rsid w:val="00796E7C"/>
    <w:rsid w:val="00797091"/>
    <w:rsid w:val="007975D9"/>
    <w:rsid w:val="00797659"/>
    <w:rsid w:val="00797A00"/>
    <w:rsid w:val="00797A4B"/>
    <w:rsid w:val="00797A9C"/>
    <w:rsid w:val="00797AA5"/>
    <w:rsid w:val="00797B3E"/>
    <w:rsid w:val="007A01A4"/>
    <w:rsid w:val="007A0326"/>
    <w:rsid w:val="007A0572"/>
    <w:rsid w:val="007A06AF"/>
    <w:rsid w:val="007A098A"/>
    <w:rsid w:val="007A0AD3"/>
    <w:rsid w:val="007A0B06"/>
    <w:rsid w:val="007A0DB5"/>
    <w:rsid w:val="007A1164"/>
    <w:rsid w:val="007A1429"/>
    <w:rsid w:val="007A1443"/>
    <w:rsid w:val="007A1573"/>
    <w:rsid w:val="007A1DF1"/>
    <w:rsid w:val="007A1EDF"/>
    <w:rsid w:val="007A20FD"/>
    <w:rsid w:val="007A2316"/>
    <w:rsid w:val="007A2494"/>
    <w:rsid w:val="007A2498"/>
    <w:rsid w:val="007A24D1"/>
    <w:rsid w:val="007A24E4"/>
    <w:rsid w:val="007A25B9"/>
    <w:rsid w:val="007A25CB"/>
    <w:rsid w:val="007A265D"/>
    <w:rsid w:val="007A2796"/>
    <w:rsid w:val="007A292F"/>
    <w:rsid w:val="007A2B86"/>
    <w:rsid w:val="007A31FB"/>
    <w:rsid w:val="007A32C9"/>
    <w:rsid w:val="007A3598"/>
    <w:rsid w:val="007A3870"/>
    <w:rsid w:val="007A39EE"/>
    <w:rsid w:val="007A3A99"/>
    <w:rsid w:val="007A3D68"/>
    <w:rsid w:val="007A3D8E"/>
    <w:rsid w:val="007A41E6"/>
    <w:rsid w:val="007A41E8"/>
    <w:rsid w:val="007A4210"/>
    <w:rsid w:val="007A43B1"/>
    <w:rsid w:val="007A44D8"/>
    <w:rsid w:val="007A49A6"/>
    <w:rsid w:val="007A4DCF"/>
    <w:rsid w:val="007A52C6"/>
    <w:rsid w:val="007A5488"/>
    <w:rsid w:val="007A5582"/>
    <w:rsid w:val="007A5733"/>
    <w:rsid w:val="007A57D8"/>
    <w:rsid w:val="007A593A"/>
    <w:rsid w:val="007A5F33"/>
    <w:rsid w:val="007A6029"/>
    <w:rsid w:val="007A64C9"/>
    <w:rsid w:val="007A6532"/>
    <w:rsid w:val="007A685F"/>
    <w:rsid w:val="007A6935"/>
    <w:rsid w:val="007A6B5A"/>
    <w:rsid w:val="007A6C69"/>
    <w:rsid w:val="007A6ED0"/>
    <w:rsid w:val="007A70CF"/>
    <w:rsid w:val="007A722B"/>
    <w:rsid w:val="007A73DA"/>
    <w:rsid w:val="007A75CC"/>
    <w:rsid w:val="007A7B6B"/>
    <w:rsid w:val="007A7D99"/>
    <w:rsid w:val="007A7DAA"/>
    <w:rsid w:val="007A7F3E"/>
    <w:rsid w:val="007B01B6"/>
    <w:rsid w:val="007B01FB"/>
    <w:rsid w:val="007B032A"/>
    <w:rsid w:val="007B068A"/>
    <w:rsid w:val="007B0847"/>
    <w:rsid w:val="007B08A5"/>
    <w:rsid w:val="007B0978"/>
    <w:rsid w:val="007B0B4E"/>
    <w:rsid w:val="007B0B84"/>
    <w:rsid w:val="007B0D07"/>
    <w:rsid w:val="007B0FF0"/>
    <w:rsid w:val="007B1013"/>
    <w:rsid w:val="007B101C"/>
    <w:rsid w:val="007B11C7"/>
    <w:rsid w:val="007B1482"/>
    <w:rsid w:val="007B1B6B"/>
    <w:rsid w:val="007B1B75"/>
    <w:rsid w:val="007B1D49"/>
    <w:rsid w:val="007B1D8E"/>
    <w:rsid w:val="007B1F6C"/>
    <w:rsid w:val="007B233A"/>
    <w:rsid w:val="007B248C"/>
    <w:rsid w:val="007B24C9"/>
    <w:rsid w:val="007B292D"/>
    <w:rsid w:val="007B2BF8"/>
    <w:rsid w:val="007B2CFD"/>
    <w:rsid w:val="007B3328"/>
    <w:rsid w:val="007B369E"/>
    <w:rsid w:val="007B3A02"/>
    <w:rsid w:val="007B3B47"/>
    <w:rsid w:val="007B3BE9"/>
    <w:rsid w:val="007B3BFA"/>
    <w:rsid w:val="007B3C03"/>
    <w:rsid w:val="007B4254"/>
    <w:rsid w:val="007B4525"/>
    <w:rsid w:val="007B46D6"/>
    <w:rsid w:val="007B48CE"/>
    <w:rsid w:val="007B4D0F"/>
    <w:rsid w:val="007B4E7A"/>
    <w:rsid w:val="007B5123"/>
    <w:rsid w:val="007B5326"/>
    <w:rsid w:val="007B5771"/>
    <w:rsid w:val="007B5820"/>
    <w:rsid w:val="007B5CDD"/>
    <w:rsid w:val="007B5E2F"/>
    <w:rsid w:val="007B61BC"/>
    <w:rsid w:val="007B625F"/>
    <w:rsid w:val="007B6350"/>
    <w:rsid w:val="007B636F"/>
    <w:rsid w:val="007B6427"/>
    <w:rsid w:val="007B6470"/>
    <w:rsid w:val="007B6532"/>
    <w:rsid w:val="007B6603"/>
    <w:rsid w:val="007B686A"/>
    <w:rsid w:val="007B6B42"/>
    <w:rsid w:val="007B6D4E"/>
    <w:rsid w:val="007B6DD5"/>
    <w:rsid w:val="007B73B1"/>
    <w:rsid w:val="007B75B8"/>
    <w:rsid w:val="007B75DE"/>
    <w:rsid w:val="007B76AE"/>
    <w:rsid w:val="007B7782"/>
    <w:rsid w:val="007B7840"/>
    <w:rsid w:val="007B79E6"/>
    <w:rsid w:val="007B7AE5"/>
    <w:rsid w:val="007C014D"/>
    <w:rsid w:val="007C052B"/>
    <w:rsid w:val="007C060F"/>
    <w:rsid w:val="007C09AA"/>
    <w:rsid w:val="007C0CD5"/>
    <w:rsid w:val="007C0CF5"/>
    <w:rsid w:val="007C0EEA"/>
    <w:rsid w:val="007C0FA0"/>
    <w:rsid w:val="007C11A8"/>
    <w:rsid w:val="007C127E"/>
    <w:rsid w:val="007C13BC"/>
    <w:rsid w:val="007C1796"/>
    <w:rsid w:val="007C17EA"/>
    <w:rsid w:val="007C1CE5"/>
    <w:rsid w:val="007C1FFD"/>
    <w:rsid w:val="007C21F9"/>
    <w:rsid w:val="007C2228"/>
    <w:rsid w:val="007C244F"/>
    <w:rsid w:val="007C24F5"/>
    <w:rsid w:val="007C272E"/>
    <w:rsid w:val="007C2C31"/>
    <w:rsid w:val="007C2DBA"/>
    <w:rsid w:val="007C2E23"/>
    <w:rsid w:val="007C2F58"/>
    <w:rsid w:val="007C3289"/>
    <w:rsid w:val="007C3567"/>
    <w:rsid w:val="007C36CD"/>
    <w:rsid w:val="007C372F"/>
    <w:rsid w:val="007C3746"/>
    <w:rsid w:val="007C3906"/>
    <w:rsid w:val="007C41C0"/>
    <w:rsid w:val="007C4368"/>
    <w:rsid w:val="007C43FC"/>
    <w:rsid w:val="007C45FD"/>
    <w:rsid w:val="007C4AD7"/>
    <w:rsid w:val="007C4E35"/>
    <w:rsid w:val="007C4EEB"/>
    <w:rsid w:val="007C4FA0"/>
    <w:rsid w:val="007C5125"/>
    <w:rsid w:val="007C5475"/>
    <w:rsid w:val="007C54E9"/>
    <w:rsid w:val="007C55F5"/>
    <w:rsid w:val="007C578B"/>
    <w:rsid w:val="007C58D8"/>
    <w:rsid w:val="007C5F4D"/>
    <w:rsid w:val="007C6127"/>
    <w:rsid w:val="007C6705"/>
    <w:rsid w:val="007C6943"/>
    <w:rsid w:val="007C69F1"/>
    <w:rsid w:val="007C6A90"/>
    <w:rsid w:val="007C6BBA"/>
    <w:rsid w:val="007C6C96"/>
    <w:rsid w:val="007C6DE0"/>
    <w:rsid w:val="007C6F42"/>
    <w:rsid w:val="007C7093"/>
    <w:rsid w:val="007C714C"/>
    <w:rsid w:val="007C739D"/>
    <w:rsid w:val="007C76EB"/>
    <w:rsid w:val="007C798B"/>
    <w:rsid w:val="007C7B36"/>
    <w:rsid w:val="007D0855"/>
    <w:rsid w:val="007D0944"/>
    <w:rsid w:val="007D0963"/>
    <w:rsid w:val="007D0BCC"/>
    <w:rsid w:val="007D0BEF"/>
    <w:rsid w:val="007D106B"/>
    <w:rsid w:val="007D1815"/>
    <w:rsid w:val="007D1888"/>
    <w:rsid w:val="007D1CEB"/>
    <w:rsid w:val="007D1F29"/>
    <w:rsid w:val="007D2289"/>
    <w:rsid w:val="007D2392"/>
    <w:rsid w:val="007D23C8"/>
    <w:rsid w:val="007D244A"/>
    <w:rsid w:val="007D25C5"/>
    <w:rsid w:val="007D25DC"/>
    <w:rsid w:val="007D2633"/>
    <w:rsid w:val="007D289D"/>
    <w:rsid w:val="007D2950"/>
    <w:rsid w:val="007D29E0"/>
    <w:rsid w:val="007D2BDF"/>
    <w:rsid w:val="007D30A3"/>
    <w:rsid w:val="007D38B3"/>
    <w:rsid w:val="007D39BC"/>
    <w:rsid w:val="007D3AF4"/>
    <w:rsid w:val="007D3DBD"/>
    <w:rsid w:val="007D412B"/>
    <w:rsid w:val="007D4420"/>
    <w:rsid w:val="007D4567"/>
    <w:rsid w:val="007D46C8"/>
    <w:rsid w:val="007D46F7"/>
    <w:rsid w:val="007D4B66"/>
    <w:rsid w:val="007D4CBD"/>
    <w:rsid w:val="007D4CBE"/>
    <w:rsid w:val="007D4F69"/>
    <w:rsid w:val="007D4F9E"/>
    <w:rsid w:val="007D5043"/>
    <w:rsid w:val="007D5206"/>
    <w:rsid w:val="007D5228"/>
    <w:rsid w:val="007D5339"/>
    <w:rsid w:val="007D5734"/>
    <w:rsid w:val="007D5BBD"/>
    <w:rsid w:val="007D5D5B"/>
    <w:rsid w:val="007D5D84"/>
    <w:rsid w:val="007D6081"/>
    <w:rsid w:val="007D62FE"/>
    <w:rsid w:val="007D659C"/>
    <w:rsid w:val="007D69A8"/>
    <w:rsid w:val="007D6BC6"/>
    <w:rsid w:val="007D6CE0"/>
    <w:rsid w:val="007D7034"/>
    <w:rsid w:val="007D75DE"/>
    <w:rsid w:val="007D75E6"/>
    <w:rsid w:val="007D768A"/>
    <w:rsid w:val="007D77D2"/>
    <w:rsid w:val="007D7878"/>
    <w:rsid w:val="007D7ABA"/>
    <w:rsid w:val="007D7AC9"/>
    <w:rsid w:val="007D7D3D"/>
    <w:rsid w:val="007D7DBC"/>
    <w:rsid w:val="007E0071"/>
    <w:rsid w:val="007E0279"/>
    <w:rsid w:val="007E032A"/>
    <w:rsid w:val="007E04BD"/>
    <w:rsid w:val="007E0779"/>
    <w:rsid w:val="007E0936"/>
    <w:rsid w:val="007E0E96"/>
    <w:rsid w:val="007E0EC6"/>
    <w:rsid w:val="007E1022"/>
    <w:rsid w:val="007E10AC"/>
    <w:rsid w:val="007E11A5"/>
    <w:rsid w:val="007E14CA"/>
    <w:rsid w:val="007E15EC"/>
    <w:rsid w:val="007E1779"/>
    <w:rsid w:val="007E17A6"/>
    <w:rsid w:val="007E188A"/>
    <w:rsid w:val="007E1A3A"/>
    <w:rsid w:val="007E2066"/>
    <w:rsid w:val="007E227C"/>
    <w:rsid w:val="007E26A4"/>
    <w:rsid w:val="007E291D"/>
    <w:rsid w:val="007E2EBE"/>
    <w:rsid w:val="007E2F39"/>
    <w:rsid w:val="007E2FC9"/>
    <w:rsid w:val="007E327D"/>
    <w:rsid w:val="007E3283"/>
    <w:rsid w:val="007E338F"/>
    <w:rsid w:val="007E34FE"/>
    <w:rsid w:val="007E35CF"/>
    <w:rsid w:val="007E38EB"/>
    <w:rsid w:val="007E3995"/>
    <w:rsid w:val="007E39F6"/>
    <w:rsid w:val="007E3A74"/>
    <w:rsid w:val="007E3A86"/>
    <w:rsid w:val="007E3C48"/>
    <w:rsid w:val="007E3D3C"/>
    <w:rsid w:val="007E3EB1"/>
    <w:rsid w:val="007E3EF9"/>
    <w:rsid w:val="007E42C6"/>
    <w:rsid w:val="007E4466"/>
    <w:rsid w:val="007E447D"/>
    <w:rsid w:val="007E4533"/>
    <w:rsid w:val="007E4BEE"/>
    <w:rsid w:val="007E4D0D"/>
    <w:rsid w:val="007E513E"/>
    <w:rsid w:val="007E530D"/>
    <w:rsid w:val="007E53F1"/>
    <w:rsid w:val="007E5AAE"/>
    <w:rsid w:val="007E5D52"/>
    <w:rsid w:val="007E69C4"/>
    <w:rsid w:val="007E6A63"/>
    <w:rsid w:val="007E6C90"/>
    <w:rsid w:val="007E6DA1"/>
    <w:rsid w:val="007E6F59"/>
    <w:rsid w:val="007E7784"/>
    <w:rsid w:val="007E7855"/>
    <w:rsid w:val="007E7952"/>
    <w:rsid w:val="007E7CBF"/>
    <w:rsid w:val="007E7EF5"/>
    <w:rsid w:val="007F0589"/>
    <w:rsid w:val="007F07A1"/>
    <w:rsid w:val="007F07FB"/>
    <w:rsid w:val="007F080C"/>
    <w:rsid w:val="007F0836"/>
    <w:rsid w:val="007F0A87"/>
    <w:rsid w:val="007F0AF1"/>
    <w:rsid w:val="007F0B8A"/>
    <w:rsid w:val="007F0BF8"/>
    <w:rsid w:val="007F0CA1"/>
    <w:rsid w:val="007F0D3B"/>
    <w:rsid w:val="007F0E1F"/>
    <w:rsid w:val="007F0EFC"/>
    <w:rsid w:val="007F1137"/>
    <w:rsid w:val="007F11C9"/>
    <w:rsid w:val="007F1600"/>
    <w:rsid w:val="007F162D"/>
    <w:rsid w:val="007F1795"/>
    <w:rsid w:val="007F2649"/>
    <w:rsid w:val="007F27F4"/>
    <w:rsid w:val="007F27FF"/>
    <w:rsid w:val="007F2D29"/>
    <w:rsid w:val="007F2EB8"/>
    <w:rsid w:val="007F3217"/>
    <w:rsid w:val="007F3838"/>
    <w:rsid w:val="007F3D5A"/>
    <w:rsid w:val="007F3F91"/>
    <w:rsid w:val="007F4262"/>
    <w:rsid w:val="007F44B1"/>
    <w:rsid w:val="007F45C5"/>
    <w:rsid w:val="007F45D0"/>
    <w:rsid w:val="007F46F1"/>
    <w:rsid w:val="007F4891"/>
    <w:rsid w:val="007F4B61"/>
    <w:rsid w:val="007F4C11"/>
    <w:rsid w:val="007F4C1E"/>
    <w:rsid w:val="007F4E62"/>
    <w:rsid w:val="007F53AF"/>
    <w:rsid w:val="007F5482"/>
    <w:rsid w:val="007F58B6"/>
    <w:rsid w:val="007F5A21"/>
    <w:rsid w:val="007F5B00"/>
    <w:rsid w:val="007F5D00"/>
    <w:rsid w:val="007F64F3"/>
    <w:rsid w:val="007F6660"/>
    <w:rsid w:val="007F6796"/>
    <w:rsid w:val="007F6999"/>
    <w:rsid w:val="007F69C0"/>
    <w:rsid w:val="007F6F1F"/>
    <w:rsid w:val="007F718F"/>
    <w:rsid w:val="007F7302"/>
    <w:rsid w:val="007F77DD"/>
    <w:rsid w:val="007F7A32"/>
    <w:rsid w:val="007F7C57"/>
    <w:rsid w:val="007F7C84"/>
    <w:rsid w:val="007F7CFB"/>
    <w:rsid w:val="008000B9"/>
    <w:rsid w:val="00800278"/>
    <w:rsid w:val="008003AA"/>
    <w:rsid w:val="008008DD"/>
    <w:rsid w:val="0080097D"/>
    <w:rsid w:val="00800BBC"/>
    <w:rsid w:val="00800BCC"/>
    <w:rsid w:val="00800C22"/>
    <w:rsid w:val="00800D8E"/>
    <w:rsid w:val="008010A9"/>
    <w:rsid w:val="0080128D"/>
    <w:rsid w:val="008015DA"/>
    <w:rsid w:val="008016E2"/>
    <w:rsid w:val="008017DC"/>
    <w:rsid w:val="008017E5"/>
    <w:rsid w:val="00801A92"/>
    <w:rsid w:val="00801AB1"/>
    <w:rsid w:val="00801ACD"/>
    <w:rsid w:val="00801E2B"/>
    <w:rsid w:val="00802406"/>
    <w:rsid w:val="008024D0"/>
    <w:rsid w:val="00802A6A"/>
    <w:rsid w:val="00802B8B"/>
    <w:rsid w:val="00802CDE"/>
    <w:rsid w:val="00803372"/>
    <w:rsid w:val="0080352C"/>
    <w:rsid w:val="00803D5A"/>
    <w:rsid w:val="00803E90"/>
    <w:rsid w:val="00803F1F"/>
    <w:rsid w:val="00804089"/>
    <w:rsid w:val="008048AA"/>
    <w:rsid w:val="00804974"/>
    <w:rsid w:val="00804E12"/>
    <w:rsid w:val="00804EB5"/>
    <w:rsid w:val="00804F1F"/>
    <w:rsid w:val="00805155"/>
    <w:rsid w:val="0080535A"/>
    <w:rsid w:val="0080539B"/>
    <w:rsid w:val="008053B8"/>
    <w:rsid w:val="0080564B"/>
    <w:rsid w:val="008059E5"/>
    <w:rsid w:val="00805A44"/>
    <w:rsid w:val="00805AA3"/>
    <w:rsid w:val="00805C0D"/>
    <w:rsid w:val="00805D58"/>
    <w:rsid w:val="00805D74"/>
    <w:rsid w:val="00805E8F"/>
    <w:rsid w:val="008060DC"/>
    <w:rsid w:val="00806127"/>
    <w:rsid w:val="00806180"/>
    <w:rsid w:val="008061EC"/>
    <w:rsid w:val="008065A4"/>
    <w:rsid w:val="008065C8"/>
    <w:rsid w:val="0080669E"/>
    <w:rsid w:val="0080680B"/>
    <w:rsid w:val="00806890"/>
    <w:rsid w:val="0080699D"/>
    <w:rsid w:val="00806A1F"/>
    <w:rsid w:val="00806B7C"/>
    <w:rsid w:val="008070E0"/>
    <w:rsid w:val="00807550"/>
    <w:rsid w:val="008076AA"/>
    <w:rsid w:val="00807836"/>
    <w:rsid w:val="0080786B"/>
    <w:rsid w:val="00807F1B"/>
    <w:rsid w:val="008100DB"/>
    <w:rsid w:val="008103E6"/>
    <w:rsid w:val="00810421"/>
    <w:rsid w:val="00810D9A"/>
    <w:rsid w:val="00810FDC"/>
    <w:rsid w:val="008110C4"/>
    <w:rsid w:val="0081110E"/>
    <w:rsid w:val="008111C2"/>
    <w:rsid w:val="00811B18"/>
    <w:rsid w:val="00811CAF"/>
    <w:rsid w:val="0081221E"/>
    <w:rsid w:val="0081280F"/>
    <w:rsid w:val="00812A09"/>
    <w:rsid w:val="00813089"/>
    <w:rsid w:val="00813175"/>
    <w:rsid w:val="008134C8"/>
    <w:rsid w:val="008137CF"/>
    <w:rsid w:val="0081406D"/>
    <w:rsid w:val="0081442D"/>
    <w:rsid w:val="0081462B"/>
    <w:rsid w:val="008148A0"/>
    <w:rsid w:val="00814964"/>
    <w:rsid w:val="00814A5B"/>
    <w:rsid w:val="00814BC5"/>
    <w:rsid w:val="00814DF1"/>
    <w:rsid w:val="00814ECC"/>
    <w:rsid w:val="00814FBC"/>
    <w:rsid w:val="00815101"/>
    <w:rsid w:val="0081513F"/>
    <w:rsid w:val="0081576C"/>
    <w:rsid w:val="00815797"/>
    <w:rsid w:val="008157BA"/>
    <w:rsid w:val="00815E5E"/>
    <w:rsid w:val="00815E97"/>
    <w:rsid w:val="00815EB0"/>
    <w:rsid w:val="0081653E"/>
    <w:rsid w:val="00816BA0"/>
    <w:rsid w:val="00816C8E"/>
    <w:rsid w:val="00816DC3"/>
    <w:rsid w:val="00816EC6"/>
    <w:rsid w:val="008171EE"/>
    <w:rsid w:val="0081721C"/>
    <w:rsid w:val="00817220"/>
    <w:rsid w:val="008173DE"/>
    <w:rsid w:val="008177E8"/>
    <w:rsid w:val="00817892"/>
    <w:rsid w:val="0081796B"/>
    <w:rsid w:val="00817A32"/>
    <w:rsid w:val="00817CC1"/>
    <w:rsid w:val="008201EC"/>
    <w:rsid w:val="0082046A"/>
    <w:rsid w:val="00820670"/>
    <w:rsid w:val="008206DB"/>
    <w:rsid w:val="00820826"/>
    <w:rsid w:val="00820856"/>
    <w:rsid w:val="00820E02"/>
    <w:rsid w:val="00821075"/>
    <w:rsid w:val="008213F1"/>
    <w:rsid w:val="008214AF"/>
    <w:rsid w:val="00821590"/>
    <w:rsid w:val="00821A4C"/>
    <w:rsid w:val="00821C41"/>
    <w:rsid w:val="008223A5"/>
    <w:rsid w:val="00822465"/>
    <w:rsid w:val="0082267D"/>
    <w:rsid w:val="00822691"/>
    <w:rsid w:val="0082287F"/>
    <w:rsid w:val="00822AF6"/>
    <w:rsid w:val="00822CA5"/>
    <w:rsid w:val="00822E73"/>
    <w:rsid w:val="0082303E"/>
    <w:rsid w:val="00823273"/>
    <w:rsid w:val="008235D8"/>
    <w:rsid w:val="00823A95"/>
    <w:rsid w:val="00823B2E"/>
    <w:rsid w:val="00823D7B"/>
    <w:rsid w:val="00823E17"/>
    <w:rsid w:val="0082476E"/>
    <w:rsid w:val="00824772"/>
    <w:rsid w:val="008248E5"/>
    <w:rsid w:val="00824D0B"/>
    <w:rsid w:val="00824D36"/>
    <w:rsid w:val="00825836"/>
    <w:rsid w:val="00825C65"/>
    <w:rsid w:val="008260C7"/>
    <w:rsid w:val="0082615F"/>
    <w:rsid w:val="00826809"/>
    <w:rsid w:val="00826BDD"/>
    <w:rsid w:val="00826FD1"/>
    <w:rsid w:val="00826FEE"/>
    <w:rsid w:val="00827281"/>
    <w:rsid w:val="008274AD"/>
    <w:rsid w:val="00827804"/>
    <w:rsid w:val="00827943"/>
    <w:rsid w:val="00827C0A"/>
    <w:rsid w:val="00827C74"/>
    <w:rsid w:val="00827DB6"/>
    <w:rsid w:val="00827E4F"/>
    <w:rsid w:val="008304D0"/>
    <w:rsid w:val="008308B8"/>
    <w:rsid w:val="00830A9A"/>
    <w:rsid w:val="00830D6B"/>
    <w:rsid w:val="0083104F"/>
    <w:rsid w:val="00831496"/>
    <w:rsid w:val="00831597"/>
    <w:rsid w:val="00831B0C"/>
    <w:rsid w:val="00831CA6"/>
    <w:rsid w:val="00831DA7"/>
    <w:rsid w:val="00831E58"/>
    <w:rsid w:val="00831F8D"/>
    <w:rsid w:val="008320B0"/>
    <w:rsid w:val="00832340"/>
    <w:rsid w:val="00832389"/>
    <w:rsid w:val="00832430"/>
    <w:rsid w:val="00832707"/>
    <w:rsid w:val="0083280D"/>
    <w:rsid w:val="00832834"/>
    <w:rsid w:val="00832847"/>
    <w:rsid w:val="00832B8E"/>
    <w:rsid w:val="00833A73"/>
    <w:rsid w:val="00833F95"/>
    <w:rsid w:val="00834127"/>
    <w:rsid w:val="0083423C"/>
    <w:rsid w:val="0083424C"/>
    <w:rsid w:val="008343CD"/>
    <w:rsid w:val="008343ED"/>
    <w:rsid w:val="008346BF"/>
    <w:rsid w:val="00834C4E"/>
    <w:rsid w:val="00834E4B"/>
    <w:rsid w:val="00834E8B"/>
    <w:rsid w:val="008353F9"/>
    <w:rsid w:val="008354B0"/>
    <w:rsid w:val="0083586C"/>
    <w:rsid w:val="008358F7"/>
    <w:rsid w:val="0083647B"/>
    <w:rsid w:val="008365D8"/>
    <w:rsid w:val="0083694C"/>
    <w:rsid w:val="00836C8E"/>
    <w:rsid w:val="00836CB2"/>
    <w:rsid w:val="00836D31"/>
    <w:rsid w:val="00836D51"/>
    <w:rsid w:val="00837099"/>
    <w:rsid w:val="00837681"/>
    <w:rsid w:val="008377B4"/>
    <w:rsid w:val="00837806"/>
    <w:rsid w:val="00837895"/>
    <w:rsid w:val="008379EC"/>
    <w:rsid w:val="00837DFF"/>
    <w:rsid w:val="00837FCA"/>
    <w:rsid w:val="008403CF"/>
    <w:rsid w:val="0084059C"/>
    <w:rsid w:val="00840E22"/>
    <w:rsid w:val="00840EC5"/>
    <w:rsid w:val="00841206"/>
    <w:rsid w:val="00841698"/>
    <w:rsid w:val="00841699"/>
    <w:rsid w:val="00841A0C"/>
    <w:rsid w:val="00841B11"/>
    <w:rsid w:val="00841B3C"/>
    <w:rsid w:val="00841D14"/>
    <w:rsid w:val="00841F48"/>
    <w:rsid w:val="00842088"/>
    <w:rsid w:val="008420F1"/>
    <w:rsid w:val="00842165"/>
    <w:rsid w:val="0084229D"/>
    <w:rsid w:val="0084233B"/>
    <w:rsid w:val="008427A9"/>
    <w:rsid w:val="00842A33"/>
    <w:rsid w:val="008432B8"/>
    <w:rsid w:val="008435FA"/>
    <w:rsid w:val="008438C1"/>
    <w:rsid w:val="0084393F"/>
    <w:rsid w:val="008439DC"/>
    <w:rsid w:val="00843EA2"/>
    <w:rsid w:val="00844722"/>
    <w:rsid w:val="008448D5"/>
    <w:rsid w:val="00844BA7"/>
    <w:rsid w:val="00844CE3"/>
    <w:rsid w:val="008450C2"/>
    <w:rsid w:val="008451CC"/>
    <w:rsid w:val="0084522D"/>
    <w:rsid w:val="00845273"/>
    <w:rsid w:val="00845478"/>
    <w:rsid w:val="0084562F"/>
    <w:rsid w:val="008456EF"/>
    <w:rsid w:val="008459DA"/>
    <w:rsid w:val="00845E03"/>
    <w:rsid w:val="00845EE6"/>
    <w:rsid w:val="00846139"/>
    <w:rsid w:val="008461E1"/>
    <w:rsid w:val="00846530"/>
    <w:rsid w:val="008465CB"/>
    <w:rsid w:val="008468B7"/>
    <w:rsid w:val="0084691C"/>
    <w:rsid w:val="00846B54"/>
    <w:rsid w:val="00847427"/>
    <w:rsid w:val="008474AB"/>
    <w:rsid w:val="0084769E"/>
    <w:rsid w:val="008476A8"/>
    <w:rsid w:val="008478F5"/>
    <w:rsid w:val="0084796A"/>
    <w:rsid w:val="00847AC5"/>
    <w:rsid w:val="00847C7C"/>
    <w:rsid w:val="00847D99"/>
    <w:rsid w:val="00847EAF"/>
    <w:rsid w:val="0085059E"/>
    <w:rsid w:val="00850A1B"/>
    <w:rsid w:val="00850F80"/>
    <w:rsid w:val="00851218"/>
    <w:rsid w:val="008512EF"/>
    <w:rsid w:val="008515B7"/>
    <w:rsid w:val="008516BC"/>
    <w:rsid w:val="008520D4"/>
    <w:rsid w:val="0085211C"/>
    <w:rsid w:val="008521ED"/>
    <w:rsid w:val="00852477"/>
    <w:rsid w:val="00852A28"/>
    <w:rsid w:val="00852B4D"/>
    <w:rsid w:val="00852BDC"/>
    <w:rsid w:val="00853198"/>
    <w:rsid w:val="00853311"/>
    <w:rsid w:val="00853614"/>
    <w:rsid w:val="00853C9B"/>
    <w:rsid w:val="008542A2"/>
    <w:rsid w:val="008542DD"/>
    <w:rsid w:val="00854326"/>
    <w:rsid w:val="0085445F"/>
    <w:rsid w:val="00854518"/>
    <w:rsid w:val="00854749"/>
    <w:rsid w:val="008547A6"/>
    <w:rsid w:val="00854971"/>
    <w:rsid w:val="00854A14"/>
    <w:rsid w:val="00854C20"/>
    <w:rsid w:val="00854D24"/>
    <w:rsid w:val="00855171"/>
    <w:rsid w:val="008551CA"/>
    <w:rsid w:val="00855366"/>
    <w:rsid w:val="00855826"/>
    <w:rsid w:val="0085587D"/>
    <w:rsid w:val="00855A7E"/>
    <w:rsid w:val="00855F5A"/>
    <w:rsid w:val="00855F7F"/>
    <w:rsid w:val="00856094"/>
    <w:rsid w:val="00856122"/>
    <w:rsid w:val="00856172"/>
    <w:rsid w:val="00856416"/>
    <w:rsid w:val="008566A1"/>
    <w:rsid w:val="00856776"/>
    <w:rsid w:val="00856902"/>
    <w:rsid w:val="00856A0A"/>
    <w:rsid w:val="00856A91"/>
    <w:rsid w:val="00856C15"/>
    <w:rsid w:val="00856D1B"/>
    <w:rsid w:val="00856DD4"/>
    <w:rsid w:val="00857285"/>
    <w:rsid w:val="008575B4"/>
    <w:rsid w:val="0085787B"/>
    <w:rsid w:val="00857B37"/>
    <w:rsid w:val="00857D31"/>
    <w:rsid w:val="0086002D"/>
    <w:rsid w:val="00860071"/>
    <w:rsid w:val="008600B0"/>
    <w:rsid w:val="008600D2"/>
    <w:rsid w:val="008600D7"/>
    <w:rsid w:val="00860198"/>
    <w:rsid w:val="0086019F"/>
    <w:rsid w:val="00860254"/>
    <w:rsid w:val="00860413"/>
    <w:rsid w:val="0086041D"/>
    <w:rsid w:val="00860540"/>
    <w:rsid w:val="00860E02"/>
    <w:rsid w:val="00861135"/>
    <w:rsid w:val="00861664"/>
    <w:rsid w:val="00861689"/>
    <w:rsid w:val="008618B9"/>
    <w:rsid w:val="00861A53"/>
    <w:rsid w:val="00861F3A"/>
    <w:rsid w:val="00862490"/>
    <w:rsid w:val="00862529"/>
    <w:rsid w:val="008625DD"/>
    <w:rsid w:val="00862639"/>
    <w:rsid w:val="008629C0"/>
    <w:rsid w:val="00862A7D"/>
    <w:rsid w:val="00862B19"/>
    <w:rsid w:val="00862CE8"/>
    <w:rsid w:val="00862D24"/>
    <w:rsid w:val="00862E07"/>
    <w:rsid w:val="00863167"/>
    <w:rsid w:val="0086318A"/>
    <w:rsid w:val="00863504"/>
    <w:rsid w:val="00863582"/>
    <w:rsid w:val="008637A1"/>
    <w:rsid w:val="00863813"/>
    <w:rsid w:val="0086426C"/>
    <w:rsid w:val="008643F0"/>
    <w:rsid w:val="00864403"/>
    <w:rsid w:val="008646CA"/>
    <w:rsid w:val="00864942"/>
    <w:rsid w:val="008649AA"/>
    <w:rsid w:val="00864ADA"/>
    <w:rsid w:val="00864B7E"/>
    <w:rsid w:val="00864DC9"/>
    <w:rsid w:val="0086538F"/>
    <w:rsid w:val="008653C4"/>
    <w:rsid w:val="008653D7"/>
    <w:rsid w:val="00865493"/>
    <w:rsid w:val="008655F5"/>
    <w:rsid w:val="008657E0"/>
    <w:rsid w:val="008657FF"/>
    <w:rsid w:val="00866C5A"/>
    <w:rsid w:val="00866F69"/>
    <w:rsid w:val="00867200"/>
    <w:rsid w:val="0086745C"/>
    <w:rsid w:val="008674EA"/>
    <w:rsid w:val="008676B6"/>
    <w:rsid w:val="00867894"/>
    <w:rsid w:val="00867B18"/>
    <w:rsid w:val="00867DDF"/>
    <w:rsid w:val="00867E0C"/>
    <w:rsid w:val="00867EBF"/>
    <w:rsid w:val="00867EC8"/>
    <w:rsid w:val="00870067"/>
    <w:rsid w:val="0087036C"/>
    <w:rsid w:val="00870496"/>
    <w:rsid w:val="008705B8"/>
    <w:rsid w:val="00870AE8"/>
    <w:rsid w:val="00870E1B"/>
    <w:rsid w:val="00870F80"/>
    <w:rsid w:val="00870FB5"/>
    <w:rsid w:val="0087111D"/>
    <w:rsid w:val="00871203"/>
    <w:rsid w:val="00871568"/>
    <w:rsid w:val="00871919"/>
    <w:rsid w:val="00871C50"/>
    <w:rsid w:val="00871C59"/>
    <w:rsid w:val="00871E92"/>
    <w:rsid w:val="008720C0"/>
    <w:rsid w:val="008723CF"/>
    <w:rsid w:val="008724B5"/>
    <w:rsid w:val="00872510"/>
    <w:rsid w:val="00872799"/>
    <w:rsid w:val="0087282A"/>
    <w:rsid w:val="00872B69"/>
    <w:rsid w:val="00872B95"/>
    <w:rsid w:val="00872CA6"/>
    <w:rsid w:val="00872DDE"/>
    <w:rsid w:val="00872DFA"/>
    <w:rsid w:val="0087310B"/>
    <w:rsid w:val="0087312A"/>
    <w:rsid w:val="00873325"/>
    <w:rsid w:val="008733AF"/>
    <w:rsid w:val="0087341B"/>
    <w:rsid w:val="008735EC"/>
    <w:rsid w:val="008736E9"/>
    <w:rsid w:val="00873783"/>
    <w:rsid w:val="008738EB"/>
    <w:rsid w:val="00873A0B"/>
    <w:rsid w:val="00873AE1"/>
    <w:rsid w:val="00874012"/>
    <w:rsid w:val="00874023"/>
    <w:rsid w:val="00874207"/>
    <w:rsid w:val="0087449B"/>
    <w:rsid w:val="0087455C"/>
    <w:rsid w:val="008745AC"/>
    <w:rsid w:val="00874938"/>
    <w:rsid w:val="008749F1"/>
    <w:rsid w:val="00874E8D"/>
    <w:rsid w:val="0087521C"/>
    <w:rsid w:val="008754BD"/>
    <w:rsid w:val="008756D2"/>
    <w:rsid w:val="00875A43"/>
    <w:rsid w:val="00875A5F"/>
    <w:rsid w:val="00875F30"/>
    <w:rsid w:val="00875F62"/>
    <w:rsid w:val="00875FE6"/>
    <w:rsid w:val="008761A7"/>
    <w:rsid w:val="008762BE"/>
    <w:rsid w:val="00876314"/>
    <w:rsid w:val="00876599"/>
    <w:rsid w:val="0087661B"/>
    <w:rsid w:val="00876CE7"/>
    <w:rsid w:val="00876D6B"/>
    <w:rsid w:val="00876F2E"/>
    <w:rsid w:val="0087714F"/>
    <w:rsid w:val="0087715B"/>
    <w:rsid w:val="008773B6"/>
    <w:rsid w:val="0087740B"/>
    <w:rsid w:val="00877722"/>
    <w:rsid w:val="0087795F"/>
    <w:rsid w:val="00877A09"/>
    <w:rsid w:val="00877BD6"/>
    <w:rsid w:val="00877C63"/>
    <w:rsid w:val="00880533"/>
    <w:rsid w:val="0088069F"/>
    <w:rsid w:val="0088089A"/>
    <w:rsid w:val="00880DAE"/>
    <w:rsid w:val="00880E5B"/>
    <w:rsid w:val="00880EEE"/>
    <w:rsid w:val="00881131"/>
    <w:rsid w:val="0088139E"/>
    <w:rsid w:val="0088167F"/>
    <w:rsid w:val="00881ACA"/>
    <w:rsid w:val="00881EB0"/>
    <w:rsid w:val="00882534"/>
    <w:rsid w:val="008827BD"/>
    <w:rsid w:val="008832AE"/>
    <w:rsid w:val="00883627"/>
    <w:rsid w:val="008838CB"/>
    <w:rsid w:val="00883BC7"/>
    <w:rsid w:val="00883D1E"/>
    <w:rsid w:val="00883F81"/>
    <w:rsid w:val="0088408D"/>
    <w:rsid w:val="0088460F"/>
    <w:rsid w:val="0088465A"/>
    <w:rsid w:val="008847E5"/>
    <w:rsid w:val="00884A0A"/>
    <w:rsid w:val="00884A7A"/>
    <w:rsid w:val="00885445"/>
    <w:rsid w:val="0088557C"/>
    <w:rsid w:val="008855D9"/>
    <w:rsid w:val="008857BC"/>
    <w:rsid w:val="0088588C"/>
    <w:rsid w:val="00885C7E"/>
    <w:rsid w:val="00886128"/>
    <w:rsid w:val="00886365"/>
    <w:rsid w:val="0088656C"/>
    <w:rsid w:val="0088681B"/>
    <w:rsid w:val="00886B5C"/>
    <w:rsid w:val="00886FBA"/>
    <w:rsid w:val="0088706A"/>
    <w:rsid w:val="0088712D"/>
    <w:rsid w:val="008871BF"/>
    <w:rsid w:val="0088766B"/>
    <w:rsid w:val="00887B44"/>
    <w:rsid w:val="00887E34"/>
    <w:rsid w:val="0088C71A"/>
    <w:rsid w:val="00890163"/>
    <w:rsid w:val="00890417"/>
    <w:rsid w:val="0089046E"/>
    <w:rsid w:val="00890BD1"/>
    <w:rsid w:val="00890C93"/>
    <w:rsid w:val="00890CD9"/>
    <w:rsid w:val="008910FF"/>
    <w:rsid w:val="00891169"/>
    <w:rsid w:val="008913B6"/>
    <w:rsid w:val="00891406"/>
    <w:rsid w:val="00891846"/>
    <w:rsid w:val="008918B6"/>
    <w:rsid w:val="00891BA6"/>
    <w:rsid w:val="00891D1A"/>
    <w:rsid w:val="00891E1B"/>
    <w:rsid w:val="00891E48"/>
    <w:rsid w:val="00891EAB"/>
    <w:rsid w:val="0089204D"/>
    <w:rsid w:val="008921C9"/>
    <w:rsid w:val="008922AD"/>
    <w:rsid w:val="008923B6"/>
    <w:rsid w:val="0089283F"/>
    <w:rsid w:val="00892BB5"/>
    <w:rsid w:val="00892BBC"/>
    <w:rsid w:val="00892D65"/>
    <w:rsid w:val="00892EC9"/>
    <w:rsid w:val="0089329A"/>
    <w:rsid w:val="008932A3"/>
    <w:rsid w:val="00893581"/>
    <w:rsid w:val="008935D1"/>
    <w:rsid w:val="0089361F"/>
    <w:rsid w:val="00893BFD"/>
    <w:rsid w:val="00893EC3"/>
    <w:rsid w:val="0089411A"/>
    <w:rsid w:val="00894149"/>
    <w:rsid w:val="00894190"/>
    <w:rsid w:val="0089470A"/>
    <w:rsid w:val="0089481A"/>
    <w:rsid w:val="00894847"/>
    <w:rsid w:val="00894BF6"/>
    <w:rsid w:val="008951AD"/>
    <w:rsid w:val="0089527C"/>
    <w:rsid w:val="0089529F"/>
    <w:rsid w:val="0089562B"/>
    <w:rsid w:val="0089563B"/>
    <w:rsid w:val="00895B09"/>
    <w:rsid w:val="00895D3D"/>
    <w:rsid w:val="008960CF"/>
    <w:rsid w:val="00896A41"/>
    <w:rsid w:val="00896BA4"/>
    <w:rsid w:val="00897553"/>
    <w:rsid w:val="008979E6"/>
    <w:rsid w:val="00897B35"/>
    <w:rsid w:val="00897C07"/>
    <w:rsid w:val="00897C74"/>
    <w:rsid w:val="00897CBE"/>
    <w:rsid w:val="008A03C0"/>
    <w:rsid w:val="008A05F9"/>
    <w:rsid w:val="008A0719"/>
    <w:rsid w:val="008A07AD"/>
    <w:rsid w:val="008A099C"/>
    <w:rsid w:val="008A0B0F"/>
    <w:rsid w:val="008A0C0B"/>
    <w:rsid w:val="008A0E24"/>
    <w:rsid w:val="008A0FAA"/>
    <w:rsid w:val="008A10D8"/>
    <w:rsid w:val="008A125B"/>
    <w:rsid w:val="008A13F4"/>
    <w:rsid w:val="008A16D7"/>
    <w:rsid w:val="008A1868"/>
    <w:rsid w:val="008A192D"/>
    <w:rsid w:val="008A1998"/>
    <w:rsid w:val="008A1CCE"/>
    <w:rsid w:val="008A1D18"/>
    <w:rsid w:val="008A26B0"/>
    <w:rsid w:val="008A2808"/>
    <w:rsid w:val="008A2B98"/>
    <w:rsid w:val="008A2FDC"/>
    <w:rsid w:val="008A31E8"/>
    <w:rsid w:val="008A32BF"/>
    <w:rsid w:val="008A3909"/>
    <w:rsid w:val="008A3A75"/>
    <w:rsid w:val="008A3BF0"/>
    <w:rsid w:val="008A3F91"/>
    <w:rsid w:val="008A4001"/>
    <w:rsid w:val="008A44BC"/>
    <w:rsid w:val="008A45A1"/>
    <w:rsid w:val="008A46D0"/>
    <w:rsid w:val="008A4A7F"/>
    <w:rsid w:val="008A4D13"/>
    <w:rsid w:val="008A5A65"/>
    <w:rsid w:val="008A5B8F"/>
    <w:rsid w:val="008A5F86"/>
    <w:rsid w:val="008A66F8"/>
    <w:rsid w:val="008A6B87"/>
    <w:rsid w:val="008A6BC4"/>
    <w:rsid w:val="008A6C39"/>
    <w:rsid w:val="008A6DA8"/>
    <w:rsid w:val="008A6F47"/>
    <w:rsid w:val="008A7348"/>
    <w:rsid w:val="008A756E"/>
    <w:rsid w:val="008A789F"/>
    <w:rsid w:val="008A796D"/>
    <w:rsid w:val="008A7A30"/>
    <w:rsid w:val="008A7AC4"/>
    <w:rsid w:val="008A7C09"/>
    <w:rsid w:val="008A7D60"/>
    <w:rsid w:val="008A7E2D"/>
    <w:rsid w:val="008A7FE2"/>
    <w:rsid w:val="008B05D5"/>
    <w:rsid w:val="008B0997"/>
    <w:rsid w:val="008B0AB0"/>
    <w:rsid w:val="008B0CA3"/>
    <w:rsid w:val="008B0D22"/>
    <w:rsid w:val="008B0D86"/>
    <w:rsid w:val="008B0EB0"/>
    <w:rsid w:val="008B0FFE"/>
    <w:rsid w:val="008B123B"/>
    <w:rsid w:val="008B1365"/>
    <w:rsid w:val="008B1684"/>
    <w:rsid w:val="008B18D4"/>
    <w:rsid w:val="008B1A3A"/>
    <w:rsid w:val="008B1ACF"/>
    <w:rsid w:val="008B1BD5"/>
    <w:rsid w:val="008B1EA1"/>
    <w:rsid w:val="008B1F04"/>
    <w:rsid w:val="008B1F36"/>
    <w:rsid w:val="008B1F3C"/>
    <w:rsid w:val="008B2373"/>
    <w:rsid w:val="008B23EC"/>
    <w:rsid w:val="008B2754"/>
    <w:rsid w:val="008B2911"/>
    <w:rsid w:val="008B2D02"/>
    <w:rsid w:val="008B2E49"/>
    <w:rsid w:val="008B2F43"/>
    <w:rsid w:val="008B3076"/>
    <w:rsid w:val="008B3165"/>
    <w:rsid w:val="008B320D"/>
    <w:rsid w:val="008B37FD"/>
    <w:rsid w:val="008B38E7"/>
    <w:rsid w:val="008B39E1"/>
    <w:rsid w:val="008B42C2"/>
    <w:rsid w:val="008B442F"/>
    <w:rsid w:val="008B4951"/>
    <w:rsid w:val="008B4D4C"/>
    <w:rsid w:val="008B4DDB"/>
    <w:rsid w:val="008B4EF2"/>
    <w:rsid w:val="008B4F2B"/>
    <w:rsid w:val="008B5352"/>
    <w:rsid w:val="008B550F"/>
    <w:rsid w:val="008B55F8"/>
    <w:rsid w:val="008B57DA"/>
    <w:rsid w:val="008B582C"/>
    <w:rsid w:val="008B5BB4"/>
    <w:rsid w:val="008B64B3"/>
    <w:rsid w:val="008B65B8"/>
    <w:rsid w:val="008B65E9"/>
    <w:rsid w:val="008B664A"/>
    <w:rsid w:val="008B6793"/>
    <w:rsid w:val="008B685B"/>
    <w:rsid w:val="008B704B"/>
    <w:rsid w:val="008B7149"/>
    <w:rsid w:val="008B72C4"/>
    <w:rsid w:val="008B783D"/>
    <w:rsid w:val="008B7F6B"/>
    <w:rsid w:val="008C0F4F"/>
    <w:rsid w:val="008C10B6"/>
    <w:rsid w:val="008C11AF"/>
    <w:rsid w:val="008C11E5"/>
    <w:rsid w:val="008C141D"/>
    <w:rsid w:val="008C1510"/>
    <w:rsid w:val="008C15F1"/>
    <w:rsid w:val="008C167D"/>
    <w:rsid w:val="008C1919"/>
    <w:rsid w:val="008C1B07"/>
    <w:rsid w:val="008C1B63"/>
    <w:rsid w:val="008C2166"/>
    <w:rsid w:val="008C219A"/>
    <w:rsid w:val="008C2535"/>
    <w:rsid w:val="008C2684"/>
    <w:rsid w:val="008C2722"/>
    <w:rsid w:val="008C2765"/>
    <w:rsid w:val="008C2B54"/>
    <w:rsid w:val="008C2CDC"/>
    <w:rsid w:val="008C2D34"/>
    <w:rsid w:val="008C2E2C"/>
    <w:rsid w:val="008C3242"/>
    <w:rsid w:val="008C33B2"/>
    <w:rsid w:val="008C3574"/>
    <w:rsid w:val="008C359E"/>
    <w:rsid w:val="008C3629"/>
    <w:rsid w:val="008C372F"/>
    <w:rsid w:val="008C373E"/>
    <w:rsid w:val="008C3A38"/>
    <w:rsid w:val="008C3C84"/>
    <w:rsid w:val="008C4479"/>
    <w:rsid w:val="008C4A4F"/>
    <w:rsid w:val="008C4B00"/>
    <w:rsid w:val="008C4C23"/>
    <w:rsid w:val="008C4E48"/>
    <w:rsid w:val="008C4FCA"/>
    <w:rsid w:val="008C4FE9"/>
    <w:rsid w:val="008C52B3"/>
    <w:rsid w:val="008C5321"/>
    <w:rsid w:val="008C5569"/>
    <w:rsid w:val="008C58B9"/>
    <w:rsid w:val="008C5941"/>
    <w:rsid w:val="008C5BFB"/>
    <w:rsid w:val="008C5E7C"/>
    <w:rsid w:val="008C5F79"/>
    <w:rsid w:val="008C5FCF"/>
    <w:rsid w:val="008C605E"/>
    <w:rsid w:val="008C6323"/>
    <w:rsid w:val="008C6680"/>
    <w:rsid w:val="008C69C3"/>
    <w:rsid w:val="008C69C8"/>
    <w:rsid w:val="008C6C53"/>
    <w:rsid w:val="008C6CFF"/>
    <w:rsid w:val="008C6D7C"/>
    <w:rsid w:val="008C7132"/>
    <w:rsid w:val="008C71CC"/>
    <w:rsid w:val="008C71F2"/>
    <w:rsid w:val="008C72A4"/>
    <w:rsid w:val="008C740E"/>
    <w:rsid w:val="008C74B6"/>
    <w:rsid w:val="008C74CB"/>
    <w:rsid w:val="008C7989"/>
    <w:rsid w:val="008D02CE"/>
    <w:rsid w:val="008D09B5"/>
    <w:rsid w:val="008D0CC3"/>
    <w:rsid w:val="008D0E52"/>
    <w:rsid w:val="008D0F04"/>
    <w:rsid w:val="008D0FFD"/>
    <w:rsid w:val="008D114E"/>
    <w:rsid w:val="008D1398"/>
    <w:rsid w:val="008D14F9"/>
    <w:rsid w:val="008D15C3"/>
    <w:rsid w:val="008D1844"/>
    <w:rsid w:val="008D1ACA"/>
    <w:rsid w:val="008D1B82"/>
    <w:rsid w:val="008D1D18"/>
    <w:rsid w:val="008D1E12"/>
    <w:rsid w:val="008D1E4D"/>
    <w:rsid w:val="008D24C7"/>
    <w:rsid w:val="008D27F1"/>
    <w:rsid w:val="008D2B30"/>
    <w:rsid w:val="008D354B"/>
    <w:rsid w:val="008D35F6"/>
    <w:rsid w:val="008D3769"/>
    <w:rsid w:val="008D380E"/>
    <w:rsid w:val="008D396A"/>
    <w:rsid w:val="008D3BAA"/>
    <w:rsid w:val="008D3C54"/>
    <w:rsid w:val="008D3C80"/>
    <w:rsid w:val="008D3E2E"/>
    <w:rsid w:val="008D40D4"/>
    <w:rsid w:val="008D41CF"/>
    <w:rsid w:val="008D446F"/>
    <w:rsid w:val="008D4746"/>
    <w:rsid w:val="008D47B6"/>
    <w:rsid w:val="008D4AC4"/>
    <w:rsid w:val="008D4C9B"/>
    <w:rsid w:val="008D4CAD"/>
    <w:rsid w:val="008D4E13"/>
    <w:rsid w:val="008D4EE8"/>
    <w:rsid w:val="008D59BC"/>
    <w:rsid w:val="008D5A10"/>
    <w:rsid w:val="008D5B5D"/>
    <w:rsid w:val="008D5C4D"/>
    <w:rsid w:val="008D5D0A"/>
    <w:rsid w:val="008D5D67"/>
    <w:rsid w:val="008D5FC2"/>
    <w:rsid w:val="008D6293"/>
    <w:rsid w:val="008D632B"/>
    <w:rsid w:val="008D6465"/>
    <w:rsid w:val="008D64D8"/>
    <w:rsid w:val="008D64E0"/>
    <w:rsid w:val="008D6755"/>
    <w:rsid w:val="008D6B92"/>
    <w:rsid w:val="008D6CC9"/>
    <w:rsid w:val="008D7221"/>
    <w:rsid w:val="008D74F5"/>
    <w:rsid w:val="008D7607"/>
    <w:rsid w:val="008D7A12"/>
    <w:rsid w:val="008D7B15"/>
    <w:rsid w:val="008D7B4A"/>
    <w:rsid w:val="008D7BCF"/>
    <w:rsid w:val="008D7F4E"/>
    <w:rsid w:val="008E0078"/>
    <w:rsid w:val="008E0168"/>
    <w:rsid w:val="008E01BF"/>
    <w:rsid w:val="008E0266"/>
    <w:rsid w:val="008E038B"/>
    <w:rsid w:val="008E0546"/>
    <w:rsid w:val="008E0554"/>
    <w:rsid w:val="008E07B5"/>
    <w:rsid w:val="008E08F1"/>
    <w:rsid w:val="008E0934"/>
    <w:rsid w:val="008E0A35"/>
    <w:rsid w:val="008E0C4F"/>
    <w:rsid w:val="008E0CF1"/>
    <w:rsid w:val="008E0F4E"/>
    <w:rsid w:val="008E1230"/>
    <w:rsid w:val="008E17CA"/>
    <w:rsid w:val="008E1C66"/>
    <w:rsid w:val="008E1DA9"/>
    <w:rsid w:val="008E1E94"/>
    <w:rsid w:val="008E206E"/>
    <w:rsid w:val="008E233D"/>
    <w:rsid w:val="008E2345"/>
    <w:rsid w:val="008E2558"/>
    <w:rsid w:val="008E2585"/>
    <w:rsid w:val="008E2B3A"/>
    <w:rsid w:val="008E2C20"/>
    <w:rsid w:val="008E2F50"/>
    <w:rsid w:val="008E2F6E"/>
    <w:rsid w:val="008E2F9B"/>
    <w:rsid w:val="008E31EE"/>
    <w:rsid w:val="008E34DF"/>
    <w:rsid w:val="008E360A"/>
    <w:rsid w:val="008E3736"/>
    <w:rsid w:val="008E374A"/>
    <w:rsid w:val="008E3937"/>
    <w:rsid w:val="008E3F7F"/>
    <w:rsid w:val="008E402A"/>
    <w:rsid w:val="008E40E8"/>
    <w:rsid w:val="008E4223"/>
    <w:rsid w:val="008E45F6"/>
    <w:rsid w:val="008E4907"/>
    <w:rsid w:val="008E491A"/>
    <w:rsid w:val="008E4A98"/>
    <w:rsid w:val="008E4C4D"/>
    <w:rsid w:val="008E4E4C"/>
    <w:rsid w:val="008E5768"/>
    <w:rsid w:val="008E5AD6"/>
    <w:rsid w:val="008E5E0F"/>
    <w:rsid w:val="008E5E63"/>
    <w:rsid w:val="008E61C3"/>
    <w:rsid w:val="008E6601"/>
    <w:rsid w:val="008E6728"/>
    <w:rsid w:val="008E687C"/>
    <w:rsid w:val="008E69E1"/>
    <w:rsid w:val="008E6CBC"/>
    <w:rsid w:val="008E6CD7"/>
    <w:rsid w:val="008E6D29"/>
    <w:rsid w:val="008E6EDB"/>
    <w:rsid w:val="008E6FAD"/>
    <w:rsid w:val="008E7492"/>
    <w:rsid w:val="008E7B8C"/>
    <w:rsid w:val="008E7BCA"/>
    <w:rsid w:val="008E7CB3"/>
    <w:rsid w:val="008F013C"/>
    <w:rsid w:val="008F0246"/>
    <w:rsid w:val="008F02D0"/>
    <w:rsid w:val="008F030E"/>
    <w:rsid w:val="008F0A17"/>
    <w:rsid w:val="008F0B95"/>
    <w:rsid w:val="008F0C05"/>
    <w:rsid w:val="008F0CE2"/>
    <w:rsid w:val="008F0D15"/>
    <w:rsid w:val="008F0D2F"/>
    <w:rsid w:val="008F0DC1"/>
    <w:rsid w:val="008F1376"/>
    <w:rsid w:val="008F14EA"/>
    <w:rsid w:val="008F155B"/>
    <w:rsid w:val="008F1B90"/>
    <w:rsid w:val="008F1CF5"/>
    <w:rsid w:val="008F20C5"/>
    <w:rsid w:val="008F2290"/>
    <w:rsid w:val="008F231B"/>
    <w:rsid w:val="008F24D2"/>
    <w:rsid w:val="008F2D76"/>
    <w:rsid w:val="008F2DE8"/>
    <w:rsid w:val="008F2F2B"/>
    <w:rsid w:val="008F3076"/>
    <w:rsid w:val="008F30CF"/>
    <w:rsid w:val="008F311E"/>
    <w:rsid w:val="008F32B1"/>
    <w:rsid w:val="008F33F8"/>
    <w:rsid w:val="008F3554"/>
    <w:rsid w:val="008F395C"/>
    <w:rsid w:val="008F3965"/>
    <w:rsid w:val="008F3C23"/>
    <w:rsid w:val="008F40A5"/>
    <w:rsid w:val="008F40CA"/>
    <w:rsid w:val="008F454D"/>
    <w:rsid w:val="008F48BF"/>
    <w:rsid w:val="008F51F1"/>
    <w:rsid w:val="008F56DA"/>
    <w:rsid w:val="008F5FB2"/>
    <w:rsid w:val="008F6162"/>
    <w:rsid w:val="008F640B"/>
    <w:rsid w:val="008F65B0"/>
    <w:rsid w:val="008F67A6"/>
    <w:rsid w:val="008F69C5"/>
    <w:rsid w:val="008F69DF"/>
    <w:rsid w:val="008F6AD9"/>
    <w:rsid w:val="008F6B78"/>
    <w:rsid w:val="008F6CCD"/>
    <w:rsid w:val="008F6E86"/>
    <w:rsid w:val="008F769F"/>
    <w:rsid w:val="008F7819"/>
    <w:rsid w:val="008F7825"/>
    <w:rsid w:val="008F79F9"/>
    <w:rsid w:val="008F7D7C"/>
    <w:rsid w:val="008F7EEF"/>
    <w:rsid w:val="0090001A"/>
    <w:rsid w:val="0090004E"/>
    <w:rsid w:val="00900217"/>
    <w:rsid w:val="00900231"/>
    <w:rsid w:val="00900316"/>
    <w:rsid w:val="0090034A"/>
    <w:rsid w:val="009009B7"/>
    <w:rsid w:val="00900A08"/>
    <w:rsid w:val="00900B6D"/>
    <w:rsid w:val="00900BEC"/>
    <w:rsid w:val="00900E5B"/>
    <w:rsid w:val="009014AD"/>
    <w:rsid w:val="00901C35"/>
    <w:rsid w:val="00901C5E"/>
    <w:rsid w:val="00901F42"/>
    <w:rsid w:val="00901F8F"/>
    <w:rsid w:val="009020D9"/>
    <w:rsid w:val="009027BA"/>
    <w:rsid w:val="00902B20"/>
    <w:rsid w:val="00902BDE"/>
    <w:rsid w:val="0090305F"/>
    <w:rsid w:val="009030A9"/>
    <w:rsid w:val="00903288"/>
    <w:rsid w:val="0090336D"/>
    <w:rsid w:val="009035D9"/>
    <w:rsid w:val="009039A9"/>
    <w:rsid w:val="00903EC5"/>
    <w:rsid w:val="00904253"/>
    <w:rsid w:val="00904355"/>
    <w:rsid w:val="009043D2"/>
    <w:rsid w:val="0090489E"/>
    <w:rsid w:val="009048E1"/>
    <w:rsid w:val="00904AB1"/>
    <w:rsid w:val="00904B54"/>
    <w:rsid w:val="00904C39"/>
    <w:rsid w:val="009051F7"/>
    <w:rsid w:val="009052A8"/>
    <w:rsid w:val="00905748"/>
    <w:rsid w:val="0090575E"/>
    <w:rsid w:val="00905867"/>
    <w:rsid w:val="00905BAA"/>
    <w:rsid w:val="00905CD9"/>
    <w:rsid w:val="00905EC0"/>
    <w:rsid w:val="009062B6"/>
    <w:rsid w:val="009063B1"/>
    <w:rsid w:val="009063CF"/>
    <w:rsid w:val="00906AFC"/>
    <w:rsid w:val="00906EDD"/>
    <w:rsid w:val="009072CD"/>
    <w:rsid w:val="00907738"/>
    <w:rsid w:val="00907743"/>
    <w:rsid w:val="009078F3"/>
    <w:rsid w:val="009078F4"/>
    <w:rsid w:val="0090797A"/>
    <w:rsid w:val="00907BA1"/>
    <w:rsid w:val="00907D14"/>
    <w:rsid w:val="00907F01"/>
    <w:rsid w:val="0091002E"/>
    <w:rsid w:val="00910479"/>
    <w:rsid w:val="009104A4"/>
    <w:rsid w:val="0091065D"/>
    <w:rsid w:val="009109B8"/>
    <w:rsid w:val="00910AEB"/>
    <w:rsid w:val="00911082"/>
    <w:rsid w:val="0091126A"/>
    <w:rsid w:val="009113F0"/>
    <w:rsid w:val="009114EB"/>
    <w:rsid w:val="009115CC"/>
    <w:rsid w:val="009116B7"/>
    <w:rsid w:val="009116D3"/>
    <w:rsid w:val="00911B48"/>
    <w:rsid w:val="00911DE9"/>
    <w:rsid w:val="00911F35"/>
    <w:rsid w:val="00911F85"/>
    <w:rsid w:val="00912054"/>
    <w:rsid w:val="00912796"/>
    <w:rsid w:val="00912F8E"/>
    <w:rsid w:val="009136A0"/>
    <w:rsid w:val="00913AF1"/>
    <w:rsid w:val="00913B85"/>
    <w:rsid w:val="009140BA"/>
    <w:rsid w:val="009142A0"/>
    <w:rsid w:val="0091443D"/>
    <w:rsid w:val="00914778"/>
    <w:rsid w:val="0091478E"/>
    <w:rsid w:val="0091482E"/>
    <w:rsid w:val="009148E1"/>
    <w:rsid w:val="00914AC2"/>
    <w:rsid w:val="00914CB7"/>
    <w:rsid w:val="00914D9B"/>
    <w:rsid w:val="00915302"/>
    <w:rsid w:val="00915844"/>
    <w:rsid w:val="00915AAD"/>
    <w:rsid w:val="00915AE4"/>
    <w:rsid w:val="00916045"/>
    <w:rsid w:val="0091632B"/>
    <w:rsid w:val="00916912"/>
    <w:rsid w:val="00916967"/>
    <w:rsid w:val="00916BD5"/>
    <w:rsid w:val="00916C54"/>
    <w:rsid w:val="00916EEF"/>
    <w:rsid w:val="00916F83"/>
    <w:rsid w:val="00916FEA"/>
    <w:rsid w:val="00917001"/>
    <w:rsid w:val="00917093"/>
    <w:rsid w:val="0091730A"/>
    <w:rsid w:val="00917517"/>
    <w:rsid w:val="009179D0"/>
    <w:rsid w:val="00917A82"/>
    <w:rsid w:val="00917C9B"/>
    <w:rsid w:val="00917DEC"/>
    <w:rsid w:val="00917FDA"/>
    <w:rsid w:val="009201EC"/>
    <w:rsid w:val="0092035E"/>
    <w:rsid w:val="00920422"/>
    <w:rsid w:val="00920826"/>
    <w:rsid w:val="00920A1E"/>
    <w:rsid w:val="00920B02"/>
    <w:rsid w:val="00920BDD"/>
    <w:rsid w:val="00920D76"/>
    <w:rsid w:val="00921203"/>
    <w:rsid w:val="00921416"/>
    <w:rsid w:val="00921553"/>
    <w:rsid w:val="00921838"/>
    <w:rsid w:val="00921847"/>
    <w:rsid w:val="00921AB8"/>
    <w:rsid w:val="00921D7A"/>
    <w:rsid w:val="009226B8"/>
    <w:rsid w:val="009226E2"/>
    <w:rsid w:val="0092286A"/>
    <w:rsid w:val="00922FDA"/>
    <w:rsid w:val="00923645"/>
    <w:rsid w:val="009238CC"/>
    <w:rsid w:val="00923A1A"/>
    <w:rsid w:val="00923C7E"/>
    <w:rsid w:val="00923CD6"/>
    <w:rsid w:val="00923D3F"/>
    <w:rsid w:val="00923D93"/>
    <w:rsid w:val="00923E05"/>
    <w:rsid w:val="00924008"/>
    <w:rsid w:val="0092461F"/>
    <w:rsid w:val="00924757"/>
    <w:rsid w:val="0092568B"/>
    <w:rsid w:val="009256B1"/>
    <w:rsid w:val="00925F81"/>
    <w:rsid w:val="00925FAE"/>
    <w:rsid w:val="009267AE"/>
    <w:rsid w:val="00926871"/>
    <w:rsid w:val="0092695A"/>
    <w:rsid w:val="0092699F"/>
    <w:rsid w:val="00926A2E"/>
    <w:rsid w:val="00926A6A"/>
    <w:rsid w:val="00926AC3"/>
    <w:rsid w:val="00926CA1"/>
    <w:rsid w:val="00926DA1"/>
    <w:rsid w:val="00926F26"/>
    <w:rsid w:val="00926FB3"/>
    <w:rsid w:val="0092712D"/>
    <w:rsid w:val="00927236"/>
    <w:rsid w:val="009276E0"/>
    <w:rsid w:val="00927CC8"/>
    <w:rsid w:val="00927E6C"/>
    <w:rsid w:val="00927F8E"/>
    <w:rsid w:val="00930056"/>
    <w:rsid w:val="0093013E"/>
    <w:rsid w:val="00930280"/>
    <w:rsid w:val="009302FC"/>
    <w:rsid w:val="0093040B"/>
    <w:rsid w:val="00930617"/>
    <w:rsid w:val="009306F8"/>
    <w:rsid w:val="009309FB"/>
    <w:rsid w:val="00930B2F"/>
    <w:rsid w:val="00931031"/>
    <w:rsid w:val="00931184"/>
    <w:rsid w:val="009315C0"/>
    <w:rsid w:val="00931910"/>
    <w:rsid w:val="00931943"/>
    <w:rsid w:val="009319FE"/>
    <w:rsid w:val="00931A49"/>
    <w:rsid w:val="00931D2A"/>
    <w:rsid w:val="00932020"/>
    <w:rsid w:val="00932141"/>
    <w:rsid w:val="00932482"/>
    <w:rsid w:val="00932489"/>
    <w:rsid w:val="00932609"/>
    <w:rsid w:val="009327FE"/>
    <w:rsid w:val="009328F8"/>
    <w:rsid w:val="00932A3F"/>
    <w:rsid w:val="00932B6A"/>
    <w:rsid w:val="00932BB9"/>
    <w:rsid w:val="00932D3F"/>
    <w:rsid w:val="00932E73"/>
    <w:rsid w:val="00932FF0"/>
    <w:rsid w:val="00933011"/>
    <w:rsid w:val="009332D6"/>
    <w:rsid w:val="00933586"/>
    <w:rsid w:val="009335F5"/>
    <w:rsid w:val="00933B32"/>
    <w:rsid w:val="00933CC4"/>
    <w:rsid w:val="00933DA3"/>
    <w:rsid w:val="00933E2C"/>
    <w:rsid w:val="0093402D"/>
    <w:rsid w:val="0093437C"/>
    <w:rsid w:val="0093475C"/>
    <w:rsid w:val="0093483B"/>
    <w:rsid w:val="00934B18"/>
    <w:rsid w:val="00935180"/>
    <w:rsid w:val="00935A9E"/>
    <w:rsid w:val="00935BBF"/>
    <w:rsid w:val="00935DB9"/>
    <w:rsid w:val="00935E0F"/>
    <w:rsid w:val="009360C7"/>
    <w:rsid w:val="00936365"/>
    <w:rsid w:val="009366A7"/>
    <w:rsid w:val="00936B16"/>
    <w:rsid w:val="009372F7"/>
    <w:rsid w:val="0093736B"/>
    <w:rsid w:val="0093781D"/>
    <w:rsid w:val="00937B92"/>
    <w:rsid w:val="00937DF6"/>
    <w:rsid w:val="00940102"/>
    <w:rsid w:val="00940486"/>
    <w:rsid w:val="00940744"/>
    <w:rsid w:val="00940ABB"/>
    <w:rsid w:val="00940CB8"/>
    <w:rsid w:val="00940DF1"/>
    <w:rsid w:val="00940FE6"/>
    <w:rsid w:val="009412A9"/>
    <w:rsid w:val="00941424"/>
    <w:rsid w:val="009414F7"/>
    <w:rsid w:val="00941711"/>
    <w:rsid w:val="0094176E"/>
    <w:rsid w:val="00941DAB"/>
    <w:rsid w:val="00941E57"/>
    <w:rsid w:val="00941E9E"/>
    <w:rsid w:val="0094225F"/>
    <w:rsid w:val="00942291"/>
    <w:rsid w:val="009422C0"/>
    <w:rsid w:val="00942366"/>
    <w:rsid w:val="009425A7"/>
    <w:rsid w:val="009428B1"/>
    <w:rsid w:val="00942A7A"/>
    <w:rsid w:val="00942BD7"/>
    <w:rsid w:val="0094308E"/>
    <w:rsid w:val="00943291"/>
    <w:rsid w:val="00943377"/>
    <w:rsid w:val="0094375A"/>
    <w:rsid w:val="00943A0F"/>
    <w:rsid w:val="00943A55"/>
    <w:rsid w:val="0094406F"/>
    <w:rsid w:val="009445CA"/>
    <w:rsid w:val="0094473E"/>
    <w:rsid w:val="00944B72"/>
    <w:rsid w:val="00945078"/>
    <w:rsid w:val="00945347"/>
    <w:rsid w:val="00945607"/>
    <w:rsid w:val="009459EA"/>
    <w:rsid w:val="00945CAE"/>
    <w:rsid w:val="00945CEE"/>
    <w:rsid w:val="00945CF9"/>
    <w:rsid w:val="00945DE6"/>
    <w:rsid w:val="00945F34"/>
    <w:rsid w:val="00946003"/>
    <w:rsid w:val="009460BF"/>
    <w:rsid w:val="00946133"/>
    <w:rsid w:val="0094654D"/>
    <w:rsid w:val="009467C2"/>
    <w:rsid w:val="00946808"/>
    <w:rsid w:val="00946A48"/>
    <w:rsid w:val="00946A4F"/>
    <w:rsid w:val="00946E01"/>
    <w:rsid w:val="00947121"/>
    <w:rsid w:val="00947251"/>
    <w:rsid w:val="009473A1"/>
    <w:rsid w:val="009475F1"/>
    <w:rsid w:val="009479A3"/>
    <w:rsid w:val="00947F7C"/>
    <w:rsid w:val="00950018"/>
    <w:rsid w:val="00950060"/>
    <w:rsid w:val="00950316"/>
    <w:rsid w:val="0095063A"/>
    <w:rsid w:val="00950750"/>
    <w:rsid w:val="00950ABF"/>
    <w:rsid w:val="00950B90"/>
    <w:rsid w:val="00950CEF"/>
    <w:rsid w:val="00950FC1"/>
    <w:rsid w:val="00951141"/>
    <w:rsid w:val="00951461"/>
    <w:rsid w:val="00951585"/>
    <w:rsid w:val="00951595"/>
    <w:rsid w:val="009525D2"/>
    <w:rsid w:val="00952FAC"/>
    <w:rsid w:val="00952FD6"/>
    <w:rsid w:val="009530A4"/>
    <w:rsid w:val="009533EA"/>
    <w:rsid w:val="00953409"/>
    <w:rsid w:val="00953504"/>
    <w:rsid w:val="00953669"/>
    <w:rsid w:val="009536B3"/>
    <w:rsid w:val="00953730"/>
    <w:rsid w:val="00953904"/>
    <w:rsid w:val="00953EBD"/>
    <w:rsid w:val="00954032"/>
    <w:rsid w:val="0095409A"/>
    <w:rsid w:val="009540C2"/>
    <w:rsid w:val="0095414C"/>
    <w:rsid w:val="0095423E"/>
    <w:rsid w:val="00954847"/>
    <w:rsid w:val="00954CAD"/>
    <w:rsid w:val="00955115"/>
    <w:rsid w:val="009556F7"/>
    <w:rsid w:val="00955890"/>
    <w:rsid w:val="00955903"/>
    <w:rsid w:val="00955AEB"/>
    <w:rsid w:val="00955B57"/>
    <w:rsid w:val="00955C6B"/>
    <w:rsid w:val="00955CB6"/>
    <w:rsid w:val="00955EF9"/>
    <w:rsid w:val="009560FB"/>
    <w:rsid w:val="00956248"/>
    <w:rsid w:val="0095680B"/>
    <w:rsid w:val="009569AA"/>
    <w:rsid w:val="00956B79"/>
    <w:rsid w:val="00956BEF"/>
    <w:rsid w:val="00956FE4"/>
    <w:rsid w:val="00957109"/>
    <w:rsid w:val="0095739B"/>
    <w:rsid w:val="009575CE"/>
    <w:rsid w:val="00957691"/>
    <w:rsid w:val="00957987"/>
    <w:rsid w:val="00957AA4"/>
    <w:rsid w:val="00957CCD"/>
    <w:rsid w:val="00957D11"/>
    <w:rsid w:val="00957F5A"/>
    <w:rsid w:val="00960212"/>
    <w:rsid w:val="009602C2"/>
    <w:rsid w:val="009604B5"/>
    <w:rsid w:val="009605B2"/>
    <w:rsid w:val="009607B7"/>
    <w:rsid w:val="00960947"/>
    <w:rsid w:val="00960C10"/>
    <w:rsid w:val="00960FD3"/>
    <w:rsid w:val="00961214"/>
    <w:rsid w:val="009615F2"/>
    <w:rsid w:val="0096169C"/>
    <w:rsid w:val="00961882"/>
    <w:rsid w:val="00961C8D"/>
    <w:rsid w:val="00961CCB"/>
    <w:rsid w:val="00961DCC"/>
    <w:rsid w:val="00961E40"/>
    <w:rsid w:val="00961EF1"/>
    <w:rsid w:val="00961F71"/>
    <w:rsid w:val="00962282"/>
    <w:rsid w:val="009622DC"/>
    <w:rsid w:val="00962368"/>
    <w:rsid w:val="0096237B"/>
    <w:rsid w:val="00962686"/>
    <w:rsid w:val="00962705"/>
    <w:rsid w:val="009627E4"/>
    <w:rsid w:val="00962878"/>
    <w:rsid w:val="00962A53"/>
    <w:rsid w:val="00962AD0"/>
    <w:rsid w:val="00962BE9"/>
    <w:rsid w:val="00962D0D"/>
    <w:rsid w:val="009630A5"/>
    <w:rsid w:val="009636A3"/>
    <w:rsid w:val="00963895"/>
    <w:rsid w:val="009638E5"/>
    <w:rsid w:val="00963912"/>
    <w:rsid w:val="00963ABF"/>
    <w:rsid w:val="00963FD1"/>
    <w:rsid w:val="00964653"/>
    <w:rsid w:val="00964B6D"/>
    <w:rsid w:val="00964CD3"/>
    <w:rsid w:val="00964D0F"/>
    <w:rsid w:val="00965446"/>
    <w:rsid w:val="009655D3"/>
    <w:rsid w:val="00965819"/>
    <w:rsid w:val="00965B0E"/>
    <w:rsid w:val="00965CF3"/>
    <w:rsid w:val="00965D55"/>
    <w:rsid w:val="00966258"/>
    <w:rsid w:val="009663FD"/>
    <w:rsid w:val="00966466"/>
    <w:rsid w:val="009664E5"/>
    <w:rsid w:val="0096677B"/>
    <w:rsid w:val="009668F3"/>
    <w:rsid w:val="00966C24"/>
    <w:rsid w:val="00966E13"/>
    <w:rsid w:val="00966E34"/>
    <w:rsid w:val="0096709C"/>
    <w:rsid w:val="0096727E"/>
    <w:rsid w:val="0096730A"/>
    <w:rsid w:val="009673D3"/>
    <w:rsid w:val="00967819"/>
    <w:rsid w:val="0096798C"/>
    <w:rsid w:val="00967C49"/>
    <w:rsid w:val="00967CBE"/>
    <w:rsid w:val="00967E47"/>
    <w:rsid w:val="00967F37"/>
    <w:rsid w:val="00967F59"/>
    <w:rsid w:val="00970176"/>
    <w:rsid w:val="00970250"/>
    <w:rsid w:val="009703E6"/>
    <w:rsid w:val="00970505"/>
    <w:rsid w:val="0097057A"/>
    <w:rsid w:val="00970586"/>
    <w:rsid w:val="00970834"/>
    <w:rsid w:val="00970CAF"/>
    <w:rsid w:val="00970D39"/>
    <w:rsid w:val="00970DB0"/>
    <w:rsid w:val="00970EC9"/>
    <w:rsid w:val="00970FD2"/>
    <w:rsid w:val="0097103F"/>
    <w:rsid w:val="009712F9"/>
    <w:rsid w:val="009714AC"/>
    <w:rsid w:val="00971804"/>
    <w:rsid w:val="009719AE"/>
    <w:rsid w:val="009719B4"/>
    <w:rsid w:val="00971B3D"/>
    <w:rsid w:val="00971E06"/>
    <w:rsid w:val="00971ED1"/>
    <w:rsid w:val="009720DA"/>
    <w:rsid w:val="009720FA"/>
    <w:rsid w:val="009727F6"/>
    <w:rsid w:val="00972856"/>
    <w:rsid w:val="00972B36"/>
    <w:rsid w:val="00972D80"/>
    <w:rsid w:val="00972F22"/>
    <w:rsid w:val="00972F7F"/>
    <w:rsid w:val="00973514"/>
    <w:rsid w:val="00973562"/>
    <w:rsid w:val="00973BFD"/>
    <w:rsid w:val="00974099"/>
    <w:rsid w:val="00974225"/>
    <w:rsid w:val="009743E3"/>
    <w:rsid w:val="0097459E"/>
    <w:rsid w:val="00974661"/>
    <w:rsid w:val="009746CB"/>
    <w:rsid w:val="009747A3"/>
    <w:rsid w:val="00974A3A"/>
    <w:rsid w:val="00974BCD"/>
    <w:rsid w:val="00974C72"/>
    <w:rsid w:val="00974E57"/>
    <w:rsid w:val="00974FEE"/>
    <w:rsid w:val="00975352"/>
    <w:rsid w:val="00975797"/>
    <w:rsid w:val="0097579D"/>
    <w:rsid w:val="009757C8"/>
    <w:rsid w:val="009758A1"/>
    <w:rsid w:val="009758D3"/>
    <w:rsid w:val="00975A2F"/>
    <w:rsid w:val="00975A39"/>
    <w:rsid w:val="00975FE5"/>
    <w:rsid w:val="009763AC"/>
    <w:rsid w:val="009764D9"/>
    <w:rsid w:val="00976EA9"/>
    <w:rsid w:val="00977280"/>
    <w:rsid w:val="0097729C"/>
    <w:rsid w:val="009772EB"/>
    <w:rsid w:val="00977444"/>
    <w:rsid w:val="00977493"/>
    <w:rsid w:val="00977C11"/>
    <w:rsid w:val="00977C1B"/>
    <w:rsid w:val="00977C69"/>
    <w:rsid w:val="00977EE5"/>
    <w:rsid w:val="00977F71"/>
    <w:rsid w:val="00980128"/>
    <w:rsid w:val="009804F7"/>
    <w:rsid w:val="00980904"/>
    <w:rsid w:val="00980955"/>
    <w:rsid w:val="00980C22"/>
    <w:rsid w:val="00980D02"/>
    <w:rsid w:val="00980D9C"/>
    <w:rsid w:val="009810A8"/>
    <w:rsid w:val="009810B4"/>
    <w:rsid w:val="0098118B"/>
    <w:rsid w:val="009812F4"/>
    <w:rsid w:val="009815C8"/>
    <w:rsid w:val="009816ED"/>
    <w:rsid w:val="00981959"/>
    <w:rsid w:val="00981AC2"/>
    <w:rsid w:val="00981C79"/>
    <w:rsid w:val="009821E1"/>
    <w:rsid w:val="00982317"/>
    <w:rsid w:val="009823BF"/>
    <w:rsid w:val="0098242C"/>
    <w:rsid w:val="0098247A"/>
    <w:rsid w:val="00982521"/>
    <w:rsid w:val="009825E0"/>
    <w:rsid w:val="00982770"/>
    <w:rsid w:val="00982C52"/>
    <w:rsid w:val="00982E08"/>
    <w:rsid w:val="00983068"/>
    <w:rsid w:val="00983503"/>
    <w:rsid w:val="009835A4"/>
    <w:rsid w:val="00983999"/>
    <w:rsid w:val="00983C85"/>
    <w:rsid w:val="00983D2F"/>
    <w:rsid w:val="00983E22"/>
    <w:rsid w:val="0098407A"/>
    <w:rsid w:val="00984083"/>
    <w:rsid w:val="00984BAA"/>
    <w:rsid w:val="00984BF4"/>
    <w:rsid w:val="00984EB1"/>
    <w:rsid w:val="00984EDE"/>
    <w:rsid w:val="00985354"/>
    <w:rsid w:val="009853B2"/>
    <w:rsid w:val="009853DC"/>
    <w:rsid w:val="00985504"/>
    <w:rsid w:val="00985532"/>
    <w:rsid w:val="009855B7"/>
    <w:rsid w:val="00985864"/>
    <w:rsid w:val="0098591F"/>
    <w:rsid w:val="00985BA1"/>
    <w:rsid w:val="00985BB0"/>
    <w:rsid w:val="00986494"/>
    <w:rsid w:val="00986523"/>
    <w:rsid w:val="00986554"/>
    <w:rsid w:val="00986B05"/>
    <w:rsid w:val="00986D2F"/>
    <w:rsid w:val="00986E31"/>
    <w:rsid w:val="00986F14"/>
    <w:rsid w:val="009871F2"/>
    <w:rsid w:val="009874A1"/>
    <w:rsid w:val="0098753A"/>
    <w:rsid w:val="009878C7"/>
    <w:rsid w:val="009879A6"/>
    <w:rsid w:val="00987B71"/>
    <w:rsid w:val="00990308"/>
    <w:rsid w:val="00990630"/>
    <w:rsid w:val="0099065A"/>
    <w:rsid w:val="00990859"/>
    <w:rsid w:val="00990EA4"/>
    <w:rsid w:val="0099144C"/>
    <w:rsid w:val="00991480"/>
    <w:rsid w:val="009914B3"/>
    <w:rsid w:val="0099156F"/>
    <w:rsid w:val="009915B7"/>
    <w:rsid w:val="009916CC"/>
    <w:rsid w:val="00991920"/>
    <w:rsid w:val="00991992"/>
    <w:rsid w:val="00991E7F"/>
    <w:rsid w:val="00991F16"/>
    <w:rsid w:val="0099213C"/>
    <w:rsid w:val="009922BF"/>
    <w:rsid w:val="00992397"/>
    <w:rsid w:val="0099239A"/>
    <w:rsid w:val="00992463"/>
    <w:rsid w:val="0099293C"/>
    <w:rsid w:val="00992992"/>
    <w:rsid w:val="00992B38"/>
    <w:rsid w:val="00992B4B"/>
    <w:rsid w:val="00992DE9"/>
    <w:rsid w:val="00993450"/>
    <w:rsid w:val="00993A8B"/>
    <w:rsid w:val="00993DB5"/>
    <w:rsid w:val="00993F05"/>
    <w:rsid w:val="00993FE6"/>
    <w:rsid w:val="00994076"/>
    <w:rsid w:val="009941AA"/>
    <w:rsid w:val="00994333"/>
    <w:rsid w:val="009943EB"/>
    <w:rsid w:val="00994557"/>
    <w:rsid w:val="00994606"/>
    <w:rsid w:val="009947E4"/>
    <w:rsid w:val="00994F14"/>
    <w:rsid w:val="009951B5"/>
    <w:rsid w:val="00995777"/>
    <w:rsid w:val="00995E4F"/>
    <w:rsid w:val="00995EFF"/>
    <w:rsid w:val="009967BE"/>
    <w:rsid w:val="00996929"/>
    <w:rsid w:val="009969F7"/>
    <w:rsid w:val="00996BAA"/>
    <w:rsid w:val="009971C0"/>
    <w:rsid w:val="009973DF"/>
    <w:rsid w:val="009973F7"/>
    <w:rsid w:val="00997773"/>
    <w:rsid w:val="00997831"/>
    <w:rsid w:val="009978D1"/>
    <w:rsid w:val="009979CB"/>
    <w:rsid w:val="00997F46"/>
    <w:rsid w:val="009A0069"/>
    <w:rsid w:val="009A019A"/>
    <w:rsid w:val="009A01B6"/>
    <w:rsid w:val="009A026D"/>
    <w:rsid w:val="009A0775"/>
    <w:rsid w:val="009A0AD1"/>
    <w:rsid w:val="009A0CA4"/>
    <w:rsid w:val="009A11A9"/>
    <w:rsid w:val="009A149F"/>
    <w:rsid w:val="009A1533"/>
    <w:rsid w:val="009A163F"/>
    <w:rsid w:val="009A1902"/>
    <w:rsid w:val="009A1930"/>
    <w:rsid w:val="009A1952"/>
    <w:rsid w:val="009A1AE7"/>
    <w:rsid w:val="009A1B3D"/>
    <w:rsid w:val="009A1BCE"/>
    <w:rsid w:val="009A1D85"/>
    <w:rsid w:val="009A1ECD"/>
    <w:rsid w:val="009A1EE5"/>
    <w:rsid w:val="009A1F40"/>
    <w:rsid w:val="009A24B9"/>
    <w:rsid w:val="009A24F4"/>
    <w:rsid w:val="009A2A0B"/>
    <w:rsid w:val="009A2F27"/>
    <w:rsid w:val="009A324B"/>
    <w:rsid w:val="009A3801"/>
    <w:rsid w:val="009A388B"/>
    <w:rsid w:val="009A398F"/>
    <w:rsid w:val="009A3B2D"/>
    <w:rsid w:val="009A3BA3"/>
    <w:rsid w:val="009A3CAA"/>
    <w:rsid w:val="009A4046"/>
    <w:rsid w:val="009A40F1"/>
    <w:rsid w:val="009A4159"/>
    <w:rsid w:val="009A44BE"/>
    <w:rsid w:val="009A4830"/>
    <w:rsid w:val="009A4DBD"/>
    <w:rsid w:val="009A4E06"/>
    <w:rsid w:val="009A511D"/>
    <w:rsid w:val="009A5978"/>
    <w:rsid w:val="009A5979"/>
    <w:rsid w:val="009A5DB6"/>
    <w:rsid w:val="009A5F66"/>
    <w:rsid w:val="009A5FE8"/>
    <w:rsid w:val="009A6053"/>
    <w:rsid w:val="009A691C"/>
    <w:rsid w:val="009A6A6A"/>
    <w:rsid w:val="009A6A9B"/>
    <w:rsid w:val="009A733A"/>
    <w:rsid w:val="009A7392"/>
    <w:rsid w:val="009A797F"/>
    <w:rsid w:val="009B0051"/>
    <w:rsid w:val="009B0135"/>
    <w:rsid w:val="009B02C3"/>
    <w:rsid w:val="009B0397"/>
    <w:rsid w:val="009B03E3"/>
    <w:rsid w:val="009B06E7"/>
    <w:rsid w:val="009B0780"/>
    <w:rsid w:val="009B07FE"/>
    <w:rsid w:val="009B0850"/>
    <w:rsid w:val="009B096F"/>
    <w:rsid w:val="009B0A84"/>
    <w:rsid w:val="009B0C65"/>
    <w:rsid w:val="009B0EF0"/>
    <w:rsid w:val="009B0EF9"/>
    <w:rsid w:val="009B0F23"/>
    <w:rsid w:val="009B0FDB"/>
    <w:rsid w:val="009B119D"/>
    <w:rsid w:val="009B1289"/>
    <w:rsid w:val="009B134C"/>
    <w:rsid w:val="009B1443"/>
    <w:rsid w:val="009B14DB"/>
    <w:rsid w:val="009B15CC"/>
    <w:rsid w:val="009B1741"/>
    <w:rsid w:val="009B181E"/>
    <w:rsid w:val="009B18F4"/>
    <w:rsid w:val="009B1B93"/>
    <w:rsid w:val="009B1CD2"/>
    <w:rsid w:val="009B1E3B"/>
    <w:rsid w:val="009B1EC0"/>
    <w:rsid w:val="009B214A"/>
    <w:rsid w:val="009B271E"/>
    <w:rsid w:val="009B2DE6"/>
    <w:rsid w:val="009B3173"/>
    <w:rsid w:val="009B3259"/>
    <w:rsid w:val="009B325A"/>
    <w:rsid w:val="009B377A"/>
    <w:rsid w:val="009B37A1"/>
    <w:rsid w:val="009B3B7A"/>
    <w:rsid w:val="009B3CBE"/>
    <w:rsid w:val="009B42B0"/>
    <w:rsid w:val="009B4385"/>
    <w:rsid w:val="009B440F"/>
    <w:rsid w:val="009B4EF4"/>
    <w:rsid w:val="009B4F84"/>
    <w:rsid w:val="009B4FD9"/>
    <w:rsid w:val="009B50B8"/>
    <w:rsid w:val="009B50B9"/>
    <w:rsid w:val="009B518D"/>
    <w:rsid w:val="009B5243"/>
    <w:rsid w:val="009B5317"/>
    <w:rsid w:val="009B5394"/>
    <w:rsid w:val="009B54D3"/>
    <w:rsid w:val="009B558D"/>
    <w:rsid w:val="009B55AD"/>
    <w:rsid w:val="009B55E6"/>
    <w:rsid w:val="009B5754"/>
    <w:rsid w:val="009B576C"/>
    <w:rsid w:val="009B59B7"/>
    <w:rsid w:val="009B5BB6"/>
    <w:rsid w:val="009B5EB0"/>
    <w:rsid w:val="009B5F0C"/>
    <w:rsid w:val="009B5FE3"/>
    <w:rsid w:val="009B6008"/>
    <w:rsid w:val="009B64AC"/>
    <w:rsid w:val="009B6984"/>
    <w:rsid w:val="009B6B57"/>
    <w:rsid w:val="009B6D58"/>
    <w:rsid w:val="009B6FAD"/>
    <w:rsid w:val="009B7288"/>
    <w:rsid w:val="009B7994"/>
    <w:rsid w:val="009B7DFE"/>
    <w:rsid w:val="009C0138"/>
    <w:rsid w:val="009C01D3"/>
    <w:rsid w:val="009C021A"/>
    <w:rsid w:val="009C021D"/>
    <w:rsid w:val="009C034E"/>
    <w:rsid w:val="009C04B5"/>
    <w:rsid w:val="009C0588"/>
    <w:rsid w:val="009C05AB"/>
    <w:rsid w:val="009C0700"/>
    <w:rsid w:val="009C0A13"/>
    <w:rsid w:val="009C0E79"/>
    <w:rsid w:val="009C0F57"/>
    <w:rsid w:val="009C1051"/>
    <w:rsid w:val="009C1170"/>
    <w:rsid w:val="009C1201"/>
    <w:rsid w:val="009C1293"/>
    <w:rsid w:val="009C155A"/>
    <w:rsid w:val="009C1570"/>
    <w:rsid w:val="009C19C9"/>
    <w:rsid w:val="009C1AD3"/>
    <w:rsid w:val="009C1B69"/>
    <w:rsid w:val="009C1BF5"/>
    <w:rsid w:val="009C1BFC"/>
    <w:rsid w:val="009C1DD1"/>
    <w:rsid w:val="009C1F63"/>
    <w:rsid w:val="009C205E"/>
    <w:rsid w:val="009C2422"/>
    <w:rsid w:val="009C25DF"/>
    <w:rsid w:val="009C268E"/>
    <w:rsid w:val="009C2E72"/>
    <w:rsid w:val="009C2EB2"/>
    <w:rsid w:val="009C2EC1"/>
    <w:rsid w:val="009C2F66"/>
    <w:rsid w:val="009C2FED"/>
    <w:rsid w:val="009C3232"/>
    <w:rsid w:val="009C328E"/>
    <w:rsid w:val="009C35CF"/>
    <w:rsid w:val="009C38FF"/>
    <w:rsid w:val="009C3922"/>
    <w:rsid w:val="009C3956"/>
    <w:rsid w:val="009C3ABA"/>
    <w:rsid w:val="009C3B13"/>
    <w:rsid w:val="009C3D00"/>
    <w:rsid w:val="009C4180"/>
    <w:rsid w:val="009C4367"/>
    <w:rsid w:val="009C48CF"/>
    <w:rsid w:val="009C49BB"/>
    <w:rsid w:val="009C4D33"/>
    <w:rsid w:val="009C4F92"/>
    <w:rsid w:val="009C5317"/>
    <w:rsid w:val="009C5367"/>
    <w:rsid w:val="009C53E7"/>
    <w:rsid w:val="009C5489"/>
    <w:rsid w:val="009C54E3"/>
    <w:rsid w:val="009C5556"/>
    <w:rsid w:val="009C5AB6"/>
    <w:rsid w:val="009C5CF9"/>
    <w:rsid w:val="009C5EA7"/>
    <w:rsid w:val="009C6444"/>
    <w:rsid w:val="009C66E5"/>
    <w:rsid w:val="009C67AE"/>
    <w:rsid w:val="009C6902"/>
    <w:rsid w:val="009C6BE5"/>
    <w:rsid w:val="009C6EA8"/>
    <w:rsid w:val="009C72B4"/>
    <w:rsid w:val="009C7393"/>
    <w:rsid w:val="009C76B9"/>
    <w:rsid w:val="009C7A13"/>
    <w:rsid w:val="009C7ABB"/>
    <w:rsid w:val="009C7E43"/>
    <w:rsid w:val="009C7F1F"/>
    <w:rsid w:val="009C7FF6"/>
    <w:rsid w:val="009D0032"/>
    <w:rsid w:val="009D0207"/>
    <w:rsid w:val="009D024E"/>
    <w:rsid w:val="009D03A9"/>
    <w:rsid w:val="009D046D"/>
    <w:rsid w:val="009D065B"/>
    <w:rsid w:val="009D0723"/>
    <w:rsid w:val="009D0C46"/>
    <w:rsid w:val="009D0CD3"/>
    <w:rsid w:val="009D0E94"/>
    <w:rsid w:val="009D156D"/>
    <w:rsid w:val="009D1854"/>
    <w:rsid w:val="009D1E6D"/>
    <w:rsid w:val="009D24CB"/>
    <w:rsid w:val="009D2748"/>
    <w:rsid w:val="009D2C73"/>
    <w:rsid w:val="009D2EBE"/>
    <w:rsid w:val="009D31CA"/>
    <w:rsid w:val="009D32E7"/>
    <w:rsid w:val="009D34C1"/>
    <w:rsid w:val="009D3AFB"/>
    <w:rsid w:val="009D3B1D"/>
    <w:rsid w:val="009D4470"/>
    <w:rsid w:val="009D4667"/>
    <w:rsid w:val="009D4671"/>
    <w:rsid w:val="009D4AF2"/>
    <w:rsid w:val="009D507E"/>
    <w:rsid w:val="009D513F"/>
    <w:rsid w:val="009D51BE"/>
    <w:rsid w:val="009D5269"/>
    <w:rsid w:val="009D5A77"/>
    <w:rsid w:val="009D614A"/>
    <w:rsid w:val="009D6201"/>
    <w:rsid w:val="009D62A6"/>
    <w:rsid w:val="009D65C6"/>
    <w:rsid w:val="009D66B9"/>
    <w:rsid w:val="009D6AE3"/>
    <w:rsid w:val="009D6BA1"/>
    <w:rsid w:val="009D6D32"/>
    <w:rsid w:val="009D6D5C"/>
    <w:rsid w:val="009D6F35"/>
    <w:rsid w:val="009D6FD2"/>
    <w:rsid w:val="009D7112"/>
    <w:rsid w:val="009D71F8"/>
    <w:rsid w:val="009D7BE2"/>
    <w:rsid w:val="009D7F2B"/>
    <w:rsid w:val="009E0060"/>
    <w:rsid w:val="009E0119"/>
    <w:rsid w:val="009E038F"/>
    <w:rsid w:val="009E0576"/>
    <w:rsid w:val="009E0918"/>
    <w:rsid w:val="009E0B43"/>
    <w:rsid w:val="009E0BA8"/>
    <w:rsid w:val="009E0BCD"/>
    <w:rsid w:val="009E0C75"/>
    <w:rsid w:val="009E1016"/>
    <w:rsid w:val="009E10E5"/>
    <w:rsid w:val="009E1B08"/>
    <w:rsid w:val="009E1E03"/>
    <w:rsid w:val="009E1E6C"/>
    <w:rsid w:val="009E1F52"/>
    <w:rsid w:val="009E2C45"/>
    <w:rsid w:val="009E2C58"/>
    <w:rsid w:val="009E3232"/>
    <w:rsid w:val="009E37D2"/>
    <w:rsid w:val="009E3ACB"/>
    <w:rsid w:val="009E3B41"/>
    <w:rsid w:val="009E3BF2"/>
    <w:rsid w:val="009E3C3F"/>
    <w:rsid w:val="009E3F16"/>
    <w:rsid w:val="009E3F7D"/>
    <w:rsid w:val="009E40B6"/>
    <w:rsid w:val="009E47C8"/>
    <w:rsid w:val="009E48C2"/>
    <w:rsid w:val="009E4946"/>
    <w:rsid w:val="009E500D"/>
    <w:rsid w:val="009E5293"/>
    <w:rsid w:val="009E573B"/>
    <w:rsid w:val="009E5755"/>
    <w:rsid w:val="009E5896"/>
    <w:rsid w:val="009E5A10"/>
    <w:rsid w:val="009E5BE1"/>
    <w:rsid w:val="009E5C60"/>
    <w:rsid w:val="009E5D41"/>
    <w:rsid w:val="009E6142"/>
    <w:rsid w:val="009E62FB"/>
    <w:rsid w:val="009E6517"/>
    <w:rsid w:val="009E6525"/>
    <w:rsid w:val="009E6569"/>
    <w:rsid w:val="009E6956"/>
    <w:rsid w:val="009E6AC5"/>
    <w:rsid w:val="009E6B4F"/>
    <w:rsid w:val="009E6B5E"/>
    <w:rsid w:val="009E6C84"/>
    <w:rsid w:val="009E6F6E"/>
    <w:rsid w:val="009E7108"/>
    <w:rsid w:val="009E7125"/>
    <w:rsid w:val="009E7200"/>
    <w:rsid w:val="009E7389"/>
    <w:rsid w:val="009E7457"/>
    <w:rsid w:val="009E7C84"/>
    <w:rsid w:val="009E7CB0"/>
    <w:rsid w:val="009E7D0B"/>
    <w:rsid w:val="009E7E6D"/>
    <w:rsid w:val="009F02DB"/>
    <w:rsid w:val="009F0353"/>
    <w:rsid w:val="009F04FB"/>
    <w:rsid w:val="009F0541"/>
    <w:rsid w:val="009F0594"/>
    <w:rsid w:val="009F0718"/>
    <w:rsid w:val="009F098A"/>
    <w:rsid w:val="009F0B13"/>
    <w:rsid w:val="009F0BFD"/>
    <w:rsid w:val="009F0C5F"/>
    <w:rsid w:val="009F0D93"/>
    <w:rsid w:val="009F0E35"/>
    <w:rsid w:val="009F10B2"/>
    <w:rsid w:val="009F10F8"/>
    <w:rsid w:val="009F114D"/>
    <w:rsid w:val="009F1511"/>
    <w:rsid w:val="009F17A5"/>
    <w:rsid w:val="009F18A7"/>
    <w:rsid w:val="009F19A6"/>
    <w:rsid w:val="009F20E8"/>
    <w:rsid w:val="009F2111"/>
    <w:rsid w:val="009F214F"/>
    <w:rsid w:val="009F227B"/>
    <w:rsid w:val="009F2475"/>
    <w:rsid w:val="009F27FE"/>
    <w:rsid w:val="009F2FE7"/>
    <w:rsid w:val="009F32E1"/>
    <w:rsid w:val="009F3584"/>
    <w:rsid w:val="009F37CC"/>
    <w:rsid w:val="009F37CD"/>
    <w:rsid w:val="009F3979"/>
    <w:rsid w:val="009F39B3"/>
    <w:rsid w:val="009F3A04"/>
    <w:rsid w:val="009F40CE"/>
    <w:rsid w:val="009F436E"/>
    <w:rsid w:val="009F45EB"/>
    <w:rsid w:val="009F467F"/>
    <w:rsid w:val="009F470C"/>
    <w:rsid w:val="009F497B"/>
    <w:rsid w:val="009F4AE4"/>
    <w:rsid w:val="009F4B66"/>
    <w:rsid w:val="009F4C18"/>
    <w:rsid w:val="009F4C66"/>
    <w:rsid w:val="009F4CFA"/>
    <w:rsid w:val="009F4E2E"/>
    <w:rsid w:val="009F50CC"/>
    <w:rsid w:val="009F53E9"/>
    <w:rsid w:val="009F57C7"/>
    <w:rsid w:val="009F58FC"/>
    <w:rsid w:val="009F5AB7"/>
    <w:rsid w:val="009F5B71"/>
    <w:rsid w:val="009F5C01"/>
    <w:rsid w:val="009F5D58"/>
    <w:rsid w:val="009F60EF"/>
    <w:rsid w:val="009F6BF3"/>
    <w:rsid w:val="009F6CE2"/>
    <w:rsid w:val="009F6E70"/>
    <w:rsid w:val="009F703D"/>
    <w:rsid w:val="009F731A"/>
    <w:rsid w:val="009F73C3"/>
    <w:rsid w:val="009F771C"/>
    <w:rsid w:val="009F7A48"/>
    <w:rsid w:val="009F7DAA"/>
    <w:rsid w:val="009F7FA0"/>
    <w:rsid w:val="00A00104"/>
    <w:rsid w:val="00A0028E"/>
    <w:rsid w:val="00A008CD"/>
    <w:rsid w:val="00A00901"/>
    <w:rsid w:val="00A00C0C"/>
    <w:rsid w:val="00A00D8C"/>
    <w:rsid w:val="00A00DBB"/>
    <w:rsid w:val="00A00DE3"/>
    <w:rsid w:val="00A0162F"/>
    <w:rsid w:val="00A018AE"/>
    <w:rsid w:val="00A019C6"/>
    <w:rsid w:val="00A01A8B"/>
    <w:rsid w:val="00A01C14"/>
    <w:rsid w:val="00A01C92"/>
    <w:rsid w:val="00A020EA"/>
    <w:rsid w:val="00A0291A"/>
    <w:rsid w:val="00A029E9"/>
    <w:rsid w:val="00A02ADD"/>
    <w:rsid w:val="00A02B06"/>
    <w:rsid w:val="00A02B7E"/>
    <w:rsid w:val="00A02C1A"/>
    <w:rsid w:val="00A02CF1"/>
    <w:rsid w:val="00A02D35"/>
    <w:rsid w:val="00A02DD3"/>
    <w:rsid w:val="00A02EEA"/>
    <w:rsid w:val="00A031E1"/>
    <w:rsid w:val="00A034A5"/>
    <w:rsid w:val="00A03B47"/>
    <w:rsid w:val="00A03C2E"/>
    <w:rsid w:val="00A04074"/>
    <w:rsid w:val="00A049D0"/>
    <w:rsid w:val="00A04AEE"/>
    <w:rsid w:val="00A04B5B"/>
    <w:rsid w:val="00A04BE6"/>
    <w:rsid w:val="00A04D66"/>
    <w:rsid w:val="00A04E77"/>
    <w:rsid w:val="00A04EF1"/>
    <w:rsid w:val="00A050D4"/>
    <w:rsid w:val="00A05673"/>
    <w:rsid w:val="00A058B5"/>
    <w:rsid w:val="00A05985"/>
    <w:rsid w:val="00A063B5"/>
    <w:rsid w:val="00A063D0"/>
    <w:rsid w:val="00A06656"/>
    <w:rsid w:val="00A0669E"/>
    <w:rsid w:val="00A06EF9"/>
    <w:rsid w:val="00A07001"/>
    <w:rsid w:val="00A0708D"/>
    <w:rsid w:val="00A071E7"/>
    <w:rsid w:val="00A07380"/>
    <w:rsid w:val="00A075C7"/>
    <w:rsid w:val="00A07755"/>
    <w:rsid w:val="00A07B08"/>
    <w:rsid w:val="00A07C3D"/>
    <w:rsid w:val="00A07D5E"/>
    <w:rsid w:val="00A07E36"/>
    <w:rsid w:val="00A07EBF"/>
    <w:rsid w:val="00A103A9"/>
    <w:rsid w:val="00A1048E"/>
    <w:rsid w:val="00A105A9"/>
    <w:rsid w:val="00A10D14"/>
    <w:rsid w:val="00A10E65"/>
    <w:rsid w:val="00A111D3"/>
    <w:rsid w:val="00A11914"/>
    <w:rsid w:val="00A11918"/>
    <w:rsid w:val="00A11A0B"/>
    <w:rsid w:val="00A11A0E"/>
    <w:rsid w:val="00A11A28"/>
    <w:rsid w:val="00A11D60"/>
    <w:rsid w:val="00A11D77"/>
    <w:rsid w:val="00A11DCD"/>
    <w:rsid w:val="00A11FD8"/>
    <w:rsid w:val="00A12032"/>
    <w:rsid w:val="00A121E6"/>
    <w:rsid w:val="00A1254F"/>
    <w:rsid w:val="00A1255D"/>
    <w:rsid w:val="00A12833"/>
    <w:rsid w:val="00A1299E"/>
    <w:rsid w:val="00A12E22"/>
    <w:rsid w:val="00A12F24"/>
    <w:rsid w:val="00A12FC8"/>
    <w:rsid w:val="00A13017"/>
    <w:rsid w:val="00A133DA"/>
    <w:rsid w:val="00A133F7"/>
    <w:rsid w:val="00A13446"/>
    <w:rsid w:val="00A137CB"/>
    <w:rsid w:val="00A13977"/>
    <w:rsid w:val="00A13A34"/>
    <w:rsid w:val="00A13B07"/>
    <w:rsid w:val="00A13B41"/>
    <w:rsid w:val="00A13D0D"/>
    <w:rsid w:val="00A13E6D"/>
    <w:rsid w:val="00A13F5F"/>
    <w:rsid w:val="00A13FA6"/>
    <w:rsid w:val="00A140A5"/>
    <w:rsid w:val="00A141C5"/>
    <w:rsid w:val="00A143F1"/>
    <w:rsid w:val="00A14417"/>
    <w:rsid w:val="00A144FB"/>
    <w:rsid w:val="00A1476E"/>
    <w:rsid w:val="00A14A06"/>
    <w:rsid w:val="00A14C40"/>
    <w:rsid w:val="00A14EB4"/>
    <w:rsid w:val="00A151D6"/>
    <w:rsid w:val="00A15486"/>
    <w:rsid w:val="00A157DF"/>
    <w:rsid w:val="00A15FA0"/>
    <w:rsid w:val="00A16FB3"/>
    <w:rsid w:val="00A17230"/>
    <w:rsid w:val="00A1728D"/>
    <w:rsid w:val="00A173AB"/>
    <w:rsid w:val="00A17875"/>
    <w:rsid w:val="00A1789D"/>
    <w:rsid w:val="00A178F5"/>
    <w:rsid w:val="00A17E67"/>
    <w:rsid w:val="00A17EC6"/>
    <w:rsid w:val="00A20435"/>
    <w:rsid w:val="00A2071F"/>
    <w:rsid w:val="00A20D2A"/>
    <w:rsid w:val="00A212E2"/>
    <w:rsid w:val="00A213B5"/>
    <w:rsid w:val="00A2152B"/>
    <w:rsid w:val="00A21671"/>
    <w:rsid w:val="00A217F9"/>
    <w:rsid w:val="00A2181D"/>
    <w:rsid w:val="00A21C8D"/>
    <w:rsid w:val="00A21E1E"/>
    <w:rsid w:val="00A21F9F"/>
    <w:rsid w:val="00A2223B"/>
    <w:rsid w:val="00A22643"/>
    <w:rsid w:val="00A22C04"/>
    <w:rsid w:val="00A22D0D"/>
    <w:rsid w:val="00A22EC7"/>
    <w:rsid w:val="00A2304C"/>
    <w:rsid w:val="00A237E3"/>
    <w:rsid w:val="00A2390E"/>
    <w:rsid w:val="00A23D89"/>
    <w:rsid w:val="00A23FD1"/>
    <w:rsid w:val="00A24158"/>
    <w:rsid w:val="00A24301"/>
    <w:rsid w:val="00A243F2"/>
    <w:rsid w:val="00A24466"/>
    <w:rsid w:val="00A2467A"/>
    <w:rsid w:val="00A24685"/>
    <w:rsid w:val="00A246A2"/>
    <w:rsid w:val="00A2495F"/>
    <w:rsid w:val="00A24A1B"/>
    <w:rsid w:val="00A25627"/>
    <w:rsid w:val="00A256D9"/>
    <w:rsid w:val="00A25785"/>
    <w:rsid w:val="00A2578D"/>
    <w:rsid w:val="00A2586C"/>
    <w:rsid w:val="00A25885"/>
    <w:rsid w:val="00A25A55"/>
    <w:rsid w:val="00A25B60"/>
    <w:rsid w:val="00A25BDD"/>
    <w:rsid w:val="00A25D14"/>
    <w:rsid w:val="00A25DE0"/>
    <w:rsid w:val="00A25F3C"/>
    <w:rsid w:val="00A26185"/>
    <w:rsid w:val="00A26663"/>
    <w:rsid w:val="00A26842"/>
    <w:rsid w:val="00A2697A"/>
    <w:rsid w:val="00A26C01"/>
    <w:rsid w:val="00A26C79"/>
    <w:rsid w:val="00A26CD8"/>
    <w:rsid w:val="00A26EF6"/>
    <w:rsid w:val="00A2777B"/>
    <w:rsid w:val="00A2786F"/>
    <w:rsid w:val="00A278CD"/>
    <w:rsid w:val="00A2791E"/>
    <w:rsid w:val="00A27D54"/>
    <w:rsid w:val="00A27EA4"/>
    <w:rsid w:val="00A30041"/>
    <w:rsid w:val="00A3038E"/>
    <w:rsid w:val="00A30461"/>
    <w:rsid w:val="00A305CB"/>
    <w:rsid w:val="00A308AF"/>
    <w:rsid w:val="00A30924"/>
    <w:rsid w:val="00A30C0F"/>
    <w:rsid w:val="00A30E94"/>
    <w:rsid w:val="00A310B5"/>
    <w:rsid w:val="00A31BCF"/>
    <w:rsid w:val="00A31BDF"/>
    <w:rsid w:val="00A320E8"/>
    <w:rsid w:val="00A322BE"/>
    <w:rsid w:val="00A322C3"/>
    <w:rsid w:val="00A32492"/>
    <w:rsid w:val="00A33065"/>
    <w:rsid w:val="00A33108"/>
    <w:rsid w:val="00A33574"/>
    <w:rsid w:val="00A33809"/>
    <w:rsid w:val="00A33814"/>
    <w:rsid w:val="00A33DB6"/>
    <w:rsid w:val="00A34175"/>
    <w:rsid w:val="00A341A1"/>
    <w:rsid w:val="00A34319"/>
    <w:rsid w:val="00A3470D"/>
    <w:rsid w:val="00A3490F"/>
    <w:rsid w:val="00A34956"/>
    <w:rsid w:val="00A34974"/>
    <w:rsid w:val="00A34B49"/>
    <w:rsid w:val="00A34BDB"/>
    <w:rsid w:val="00A34C86"/>
    <w:rsid w:val="00A34DAC"/>
    <w:rsid w:val="00A34F35"/>
    <w:rsid w:val="00A352CC"/>
    <w:rsid w:val="00A3539E"/>
    <w:rsid w:val="00A35498"/>
    <w:rsid w:val="00A35657"/>
    <w:rsid w:val="00A35702"/>
    <w:rsid w:val="00A35879"/>
    <w:rsid w:val="00A35CDD"/>
    <w:rsid w:val="00A35D7D"/>
    <w:rsid w:val="00A361E2"/>
    <w:rsid w:val="00A3620D"/>
    <w:rsid w:val="00A36363"/>
    <w:rsid w:val="00A365C2"/>
    <w:rsid w:val="00A365D1"/>
    <w:rsid w:val="00A366B9"/>
    <w:rsid w:val="00A36A34"/>
    <w:rsid w:val="00A36ED1"/>
    <w:rsid w:val="00A37010"/>
    <w:rsid w:val="00A3704A"/>
    <w:rsid w:val="00A37111"/>
    <w:rsid w:val="00A37292"/>
    <w:rsid w:val="00A37377"/>
    <w:rsid w:val="00A37920"/>
    <w:rsid w:val="00A37D0D"/>
    <w:rsid w:val="00A37E41"/>
    <w:rsid w:val="00A37E84"/>
    <w:rsid w:val="00A37F33"/>
    <w:rsid w:val="00A40157"/>
    <w:rsid w:val="00A409F7"/>
    <w:rsid w:val="00A40A9B"/>
    <w:rsid w:val="00A40DC9"/>
    <w:rsid w:val="00A40E60"/>
    <w:rsid w:val="00A414AD"/>
    <w:rsid w:val="00A41654"/>
    <w:rsid w:val="00A41A60"/>
    <w:rsid w:val="00A41D8D"/>
    <w:rsid w:val="00A41ED5"/>
    <w:rsid w:val="00A42046"/>
    <w:rsid w:val="00A421A7"/>
    <w:rsid w:val="00A42361"/>
    <w:rsid w:val="00A42540"/>
    <w:rsid w:val="00A4298F"/>
    <w:rsid w:val="00A42D96"/>
    <w:rsid w:val="00A42E00"/>
    <w:rsid w:val="00A42E56"/>
    <w:rsid w:val="00A434F5"/>
    <w:rsid w:val="00A43A3F"/>
    <w:rsid w:val="00A43B40"/>
    <w:rsid w:val="00A43B6B"/>
    <w:rsid w:val="00A43C04"/>
    <w:rsid w:val="00A43DB1"/>
    <w:rsid w:val="00A43F28"/>
    <w:rsid w:val="00A441D9"/>
    <w:rsid w:val="00A4426E"/>
    <w:rsid w:val="00A442AC"/>
    <w:rsid w:val="00A44636"/>
    <w:rsid w:val="00A44695"/>
    <w:rsid w:val="00A4481E"/>
    <w:rsid w:val="00A44844"/>
    <w:rsid w:val="00A4489C"/>
    <w:rsid w:val="00A449C7"/>
    <w:rsid w:val="00A44B74"/>
    <w:rsid w:val="00A44C06"/>
    <w:rsid w:val="00A44C87"/>
    <w:rsid w:val="00A44E0B"/>
    <w:rsid w:val="00A4534F"/>
    <w:rsid w:val="00A4570C"/>
    <w:rsid w:val="00A45AEE"/>
    <w:rsid w:val="00A45B30"/>
    <w:rsid w:val="00A45F7D"/>
    <w:rsid w:val="00A4616F"/>
    <w:rsid w:val="00A466F1"/>
    <w:rsid w:val="00A46992"/>
    <w:rsid w:val="00A46B7B"/>
    <w:rsid w:val="00A46C5E"/>
    <w:rsid w:val="00A46D2E"/>
    <w:rsid w:val="00A46FD4"/>
    <w:rsid w:val="00A4700A"/>
    <w:rsid w:val="00A4711D"/>
    <w:rsid w:val="00A47213"/>
    <w:rsid w:val="00A4731A"/>
    <w:rsid w:val="00A4753A"/>
    <w:rsid w:val="00A4772E"/>
    <w:rsid w:val="00A477E3"/>
    <w:rsid w:val="00A47964"/>
    <w:rsid w:val="00A47AE1"/>
    <w:rsid w:val="00A500D2"/>
    <w:rsid w:val="00A5018F"/>
    <w:rsid w:val="00A502A4"/>
    <w:rsid w:val="00A5030D"/>
    <w:rsid w:val="00A50374"/>
    <w:rsid w:val="00A50499"/>
    <w:rsid w:val="00A50599"/>
    <w:rsid w:val="00A50A76"/>
    <w:rsid w:val="00A50A9A"/>
    <w:rsid w:val="00A510B3"/>
    <w:rsid w:val="00A51226"/>
    <w:rsid w:val="00A51253"/>
    <w:rsid w:val="00A517E9"/>
    <w:rsid w:val="00A51E88"/>
    <w:rsid w:val="00A52423"/>
    <w:rsid w:val="00A5248B"/>
    <w:rsid w:val="00A52508"/>
    <w:rsid w:val="00A52587"/>
    <w:rsid w:val="00A526C1"/>
    <w:rsid w:val="00A52731"/>
    <w:rsid w:val="00A52962"/>
    <w:rsid w:val="00A52A64"/>
    <w:rsid w:val="00A5333E"/>
    <w:rsid w:val="00A53401"/>
    <w:rsid w:val="00A53474"/>
    <w:rsid w:val="00A53745"/>
    <w:rsid w:val="00A53D7A"/>
    <w:rsid w:val="00A53E46"/>
    <w:rsid w:val="00A53F26"/>
    <w:rsid w:val="00A53FA7"/>
    <w:rsid w:val="00A54507"/>
    <w:rsid w:val="00A54B22"/>
    <w:rsid w:val="00A54BA9"/>
    <w:rsid w:val="00A54C35"/>
    <w:rsid w:val="00A54D4D"/>
    <w:rsid w:val="00A54E12"/>
    <w:rsid w:val="00A54F31"/>
    <w:rsid w:val="00A54F52"/>
    <w:rsid w:val="00A5532F"/>
    <w:rsid w:val="00A553B9"/>
    <w:rsid w:val="00A55671"/>
    <w:rsid w:val="00A5586D"/>
    <w:rsid w:val="00A55AC3"/>
    <w:rsid w:val="00A56166"/>
    <w:rsid w:val="00A5626F"/>
    <w:rsid w:val="00A56357"/>
    <w:rsid w:val="00A56588"/>
    <w:rsid w:val="00A56696"/>
    <w:rsid w:val="00A56753"/>
    <w:rsid w:val="00A56910"/>
    <w:rsid w:val="00A56BBC"/>
    <w:rsid w:val="00A56C3D"/>
    <w:rsid w:val="00A56D59"/>
    <w:rsid w:val="00A56E73"/>
    <w:rsid w:val="00A5744D"/>
    <w:rsid w:val="00A5751D"/>
    <w:rsid w:val="00A577E1"/>
    <w:rsid w:val="00A578AC"/>
    <w:rsid w:val="00A57AFC"/>
    <w:rsid w:val="00A57C3A"/>
    <w:rsid w:val="00A57CAB"/>
    <w:rsid w:val="00A57F06"/>
    <w:rsid w:val="00A60156"/>
    <w:rsid w:val="00A60408"/>
    <w:rsid w:val="00A608F7"/>
    <w:rsid w:val="00A60DA6"/>
    <w:rsid w:val="00A612B6"/>
    <w:rsid w:val="00A61926"/>
    <w:rsid w:val="00A61B23"/>
    <w:rsid w:val="00A61C03"/>
    <w:rsid w:val="00A61DB1"/>
    <w:rsid w:val="00A61EA8"/>
    <w:rsid w:val="00A61FB5"/>
    <w:rsid w:val="00A61FB8"/>
    <w:rsid w:val="00A62044"/>
    <w:rsid w:val="00A62136"/>
    <w:rsid w:val="00A626FE"/>
    <w:rsid w:val="00A6276D"/>
    <w:rsid w:val="00A62909"/>
    <w:rsid w:val="00A62B6F"/>
    <w:rsid w:val="00A6305A"/>
    <w:rsid w:val="00A636AF"/>
    <w:rsid w:val="00A6375C"/>
    <w:rsid w:val="00A637A6"/>
    <w:rsid w:val="00A638A7"/>
    <w:rsid w:val="00A63AC3"/>
    <w:rsid w:val="00A63C4B"/>
    <w:rsid w:val="00A640DE"/>
    <w:rsid w:val="00A645D5"/>
    <w:rsid w:val="00A64BB6"/>
    <w:rsid w:val="00A64DE8"/>
    <w:rsid w:val="00A64F6C"/>
    <w:rsid w:val="00A64FED"/>
    <w:rsid w:val="00A6553F"/>
    <w:rsid w:val="00A65576"/>
    <w:rsid w:val="00A65809"/>
    <w:rsid w:val="00A65C29"/>
    <w:rsid w:val="00A65C4F"/>
    <w:rsid w:val="00A65EBF"/>
    <w:rsid w:val="00A65F10"/>
    <w:rsid w:val="00A65FD4"/>
    <w:rsid w:val="00A65FF7"/>
    <w:rsid w:val="00A66094"/>
    <w:rsid w:val="00A664B4"/>
    <w:rsid w:val="00A6664C"/>
    <w:rsid w:val="00A667A8"/>
    <w:rsid w:val="00A66904"/>
    <w:rsid w:val="00A669AF"/>
    <w:rsid w:val="00A66A41"/>
    <w:rsid w:val="00A66B0A"/>
    <w:rsid w:val="00A66B99"/>
    <w:rsid w:val="00A66DC2"/>
    <w:rsid w:val="00A66FBD"/>
    <w:rsid w:val="00A670DE"/>
    <w:rsid w:val="00A67111"/>
    <w:rsid w:val="00A67267"/>
    <w:rsid w:val="00A6729D"/>
    <w:rsid w:val="00A677F0"/>
    <w:rsid w:val="00A6780B"/>
    <w:rsid w:val="00A678B3"/>
    <w:rsid w:val="00A67942"/>
    <w:rsid w:val="00A679E0"/>
    <w:rsid w:val="00A67CA2"/>
    <w:rsid w:val="00A67E8A"/>
    <w:rsid w:val="00A70256"/>
    <w:rsid w:val="00A702AF"/>
    <w:rsid w:val="00A702DF"/>
    <w:rsid w:val="00A7078D"/>
    <w:rsid w:val="00A70C2B"/>
    <w:rsid w:val="00A70C40"/>
    <w:rsid w:val="00A70DCE"/>
    <w:rsid w:val="00A70F29"/>
    <w:rsid w:val="00A710A1"/>
    <w:rsid w:val="00A713D7"/>
    <w:rsid w:val="00A714F9"/>
    <w:rsid w:val="00A71A0B"/>
    <w:rsid w:val="00A720A7"/>
    <w:rsid w:val="00A7216D"/>
    <w:rsid w:val="00A723AC"/>
    <w:rsid w:val="00A723EF"/>
    <w:rsid w:val="00A72446"/>
    <w:rsid w:val="00A72673"/>
    <w:rsid w:val="00A72C48"/>
    <w:rsid w:val="00A72C50"/>
    <w:rsid w:val="00A72D25"/>
    <w:rsid w:val="00A72FA6"/>
    <w:rsid w:val="00A72FC4"/>
    <w:rsid w:val="00A73512"/>
    <w:rsid w:val="00A73682"/>
    <w:rsid w:val="00A7383F"/>
    <w:rsid w:val="00A7386C"/>
    <w:rsid w:val="00A73B4F"/>
    <w:rsid w:val="00A73D72"/>
    <w:rsid w:val="00A7401D"/>
    <w:rsid w:val="00A7435A"/>
    <w:rsid w:val="00A74521"/>
    <w:rsid w:val="00A745C3"/>
    <w:rsid w:val="00A75253"/>
    <w:rsid w:val="00A755BA"/>
    <w:rsid w:val="00A755D9"/>
    <w:rsid w:val="00A755E7"/>
    <w:rsid w:val="00A75B4C"/>
    <w:rsid w:val="00A75BE3"/>
    <w:rsid w:val="00A75CB9"/>
    <w:rsid w:val="00A75E9F"/>
    <w:rsid w:val="00A75EAB"/>
    <w:rsid w:val="00A76284"/>
    <w:rsid w:val="00A764FE"/>
    <w:rsid w:val="00A765F6"/>
    <w:rsid w:val="00A767E6"/>
    <w:rsid w:val="00A768FA"/>
    <w:rsid w:val="00A7690A"/>
    <w:rsid w:val="00A769F2"/>
    <w:rsid w:val="00A76FD1"/>
    <w:rsid w:val="00A77013"/>
    <w:rsid w:val="00A770A9"/>
    <w:rsid w:val="00A77118"/>
    <w:rsid w:val="00A77313"/>
    <w:rsid w:val="00A7756A"/>
    <w:rsid w:val="00A7796D"/>
    <w:rsid w:val="00A77C47"/>
    <w:rsid w:val="00A77F2D"/>
    <w:rsid w:val="00A801FF"/>
    <w:rsid w:val="00A80252"/>
    <w:rsid w:val="00A81153"/>
    <w:rsid w:val="00A812EF"/>
    <w:rsid w:val="00A816BF"/>
    <w:rsid w:val="00A81A98"/>
    <w:rsid w:val="00A81E18"/>
    <w:rsid w:val="00A8203C"/>
    <w:rsid w:val="00A822EB"/>
    <w:rsid w:val="00A82455"/>
    <w:rsid w:val="00A8248E"/>
    <w:rsid w:val="00A8261E"/>
    <w:rsid w:val="00A82641"/>
    <w:rsid w:val="00A82668"/>
    <w:rsid w:val="00A828E2"/>
    <w:rsid w:val="00A82B14"/>
    <w:rsid w:val="00A82B64"/>
    <w:rsid w:val="00A82BA4"/>
    <w:rsid w:val="00A83167"/>
    <w:rsid w:val="00A8325B"/>
    <w:rsid w:val="00A83B20"/>
    <w:rsid w:val="00A83C45"/>
    <w:rsid w:val="00A83E6D"/>
    <w:rsid w:val="00A83E8E"/>
    <w:rsid w:val="00A84115"/>
    <w:rsid w:val="00A84120"/>
    <w:rsid w:val="00A8424A"/>
    <w:rsid w:val="00A84256"/>
    <w:rsid w:val="00A84265"/>
    <w:rsid w:val="00A84347"/>
    <w:rsid w:val="00A8435B"/>
    <w:rsid w:val="00A8444C"/>
    <w:rsid w:val="00A8466F"/>
    <w:rsid w:val="00A85106"/>
    <w:rsid w:val="00A85117"/>
    <w:rsid w:val="00A851EC"/>
    <w:rsid w:val="00A85824"/>
    <w:rsid w:val="00A85C23"/>
    <w:rsid w:val="00A85C92"/>
    <w:rsid w:val="00A85FB9"/>
    <w:rsid w:val="00A864AA"/>
    <w:rsid w:val="00A868DD"/>
    <w:rsid w:val="00A869A3"/>
    <w:rsid w:val="00A86BA0"/>
    <w:rsid w:val="00A86C26"/>
    <w:rsid w:val="00A86C5B"/>
    <w:rsid w:val="00A86CB2"/>
    <w:rsid w:val="00A86E20"/>
    <w:rsid w:val="00A86E63"/>
    <w:rsid w:val="00A86F51"/>
    <w:rsid w:val="00A8720E"/>
    <w:rsid w:val="00A8764C"/>
    <w:rsid w:val="00A8776C"/>
    <w:rsid w:val="00A87895"/>
    <w:rsid w:val="00A87AA1"/>
    <w:rsid w:val="00A87AC2"/>
    <w:rsid w:val="00A87B21"/>
    <w:rsid w:val="00A90229"/>
    <w:rsid w:val="00A902BD"/>
    <w:rsid w:val="00A90353"/>
    <w:rsid w:val="00A9055A"/>
    <w:rsid w:val="00A90665"/>
    <w:rsid w:val="00A906B2"/>
    <w:rsid w:val="00A906E3"/>
    <w:rsid w:val="00A90A2D"/>
    <w:rsid w:val="00A90A6B"/>
    <w:rsid w:val="00A90D83"/>
    <w:rsid w:val="00A90EBF"/>
    <w:rsid w:val="00A910AB"/>
    <w:rsid w:val="00A91116"/>
    <w:rsid w:val="00A91180"/>
    <w:rsid w:val="00A918A6"/>
    <w:rsid w:val="00A91B46"/>
    <w:rsid w:val="00A91FF7"/>
    <w:rsid w:val="00A9201D"/>
    <w:rsid w:val="00A9228A"/>
    <w:rsid w:val="00A922B3"/>
    <w:rsid w:val="00A92828"/>
    <w:rsid w:val="00A9292B"/>
    <w:rsid w:val="00A930FB"/>
    <w:rsid w:val="00A9317C"/>
    <w:rsid w:val="00A9323C"/>
    <w:rsid w:val="00A9350C"/>
    <w:rsid w:val="00A9355C"/>
    <w:rsid w:val="00A93576"/>
    <w:rsid w:val="00A93646"/>
    <w:rsid w:val="00A9373A"/>
    <w:rsid w:val="00A9377D"/>
    <w:rsid w:val="00A939E8"/>
    <w:rsid w:val="00A93AA7"/>
    <w:rsid w:val="00A93AE3"/>
    <w:rsid w:val="00A93AF4"/>
    <w:rsid w:val="00A93B51"/>
    <w:rsid w:val="00A93D8B"/>
    <w:rsid w:val="00A93EDD"/>
    <w:rsid w:val="00A93F33"/>
    <w:rsid w:val="00A94453"/>
    <w:rsid w:val="00A94461"/>
    <w:rsid w:val="00A944A3"/>
    <w:rsid w:val="00A948AC"/>
    <w:rsid w:val="00A94903"/>
    <w:rsid w:val="00A94985"/>
    <w:rsid w:val="00A95061"/>
    <w:rsid w:val="00A952EC"/>
    <w:rsid w:val="00A953AA"/>
    <w:rsid w:val="00A954DC"/>
    <w:rsid w:val="00A95551"/>
    <w:rsid w:val="00A95B6F"/>
    <w:rsid w:val="00A95B94"/>
    <w:rsid w:val="00A96522"/>
    <w:rsid w:val="00A96881"/>
    <w:rsid w:val="00A968F3"/>
    <w:rsid w:val="00A9696F"/>
    <w:rsid w:val="00A96C02"/>
    <w:rsid w:val="00A970A4"/>
    <w:rsid w:val="00A970BE"/>
    <w:rsid w:val="00A9740E"/>
    <w:rsid w:val="00A97518"/>
    <w:rsid w:val="00A97C29"/>
    <w:rsid w:val="00A97E41"/>
    <w:rsid w:val="00A97E6C"/>
    <w:rsid w:val="00AA007E"/>
    <w:rsid w:val="00AA0363"/>
    <w:rsid w:val="00AA0909"/>
    <w:rsid w:val="00AA0AF3"/>
    <w:rsid w:val="00AA0D67"/>
    <w:rsid w:val="00AA12AC"/>
    <w:rsid w:val="00AA12B0"/>
    <w:rsid w:val="00AA1419"/>
    <w:rsid w:val="00AA14AF"/>
    <w:rsid w:val="00AA1501"/>
    <w:rsid w:val="00AA156B"/>
    <w:rsid w:val="00AA1CF4"/>
    <w:rsid w:val="00AA208F"/>
    <w:rsid w:val="00AA2161"/>
    <w:rsid w:val="00AA2235"/>
    <w:rsid w:val="00AA259D"/>
    <w:rsid w:val="00AA2655"/>
    <w:rsid w:val="00AA2825"/>
    <w:rsid w:val="00AA2B6C"/>
    <w:rsid w:val="00AA2C8C"/>
    <w:rsid w:val="00AA2EAA"/>
    <w:rsid w:val="00AA2FF2"/>
    <w:rsid w:val="00AA35CC"/>
    <w:rsid w:val="00AA3A62"/>
    <w:rsid w:val="00AA3BC9"/>
    <w:rsid w:val="00AA3F13"/>
    <w:rsid w:val="00AA40D2"/>
    <w:rsid w:val="00AA41FF"/>
    <w:rsid w:val="00AA4865"/>
    <w:rsid w:val="00AA4D07"/>
    <w:rsid w:val="00AA4F3E"/>
    <w:rsid w:val="00AA4F51"/>
    <w:rsid w:val="00AA5469"/>
    <w:rsid w:val="00AA54E7"/>
    <w:rsid w:val="00AA5508"/>
    <w:rsid w:val="00AA578A"/>
    <w:rsid w:val="00AA59D4"/>
    <w:rsid w:val="00AA5A33"/>
    <w:rsid w:val="00AA61BE"/>
    <w:rsid w:val="00AA6292"/>
    <w:rsid w:val="00AA6914"/>
    <w:rsid w:val="00AA6935"/>
    <w:rsid w:val="00AA6A10"/>
    <w:rsid w:val="00AA6A46"/>
    <w:rsid w:val="00AA6B0D"/>
    <w:rsid w:val="00AA6BE0"/>
    <w:rsid w:val="00AA6C65"/>
    <w:rsid w:val="00AA6E72"/>
    <w:rsid w:val="00AA7038"/>
    <w:rsid w:val="00AA7223"/>
    <w:rsid w:val="00AA729E"/>
    <w:rsid w:val="00AA732E"/>
    <w:rsid w:val="00AA7679"/>
    <w:rsid w:val="00AA7F4C"/>
    <w:rsid w:val="00AB00F3"/>
    <w:rsid w:val="00AB0719"/>
    <w:rsid w:val="00AB0795"/>
    <w:rsid w:val="00AB07E8"/>
    <w:rsid w:val="00AB0AC7"/>
    <w:rsid w:val="00AB0D0F"/>
    <w:rsid w:val="00AB1711"/>
    <w:rsid w:val="00AB17EA"/>
    <w:rsid w:val="00AB1826"/>
    <w:rsid w:val="00AB184B"/>
    <w:rsid w:val="00AB1B3F"/>
    <w:rsid w:val="00AB1E42"/>
    <w:rsid w:val="00AB1FA9"/>
    <w:rsid w:val="00AB2358"/>
    <w:rsid w:val="00AB282C"/>
    <w:rsid w:val="00AB2BCB"/>
    <w:rsid w:val="00AB2C22"/>
    <w:rsid w:val="00AB2D2D"/>
    <w:rsid w:val="00AB2ED4"/>
    <w:rsid w:val="00AB3134"/>
    <w:rsid w:val="00AB31AA"/>
    <w:rsid w:val="00AB31F6"/>
    <w:rsid w:val="00AB32AC"/>
    <w:rsid w:val="00AB3303"/>
    <w:rsid w:val="00AB3493"/>
    <w:rsid w:val="00AB3548"/>
    <w:rsid w:val="00AB3854"/>
    <w:rsid w:val="00AB3BAE"/>
    <w:rsid w:val="00AB3C58"/>
    <w:rsid w:val="00AB3CF3"/>
    <w:rsid w:val="00AB3F39"/>
    <w:rsid w:val="00AB411E"/>
    <w:rsid w:val="00AB4165"/>
    <w:rsid w:val="00AB43FB"/>
    <w:rsid w:val="00AB4894"/>
    <w:rsid w:val="00AB4A3E"/>
    <w:rsid w:val="00AB4B97"/>
    <w:rsid w:val="00AB4D1C"/>
    <w:rsid w:val="00AB4DF6"/>
    <w:rsid w:val="00AB5360"/>
    <w:rsid w:val="00AB53E0"/>
    <w:rsid w:val="00AB55C3"/>
    <w:rsid w:val="00AB56E1"/>
    <w:rsid w:val="00AB5881"/>
    <w:rsid w:val="00AB5972"/>
    <w:rsid w:val="00AB5AE8"/>
    <w:rsid w:val="00AB5FAF"/>
    <w:rsid w:val="00AB6014"/>
    <w:rsid w:val="00AB60AA"/>
    <w:rsid w:val="00AB6236"/>
    <w:rsid w:val="00AB6984"/>
    <w:rsid w:val="00AB6A50"/>
    <w:rsid w:val="00AB6C16"/>
    <w:rsid w:val="00AB6ECE"/>
    <w:rsid w:val="00AB73AF"/>
    <w:rsid w:val="00AB75D1"/>
    <w:rsid w:val="00AB76D3"/>
    <w:rsid w:val="00AB7967"/>
    <w:rsid w:val="00AB798A"/>
    <w:rsid w:val="00AB7B11"/>
    <w:rsid w:val="00AB7DC6"/>
    <w:rsid w:val="00AC01FD"/>
    <w:rsid w:val="00AC047F"/>
    <w:rsid w:val="00AC0577"/>
    <w:rsid w:val="00AC0592"/>
    <w:rsid w:val="00AC0594"/>
    <w:rsid w:val="00AC0866"/>
    <w:rsid w:val="00AC0CBF"/>
    <w:rsid w:val="00AC0DD6"/>
    <w:rsid w:val="00AC0FC2"/>
    <w:rsid w:val="00AC1195"/>
    <w:rsid w:val="00AC13DC"/>
    <w:rsid w:val="00AC14DD"/>
    <w:rsid w:val="00AC14F1"/>
    <w:rsid w:val="00AC165E"/>
    <w:rsid w:val="00AC166D"/>
    <w:rsid w:val="00AC1937"/>
    <w:rsid w:val="00AC1AF4"/>
    <w:rsid w:val="00AC1DCB"/>
    <w:rsid w:val="00AC1F3F"/>
    <w:rsid w:val="00AC1F8E"/>
    <w:rsid w:val="00AC20D3"/>
    <w:rsid w:val="00AC2123"/>
    <w:rsid w:val="00AC2179"/>
    <w:rsid w:val="00AC2305"/>
    <w:rsid w:val="00AC2307"/>
    <w:rsid w:val="00AC2655"/>
    <w:rsid w:val="00AC270B"/>
    <w:rsid w:val="00AC2767"/>
    <w:rsid w:val="00AC2A80"/>
    <w:rsid w:val="00AC2AB5"/>
    <w:rsid w:val="00AC2B66"/>
    <w:rsid w:val="00AC2BDA"/>
    <w:rsid w:val="00AC2E83"/>
    <w:rsid w:val="00AC2F59"/>
    <w:rsid w:val="00AC2F6F"/>
    <w:rsid w:val="00AC3064"/>
    <w:rsid w:val="00AC308C"/>
    <w:rsid w:val="00AC30BB"/>
    <w:rsid w:val="00AC334D"/>
    <w:rsid w:val="00AC33C4"/>
    <w:rsid w:val="00AC34DE"/>
    <w:rsid w:val="00AC3539"/>
    <w:rsid w:val="00AC3BB8"/>
    <w:rsid w:val="00AC3F26"/>
    <w:rsid w:val="00AC446C"/>
    <w:rsid w:val="00AC451E"/>
    <w:rsid w:val="00AC45B8"/>
    <w:rsid w:val="00AC462B"/>
    <w:rsid w:val="00AC4984"/>
    <w:rsid w:val="00AC4DD7"/>
    <w:rsid w:val="00AC5193"/>
    <w:rsid w:val="00AC5243"/>
    <w:rsid w:val="00AC530A"/>
    <w:rsid w:val="00AC53E5"/>
    <w:rsid w:val="00AC5424"/>
    <w:rsid w:val="00AC5641"/>
    <w:rsid w:val="00AC574A"/>
    <w:rsid w:val="00AC582F"/>
    <w:rsid w:val="00AC5AD8"/>
    <w:rsid w:val="00AC5BDC"/>
    <w:rsid w:val="00AC5C97"/>
    <w:rsid w:val="00AC5D8B"/>
    <w:rsid w:val="00AC60E6"/>
    <w:rsid w:val="00AC60E8"/>
    <w:rsid w:val="00AC6179"/>
    <w:rsid w:val="00AC6191"/>
    <w:rsid w:val="00AC63DB"/>
    <w:rsid w:val="00AC692F"/>
    <w:rsid w:val="00AC6957"/>
    <w:rsid w:val="00AC6A9D"/>
    <w:rsid w:val="00AC6E4B"/>
    <w:rsid w:val="00AC7072"/>
    <w:rsid w:val="00AC7524"/>
    <w:rsid w:val="00AC761B"/>
    <w:rsid w:val="00AC7A97"/>
    <w:rsid w:val="00AC7BD6"/>
    <w:rsid w:val="00AC7CFC"/>
    <w:rsid w:val="00AC7D88"/>
    <w:rsid w:val="00AC7DA4"/>
    <w:rsid w:val="00AC7DAB"/>
    <w:rsid w:val="00AD01CE"/>
    <w:rsid w:val="00AD0300"/>
    <w:rsid w:val="00AD03F9"/>
    <w:rsid w:val="00AD04B7"/>
    <w:rsid w:val="00AD086D"/>
    <w:rsid w:val="00AD0D63"/>
    <w:rsid w:val="00AD109A"/>
    <w:rsid w:val="00AD112F"/>
    <w:rsid w:val="00AD128D"/>
    <w:rsid w:val="00AD1390"/>
    <w:rsid w:val="00AD1625"/>
    <w:rsid w:val="00AD1708"/>
    <w:rsid w:val="00AD18D7"/>
    <w:rsid w:val="00AD1AFA"/>
    <w:rsid w:val="00AD1E00"/>
    <w:rsid w:val="00AD1F25"/>
    <w:rsid w:val="00AD2417"/>
    <w:rsid w:val="00AD24C4"/>
    <w:rsid w:val="00AD26B0"/>
    <w:rsid w:val="00AD28DA"/>
    <w:rsid w:val="00AD29AD"/>
    <w:rsid w:val="00AD2C56"/>
    <w:rsid w:val="00AD2CA7"/>
    <w:rsid w:val="00AD32CE"/>
    <w:rsid w:val="00AD3320"/>
    <w:rsid w:val="00AD35C5"/>
    <w:rsid w:val="00AD3767"/>
    <w:rsid w:val="00AD37B6"/>
    <w:rsid w:val="00AD3867"/>
    <w:rsid w:val="00AD3B84"/>
    <w:rsid w:val="00AD3DF7"/>
    <w:rsid w:val="00AD4280"/>
    <w:rsid w:val="00AD4472"/>
    <w:rsid w:val="00AD4494"/>
    <w:rsid w:val="00AD4583"/>
    <w:rsid w:val="00AD46E5"/>
    <w:rsid w:val="00AD4DC4"/>
    <w:rsid w:val="00AD4FD0"/>
    <w:rsid w:val="00AD5236"/>
    <w:rsid w:val="00AD5280"/>
    <w:rsid w:val="00AD53AD"/>
    <w:rsid w:val="00AD53FE"/>
    <w:rsid w:val="00AD5633"/>
    <w:rsid w:val="00AD5A18"/>
    <w:rsid w:val="00AD5BD5"/>
    <w:rsid w:val="00AD5C54"/>
    <w:rsid w:val="00AD5CD9"/>
    <w:rsid w:val="00AD5FF9"/>
    <w:rsid w:val="00AD6024"/>
    <w:rsid w:val="00AD64D1"/>
    <w:rsid w:val="00AD6670"/>
    <w:rsid w:val="00AD69EC"/>
    <w:rsid w:val="00AD6A4C"/>
    <w:rsid w:val="00AD6AB5"/>
    <w:rsid w:val="00AD6B18"/>
    <w:rsid w:val="00AD6B77"/>
    <w:rsid w:val="00AD6D5E"/>
    <w:rsid w:val="00AD6E8A"/>
    <w:rsid w:val="00AD79F4"/>
    <w:rsid w:val="00AD7A07"/>
    <w:rsid w:val="00AD7C7C"/>
    <w:rsid w:val="00AD7FB1"/>
    <w:rsid w:val="00AE038F"/>
    <w:rsid w:val="00AE09AE"/>
    <w:rsid w:val="00AE0FA7"/>
    <w:rsid w:val="00AE110D"/>
    <w:rsid w:val="00AE1189"/>
    <w:rsid w:val="00AE1386"/>
    <w:rsid w:val="00AE14A3"/>
    <w:rsid w:val="00AE14EB"/>
    <w:rsid w:val="00AE1B6E"/>
    <w:rsid w:val="00AE21CC"/>
    <w:rsid w:val="00AE225B"/>
    <w:rsid w:val="00AE2304"/>
    <w:rsid w:val="00AE256B"/>
    <w:rsid w:val="00AE2A5F"/>
    <w:rsid w:val="00AE2AAF"/>
    <w:rsid w:val="00AE33C7"/>
    <w:rsid w:val="00AE3487"/>
    <w:rsid w:val="00AE36E1"/>
    <w:rsid w:val="00AE3755"/>
    <w:rsid w:val="00AE3792"/>
    <w:rsid w:val="00AE38AE"/>
    <w:rsid w:val="00AE38BC"/>
    <w:rsid w:val="00AE38BD"/>
    <w:rsid w:val="00AE3EB0"/>
    <w:rsid w:val="00AE4134"/>
    <w:rsid w:val="00AE4225"/>
    <w:rsid w:val="00AE42EC"/>
    <w:rsid w:val="00AE4605"/>
    <w:rsid w:val="00AE47EC"/>
    <w:rsid w:val="00AE48CE"/>
    <w:rsid w:val="00AE49EE"/>
    <w:rsid w:val="00AE4B47"/>
    <w:rsid w:val="00AE4E30"/>
    <w:rsid w:val="00AE4EEF"/>
    <w:rsid w:val="00AE5240"/>
    <w:rsid w:val="00AE559B"/>
    <w:rsid w:val="00AE5633"/>
    <w:rsid w:val="00AE577D"/>
    <w:rsid w:val="00AE57C3"/>
    <w:rsid w:val="00AE5A33"/>
    <w:rsid w:val="00AE5D6D"/>
    <w:rsid w:val="00AE5D9D"/>
    <w:rsid w:val="00AE5E8D"/>
    <w:rsid w:val="00AE5F04"/>
    <w:rsid w:val="00AE60E8"/>
    <w:rsid w:val="00AE6422"/>
    <w:rsid w:val="00AE65D5"/>
    <w:rsid w:val="00AE67B6"/>
    <w:rsid w:val="00AE69AD"/>
    <w:rsid w:val="00AE6C34"/>
    <w:rsid w:val="00AE6DE1"/>
    <w:rsid w:val="00AE6E30"/>
    <w:rsid w:val="00AE6FBE"/>
    <w:rsid w:val="00AE70EC"/>
    <w:rsid w:val="00AE73E3"/>
    <w:rsid w:val="00AE76EC"/>
    <w:rsid w:val="00AE76F3"/>
    <w:rsid w:val="00AE792D"/>
    <w:rsid w:val="00AE79BA"/>
    <w:rsid w:val="00AE7A79"/>
    <w:rsid w:val="00AE7D88"/>
    <w:rsid w:val="00AE7F0B"/>
    <w:rsid w:val="00AE7FAC"/>
    <w:rsid w:val="00AF010E"/>
    <w:rsid w:val="00AF01D2"/>
    <w:rsid w:val="00AF0584"/>
    <w:rsid w:val="00AF08F1"/>
    <w:rsid w:val="00AF0995"/>
    <w:rsid w:val="00AF0A85"/>
    <w:rsid w:val="00AF0F21"/>
    <w:rsid w:val="00AF11F1"/>
    <w:rsid w:val="00AF12E0"/>
    <w:rsid w:val="00AF1402"/>
    <w:rsid w:val="00AF1532"/>
    <w:rsid w:val="00AF1B08"/>
    <w:rsid w:val="00AF1D8E"/>
    <w:rsid w:val="00AF1EBA"/>
    <w:rsid w:val="00AF2617"/>
    <w:rsid w:val="00AF28AF"/>
    <w:rsid w:val="00AF2C00"/>
    <w:rsid w:val="00AF2D2F"/>
    <w:rsid w:val="00AF2E3D"/>
    <w:rsid w:val="00AF2F2A"/>
    <w:rsid w:val="00AF2F2C"/>
    <w:rsid w:val="00AF31F2"/>
    <w:rsid w:val="00AF3299"/>
    <w:rsid w:val="00AF34C8"/>
    <w:rsid w:val="00AF36DF"/>
    <w:rsid w:val="00AF373A"/>
    <w:rsid w:val="00AF37A7"/>
    <w:rsid w:val="00AF39FE"/>
    <w:rsid w:val="00AF3A4C"/>
    <w:rsid w:val="00AF3CD4"/>
    <w:rsid w:val="00AF3E79"/>
    <w:rsid w:val="00AF40F9"/>
    <w:rsid w:val="00AF4277"/>
    <w:rsid w:val="00AF44D3"/>
    <w:rsid w:val="00AF467F"/>
    <w:rsid w:val="00AF46D2"/>
    <w:rsid w:val="00AF4805"/>
    <w:rsid w:val="00AF4EEA"/>
    <w:rsid w:val="00AF4F52"/>
    <w:rsid w:val="00AF50F8"/>
    <w:rsid w:val="00AF5236"/>
    <w:rsid w:val="00AF53EC"/>
    <w:rsid w:val="00AF564D"/>
    <w:rsid w:val="00AF5BCF"/>
    <w:rsid w:val="00AF5C2C"/>
    <w:rsid w:val="00AF5C3E"/>
    <w:rsid w:val="00AF5C52"/>
    <w:rsid w:val="00AF5F00"/>
    <w:rsid w:val="00AF5F3D"/>
    <w:rsid w:val="00AF61B8"/>
    <w:rsid w:val="00AF6369"/>
    <w:rsid w:val="00AF639E"/>
    <w:rsid w:val="00AF6562"/>
    <w:rsid w:val="00AF659C"/>
    <w:rsid w:val="00AF6732"/>
    <w:rsid w:val="00AF68D4"/>
    <w:rsid w:val="00AF6937"/>
    <w:rsid w:val="00AF6CA1"/>
    <w:rsid w:val="00AF6F44"/>
    <w:rsid w:val="00AF71B6"/>
    <w:rsid w:val="00AF71CF"/>
    <w:rsid w:val="00AF7263"/>
    <w:rsid w:val="00AF763B"/>
    <w:rsid w:val="00AF780C"/>
    <w:rsid w:val="00AF7D5A"/>
    <w:rsid w:val="00B00317"/>
    <w:rsid w:val="00B00370"/>
    <w:rsid w:val="00B0040B"/>
    <w:rsid w:val="00B0070D"/>
    <w:rsid w:val="00B00781"/>
    <w:rsid w:val="00B009BB"/>
    <w:rsid w:val="00B00BBF"/>
    <w:rsid w:val="00B00E54"/>
    <w:rsid w:val="00B00FB9"/>
    <w:rsid w:val="00B00FC4"/>
    <w:rsid w:val="00B01180"/>
    <w:rsid w:val="00B01199"/>
    <w:rsid w:val="00B01720"/>
    <w:rsid w:val="00B01777"/>
    <w:rsid w:val="00B018FF"/>
    <w:rsid w:val="00B0195E"/>
    <w:rsid w:val="00B019A6"/>
    <w:rsid w:val="00B01A1A"/>
    <w:rsid w:val="00B01CCB"/>
    <w:rsid w:val="00B01E23"/>
    <w:rsid w:val="00B01E89"/>
    <w:rsid w:val="00B026D1"/>
    <w:rsid w:val="00B0283D"/>
    <w:rsid w:val="00B0298C"/>
    <w:rsid w:val="00B02D1A"/>
    <w:rsid w:val="00B02D8F"/>
    <w:rsid w:val="00B03313"/>
    <w:rsid w:val="00B033A9"/>
    <w:rsid w:val="00B033E8"/>
    <w:rsid w:val="00B0361F"/>
    <w:rsid w:val="00B03750"/>
    <w:rsid w:val="00B03833"/>
    <w:rsid w:val="00B0385E"/>
    <w:rsid w:val="00B0399F"/>
    <w:rsid w:val="00B03A8E"/>
    <w:rsid w:val="00B03AD4"/>
    <w:rsid w:val="00B03B04"/>
    <w:rsid w:val="00B03DA9"/>
    <w:rsid w:val="00B03EE0"/>
    <w:rsid w:val="00B03F8C"/>
    <w:rsid w:val="00B04421"/>
    <w:rsid w:val="00B04598"/>
    <w:rsid w:val="00B045DC"/>
    <w:rsid w:val="00B047B5"/>
    <w:rsid w:val="00B04EF9"/>
    <w:rsid w:val="00B05470"/>
    <w:rsid w:val="00B0564F"/>
    <w:rsid w:val="00B056EB"/>
    <w:rsid w:val="00B05915"/>
    <w:rsid w:val="00B05989"/>
    <w:rsid w:val="00B05ACC"/>
    <w:rsid w:val="00B05C69"/>
    <w:rsid w:val="00B062FE"/>
    <w:rsid w:val="00B06355"/>
    <w:rsid w:val="00B06384"/>
    <w:rsid w:val="00B0662D"/>
    <w:rsid w:val="00B067FB"/>
    <w:rsid w:val="00B068FC"/>
    <w:rsid w:val="00B069CE"/>
    <w:rsid w:val="00B069DF"/>
    <w:rsid w:val="00B06BE7"/>
    <w:rsid w:val="00B06F24"/>
    <w:rsid w:val="00B0701E"/>
    <w:rsid w:val="00B071A5"/>
    <w:rsid w:val="00B071B3"/>
    <w:rsid w:val="00B07B30"/>
    <w:rsid w:val="00B07C15"/>
    <w:rsid w:val="00B07E6D"/>
    <w:rsid w:val="00B100E8"/>
    <w:rsid w:val="00B1035A"/>
    <w:rsid w:val="00B10634"/>
    <w:rsid w:val="00B10D92"/>
    <w:rsid w:val="00B110F4"/>
    <w:rsid w:val="00B1158F"/>
    <w:rsid w:val="00B11598"/>
    <w:rsid w:val="00B117D0"/>
    <w:rsid w:val="00B11B08"/>
    <w:rsid w:val="00B11BF6"/>
    <w:rsid w:val="00B11CCF"/>
    <w:rsid w:val="00B11E0B"/>
    <w:rsid w:val="00B11F25"/>
    <w:rsid w:val="00B1207D"/>
    <w:rsid w:val="00B12173"/>
    <w:rsid w:val="00B124FA"/>
    <w:rsid w:val="00B125C4"/>
    <w:rsid w:val="00B12D1A"/>
    <w:rsid w:val="00B12E31"/>
    <w:rsid w:val="00B13117"/>
    <w:rsid w:val="00B13144"/>
    <w:rsid w:val="00B1338D"/>
    <w:rsid w:val="00B13714"/>
    <w:rsid w:val="00B13852"/>
    <w:rsid w:val="00B1398F"/>
    <w:rsid w:val="00B13B60"/>
    <w:rsid w:val="00B13BD7"/>
    <w:rsid w:val="00B13D38"/>
    <w:rsid w:val="00B1404A"/>
    <w:rsid w:val="00B14379"/>
    <w:rsid w:val="00B14598"/>
    <w:rsid w:val="00B146B8"/>
    <w:rsid w:val="00B14760"/>
    <w:rsid w:val="00B14AB2"/>
    <w:rsid w:val="00B14D9E"/>
    <w:rsid w:val="00B14DC0"/>
    <w:rsid w:val="00B14E8C"/>
    <w:rsid w:val="00B14ED3"/>
    <w:rsid w:val="00B14F38"/>
    <w:rsid w:val="00B1504B"/>
    <w:rsid w:val="00B15234"/>
    <w:rsid w:val="00B15365"/>
    <w:rsid w:val="00B153EE"/>
    <w:rsid w:val="00B1561F"/>
    <w:rsid w:val="00B15841"/>
    <w:rsid w:val="00B15A3B"/>
    <w:rsid w:val="00B15A6F"/>
    <w:rsid w:val="00B15B3E"/>
    <w:rsid w:val="00B15B64"/>
    <w:rsid w:val="00B15F52"/>
    <w:rsid w:val="00B16723"/>
    <w:rsid w:val="00B1679F"/>
    <w:rsid w:val="00B16A52"/>
    <w:rsid w:val="00B16C96"/>
    <w:rsid w:val="00B16E52"/>
    <w:rsid w:val="00B16F32"/>
    <w:rsid w:val="00B17059"/>
    <w:rsid w:val="00B1720B"/>
    <w:rsid w:val="00B174ED"/>
    <w:rsid w:val="00B175C3"/>
    <w:rsid w:val="00B1760C"/>
    <w:rsid w:val="00B176BE"/>
    <w:rsid w:val="00B17918"/>
    <w:rsid w:val="00B17A61"/>
    <w:rsid w:val="00B17A77"/>
    <w:rsid w:val="00B17D15"/>
    <w:rsid w:val="00B17D5C"/>
    <w:rsid w:val="00B17E22"/>
    <w:rsid w:val="00B17FD6"/>
    <w:rsid w:val="00B20118"/>
    <w:rsid w:val="00B2017D"/>
    <w:rsid w:val="00B20432"/>
    <w:rsid w:val="00B20444"/>
    <w:rsid w:val="00B2052E"/>
    <w:rsid w:val="00B20C6C"/>
    <w:rsid w:val="00B20DC2"/>
    <w:rsid w:val="00B20E14"/>
    <w:rsid w:val="00B210C6"/>
    <w:rsid w:val="00B211F0"/>
    <w:rsid w:val="00B21705"/>
    <w:rsid w:val="00B21852"/>
    <w:rsid w:val="00B21CA8"/>
    <w:rsid w:val="00B21D84"/>
    <w:rsid w:val="00B21F0D"/>
    <w:rsid w:val="00B22192"/>
    <w:rsid w:val="00B223EC"/>
    <w:rsid w:val="00B22441"/>
    <w:rsid w:val="00B23059"/>
    <w:rsid w:val="00B23912"/>
    <w:rsid w:val="00B23AC5"/>
    <w:rsid w:val="00B23D8D"/>
    <w:rsid w:val="00B24218"/>
    <w:rsid w:val="00B24369"/>
    <w:rsid w:val="00B243D3"/>
    <w:rsid w:val="00B244D1"/>
    <w:rsid w:val="00B246B4"/>
    <w:rsid w:val="00B246E9"/>
    <w:rsid w:val="00B2477E"/>
    <w:rsid w:val="00B247E8"/>
    <w:rsid w:val="00B24CC6"/>
    <w:rsid w:val="00B24D6D"/>
    <w:rsid w:val="00B25090"/>
    <w:rsid w:val="00B25279"/>
    <w:rsid w:val="00B25378"/>
    <w:rsid w:val="00B253CA"/>
    <w:rsid w:val="00B2545C"/>
    <w:rsid w:val="00B258A9"/>
    <w:rsid w:val="00B25946"/>
    <w:rsid w:val="00B259B5"/>
    <w:rsid w:val="00B25C2B"/>
    <w:rsid w:val="00B25DED"/>
    <w:rsid w:val="00B26135"/>
    <w:rsid w:val="00B26399"/>
    <w:rsid w:val="00B264C7"/>
    <w:rsid w:val="00B26575"/>
    <w:rsid w:val="00B26760"/>
    <w:rsid w:val="00B268D4"/>
    <w:rsid w:val="00B26A58"/>
    <w:rsid w:val="00B276C7"/>
    <w:rsid w:val="00B277FE"/>
    <w:rsid w:val="00B27B0B"/>
    <w:rsid w:val="00B27D56"/>
    <w:rsid w:val="00B301F0"/>
    <w:rsid w:val="00B30386"/>
    <w:rsid w:val="00B3044C"/>
    <w:rsid w:val="00B30583"/>
    <w:rsid w:val="00B309F7"/>
    <w:rsid w:val="00B30A0F"/>
    <w:rsid w:val="00B30AC2"/>
    <w:rsid w:val="00B30B15"/>
    <w:rsid w:val="00B30B79"/>
    <w:rsid w:val="00B30D56"/>
    <w:rsid w:val="00B30F44"/>
    <w:rsid w:val="00B31968"/>
    <w:rsid w:val="00B31F00"/>
    <w:rsid w:val="00B31F08"/>
    <w:rsid w:val="00B32054"/>
    <w:rsid w:val="00B3224B"/>
    <w:rsid w:val="00B3232D"/>
    <w:rsid w:val="00B324E4"/>
    <w:rsid w:val="00B3265E"/>
    <w:rsid w:val="00B328B0"/>
    <w:rsid w:val="00B329DE"/>
    <w:rsid w:val="00B32F7E"/>
    <w:rsid w:val="00B33168"/>
    <w:rsid w:val="00B3323B"/>
    <w:rsid w:val="00B332DF"/>
    <w:rsid w:val="00B33491"/>
    <w:rsid w:val="00B33528"/>
    <w:rsid w:val="00B335F1"/>
    <w:rsid w:val="00B3361B"/>
    <w:rsid w:val="00B339C7"/>
    <w:rsid w:val="00B33E75"/>
    <w:rsid w:val="00B340D3"/>
    <w:rsid w:val="00B342F5"/>
    <w:rsid w:val="00B345B0"/>
    <w:rsid w:val="00B345DD"/>
    <w:rsid w:val="00B34672"/>
    <w:rsid w:val="00B348D2"/>
    <w:rsid w:val="00B34A5C"/>
    <w:rsid w:val="00B34DA9"/>
    <w:rsid w:val="00B34DB8"/>
    <w:rsid w:val="00B34EE9"/>
    <w:rsid w:val="00B34F9C"/>
    <w:rsid w:val="00B35003"/>
    <w:rsid w:val="00B351B8"/>
    <w:rsid w:val="00B35620"/>
    <w:rsid w:val="00B35806"/>
    <w:rsid w:val="00B35829"/>
    <w:rsid w:val="00B35893"/>
    <w:rsid w:val="00B359ED"/>
    <w:rsid w:val="00B35A21"/>
    <w:rsid w:val="00B36101"/>
    <w:rsid w:val="00B3627B"/>
    <w:rsid w:val="00B3638E"/>
    <w:rsid w:val="00B3664D"/>
    <w:rsid w:val="00B366BE"/>
    <w:rsid w:val="00B3694D"/>
    <w:rsid w:val="00B36A1C"/>
    <w:rsid w:val="00B36BB9"/>
    <w:rsid w:val="00B37001"/>
    <w:rsid w:val="00B370AE"/>
    <w:rsid w:val="00B371B7"/>
    <w:rsid w:val="00B372E5"/>
    <w:rsid w:val="00B3738D"/>
    <w:rsid w:val="00B37831"/>
    <w:rsid w:val="00B37868"/>
    <w:rsid w:val="00B37A5B"/>
    <w:rsid w:val="00B37C92"/>
    <w:rsid w:val="00B40026"/>
    <w:rsid w:val="00B4026D"/>
    <w:rsid w:val="00B40724"/>
    <w:rsid w:val="00B40A37"/>
    <w:rsid w:val="00B40C01"/>
    <w:rsid w:val="00B40CC3"/>
    <w:rsid w:val="00B40E08"/>
    <w:rsid w:val="00B410FB"/>
    <w:rsid w:val="00B41BCF"/>
    <w:rsid w:val="00B420BC"/>
    <w:rsid w:val="00B42563"/>
    <w:rsid w:val="00B42777"/>
    <w:rsid w:val="00B4279E"/>
    <w:rsid w:val="00B42C5A"/>
    <w:rsid w:val="00B42FC3"/>
    <w:rsid w:val="00B43041"/>
    <w:rsid w:val="00B43554"/>
    <w:rsid w:val="00B435F9"/>
    <w:rsid w:val="00B43A61"/>
    <w:rsid w:val="00B43CAA"/>
    <w:rsid w:val="00B44810"/>
    <w:rsid w:val="00B4485A"/>
    <w:rsid w:val="00B454FB"/>
    <w:rsid w:val="00B45873"/>
    <w:rsid w:val="00B459F0"/>
    <w:rsid w:val="00B45B75"/>
    <w:rsid w:val="00B45C2B"/>
    <w:rsid w:val="00B45CE1"/>
    <w:rsid w:val="00B45DC3"/>
    <w:rsid w:val="00B45F74"/>
    <w:rsid w:val="00B463E5"/>
    <w:rsid w:val="00B46406"/>
    <w:rsid w:val="00B464CD"/>
    <w:rsid w:val="00B46561"/>
    <w:rsid w:val="00B4668F"/>
    <w:rsid w:val="00B46901"/>
    <w:rsid w:val="00B46D99"/>
    <w:rsid w:val="00B47104"/>
    <w:rsid w:val="00B473D6"/>
    <w:rsid w:val="00B47784"/>
    <w:rsid w:val="00B47A35"/>
    <w:rsid w:val="00B47D74"/>
    <w:rsid w:val="00B50111"/>
    <w:rsid w:val="00B507C7"/>
    <w:rsid w:val="00B5097C"/>
    <w:rsid w:val="00B50FFF"/>
    <w:rsid w:val="00B51232"/>
    <w:rsid w:val="00B51670"/>
    <w:rsid w:val="00B516F5"/>
    <w:rsid w:val="00B51748"/>
    <w:rsid w:val="00B51AEA"/>
    <w:rsid w:val="00B51C00"/>
    <w:rsid w:val="00B52062"/>
    <w:rsid w:val="00B5268F"/>
    <w:rsid w:val="00B528EF"/>
    <w:rsid w:val="00B52A9D"/>
    <w:rsid w:val="00B52AE6"/>
    <w:rsid w:val="00B531E2"/>
    <w:rsid w:val="00B533B9"/>
    <w:rsid w:val="00B534F6"/>
    <w:rsid w:val="00B53529"/>
    <w:rsid w:val="00B535F0"/>
    <w:rsid w:val="00B53847"/>
    <w:rsid w:val="00B53862"/>
    <w:rsid w:val="00B539DD"/>
    <w:rsid w:val="00B53E51"/>
    <w:rsid w:val="00B53F76"/>
    <w:rsid w:val="00B54167"/>
    <w:rsid w:val="00B541CF"/>
    <w:rsid w:val="00B54318"/>
    <w:rsid w:val="00B5440E"/>
    <w:rsid w:val="00B54734"/>
    <w:rsid w:val="00B548D5"/>
    <w:rsid w:val="00B54C6B"/>
    <w:rsid w:val="00B54ED8"/>
    <w:rsid w:val="00B552AE"/>
    <w:rsid w:val="00B554B7"/>
    <w:rsid w:val="00B5559F"/>
    <w:rsid w:val="00B5574A"/>
    <w:rsid w:val="00B5588D"/>
    <w:rsid w:val="00B558F6"/>
    <w:rsid w:val="00B559B5"/>
    <w:rsid w:val="00B55B84"/>
    <w:rsid w:val="00B55CB6"/>
    <w:rsid w:val="00B55CBC"/>
    <w:rsid w:val="00B561D6"/>
    <w:rsid w:val="00B562B4"/>
    <w:rsid w:val="00B56381"/>
    <w:rsid w:val="00B56395"/>
    <w:rsid w:val="00B56408"/>
    <w:rsid w:val="00B5652F"/>
    <w:rsid w:val="00B56862"/>
    <w:rsid w:val="00B56898"/>
    <w:rsid w:val="00B56A6A"/>
    <w:rsid w:val="00B56D50"/>
    <w:rsid w:val="00B56E24"/>
    <w:rsid w:val="00B572E2"/>
    <w:rsid w:val="00B574E2"/>
    <w:rsid w:val="00B5774F"/>
    <w:rsid w:val="00B579F1"/>
    <w:rsid w:val="00B57B13"/>
    <w:rsid w:val="00B60169"/>
    <w:rsid w:val="00B60552"/>
    <w:rsid w:val="00B606A1"/>
    <w:rsid w:val="00B60770"/>
    <w:rsid w:val="00B60883"/>
    <w:rsid w:val="00B60BF4"/>
    <w:rsid w:val="00B61718"/>
    <w:rsid w:val="00B61963"/>
    <w:rsid w:val="00B62096"/>
    <w:rsid w:val="00B621F5"/>
    <w:rsid w:val="00B62404"/>
    <w:rsid w:val="00B62540"/>
    <w:rsid w:val="00B62A87"/>
    <w:rsid w:val="00B62BAC"/>
    <w:rsid w:val="00B62BD7"/>
    <w:rsid w:val="00B62C2E"/>
    <w:rsid w:val="00B6306E"/>
    <w:rsid w:val="00B6397D"/>
    <w:rsid w:val="00B63988"/>
    <w:rsid w:val="00B63A3E"/>
    <w:rsid w:val="00B63A9E"/>
    <w:rsid w:val="00B63E10"/>
    <w:rsid w:val="00B644C5"/>
    <w:rsid w:val="00B647E0"/>
    <w:rsid w:val="00B64AF8"/>
    <w:rsid w:val="00B64B92"/>
    <w:rsid w:val="00B64D3F"/>
    <w:rsid w:val="00B654BD"/>
    <w:rsid w:val="00B655FC"/>
    <w:rsid w:val="00B6579E"/>
    <w:rsid w:val="00B65914"/>
    <w:rsid w:val="00B65CDE"/>
    <w:rsid w:val="00B65FAD"/>
    <w:rsid w:val="00B66007"/>
    <w:rsid w:val="00B6621C"/>
    <w:rsid w:val="00B6623D"/>
    <w:rsid w:val="00B6628D"/>
    <w:rsid w:val="00B662EA"/>
    <w:rsid w:val="00B663EC"/>
    <w:rsid w:val="00B665DE"/>
    <w:rsid w:val="00B66626"/>
    <w:rsid w:val="00B66631"/>
    <w:rsid w:val="00B66B7F"/>
    <w:rsid w:val="00B67378"/>
    <w:rsid w:val="00B6756A"/>
    <w:rsid w:val="00B67644"/>
    <w:rsid w:val="00B6767B"/>
    <w:rsid w:val="00B67683"/>
    <w:rsid w:val="00B678F0"/>
    <w:rsid w:val="00B67A07"/>
    <w:rsid w:val="00B67C9F"/>
    <w:rsid w:val="00B67D6E"/>
    <w:rsid w:val="00B67E1F"/>
    <w:rsid w:val="00B67F3B"/>
    <w:rsid w:val="00B709C5"/>
    <w:rsid w:val="00B70BAC"/>
    <w:rsid w:val="00B70BBB"/>
    <w:rsid w:val="00B71203"/>
    <w:rsid w:val="00B718C5"/>
    <w:rsid w:val="00B719DE"/>
    <w:rsid w:val="00B71A8C"/>
    <w:rsid w:val="00B71B8D"/>
    <w:rsid w:val="00B7203A"/>
    <w:rsid w:val="00B72066"/>
    <w:rsid w:val="00B72157"/>
    <w:rsid w:val="00B72233"/>
    <w:rsid w:val="00B72374"/>
    <w:rsid w:val="00B725E0"/>
    <w:rsid w:val="00B729E0"/>
    <w:rsid w:val="00B72C49"/>
    <w:rsid w:val="00B72D60"/>
    <w:rsid w:val="00B72DF2"/>
    <w:rsid w:val="00B72F70"/>
    <w:rsid w:val="00B7304E"/>
    <w:rsid w:val="00B73425"/>
    <w:rsid w:val="00B73490"/>
    <w:rsid w:val="00B73826"/>
    <w:rsid w:val="00B738D3"/>
    <w:rsid w:val="00B739EF"/>
    <w:rsid w:val="00B73C56"/>
    <w:rsid w:val="00B73CEB"/>
    <w:rsid w:val="00B73F37"/>
    <w:rsid w:val="00B73FB2"/>
    <w:rsid w:val="00B740E5"/>
    <w:rsid w:val="00B744B6"/>
    <w:rsid w:val="00B744F7"/>
    <w:rsid w:val="00B74677"/>
    <w:rsid w:val="00B747D1"/>
    <w:rsid w:val="00B74BE8"/>
    <w:rsid w:val="00B74E48"/>
    <w:rsid w:val="00B74E6F"/>
    <w:rsid w:val="00B7519E"/>
    <w:rsid w:val="00B75456"/>
    <w:rsid w:val="00B75A9D"/>
    <w:rsid w:val="00B75BE2"/>
    <w:rsid w:val="00B75D2E"/>
    <w:rsid w:val="00B75D64"/>
    <w:rsid w:val="00B75D7E"/>
    <w:rsid w:val="00B75DF7"/>
    <w:rsid w:val="00B75ED5"/>
    <w:rsid w:val="00B75F28"/>
    <w:rsid w:val="00B75F7F"/>
    <w:rsid w:val="00B75FC3"/>
    <w:rsid w:val="00B761C8"/>
    <w:rsid w:val="00B764E7"/>
    <w:rsid w:val="00B765AA"/>
    <w:rsid w:val="00B7687A"/>
    <w:rsid w:val="00B76A53"/>
    <w:rsid w:val="00B76E30"/>
    <w:rsid w:val="00B76FCD"/>
    <w:rsid w:val="00B77173"/>
    <w:rsid w:val="00B7725C"/>
    <w:rsid w:val="00B7747F"/>
    <w:rsid w:val="00B77B90"/>
    <w:rsid w:val="00B77CAF"/>
    <w:rsid w:val="00B77FAF"/>
    <w:rsid w:val="00B8088F"/>
    <w:rsid w:val="00B80923"/>
    <w:rsid w:val="00B80C4B"/>
    <w:rsid w:val="00B80E10"/>
    <w:rsid w:val="00B80EF0"/>
    <w:rsid w:val="00B814A3"/>
    <w:rsid w:val="00B814C9"/>
    <w:rsid w:val="00B81A2F"/>
    <w:rsid w:val="00B81E63"/>
    <w:rsid w:val="00B8208C"/>
    <w:rsid w:val="00B821C2"/>
    <w:rsid w:val="00B821D7"/>
    <w:rsid w:val="00B82E6E"/>
    <w:rsid w:val="00B82E75"/>
    <w:rsid w:val="00B82E7E"/>
    <w:rsid w:val="00B82E8C"/>
    <w:rsid w:val="00B82F00"/>
    <w:rsid w:val="00B834D6"/>
    <w:rsid w:val="00B834DB"/>
    <w:rsid w:val="00B83517"/>
    <w:rsid w:val="00B83722"/>
    <w:rsid w:val="00B839ED"/>
    <w:rsid w:val="00B83BD5"/>
    <w:rsid w:val="00B83DF3"/>
    <w:rsid w:val="00B83E85"/>
    <w:rsid w:val="00B84377"/>
    <w:rsid w:val="00B843F0"/>
    <w:rsid w:val="00B84564"/>
    <w:rsid w:val="00B84BA7"/>
    <w:rsid w:val="00B850D7"/>
    <w:rsid w:val="00B85330"/>
    <w:rsid w:val="00B8550A"/>
    <w:rsid w:val="00B85565"/>
    <w:rsid w:val="00B85717"/>
    <w:rsid w:val="00B85825"/>
    <w:rsid w:val="00B85973"/>
    <w:rsid w:val="00B85A09"/>
    <w:rsid w:val="00B85ABA"/>
    <w:rsid w:val="00B85CF5"/>
    <w:rsid w:val="00B85E03"/>
    <w:rsid w:val="00B85E06"/>
    <w:rsid w:val="00B85FA5"/>
    <w:rsid w:val="00B860F7"/>
    <w:rsid w:val="00B86448"/>
    <w:rsid w:val="00B8644B"/>
    <w:rsid w:val="00B865F4"/>
    <w:rsid w:val="00B86687"/>
    <w:rsid w:val="00B86C85"/>
    <w:rsid w:val="00B86E41"/>
    <w:rsid w:val="00B86EFB"/>
    <w:rsid w:val="00B86F51"/>
    <w:rsid w:val="00B87145"/>
    <w:rsid w:val="00B87417"/>
    <w:rsid w:val="00B87452"/>
    <w:rsid w:val="00B8756E"/>
    <w:rsid w:val="00B87844"/>
    <w:rsid w:val="00B87B0E"/>
    <w:rsid w:val="00B87B8F"/>
    <w:rsid w:val="00B87E23"/>
    <w:rsid w:val="00B87E85"/>
    <w:rsid w:val="00B87F72"/>
    <w:rsid w:val="00B90131"/>
    <w:rsid w:val="00B901B5"/>
    <w:rsid w:val="00B9024C"/>
    <w:rsid w:val="00B9029C"/>
    <w:rsid w:val="00B90797"/>
    <w:rsid w:val="00B908A4"/>
    <w:rsid w:val="00B90B97"/>
    <w:rsid w:val="00B90DBB"/>
    <w:rsid w:val="00B910D4"/>
    <w:rsid w:val="00B914D5"/>
    <w:rsid w:val="00B91574"/>
    <w:rsid w:val="00B915FE"/>
    <w:rsid w:val="00B916C4"/>
    <w:rsid w:val="00B91781"/>
    <w:rsid w:val="00B91880"/>
    <w:rsid w:val="00B91C1E"/>
    <w:rsid w:val="00B91CBD"/>
    <w:rsid w:val="00B91D05"/>
    <w:rsid w:val="00B91D2B"/>
    <w:rsid w:val="00B91FD4"/>
    <w:rsid w:val="00B922C8"/>
    <w:rsid w:val="00B92502"/>
    <w:rsid w:val="00B92548"/>
    <w:rsid w:val="00B926FC"/>
    <w:rsid w:val="00B9291C"/>
    <w:rsid w:val="00B92DFE"/>
    <w:rsid w:val="00B92E5B"/>
    <w:rsid w:val="00B9328C"/>
    <w:rsid w:val="00B9332F"/>
    <w:rsid w:val="00B934FB"/>
    <w:rsid w:val="00B93548"/>
    <w:rsid w:val="00B935A5"/>
    <w:rsid w:val="00B935DD"/>
    <w:rsid w:val="00B937FA"/>
    <w:rsid w:val="00B93B41"/>
    <w:rsid w:val="00B93BEA"/>
    <w:rsid w:val="00B94577"/>
    <w:rsid w:val="00B945A7"/>
    <w:rsid w:val="00B9469D"/>
    <w:rsid w:val="00B947E0"/>
    <w:rsid w:val="00B94AC3"/>
    <w:rsid w:val="00B94D92"/>
    <w:rsid w:val="00B958E0"/>
    <w:rsid w:val="00B95B75"/>
    <w:rsid w:val="00B95EB7"/>
    <w:rsid w:val="00B95FBE"/>
    <w:rsid w:val="00B96991"/>
    <w:rsid w:val="00B96F7F"/>
    <w:rsid w:val="00B97050"/>
    <w:rsid w:val="00B9707D"/>
    <w:rsid w:val="00B97184"/>
    <w:rsid w:val="00B975DF"/>
    <w:rsid w:val="00B978B8"/>
    <w:rsid w:val="00B979CB"/>
    <w:rsid w:val="00B97B60"/>
    <w:rsid w:val="00B97BF1"/>
    <w:rsid w:val="00B97D69"/>
    <w:rsid w:val="00B97DDD"/>
    <w:rsid w:val="00B97F1C"/>
    <w:rsid w:val="00BA01E5"/>
    <w:rsid w:val="00BA04F4"/>
    <w:rsid w:val="00BA0B0B"/>
    <w:rsid w:val="00BA0F73"/>
    <w:rsid w:val="00BA0F87"/>
    <w:rsid w:val="00BA1128"/>
    <w:rsid w:val="00BA1129"/>
    <w:rsid w:val="00BA156E"/>
    <w:rsid w:val="00BA15D1"/>
    <w:rsid w:val="00BA164D"/>
    <w:rsid w:val="00BA186E"/>
    <w:rsid w:val="00BA1A2A"/>
    <w:rsid w:val="00BA1B06"/>
    <w:rsid w:val="00BA1B32"/>
    <w:rsid w:val="00BA1B90"/>
    <w:rsid w:val="00BA1E49"/>
    <w:rsid w:val="00BA1E75"/>
    <w:rsid w:val="00BA20ED"/>
    <w:rsid w:val="00BA2369"/>
    <w:rsid w:val="00BA261A"/>
    <w:rsid w:val="00BA2F14"/>
    <w:rsid w:val="00BA32C1"/>
    <w:rsid w:val="00BA3A94"/>
    <w:rsid w:val="00BA3F61"/>
    <w:rsid w:val="00BA4385"/>
    <w:rsid w:val="00BA48BA"/>
    <w:rsid w:val="00BA4A56"/>
    <w:rsid w:val="00BA4DC1"/>
    <w:rsid w:val="00BA4FBF"/>
    <w:rsid w:val="00BA5556"/>
    <w:rsid w:val="00BA572D"/>
    <w:rsid w:val="00BA573A"/>
    <w:rsid w:val="00BA58FB"/>
    <w:rsid w:val="00BA5A97"/>
    <w:rsid w:val="00BA5FF4"/>
    <w:rsid w:val="00BA6331"/>
    <w:rsid w:val="00BA6D91"/>
    <w:rsid w:val="00BA6E48"/>
    <w:rsid w:val="00BA70A8"/>
    <w:rsid w:val="00BA7593"/>
    <w:rsid w:val="00BA7701"/>
    <w:rsid w:val="00BA79CF"/>
    <w:rsid w:val="00BA7B91"/>
    <w:rsid w:val="00BA7BA1"/>
    <w:rsid w:val="00BA7C0F"/>
    <w:rsid w:val="00BA7C29"/>
    <w:rsid w:val="00BA7D28"/>
    <w:rsid w:val="00BA7FBB"/>
    <w:rsid w:val="00BB01C7"/>
    <w:rsid w:val="00BB0D3A"/>
    <w:rsid w:val="00BB0F2E"/>
    <w:rsid w:val="00BB1044"/>
    <w:rsid w:val="00BB12AD"/>
    <w:rsid w:val="00BB138F"/>
    <w:rsid w:val="00BB14FD"/>
    <w:rsid w:val="00BB1642"/>
    <w:rsid w:val="00BB181E"/>
    <w:rsid w:val="00BB1885"/>
    <w:rsid w:val="00BB1BCA"/>
    <w:rsid w:val="00BB200B"/>
    <w:rsid w:val="00BB2195"/>
    <w:rsid w:val="00BB21B8"/>
    <w:rsid w:val="00BB224F"/>
    <w:rsid w:val="00BB275C"/>
    <w:rsid w:val="00BB2C70"/>
    <w:rsid w:val="00BB2D9A"/>
    <w:rsid w:val="00BB2ED8"/>
    <w:rsid w:val="00BB3127"/>
    <w:rsid w:val="00BB330E"/>
    <w:rsid w:val="00BB37BE"/>
    <w:rsid w:val="00BB3817"/>
    <w:rsid w:val="00BB38B7"/>
    <w:rsid w:val="00BB3AAA"/>
    <w:rsid w:val="00BB3C43"/>
    <w:rsid w:val="00BB4142"/>
    <w:rsid w:val="00BB426F"/>
    <w:rsid w:val="00BB4525"/>
    <w:rsid w:val="00BB469F"/>
    <w:rsid w:val="00BB46CF"/>
    <w:rsid w:val="00BB46EE"/>
    <w:rsid w:val="00BB4B0B"/>
    <w:rsid w:val="00BB4BE3"/>
    <w:rsid w:val="00BB4D6A"/>
    <w:rsid w:val="00BB4E41"/>
    <w:rsid w:val="00BB529E"/>
    <w:rsid w:val="00BB544F"/>
    <w:rsid w:val="00BB547D"/>
    <w:rsid w:val="00BB54CF"/>
    <w:rsid w:val="00BB5624"/>
    <w:rsid w:val="00BB57D8"/>
    <w:rsid w:val="00BB5875"/>
    <w:rsid w:val="00BB5A84"/>
    <w:rsid w:val="00BB5CB8"/>
    <w:rsid w:val="00BB5D84"/>
    <w:rsid w:val="00BB5EC9"/>
    <w:rsid w:val="00BB6501"/>
    <w:rsid w:val="00BB652B"/>
    <w:rsid w:val="00BB6757"/>
    <w:rsid w:val="00BB67E8"/>
    <w:rsid w:val="00BB6816"/>
    <w:rsid w:val="00BB68A2"/>
    <w:rsid w:val="00BB6979"/>
    <w:rsid w:val="00BB69D2"/>
    <w:rsid w:val="00BB6D76"/>
    <w:rsid w:val="00BB7283"/>
    <w:rsid w:val="00BB730F"/>
    <w:rsid w:val="00BB7B4C"/>
    <w:rsid w:val="00BB7CFC"/>
    <w:rsid w:val="00BB7E68"/>
    <w:rsid w:val="00BC02FC"/>
    <w:rsid w:val="00BC0479"/>
    <w:rsid w:val="00BC063D"/>
    <w:rsid w:val="00BC0877"/>
    <w:rsid w:val="00BC093A"/>
    <w:rsid w:val="00BC0D2E"/>
    <w:rsid w:val="00BC0DF2"/>
    <w:rsid w:val="00BC107F"/>
    <w:rsid w:val="00BC11E6"/>
    <w:rsid w:val="00BC167D"/>
    <w:rsid w:val="00BC180C"/>
    <w:rsid w:val="00BC1881"/>
    <w:rsid w:val="00BC1DB5"/>
    <w:rsid w:val="00BC2056"/>
    <w:rsid w:val="00BC246B"/>
    <w:rsid w:val="00BC24DA"/>
    <w:rsid w:val="00BC263C"/>
    <w:rsid w:val="00BC2B68"/>
    <w:rsid w:val="00BC2BA3"/>
    <w:rsid w:val="00BC2BA4"/>
    <w:rsid w:val="00BC2FEE"/>
    <w:rsid w:val="00BC3010"/>
    <w:rsid w:val="00BC3106"/>
    <w:rsid w:val="00BC3114"/>
    <w:rsid w:val="00BC3176"/>
    <w:rsid w:val="00BC3191"/>
    <w:rsid w:val="00BC3386"/>
    <w:rsid w:val="00BC33FF"/>
    <w:rsid w:val="00BC3658"/>
    <w:rsid w:val="00BC365F"/>
    <w:rsid w:val="00BC3AED"/>
    <w:rsid w:val="00BC3D88"/>
    <w:rsid w:val="00BC41C2"/>
    <w:rsid w:val="00BC44D2"/>
    <w:rsid w:val="00BC46EE"/>
    <w:rsid w:val="00BC4802"/>
    <w:rsid w:val="00BC4856"/>
    <w:rsid w:val="00BC4D96"/>
    <w:rsid w:val="00BC524D"/>
    <w:rsid w:val="00BC53C5"/>
    <w:rsid w:val="00BC55A5"/>
    <w:rsid w:val="00BC5AF7"/>
    <w:rsid w:val="00BC5C7E"/>
    <w:rsid w:val="00BC5EB8"/>
    <w:rsid w:val="00BC6142"/>
    <w:rsid w:val="00BC62F9"/>
    <w:rsid w:val="00BC69F3"/>
    <w:rsid w:val="00BC6A9A"/>
    <w:rsid w:val="00BC6AD1"/>
    <w:rsid w:val="00BC6BF6"/>
    <w:rsid w:val="00BC71C1"/>
    <w:rsid w:val="00BC72D9"/>
    <w:rsid w:val="00BC7321"/>
    <w:rsid w:val="00BC78C4"/>
    <w:rsid w:val="00BC7984"/>
    <w:rsid w:val="00BC7B27"/>
    <w:rsid w:val="00BD0000"/>
    <w:rsid w:val="00BD00B1"/>
    <w:rsid w:val="00BD0292"/>
    <w:rsid w:val="00BD06EC"/>
    <w:rsid w:val="00BD0AAB"/>
    <w:rsid w:val="00BD0C14"/>
    <w:rsid w:val="00BD0CFF"/>
    <w:rsid w:val="00BD113B"/>
    <w:rsid w:val="00BD14A4"/>
    <w:rsid w:val="00BD1612"/>
    <w:rsid w:val="00BD1D26"/>
    <w:rsid w:val="00BD207C"/>
    <w:rsid w:val="00BD2289"/>
    <w:rsid w:val="00BD254F"/>
    <w:rsid w:val="00BD26ED"/>
    <w:rsid w:val="00BD2983"/>
    <w:rsid w:val="00BD2AAD"/>
    <w:rsid w:val="00BD2BC2"/>
    <w:rsid w:val="00BD2C45"/>
    <w:rsid w:val="00BD32DE"/>
    <w:rsid w:val="00BD356B"/>
    <w:rsid w:val="00BD358C"/>
    <w:rsid w:val="00BD35E2"/>
    <w:rsid w:val="00BD36B4"/>
    <w:rsid w:val="00BD3A8E"/>
    <w:rsid w:val="00BD3BFB"/>
    <w:rsid w:val="00BD3D3F"/>
    <w:rsid w:val="00BD40EA"/>
    <w:rsid w:val="00BD4387"/>
    <w:rsid w:val="00BD43FD"/>
    <w:rsid w:val="00BD4785"/>
    <w:rsid w:val="00BD495E"/>
    <w:rsid w:val="00BD4D8B"/>
    <w:rsid w:val="00BD4D9B"/>
    <w:rsid w:val="00BD4F0F"/>
    <w:rsid w:val="00BD4FB1"/>
    <w:rsid w:val="00BD51A0"/>
    <w:rsid w:val="00BD52FB"/>
    <w:rsid w:val="00BD5DBE"/>
    <w:rsid w:val="00BD5ED3"/>
    <w:rsid w:val="00BD5F1C"/>
    <w:rsid w:val="00BD6072"/>
    <w:rsid w:val="00BD6329"/>
    <w:rsid w:val="00BD662F"/>
    <w:rsid w:val="00BD66D8"/>
    <w:rsid w:val="00BD686D"/>
    <w:rsid w:val="00BD6D14"/>
    <w:rsid w:val="00BD6DD9"/>
    <w:rsid w:val="00BD6E42"/>
    <w:rsid w:val="00BD7156"/>
    <w:rsid w:val="00BD754D"/>
    <w:rsid w:val="00BD790D"/>
    <w:rsid w:val="00BD7EB8"/>
    <w:rsid w:val="00BE009C"/>
    <w:rsid w:val="00BE01D3"/>
    <w:rsid w:val="00BE0724"/>
    <w:rsid w:val="00BE07A6"/>
    <w:rsid w:val="00BE07D5"/>
    <w:rsid w:val="00BE0879"/>
    <w:rsid w:val="00BE0C3B"/>
    <w:rsid w:val="00BE1433"/>
    <w:rsid w:val="00BE155A"/>
    <w:rsid w:val="00BE1658"/>
    <w:rsid w:val="00BE1BF6"/>
    <w:rsid w:val="00BE1DAC"/>
    <w:rsid w:val="00BE1EE8"/>
    <w:rsid w:val="00BE1F58"/>
    <w:rsid w:val="00BE1F91"/>
    <w:rsid w:val="00BE1FF9"/>
    <w:rsid w:val="00BE218A"/>
    <w:rsid w:val="00BE21CE"/>
    <w:rsid w:val="00BE22CB"/>
    <w:rsid w:val="00BE24E6"/>
    <w:rsid w:val="00BE2688"/>
    <w:rsid w:val="00BE26B7"/>
    <w:rsid w:val="00BE2A30"/>
    <w:rsid w:val="00BE2D91"/>
    <w:rsid w:val="00BE30DF"/>
    <w:rsid w:val="00BE371B"/>
    <w:rsid w:val="00BE39C4"/>
    <w:rsid w:val="00BE3F1B"/>
    <w:rsid w:val="00BE3F3E"/>
    <w:rsid w:val="00BE40DF"/>
    <w:rsid w:val="00BE41FE"/>
    <w:rsid w:val="00BE450A"/>
    <w:rsid w:val="00BE454E"/>
    <w:rsid w:val="00BE46E9"/>
    <w:rsid w:val="00BE4D71"/>
    <w:rsid w:val="00BE56C1"/>
    <w:rsid w:val="00BE5ADF"/>
    <w:rsid w:val="00BE5C38"/>
    <w:rsid w:val="00BE5D22"/>
    <w:rsid w:val="00BE6222"/>
    <w:rsid w:val="00BE630F"/>
    <w:rsid w:val="00BE6364"/>
    <w:rsid w:val="00BE636F"/>
    <w:rsid w:val="00BE6400"/>
    <w:rsid w:val="00BE64FB"/>
    <w:rsid w:val="00BE68BA"/>
    <w:rsid w:val="00BE6AEF"/>
    <w:rsid w:val="00BE71A3"/>
    <w:rsid w:val="00BE71C5"/>
    <w:rsid w:val="00BE7299"/>
    <w:rsid w:val="00BE7D35"/>
    <w:rsid w:val="00BF0111"/>
    <w:rsid w:val="00BF01C2"/>
    <w:rsid w:val="00BF0460"/>
    <w:rsid w:val="00BF048B"/>
    <w:rsid w:val="00BF04C6"/>
    <w:rsid w:val="00BF0605"/>
    <w:rsid w:val="00BF0636"/>
    <w:rsid w:val="00BF0881"/>
    <w:rsid w:val="00BF0962"/>
    <w:rsid w:val="00BF0A8F"/>
    <w:rsid w:val="00BF0B7B"/>
    <w:rsid w:val="00BF0B91"/>
    <w:rsid w:val="00BF0F2F"/>
    <w:rsid w:val="00BF102A"/>
    <w:rsid w:val="00BF1137"/>
    <w:rsid w:val="00BF1239"/>
    <w:rsid w:val="00BF127E"/>
    <w:rsid w:val="00BF12AE"/>
    <w:rsid w:val="00BF1472"/>
    <w:rsid w:val="00BF1597"/>
    <w:rsid w:val="00BF15C3"/>
    <w:rsid w:val="00BF1741"/>
    <w:rsid w:val="00BF18D9"/>
    <w:rsid w:val="00BF1944"/>
    <w:rsid w:val="00BF1F90"/>
    <w:rsid w:val="00BF2248"/>
    <w:rsid w:val="00BF228D"/>
    <w:rsid w:val="00BF237D"/>
    <w:rsid w:val="00BF24CE"/>
    <w:rsid w:val="00BF278F"/>
    <w:rsid w:val="00BF27F8"/>
    <w:rsid w:val="00BF2A52"/>
    <w:rsid w:val="00BF2B06"/>
    <w:rsid w:val="00BF2C2F"/>
    <w:rsid w:val="00BF2CAE"/>
    <w:rsid w:val="00BF2CF2"/>
    <w:rsid w:val="00BF2F8A"/>
    <w:rsid w:val="00BF3042"/>
    <w:rsid w:val="00BF3741"/>
    <w:rsid w:val="00BF37E4"/>
    <w:rsid w:val="00BF3ADA"/>
    <w:rsid w:val="00BF3EA1"/>
    <w:rsid w:val="00BF3EC4"/>
    <w:rsid w:val="00BF415C"/>
    <w:rsid w:val="00BF41E0"/>
    <w:rsid w:val="00BF41F4"/>
    <w:rsid w:val="00BF46B5"/>
    <w:rsid w:val="00BF4880"/>
    <w:rsid w:val="00BF49D4"/>
    <w:rsid w:val="00BF4E6E"/>
    <w:rsid w:val="00BF4EB5"/>
    <w:rsid w:val="00BF50F5"/>
    <w:rsid w:val="00BF52A6"/>
    <w:rsid w:val="00BF541E"/>
    <w:rsid w:val="00BF55A3"/>
    <w:rsid w:val="00BF5623"/>
    <w:rsid w:val="00BF564B"/>
    <w:rsid w:val="00BF56E6"/>
    <w:rsid w:val="00BF58A3"/>
    <w:rsid w:val="00BF5D61"/>
    <w:rsid w:val="00BF5DB7"/>
    <w:rsid w:val="00BF5FEE"/>
    <w:rsid w:val="00BF61BB"/>
    <w:rsid w:val="00BF6278"/>
    <w:rsid w:val="00BF62C7"/>
    <w:rsid w:val="00BF6808"/>
    <w:rsid w:val="00BF684C"/>
    <w:rsid w:val="00BF68FA"/>
    <w:rsid w:val="00BF6E0E"/>
    <w:rsid w:val="00BF6F9C"/>
    <w:rsid w:val="00BF6FDA"/>
    <w:rsid w:val="00BF700F"/>
    <w:rsid w:val="00BF705B"/>
    <w:rsid w:val="00BF7129"/>
    <w:rsid w:val="00BF7571"/>
    <w:rsid w:val="00BF779D"/>
    <w:rsid w:val="00BF792C"/>
    <w:rsid w:val="00BF7A05"/>
    <w:rsid w:val="00BF7C01"/>
    <w:rsid w:val="00C010AA"/>
    <w:rsid w:val="00C014EF"/>
    <w:rsid w:val="00C01B2E"/>
    <w:rsid w:val="00C01E84"/>
    <w:rsid w:val="00C01EF9"/>
    <w:rsid w:val="00C02351"/>
    <w:rsid w:val="00C0241B"/>
    <w:rsid w:val="00C02C32"/>
    <w:rsid w:val="00C03046"/>
    <w:rsid w:val="00C0313E"/>
    <w:rsid w:val="00C033FA"/>
    <w:rsid w:val="00C034F0"/>
    <w:rsid w:val="00C038BD"/>
    <w:rsid w:val="00C03B13"/>
    <w:rsid w:val="00C03B69"/>
    <w:rsid w:val="00C03B77"/>
    <w:rsid w:val="00C03EAD"/>
    <w:rsid w:val="00C03F36"/>
    <w:rsid w:val="00C04573"/>
    <w:rsid w:val="00C048B2"/>
    <w:rsid w:val="00C048F5"/>
    <w:rsid w:val="00C04920"/>
    <w:rsid w:val="00C05280"/>
    <w:rsid w:val="00C05305"/>
    <w:rsid w:val="00C053F2"/>
    <w:rsid w:val="00C05445"/>
    <w:rsid w:val="00C0551B"/>
    <w:rsid w:val="00C05521"/>
    <w:rsid w:val="00C0567D"/>
    <w:rsid w:val="00C05825"/>
    <w:rsid w:val="00C05903"/>
    <w:rsid w:val="00C05A65"/>
    <w:rsid w:val="00C05B96"/>
    <w:rsid w:val="00C05C9C"/>
    <w:rsid w:val="00C06200"/>
    <w:rsid w:val="00C0627D"/>
    <w:rsid w:val="00C063AA"/>
    <w:rsid w:val="00C06429"/>
    <w:rsid w:val="00C064E7"/>
    <w:rsid w:val="00C065DF"/>
    <w:rsid w:val="00C06AFA"/>
    <w:rsid w:val="00C06BA9"/>
    <w:rsid w:val="00C06DDF"/>
    <w:rsid w:val="00C06F85"/>
    <w:rsid w:val="00C070F9"/>
    <w:rsid w:val="00C07116"/>
    <w:rsid w:val="00C0714F"/>
    <w:rsid w:val="00C07163"/>
    <w:rsid w:val="00C071BD"/>
    <w:rsid w:val="00C07263"/>
    <w:rsid w:val="00C07296"/>
    <w:rsid w:val="00C075FF"/>
    <w:rsid w:val="00C07716"/>
    <w:rsid w:val="00C0782D"/>
    <w:rsid w:val="00C078F2"/>
    <w:rsid w:val="00C07A78"/>
    <w:rsid w:val="00C1014F"/>
    <w:rsid w:val="00C101CA"/>
    <w:rsid w:val="00C101E9"/>
    <w:rsid w:val="00C1049C"/>
    <w:rsid w:val="00C1057F"/>
    <w:rsid w:val="00C10642"/>
    <w:rsid w:val="00C106AE"/>
    <w:rsid w:val="00C1070C"/>
    <w:rsid w:val="00C10B95"/>
    <w:rsid w:val="00C10BB6"/>
    <w:rsid w:val="00C1109D"/>
    <w:rsid w:val="00C113E9"/>
    <w:rsid w:val="00C114E5"/>
    <w:rsid w:val="00C11C3B"/>
    <w:rsid w:val="00C11CC3"/>
    <w:rsid w:val="00C11D69"/>
    <w:rsid w:val="00C123A5"/>
    <w:rsid w:val="00C124D1"/>
    <w:rsid w:val="00C1279E"/>
    <w:rsid w:val="00C1295F"/>
    <w:rsid w:val="00C12BFF"/>
    <w:rsid w:val="00C12C4F"/>
    <w:rsid w:val="00C12C7C"/>
    <w:rsid w:val="00C12D96"/>
    <w:rsid w:val="00C137B3"/>
    <w:rsid w:val="00C138B9"/>
    <w:rsid w:val="00C13929"/>
    <w:rsid w:val="00C13C0A"/>
    <w:rsid w:val="00C13DF9"/>
    <w:rsid w:val="00C13E24"/>
    <w:rsid w:val="00C13ECF"/>
    <w:rsid w:val="00C1401E"/>
    <w:rsid w:val="00C14045"/>
    <w:rsid w:val="00C14371"/>
    <w:rsid w:val="00C1439A"/>
    <w:rsid w:val="00C1439F"/>
    <w:rsid w:val="00C14597"/>
    <w:rsid w:val="00C149CF"/>
    <w:rsid w:val="00C14A9D"/>
    <w:rsid w:val="00C15238"/>
    <w:rsid w:val="00C15335"/>
    <w:rsid w:val="00C15413"/>
    <w:rsid w:val="00C154EC"/>
    <w:rsid w:val="00C15697"/>
    <w:rsid w:val="00C15A59"/>
    <w:rsid w:val="00C15B43"/>
    <w:rsid w:val="00C15DA5"/>
    <w:rsid w:val="00C169BF"/>
    <w:rsid w:val="00C169F1"/>
    <w:rsid w:val="00C16A3E"/>
    <w:rsid w:val="00C16B33"/>
    <w:rsid w:val="00C16BA2"/>
    <w:rsid w:val="00C16C3E"/>
    <w:rsid w:val="00C16CA4"/>
    <w:rsid w:val="00C17180"/>
    <w:rsid w:val="00C17324"/>
    <w:rsid w:val="00C1736F"/>
    <w:rsid w:val="00C17487"/>
    <w:rsid w:val="00C17554"/>
    <w:rsid w:val="00C1755D"/>
    <w:rsid w:val="00C175AE"/>
    <w:rsid w:val="00C17BDB"/>
    <w:rsid w:val="00C20036"/>
    <w:rsid w:val="00C20520"/>
    <w:rsid w:val="00C2082D"/>
    <w:rsid w:val="00C20B04"/>
    <w:rsid w:val="00C21076"/>
    <w:rsid w:val="00C21515"/>
    <w:rsid w:val="00C219A1"/>
    <w:rsid w:val="00C21C9D"/>
    <w:rsid w:val="00C22237"/>
    <w:rsid w:val="00C2257E"/>
    <w:rsid w:val="00C22677"/>
    <w:rsid w:val="00C22A55"/>
    <w:rsid w:val="00C22B90"/>
    <w:rsid w:val="00C2357D"/>
    <w:rsid w:val="00C236F6"/>
    <w:rsid w:val="00C23BD5"/>
    <w:rsid w:val="00C23BF5"/>
    <w:rsid w:val="00C23CA7"/>
    <w:rsid w:val="00C24249"/>
    <w:rsid w:val="00C24297"/>
    <w:rsid w:val="00C24395"/>
    <w:rsid w:val="00C24581"/>
    <w:rsid w:val="00C245A1"/>
    <w:rsid w:val="00C2465B"/>
    <w:rsid w:val="00C248CE"/>
    <w:rsid w:val="00C24962"/>
    <w:rsid w:val="00C2521A"/>
    <w:rsid w:val="00C25CF3"/>
    <w:rsid w:val="00C25E00"/>
    <w:rsid w:val="00C26476"/>
    <w:rsid w:val="00C2667B"/>
    <w:rsid w:val="00C26DD6"/>
    <w:rsid w:val="00C2716D"/>
    <w:rsid w:val="00C2753E"/>
    <w:rsid w:val="00C27687"/>
    <w:rsid w:val="00C27772"/>
    <w:rsid w:val="00C2789C"/>
    <w:rsid w:val="00C27BD9"/>
    <w:rsid w:val="00C27CC6"/>
    <w:rsid w:val="00C27F6B"/>
    <w:rsid w:val="00C30451"/>
    <w:rsid w:val="00C304ED"/>
    <w:rsid w:val="00C305DB"/>
    <w:rsid w:val="00C306EF"/>
    <w:rsid w:val="00C30948"/>
    <w:rsid w:val="00C30E43"/>
    <w:rsid w:val="00C311C2"/>
    <w:rsid w:val="00C314B0"/>
    <w:rsid w:val="00C316E5"/>
    <w:rsid w:val="00C3176E"/>
    <w:rsid w:val="00C3180E"/>
    <w:rsid w:val="00C3182D"/>
    <w:rsid w:val="00C31A48"/>
    <w:rsid w:val="00C31C7F"/>
    <w:rsid w:val="00C31D84"/>
    <w:rsid w:val="00C31F86"/>
    <w:rsid w:val="00C3223B"/>
    <w:rsid w:val="00C32621"/>
    <w:rsid w:val="00C326E2"/>
    <w:rsid w:val="00C329A3"/>
    <w:rsid w:val="00C32A69"/>
    <w:rsid w:val="00C32BFC"/>
    <w:rsid w:val="00C333DA"/>
    <w:rsid w:val="00C334E0"/>
    <w:rsid w:val="00C339A9"/>
    <w:rsid w:val="00C33B94"/>
    <w:rsid w:val="00C33BD0"/>
    <w:rsid w:val="00C33CCD"/>
    <w:rsid w:val="00C33E35"/>
    <w:rsid w:val="00C33EC2"/>
    <w:rsid w:val="00C341C3"/>
    <w:rsid w:val="00C3429E"/>
    <w:rsid w:val="00C34696"/>
    <w:rsid w:val="00C349BB"/>
    <w:rsid w:val="00C349CF"/>
    <w:rsid w:val="00C34B8C"/>
    <w:rsid w:val="00C34C14"/>
    <w:rsid w:val="00C34DF3"/>
    <w:rsid w:val="00C3540D"/>
    <w:rsid w:val="00C35653"/>
    <w:rsid w:val="00C356B6"/>
    <w:rsid w:val="00C3578E"/>
    <w:rsid w:val="00C35BA6"/>
    <w:rsid w:val="00C35BF1"/>
    <w:rsid w:val="00C35C4E"/>
    <w:rsid w:val="00C35E38"/>
    <w:rsid w:val="00C35F79"/>
    <w:rsid w:val="00C360F3"/>
    <w:rsid w:val="00C36143"/>
    <w:rsid w:val="00C36147"/>
    <w:rsid w:val="00C361C0"/>
    <w:rsid w:val="00C36239"/>
    <w:rsid w:val="00C36250"/>
    <w:rsid w:val="00C36943"/>
    <w:rsid w:val="00C36AF6"/>
    <w:rsid w:val="00C36B86"/>
    <w:rsid w:val="00C36EFD"/>
    <w:rsid w:val="00C36F32"/>
    <w:rsid w:val="00C36F70"/>
    <w:rsid w:val="00C3700F"/>
    <w:rsid w:val="00C371EE"/>
    <w:rsid w:val="00C373C9"/>
    <w:rsid w:val="00C37509"/>
    <w:rsid w:val="00C37792"/>
    <w:rsid w:val="00C37D2C"/>
    <w:rsid w:val="00C406F7"/>
    <w:rsid w:val="00C40775"/>
    <w:rsid w:val="00C40964"/>
    <w:rsid w:val="00C40B8E"/>
    <w:rsid w:val="00C40D24"/>
    <w:rsid w:val="00C40DD0"/>
    <w:rsid w:val="00C4124E"/>
    <w:rsid w:val="00C412AD"/>
    <w:rsid w:val="00C414AD"/>
    <w:rsid w:val="00C4215B"/>
    <w:rsid w:val="00C42390"/>
    <w:rsid w:val="00C42671"/>
    <w:rsid w:val="00C42768"/>
    <w:rsid w:val="00C42885"/>
    <w:rsid w:val="00C4289C"/>
    <w:rsid w:val="00C428A5"/>
    <w:rsid w:val="00C42A57"/>
    <w:rsid w:val="00C42A7F"/>
    <w:rsid w:val="00C42AB8"/>
    <w:rsid w:val="00C42B3D"/>
    <w:rsid w:val="00C42D9C"/>
    <w:rsid w:val="00C431F6"/>
    <w:rsid w:val="00C433F0"/>
    <w:rsid w:val="00C436E7"/>
    <w:rsid w:val="00C4373A"/>
    <w:rsid w:val="00C43901"/>
    <w:rsid w:val="00C43B8F"/>
    <w:rsid w:val="00C43E7D"/>
    <w:rsid w:val="00C44375"/>
    <w:rsid w:val="00C445D3"/>
    <w:rsid w:val="00C44AD3"/>
    <w:rsid w:val="00C44E4D"/>
    <w:rsid w:val="00C450FF"/>
    <w:rsid w:val="00C451D1"/>
    <w:rsid w:val="00C456AC"/>
    <w:rsid w:val="00C456C3"/>
    <w:rsid w:val="00C45917"/>
    <w:rsid w:val="00C4595C"/>
    <w:rsid w:val="00C46167"/>
    <w:rsid w:val="00C46406"/>
    <w:rsid w:val="00C4675C"/>
    <w:rsid w:val="00C4689B"/>
    <w:rsid w:val="00C46A50"/>
    <w:rsid w:val="00C46A5A"/>
    <w:rsid w:val="00C46D11"/>
    <w:rsid w:val="00C46EFE"/>
    <w:rsid w:val="00C46EFF"/>
    <w:rsid w:val="00C46F6F"/>
    <w:rsid w:val="00C47165"/>
    <w:rsid w:val="00C476F5"/>
    <w:rsid w:val="00C478A7"/>
    <w:rsid w:val="00C47BE5"/>
    <w:rsid w:val="00C47CDB"/>
    <w:rsid w:val="00C47D03"/>
    <w:rsid w:val="00C47DA9"/>
    <w:rsid w:val="00C503ED"/>
    <w:rsid w:val="00C50633"/>
    <w:rsid w:val="00C506AD"/>
    <w:rsid w:val="00C50A6E"/>
    <w:rsid w:val="00C50D64"/>
    <w:rsid w:val="00C50D82"/>
    <w:rsid w:val="00C50E08"/>
    <w:rsid w:val="00C50E66"/>
    <w:rsid w:val="00C511B6"/>
    <w:rsid w:val="00C5123D"/>
    <w:rsid w:val="00C512B2"/>
    <w:rsid w:val="00C512EC"/>
    <w:rsid w:val="00C51414"/>
    <w:rsid w:val="00C516DB"/>
    <w:rsid w:val="00C516EE"/>
    <w:rsid w:val="00C51A29"/>
    <w:rsid w:val="00C51A41"/>
    <w:rsid w:val="00C51A68"/>
    <w:rsid w:val="00C51A6A"/>
    <w:rsid w:val="00C51B0D"/>
    <w:rsid w:val="00C51BBE"/>
    <w:rsid w:val="00C51FCA"/>
    <w:rsid w:val="00C52364"/>
    <w:rsid w:val="00C5247E"/>
    <w:rsid w:val="00C5284B"/>
    <w:rsid w:val="00C52D49"/>
    <w:rsid w:val="00C52E4D"/>
    <w:rsid w:val="00C52EB3"/>
    <w:rsid w:val="00C52FD2"/>
    <w:rsid w:val="00C53049"/>
    <w:rsid w:val="00C530DA"/>
    <w:rsid w:val="00C531AC"/>
    <w:rsid w:val="00C53310"/>
    <w:rsid w:val="00C538F2"/>
    <w:rsid w:val="00C53AC9"/>
    <w:rsid w:val="00C53C31"/>
    <w:rsid w:val="00C53E5C"/>
    <w:rsid w:val="00C53E75"/>
    <w:rsid w:val="00C541F3"/>
    <w:rsid w:val="00C54256"/>
    <w:rsid w:val="00C5484A"/>
    <w:rsid w:val="00C54A1A"/>
    <w:rsid w:val="00C55063"/>
    <w:rsid w:val="00C55591"/>
    <w:rsid w:val="00C555B2"/>
    <w:rsid w:val="00C555E8"/>
    <w:rsid w:val="00C5569C"/>
    <w:rsid w:val="00C558F7"/>
    <w:rsid w:val="00C55909"/>
    <w:rsid w:val="00C55A20"/>
    <w:rsid w:val="00C55A48"/>
    <w:rsid w:val="00C55E90"/>
    <w:rsid w:val="00C55EB3"/>
    <w:rsid w:val="00C55F73"/>
    <w:rsid w:val="00C5648F"/>
    <w:rsid w:val="00C564C3"/>
    <w:rsid w:val="00C56620"/>
    <w:rsid w:val="00C567C7"/>
    <w:rsid w:val="00C5686F"/>
    <w:rsid w:val="00C569AD"/>
    <w:rsid w:val="00C56B43"/>
    <w:rsid w:val="00C56C62"/>
    <w:rsid w:val="00C56D64"/>
    <w:rsid w:val="00C56EA6"/>
    <w:rsid w:val="00C57068"/>
    <w:rsid w:val="00C5749B"/>
    <w:rsid w:val="00C57967"/>
    <w:rsid w:val="00C57A09"/>
    <w:rsid w:val="00C57B67"/>
    <w:rsid w:val="00C57CBB"/>
    <w:rsid w:val="00C60095"/>
    <w:rsid w:val="00C60133"/>
    <w:rsid w:val="00C60658"/>
    <w:rsid w:val="00C609DD"/>
    <w:rsid w:val="00C60A7B"/>
    <w:rsid w:val="00C60B73"/>
    <w:rsid w:val="00C60FDF"/>
    <w:rsid w:val="00C614D3"/>
    <w:rsid w:val="00C61540"/>
    <w:rsid w:val="00C617E8"/>
    <w:rsid w:val="00C61891"/>
    <w:rsid w:val="00C61898"/>
    <w:rsid w:val="00C619D7"/>
    <w:rsid w:val="00C61A27"/>
    <w:rsid w:val="00C61B3E"/>
    <w:rsid w:val="00C61D23"/>
    <w:rsid w:val="00C61E01"/>
    <w:rsid w:val="00C61E0C"/>
    <w:rsid w:val="00C621AA"/>
    <w:rsid w:val="00C62628"/>
    <w:rsid w:val="00C626AC"/>
    <w:rsid w:val="00C62C7F"/>
    <w:rsid w:val="00C62D76"/>
    <w:rsid w:val="00C62E59"/>
    <w:rsid w:val="00C630AF"/>
    <w:rsid w:val="00C635BD"/>
    <w:rsid w:val="00C636FA"/>
    <w:rsid w:val="00C63955"/>
    <w:rsid w:val="00C63B3E"/>
    <w:rsid w:val="00C64098"/>
    <w:rsid w:val="00C64813"/>
    <w:rsid w:val="00C648BA"/>
    <w:rsid w:val="00C64903"/>
    <w:rsid w:val="00C64E75"/>
    <w:rsid w:val="00C64EBE"/>
    <w:rsid w:val="00C64F39"/>
    <w:rsid w:val="00C65392"/>
    <w:rsid w:val="00C65621"/>
    <w:rsid w:val="00C656BD"/>
    <w:rsid w:val="00C656D0"/>
    <w:rsid w:val="00C657F0"/>
    <w:rsid w:val="00C65836"/>
    <w:rsid w:val="00C659F4"/>
    <w:rsid w:val="00C65B97"/>
    <w:rsid w:val="00C65BCF"/>
    <w:rsid w:val="00C66030"/>
    <w:rsid w:val="00C6609C"/>
    <w:rsid w:val="00C66112"/>
    <w:rsid w:val="00C665A4"/>
    <w:rsid w:val="00C666F3"/>
    <w:rsid w:val="00C6674D"/>
    <w:rsid w:val="00C66A79"/>
    <w:rsid w:val="00C66CE4"/>
    <w:rsid w:val="00C66D27"/>
    <w:rsid w:val="00C66ED2"/>
    <w:rsid w:val="00C6715B"/>
    <w:rsid w:val="00C67227"/>
    <w:rsid w:val="00C67231"/>
    <w:rsid w:val="00C672BA"/>
    <w:rsid w:val="00C67328"/>
    <w:rsid w:val="00C6737C"/>
    <w:rsid w:val="00C6759D"/>
    <w:rsid w:val="00C6794A"/>
    <w:rsid w:val="00C67A84"/>
    <w:rsid w:val="00C67E12"/>
    <w:rsid w:val="00C67F21"/>
    <w:rsid w:val="00C702DF"/>
    <w:rsid w:val="00C70339"/>
    <w:rsid w:val="00C70589"/>
    <w:rsid w:val="00C705F8"/>
    <w:rsid w:val="00C7089A"/>
    <w:rsid w:val="00C708F7"/>
    <w:rsid w:val="00C7091E"/>
    <w:rsid w:val="00C70941"/>
    <w:rsid w:val="00C70ACD"/>
    <w:rsid w:val="00C70AEE"/>
    <w:rsid w:val="00C71177"/>
    <w:rsid w:val="00C71263"/>
    <w:rsid w:val="00C712B0"/>
    <w:rsid w:val="00C71594"/>
    <w:rsid w:val="00C71777"/>
    <w:rsid w:val="00C717C3"/>
    <w:rsid w:val="00C71967"/>
    <w:rsid w:val="00C71FB1"/>
    <w:rsid w:val="00C72005"/>
    <w:rsid w:val="00C72473"/>
    <w:rsid w:val="00C726AB"/>
    <w:rsid w:val="00C72708"/>
    <w:rsid w:val="00C728E8"/>
    <w:rsid w:val="00C72D69"/>
    <w:rsid w:val="00C72F2F"/>
    <w:rsid w:val="00C7335A"/>
    <w:rsid w:val="00C734F6"/>
    <w:rsid w:val="00C73899"/>
    <w:rsid w:val="00C73994"/>
    <w:rsid w:val="00C73F64"/>
    <w:rsid w:val="00C74019"/>
    <w:rsid w:val="00C74174"/>
    <w:rsid w:val="00C743FA"/>
    <w:rsid w:val="00C744CF"/>
    <w:rsid w:val="00C74879"/>
    <w:rsid w:val="00C748CB"/>
    <w:rsid w:val="00C749D2"/>
    <w:rsid w:val="00C74D37"/>
    <w:rsid w:val="00C74D76"/>
    <w:rsid w:val="00C75352"/>
    <w:rsid w:val="00C75529"/>
    <w:rsid w:val="00C7561F"/>
    <w:rsid w:val="00C75B3A"/>
    <w:rsid w:val="00C75C02"/>
    <w:rsid w:val="00C75D12"/>
    <w:rsid w:val="00C75E85"/>
    <w:rsid w:val="00C75EBD"/>
    <w:rsid w:val="00C762B0"/>
    <w:rsid w:val="00C76506"/>
    <w:rsid w:val="00C767C4"/>
    <w:rsid w:val="00C7689F"/>
    <w:rsid w:val="00C7694D"/>
    <w:rsid w:val="00C76A4E"/>
    <w:rsid w:val="00C76CDC"/>
    <w:rsid w:val="00C76D0E"/>
    <w:rsid w:val="00C76D6A"/>
    <w:rsid w:val="00C76F78"/>
    <w:rsid w:val="00C76FFA"/>
    <w:rsid w:val="00C775D6"/>
    <w:rsid w:val="00C77634"/>
    <w:rsid w:val="00C776A2"/>
    <w:rsid w:val="00C800B5"/>
    <w:rsid w:val="00C80638"/>
    <w:rsid w:val="00C80747"/>
    <w:rsid w:val="00C80A8A"/>
    <w:rsid w:val="00C80AF8"/>
    <w:rsid w:val="00C80DDC"/>
    <w:rsid w:val="00C80E23"/>
    <w:rsid w:val="00C81113"/>
    <w:rsid w:val="00C81183"/>
    <w:rsid w:val="00C81196"/>
    <w:rsid w:val="00C81425"/>
    <w:rsid w:val="00C8167C"/>
    <w:rsid w:val="00C817B7"/>
    <w:rsid w:val="00C81984"/>
    <w:rsid w:val="00C81B50"/>
    <w:rsid w:val="00C81DC4"/>
    <w:rsid w:val="00C81E18"/>
    <w:rsid w:val="00C81EB3"/>
    <w:rsid w:val="00C825FF"/>
    <w:rsid w:val="00C82C1D"/>
    <w:rsid w:val="00C82CAA"/>
    <w:rsid w:val="00C83038"/>
    <w:rsid w:val="00C832B0"/>
    <w:rsid w:val="00C83A3B"/>
    <w:rsid w:val="00C83ABF"/>
    <w:rsid w:val="00C841B7"/>
    <w:rsid w:val="00C842E6"/>
    <w:rsid w:val="00C846E2"/>
    <w:rsid w:val="00C84902"/>
    <w:rsid w:val="00C84B32"/>
    <w:rsid w:val="00C855C6"/>
    <w:rsid w:val="00C85629"/>
    <w:rsid w:val="00C856E8"/>
    <w:rsid w:val="00C85992"/>
    <w:rsid w:val="00C85A6E"/>
    <w:rsid w:val="00C85A71"/>
    <w:rsid w:val="00C85AD4"/>
    <w:rsid w:val="00C85B7B"/>
    <w:rsid w:val="00C85E00"/>
    <w:rsid w:val="00C85EA4"/>
    <w:rsid w:val="00C863F9"/>
    <w:rsid w:val="00C865B0"/>
    <w:rsid w:val="00C86602"/>
    <w:rsid w:val="00C86795"/>
    <w:rsid w:val="00C867A1"/>
    <w:rsid w:val="00C869B3"/>
    <w:rsid w:val="00C86BB8"/>
    <w:rsid w:val="00C86D47"/>
    <w:rsid w:val="00C86D5B"/>
    <w:rsid w:val="00C86DEC"/>
    <w:rsid w:val="00C86EEB"/>
    <w:rsid w:val="00C86F2B"/>
    <w:rsid w:val="00C871CD"/>
    <w:rsid w:val="00C87258"/>
    <w:rsid w:val="00C87263"/>
    <w:rsid w:val="00C87278"/>
    <w:rsid w:val="00C87A2A"/>
    <w:rsid w:val="00C87D78"/>
    <w:rsid w:val="00C87E3B"/>
    <w:rsid w:val="00C87EEE"/>
    <w:rsid w:val="00C87FAD"/>
    <w:rsid w:val="00C90017"/>
    <w:rsid w:val="00C9020B"/>
    <w:rsid w:val="00C90547"/>
    <w:rsid w:val="00C905DF"/>
    <w:rsid w:val="00C908CC"/>
    <w:rsid w:val="00C90B72"/>
    <w:rsid w:val="00C90BA7"/>
    <w:rsid w:val="00C90C85"/>
    <w:rsid w:val="00C90C94"/>
    <w:rsid w:val="00C90CE2"/>
    <w:rsid w:val="00C912BB"/>
    <w:rsid w:val="00C9137B"/>
    <w:rsid w:val="00C91415"/>
    <w:rsid w:val="00C91BA6"/>
    <w:rsid w:val="00C92090"/>
    <w:rsid w:val="00C92503"/>
    <w:rsid w:val="00C92D7A"/>
    <w:rsid w:val="00C93189"/>
    <w:rsid w:val="00C931AB"/>
    <w:rsid w:val="00C931D6"/>
    <w:rsid w:val="00C9392D"/>
    <w:rsid w:val="00C93ADA"/>
    <w:rsid w:val="00C941AD"/>
    <w:rsid w:val="00C9424D"/>
    <w:rsid w:val="00C94600"/>
    <w:rsid w:val="00C94697"/>
    <w:rsid w:val="00C94700"/>
    <w:rsid w:val="00C9478E"/>
    <w:rsid w:val="00C94910"/>
    <w:rsid w:val="00C949FF"/>
    <w:rsid w:val="00C94BFE"/>
    <w:rsid w:val="00C94CF4"/>
    <w:rsid w:val="00C9506B"/>
    <w:rsid w:val="00C951BA"/>
    <w:rsid w:val="00C95812"/>
    <w:rsid w:val="00C958FA"/>
    <w:rsid w:val="00C95A99"/>
    <w:rsid w:val="00C95AA7"/>
    <w:rsid w:val="00C95F25"/>
    <w:rsid w:val="00C9607C"/>
    <w:rsid w:val="00C96210"/>
    <w:rsid w:val="00C96249"/>
    <w:rsid w:val="00C96823"/>
    <w:rsid w:val="00C9692B"/>
    <w:rsid w:val="00C96C08"/>
    <w:rsid w:val="00C96D26"/>
    <w:rsid w:val="00C96DD9"/>
    <w:rsid w:val="00C97062"/>
    <w:rsid w:val="00C97133"/>
    <w:rsid w:val="00C97200"/>
    <w:rsid w:val="00C972BD"/>
    <w:rsid w:val="00C97918"/>
    <w:rsid w:val="00C97AD2"/>
    <w:rsid w:val="00C97F32"/>
    <w:rsid w:val="00CA008D"/>
    <w:rsid w:val="00CA0BC1"/>
    <w:rsid w:val="00CA0BC9"/>
    <w:rsid w:val="00CA0ECF"/>
    <w:rsid w:val="00CA1230"/>
    <w:rsid w:val="00CA1301"/>
    <w:rsid w:val="00CA1570"/>
    <w:rsid w:val="00CA163D"/>
    <w:rsid w:val="00CA16D7"/>
    <w:rsid w:val="00CA1757"/>
    <w:rsid w:val="00CA1917"/>
    <w:rsid w:val="00CA191E"/>
    <w:rsid w:val="00CA196F"/>
    <w:rsid w:val="00CA1FB7"/>
    <w:rsid w:val="00CA2257"/>
    <w:rsid w:val="00CA278C"/>
    <w:rsid w:val="00CA2A19"/>
    <w:rsid w:val="00CA2A2B"/>
    <w:rsid w:val="00CA2A5C"/>
    <w:rsid w:val="00CA2B1D"/>
    <w:rsid w:val="00CA2B82"/>
    <w:rsid w:val="00CA2D5A"/>
    <w:rsid w:val="00CA2D60"/>
    <w:rsid w:val="00CA2DDD"/>
    <w:rsid w:val="00CA2E0D"/>
    <w:rsid w:val="00CA2EB3"/>
    <w:rsid w:val="00CA2F07"/>
    <w:rsid w:val="00CA2FAA"/>
    <w:rsid w:val="00CA31BB"/>
    <w:rsid w:val="00CA3272"/>
    <w:rsid w:val="00CA3332"/>
    <w:rsid w:val="00CA3378"/>
    <w:rsid w:val="00CA33EF"/>
    <w:rsid w:val="00CA3550"/>
    <w:rsid w:val="00CA3656"/>
    <w:rsid w:val="00CA4358"/>
    <w:rsid w:val="00CA48D6"/>
    <w:rsid w:val="00CA4953"/>
    <w:rsid w:val="00CA497E"/>
    <w:rsid w:val="00CA4D21"/>
    <w:rsid w:val="00CA4DA9"/>
    <w:rsid w:val="00CA4DFB"/>
    <w:rsid w:val="00CA4E5C"/>
    <w:rsid w:val="00CA5124"/>
    <w:rsid w:val="00CA5492"/>
    <w:rsid w:val="00CA5AC3"/>
    <w:rsid w:val="00CA5BB9"/>
    <w:rsid w:val="00CA5CF4"/>
    <w:rsid w:val="00CA5EF1"/>
    <w:rsid w:val="00CA5EF5"/>
    <w:rsid w:val="00CA5F9F"/>
    <w:rsid w:val="00CA6040"/>
    <w:rsid w:val="00CA6101"/>
    <w:rsid w:val="00CA64B1"/>
    <w:rsid w:val="00CA65DD"/>
    <w:rsid w:val="00CA6714"/>
    <w:rsid w:val="00CA67D2"/>
    <w:rsid w:val="00CA6908"/>
    <w:rsid w:val="00CA6BE0"/>
    <w:rsid w:val="00CA6CFA"/>
    <w:rsid w:val="00CA6D91"/>
    <w:rsid w:val="00CA7261"/>
    <w:rsid w:val="00CA7B42"/>
    <w:rsid w:val="00CA7C05"/>
    <w:rsid w:val="00CB00F0"/>
    <w:rsid w:val="00CB0221"/>
    <w:rsid w:val="00CB03FC"/>
    <w:rsid w:val="00CB047D"/>
    <w:rsid w:val="00CB04DD"/>
    <w:rsid w:val="00CB0739"/>
    <w:rsid w:val="00CB0751"/>
    <w:rsid w:val="00CB08F2"/>
    <w:rsid w:val="00CB0919"/>
    <w:rsid w:val="00CB099A"/>
    <w:rsid w:val="00CB0C87"/>
    <w:rsid w:val="00CB0FD5"/>
    <w:rsid w:val="00CB104E"/>
    <w:rsid w:val="00CB1071"/>
    <w:rsid w:val="00CB1243"/>
    <w:rsid w:val="00CB126C"/>
    <w:rsid w:val="00CB12E7"/>
    <w:rsid w:val="00CB1532"/>
    <w:rsid w:val="00CB1595"/>
    <w:rsid w:val="00CB1970"/>
    <w:rsid w:val="00CB1BB9"/>
    <w:rsid w:val="00CB1C3A"/>
    <w:rsid w:val="00CB2018"/>
    <w:rsid w:val="00CB20B8"/>
    <w:rsid w:val="00CB21DB"/>
    <w:rsid w:val="00CB23AC"/>
    <w:rsid w:val="00CB263E"/>
    <w:rsid w:val="00CB271E"/>
    <w:rsid w:val="00CB2746"/>
    <w:rsid w:val="00CB2C71"/>
    <w:rsid w:val="00CB3057"/>
    <w:rsid w:val="00CB352F"/>
    <w:rsid w:val="00CB3574"/>
    <w:rsid w:val="00CB36E5"/>
    <w:rsid w:val="00CB37D7"/>
    <w:rsid w:val="00CB38BC"/>
    <w:rsid w:val="00CB39E4"/>
    <w:rsid w:val="00CB3A43"/>
    <w:rsid w:val="00CB3DE3"/>
    <w:rsid w:val="00CB3E65"/>
    <w:rsid w:val="00CB40A4"/>
    <w:rsid w:val="00CB40BA"/>
    <w:rsid w:val="00CB41C4"/>
    <w:rsid w:val="00CB41C9"/>
    <w:rsid w:val="00CB45BC"/>
    <w:rsid w:val="00CB466E"/>
    <w:rsid w:val="00CB4672"/>
    <w:rsid w:val="00CB47EF"/>
    <w:rsid w:val="00CB49EA"/>
    <w:rsid w:val="00CB4A17"/>
    <w:rsid w:val="00CB5096"/>
    <w:rsid w:val="00CB54AC"/>
    <w:rsid w:val="00CB55EE"/>
    <w:rsid w:val="00CB58EF"/>
    <w:rsid w:val="00CB5910"/>
    <w:rsid w:val="00CB5B38"/>
    <w:rsid w:val="00CB5B91"/>
    <w:rsid w:val="00CB5B96"/>
    <w:rsid w:val="00CB5CA5"/>
    <w:rsid w:val="00CB5D07"/>
    <w:rsid w:val="00CB5E5D"/>
    <w:rsid w:val="00CB62CE"/>
    <w:rsid w:val="00CB6327"/>
    <w:rsid w:val="00CB658E"/>
    <w:rsid w:val="00CB66DA"/>
    <w:rsid w:val="00CB672C"/>
    <w:rsid w:val="00CB68E2"/>
    <w:rsid w:val="00CB6A11"/>
    <w:rsid w:val="00CB6BF6"/>
    <w:rsid w:val="00CB6CB1"/>
    <w:rsid w:val="00CB6DC5"/>
    <w:rsid w:val="00CB7043"/>
    <w:rsid w:val="00CB7120"/>
    <w:rsid w:val="00CB71FA"/>
    <w:rsid w:val="00CB7525"/>
    <w:rsid w:val="00CB755C"/>
    <w:rsid w:val="00CB759A"/>
    <w:rsid w:val="00CB75A1"/>
    <w:rsid w:val="00CB75DB"/>
    <w:rsid w:val="00CB7837"/>
    <w:rsid w:val="00CB799B"/>
    <w:rsid w:val="00CB7C30"/>
    <w:rsid w:val="00CC0256"/>
    <w:rsid w:val="00CC0271"/>
    <w:rsid w:val="00CC0288"/>
    <w:rsid w:val="00CC071E"/>
    <w:rsid w:val="00CC09E7"/>
    <w:rsid w:val="00CC0EED"/>
    <w:rsid w:val="00CC0F54"/>
    <w:rsid w:val="00CC1088"/>
    <w:rsid w:val="00CC128B"/>
    <w:rsid w:val="00CC1537"/>
    <w:rsid w:val="00CC1DA3"/>
    <w:rsid w:val="00CC20DA"/>
    <w:rsid w:val="00CC2234"/>
    <w:rsid w:val="00CC23A7"/>
    <w:rsid w:val="00CC23FE"/>
    <w:rsid w:val="00CC254E"/>
    <w:rsid w:val="00CC25C9"/>
    <w:rsid w:val="00CC27A4"/>
    <w:rsid w:val="00CC2871"/>
    <w:rsid w:val="00CC28BE"/>
    <w:rsid w:val="00CC2AEA"/>
    <w:rsid w:val="00CC2C6C"/>
    <w:rsid w:val="00CC2EEC"/>
    <w:rsid w:val="00CC3C63"/>
    <w:rsid w:val="00CC3CC9"/>
    <w:rsid w:val="00CC3CFE"/>
    <w:rsid w:val="00CC3F1C"/>
    <w:rsid w:val="00CC3FC0"/>
    <w:rsid w:val="00CC409E"/>
    <w:rsid w:val="00CC4357"/>
    <w:rsid w:val="00CC43A9"/>
    <w:rsid w:val="00CC466B"/>
    <w:rsid w:val="00CC469A"/>
    <w:rsid w:val="00CC49A6"/>
    <w:rsid w:val="00CC4B65"/>
    <w:rsid w:val="00CC4BAF"/>
    <w:rsid w:val="00CC4DB2"/>
    <w:rsid w:val="00CC4DDD"/>
    <w:rsid w:val="00CC4FCD"/>
    <w:rsid w:val="00CC4FF4"/>
    <w:rsid w:val="00CC534A"/>
    <w:rsid w:val="00CC54B5"/>
    <w:rsid w:val="00CC57F4"/>
    <w:rsid w:val="00CC594A"/>
    <w:rsid w:val="00CC5A77"/>
    <w:rsid w:val="00CC5F56"/>
    <w:rsid w:val="00CC6001"/>
    <w:rsid w:val="00CC618D"/>
    <w:rsid w:val="00CC6573"/>
    <w:rsid w:val="00CC687E"/>
    <w:rsid w:val="00CC6CE3"/>
    <w:rsid w:val="00CC6D1C"/>
    <w:rsid w:val="00CC6D68"/>
    <w:rsid w:val="00CC6DFD"/>
    <w:rsid w:val="00CC72F9"/>
    <w:rsid w:val="00CC75F9"/>
    <w:rsid w:val="00CC780E"/>
    <w:rsid w:val="00CC7C71"/>
    <w:rsid w:val="00CC7EAB"/>
    <w:rsid w:val="00CC7EC5"/>
    <w:rsid w:val="00CD011D"/>
    <w:rsid w:val="00CD01F5"/>
    <w:rsid w:val="00CD02FE"/>
    <w:rsid w:val="00CD0316"/>
    <w:rsid w:val="00CD03A4"/>
    <w:rsid w:val="00CD099A"/>
    <w:rsid w:val="00CD0EC4"/>
    <w:rsid w:val="00CD107B"/>
    <w:rsid w:val="00CD1194"/>
    <w:rsid w:val="00CD17D6"/>
    <w:rsid w:val="00CD1876"/>
    <w:rsid w:val="00CD1A12"/>
    <w:rsid w:val="00CD1A19"/>
    <w:rsid w:val="00CD1BE9"/>
    <w:rsid w:val="00CD1EFD"/>
    <w:rsid w:val="00CD1F5D"/>
    <w:rsid w:val="00CD21D7"/>
    <w:rsid w:val="00CD22E6"/>
    <w:rsid w:val="00CD25F8"/>
    <w:rsid w:val="00CD2A4F"/>
    <w:rsid w:val="00CD2AF5"/>
    <w:rsid w:val="00CD2E65"/>
    <w:rsid w:val="00CD2ED1"/>
    <w:rsid w:val="00CD2F41"/>
    <w:rsid w:val="00CD2FB7"/>
    <w:rsid w:val="00CD2FE4"/>
    <w:rsid w:val="00CD30B4"/>
    <w:rsid w:val="00CD30F6"/>
    <w:rsid w:val="00CD3346"/>
    <w:rsid w:val="00CD34D3"/>
    <w:rsid w:val="00CD35D2"/>
    <w:rsid w:val="00CD3714"/>
    <w:rsid w:val="00CD37A5"/>
    <w:rsid w:val="00CD37D2"/>
    <w:rsid w:val="00CD3900"/>
    <w:rsid w:val="00CD3A60"/>
    <w:rsid w:val="00CD3A91"/>
    <w:rsid w:val="00CD3B43"/>
    <w:rsid w:val="00CD4016"/>
    <w:rsid w:val="00CD42C0"/>
    <w:rsid w:val="00CD4328"/>
    <w:rsid w:val="00CD4358"/>
    <w:rsid w:val="00CD445E"/>
    <w:rsid w:val="00CD4499"/>
    <w:rsid w:val="00CD46E2"/>
    <w:rsid w:val="00CD47C1"/>
    <w:rsid w:val="00CD4877"/>
    <w:rsid w:val="00CD4B96"/>
    <w:rsid w:val="00CD51BD"/>
    <w:rsid w:val="00CD5533"/>
    <w:rsid w:val="00CD5542"/>
    <w:rsid w:val="00CD5AFB"/>
    <w:rsid w:val="00CD5BA5"/>
    <w:rsid w:val="00CD5CCC"/>
    <w:rsid w:val="00CD5D70"/>
    <w:rsid w:val="00CD5EB5"/>
    <w:rsid w:val="00CD5EF1"/>
    <w:rsid w:val="00CD63D9"/>
    <w:rsid w:val="00CD6428"/>
    <w:rsid w:val="00CD6457"/>
    <w:rsid w:val="00CD6489"/>
    <w:rsid w:val="00CD6593"/>
    <w:rsid w:val="00CD65F4"/>
    <w:rsid w:val="00CD663C"/>
    <w:rsid w:val="00CD682C"/>
    <w:rsid w:val="00CD6D44"/>
    <w:rsid w:val="00CD709A"/>
    <w:rsid w:val="00CD72F3"/>
    <w:rsid w:val="00CD738A"/>
    <w:rsid w:val="00CD73BF"/>
    <w:rsid w:val="00CD7436"/>
    <w:rsid w:val="00CD7611"/>
    <w:rsid w:val="00CD76A3"/>
    <w:rsid w:val="00CD76D5"/>
    <w:rsid w:val="00CE00CC"/>
    <w:rsid w:val="00CE0110"/>
    <w:rsid w:val="00CE017B"/>
    <w:rsid w:val="00CE023F"/>
    <w:rsid w:val="00CE036D"/>
    <w:rsid w:val="00CE0374"/>
    <w:rsid w:val="00CE03C5"/>
    <w:rsid w:val="00CE05A7"/>
    <w:rsid w:val="00CE0AB5"/>
    <w:rsid w:val="00CE0B8B"/>
    <w:rsid w:val="00CE0C03"/>
    <w:rsid w:val="00CE0FF5"/>
    <w:rsid w:val="00CE1360"/>
    <w:rsid w:val="00CE1375"/>
    <w:rsid w:val="00CE13AE"/>
    <w:rsid w:val="00CE16E9"/>
    <w:rsid w:val="00CE19BB"/>
    <w:rsid w:val="00CE19CD"/>
    <w:rsid w:val="00CE1B7F"/>
    <w:rsid w:val="00CE1CC4"/>
    <w:rsid w:val="00CE1D44"/>
    <w:rsid w:val="00CE2233"/>
    <w:rsid w:val="00CE223C"/>
    <w:rsid w:val="00CE2551"/>
    <w:rsid w:val="00CE2725"/>
    <w:rsid w:val="00CE2AE6"/>
    <w:rsid w:val="00CE2B25"/>
    <w:rsid w:val="00CE2CD2"/>
    <w:rsid w:val="00CE325A"/>
    <w:rsid w:val="00CE3453"/>
    <w:rsid w:val="00CE36FD"/>
    <w:rsid w:val="00CE3768"/>
    <w:rsid w:val="00CE37B0"/>
    <w:rsid w:val="00CE3982"/>
    <w:rsid w:val="00CE39EE"/>
    <w:rsid w:val="00CE3A22"/>
    <w:rsid w:val="00CE4083"/>
    <w:rsid w:val="00CE4105"/>
    <w:rsid w:val="00CE4819"/>
    <w:rsid w:val="00CE4E37"/>
    <w:rsid w:val="00CE4EBA"/>
    <w:rsid w:val="00CE52BC"/>
    <w:rsid w:val="00CE537C"/>
    <w:rsid w:val="00CE56C8"/>
    <w:rsid w:val="00CE57D0"/>
    <w:rsid w:val="00CE5B42"/>
    <w:rsid w:val="00CE60B2"/>
    <w:rsid w:val="00CE60F0"/>
    <w:rsid w:val="00CE630D"/>
    <w:rsid w:val="00CE6613"/>
    <w:rsid w:val="00CE66ED"/>
    <w:rsid w:val="00CE686B"/>
    <w:rsid w:val="00CE6ABD"/>
    <w:rsid w:val="00CE6B4E"/>
    <w:rsid w:val="00CE6DCF"/>
    <w:rsid w:val="00CE6FAE"/>
    <w:rsid w:val="00CE70DB"/>
    <w:rsid w:val="00CE7123"/>
    <w:rsid w:val="00CE722D"/>
    <w:rsid w:val="00CE7600"/>
    <w:rsid w:val="00CE789F"/>
    <w:rsid w:val="00CE7C52"/>
    <w:rsid w:val="00CE7E17"/>
    <w:rsid w:val="00CE7E9E"/>
    <w:rsid w:val="00CF0064"/>
    <w:rsid w:val="00CF028F"/>
    <w:rsid w:val="00CF029E"/>
    <w:rsid w:val="00CF0521"/>
    <w:rsid w:val="00CF09DB"/>
    <w:rsid w:val="00CF0D46"/>
    <w:rsid w:val="00CF12B8"/>
    <w:rsid w:val="00CF15CE"/>
    <w:rsid w:val="00CF1A48"/>
    <w:rsid w:val="00CF1E16"/>
    <w:rsid w:val="00CF1F07"/>
    <w:rsid w:val="00CF2283"/>
    <w:rsid w:val="00CF2933"/>
    <w:rsid w:val="00CF2984"/>
    <w:rsid w:val="00CF2AC5"/>
    <w:rsid w:val="00CF3202"/>
    <w:rsid w:val="00CF33C4"/>
    <w:rsid w:val="00CF3412"/>
    <w:rsid w:val="00CF34A6"/>
    <w:rsid w:val="00CF3665"/>
    <w:rsid w:val="00CF37DC"/>
    <w:rsid w:val="00CF382A"/>
    <w:rsid w:val="00CF39A0"/>
    <w:rsid w:val="00CF427E"/>
    <w:rsid w:val="00CF45C4"/>
    <w:rsid w:val="00CF4B83"/>
    <w:rsid w:val="00CF4C97"/>
    <w:rsid w:val="00CF514E"/>
    <w:rsid w:val="00CF518B"/>
    <w:rsid w:val="00CF51F0"/>
    <w:rsid w:val="00CF52F8"/>
    <w:rsid w:val="00CF5AC6"/>
    <w:rsid w:val="00CF5DC8"/>
    <w:rsid w:val="00CF5DE2"/>
    <w:rsid w:val="00CF5EF5"/>
    <w:rsid w:val="00CF60D8"/>
    <w:rsid w:val="00CF6225"/>
    <w:rsid w:val="00CF6306"/>
    <w:rsid w:val="00CF63CF"/>
    <w:rsid w:val="00CF641E"/>
    <w:rsid w:val="00CF6517"/>
    <w:rsid w:val="00CF66D8"/>
    <w:rsid w:val="00CF6844"/>
    <w:rsid w:val="00CF6AA8"/>
    <w:rsid w:val="00CF6B3B"/>
    <w:rsid w:val="00CF6F4D"/>
    <w:rsid w:val="00CF6FAF"/>
    <w:rsid w:val="00CF7269"/>
    <w:rsid w:val="00CF7301"/>
    <w:rsid w:val="00CF784D"/>
    <w:rsid w:val="00CF7B0C"/>
    <w:rsid w:val="00CF7D63"/>
    <w:rsid w:val="00D002FE"/>
    <w:rsid w:val="00D00384"/>
    <w:rsid w:val="00D005B0"/>
    <w:rsid w:val="00D00755"/>
    <w:rsid w:val="00D00AC8"/>
    <w:rsid w:val="00D00C04"/>
    <w:rsid w:val="00D00E0D"/>
    <w:rsid w:val="00D00E63"/>
    <w:rsid w:val="00D00FB4"/>
    <w:rsid w:val="00D01229"/>
    <w:rsid w:val="00D01276"/>
    <w:rsid w:val="00D014E5"/>
    <w:rsid w:val="00D0166A"/>
    <w:rsid w:val="00D01D81"/>
    <w:rsid w:val="00D01DE5"/>
    <w:rsid w:val="00D01F2A"/>
    <w:rsid w:val="00D02141"/>
    <w:rsid w:val="00D02442"/>
    <w:rsid w:val="00D025B1"/>
    <w:rsid w:val="00D02D56"/>
    <w:rsid w:val="00D02F91"/>
    <w:rsid w:val="00D0323F"/>
    <w:rsid w:val="00D03343"/>
    <w:rsid w:val="00D03473"/>
    <w:rsid w:val="00D0349D"/>
    <w:rsid w:val="00D034DF"/>
    <w:rsid w:val="00D0362B"/>
    <w:rsid w:val="00D03957"/>
    <w:rsid w:val="00D03AB7"/>
    <w:rsid w:val="00D03BA1"/>
    <w:rsid w:val="00D03CC6"/>
    <w:rsid w:val="00D03DD4"/>
    <w:rsid w:val="00D044D1"/>
    <w:rsid w:val="00D045FD"/>
    <w:rsid w:val="00D0495F"/>
    <w:rsid w:val="00D04AC6"/>
    <w:rsid w:val="00D04B71"/>
    <w:rsid w:val="00D04BC5"/>
    <w:rsid w:val="00D04BDC"/>
    <w:rsid w:val="00D04BEF"/>
    <w:rsid w:val="00D04DF7"/>
    <w:rsid w:val="00D04EC7"/>
    <w:rsid w:val="00D04EE3"/>
    <w:rsid w:val="00D04F9D"/>
    <w:rsid w:val="00D04FE3"/>
    <w:rsid w:val="00D05025"/>
    <w:rsid w:val="00D051DF"/>
    <w:rsid w:val="00D055FD"/>
    <w:rsid w:val="00D058EF"/>
    <w:rsid w:val="00D05B94"/>
    <w:rsid w:val="00D05C3F"/>
    <w:rsid w:val="00D05E7A"/>
    <w:rsid w:val="00D06001"/>
    <w:rsid w:val="00D0625E"/>
    <w:rsid w:val="00D063A0"/>
    <w:rsid w:val="00D0640C"/>
    <w:rsid w:val="00D06478"/>
    <w:rsid w:val="00D06A0A"/>
    <w:rsid w:val="00D06AFD"/>
    <w:rsid w:val="00D06C2E"/>
    <w:rsid w:val="00D06D14"/>
    <w:rsid w:val="00D06D2E"/>
    <w:rsid w:val="00D06D62"/>
    <w:rsid w:val="00D06E83"/>
    <w:rsid w:val="00D06EE0"/>
    <w:rsid w:val="00D0703D"/>
    <w:rsid w:val="00D07371"/>
    <w:rsid w:val="00D0742C"/>
    <w:rsid w:val="00D074DE"/>
    <w:rsid w:val="00D074F4"/>
    <w:rsid w:val="00D0763C"/>
    <w:rsid w:val="00D079F1"/>
    <w:rsid w:val="00D07A72"/>
    <w:rsid w:val="00D07A88"/>
    <w:rsid w:val="00D07F30"/>
    <w:rsid w:val="00D07F31"/>
    <w:rsid w:val="00D10243"/>
    <w:rsid w:val="00D102FB"/>
    <w:rsid w:val="00D1035D"/>
    <w:rsid w:val="00D10565"/>
    <w:rsid w:val="00D106FD"/>
    <w:rsid w:val="00D109A2"/>
    <w:rsid w:val="00D109A6"/>
    <w:rsid w:val="00D10EB8"/>
    <w:rsid w:val="00D11134"/>
    <w:rsid w:val="00D11188"/>
    <w:rsid w:val="00D11284"/>
    <w:rsid w:val="00D1145F"/>
    <w:rsid w:val="00D11842"/>
    <w:rsid w:val="00D11868"/>
    <w:rsid w:val="00D118D8"/>
    <w:rsid w:val="00D12465"/>
    <w:rsid w:val="00D12495"/>
    <w:rsid w:val="00D12673"/>
    <w:rsid w:val="00D126B4"/>
    <w:rsid w:val="00D12714"/>
    <w:rsid w:val="00D128B4"/>
    <w:rsid w:val="00D12984"/>
    <w:rsid w:val="00D12B70"/>
    <w:rsid w:val="00D12BA1"/>
    <w:rsid w:val="00D12D52"/>
    <w:rsid w:val="00D12D8E"/>
    <w:rsid w:val="00D12F94"/>
    <w:rsid w:val="00D130C7"/>
    <w:rsid w:val="00D13506"/>
    <w:rsid w:val="00D137E1"/>
    <w:rsid w:val="00D13841"/>
    <w:rsid w:val="00D13859"/>
    <w:rsid w:val="00D139FD"/>
    <w:rsid w:val="00D141A8"/>
    <w:rsid w:val="00D144B5"/>
    <w:rsid w:val="00D1452A"/>
    <w:rsid w:val="00D1458C"/>
    <w:rsid w:val="00D146EE"/>
    <w:rsid w:val="00D149EA"/>
    <w:rsid w:val="00D14BA6"/>
    <w:rsid w:val="00D14BF3"/>
    <w:rsid w:val="00D15080"/>
    <w:rsid w:val="00D15098"/>
    <w:rsid w:val="00D1543D"/>
    <w:rsid w:val="00D15542"/>
    <w:rsid w:val="00D15572"/>
    <w:rsid w:val="00D158EA"/>
    <w:rsid w:val="00D159FF"/>
    <w:rsid w:val="00D15BB2"/>
    <w:rsid w:val="00D15C73"/>
    <w:rsid w:val="00D15D02"/>
    <w:rsid w:val="00D15D2D"/>
    <w:rsid w:val="00D15EF8"/>
    <w:rsid w:val="00D16174"/>
    <w:rsid w:val="00D16253"/>
    <w:rsid w:val="00D164F7"/>
    <w:rsid w:val="00D165F7"/>
    <w:rsid w:val="00D169A7"/>
    <w:rsid w:val="00D16B67"/>
    <w:rsid w:val="00D16B96"/>
    <w:rsid w:val="00D170F6"/>
    <w:rsid w:val="00D17372"/>
    <w:rsid w:val="00D17603"/>
    <w:rsid w:val="00D1762F"/>
    <w:rsid w:val="00D177CD"/>
    <w:rsid w:val="00D17D6D"/>
    <w:rsid w:val="00D200A8"/>
    <w:rsid w:val="00D201B9"/>
    <w:rsid w:val="00D2027A"/>
    <w:rsid w:val="00D2034B"/>
    <w:rsid w:val="00D204CD"/>
    <w:rsid w:val="00D20632"/>
    <w:rsid w:val="00D20803"/>
    <w:rsid w:val="00D20A20"/>
    <w:rsid w:val="00D20C9E"/>
    <w:rsid w:val="00D20CDC"/>
    <w:rsid w:val="00D20F5F"/>
    <w:rsid w:val="00D2140A"/>
    <w:rsid w:val="00D21827"/>
    <w:rsid w:val="00D218D1"/>
    <w:rsid w:val="00D21A7A"/>
    <w:rsid w:val="00D21B0F"/>
    <w:rsid w:val="00D21BE6"/>
    <w:rsid w:val="00D21E23"/>
    <w:rsid w:val="00D21E2C"/>
    <w:rsid w:val="00D21E63"/>
    <w:rsid w:val="00D21F20"/>
    <w:rsid w:val="00D21F7E"/>
    <w:rsid w:val="00D2202D"/>
    <w:rsid w:val="00D2239C"/>
    <w:rsid w:val="00D2267F"/>
    <w:rsid w:val="00D22719"/>
    <w:rsid w:val="00D229B5"/>
    <w:rsid w:val="00D22E7E"/>
    <w:rsid w:val="00D22ECA"/>
    <w:rsid w:val="00D22F60"/>
    <w:rsid w:val="00D2323A"/>
    <w:rsid w:val="00D23257"/>
    <w:rsid w:val="00D233B9"/>
    <w:rsid w:val="00D2343C"/>
    <w:rsid w:val="00D234C0"/>
    <w:rsid w:val="00D2361F"/>
    <w:rsid w:val="00D23ACE"/>
    <w:rsid w:val="00D23BB0"/>
    <w:rsid w:val="00D24268"/>
    <w:rsid w:val="00D2431C"/>
    <w:rsid w:val="00D24341"/>
    <w:rsid w:val="00D24371"/>
    <w:rsid w:val="00D24446"/>
    <w:rsid w:val="00D24701"/>
    <w:rsid w:val="00D2485C"/>
    <w:rsid w:val="00D248A5"/>
    <w:rsid w:val="00D248CE"/>
    <w:rsid w:val="00D24EA0"/>
    <w:rsid w:val="00D2500A"/>
    <w:rsid w:val="00D25076"/>
    <w:rsid w:val="00D251F1"/>
    <w:rsid w:val="00D254AC"/>
    <w:rsid w:val="00D25A14"/>
    <w:rsid w:val="00D25C2F"/>
    <w:rsid w:val="00D25C3B"/>
    <w:rsid w:val="00D25C46"/>
    <w:rsid w:val="00D25E83"/>
    <w:rsid w:val="00D260C1"/>
    <w:rsid w:val="00D260F6"/>
    <w:rsid w:val="00D26273"/>
    <w:rsid w:val="00D262F2"/>
    <w:rsid w:val="00D2633D"/>
    <w:rsid w:val="00D26366"/>
    <w:rsid w:val="00D264CC"/>
    <w:rsid w:val="00D26A27"/>
    <w:rsid w:val="00D26D05"/>
    <w:rsid w:val="00D26E8D"/>
    <w:rsid w:val="00D2716F"/>
    <w:rsid w:val="00D27565"/>
    <w:rsid w:val="00D27786"/>
    <w:rsid w:val="00D27837"/>
    <w:rsid w:val="00D27866"/>
    <w:rsid w:val="00D27B14"/>
    <w:rsid w:val="00D27B4F"/>
    <w:rsid w:val="00D27BA7"/>
    <w:rsid w:val="00D27FA9"/>
    <w:rsid w:val="00D300CD"/>
    <w:rsid w:val="00D3012D"/>
    <w:rsid w:val="00D303A9"/>
    <w:rsid w:val="00D3046F"/>
    <w:rsid w:val="00D304ED"/>
    <w:rsid w:val="00D30566"/>
    <w:rsid w:val="00D30D50"/>
    <w:rsid w:val="00D30D77"/>
    <w:rsid w:val="00D30DBB"/>
    <w:rsid w:val="00D312ED"/>
    <w:rsid w:val="00D31849"/>
    <w:rsid w:val="00D3187F"/>
    <w:rsid w:val="00D31889"/>
    <w:rsid w:val="00D319ED"/>
    <w:rsid w:val="00D31A5F"/>
    <w:rsid w:val="00D31C82"/>
    <w:rsid w:val="00D31DEF"/>
    <w:rsid w:val="00D32056"/>
    <w:rsid w:val="00D321C7"/>
    <w:rsid w:val="00D322BE"/>
    <w:rsid w:val="00D327B9"/>
    <w:rsid w:val="00D32B33"/>
    <w:rsid w:val="00D332DC"/>
    <w:rsid w:val="00D333CD"/>
    <w:rsid w:val="00D3350D"/>
    <w:rsid w:val="00D33632"/>
    <w:rsid w:val="00D336AF"/>
    <w:rsid w:val="00D337DE"/>
    <w:rsid w:val="00D33A06"/>
    <w:rsid w:val="00D33D3E"/>
    <w:rsid w:val="00D3423F"/>
    <w:rsid w:val="00D346A3"/>
    <w:rsid w:val="00D34719"/>
    <w:rsid w:val="00D34739"/>
    <w:rsid w:val="00D34A30"/>
    <w:rsid w:val="00D34CA7"/>
    <w:rsid w:val="00D34F10"/>
    <w:rsid w:val="00D3576A"/>
    <w:rsid w:val="00D35AE1"/>
    <w:rsid w:val="00D36838"/>
    <w:rsid w:val="00D36CFA"/>
    <w:rsid w:val="00D37185"/>
    <w:rsid w:val="00D373FA"/>
    <w:rsid w:val="00D37682"/>
    <w:rsid w:val="00D378EF"/>
    <w:rsid w:val="00D37A50"/>
    <w:rsid w:val="00D37F62"/>
    <w:rsid w:val="00D404A2"/>
    <w:rsid w:val="00D40649"/>
    <w:rsid w:val="00D4065A"/>
    <w:rsid w:val="00D4070D"/>
    <w:rsid w:val="00D4094D"/>
    <w:rsid w:val="00D4098A"/>
    <w:rsid w:val="00D40C8A"/>
    <w:rsid w:val="00D40C9E"/>
    <w:rsid w:val="00D410B6"/>
    <w:rsid w:val="00D412BA"/>
    <w:rsid w:val="00D414D8"/>
    <w:rsid w:val="00D414DE"/>
    <w:rsid w:val="00D41664"/>
    <w:rsid w:val="00D4178A"/>
    <w:rsid w:val="00D41ACE"/>
    <w:rsid w:val="00D41D98"/>
    <w:rsid w:val="00D41DA5"/>
    <w:rsid w:val="00D42304"/>
    <w:rsid w:val="00D42380"/>
    <w:rsid w:val="00D42B2D"/>
    <w:rsid w:val="00D42FB4"/>
    <w:rsid w:val="00D4318A"/>
    <w:rsid w:val="00D43213"/>
    <w:rsid w:val="00D43755"/>
    <w:rsid w:val="00D437C0"/>
    <w:rsid w:val="00D438D0"/>
    <w:rsid w:val="00D43A52"/>
    <w:rsid w:val="00D43A5F"/>
    <w:rsid w:val="00D43AE2"/>
    <w:rsid w:val="00D43BC9"/>
    <w:rsid w:val="00D43EC2"/>
    <w:rsid w:val="00D44545"/>
    <w:rsid w:val="00D4463B"/>
    <w:rsid w:val="00D44911"/>
    <w:rsid w:val="00D44AD3"/>
    <w:rsid w:val="00D44B7B"/>
    <w:rsid w:val="00D44E2F"/>
    <w:rsid w:val="00D44E8A"/>
    <w:rsid w:val="00D44F4B"/>
    <w:rsid w:val="00D453A5"/>
    <w:rsid w:val="00D45A60"/>
    <w:rsid w:val="00D45B16"/>
    <w:rsid w:val="00D45C85"/>
    <w:rsid w:val="00D45E14"/>
    <w:rsid w:val="00D45F00"/>
    <w:rsid w:val="00D46114"/>
    <w:rsid w:val="00D46368"/>
    <w:rsid w:val="00D46CB8"/>
    <w:rsid w:val="00D46E26"/>
    <w:rsid w:val="00D46F66"/>
    <w:rsid w:val="00D471F6"/>
    <w:rsid w:val="00D473F6"/>
    <w:rsid w:val="00D47423"/>
    <w:rsid w:val="00D47A52"/>
    <w:rsid w:val="00D47A54"/>
    <w:rsid w:val="00D47BA5"/>
    <w:rsid w:val="00D47CDB"/>
    <w:rsid w:val="00D47F71"/>
    <w:rsid w:val="00D50020"/>
    <w:rsid w:val="00D5003A"/>
    <w:rsid w:val="00D50222"/>
    <w:rsid w:val="00D50298"/>
    <w:rsid w:val="00D503DF"/>
    <w:rsid w:val="00D507F1"/>
    <w:rsid w:val="00D5098C"/>
    <w:rsid w:val="00D509B2"/>
    <w:rsid w:val="00D50CEE"/>
    <w:rsid w:val="00D50D62"/>
    <w:rsid w:val="00D51143"/>
    <w:rsid w:val="00D51147"/>
    <w:rsid w:val="00D5191C"/>
    <w:rsid w:val="00D51B93"/>
    <w:rsid w:val="00D51D65"/>
    <w:rsid w:val="00D51D8B"/>
    <w:rsid w:val="00D51DE1"/>
    <w:rsid w:val="00D52400"/>
    <w:rsid w:val="00D52583"/>
    <w:rsid w:val="00D5278A"/>
    <w:rsid w:val="00D527B4"/>
    <w:rsid w:val="00D527E7"/>
    <w:rsid w:val="00D52834"/>
    <w:rsid w:val="00D52C10"/>
    <w:rsid w:val="00D52DD3"/>
    <w:rsid w:val="00D52F22"/>
    <w:rsid w:val="00D52FA7"/>
    <w:rsid w:val="00D52FE7"/>
    <w:rsid w:val="00D52FFF"/>
    <w:rsid w:val="00D53047"/>
    <w:rsid w:val="00D53104"/>
    <w:rsid w:val="00D5311F"/>
    <w:rsid w:val="00D533C1"/>
    <w:rsid w:val="00D534A0"/>
    <w:rsid w:val="00D534A8"/>
    <w:rsid w:val="00D534BC"/>
    <w:rsid w:val="00D53533"/>
    <w:rsid w:val="00D53DC4"/>
    <w:rsid w:val="00D53F12"/>
    <w:rsid w:val="00D5401E"/>
    <w:rsid w:val="00D543A4"/>
    <w:rsid w:val="00D543E2"/>
    <w:rsid w:val="00D544A6"/>
    <w:rsid w:val="00D54580"/>
    <w:rsid w:val="00D545EF"/>
    <w:rsid w:val="00D54628"/>
    <w:rsid w:val="00D546B5"/>
    <w:rsid w:val="00D549B3"/>
    <w:rsid w:val="00D54B7B"/>
    <w:rsid w:val="00D553E2"/>
    <w:rsid w:val="00D5571D"/>
    <w:rsid w:val="00D55A24"/>
    <w:rsid w:val="00D55DFB"/>
    <w:rsid w:val="00D55E1C"/>
    <w:rsid w:val="00D563B5"/>
    <w:rsid w:val="00D5661E"/>
    <w:rsid w:val="00D56624"/>
    <w:rsid w:val="00D56876"/>
    <w:rsid w:val="00D56973"/>
    <w:rsid w:val="00D56A2D"/>
    <w:rsid w:val="00D56F66"/>
    <w:rsid w:val="00D57250"/>
    <w:rsid w:val="00D57278"/>
    <w:rsid w:val="00D572A5"/>
    <w:rsid w:val="00D574B6"/>
    <w:rsid w:val="00D5778B"/>
    <w:rsid w:val="00D577CD"/>
    <w:rsid w:val="00D5789B"/>
    <w:rsid w:val="00D57B01"/>
    <w:rsid w:val="00D57C16"/>
    <w:rsid w:val="00D57DA6"/>
    <w:rsid w:val="00D60023"/>
    <w:rsid w:val="00D60081"/>
    <w:rsid w:val="00D600EB"/>
    <w:rsid w:val="00D60454"/>
    <w:rsid w:val="00D6051F"/>
    <w:rsid w:val="00D60A23"/>
    <w:rsid w:val="00D61506"/>
    <w:rsid w:val="00D61C6C"/>
    <w:rsid w:val="00D61CA6"/>
    <w:rsid w:val="00D61E5A"/>
    <w:rsid w:val="00D61E90"/>
    <w:rsid w:val="00D62017"/>
    <w:rsid w:val="00D6210D"/>
    <w:rsid w:val="00D62420"/>
    <w:rsid w:val="00D62684"/>
    <w:rsid w:val="00D6277F"/>
    <w:rsid w:val="00D62AB3"/>
    <w:rsid w:val="00D62DB5"/>
    <w:rsid w:val="00D62F4C"/>
    <w:rsid w:val="00D62FEE"/>
    <w:rsid w:val="00D63394"/>
    <w:rsid w:val="00D634F6"/>
    <w:rsid w:val="00D63583"/>
    <w:rsid w:val="00D636D1"/>
    <w:rsid w:val="00D63927"/>
    <w:rsid w:val="00D63965"/>
    <w:rsid w:val="00D63A25"/>
    <w:rsid w:val="00D63E4E"/>
    <w:rsid w:val="00D64224"/>
    <w:rsid w:val="00D644B2"/>
    <w:rsid w:val="00D644BF"/>
    <w:rsid w:val="00D6464B"/>
    <w:rsid w:val="00D64669"/>
    <w:rsid w:val="00D648FB"/>
    <w:rsid w:val="00D64AB6"/>
    <w:rsid w:val="00D64C39"/>
    <w:rsid w:val="00D64CA9"/>
    <w:rsid w:val="00D650FF"/>
    <w:rsid w:val="00D6570C"/>
    <w:rsid w:val="00D659E5"/>
    <w:rsid w:val="00D65A92"/>
    <w:rsid w:val="00D65B2B"/>
    <w:rsid w:val="00D65E3D"/>
    <w:rsid w:val="00D65EC2"/>
    <w:rsid w:val="00D6601C"/>
    <w:rsid w:val="00D6646B"/>
    <w:rsid w:val="00D66577"/>
    <w:rsid w:val="00D665E5"/>
    <w:rsid w:val="00D666F0"/>
    <w:rsid w:val="00D66A1B"/>
    <w:rsid w:val="00D66BFA"/>
    <w:rsid w:val="00D66CC4"/>
    <w:rsid w:val="00D66E59"/>
    <w:rsid w:val="00D674FC"/>
    <w:rsid w:val="00D677B2"/>
    <w:rsid w:val="00D677CF"/>
    <w:rsid w:val="00D67AF1"/>
    <w:rsid w:val="00D67BA0"/>
    <w:rsid w:val="00D67DAC"/>
    <w:rsid w:val="00D67EC0"/>
    <w:rsid w:val="00D67F18"/>
    <w:rsid w:val="00D700AF"/>
    <w:rsid w:val="00D7035F"/>
    <w:rsid w:val="00D70882"/>
    <w:rsid w:val="00D7095F"/>
    <w:rsid w:val="00D709B3"/>
    <w:rsid w:val="00D70ED4"/>
    <w:rsid w:val="00D71366"/>
    <w:rsid w:val="00D71428"/>
    <w:rsid w:val="00D71880"/>
    <w:rsid w:val="00D71992"/>
    <w:rsid w:val="00D71A2E"/>
    <w:rsid w:val="00D71A41"/>
    <w:rsid w:val="00D71AB2"/>
    <w:rsid w:val="00D71D10"/>
    <w:rsid w:val="00D723D6"/>
    <w:rsid w:val="00D72722"/>
    <w:rsid w:val="00D728C6"/>
    <w:rsid w:val="00D72B45"/>
    <w:rsid w:val="00D72CB1"/>
    <w:rsid w:val="00D72F59"/>
    <w:rsid w:val="00D72F76"/>
    <w:rsid w:val="00D73052"/>
    <w:rsid w:val="00D73057"/>
    <w:rsid w:val="00D73087"/>
    <w:rsid w:val="00D7327E"/>
    <w:rsid w:val="00D733B3"/>
    <w:rsid w:val="00D738AC"/>
    <w:rsid w:val="00D73931"/>
    <w:rsid w:val="00D73B88"/>
    <w:rsid w:val="00D73D05"/>
    <w:rsid w:val="00D74158"/>
    <w:rsid w:val="00D744B4"/>
    <w:rsid w:val="00D74639"/>
    <w:rsid w:val="00D74A23"/>
    <w:rsid w:val="00D74A60"/>
    <w:rsid w:val="00D74B04"/>
    <w:rsid w:val="00D74C47"/>
    <w:rsid w:val="00D74EB3"/>
    <w:rsid w:val="00D74F67"/>
    <w:rsid w:val="00D753E4"/>
    <w:rsid w:val="00D7544B"/>
    <w:rsid w:val="00D75602"/>
    <w:rsid w:val="00D75759"/>
    <w:rsid w:val="00D759EC"/>
    <w:rsid w:val="00D75A4C"/>
    <w:rsid w:val="00D75C14"/>
    <w:rsid w:val="00D75D60"/>
    <w:rsid w:val="00D75E67"/>
    <w:rsid w:val="00D75EDF"/>
    <w:rsid w:val="00D761FF"/>
    <w:rsid w:val="00D7635E"/>
    <w:rsid w:val="00D76534"/>
    <w:rsid w:val="00D76B27"/>
    <w:rsid w:val="00D76D2B"/>
    <w:rsid w:val="00D76E7C"/>
    <w:rsid w:val="00D7700F"/>
    <w:rsid w:val="00D77040"/>
    <w:rsid w:val="00D77424"/>
    <w:rsid w:val="00D7754D"/>
    <w:rsid w:val="00D7756B"/>
    <w:rsid w:val="00D77904"/>
    <w:rsid w:val="00D77A6B"/>
    <w:rsid w:val="00D77B8C"/>
    <w:rsid w:val="00D77C42"/>
    <w:rsid w:val="00D800C8"/>
    <w:rsid w:val="00D801A1"/>
    <w:rsid w:val="00D80275"/>
    <w:rsid w:val="00D80614"/>
    <w:rsid w:val="00D80AE0"/>
    <w:rsid w:val="00D80D0F"/>
    <w:rsid w:val="00D816D0"/>
    <w:rsid w:val="00D818BB"/>
    <w:rsid w:val="00D820AA"/>
    <w:rsid w:val="00D825E7"/>
    <w:rsid w:val="00D82BE5"/>
    <w:rsid w:val="00D82E69"/>
    <w:rsid w:val="00D82EDF"/>
    <w:rsid w:val="00D82F60"/>
    <w:rsid w:val="00D82F7E"/>
    <w:rsid w:val="00D8335F"/>
    <w:rsid w:val="00D83650"/>
    <w:rsid w:val="00D83666"/>
    <w:rsid w:val="00D837BF"/>
    <w:rsid w:val="00D837E7"/>
    <w:rsid w:val="00D83D48"/>
    <w:rsid w:val="00D83F23"/>
    <w:rsid w:val="00D842E5"/>
    <w:rsid w:val="00D843D7"/>
    <w:rsid w:val="00D846A8"/>
    <w:rsid w:val="00D84985"/>
    <w:rsid w:val="00D84A4C"/>
    <w:rsid w:val="00D84AB7"/>
    <w:rsid w:val="00D84BB3"/>
    <w:rsid w:val="00D84E77"/>
    <w:rsid w:val="00D851BF"/>
    <w:rsid w:val="00D8541F"/>
    <w:rsid w:val="00D854F0"/>
    <w:rsid w:val="00D8586E"/>
    <w:rsid w:val="00D859F3"/>
    <w:rsid w:val="00D85AFB"/>
    <w:rsid w:val="00D85B0F"/>
    <w:rsid w:val="00D85B5A"/>
    <w:rsid w:val="00D85F96"/>
    <w:rsid w:val="00D85FA2"/>
    <w:rsid w:val="00D85FE3"/>
    <w:rsid w:val="00D8678D"/>
    <w:rsid w:val="00D86F06"/>
    <w:rsid w:val="00D87044"/>
    <w:rsid w:val="00D87126"/>
    <w:rsid w:val="00D87188"/>
    <w:rsid w:val="00D871E7"/>
    <w:rsid w:val="00D872BD"/>
    <w:rsid w:val="00D87389"/>
    <w:rsid w:val="00D87458"/>
    <w:rsid w:val="00D8746A"/>
    <w:rsid w:val="00D874C9"/>
    <w:rsid w:val="00D87AB7"/>
    <w:rsid w:val="00D87EBE"/>
    <w:rsid w:val="00D9015A"/>
    <w:rsid w:val="00D902FC"/>
    <w:rsid w:val="00D9051D"/>
    <w:rsid w:val="00D9071F"/>
    <w:rsid w:val="00D90986"/>
    <w:rsid w:val="00D909D1"/>
    <w:rsid w:val="00D909DF"/>
    <w:rsid w:val="00D90C0E"/>
    <w:rsid w:val="00D910DB"/>
    <w:rsid w:val="00D9166B"/>
    <w:rsid w:val="00D916EE"/>
    <w:rsid w:val="00D91794"/>
    <w:rsid w:val="00D91C4E"/>
    <w:rsid w:val="00D91ED3"/>
    <w:rsid w:val="00D92108"/>
    <w:rsid w:val="00D92868"/>
    <w:rsid w:val="00D92964"/>
    <w:rsid w:val="00D92967"/>
    <w:rsid w:val="00D92E86"/>
    <w:rsid w:val="00D9320D"/>
    <w:rsid w:val="00D933E9"/>
    <w:rsid w:val="00D93425"/>
    <w:rsid w:val="00D935A9"/>
    <w:rsid w:val="00D93732"/>
    <w:rsid w:val="00D9378D"/>
    <w:rsid w:val="00D938CD"/>
    <w:rsid w:val="00D9395B"/>
    <w:rsid w:val="00D93A9C"/>
    <w:rsid w:val="00D9401C"/>
    <w:rsid w:val="00D940FD"/>
    <w:rsid w:val="00D947FE"/>
    <w:rsid w:val="00D94CDD"/>
    <w:rsid w:val="00D94E0D"/>
    <w:rsid w:val="00D94E21"/>
    <w:rsid w:val="00D950DD"/>
    <w:rsid w:val="00D95120"/>
    <w:rsid w:val="00D95388"/>
    <w:rsid w:val="00D953E6"/>
    <w:rsid w:val="00D95675"/>
    <w:rsid w:val="00D957CC"/>
    <w:rsid w:val="00D957FE"/>
    <w:rsid w:val="00D958D5"/>
    <w:rsid w:val="00D95A13"/>
    <w:rsid w:val="00D95B9F"/>
    <w:rsid w:val="00D95D20"/>
    <w:rsid w:val="00D961C4"/>
    <w:rsid w:val="00D961E2"/>
    <w:rsid w:val="00D96586"/>
    <w:rsid w:val="00D966B2"/>
    <w:rsid w:val="00D967EF"/>
    <w:rsid w:val="00D96932"/>
    <w:rsid w:val="00D96DC4"/>
    <w:rsid w:val="00D970D0"/>
    <w:rsid w:val="00D9739A"/>
    <w:rsid w:val="00D97446"/>
    <w:rsid w:val="00D975A6"/>
    <w:rsid w:val="00D97738"/>
    <w:rsid w:val="00D97A64"/>
    <w:rsid w:val="00D97B1A"/>
    <w:rsid w:val="00D97BF7"/>
    <w:rsid w:val="00D97E20"/>
    <w:rsid w:val="00DA0437"/>
    <w:rsid w:val="00DA07D3"/>
    <w:rsid w:val="00DA099C"/>
    <w:rsid w:val="00DA105F"/>
    <w:rsid w:val="00DA1334"/>
    <w:rsid w:val="00DA152A"/>
    <w:rsid w:val="00DA1B21"/>
    <w:rsid w:val="00DA2096"/>
    <w:rsid w:val="00DA22C3"/>
    <w:rsid w:val="00DA240E"/>
    <w:rsid w:val="00DA24B1"/>
    <w:rsid w:val="00DA265B"/>
    <w:rsid w:val="00DA2980"/>
    <w:rsid w:val="00DA29A5"/>
    <w:rsid w:val="00DA2D85"/>
    <w:rsid w:val="00DA2EDF"/>
    <w:rsid w:val="00DA2FCE"/>
    <w:rsid w:val="00DA3150"/>
    <w:rsid w:val="00DA3390"/>
    <w:rsid w:val="00DA353C"/>
    <w:rsid w:val="00DA3763"/>
    <w:rsid w:val="00DA393F"/>
    <w:rsid w:val="00DA3AA1"/>
    <w:rsid w:val="00DA3B0A"/>
    <w:rsid w:val="00DA3B9E"/>
    <w:rsid w:val="00DA3CFD"/>
    <w:rsid w:val="00DA3F2C"/>
    <w:rsid w:val="00DA3F83"/>
    <w:rsid w:val="00DA3F92"/>
    <w:rsid w:val="00DA48B7"/>
    <w:rsid w:val="00DA4B02"/>
    <w:rsid w:val="00DA4B90"/>
    <w:rsid w:val="00DA4DA2"/>
    <w:rsid w:val="00DA515F"/>
    <w:rsid w:val="00DA55AC"/>
    <w:rsid w:val="00DA5715"/>
    <w:rsid w:val="00DA5748"/>
    <w:rsid w:val="00DA5881"/>
    <w:rsid w:val="00DA58EA"/>
    <w:rsid w:val="00DA58EB"/>
    <w:rsid w:val="00DA59ED"/>
    <w:rsid w:val="00DA5EE0"/>
    <w:rsid w:val="00DA5F34"/>
    <w:rsid w:val="00DA6191"/>
    <w:rsid w:val="00DA6269"/>
    <w:rsid w:val="00DA62B8"/>
    <w:rsid w:val="00DA632A"/>
    <w:rsid w:val="00DA634E"/>
    <w:rsid w:val="00DA686B"/>
    <w:rsid w:val="00DA68E4"/>
    <w:rsid w:val="00DA6AE1"/>
    <w:rsid w:val="00DA6C61"/>
    <w:rsid w:val="00DA6D6D"/>
    <w:rsid w:val="00DA7162"/>
    <w:rsid w:val="00DA7331"/>
    <w:rsid w:val="00DA752A"/>
    <w:rsid w:val="00DA75D2"/>
    <w:rsid w:val="00DA7745"/>
    <w:rsid w:val="00DA7CED"/>
    <w:rsid w:val="00DB000E"/>
    <w:rsid w:val="00DB0156"/>
    <w:rsid w:val="00DB0426"/>
    <w:rsid w:val="00DB0B80"/>
    <w:rsid w:val="00DB10FA"/>
    <w:rsid w:val="00DB1190"/>
    <w:rsid w:val="00DB11BC"/>
    <w:rsid w:val="00DB1425"/>
    <w:rsid w:val="00DB14DF"/>
    <w:rsid w:val="00DB1565"/>
    <w:rsid w:val="00DB1746"/>
    <w:rsid w:val="00DB17CA"/>
    <w:rsid w:val="00DB1AC8"/>
    <w:rsid w:val="00DB1D2E"/>
    <w:rsid w:val="00DB2324"/>
    <w:rsid w:val="00DB25EF"/>
    <w:rsid w:val="00DB25F8"/>
    <w:rsid w:val="00DB29E1"/>
    <w:rsid w:val="00DB2B63"/>
    <w:rsid w:val="00DB2F06"/>
    <w:rsid w:val="00DB31BC"/>
    <w:rsid w:val="00DB338D"/>
    <w:rsid w:val="00DB34F5"/>
    <w:rsid w:val="00DB3DC5"/>
    <w:rsid w:val="00DB3F93"/>
    <w:rsid w:val="00DB41F8"/>
    <w:rsid w:val="00DB4637"/>
    <w:rsid w:val="00DB4DA5"/>
    <w:rsid w:val="00DB4EDB"/>
    <w:rsid w:val="00DB50AC"/>
    <w:rsid w:val="00DB54E7"/>
    <w:rsid w:val="00DB5AEE"/>
    <w:rsid w:val="00DB5AFF"/>
    <w:rsid w:val="00DB5B40"/>
    <w:rsid w:val="00DB5C49"/>
    <w:rsid w:val="00DB6206"/>
    <w:rsid w:val="00DB654E"/>
    <w:rsid w:val="00DB663B"/>
    <w:rsid w:val="00DB66B1"/>
    <w:rsid w:val="00DB67F8"/>
    <w:rsid w:val="00DB689B"/>
    <w:rsid w:val="00DB6B13"/>
    <w:rsid w:val="00DB6B7F"/>
    <w:rsid w:val="00DB6E0C"/>
    <w:rsid w:val="00DB718F"/>
    <w:rsid w:val="00DB7272"/>
    <w:rsid w:val="00DB74F4"/>
    <w:rsid w:val="00DB7715"/>
    <w:rsid w:val="00DB789E"/>
    <w:rsid w:val="00DB79BA"/>
    <w:rsid w:val="00DB7C05"/>
    <w:rsid w:val="00DB7E0B"/>
    <w:rsid w:val="00DC0114"/>
    <w:rsid w:val="00DC0195"/>
    <w:rsid w:val="00DC02A0"/>
    <w:rsid w:val="00DC0301"/>
    <w:rsid w:val="00DC0320"/>
    <w:rsid w:val="00DC0457"/>
    <w:rsid w:val="00DC04B0"/>
    <w:rsid w:val="00DC089D"/>
    <w:rsid w:val="00DC0A8C"/>
    <w:rsid w:val="00DC0E8A"/>
    <w:rsid w:val="00DC100E"/>
    <w:rsid w:val="00DC11F5"/>
    <w:rsid w:val="00DC132A"/>
    <w:rsid w:val="00DC16AD"/>
    <w:rsid w:val="00DC1CB2"/>
    <w:rsid w:val="00DC221D"/>
    <w:rsid w:val="00DC252C"/>
    <w:rsid w:val="00DC26B8"/>
    <w:rsid w:val="00DC29D9"/>
    <w:rsid w:val="00DC2AD2"/>
    <w:rsid w:val="00DC2C1D"/>
    <w:rsid w:val="00DC2D09"/>
    <w:rsid w:val="00DC2F4D"/>
    <w:rsid w:val="00DC30EB"/>
    <w:rsid w:val="00DC3490"/>
    <w:rsid w:val="00DC3616"/>
    <w:rsid w:val="00DC3671"/>
    <w:rsid w:val="00DC3684"/>
    <w:rsid w:val="00DC38A9"/>
    <w:rsid w:val="00DC39BC"/>
    <w:rsid w:val="00DC3B41"/>
    <w:rsid w:val="00DC3D2A"/>
    <w:rsid w:val="00DC3E63"/>
    <w:rsid w:val="00DC405B"/>
    <w:rsid w:val="00DC4101"/>
    <w:rsid w:val="00DC413A"/>
    <w:rsid w:val="00DC44C1"/>
    <w:rsid w:val="00DC4796"/>
    <w:rsid w:val="00DC47CA"/>
    <w:rsid w:val="00DC48FC"/>
    <w:rsid w:val="00DC4B8E"/>
    <w:rsid w:val="00DC4C27"/>
    <w:rsid w:val="00DC4D77"/>
    <w:rsid w:val="00DC4EDC"/>
    <w:rsid w:val="00DC4F90"/>
    <w:rsid w:val="00DC5008"/>
    <w:rsid w:val="00DC5236"/>
    <w:rsid w:val="00DC528D"/>
    <w:rsid w:val="00DC52C7"/>
    <w:rsid w:val="00DC52EA"/>
    <w:rsid w:val="00DC53B5"/>
    <w:rsid w:val="00DC53B6"/>
    <w:rsid w:val="00DC54C7"/>
    <w:rsid w:val="00DC589A"/>
    <w:rsid w:val="00DC5D07"/>
    <w:rsid w:val="00DC6283"/>
    <w:rsid w:val="00DC62FD"/>
    <w:rsid w:val="00DC6660"/>
    <w:rsid w:val="00DC6C0A"/>
    <w:rsid w:val="00DC6E34"/>
    <w:rsid w:val="00DC72A7"/>
    <w:rsid w:val="00DC776F"/>
    <w:rsid w:val="00DD002F"/>
    <w:rsid w:val="00DD041F"/>
    <w:rsid w:val="00DD055B"/>
    <w:rsid w:val="00DD069D"/>
    <w:rsid w:val="00DD0926"/>
    <w:rsid w:val="00DD095F"/>
    <w:rsid w:val="00DD0AE3"/>
    <w:rsid w:val="00DD0DEE"/>
    <w:rsid w:val="00DD0F95"/>
    <w:rsid w:val="00DD1AC1"/>
    <w:rsid w:val="00DD1BC4"/>
    <w:rsid w:val="00DD1BF9"/>
    <w:rsid w:val="00DD1CA0"/>
    <w:rsid w:val="00DD2105"/>
    <w:rsid w:val="00DD2173"/>
    <w:rsid w:val="00DD24E4"/>
    <w:rsid w:val="00DD25CA"/>
    <w:rsid w:val="00DD2620"/>
    <w:rsid w:val="00DD2A5E"/>
    <w:rsid w:val="00DD2AAC"/>
    <w:rsid w:val="00DD2F65"/>
    <w:rsid w:val="00DD31BE"/>
    <w:rsid w:val="00DD33ED"/>
    <w:rsid w:val="00DD3466"/>
    <w:rsid w:val="00DD3B3C"/>
    <w:rsid w:val="00DD3DD7"/>
    <w:rsid w:val="00DD3FA1"/>
    <w:rsid w:val="00DD40BA"/>
    <w:rsid w:val="00DD4252"/>
    <w:rsid w:val="00DD435E"/>
    <w:rsid w:val="00DD449F"/>
    <w:rsid w:val="00DD44F2"/>
    <w:rsid w:val="00DD488B"/>
    <w:rsid w:val="00DD48E4"/>
    <w:rsid w:val="00DD48E8"/>
    <w:rsid w:val="00DD4974"/>
    <w:rsid w:val="00DD4C4B"/>
    <w:rsid w:val="00DD4DFA"/>
    <w:rsid w:val="00DD5057"/>
    <w:rsid w:val="00DD5122"/>
    <w:rsid w:val="00DD5422"/>
    <w:rsid w:val="00DD5426"/>
    <w:rsid w:val="00DD5512"/>
    <w:rsid w:val="00DD5776"/>
    <w:rsid w:val="00DD5B4C"/>
    <w:rsid w:val="00DD5C6C"/>
    <w:rsid w:val="00DD5FB1"/>
    <w:rsid w:val="00DD60F8"/>
    <w:rsid w:val="00DD62AD"/>
    <w:rsid w:val="00DD6395"/>
    <w:rsid w:val="00DD688B"/>
    <w:rsid w:val="00DD69E4"/>
    <w:rsid w:val="00DD6A10"/>
    <w:rsid w:val="00DD6BB2"/>
    <w:rsid w:val="00DD6F28"/>
    <w:rsid w:val="00DD6FDB"/>
    <w:rsid w:val="00DD70BA"/>
    <w:rsid w:val="00DD70C0"/>
    <w:rsid w:val="00DD70DD"/>
    <w:rsid w:val="00DD7201"/>
    <w:rsid w:val="00DD723B"/>
    <w:rsid w:val="00DD72EC"/>
    <w:rsid w:val="00DD7482"/>
    <w:rsid w:val="00DD75AB"/>
    <w:rsid w:val="00DD7677"/>
    <w:rsid w:val="00DD7865"/>
    <w:rsid w:val="00DD7AFF"/>
    <w:rsid w:val="00DD7D56"/>
    <w:rsid w:val="00DE020D"/>
    <w:rsid w:val="00DE080B"/>
    <w:rsid w:val="00DE0DBA"/>
    <w:rsid w:val="00DE0F1E"/>
    <w:rsid w:val="00DE102C"/>
    <w:rsid w:val="00DE1200"/>
    <w:rsid w:val="00DE138F"/>
    <w:rsid w:val="00DE1415"/>
    <w:rsid w:val="00DE164E"/>
    <w:rsid w:val="00DE1653"/>
    <w:rsid w:val="00DE168A"/>
    <w:rsid w:val="00DE19C3"/>
    <w:rsid w:val="00DE1A4E"/>
    <w:rsid w:val="00DE1AD5"/>
    <w:rsid w:val="00DE1D45"/>
    <w:rsid w:val="00DE1DA2"/>
    <w:rsid w:val="00DE2025"/>
    <w:rsid w:val="00DE2315"/>
    <w:rsid w:val="00DE23DA"/>
    <w:rsid w:val="00DE257D"/>
    <w:rsid w:val="00DE28D6"/>
    <w:rsid w:val="00DE28DA"/>
    <w:rsid w:val="00DE2AEE"/>
    <w:rsid w:val="00DE2D0F"/>
    <w:rsid w:val="00DE2DED"/>
    <w:rsid w:val="00DE3217"/>
    <w:rsid w:val="00DE33A1"/>
    <w:rsid w:val="00DE33AC"/>
    <w:rsid w:val="00DE33E2"/>
    <w:rsid w:val="00DE391E"/>
    <w:rsid w:val="00DE3982"/>
    <w:rsid w:val="00DE3F09"/>
    <w:rsid w:val="00DE40B4"/>
    <w:rsid w:val="00DE40F4"/>
    <w:rsid w:val="00DE42A6"/>
    <w:rsid w:val="00DE43B0"/>
    <w:rsid w:val="00DE455A"/>
    <w:rsid w:val="00DE468F"/>
    <w:rsid w:val="00DE4801"/>
    <w:rsid w:val="00DE4A4E"/>
    <w:rsid w:val="00DE4BE9"/>
    <w:rsid w:val="00DE4EF2"/>
    <w:rsid w:val="00DE50E7"/>
    <w:rsid w:val="00DE52E6"/>
    <w:rsid w:val="00DE53CA"/>
    <w:rsid w:val="00DE53CE"/>
    <w:rsid w:val="00DE5842"/>
    <w:rsid w:val="00DE584E"/>
    <w:rsid w:val="00DE5AA2"/>
    <w:rsid w:val="00DE5D46"/>
    <w:rsid w:val="00DE5FA1"/>
    <w:rsid w:val="00DE6263"/>
    <w:rsid w:val="00DE6428"/>
    <w:rsid w:val="00DE6455"/>
    <w:rsid w:val="00DE64D8"/>
    <w:rsid w:val="00DE66AE"/>
    <w:rsid w:val="00DE6777"/>
    <w:rsid w:val="00DE67B0"/>
    <w:rsid w:val="00DE6BEB"/>
    <w:rsid w:val="00DE6D50"/>
    <w:rsid w:val="00DE6D69"/>
    <w:rsid w:val="00DE6D80"/>
    <w:rsid w:val="00DE7156"/>
    <w:rsid w:val="00DE7381"/>
    <w:rsid w:val="00DE74AC"/>
    <w:rsid w:val="00DE793E"/>
    <w:rsid w:val="00DE7A75"/>
    <w:rsid w:val="00DE7C9A"/>
    <w:rsid w:val="00DE7CAD"/>
    <w:rsid w:val="00DF000D"/>
    <w:rsid w:val="00DF0079"/>
    <w:rsid w:val="00DF0096"/>
    <w:rsid w:val="00DF0164"/>
    <w:rsid w:val="00DF0226"/>
    <w:rsid w:val="00DF0256"/>
    <w:rsid w:val="00DF03DB"/>
    <w:rsid w:val="00DF05C9"/>
    <w:rsid w:val="00DF0603"/>
    <w:rsid w:val="00DF0C5B"/>
    <w:rsid w:val="00DF16C3"/>
    <w:rsid w:val="00DF19B0"/>
    <w:rsid w:val="00DF19E5"/>
    <w:rsid w:val="00DF1A47"/>
    <w:rsid w:val="00DF1B10"/>
    <w:rsid w:val="00DF1B6B"/>
    <w:rsid w:val="00DF1CBA"/>
    <w:rsid w:val="00DF2016"/>
    <w:rsid w:val="00DF233C"/>
    <w:rsid w:val="00DF243C"/>
    <w:rsid w:val="00DF243D"/>
    <w:rsid w:val="00DF292E"/>
    <w:rsid w:val="00DF2B55"/>
    <w:rsid w:val="00DF2CC5"/>
    <w:rsid w:val="00DF2D8F"/>
    <w:rsid w:val="00DF2E8B"/>
    <w:rsid w:val="00DF2F28"/>
    <w:rsid w:val="00DF33E4"/>
    <w:rsid w:val="00DF344A"/>
    <w:rsid w:val="00DF367A"/>
    <w:rsid w:val="00DF382A"/>
    <w:rsid w:val="00DF3AAF"/>
    <w:rsid w:val="00DF3EB6"/>
    <w:rsid w:val="00DF41F5"/>
    <w:rsid w:val="00DF435A"/>
    <w:rsid w:val="00DF46D7"/>
    <w:rsid w:val="00DF4766"/>
    <w:rsid w:val="00DF47FD"/>
    <w:rsid w:val="00DF4D6B"/>
    <w:rsid w:val="00DF5063"/>
    <w:rsid w:val="00DF51E2"/>
    <w:rsid w:val="00DF5239"/>
    <w:rsid w:val="00DF5437"/>
    <w:rsid w:val="00DF5539"/>
    <w:rsid w:val="00DF5651"/>
    <w:rsid w:val="00DF5964"/>
    <w:rsid w:val="00DF5B2C"/>
    <w:rsid w:val="00DF5BBB"/>
    <w:rsid w:val="00DF5BE9"/>
    <w:rsid w:val="00DF5D2A"/>
    <w:rsid w:val="00DF5DE6"/>
    <w:rsid w:val="00DF617E"/>
    <w:rsid w:val="00DF635F"/>
    <w:rsid w:val="00DF637C"/>
    <w:rsid w:val="00DF64DA"/>
    <w:rsid w:val="00DF64F6"/>
    <w:rsid w:val="00DF66FD"/>
    <w:rsid w:val="00DF68EF"/>
    <w:rsid w:val="00DF6CEB"/>
    <w:rsid w:val="00DF7511"/>
    <w:rsid w:val="00DF7669"/>
    <w:rsid w:val="00DF792A"/>
    <w:rsid w:val="00DF7AFE"/>
    <w:rsid w:val="00DF7BA8"/>
    <w:rsid w:val="00DF7F3E"/>
    <w:rsid w:val="00E0035E"/>
    <w:rsid w:val="00E0048A"/>
    <w:rsid w:val="00E0070D"/>
    <w:rsid w:val="00E00778"/>
    <w:rsid w:val="00E00845"/>
    <w:rsid w:val="00E00925"/>
    <w:rsid w:val="00E00971"/>
    <w:rsid w:val="00E00A86"/>
    <w:rsid w:val="00E00BCC"/>
    <w:rsid w:val="00E00D2B"/>
    <w:rsid w:val="00E00F35"/>
    <w:rsid w:val="00E0114E"/>
    <w:rsid w:val="00E01259"/>
    <w:rsid w:val="00E018A8"/>
    <w:rsid w:val="00E01D57"/>
    <w:rsid w:val="00E01E66"/>
    <w:rsid w:val="00E01E80"/>
    <w:rsid w:val="00E01F7F"/>
    <w:rsid w:val="00E022F1"/>
    <w:rsid w:val="00E024AD"/>
    <w:rsid w:val="00E026B2"/>
    <w:rsid w:val="00E0278F"/>
    <w:rsid w:val="00E02E89"/>
    <w:rsid w:val="00E02FF1"/>
    <w:rsid w:val="00E03061"/>
    <w:rsid w:val="00E03174"/>
    <w:rsid w:val="00E031A3"/>
    <w:rsid w:val="00E031C9"/>
    <w:rsid w:val="00E032B0"/>
    <w:rsid w:val="00E03576"/>
    <w:rsid w:val="00E035FA"/>
    <w:rsid w:val="00E03610"/>
    <w:rsid w:val="00E03799"/>
    <w:rsid w:val="00E03C7C"/>
    <w:rsid w:val="00E03FC6"/>
    <w:rsid w:val="00E03FD3"/>
    <w:rsid w:val="00E04123"/>
    <w:rsid w:val="00E0436A"/>
    <w:rsid w:val="00E046DB"/>
    <w:rsid w:val="00E0475E"/>
    <w:rsid w:val="00E047C8"/>
    <w:rsid w:val="00E04BFD"/>
    <w:rsid w:val="00E04EF4"/>
    <w:rsid w:val="00E05181"/>
    <w:rsid w:val="00E052EA"/>
    <w:rsid w:val="00E05407"/>
    <w:rsid w:val="00E05575"/>
    <w:rsid w:val="00E05654"/>
    <w:rsid w:val="00E05A49"/>
    <w:rsid w:val="00E05A50"/>
    <w:rsid w:val="00E05E9B"/>
    <w:rsid w:val="00E05F11"/>
    <w:rsid w:val="00E06075"/>
    <w:rsid w:val="00E060DB"/>
    <w:rsid w:val="00E065DC"/>
    <w:rsid w:val="00E065F2"/>
    <w:rsid w:val="00E0669C"/>
    <w:rsid w:val="00E0678D"/>
    <w:rsid w:val="00E06821"/>
    <w:rsid w:val="00E06C1D"/>
    <w:rsid w:val="00E06CE5"/>
    <w:rsid w:val="00E06F51"/>
    <w:rsid w:val="00E0725A"/>
    <w:rsid w:val="00E072C8"/>
    <w:rsid w:val="00E073E7"/>
    <w:rsid w:val="00E07435"/>
    <w:rsid w:val="00E074E8"/>
    <w:rsid w:val="00E07719"/>
    <w:rsid w:val="00E0778C"/>
    <w:rsid w:val="00E079A6"/>
    <w:rsid w:val="00E07C74"/>
    <w:rsid w:val="00E07E23"/>
    <w:rsid w:val="00E10464"/>
    <w:rsid w:val="00E107E6"/>
    <w:rsid w:val="00E10F39"/>
    <w:rsid w:val="00E118A5"/>
    <w:rsid w:val="00E11C73"/>
    <w:rsid w:val="00E11E98"/>
    <w:rsid w:val="00E120EE"/>
    <w:rsid w:val="00E1222C"/>
    <w:rsid w:val="00E1267D"/>
    <w:rsid w:val="00E12BDA"/>
    <w:rsid w:val="00E13202"/>
    <w:rsid w:val="00E13290"/>
    <w:rsid w:val="00E13409"/>
    <w:rsid w:val="00E13523"/>
    <w:rsid w:val="00E136DD"/>
    <w:rsid w:val="00E13950"/>
    <w:rsid w:val="00E13C2A"/>
    <w:rsid w:val="00E13DB3"/>
    <w:rsid w:val="00E13FD3"/>
    <w:rsid w:val="00E1400D"/>
    <w:rsid w:val="00E14125"/>
    <w:rsid w:val="00E142E9"/>
    <w:rsid w:val="00E14580"/>
    <w:rsid w:val="00E146B1"/>
    <w:rsid w:val="00E1472E"/>
    <w:rsid w:val="00E14866"/>
    <w:rsid w:val="00E14B2F"/>
    <w:rsid w:val="00E14C1F"/>
    <w:rsid w:val="00E14C90"/>
    <w:rsid w:val="00E14D54"/>
    <w:rsid w:val="00E15084"/>
    <w:rsid w:val="00E15143"/>
    <w:rsid w:val="00E1517E"/>
    <w:rsid w:val="00E15204"/>
    <w:rsid w:val="00E154DA"/>
    <w:rsid w:val="00E1556F"/>
    <w:rsid w:val="00E159C1"/>
    <w:rsid w:val="00E15AD6"/>
    <w:rsid w:val="00E15CEF"/>
    <w:rsid w:val="00E161E5"/>
    <w:rsid w:val="00E162AD"/>
    <w:rsid w:val="00E163A5"/>
    <w:rsid w:val="00E1644C"/>
    <w:rsid w:val="00E165F3"/>
    <w:rsid w:val="00E168EB"/>
    <w:rsid w:val="00E16A0E"/>
    <w:rsid w:val="00E16A9E"/>
    <w:rsid w:val="00E16B94"/>
    <w:rsid w:val="00E16BE2"/>
    <w:rsid w:val="00E16DD9"/>
    <w:rsid w:val="00E170A6"/>
    <w:rsid w:val="00E1743D"/>
    <w:rsid w:val="00E1752E"/>
    <w:rsid w:val="00E1760C"/>
    <w:rsid w:val="00E176A7"/>
    <w:rsid w:val="00E17A72"/>
    <w:rsid w:val="00E17B02"/>
    <w:rsid w:val="00E17C56"/>
    <w:rsid w:val="00E2017F"/>
    <w:rsid w:val="00E2027F"/>
    <w:rsid w:val="00E207C2"/>
    <w:rsid w:val="00E207E1"/>
    <w:rsid w:val="00E20D8E"/>
    <w:rsid w:val="00E20E9B"/>
    <w:rsid w:val="00E2124D"/>
    <w:rsid w:val="00E21609"/>
    <w:rsid w:val="00E21A18"/>
    <w:rsid w:val="00E21A50"/>
    <w:rsid w:val="00E21BA1"/>
    <w:rsid w:val="00E21DFD"/>
    <w:rsid w:val="00E2253F"/>
    <w:rsid w:val="00E227E2"/>
    <w:rsid w:val="00E22AC3"/>
    <w:rsid w:val="00E22BD3"/>
    <w:rsid w:val="00E231A3"/>
    <w:rsid w:val="00E23229"/>
    <w:rsid w:val="00E23658"/>
    <w:rsid w:val="00E23896"/>
    <w:rsid w:val="00E23A85"/>
    <w:rsid w:val="00E23F21"/>
    <w:rsid w:val="00E242EA"/>
    <w:rsid w:val="00E24403"/>
    <w:rsid w:val="00E245C1"/>
    <w:rsid w:val="00E24656"/>
    <w:rsid w:val="00E246EA"/>
    <w:rsid w:val="00E248E4"/>
    <w:rsid w:val="00E24987"/>
    <w:rsid w:val="00E24A90"/>
    <w:rsid w:val="00E24B66"/>
    <w:rsid w:val="00E24BCC"/>
    <w:rsid w:val="00E24F0A"/>
    <w:rsid w:val="00E25397"/>
    <w:rsid w:val="00E260A4"/>
    <w:rsid w:val="00E260E1"/>
    <w:rsid w:val="00E261E1"/>
    <w:rsid w:val="00E26346"/>
    <w:rsid w:val="00E263DC"/>
    <w:rsid w:val="00E2684B"/>
    <w:rsid w:val="00E2695F"/>
    <w:rsid w:val="00E269A7"/>
    <w:rsid w:val="00E26DB1"/>
    <w:rsid w:val="00E270FA"/>
    <w:rsid w:val="00E27624"/>
    <w:rsid w:val="00E27781"/>
    <w:rsid w:val="00E27BEB"/>
    <w:rsid w:val="00E27D63"/>
    <w:rsid w:val="00E27F31"/>
    <w:rsid w:val="00E301B3"/>
    <w:rsid w:val="00E30234"/>
    <w:rsid w:val="00E30336"/>
    <w:rsid w:val="00E307BD"/>
    <w:rsid w:val="00E30A2B"/>
    <w:rsid w:val="00E30BAB"/>
    <w:rsid w:val="00E30C94"/>
    <w:rsid w:val="00E30CAE"/>
    <w:rsid w:val="00E30F8F"/>
    <w:rsid w:val="00E31059"/>
    <w:rsid w:val="00E312BB"/>
    <w:rsid w:val="00E313EF"/>
    <w:rsid w:val="00E31428"/>
    <w:rsid w:val="00E3159A"/>
    <w:rsid w:val="00E31618"/>
    <w:rsid w:val="00E31B21"/>
    <w:rsid w:val="00E31E0F"/>
    <w:rsid w:val="00E32098"/>
    <w:rsid w:val="00E325C4"/>
    <w:rsid w:val="00E325C5"/>
    <w:rsid w:val="00E32852"/>
    <w:rsid w:val="00E32D3E"/>
    <w:rsid w:val="00E32D66"/>
    <w:rsid w:val="00E32EA3"/>
    <w:rsid w:val="00E331D4"/>
    <w:rsid w:val="00E33412"/>
    <w:rsid w:val="00E336AC"/>
    <w:rsid w:val="00E337E5"/>
    <w:rsid w:val="00E33855"/>
    <w:rsid w:val="00E338DE"/>
    <w:rsid w:val="00E33C24"/>
    <w:rsid w:val="00E33D22"/>
    <w:rsid w:val="00E3413E"/>
    <w:rsid w:val="00E341B3"/>
    <w:rsid w:val="00E3449F"/>
    <w:rsid w:val="00E34CC2"/>
    <w:rsid w:val="00E34F71"/>
    <w:rsid w:val="00E357C7"/>
    <w:rsid w:val="00E3581F"/>
    <w:rsid w:val="00E35A42"/>
    <w:rsid w:val="00E35E77"/>
    <w:rsid w:val="00E35EA3"/>
    <w:rsid w:val="00E36301"/>
    <w:rsid w:val="00E36694"/>
    <w:rsid w:val="00E368F8"/>
    <w:rsid w:val="00E36B80"/>
    <w:rsid w:val="00E36BC7"/>
    <w:rsid w:val="00E36C5D"/>
    <w:rsid w:val="00E36D44"/>
    <w:rsid w:val="00E36D92"/>
    <w:rsid w:val="00E36D93"/>
    <w:rsid w:val="00E36E50"/>
    <w:rsid w:val="00E36FDD"/>
    <w:rsid w:val="00E3786C"/>
    <w:rsid w:val="00E37C86"/>
    <w:rsid w:val="00E37D7F"/>
    <w:rsid w:val="00E37FC7"/>
    <w:rsid w:val="00E4012B"/>
    <w:rsid w:val="00E4061C"/>
    <w:rsid w:val="00E40B54"/>
    <w:rsid w:val="00E40CB7"/>
    <w:rsid w:val="00E41205"/>
    <w:rsid w:val="00E4134B"/>
    <w:rsid w:val="00E41413"/>
    <w:rsid w:val="00E41A9F"/>
    <w:rsid w:val="00E41B9D"/>
    <w:rsid w:val="00E42084"/>
    <w:rsid w:val="00E422C9"/>
    <w:rsid w:val="00E42467"/>
    <w:rsid w:val="00E425F3"/>
    <w:rsid w:val="00E42A3B"/>
    <w:rsid w:val="00E42C1E"/>
    <w:rsid w:val="00E42D81"/>
    <w:rsid w:val="00E42FEF"/>
    <w:rsid w:val="00E4300E"/>
    <w:rsid w:val="00E4303B"/>
    <w:rsid w:val="00E4319D"/>
    <w:rsid w:val="00E4367D"/>
    <w:rsid w:val="00E436D0"/>
    <w:rsid w:val="00E43AE0"/>
    <w:rsid w:val="00E43E31"/>
    <w:rsid w:val="00E43FE9"/>
    <w:rsid w:val="00E444C9"/>
    <w:rsid w:val="00E44A51"/>
    <w:rsid w:val="00E44AD5"/>
    <w:rsid w:val="00E44B31"/>
    <w:rsid w:val="00E4530E"/>
    <w:rsid w:val="00E45352"/>
    <w:rsid w:val="00E456B7"/>
    <w:rsid w:val="00E4571C"/>
    <w:rsid w:val="00E4584E"/>
    <w:rsid w:val="00E45A25"/>
    <w:rsid w:val="00E45DA5"/>
    <w:rsid w:val="00E460FD"/>
    <w:rsid w:val="00E4611D"/>
    <w:rsid w:val="00E463D9"/>
    <w:rsid w:val="00E46564"/>
    <w:rsid w:val="00E467E4"/>
    <w:rsid w:val="00E46859"/>
    <w:rsid w:val="00E46909"/>
    <w:rsid w:val="00E46C83"/>
    <w:rsid w:val="00E46D54"/>
    <w:rsid w:val="00E46E24"/>
    <w:rsid w:val="00E46E71"/>
    <w:rsid w:val="00E46FE4"/>
    <w:rsid w:val="00E4753B"/>
    <w:rsid w:val="00E475EB"/>
    <w:rsid w:val="00E478C7"/>
    <w:rsid w:val="00E479CF"/>
    <w:rsid w:val="00E47AEA"/>
    <w:rsid w:val="00E47D29"/>
    <w:rsid w:val="00E501DD"/>
    <w:rsid w:val="00E50586"/>
    <w:rsid w:val="00E50712"/>
    <w:rsid w:val="00E508CC"/>
    <w:rsid w:val="00E50C9B"/>
    <w:rsid w:val="00E5110A"/>
    <w:rsid w:val="00E511F1"/>
    <w:rsid w:val="00E51A06"/>
    <w:rsid w:val="00E51E29"/>
    <w:rsid w:val="00E51E45"/>
    <w:rsid w:val="00E5236A"/>
    <w:rsid w:val="00E5258C"/>
    <w:rsid w:val="00E525B8"/>
    <w:rsid w:val="00E52902"/>
    <w:rsid w:val="00E52B87"/>
    <w:rsid w:val="00E52BC5"/>
    <w:rsid w:val="00E52CCA"/>
    <w:rsid w:val="00E52DA7"/>
    <w:rsid w:val="00E52EB5"/>
    <w:rsid w:val="00E52ED4"/>
    <w:rsid w:val="00E52EF0"/>
    <w:rsid w:val="00E53210"/>
    <w:rsid w:val="00E5341D"/>
    <w:rsid w:val="00E5384A"/>
    <w:rsid w:val="00E538BB"/>
    <w:rsid w:val="00E539EC"/>
    <w:rsid w:val="00E53DDF"/>
    <w:rsid w:val="00E53E1B"/>
    <w:rsid w:val="00E540B8"/>
    <w:rsid w:val="00E5418A"/>
    <w:rsid w:val="00E543BC"/>
    <w:rsid w:val="00E54468"/>
    <w:rsid w:val="00E544B9"/>
    <w:rsid w:val="00E545AE"/>
    <w:rsid w:val="00E54A93"/>
    <w:rsid w:val="00E54CFC"/>
    <w:rsid w:val="00E54D21"/>
    <w:rsid w:val="00E54D70"/>
    <w:rsid w:val="00E55580"/>
    <w:rsid w:val="00E559E9"/>
    <w:rsid w:val="00E55F49"/>
    <w:rsid w:val="00E5638B"/>
    <w:rsid w:val="00E5640A"/>
    <w:rsid w:val="00E56660"/>
    <w:rsid w:val="00E56694"/>
    <w:rsid w:val="00E56761"/>
    <w:rsid w:val="00E5676E"/>
    <w:rsid w:val="00E56811"/>
    <w:rsid w:val="00E56C6C"/>
    <w:rsid w:val="00E56C8F"/>
    <w:rsid w:val="00E56DD8"/>
    <w:rsid w:val="00E57709"/>
    <w:rsid w:val="00E5792F"/>
    <w:rsid w:val="00E57A38"/>
    <w:rsid w:val="00E57B08"/>
    <w:rsid w:val="00E600B8"/>
    <w:rsid w:val="00E605D9"/>
    <w:rsid w:val="00E6099C"/>
    <w:rsid w:val="00E60B5F"/>
    <w:rsid w:val="00E60B9D"/>
    <w:rsid w:val="00E60BA0"/>
    <w:rsid w:val="00E60BCF"/>
    <w:rsid w:val="00E60CEE"/>
    <w:rsid w:val="00E60D0C"/>
    <w:rsid w:val="00E61255"/>
    <w:rsid w:val="00E617B6"/>
    <w:rsid w:val="00E617C2"/>
    <w:rsid w:val="00E61B5C"/>
    <w:rsid w:val="00E61F3F"/>
    <w:rsid w:val="00E6205A"/>
    <w:rsid w:val="00E6219B"/>
    <w:rsid w:val="00E62344"/>
    <w:rsid w:val="00E62AD9"/>
    <w:rsid w:val="00E62C22"/>
    <w:rsid w:val="00E63657"/>
    <w:rsid w:val="00E63952"/>
    <w:rsid w:val="00E63977"/>
    <w:rsid w:val="00E639F4"/>
    <w:rsid w:val="00E63A90"/>
    <w:rsid w:val="00E63AA5"/>
    <w:rsid w:val="00E63B3C"/>
    <w:rsid w:val="00E64046"/>
    <w:rsid w:val="00E64633"/>
    <w:rsid w:val="00E646C8"/>
    <w:rsid w:val="00E6476B"/>
    <w:rsid w:val="00E64A02"/>
    <w:rsid w:val="00E64BA9"/>
    <w:rsid w:val="00E64C09"/>
    <w:rsid w:val="00E64F80"/>
    <w:rsid w:val="00E6573E"/>
    <w:rsid w:val="00E6586A"/>
    <w:rsid w:val="00E65AB1"/>
    <w:rsid w:val="00E65BA1"/>
    <w:rsid w:val="00E65F0E"/>
    <w:rsid w:val="00E66175"/>
    <w:rsid w:val="00E6628B"/>
    <w:rsid w:val="00E66479"/>
    <w:rsid w:val="00E665B2"/>
    <w:rsid w:val="00E6669C"/>
    <w:rsid w:val="00E6674D"/>
    <w:rsid w:val="00E6693A"/>
    <w:rsid w:val="00E66E33"/>
    <w:rsid w:val="00E6717C"/>
    <w:rsid w:val="00E674E3"/>
    <w:rsid w:val="00E67A5A"/>
    <w:rsid w:val="00E702A0"/>
    <w:rsid w:val="00E709AD"/>
    <w:rsid w:val="00E709E6"/>
    <w:rsid w:val="00E70BB9"/>
    <w:rsid w:val="00E70D22"/>
    <w:rsid w:val="00E70F67"/>
    <w:rsid w:val="00E712EC"/>
    <w:rsid w:val="00E712EE"/>
    <w:rsid w:val="00E713F5"/>
    <w:rsid w:val="00E7141F"/>
    <w:rsid w:val="00E7150A"/>
    <w:rsid w:val="00E715C4"/>
    <w:rsid w:val="00E715DC"/>
    <w:rsid w:val="00E7173E"/>
    <w:rsid w:val="00E71C9A"/>
    <w:rsid w:val="00E71E86"/>
    <w:rsid w:val="00E71F2E"/>
    <w:rsid w:val="00E7203A"/>
    <w:rsid w:val="00E72351"/>
    <w:rsid w:val="00E7237E"/>
    <w:rsid w:val="00E72507"/>
    <w:rsid w:val="00E726B0"/>
    <w:rsid w:val="00E72975"/>
    <w:rsid w:val="00E72A45"/>
    <w:rsid w:val="00E72DEB"/>
    <w:rsid w:val="00E72E79"/>
    <w:rsid w:val="00E73173"/>
    <w:rsid w:val="00E732C6"/>
    <w:rsid w:val="00E73306"/>
    <w:rsid w:val="00E7364B"/>
    <w:rsid w:val="00E73889"/>
    <w:rsid w:val="00E742EA"/>
    <w:rsid w:val="00E744E1"/>
    <w:rsid w:val="00E7460A"/>
    <w:rsid w:val="00E7478D"/>
    <w:rsid w:val="00E7484B"/>
    <w:rsid w:val="00E749AD"/>
    <w:rsid w:val="00E74C9D"/>
    <w:rsid w:val="00E74E0D"/>
    <w:rsid w:val="00E74E1A"/>
    <w:rsid w:val="00E75124"/>
    <w:rsid w:val="00E7582F"/>
    <w:rsid w:val="00E759BD"/>
    <w:rsid w:val="00E75AE3"/>
    <w:rsid w:val="00E75C79"/>
    <w:rsid w:val="00E75EED"/>
    <w:rsid w:val="00E7642C"/>
    <w:rsid w:val="00E76573"/>
    <w:rsid w:val="00E766D7"/>
    <w:rsid w:val="00E76DDB"/>
    <w:rsid w:val="00E77246"/>
    <w:rsid w:val="00E7760A"/>
    <w:rsid w:val="00E77748"/>
    <w:rsid w:val="00E77BF9"/>
    <w:rsid w:val="00E77D3F"/>
    <w:rsid w:val="00E77F30"/>
    <w:rsid w:val="00E80156"/>
    <w:rsid w:val="00E801A0"/>
    <w:rsid w:val="00E801B8"/>
    <w:rsid w:val="00E80258"/>
    <w:rsid w:val="00E80409"/>
    <w:rsid w:val="00E8081F"/>
    <w:rsid w:val="00E80843"/>
    <w:rsid w:val="00E808CC"/>
    <w:rsid w:val="00E80F4B"/>
    <w:rsid w:val="00E8138D"/>
    <w:rsid w:val="00E813C9"/>
    <w:rsid w:val="00E81A31"/>
    <w:rsid w:val="00E81A7A"/>
    <w:rsid w:val="00E81C85"/>
    <w:rsid w:val="00E81CAA"/>
    <w:rsid w:val="00E81E90"/>
    <w:rsid w:val="00E81E9B"/>
    <w:rsid w:val="00E823CA"/>
    <w:rsid w:val="00E8292D"/>
    <w:rsid w:val="00E82A72"/>
    <w:rsid w:val="00E82AE9"/>
    <w:rsid w:val="00E82BFB"/>
    <w:rsid w:val="00E82C11"/>
    <w:rsid w:val="00E82EE6"/>
    <w:rsid w:val="00E830D9"/>
    <w:rsid w:val="00E83438"/>
    <w:rsid w:val="00E835F8"/>
    <w:rsid w:val="00E8363A"/>
    <w:rsid w:val="00E83AD1"/>
    <w:rsid w:val="00E83DC6"/>
    <w:rsid w:val="00E83EFC"/>
    <w:rsid w:val="00E83F73"/>
    <w:rsid w:val="00E842A5"/>
    <w:rsid w:val="00E842E7"/>
    <w:rsid w:val="00E84384"/>
    <w:rsid w:val="00E848AC"/>
    <w:rsid w:val="00E84BA8"/>
    <w:rsid w:val="00E84C3D"/>
    <w:rsid w:val="00E84D7C"/>
    <w:rsid w:val="00E84DB7"/>
    <w:rsid w:val="00E852CB"/>
    <w:rsid w:val="00E8542E"/>
    <w:rsid w:val="00E854FB"/>
    <w:rsid w:val="00E855C7"/>
    <w:rsid w:val="00E85C5F"/>
    <w:rsid w:val="00E85D4F"/>
    <w:rsid w:val="00E85D8A"/>
    <w:rsid w:val="00E85D92"/>
    <w:rsid w:val="00E85FA3"/>
    <w:rsid w:val="00E86251"/>
    <w:rsid w:val="00E864DF"/>
    <w:rsid w:val="00E866BB"/>
    <w:rsid w:val="00E869D8"/>
    <w:rsid w:val="00E86AEB"/>
    <w:rsid w:val="00E86B42"/>
    <w:rsid w:val="00E86D3F"/>
    <w:rsid w:val="00E86F9C"/>
    <w:rsid w:val="00E871B1"/>
    <w:rsid w:val="00E875E6"/>
    <w:rsid w:val="00E8782D"/>
    <w:rsid w:val="00E87D8E"/>
    <w:rsid w:val="00E87E2F"/>
    <w:rsid w:val="00E87FC2"/>
    <w:rsid w:val="00E90647"/>
    <w:rsid w:val="00E906E3"/>
    <w:rsid w:val="00E907B8"/>
    <w:rsid w:val="00E907EE"/>
    <w:rsid w:val="00E90803"/>
    <w:rsid w:val="00E9080D"/>
    <w:rsid w:val="00E90CA2"/>
    <w:rsid w:val="00E91064"/>
    <w:rsid w:val="00E91263"/>
    <w:rsid w:val="00E91467"/>
    <w:rsid w:val="00E914E8"/>
    <w:rsid w:val="00E9153B"/>
    <w:rsid w:val="00E91542"/>
    <w:rsid w:val="00E917C0"/>
    <w:rsid w:val="00E91BB7"/>
    <w:rsid w:val="00E91C20"/>
    <w:rsid w:val="00E91D0B"/>
    <w:rsid w:val="00E91DC7"/>
    <w:rsid w:val="00E91DD3"/>
    <w:rsid w:val="00E9211A"/>
    <w:rsid w:val="00E928B1"/>
    <w:rsid w:val="00E92ACF"/>
    <w:rsid w:val="00E92E6C"/>
    <w:rsid w:val="00E9322B"/>
    <w:rsid w:val="00E9328B"/>
    <w:rsid w:val="00E9329C"/>
    <w:rsid w:val="00E9348B"/>
    <w:rsid w:val="00E93D71"/>
    <w:rsid w:val="00E93D98"/>
    <w:rsid w:val="00E93E18"/>
    <w:rsid w:val="00E93F49"/>
    <w:rsid w:val="00E941BE"/>
    <w:rsid w:val="00E94473"/>
    <w:rsid w:val="00E944AE"/>
    <w:rsid w:val="00E94501"/>
    <w:rsid w:val="00E9481B"/>
    <w:rsid w:val="00E94967"/>
    <w:rsid w:val="00E94BBE"/>
    <w:rsid w:val="00E94DB5"/>
    <w:rsid w:val="00E94F95"/>
    <w:rsid w:val="00E94FF2"/>
    <w:rsid w:val="00E95104"/>
    <w:rsid w:val="00E951F3"/>
    <w:rsid w:val="00E95390"/>
    <w:rsid w:val="00E953F4"/>
    <w:rsid w:val="00E9560A"/>
    <w:rsid w:val="00E95A40"/>
    <w:rsid w:val="00E95D42"/>
    <w:rsid w:val="00E95D93"/>
    <w:rsid w:val="00E95E87"/>
    <w:rsid w:val="00E95FF2"/>
    <w:rsid w:val="00E9616B"/>
    <w:rsid w:val="00E962B1"/>
    <w:rsid w:val="00E967A0"/>
    <w:rsid w:val="00E9686D"/>
    <w:rsid w:val="00E96A5A"/>
    <w:rsid w:val="00E96E22"/>
    <w:rsid w:val="00E9700B"/>
    <w:rsid w:val="00E9705D"/>
    <w:rsid w:val="00E9727F"/>
    <w:rsid w:val="00E9769D"/>
    <w:rsid w:val="00E97778"/>
    <w:rsid w:val="00E97DAC"/>
    <w:rsid w:val="00EA019B"/>
    <w:rsid w:val="00EA0257"/>
    <w:rsid w:val="00EA0326"/>
    <w:rsid w:val="00EA03A7"/>
    <w:rsid w:val="00EA059E"/>
    <w:rsid w:val="00EA0B6A"/>
    <w:rsid w:val="00EA1242"/>
    <w:rsid w:val="00EA12C3"/>
    <w:rsid w:val="00EA131A"/>
    <w:rsid w:val="00EA16E9"/>
    <w:rsid w:val="00EA1C18"/>
    <w:rsid w:val="00EA1FB9"/>
    <w:rsid w:val="00EA21A1"/>
    <w:rsid w:val="00EA223D"/>
    <w:rsid w:val="00EA263A"/>
    <w:rsid w:val="00EA27AA"/>
    <w:rsid w:val="00EA2948"/>
    <w:rsid w:val="00EA2A96"/>
    <w:rsid w:val="00EA2FD4"/>
    <w:rsid w:val="00EA31F1"/>
    <w:rsid w:val="00EA3781"/>
    <w:rsid w:val="00EA3A11"/>
    <w:rsid w:val="00EA3B2B"/>
    <w:rsid w:val="00EA3D05"/>
    <w:rsid w:val="00EA3EE7"/>
    <w:rsid w:val="00EA4295"/>
    <w:rsid w:val="00EA453F"/>
    <w:rsid w:val="00EA45D8"/>
    <w:rsid w:val="00EA473F"/>
    <w:rsid w:val="00EA476B"/>
    <w:rsid w:val="00EA4AA9"/>
    <w:rsid w:val="00EA4D8A"/>
    <w:rsid w:val="00EA5127"/>
    <w:rsid w:val="00EA51BC"/>
    <w:rsid w:val="00EA52A3"/>
    <w:rsid w:val="00EA5302"/>
    <w:rsid w:val="00EA540B"/>
    <w:rsid w:val="00EA553B"/>
    <w:rsid w:val="00EA5AAF"/>
    <w:rsid w:val="00EA5C4D"/>
    <w:rsid w:val="00EA5CD9"/>
    <w:rsid w:val="00EA5DCB"/>
    <w:rsid w:val="00EA5F06"/>
    <w:rsid w:val="00EA6147"/>
    <w:rsid w:val="00EA6194"/>
    <w:rsid w:val="00EA6202"/>
    <w:rsid w:val="00EA65A2"/>
    <w:rsid w:val="00EA65AD"/>
    <w:rsid w:val="00EA6B3C"/>
    <w:rsid w:val="00EA6CE2"/>
    <w:rsid w:val="00EA6EE9"/>
    <w:rsid w:val="00EA735F"/>
    <w:rsid w:val="00EA792A"/>
    <w:rsid w:val="00EA792C"/>
    <w:rsid w:val="00EA7A25"/>
    <w:rsid w:val="00EA7E99"/>
    <w:rsid w:val="00EA7EBD"/>
    <w:rsid w:val="00EB014D"/>
    <w:rsid w:val="00EB0848"/>
    <w:rsid w:val="00EB08B5"/>
    <w:rsid w:val="00EB0B14"/>
    <w:rsid w:val="00EB0C0D"/>
    <w:rsid w:val="00EB0C6B"/>
    <w:rsid w:val="00EB0C7C"/>
    <w:rsid w:val="00EB0C86"/>
    <w:rsid w:val="00EB12B7"/>
    <w:rsid w:val="00EB1971"/>
    <w:rsid w:val="00EB1A58"/>
    <w:rsid w:val="00EB1BF4"/>
    <w:rsid w:val="00EB1FC7"/>
    <w:rsid w:val="00EB2141"/>
    <w:rsid w:val="00EB2192"/>
    <w:rsid w:val="00EB23B8"/>
    <w:rsid w:val="00EB2759"/>
    <w:rsid w:val="00EB2A69"/>
    <w:rsid w:val="00EB2CFC"/>
    <w:rsid w:val="00EB31F7"/>
    <w:rsid w:val="00EB37D5"/>
    <w:rsid w:val="00EB3815"/>
    <w:rsid w:val="00EB3C83"/>
    <w:rsid w:val="00EB3CC0"/>
    <w:rsid w:val="00EB3F07"/>
    <w:rsid w:val="00EB4016"/>
    <w:rsid w:val="00EB4142"/>
    <w:rsid w:val="00EB4199"/>
    <w:rsid w:val="00EB4390"/>
    <w:rsid w:val="00EB4895"/>
    <w:rsid w:val="00EB4DC7"/>
    <w:rsid w:val="00EB4EB7"/>
    <w:rsid w:val="00EB4F75"/>
    <w:rsid w:val="00EB5042"/>
    <w:rsid w:val="00EB5156"/>
    <w:rsid w:val="00EB548B"/>
    <w:rsid w:val="00EB5507"/>
    <w:rsid w:val="00EB56C1"/>
    <w:rsid w:val="00EB5B99"/>
    <w:rsid w:val="00EB5BFC"/>
    <w:rsid w:val="00EB66DE"/>
    <w:rsid w:val="00EB6887"/>
    <w:rsid w:val="00EB69D6"/>
    <w:rsid w:val="00EB6C7E"/>
    <w:rsid w:val="00EB6F57"/>
    <w:rsid w:val="00EB702E"/>
    <w:rsid w:val="00EB70DE"/>
    <w:rsid w:val="00EB72C7"/>
    <w:rsid w:val="00EB7443"/>
    <w:rsid w:val="00EB7576"/>
    <w:rsid w:val="00EB7597"/>
    <w:rsid w:val="00EB7929"/>
    <w:rsid w:val="00EB7972"/>
    <w:rsid w:val="00EB799B"/>
    <w:rsid w:val="00EC01CA"/>
    <w:rsid w:val="00EC02E9"/>
    <w:rsid w:val="00EC032A"/>
    <w:rsid w:val="00EC08A2"/>
    <w:rsid w:val="00EC0A81"/>
    <w:rsid w:val="00EC0C47"/>
    <w:rsid w:val="00EC0EB6"/>
    <w:rsid w:val="00EC10B9"/>
    <w:rsid w:val="00EC12BE"/>
    <w:rsid w:val="00EC12E8"/>
    <w:rsid w:val="00EC12EA"/>
    <w:rsid w:val="00EC12F9"/>
    <w:rsid w:val="00EC19F8"/>
    <w:rsid w:val="00EC1C01"/>
    <w:rsid w:val="00EC1CFB"/>
    <w:rsid w:val="00EC1DDE"/>
    <w:rsid w:val="00EC1E84"/>
    <w:rsid w:val="00EC217D"/>
    <w:rsid w:val="00EC226E"/>
    <w:rsid w:val="00EC235B"/>
    <w:rsid w:val="00EC2A0B"/>
    <w:rsid w:val="00EC2AD8"/>
    <w:rsid w:val="00EC2B83"/>
    <w:rsid w:val="00EC2C51"/>
    <w:rsid w:val="00EC2F70"/>
    <w:rsid w:val="00EC3108"/>
    <w:rsid w:val="00EC310D"/>
    <w:rsid w:val="00EC321B"/>
    <w:rsid w:val="00EC37CA"/>
    <w:rsid w:val="00EC38CF"/>
    <w:rsid w:val="00EC38E6"/>
    <w:rsid w:val="00EC39B6"/>
    <w:rsid w:val="00EC3AB5"/>
    <w:rsid w:val="00EC3AB8"/>
    <w:rsid w:val="00EC3C7F"/>
    <w:rsid w:val="00EC3DA0"/>
    <w:rsid w:val="00EC4020"/>
    <w:rsid w:val="00EC4184"/>
    <w:rsid w:val="00EC42BD"/>
    <w:rsid w:val="00EC4D61"/>
    <w:rsid w:val="00EC4FBC"/>
    <w:rsid w:val="00EC52A3"/>
    <w:rsid w:val="00EC52A7"/>
    <w:rsid w:val="00EC56F3"/>
    <w:rsid w:val="00EC595C"/>
    <w:rsid w:val="00EC598B"/>
    <w:rsid w:val="00EC59DF"/>
    <w:rsid w:val="00EC5A3A"/>
    <w:rsid w:val="00EC5BD8"/>
    <w:rsid w:val="00EC5D5A"/>
    <w:rsid w:val="00EC5D7C"/>
    <w:rsid w:val="00EC5E1C"/>
    <w:rsid w:val="00EC6251"/>
    <w:rsid w:val="00EC64F0"/>
    <w:rsid w:val="00EC656E"/>
    <w:rsid w:val="00EC66EE"/>
    <w:rsid w:val="00EC682C"/>
    <w:rsid w:val="00EC6988"/>
    <w:rsid w:val="00EC6AEF"/>
    <w:rsid w:val="00EC7164"/>
    <w:rsid w:val="00EC7554"/>
    <w:rsid w:val="00EC770B"/>
    <w:rsid w:val="00EC791A"/>
    <w:rsid w:val="00EC7BC1"/>
    <w:rsid w:val="00EC7E46"/>
    <w:rsid w:val="00ED028F"/>
    <w:rsid w:val="00ED0382"/>
    <w:rsid w:val="00ED06EF"/>
    <w:rsid w:val="00ED0B41"/>
    <w:rsid w:val="00ED0BAF"/>
    <w:rsid w:val="00ED0BC6"/>
    <w:rsid w:val="00ED0D65"/>
    <w:rsid w:val="00ED0E3D"/>
    <w:rsid w:val="00ED0F3E"/>
    <w:rsid w:val="00ED0FBA"/>
    <w:rsid w:val="00ED119F"/>
    <w:rsid w:val="00ED11E0"/>
    <w:rsid w:val="00ED16E0"/>
    <w:rsid w:val="00ED17F9"/>
    <w:rsid w:val="00ED193D"/>
    <w:rsid w:val="00ED1A9D"/>
    <w:rsid w:val="00ED1ACA"/>
    <w:rsid w:val="00ED1B8D"/>
    <w:rsid w:val="00ED1CD6"/>
    <w:rsid w:val="00ED1D28"/>
    <w:rsid w:val="00ED1D9B"/>
    <w:rsid w:val="00ED1E0B"/>
    <w:rsid w:val="00ED226A"/>
    <w:rsid w:val="00ED231B"/>
    <w:rsid w:val="00ED2378"/>
    <w:rsid w:val="00ED239C"/>
    <w:rsid w:val="00ED28E5"/>
    <w:rsid w:val="00ED2C9B"/>
    <w:rsid w:val="00ED3044"/>
    <w:rsid w:val="00ED3229"/>
    <w:rsid w:val="00ED35F5"/>
    <w:rsid w:val="00ED3A07"/>
    <w:rsid w:val="00ED3AA5"/>
    <w:rsid w:val="00ED3CED"/>
    <w:rsid w:val="00ED3DF2"/>
    <w:rsid w:val="00ED3F53"/>
    <w:rsid w:val="00ED4008"/>
    <w:rsid w:val="00ED40EF"/>
    <w:rsid w:val="00ED43D1"/>
    <w:rsid w:val="00ED46B7"/>
    <w:rsid w:val="00ED4A77"/>
    <w:rsid w:val="00ED4E3A"/>
    <w:rsid w:val="00ED50E8"/>
    <w:rsid w:val="00ED530E"/>
    <w:rsid w:val="00ED5349"/>
    <w:rsid w:val="00ED54A7"/>
    <w:rsid w:val="00ED5562"/>
    <w:rsid w:val="00ED562E"/>
    <w:rsid w:val="00ED5C28"/>
    <w:rsid w:val="00ED5C7E"/>
    <w:rsid w:val="00ED5CE0"/>
    <w:rsid w:val="00ED5D20"/>
    <w:rsid w:val="00ED5F5B"/>
    <w:rsid w:val="00ED607C"/>
    <w:rsid w:val="00ED60A2"/>
    <w:rsid w:val="00ED6EB5"/>
    <w:rsid w:val="00ED7140"/>
    <w:rsid w:val="00ED72A8"/>
    <w:rsid w:val="00ED72E9"/>
    <w:rsid w:val="00ED74A5"/>
    <w:rsid w:val="00ED7635"/>
    <w:rsid w:val="00ED7A83"/>
    <w:rsid w:val="00ED7BF5"/>
    <w:rsid w:val="00ED7E42"/>
    <w:rsid w:val="00EE034F"/>
    <w:rsid w:val="00EE05F9"/>
    <w:rsid w:val="00EE0C4E"/>
    <w:rsid w:val="00EE10FC"/>
    <w:rsid w:val="00EE1319"/>
    <w:rsid w:val="00EE148A"/>
    <w:rsid w:val="00EE15DA"/>
    <w:rsid w:val="00EE1603"/>
    <w:rsid w:val="00EE1604"/>
    <w:rsid w:val="00EE1A97"/>
    <w:rsid w:val="00EE1B63"/>
    <w:rsid w:val="00EE1D87"/>
    <w:rsid w:val="00EE1E0A"/>
    <w:rsid w:val="00EE1EA9"/>
    <w:rsid w:val="00EE2177"/>
    <w:rsid w:val="00EE2227"/>
    <w:rsid w:val="00EE2417"/>
    <w:rsid w:val="00EE258A"/>
    <w:rsid w:val="00EE290B"/>
    <w:rsid w:val="00EE303D"/>
    <w:rsid w:val="00EE31C2"/>
    <w:rsid w:val="00EE31D5"/>
    <w:rsid w:val="00EE33AE"/>
    <w:rsid w:val="00EE3467"/>
    <w:rsid w:val="00EE34DC"/>
    <w:rsid w:val="00EE3533"/>
    <w:rsid w:val="00EE3788"/>
    <w:rsid w:val="00EE3798"/>
    <w:rsid w:val="00EE382D"/>
    <w:rsid w:val="00EE384C"/>
    <w:rsid w:val="00EE3CD0"/>
    <w:rsid w:val="00EE4104"/>
    <w:rsid w:val="00EE410B"/>
    <w:rsid w:val="00EE41B5"/>
    <w:rsid w:val="00EE4740"/>
    <w:rsid w:val="00EE49F4"/>
    <w:rsid w:val="00EE4A57"/>
    <w:rsid w:val="00EE534C"/>
    <w:rsid w:val="00EE55ED"/>
    <w:rsid w:val="00EE56D0"/>
    <w:rsid w:val="00EE5848"/>
    <w:rsid w:val="00EE5958"/>
    <w:rsid w:val="00EE5A5C"/>
    <w:rsid w:val="00EE5B1D"/>
    <w:rsid w:val="00EE5DC0"/>
    <w:rsid w:val="00EE5E59"/>
    <w:rsid w:val="00EE5EB6"/>
    <w:rsid w:val="00EE5FE4"/>
    <w:rsid w:val="00EE6684"/>
    <w:rsid w:val="00EE68A4"/>
    <w:rsid w:val="00EE68C6"/>
    <w:rsid w:val="00EE6DDB"/>
    <w:rsid w:val="00EE7587"/>
    <w:rsid w:val="00EE770C"/>
    <w:rsid w:val="00EE7890"/>
    <w:rsid w:val="00EE7B84"/>
    <w:rsid w:val="00EE7DBF"/>
    <w:rsid w:val="00EF00FF"/>
    <w:rsid w:val="00EF08FB"/>
    <w:rsid w:val="00EF095C"/>
    <w:rsid w:val="00EF09F6"/>
    <w:rsid w:val="00EF0C15"/>
    <w:rsid w:val="00EF0CE1"/>
    <w:rsid w:val="00EF0D2A"/>
    <w:rsid w:val="00EF0EF6"/>
    <w:rsid w:val="00EF107A"/>
    <w:rsid w:val="00EF1096"/>
    <w:rsid w:val="00EF126B"/>
    <w:rsid w:val="00EF156D"/>
    <w:rsid w:val="00EF172F"/>
    <w:rsid w:val="00EF180D"/>
    <w:rsid w:val="00EF20AF"/>
    <w:rsid w:val="00EF22C8"/>
    <w:rsid w:val="00EF266E"/>
    <w:rsid w:val="00EF27BE"/>
    <w:rsid w:val="00EF2C83"/>
    <w:rsid w:val="00EF2D60"/>
    <w:rsid w:val="00EF2DE8"/>
    <w:rsid w:val="00EF308B"/>
    <w:rsid w:val="00EF3185"/>
    <w:rsid w:val="00EF35E9"/>
    <w:rsid w:val="00EF38AB"/>
    <w:rsid w:val="00EF39EF"/>
    <w:rsid w:val="00EF3AC0"/>
    <w:rsid w:val="00EF3C80"/>
    <w:rsid w:val="00EF3D13"/>
    <w:rsid w:val="00EF3F23"/>
    <w:rsid w:val="00EF4080"/>
    <w:rsid w:val="00EF40B2"/>
    <w:rsid w:val="00EF413E"/>
    <w:rsid w:val="00EF4178"/>
    <w:rsid w:val="00EF444F"/>
    <w:rsid w:val="00EF4464"/>
    <w:rsid w:val="00EF4826"/>
    <w:rsid w:val="00EF4CB0"/>
    <w:rsid w:val="00EF5108"/>
    <w:rsid w:val="00EF5540"/>
    <w:rsid w:val="00EF5C0B"/>
    <w:rsid w:val="00EF61AB"/>
    <w:rsid w:val="00EF63F0"/>
    <w:rsid w:val="00EF674E"/>
    <w:rsid w:val="00EF67C6"/>
    <w:rsid w:val="00EF694E"/>
    <w:rsid w:val="00EF69E2"/>
    <w:rsid w:val="00EF6A14"/>
    <w:rsid w:val="00EF6A1D"/>
    <w:rsid w:val="00EF6A4E"/>
    <w:rsid w:val="00EF6B6D"/>
    <w:rsid w:val="00EF6DB1"/>
    <w:rsid w:val="00EF710B"/>
    <w:rsid w:val="00EF7672"/>
    <w:rsid w:val="00EF7697"/>
    <w:rsid w:val="00EF7936"/>
    <w:rsid w:val="00EF7984"/>
    <w:rsid w:val="00EF7E72"/>
    <w:rsid w:val="00EF7E88"/>
    <w:rsid w:val="00EF7E94"/>
    <w:rsid w:val="00EF7F1E"/>
    <w:rsid w:val="00F00160"/>
    <w:rsid w:val="00F00200"/>
    <w:rsid w:val="00F003E8"/>
    <w:rsid w:val="00F006B9"/>
    <w:rsid w:val="00F009B9"/>
    <w:rsid w:val="00F00A71"/>
    <w:rsid w:val="00F00CC6"/>
    <w:rsid w:val="00F00E82"/>
    <w:rsid w:val="00F01084"/>
    <w:rsid w:val="00F0116D"/>
    <w:rsid w:val="00F012BA"/>
    <w:rsid w:val="00F0166A"/>
    <w:rsid w:val="00F01875"/>
    <w:rsid w:val="00F01A35"/>
    <w:rsid w:val="00F01F5D"/>
    <w:rsid w:val="00F02019"/>
    <w:rsid w:val="00F023B9"/>
    <w:rsid w:val="00F02605"/>
    <w:rsid w:val="00F02705"/>
    <w:rsid w:val="00F02773"/>
    <w:rsid w:val="00F027A2"/>
    <w:rsid w:val="00F02943"/>
    <w:rsid w:val="00F029C1"/>
    <w:rsid w:val="00F029E8"/>
    <w:rsid w:val="00F02FB5"/>
    <w:rsid w:val="00F03372"/>
    <w:rsid w:val="00F03900"/>
    <w:rsid w:val="00F0397E"/>
    <w:rsid w:val="00F03A54"/>
    <w:rsid w:val="00F03C62"/>
    <w:rsid w:val="00F04451"/>
    <w:rsid w:val="00F0460E"/>
    <w:rsid w:val="00F0467E"/>
    <w:rsid w:val="00F04724"/>
    <w:rsid w:val="00F051FE"/>
    <w:rsid w:val="00F05242"/>
    <w:rsid w:val="00F0539B"/>
    <w:rsid w:val="00F05493"/>
    <w:rsid w:val="00F05A88"/>
    <w:rsid w:val="00F05A9E"/>
    <w:rsid w:val="00F05B28"/>
    <w:rsid w:val="00F05BFB"/>
    <w:rsid w:val="00F05C68"/>
    <w:rsid w:val="00F05EEC"/>
    <w:rsid w:val="00F05F66"/>
    <w:rsid w:val="00F06117"/>
    <w:rsid w:val="00F06A70"/>
    <w:rsid w:val="00F06B7B"/>
    <w:rsid w:val="00F06DC0"/>
    <w:rsid w:val="00F070E8"/>
    <w:rsid w:val="00F073CD"/>
    <w:rsid w:val="00F073FB"/>
    <w:rsid w:val="00F07A3B"/>
    <w:rsid w:val="00F07A70"/>
    <w:rsid w:val="00F07CA0"/>
    <w:rsid w:val="00F07CFE"/>
    <w:rsid w:val="00F07EB5"/>
    <w:rsid w:val="00F07FD0"/>
    <w:rsid w:val="00F10135"/>
    <w:rsid w:val="00F10376"/>
    <w:rsid w:val="00F10914"/>
    <w:rsid w:val="00F1098E"/>
    <w:rsid w:val="00F109D4"/>
    <w:rsid w:val="00F109E7"/>
    <w:rsid w:val="00F10AA7"/>
    <w:rsid w:val="00F10B2E"/>
    <w:rsid w:val="00F10DE1"/>
    <w:rsid w:val="00F10EF3"/>
    <w:rsid w:val="00F11251"/>
    <w:rsid w:val="00F11345"/>
    <w:rsid w:val="00F116FE"/>
    <w:rsid w:val="00F11722"/>
    <w:rsid w:val="00F11A9E"/>
    <w:rsid w:val="00F1202D"/>
    <w:rsid w:val="00F12549"/>
    <w:rsid w:val="00F12A7A"/>
    <w:rsid w:val="00F12AD5"/>
    <w:rsid w:val="00F12BE9"/>
    <w:rsid w:val="00F12E07"/>
    <w:rsid w:val="00F1301A"/>
    <w:rsid w:val="00F133E3"/>
    <w:rsid w:val="00F14061"/>
    <w:rsid w:val="00F140B1"/>
    <w:rsid w:val="00F141FF"/>
    <w:rsid w:val="00F14356"/>
    <w:rsid w:val="00F14494"/>
    <w:rsid w:val="00F14653"/>
    <w:rsid w:val="00F147D2"/>
    <w:rsid w:val="00F14BAC"/>
    <w:rsid w:val="00F14D3E"/>
    <w:rsid w:val="00F14DDD"/>
    <w:rsid w:val="00F14EF5"/>
    <w:rsid w:val="00F150B8"/>
    <w:rsid w:val="00F15101"/>
    <w:rsid w:val="00F15141"/>
    <w:rsid w:val="00F157B5"/>
    <w:rsid w:val="00F15916"/>
    <w:rsid w:val="00F1596A"/>
    <w:rsid w:val="00F15B23"/>
    <w:rsid w:val="00F15CED"/>
    <w:rsid w:val="00F15CEF"/>
    <w:rsid w:val="00F15F60"/>
    <w:rsid w:val="00F1600B"/>
    <w:rsid w:val="00F163BA"/>
    <w:rsid w:val="00F16407"/>
    <w:rsid w:val="00F16502"/>
    <w:rsid w:val="00F165B9"/>
    <w:rsid w:val="00F16C65"/>
    <w:rsid w:val="00F16D15"/>
    <w:rsid w:val="00F16DF3"/>
    <w:rsid w:val="00F17053"/>
    <w:rsid w:val="00F174C6"/>
    <w:rsid w:val="00F1765D"/>
    <w:rsid w:val="00F17805"/>
    <w:rsid w:val="00F179C0"/>
    <w:rsid w:val="00F17ADB"/>
    <w:rsid w:val="00F17D3B"/>
    <w:rsid w:val="00F17EF4"/>
    <w:rsid w:val="00F20261"/>
    <w:rsid w:val="00F2050D"/>
    <w:rsid w:val="00F20683"/>
    <w:rsid w:val="00F2070B"/>
    <w:rsid w:val="00F2094F"/>
    <w:rsid w:val="00F20991"/>
    <w:rsid w:val="00F20AE9"/>
    <w:rsid w:val="00F20B12"/>
    <w:rsid w:val="00F20B46"/>
    <w:rsid w:val="00F20BBD"/>
    <w:rsid w:val="00F20EA7"/>
    <w:rsid w:val="00F2106A"/>
    <w:rsid w:val="00F2130E"/>
    <w:rsid w:val="00F21451"/>
    <w:rsid w:val="00F217AA"/>
    <w:rsid w:val="00F21C68"/>
    <w:rsid w:val="00F21D3D"/>
    <w:rsid w:val="00F21D56"/>
    <w:rsid w:val="00F2209A"/>
    <w:rsid w:val="00F220D9"/>
    <w:rsid w:val="00F221D8"/>
    <w:rsid w:val="00F22219"/>
    <w:rsid w:val="00F22253"/>
    <w:rsid w:val="00F229A9"/>
    <w:rsid w:val="00F22AAE"/>
    <w:rsid w:val="00F22BC5"/>
    <w:rsid w:val="00F22CF6"/>
    <w:rsid w:val="00F2314C"/>
    <w:rsid w:val="00F23444"/>
    <w:rsid w:val="00F235B1"/>
    <w:rsid w:val="00F235BB"/>
    <w:rsid w:val="00F235C0"/>
    <w:rsid w:val="00F2361A"/>
    <w:rsid w:val="00F237E3"/>
    <w:rsid w:val="00F23BFB"/>
    <w:rsid w:val="00F23CE0"/>
    <w:rsid w:val="00F23CE1"/>
    <w:rsid w:val="00F23F00"/>
    <w:rsid w:val="00F23F9A"/>
    <w:rsid w:val="00F23FFA"/>
    <w:rsid w:val="00F241B7"/>
    <w:rsid w:val="00F24257"/>
    <w:rsid w:val="00F2469F"/>
    <w:rsid w:val="00F248FE"/>
    <w:rsid w:val="00F24B15"/>
    <w:rsid w:val="00F24B1C"/>
    <w:rsid w:val="00F24DD9"/>
    <w:rsid w:val="00F24E7E"/>
    <w:rsid w:val="00F24EC7"/>
    <w:rsid w:val="00F24FF8"/>
    <w:rsid w:val="00F250CE"/>
    <w:rsid w:val="00F2555F"/>
    <w:rsid w:val="00F255A0"/>
    <w:rsid w:val="00F255AA"/>
    <w:rsid w:val="00F25611"/>
    <w:rsid w:val="00F25792"/>
    <w:rsid w:val="00F25A23"/>
    <w:rsid w:val="00F25A8F"/>
    <w:rsid w:val="00F25BF4"/>
    <w:rsid w:val="00F25CEC"/>
    <w:rsid w:val="00F25D3B"/>
    <w:rsid w:val="00F261CE"/>
    <w:rsid w:val="00F261DD"/>
    <w:rsid w:val="00F2639C"/>
    <w:rsid w:val="00F268BA"/>
    <w:rsid w:val="00F268FB"/>
    <w:rsid w:val="00F26BF2"/>
    <w:rsid w:val="00F26C00"/>
    <w:rsid w:val="00F270B7"/>
    <w:rsid w:val="00F2712A"/>
    <w:rsid w:val="00F27133"/>
    <w:rsid w:val="00F27736"/>
    <w:rsid w:val="00F2795B"/>
    <w:rsid w:val="00F27B8A"/>
    <w:rsid w:val="00F27DF2"/>
    <w:rsid w:val="00F27E66"/>
    <w:rsid w:val="00F302A0"/>
    <w:rsid w:val="00F30375"/>
    <w:rsid w:val="00F30470"/>
    <w:rsid w:val="00F304F4"/>
    <w:rsid w:val="00F30509"/>
    <w:rsid w:val="00F3092E"/>
    <w:rsid w:val="00F30A5A"/>
    <w:rsid w:val="00F30A6B"/>
    <w:rsid w:val="00F30A86"/>
    <w:rsid w:val="00F30A96"/>
    <w:rsid w:val="00F30B7B"/>
    <w:rsid w:val="00F30CC3"/>
    <w:rsid w:val="00F31210"/>
    <w:rsid w:val="00F31468"/>
    <w:rsid w:val="00F314B1"/>
    <w:rsid w:val="00F315DF"/>
    <w:rsid w:val="00F316FE"/>
    <w:rsid w:val="00F3197D"/>
    <w:rsid w:val="00F319EF"/>
    <w:rsid w:val="00F31AAE"/>
    <w:rsid w:val="00F31C3C"/>
    <w:rsid w:val="00F322EA"/>
    <w:rsid w:val="00F325BC"/>
    <w:rsid w:val="00F32A81"/>
    <w:rsid w:val="00F32E79"/>
    <w:rsid w:val="00F32F93"/>
    <w:rsid w:val="00F33247"/>
    <w:rsid w:val="00F332A4"/>
    <w:rsid w:val="00F332A9"/>
    <w:rsid w:val="00F3392C"/>
    <w:rsid w:val="00F33D07"/>
    <w:rsid w:val="00F33E5F"/>
    <w:rsid w:val="00F33F40"/>
    <w:rsid w:val="00F33FA4"/>
    <w:rsid w:val="00F340B7"/>
    <w:rsid w:val="00F34742"/>
    <w:rsid w:val="00F3481B"/>
    <w:rsid w:val="00F34932"/>
    <w:rsid w:val="00F34A50"/>
    <w:rsid w:val="00F34CBE"/>
    <w:rsid w:val="00F34F68"/>
    <w:rsid w:val="00F351EA"/>
    <w:rsid w:val="00F3521C"/>
    <w:rsid w:val="00F354FD"/>
    <w:rsid w:val="00F3554D"/>
    <w:rsid w:val="00F35697"/>
    <w:rsid w:val="00F35890"/>
    <w:rsid w:val="00F36064"/>
    <w:rsid w:val="00F36155"/>
    <w:rsid w:val="00F3624C"/>
    <w:rsid w:val="00F3650E"/>
    <w:rsid w:val="00F36A47"/>
    <w:rsid w:val="00F36C98"/>
    <w:rsid w:val="00F36CDA"/>
    <w:rsid w:val="00F36DF8"/>
    <w:rsid w:val="00F3718D"/>
    <w:rsid w:val="00F3719A"/>
    <w:rsid w:val="00F3720F"/>
    <w:rsid w:val="00F37908"/>
    <w:rsid w:val="00F3791A"/>
    <w:rsid w:val="00F37ACB"/>
    <w:rsid w:val="00F37BD4"/>
    <w:rsid w:val="00F37C6E"/>
    <w:rsid w:val="00F37C81"/>
    <w:rsid w:val="00F37CE5"/>
    <w:rsid w:val="00F4014D"/>
    <w:rsid w:val="00F40178"/>
    <w:rsid w:val="00F402FF"/>
    <w:rsid w:val="00F4038F"/>
    <w:rsid w:val="00F404D9"/>
    <w:rsid w:val="00F40644"/>
    <w:rsid w:val="00F40DDD"/>
    <w:rsid w:val="00F4125F"/>
    <w:rsid w:val="00F4153C"/>
    <w:rsid w:val="00F415A0"/>
    <w:rsid w:val="00F4184E"/>
    <w:rsid w:val="00F41892"/>
    <w:rsid w:val="00F41AE9"/>
    <w:rsid w:val="00F41B18"/>
    <w:rsid w:val="00F41C87"/>
    <w:rsid w:val="00F41CC9"/>
    <w:rsid w:val="00F42202"/>
    <w:rsid w:val="00F423AF"/>
    <w:rsid w:val="00F42801"/>
    <w:rsid w:val="00F429DD"/>
    <w:rsid w:val="00F42C7E"/>
    <w:rsid w:val="00F42F9F"/>
    <w:rsid w:val="00F42FB1"/>
    <w:rsid w:val="00F435B4"/>
    <w:rsid w:val="00F437A4"/>
    <w:rsid w:val="00F43932"/>
    <w:rsid w:val="00F4397C"/>
    <w:rsid w:val="00F43CB5"/>
    <w:rsid w:val="00F43CC0"/>
    <w:rsid w:val="00F43E65"/>
    <w:rsid w:val="00F43F52"/>
    <w:rsid w:val="00F43F95"/>
    <w:rsid w:val="00F4413B"/>
    <w:rsid w:val="00F4417C"/>
    <w:rsid w:val="00F4422A"/>
    <w:rsid w:val="00F442F0"/>
    <w:rsid w:val="00F445DF"/>
    <w:rsid w:val="00F44628"/>
    <w:rsid w:val="00F446BD"/>
    <w:rsid w:val="00F4478F"/>
    <w:rsid w:val="00F44926"/>
    <w:rsid w:val="00F44A35"/>
    <w:rsid w:val="00F44C12"/>
    <w:rsid w:val="00F44CFB"/>
    <w:rsid w:val="00F450AA"/>
    <w:rsid w:val="00F450C2"/>
    <w:rsid w:val="00F4535A"/>
    <w:rsid w:val="00F4544E"/>
    <w:rsid w:val="00F45558"/>
    <w:rsid w:val="00F45784"/>
    <w:rsid w:val="00F457B0"/>
    <w:rsid w:val="00F459B5"/>
    <w:rsid w:val="00F45D61"/>
    <w:rsid w:val="00F45E4D"/>
    <w:rsid w:val="00F46027"/>
    <w:rsid w:val="00F4614C"/>
    <w:rsid w:val="00F462D4"/>
    <w:rsid w:val="00F4650C"/>
    <w:rsid w:val="00F465A9"/>
    <w:rsid w:val="00F467DA"/>
    <w:rsid w:val="00F46854"/>
    <w:rsid w:val="00F469FF"/>
    <w:rsid w:val="00F46CCB"/>
    <w:rsid w:val="00F4710C"/>
    <w:rsid w:val="00F479B8"/>
    <w:rsid w:val="00F47BD8"/>
    <w:rsid w:val="00F47C6F"/>
    <w:rsid w:val="00F47CF0"/>
    <w:rsid w:val="00F47CFB"/>
    <w:rsid w:val="00F47E68"/>
    <w:rsid w:val="00F47F38"/>
    <w:rsid w:val="00F50001"/>
    <w:rsid w:val="00F5025B"/>
    <w:rsid w:val="00F502B2"/>
    <w:rsid w:val="00F50339"/>
    <w:rsid w:val="00F50790"/>
    <w:rsid w:val="00F507CB"/>
    <w:rsid w:val="00F50845"/>
    <w:rsid w:val="00F5086F"/>
    <w:rsid w:val="00F5105D"/>
    <w:rsid w:val="00F5143F"/>
    <w:rsid w:val="00F514ED"/>
    <w:rsid w:val="00F516A5"/>
    <w:rsid w:val="00F51835"/>
    <w:rsid w:val="00F518D7"/>
    <w:rsid w:val="00F518F7"/>
    <w:rsid w:val="00F519B0"/>
    <w:rsid w:val="00F51B44"/>
    <w:rsid w:val="00F51BEB"/>
    <w:rsid w:val="00F51CEA"/>
    <w:rsid w:val="00F51EF2"/>
    <w:rsid w:val="00F52147"/>
    <w:rsid w:val="00F52214"/>
    <w:rsid w:val="00F522D8"/>
    <w:rsid w:val="00F524D1"/>
    <w:rsid w:val="00F525F2"/>
    <w:rsid w:val="00F52904"/>
    <w:rsid w:val="00F52A22"/>
    <w:rsid w:val="00F52A3F"/>
    <w:rsid w:val="00F53169"/>
    <w:rsid w:val="00F534AB"/>
    <w:rsid w:val="00F535F6"/>
    <w:rsid w:val="00F538CB"/>
    <w:rsid w:val="00F53C8F"/>
    <w:rsid w:val="00F53F4C"/>
    <w:rsid w:val="00F541CD"/>
    <w:rsid w:val="00F542B1"/>
    <w:rsid w:val="00F545A1"/>
    <w:rsid w:val="00F5493E"/>
    <w:rsid w:val="00F5495A"/>
    <w:rsid w:val="00F54C53"/>
    <w:rsid w:val="00F55003"/>
    <w:rsid w:val="00F5519E"/>
    <w:rsid w:val="00F551E5"/>
    <w:rsid w:val="00F554CC"/>
    <w:rsid w:val="00F55685"/>
    <w:rsid w:val="00F557C4"/>
    <w:rsid w:val="00F557F7"/>
    <w:rsid w:val="00F55A5B"/>
    <w:rsid w:val="00F5616C"/>
    <w:rsid w:val="00F5631B"/>
    <w:rsid w:val="00F56615"/>
    <w:rsid w:val="00F56792"/>
    <w:rsid w:val="00F569AD"/>
    <w:rsid w:val="00F56A48"/>
    <w:rsid w:val="00F56D47"/>
    <w:rsid w:val="00F57204"/>
    <w:rsid w:val="00F57344"/>
    <w:rsid w:val="00F5739C"/>
    <w:rsid w:val="00F575CB"/>
    <w:rsid w:val="00F57A4A"/>
    <w:rsid w:val="00F57CB0"/>
    <w:rsid w:val="00F57ED5"/>
    <w:rsid w:val="00F60147"/>
    <w:rsid w:val="00F60155"/>
    <w:rsid w:val="00F6055D"/>
    <w:rsid w:val="00F61233"/>
    <w:rsid w:val="00F61517"/>
    <w:rsid w:val="00F6153D"/>
    <w:rsid w:val="00F617F4"/>
    <w:rsid w:val="00F6192A"/>
    <w:rsid w:val="00F61979"/>
    <w:rsid w:val="00F6198C"/>
    <w:rsid w:val="00F619D0"/>
    <w:rsid w:val="00F61D13"/>
    <w:rsid w:val="00F61D58"/>
    <w:rsid w:val="00F61FE8"/>
    <w:rsid w:val="00F6219F"/>
    <w:rsid w:val="00F62227"/>
    <w:rsid w:val="00F6223F"/>
    <w:rsid w:val="00F62495"/>
    <w:rsid w:val="00F627A5"/>
    <w:rsid w:val="00F629D0"/>
    <w:rsid w:val="00F62A01"/>
    <w:rsid w:val="00F62A26"/>
    <w:rsid w:val="00F63131"/>
    <w:rsid w:val="00F63166"/>
    <w:rsid w:val="00F63436"/>
    <w:rsid w:val="00F63584"/>
    <w:rsid w:val="00F636D3"/>
    <w:rsid w:val="00F63786"/>
    <w:rsid w:val="00F63843"/>
    <w:rsid w:val="00F63904"/>
    <w:rsid w:val="00F63CB8"/>
    <w:rsid w:val="00F63D98"/>
    <w:rsid w:val="00F63F05"/>
    <w:rsid w:val="00F64542"/>
    <w:rsid w:val="00F645E5"/>
    <w:rsid w:val="00F64608"/>
    <w:rsid w:val="00F6466A"/>
    <w:rsid w:val="00F648BF"/>
    <w:rsid w:val="00F64C93"/>
    <w:rsid w:val="00F64D18"/>
    <w:rsid w:val="00F64ED6"/>
    <w:rsid w:val="00F64F79"/>
    <w:rsid w:val="00F6500A"/>
    <w:rsid w:val="00F6541A"/>
    <w:rsid w:val="00F6542C"/>
    <w:rsid w:val="00F65470"/>
    <w:rsid w:val="00F65645"/>
    <w:rsid w:val="00F6570A"/>
    <w:rsid w:val="00F657CD"/>
    <w:rsid w:val="00F657EE"/>
    <w:rsid w:val="00F657FD"/>
    <w:rsid w:val="00F65850"/>
    <w:rsid w:val="00F6595A"/>
    <w:rsid w:val="00F65A33"/>
    <w:rsid w:val="00F65A52"/>
    <w:rsid w:val="00F66490"/>
    <w:rsid w:val="00F6666E"/>
    <w:rsid w:val="00F6685F"/>
    <w:rsid w:val="00F66C58"/>
    <w:rsid w:val="00F66DB5"/>
    <w:rsid w:val="00F66F8A"/>
    <w:rsid w:val="00F670AA"/>
    <w:rsid w:val="00F67521"/>
    <w:rsid w:val="00F67621"/>
    <w:rsid w:val="00F678ED"/>
    <w:rsid w:val="00F67C28"/>
    <w:rsid w:val="00F67EDF"/>
    <w:rsid w:val="00F70125"/>
    <w:rsid w:val="00F70703"/>
    <w:rsid w:val="00F707FB"/>
    <w:rsid w:val="00F70DF5"/>
    <w:rsid w:val="00F71085"/>
    <w:rsid w:val="00F710CE"/>
    <w:rsid w:val="00F7153A"/>
    <w:rsid w:val="00F7183F"/>
    <w:rsid w:val="00F7190B"/>
    <w:rsid w:val="00F71E53"/>
    <w:rsid w:val="00F71F86"/>
    <w:rsid w:val="00F7221E"/>
    <w:rsid w:val="00F7284E"/>
    <w:rsid w:val="00F72C67"/>
    <w:rsid w:val="00F72EFA"/>
    <w:rsid w:val="00F73337"/>
    <w:rsid w:val="00F735BF"/>
    <w:rsid w:val="00F7370C"/>
    <w:rsid w:val="00F737A8"/>
    <w:rsid w:val="00F738DC"/>
    <w:rsid w:val="00F739DE"/>
    <w:rsid w:val="00F739E4"/>
    <w:rsid w:val="00F73E27"/>
    <w:rsid w:val="00F73E88"/>
    <w:rsid w:val="00F7422C"/>
    <w:rsid w:val="00F745D8"/>
    <w:rsid w:val="00F7473F"/>
    <w:rsid w:val="00F7495A"/>
    <w:rsid w:val="00F74980"/>
    <w:rsid w:val="00F74BDE"/>
    <w:rsid w:val="00F74DE0"/>
    <w:rsid w:val="00F7528A"/>
    <w:rsid w:val="00F75308"/>
    <w:rsid w:val="00F7568C"/>
    <w:rsid w:val="00F756BA"/>
    <w:rsid w:val="00F7574B"/>
    <w:rsid w:val="00F758BC"/>
    <w:rsid w:val="00F75A12"/>
    <w:rsid w:val="00F75A50"/>
    <w:rsid w:val="00F75DF0"/>
    <w:rsid w:val="00F75FA6"/>
    <w:rsid w:val="00F76375"/>
    <w:rsid w:val="00F76731"/>
    <w:rsid w:val="00F7673F"/>
    <w:rsid w:val="00F768E1"/>
    <w:rsid w:val="00F7691D"/>
    <w:rsid w:val="00F76B8F"/>
    <w:rsid w:val="00F76DDF"/>
    <w:rsid w:val="00F76F08"/>
    <w:rsid w:val="00F770F9"/>
    <w:rsid w:val="00F7724E"/>
    <w:rsid w:val="00F77913"/>
    <w:rsid w:val="00F77A24"/>
    <w:rsid w:val="00F77C23"/>
    <w:rsid w:val="00F804AE"/>
    <w:rsid w:val="00F8089A"/>
    <w:rsid w:val="00F80931"/>
    <w:rsid w:val="00F80961"/>
    <w:rsid w:val="00F80CDD"/>
    <w:rsid w:val="00F80EF0"/>
    <w:rsid w:val="00F80EF3"/>
    <w:rsid w:val="00F80FDA"/>
    <w:rsid w:val="00F8109B"/>
    <w:rsid w:val="00F81437"/>
    <w:rsid w:val="00F814DA"/>
    <w:rsid w:val="00F81527"/>
    <w:rsid w:val="00F81573"/>
    <w:rsid w:val="00F81B87"/>
    <w:rsid w:val="00F81CC0"/>
    <w:rsid w:val="00F81D12"/>
    <w:rsid w:val="00F81E79"/>
    <w:rsid w:val="00F8241B"/>
    <w:rsid w:val="00F82559"/>
    <w:rsid w:val="00F827C2"/>
    <w:rsid w:val="00F82CF3"/>
    <w:rsid w:val="00F82D64"/>
    <w:rsid w:val="00F82D6F"/>
    <w:rsid w:val="00F82E6F"/>
    <w:rsid w:val="00F82F3C"/>
    <w:rsid w:val="00F82FDE"/>
    <w:rsid w:val="00F83203"/>
    <w:rsid w:val="00F83221"/>
    <w:rsid w:val="00F83238"/>
    <w:rsid w:val="00F834B0"/>
    <w:rsid w:val="00F8352A"/>
    <w:rsid w:val="00F83541"/>
    <w:rsid w:val="00F835C7"/>
    <w:rsid w:val="00F835E4"/>
    <w:rsid w:val="00F835F2"/>
    <w:rsid w:val="00F8379A"/>
    <w:rsid w:val="00F83828"/>
    <w:rsid w:val="00F83909"/>
    <w:rsid w:val="00F83C3A"/>
    <w:rsid w:val="00F83D5C"/>
    <w:rsid w:val="00F83E87"/>
    <w:rsid w:val="00F83EF9"/>
    <w:rsid w:val="00F83F18"/>
    <w:rsid w:val="00F84190"/>
    <w:rsid w:val="00F84588"/>
    <w:rsid w:val="00F848B1"/>
    <w:rsid w:val="00F849AE"/>
    <w:rsid w:val="00F84DA4"/>
    <w:rsid w:val="00F84E6B"/>
    <w:rsid w:val="00F84FC5"/>
    <w:rsid w:val="00F850B8"/>
    <w:rsid w:val="00F85182"/>
    <w:rsid w:val="00F855F9"/>
    <w:rsid w:val="00F8597B"/>
    <w:rsid w:val="00F85DFF"/>
    <w:rsid w:val="00F86133"/>
    <w:rsid w:val="00F86378"/>
    <w:rsid w:val="00F865BD"/>
    <w:rsid w:val="00F86D89"/>
    <w:rsid w:val="00F86E8F"/>
    <w:rsid w:val="00F87305"/>
    <w:rsid w:val="00F875C2"/>
    <w:rsid w:val="00F8767B"/>
    <w:rsid w:val="00F87C8B"/>
    <w:rsid w:val="00F900E3"/>
    <w:rsid w:val="00F901AB"/>
    <w:rsid w:val="00F90454"/>
    <w:rsid w:val="00F904D1"/>
    <w:rsid w:val="00F90699"/>
    <w:rsid w:val="00F90FA1"/>
    <w:rsid w:val="00F9115A"/>
    <w:rsid w:val="00F912EE"/>
    <w:rsid w:val="00F91665"/>
    <w:rsid w:val="00F917AD"/>
    <w:rsid w:val="00F918AF"/>
    <w:rsid w:val="00F91E46"/>
    <w:rsid w:val="00F921EC"/>
    <w:rsid w:val="00F9225B"/>
    <w:rsid w:val="00F92286"/>
    <w:rsid w:val="00F929EB"/>
    <w:rsid w:val="00F92F22"/>
    <w:rsid w:val="00F933C3"/>
    <w:rsid w:val="00F93701"/>
    <w:rsid w:val="00F937D9"/>
    <w:rsid w:val="00F93820"/>
    <w:rsid w:val="00F939F1"/>
    <w:rsid w:val="00F93B8A"/>
    <w:rsid w:val="00F93D04"/>
    <w:rsid w:val="00F93F1D"/>
    <w:rsid w:val="00F940A7"/>
    <w:rsid w:val="00F94282"/>
    <w:rsid w:val="00F942AF"/>
    <w:rsid w:val="00F944C3"/>
    <w:rsid w:val="00F946A5"/>
    <w:rsid w:val="00F94892"/>
    <w:rsid w:val="00F9492C"/>
    <w:rsid w:val="00F94A9C"/>
    <w:rsid w:val="00F94BD2"/>
    <w:rsid w:val="00F94E49"/>
    <w:rsid w:val="00F94EBD"/>
    <w:rsid w:val="00F95009"/>
    <w:rsid w:val="00F95056"/>
    <w:rsid w:val="00F95073"/>
    <w:rsid w:val="00F950BD"/>
    <w:rsid w:val="00F95385"/>
    <w:rsid w:val="00F954FF"/>
    <w:rsid w:val="00F9555C"/>
    <w:rsid w:val="00F955AD"/>
    <w:rsid w:val="00F95860"/>
    <w:rsid w:val="00F95983"/>
    <w:rsid w:val="00F95BE9"/>
    <w:rsid w:val="00F95FDC"/>
    <w:rsid w:val="00F960D2"/>
    <w:rsid w:val="00F962B0"/>
    <w:rsid w:val="00F963B2"/>
    <w:rsid w:val="00F969ED"/>
    <w:rsid w:val="00F96C0B"/>
    <w:rsid w:val="00F96D40"/>
    <w:rsid w:val="00F96FAB"/>
    <w:rsid w:val="00F97022"/>
    <w:rsid w:val="00F97228"/>
    <w:rsid w:val="00F9733C"/>
    <w:rsid w:val="00F973FC"/>
    <w:rsid w:val="00F9743B"/>
    <w:rsid w:val="00F97696"/>
    <w:rsid w:val="00F976BD"/>
    <w:rsid w:val="00F9798C"/>
    <w:rsid w:val="00F97B4C"/>
    <w:rsid w:val="00F97F16"/>
    <w:rsid w:val="00F97F1B"/>
    <w:rsid w:val="00FA000A"/>
    <w:rsid w:val="00FA00F0"/>
    <w:rsid w:val="00FA021F"/>
    <w:rsid w:val="00FA0383"/>
    <w:rsid w:val="00FA0408"/>
    <w:rsid w:val="00FA05CB"/>
    <w:rsid w:val="00FA066D"/>
    <w:rsid w:val="00FA0B70"/>
    <w:rsid w:val="00FA10D8"/>
    <w:rsid w:val="00FA143C"/>
    <w:rsid w:val="00FA1FAB"/>
    <w:rsid w:val="00FA2011"/>
    <w:rsid w:val="00FA2150"/>
    <w:rsid w:val="00FA239C"/>
    <w:rsid w:val="00FA23DB"/>
    <w:rsid w:val="00FA2427"/>
    <w:rsid w:val="00FA25B0"/>
    <w:rsid w:val="00FA29B3"/>
    <w:rsid w:val="00FA2CC1"/>
    <w:rsid w:val="00FA3620"/>
    <w:rsid w:val="00FA383C"/>
    <w:rsid w:val="00FA3B61"/>
    <w:rsid w:val="00FA3C4E"/>
    <w:rsid w:val="00FA3CFD"/>
    <w:rsid w:val="00FA3DE2"/>
    <w:rsid w:val="00FA3E8D"/>
    <w:rsid w:val="00FA3F88"/>
    <w:rsid w:val="00FA3FF5"/>
    <w:rsid w:val="00FA4274"/>
    <w:rsid w:val="00FA4871"/>
    <w:rsid w:val="00FA4A42"/>
    <w:rsid w:val="00FA4BFF"/>
    <w:rsid w:val="00FA4C09"/>
    <w:rsid w:val="00FA4C71"/>
    <w:rsid w:val="00FA50FA"/>
    <w:rsid w:val="00FA5246"/>
    <w:rsid w:val="00FA5743"/>
    <w:rsid w:val="00FA5786"/>
    <w:rsid w:val="00FA5DFB"/>
    <w:rsid w:val="00FA5F55"/>
    <w:rsid w:val="00FA5F5F"/>
    <w:rsid w:val="00FA60F3"/>
    <w:rsid w:val="00FA6333"/>
    <w:rsid w:val="00FA65E6"/>
    <w:rsid w:val="00FA6C07"/>
    <w:rsid w:val="00FA7114"/>
    <w:rsid w:val="00FA74B0"/>
    <w:rsid w:val="00FA74CF"/>
    <w:rsid w:val="00FA7AE2"/>
    <w:rsid w:val="00FA7C51"/>
    <w:rsid w:val="00FA7D1F"/>
    <w:rsid w:val="00FB005C"/>
    <w:rsid w:val="00FB01A9"/>
    <w:rsid w:val="00FB0491"/>
    <w:rsid w:val="00FB0AB8"/>
    <w:rsid w:val="00FB10C4"/>
    <w:rsid w:val="00FB1448"/>
    <w:rsid w:val="00FB145E"/>
    <w:rsid w:val="00FB153F"/>
    <w:rsid w:val="00FB160D"/>
    <w:rsid w:val="00FB18C4"/>
    <w:rsid w:val="00FB1B01"/>
    <w:rsid w:val="00FB1BC7"/>
    <w:rsid w:val="00FB1C3E"/>
    <w:rsid w:val="00FB1C5B"/>
    <w:rsid w:val="00FB1D70"/>
    <w:rsid w:val="00FB1E4A"/>
    <w:rsid w:val="00FB20F0"/>
    <w:rsid w:val="00FB23DB"/>
    <w:rsid w:val="00FB2698"/>
    <w:rsid w:val="00FB295A"/>
    <w:rsid w:val="00FB2B34"/>
    <w:rsid w:val="00FB2BB8"/>
    <w:rsid w:val="00FB2CF2"/>
    <w:rsid w:val="00FB326B"/>
    <w:rsid w:val="00FB3295"/>
    <w:rsid w:val="00FB3657"/>
    <w:rsid w:val="00FB3813"/>
    <w:rsid w:val="00FB38A0"/>
    <w:rsid w:val="00FB4082"/>
    <w:rsid w:val="00FB435C"/>
    <w:rsid w:val="00FB45CC"/>
    <w:rsid w:val="00FB47EB"/>
    <w:rsid w:val="00FB484D"/>
    <w:rsid w:val="00FB49D1"/>
    <w:rsid w:val="00FB49FB"/>
    <w:rsid w:val="00FB4BA0"/>
    <w:rsid w:val="00FB5188"/>
    <w:rsid w:val="00FB5898"/>
    <w:rsid w:val="00FB5A4F"/>
    <w:rsid w:val="00FB5AD7"/>
    <w:rsid w:val="00FB5C42"/>
    <w:rsid w:val="00FB6456"/>
    <w:rsid w:val="00FB68E2"/>
    <w:rsid w:val="00FB6B0D"/>
    <w:rsid w:val="00FB6C89"/>
    <w:rsid w:val="00FB6FA5"/>
    <w:rsid w:val="00FB755C"/>
    <w:rsid w:val="00FB779F"/>
    <w:rsid w:val="00FB7829"/>
    <w:rsid w:val="00FB7A89"/>
    <w:rsid w:val="00FB7C04"/>
    <w:rsid w:val="00FB7C20"/>
    <w:rsid w:val="00FB7E22"/>
    <w:rsid w:val="00FC053A"/>
    <w:rsid w:val="00FC0BF7"/>
    <w:rsid w:val="00FC0DF8"/>
    <w:rsid w:val="00FC12EB"/>
    <w:rsid w:val="00FC1327"/>
    <w:rsid w:val="00FC1347"/>
    <w:rsid w:val="00FC135B"/>
    <w:rsid w:val="00FC1761"/>
    <w:rsid w:val="00FC1A80"/>
    <w:rsid w:val="00FC1AE9"/>
    <w:rsid w:val="00FC1AF0"/>
    <w:rsid w:val="00FC1BF8"/>
    <w:rsid w:val="00FC1E37"/>
    <w:rsid w:val="00FC1EA5"/>
    <w:rsid w:val="00FC2021"/>
    <w:rsid w:val="00FC2101"/>
    <w:rsid w:val="00FC26D2"/>
    <w:rsid w:val="00FC284B"/>
    <w:rsid w:val="00FC2927"/>
    <w:rsid w:val="00FC2F25"/>
    <w:rsid w:val="00FC309B"/>
    <w:rsid w:val="00FC327E"/>
    <w:rsid w:val="00FC33EE"/>
    <w:rsid w:val="00FC36D7"/>
    <w:rsid w:val="00FC36F2"/>
    <w:rsid w:val="00FC3767"/>
    <w:rsid w:val="00FC3BB3"/>
    <w:rsid w:val="00FC3D21"/>
    <w:rsid w:val="00FC40FC"/>
    <w:rsid w:val="00FC4B1F"/>
    <w:rsid w:val="00FC4B5B"/>
    <w:rsid w:val="00FC4D2C"/>
    <w:rsid w:val="00FC54B2"/>
    <w:rsid w:val="00FC5949"/>
    <w:rsid w:val="00FC5BE1"/>
    <w:rsid w:val="00FC634B"/>
    <w:rsid w:val="00FC669D"/>
    <w:rsid w:val="00FC6750"/>
    <w:rsid w:val="00FC6929"/>
    <w:rsid w:val="00FC69D9"/>
    <w:rsid w:val="00FC6D89"/>
    <w:rsid w:val="00FC6F27"/>
    <w:rsid w:val="00FC6FC8"/>
    <w:rsid w:val="00FC7034"/>
    <w:rsid w:val="00FC72DC"/>
    <w:rsid w:val="00FC73C2"/>
    <w:rsid w:val="00FC7497"/>
    <w:rsid w:val="00FC7793"/>
    <w:rsid w:val="00FC7A5F"/>
    <w:rsid w:val="00FC7F2D"/>
    <w:rsid w:val="00FD01DD"/>
    <w:rsid w:val="00FD0595"/>
    <w:rsid w:val="00FD0645"/>
    <w:rsid w:val="00FD06E8"/>
    <w:rsid w:val="00FD0B6C"/>
    <w:rsid w:val="00FD145E"/>
    <w:rsid w:val="00FD194C"/>
    <w:rsid w:val="00FD225C"/>
    <w:rsid w:val="00FD23C1"/>
    <w:rsid w:val="00FD250F"/>
    <w:rsid w:val="00FD2590"/>
    <w:rsid w:val="00FD25A7"/>
    <w:rsid w:val="00FD282C"/>
    <w:rsid w:val="00FD28ED"/>
    <w:rsid w:val="00FD2B28"/>
    <w:rsid w:val="00FD2BA0"/>
    <w:rsid w:val="00FD2CB0"/>
    <w:rsid w:val="00FD2E3D"/>
    <w:rsid w:val="00FD31FF"/>
    <w:rsid w:val="00FD324F"/>
    <w:rsid w:val="00FD33AC"/>
    <w:rsid w:val="00FD35C5"/>
    <w:rsid w:val="00FD35FD"/>
    <w:rsid w:val="00FD3609"/>
    <w:rsid w:val="00FD388D"/>
    <w:rsid w:val="00FD3ACD"/>
    <w:rsid w:val="00FD3C0F"/>
    <w:rsid w:val="00FD3E10"/>
    <w:rsid w:val="00FD42B8"/>
    <w:rsid w:val="00FD42EA"/>
    <w:rsid w:val="00FD42F4"/>
    <w:rsid w:val="00FD48AC"/>
    <w:rsid w:val="00FD49E6"/>
    <w:rsid w:val="00FD4ED0"/>
    <w:rsid w:val="00FD5250"/>
    <w:rsid w:val="00FD5572"/>
    <w:rsid w:val="00FD5963"/>
    <w:rsid w:val="00FD596B"/>
    <w:rsid w:val="00FD5F31"/>
    <w:rsid w:val="00FD5F3C"/>
    <w:rsid w:val="00FD606D"/>
    <w:rsid w:val="00FD668E"/>
    <w:rsid w:val="00FD6822"/>
    <w:rsid w:val="00FD6A22"/>
    <w:rsid w:val="00FD6AD3"/>
    <w:rsid w:val="00FD6AEF"/>
    <w:rsid w:val="00FD6CE0"/>
    <w:rsid w:val="00FD6D9B"/>
    <w:rsid w:val="00FD6DCB"/>
    <w:rsid w:val="00FD6E41"/>
    <w:rsid w:val="00FD70C0"/>
    <w:rsid w:val="00FD719C"/>
    <w:rsid w:val="00FD720E"/>
    <w:rsid w:val="00FD72C9"/>
    <w:rsid w:val="00FD756A"/>
    <w:rsid w:val="00FD7677"/>
    <w:rsid w:val="00FD7755"/>
    <w:rsid w:val="00FD77E9"/>
    <w:rsid w:val="00FD7A7A"/>
    <w:rsid w:val="00FD7B97"/>
    <w:rsid w:val="00FD7DD7"/>
    <w:rsid w:val="00FD7E54"/>
    <w:rsid w:val="00FD7EC8"/>
    <w:rsid w:val="00FD7F20"/>
    <w:rsid w:val="00FE0073"/>
    <w:rsid w:val="00FE0151"/>
    <w:rsid w:val="00FE018A"/>
    <w:rsid w:val="00FE0195"/>
    <w:rsid w:val="00FE01B4"/>
    <w:rsid w:val="00FE02D7"/>
    <w:rsid w:val="00FE0342"/>
    <w:rsid w:val="00FE05B5"/>
    <w:rsid w:val="00FE0B48"/>
    <w:rsid w:val="00FE11FA"/>
    <w:rsid w:val="00FE138B"/>
    <w:rsid w:val="00FE13A5"/>
    <w:rsid w:val="00FE1561"/>
    <w:rsid w:val="00FE15C0"/>
    <w:rsid w:val="00FE16B4"/>
    <w:rsid w:val="00FE174B"/>
    <w:rsid w:val="00FE1AA8"/>
    <w:rsid w:val="00FE1AF2"/>
    <w:rsid w:val="00FE1B46"/>
    <w:rsid w:val="00FE1FB2"/>
    <w:rsid w:val="00FE2286"/>
    <w:rsid w:val="00FE24E2"/>
    <w:rsid w:val="00FE24FE"/>
    <w:rsid w:val="00FE2509"/>
    <w:rsid w:val="00FE2687"/>
    <w:rsid w:val="00FE26E1"/>
    <w:rsid w:val="00FE2965"/>
    <w:rsid w:val="00FE2F0F"/>
    <w:rsid w:val="00FE2F59"/>
    <w:rsid w:val="00FE336C"/>
    <w:rsid w:val="00FE374D"/>
    <w:rsid w:val="00FE383C"/>
    <w:rsid w:val="00FE39AD"/>
    <w:rsid w:val="00FE3D92"/>
    <w:rsid w:val="00FE3ED7"/>
    <w:rsid w:val="00FE4193"/>
    <w:rsid w:val="00FE43CE"/>
    <w:rsid w:val="00FE4515"/>
    <w:rsid w:val="00FE45A3"/>
    <w:rsid w:val="00FE4618"/>
    <w:rsid w:val="00FE4634"/>
    <w:rsid w:val="00FE4758"/>
    <w:rsid w:val="00FE4954"/>
    <w:rsid w:val="00FE49A1"/>
    <w:rsid w:val="00FE4D88"/>
    <w:rsid w:val="00FE4E37"/>
    <w:rsid w:val="00FE50D7"/>
    <w:rsid w:val="00FE5221"/>
    <w:rsid w:val="00FE57F2"/>
    <w:rsid w:val="00FE58E9"/>
    <w:rsid w:val="00FE5C88"/>
    <w:rsid w:val="00FE5EB2"/>
    <w:rsid w:val="00FE609D"/>
    <w:rsid w:val="00FE618F"/>
    <w:rsid w:val="00FE61BF"/>
    <w:rsid w:val="00FE6490"/>
    <w:rsid w:val="00FE654A"/>
    <w:rsid w:val="00FE6940"/>
    <w:rsid w:val="00FE69FB"/>
    <w:rsid w:val="00FE6A3B"/>
    <w:rsid w:val="00FE6CB0"/>
    <w:rsid w:val="00FE6D9D"/>
    <w:rsid w:val="00FE6E79"/>
    <w:rsid w:val="00FE6E9D"/>
    <w:rsid w:val="00FE6F1D"/>
    <w:rsid w:val="00FE7471"/>
    <w:rsid w:val="00FE7586"/>
    <w:rsid w:val="00FE7893"/>
    <w:rsid w:val="00FE7A66"/>
    <w:rsid w:val="00FE7A7A"/>
    <w:rsid w:val="00FE7FDE"/>
    <w:rsid w:val="00FF005A"/>
    <w:rsid w:val="00FF06BB"/>
    <w:rsid w:val="00FF0CA4"/>
    <w:rsid w:val="00FF159A"/>
    <w:rsid w:val="00FF16DA"/>
    <w:rsid w:val="00FF178C"/>
    <w:rsid w:val="00FF1974"/>
    <w:rsid w:val="00FF1E53"/>
    <w:rsid w:val="00FF1EA2"/>
    <w:rsid w:val="00FF2572"/>
    <w:rsid w:val="00FF28D9"/>
    <w:rsid w:val="00FF29F1"/>
    <w:rsid w:val="00FF2A10"/>
    <w:rsid w:val="00FF3D59"/>
    <w:rsid w:val="00FF3F12"/>
    <w:rsid w:val="00FF402D"/>
    <w:rsid w:val="00FF421F"/>
    <w:rsid w:val="00FF44A5"/>
    <w:rsid w:val="00FF44CA"/>
    <w:rsid w:val="00FF4512"/>
    <w:rsid w:val="00FF4B4E"/>
    <w:rsid w:val="00FF5079"/>
    <w:rsid w:val="00FF5090"/>
    <w:rsid w:val="00FF51F2"/>
    <w:rsid w:val="00FF522A"/>
    <w:rsid w:val="00FF56AF"/>
    <w:rsid w:val="00FF56C3"/>
    <w:rsid w:val="00FF5ACF"/>
    <w:rsid w:val="00FF5B25"/>
    <w:rsid w:val="00FF5BF7"/>
    <w:rsid w:val="00FF5F39"/>
    <w:rsid w:val="00FF5F6C"/>
    <w:rsid w:val="00FF5FB9"/>
    <w:rsid w:val="00FF638F"/>
    <w:rsid w:val="00FF649A"/>
    <w:rsid w:val="00FF652B"/>
    <w:rsid w:val="00FF6647"/>
    <w:rsid w:val="00FF66A9"/>
    <w:rsid w:val="00FF6A10"/>
    <w:rsid w:val="00FF6CEA"/>
    <w:rsid w:val="00FF6F39"/>
    <w:rsid w:val="00FF73BD"/>
    <w:rsid w:val="00FF73E5"/>
    <w:rsid w:val="00FF76B3"/>
    <w:rsid w:val="00FF7714"/>
    <w:rsid w:val="00FF7770"/>
    <w:rsid w:val="00FF778E"/>
    <w:rsid w:val="00FF77AD"/>
    <w:rsid w:val="00FF7A65"/>
    <w:rsid w:val="00FF7A6C"/>
    <w:rsid w:val="00FF7D55"/>
    <w:rsid w:val="00FF7F13"/>
    <w:rsid w:val="00FF7FA8"/>
    <w:rsid w:val="010C2944"/>
    <w:rsid w:val="011603B2"/>
    <w:rsid w:val="01330C27"/>
    <w:rsid w:val="016C6CD6"/>
    <w:rsid w:val="01794A91"/>
    <w:rsid w:val="018AD4C3"/>
    <w:rsid w:val="019EDA50"/>
    <w:rsid w:val="01B087A4"/>
    <w:rsid w:val="01DCA896"/>
    <w:rsid w:val="01EB0EEE"/>
    <w:rsid w:val="02465BA0"/>
    <w:rsid w:val="024CE84C"/>
    <w:rsid w:val="0257C18C"/>
    <w:rsid w:val="0260A898"/>
    <w:rsid w:val="027D6FDC"/>
    <w:rsid w:val="02FA8D91"/>
    <w:rsid w:val="0305CD62"/>
    <w:rsid w:val="030D4DA5"/>
    <w:rsid w:val="038F0C8C"/>
    <w:rsid w:val="03A32541"/>
    <w:rsid w:val="03B9386B"/>
    <w:rsid w:val="03D621B4"/>
    <w:rsid w:val="03FD9A4A"/>
    <w:rsid w:val="04410EED"/>
    <w:rsid w:val="0445DFAE"/>
    <w:rsid w:val="04CA822D"/>
    <w:rsid w:val="04D57543"/>
    <w:rsid w:val="04D8ED6B"/>
    <w:rsid w:val="05011D92"/>
    <w:rsid w:val="051EF987"/>
    <w:rsid w:val="0582D0E6"/>
    <w:rsid w:val="0586AF25"/>
    <w:rsid w:val="05A1EEF3"/>
    <w:rsid w:val="05AAB591"/>
    <w:rsid w:val="05D77C66"/>
    <w:rsid w:val="05DD631B"/>
    <w:rsid w:val="05E873B7"/>
    <w:rsid w:val="05F8D316"/>
    <w:rsid w:val="0605345E"/>
    <w:rsid w:val="06265B64"/>
    <w:rsid w:val="064204E7"/>
    <w:rsid w:val="06551167"/>
    <w:rsid w:val="065A2E6D"/>
    <w:rsid w:val="065F1986"/>
    <w:rsid w:val="0665B93F"/>
    <w:rsid w:val="0671467B"/>
    <w:rsid w:val="06725996"/>
    <w:rsid w:val="06C18C9A"/>
    <w:rsid w:val="06C68CDC"/>
    <w:rsid w:val="06D16008"/>
    <w:rsid w:val="06F195FE"/>
    <w:rsid w:val="070DAD66"/>
    <w:rsid w:val="0716D06F"/>
    <w:rsid w:val="0755EDD8"/>
    <w:rsid w:val="0775170B"/>
    <w:rsid w:val="077802FB"/>
    <w:rsid w:val="07786849"/>
    <w:rsid w:val="07A0AA29"/>
    <w:rsid w:val="07CFAEAC"/>
    <w:rsid w:val="07D344A7"/>
    <w:rsid w:val="081AA93A"/>
    <w:rsid w:val="08405C2E"/>
    <w:rsid w:val="088E55C6"/>
    <w:rsid w:val="0895327C"/>
    <w:rsid w:val="089BE6D7"/>
    <w:rsid w:val="08C302BD"/>
    <w:rsid w:val="08F9B474"/>
    <w:rsid w:val="09283A5B"/>
    <w:rsid w:val="092E6966"/>
    <w:rsid w:val="0931BE03"/>
    <w:rsid w:val="094FE959"/>
    <w:rsid w:val="09546975"/>
    <w:rsid w:val="095AB2D5"/>
    <w:rsid w:val="09C0688C"/>
    <w:rsid w:val="09C5170C"/>
    <w:rsid w:val="09E00291"/>
    <w:rsid w:val="0A09BCEC"/>
    <w:rsid w:val="0A35F21B"/>
    <w:rsid w:val="0A3B0FC7"/>
    <w:rsid w:val="0A487624"/>
    <w:rsid w:val="0A5A4728"/>
    <w:rsid w:val="0A5FC114"/>
    <w:rsid w:val="0A6AF1EE"/>
    <w:rsid w:val="0A6CED32"/>
    <w:rsid w:val="0A6EBF85"/>
    <w:rsid w:val="0AF88BC0"/>
    <w:rsid w:val="0AFF98D1"/>
    <w:rsid w:val="0B00B367"/>
    <w:rsid w:val="0B0DB841"/>
    <w:rsid w:val="0B240879"/>
    <w:rsid w:val="0B380661"/>
    <w:rsid w:val="0B3C937A"/>
    <w:rsid w:val="0B3C9D97"/>
    <w:rsid w:val="0B434E20"/>
    <w:rsid w:val="0B61C060"/>
    <w:rsid w:val="0B7F1AE5"/>
    <w:rsid w:val="0B85F084"/>
    <w:rsid w:val="0BA8FB79"/>
    <w:rsid w:val="0BCBD807"/>
    <w:rsid w:val="0BCF517C"/>
    <w:rsid w:val="0BE3C803"/>
    <w:rsid w:val="0C1E60F1"/>
    <w:rsid w:val="0C3085BF"/>
    <w:rsid w:val="0C39E116"/>
    <w:rsid w:val="0C9139FA"/>
    <w:rsid w:val="0C93A7F1"/>
    <w:rsid w:val="0C9AF58F"/>
    <w:rsid w:val="0CCE2ABC"/>
    <w:rsid w:val="0CEEC924"/>
    <w:rsid w:val="0CF59E34"/>
    <w:rsid w:val="0D128978"/>
    <w:rsid w:val="0D69C159"/>
    <w:rsid w:val="0DBB1D0B"/>
    <w:rsid w:val="0DE2BD0F"/>
    <w:rsid w:val="0DE73DD0"/>
    <w:rsid w:val="0E18121B"/>
    <w:rsid w:val="0E6957A7"/>
    <w:rsid w:val="0E726C9C"/>
    <w:rsid w:val="0EB8C2CE"/>
    <w:rsid w:val="0ED11FB2"/>
    <w:rsid w:val="0F08EFCD"/>
    <w:rsid w:val="0F0D47C5"/>
    <w:rsid w:val="0F47A984"/>
    <w:rsid w:val="0F492394"/>
    <w:rsid w:val="0F4A1D4B"/>
    <w:rsid w:val="0F4E54E6"/>
    <w:rsid w:val="0F528DB8"/>
    <w:rsid w:val="0F7428EB"/>
    <w:rsid w:val="0F78D2C9"/>
    <w:rsid w:val="0FA93B7E"/>
    <w:rsid w:val="0FCECE1E"/>
    <w:rsid w:val="0FE1C44C"/>
    <w:rsid w:val="1017F427"/>
    <w:rsid w:val="10294B0F"/>
    <w:rsid w:val="10D0AA68"/>
    <w:rsid w:val="10DC7DC1"/>
    <w:rsid w:val="10FDF49E"/>
    <w:rsid w:val="1108F694"/>
    <w:rsid w:val="1144BDC4"/>
    <w:rsid w:val="117AA9FE"/>
    <w:rsid w:val="117D8744"/>
    <w:rsid w:val="117E5B51"/>
    <w:rsid w:val="11E20724"/>
    <w:rsid w:val="11E28C67"/>
    <w:rsid w:val="11EA0AFD"/>
    <w:rsid w:val="11EBF2B2"/>
    <w:rsid w:val="120FD742"/>
    <w:rsid w:val="1218F180"/>
    <w:rsid w:val="12224349"/>
    <w:rsid w:val="1254789C"/>
    <w:rsid w:val="125E2C9F"/>
    <w:rsid w:val="127A007E"/>
    <w:rsid w:val="12821AAA"/>
    <w:rsid w:val="12CC565D"/>
    <w:rsid w:val="12F17F49"/>
    <w:rsid w:val="12FF6092"/>
    <w:rsid w:val="13059B58"/>
    <w:rsid w:val="130F7F34"/>
    <w:rsid w:val="13104A45"/>
    <w:rsid w:val="131F74BD"/>
    <w:rsid w:val="134997E7"/>
    <w:rsid w:val="13726791"/>
    <w:rsid w:val="137D66EA"/>
    <w:rsid w:val="13EBF18E"/>
    <w:rsid w:val="13EDCE0D"/>
    <w:rsid w:val="13F4838F"/>
    <w:rsid w:val="13F5BC05"/>
    <w:rsid w:val="141AB528"/>
    <w:rsid w:val="142C627E"/>
    <w:rsid w:val="14506981"/>
    <w:rsid w:val="14641DA2"/>
    <w:rsid w:val="148A5DFB"/>
    <w:rsid w:val="14BD0E57"/>
    <w:rsid w:val="14BEFEB9"/>
    <w:rsid w:val="14F951BB"/>
    <w:rsid w:val="1502069B"/>
    <w:rsid w:val="15085C2F"/>
    <w:rsid w:val="1533342C"/>
    <w:rsid w:val="153C7A31"/>
    <w:rsid w:val="15561CA1"/>
    <w:rsid w:val="156315F6"/>
    <w:rsid w:val="1565A51C"/>
    <w:rsid w:val="1571F823"/>
    <w:rsid w:val="15878FA7"/>
    <w:rsid w:val="15B40540"/>
    <w:rsid w:val="15BD5B45"/>
    <w:rsid w:val="15CEDEA1"/>
    <w:rsid w:val="160518C2"/>
    <w:rsid w:val="16128BB9"/>
    <w:rsid w:val="16231355"/>
    <w:rsid w:val="165D2712"/>
    <w:rsid w:val="165EE432"/>
    <w:rsid w:val="16622DEE"/>
    <w:rsid w:val="1686D0C1"/>
    <w:rsid w:val="16CF9461"/>
    <w:rsid w:val="16F2B678"/>
    <w:rsid w:val="172ED2EA"/>
    <w:rsid w:val="1774FD4B"/>
    <w:rsid w:val="17B04202"/>
    <w:rsid w:val="17B11DA6"/>
    <w:rsid w:val="17DCA760"/>
    <w:rsid w:val="17F3F9E5"/>
    <w:rsid w:val="18005FCC"/>
    <w:rsid w:val="183EE72E"/>
    <w:rsid w:val="1841CBCD"/>
    <w:rsid w:val="1856F735"/>
    <w:rsid w:val="1877E294"/>
    <w:rsid w:val="1883F46C"/>
    <w:rsid w:val="188BC919"/>
    <w:rsid w:val="1898423D"/>
    <w:rsid w:val="190C64E8"/>
    <w:rsid w:val="1910CF51"/>
    <w:rsid w:val="1917A0B2"/>
    <w:rsid w:val="191BBD30"/>
    <w:rsid w:val="19232D3D"/>
    <w:rsid w:val="19366AA8"/>
    <w:rsid w:val="198A94FD"/>
    <w:rsid w:val="19937716"/>
    <w:rsid w:val="199DAFF5"/>
    <w:rsid w:val="19CAFA2F"/>
    <w:rsid w:val="19D28EC9"/>
    <w:rsid w:val="19EF3A5B"/>
    <w:rsid w:val="1A2ADC87"/>
    <w:rsid w:val="1A5E63CC"/>
    <w:rsid w:val="1AB88A98"/>
    <w:rsid w:val="1AC154B3"/>
    <w:rsid w:val="1AF53570"/>
    <w:rsid w:val="1AFB1C8A"/>
    <w:rsid w:val="1AFB48C8"/>
    <w:rsid w:val="1B35C247"/>
    <w:rsid w:val="1B3C5D0B"/>
    <w:rsid w:val="1B58D313"/>
    <w:rsid w:val="1B6E6653"/>
    <w:rsid w:val="1B8251FB"/>
    <w:rsid w:val="1B9E52AB"/>
    <w:rsid w:val="1BA3B424"/>
    <w:rsid w:val="1BD6685B"/>
    <w:rsid w:val="1BFF8163"/>
    <w:rsid w:val="1C521D1E"/>
    <w:rsid w:val="1C554BBF"/>
    <w:rsid w:val="1C582942"/>
    <w:rsid w:val="1C6C28D2"/>
    <w:rsid w:val="1C80A293"/>
    <w:rsid w:val="1C8731E3"/>
    <w:rsid w:val="1CADBCC0"/>
    <w:rsid w:val="1CD7CFD4"/>
    <w:rsid w:val="1CDE5781"/>
    <w:rsid w:val="1CE94AE1"/>
    <w:rsid w:val="1CF064CA"/>
    <w:rsid w:val="1CFF4725"/>
    <w:rsid w:val="1D23A751"/>
    <w:rsid w:val="1D691240"/>
    <w:rsid w:val="1D6D2151"/>
    <w:rsid w:val="1D8277A1"/>
    <w:rsid w:val="1D97CE47"/>
    <w:rsid w:val="1D9800F9"/>
    <w:rsid w:val="1DA6ADA3"/>
    <w:rsid w:val="1DB4E532"/>
    <w:rsid w:val="1DD3BCC5"/>
    <w:rsid w:val="1E22A420"/>
    <w:rsid w:val="1E31454A"/>
    <w:rsid w:val="1E5C1660"/>
    <w:rsid w:val="1EF4BA02"/>
    <w:rsid w:val="1F099DD0"/>
    <w:rsid w:val="1F353835"/>
    <w:rsid w:val="1F4BFD55"/>
    <w:rsid w:val="1F4DA1E1"/>
    <w:rsid w:val="1F876F30"/>
    <w:rsid w:val="1F909F4E"/>
    <w:rsid w:val="1FCDD747"/>
    <w:rsid w:val="1FEC47E6"/>
    <w:rsid w:val="1FF1B686"/>
    <w:rsid w:val="20093D3F"/>
    <w:rsid w:val="206EF11B"/>
    <w:rsid w:val="20716408"/>
    <w:rsid w:val="20997BBD"/>
    <w:rsid w:val="209A1C29"/>
    <w:rsid w:val="20A09EBB"/>
    <w:rsid w:val="20A4A757"/>
    <w:rsid w:val="20AA31C6"/>
    <w:rsid w:val="20B081B5"/>
    <w:rsid w:val="20C5963B"/>
    <w:rsid w:val="20DB1E8E"/>
    <w:rsid w:val="20E7CD67"/>
    <w:rsid w:val="20FA5263"/>
    <w:rsid w:val="21047572"/>
    <w:rsid w:val="210F3FCC"/>
    <w:rsid w:val="213C9FB2"/>
    <w:rsid w:val="214DDDDD"/>
    <w:rsid w:val="216FE7F8"/>
    <w:rsid w:val="219A8ABD"/>
    <w:rsid w:val="219DE197"/>
    <w:rsid w:val="21D93988"/>
    <w:rsid w:val="21FE93C2"/>
    <w:rsid w:val="221C5D7E"/>
    <w:rsid w:val="2222EC81"/>
    <w:rsid w:val="2231227B"/>
    <w:rsid w:val="225AD091"/>
    <w:rsid w:val="22604CF4"/>
    <w:rsid w:val="2260BF16"/>
    <w:rsid w:val="227A7E17"/>
    <w:rsid w:val="229B76D8"/>
    <w:rsid w:val="22C62E56"/>
    <w:rsid w:val="22D5B82F"/>
    <w:rsid w:val="23129093"/>
    <w:rsid w:val="2319164D"/>
    <w:rsid w:val="232E0F83"/>
    <w:rsid w:val="2333C8DE"/>
    <w:rsid w:val="23473CD6"/>
    <w:rsid w:val="23645E70"/>
    <w:rsid w:val="23658BCB"/>
    <w:rsid w:val="238864C8"/>
    <w:rsid w:val="23B01273"/>
    <w:rsid w:val="23ECB4C2"/>
    <w:rsid w:val="24182382"/>
    <w:rsid w:val="2422AD5B"/>
    <w:rsid w:val="24B8C0B8"/>
    <w:rsid w:val="24EE2CAB"/>
    <w:rsid w:val="24F69A78"/>
    <w:rsid w:val="25223C63"/>
    <w:rsid w:val="25305896"/>
    <w:rsid w:val="253A0B76"/>
    <w:rsid w:val="25562790"/>
    <w:rsid w:val="256AFCC9"/>
    <w:rsid w:val="25A0C438"/>
    <w:rsid w:val="25A20861"/>
    <w:rsid w:val="25A8C43C"/>
    <w:rsid w:val="25CDD6F4"/>
    <w:rsid w:val="25F93C8C"/>
    <w:rsid w:val="26545C36"/>
    <w:rsid w:val="26679FAB"/>
    <w:rsid w:val="2675F379"/>
    <w:rsid w:val="268A71FD"/>
    <w:rsid w:val="268D3793"/>
    <w:rsid w:val="268ED546"/>
    <w:rsid w:val="26B61599"/>
    <w:rsid w:val="2725D434"/>
    <w:rsid w:val="272A4AFC"/>
    <w:rsid w:val="2739A67F"/>
    <w:rsid w:val="2744113E"/>
    <w:rsid w:val="2763A46F"/>
    <w:rsid w:val="27667874"/>
    <w:rsid w:val="27690584"/>
    <w:rsid w:val="27A4DB59"/>
    <w:rsid w:val="27C7B192"/>
    <w:rsid w:val="27D7A0A8"/>
    <w:rsid w:val="27DC98B4"/>
    <w:rsid w:val="27F7A8C3"/>
    <w:rsid w:val="28113AF0"/>
    <w:rsid w:val="281F5469"/>
    <w:rsid w:val="281FADD9"/>
    <w:rsid w:val="2830807C"/>
    <w:rsid w:val="283DE567"/>
    <w:rsid w:val="285257D2"/>
    <w:rsid w:val="2870EDE9"/>
    <w:rsid w:val="28753DA7"/>
    <w:rsid w:val="287E5C13"/>
    <w:rsid w:val="288C7720"/>
    <w:rsid w:val="28C93F80"/>
    <w:rsid w:val="29192CB1"/>
    <w:rsid w:val="29459A0E"/>
    <w:rsid w:val="295C0E91"/>
    <w:rsid w:val="296F940C"/>
    <w:rsid w:val="2970BFE4"/>
    <w:rsid w:val="29767A9E"/>
    <w:rsid w:val="29821021"/>
    <w:rsid w:val="29851BF1"/>
    <w:rsid w:val="29B61BAA"/>
    <w:rsid w:val="29F19AA6"/>
    <w:rsid w:val="2A13D03E"/>
    <w:rsid w:val="2A4477CC"/>
    <w:rsid w:val="2A5161DC"/>
    <w:rsid w:val="2A772923"/>
    <w:rsid w:val="2AA3D97C"/>
    <w:rsid w:val="2ABF3D5D"/>
    <w:rsid w:val="2B51AE16"/>
    <w:rsid w:val="2B67FBC6"/>
    <w:rsid w:val="2B94465A"/>
    <w:rsid w:val="2B94FED0"/>
    <w:rsid w:val="2B9C7785"/>
    <w:rsid w:val="2C255088"/>
    <w:rsid w:val="2C415E14"/>
    <w:rsid w:val="2C853F28"/>
    <w:rsid w:val="2CA62362"/>
    <w:rsid w:val="2CA6B95F"/>
    <w:rsid w:val="2D11A6D2"/>
    <w:rsid w:val="2D40335A"/>
    <w:rsid w:val="2D57393E"/>
    <w:rsid w:val="2D7001C8"/>
    <w:rsid w:val="2D86BE9A"/>
    <w:rsid w:val="2DBB3FF3"/>
    <w:rsid w:val="2E0073D7"/>
    <w:rsid w:val="2E04D0DE"/>
    <w:rsid w:val="2E09107A"/>
    <w:rsid w:val="2E64A3CF"/>
    <w:rsid w:val="2E7AF27B"/>
    <w:rsid w:val="2E8416C9"/>
    <w:rsid w:val="2EA196EA"/>
    <w:rsid w:val="2EE49956"/>
    <w:rsid w:val="2F31A434"/>
    <w:rsid w:val="2F4533FF"/>
    <w:rsid w:val="2F6FBC6B"/>
    <w:rsid w:val="2F727CB1"/>
    <w:rsid w:val="2F758C1C"/>
    <w:rsid w:val="2F9EB5CB"/>
    <w:rsid w:val="2FC3D28B"/>
    <w:rsid w:val="300F9439"/>
    <w:rsid w:val="30171270"/>
    <w:rsid w:val="302904E2"/>
    <w:rsid w:val="304FADF1"/>
    <w:rsid w:val="305A31ED"/>
    <w:rsid w:val="307A88DB"/>
    <w:rsid w:val="3090D746"/>
    <w:rsid w:val="311197C6"/>
    <w:rsid w:val="314D7E2E"/>
    <w:rsid w:val="31696AEB"/>
    <w:rsid w:val="31A11532"/>
    <w:rsid w:val="31A89108"/>
    <w:rsid w:val="31D74DE6"/>
    <w:rsid w:val="31E39DD0"/>
    <w:rsid w:val="31E5DFD8"/>
    <w:rsid w:val="31E9D26F"/>
    <w:rsid w:val="32192B86"/>
    <w:rsid w:val="323ADFB8"/>
    <w:rsid w:val="3258CB20"/>
    <w:rsid w:val="325F7D61"/>
    <w:rsid w:val="3297F45B"/>
    <w:rsid w:val="32D28368"/>
    <w:rsid w:val="32D9DE74"/>
    <w:rsid w:val="333E1D71"/>
    <w:rsid w:val="3349BA68"/>
    <w:rsid w:val="335A14AE"/>
    <w:rsid w:val="33639C57"/>
    <w:rsid w:val="33762027"/>
    <w:rsid w:val="33A03076"/>
    <w:rsid w:val="33B404F6"/>
    <w:rsid w:val="33B6C077"/>
    <w:rsid w:val="33BF4C50"/>
    <w:rsid w:val="33D002A0"/>
    <w:rsid w:val="33EBED16"/>
    <w:rsid w:val="33F5B814"/>
    <w:rsid w:val="340597A7"/>
    <w:rsid w:val="34063D23"/>
    <w:rsid w:val="340F5659"/>
    <w:rsid w:val="3417CDDA"/>
    <w:rsid w:val="341CAE3B"/>
    <w:rsid w:val="345556D3"/>
    <w:rsid w:val="345993D3"/>
    <w:rsid w:val="349B88BC"/>
    <w:rsid w:val="34FE50FF"/>
    <w:rsid w:val="35016523"/>
    <w:rsid w:val="3501EA5F"/>
    <w:rsid w:val="352381A1"/>
    <w:rsid w:val="352401C0"/>
    <w:rsid w:val="35371B4C"/>
    <w:rsid w:val="35384DEF"/>
    <w:rsid w:val="35399239"/>
    <w:rsid w:val="355802B4"/>
    <w:rsid w:val="357315E3"/>
    <w:rsid w:val="357B7AA9"/>
    <w:rsid w:val="3588B495"/>
    <w:rsid w:val="3595C87C"/>
    <w:rsid w:val="35AC116B"/>
    <w:rsid w:val="35CF3E13"/>
    <w:rsid w:val="360B623B"/>
    <w:rsid w:val="3619369C"/>
    <w:rsid w:val="362889B0"/>
    <w:rsid w:val="36358B1E"/>
    <w:rsid w:val="363F6BA7"/>
    <w:rsid w:val="365F502E"/>
    <w:rsid w:val="36622389"/>
    <w:rsid w:val="3676D784"/>
    <w:rsid w:val="367DF91A"/>
    <w:rsid w:val="368BE9C2"/>
    <w:rsid w:val="369C164C"/>
    <w:rsid w:val="36B0BA02"/>
    <w:rsid w:val="36C56828"/>
    <w:rsid w:val="372303D4"/>
    <w:rsid w:val="376918FB"/>
    <w:rsid w:val="376A8D02"/>
    <w:rsid w:val="378B1E4C"/>
    <w:rsid w:val="3795479C"/>
    <w:rsid w:val="37AC6015"/>
    <w:rsid w:val="37ADE591"/>
    <w:rsid w:val="37AF79A2"/>
    <w:rsid w:val="37BEABD1"/>
    <w:rsid w:val="37DBAD66"/>
    <w:rsid w:val="37DC3DDF"/>
    <w:rsid w:val="37EB7D7F"/>
    <w:rsid w:val="37F1CBAA"/>
    <w:rsid w:val="37F89783"/>
    <w:rsid w:val="38802BA7"/>
    <w:rsid w:val="388F028A"/>
    <w:rsid w:val="38BB72C1"/>
    <w:rsid w:val="38EDF3C4"/>
    <w:rsid w:val="38F3672F"/>
    <w:rsid w:val="38FC2F1C"/>
    <w:rsid w:val="38FDC126"/>
    <w:rsid w:val="393091C1"/>
    <w:rsid w:val="3930CF39"/>
    <w:rsid w:val="3944A58A"/>
    <w:rsid w:val="396C2D14"/>
    <w:rsid w:val="39959529"/>
    <w:rsid w:val="39CCFD8A"/>
    <w:rsid w:val="39FE6EA0"/>
    <w:rsid w:val="3A185925"/>
    <w:rsid w:val="3A1B507A"/>
    <w:rsid w:val="3A532328"/>
    <w:rsid w:val="3A54550F"/>
    <w:rsid w:val="3A914A3F"/>
    <w:rsid w:val="3A9BBEAA"/>
    <w:rsid w:val="3A9F0213"/>
    <w:rsid w:val="3AC7F2F0"/>
    <w:rsid w:val="3B22B0C9"/>
    <w:rsid w:val="3B261255"/>
    <w:rsid w:val="3B3E08DE"/>
    <w:rsid w:val="3B55F863"/>
    <w:rsid w:val="3B5BA7E5"/>
    <w:rsid w:val="3B62DA9F"/>
    <w:rsid w:val="3B6AE33E"/>
    <w:rsid w:val="3B6CE92B"/>
    <w:rsid w:val="3B7532EF"/>
    <w:rsid w:val="3B91C63F"/>
    <w:rsid w:val="3BDDBFEE"/>
    <w:rsid w:val="3BFD4454"/>
    <w:rsid w:val="3C0A135F"/>
    <w:rsid w:val="3C127FCF"/>
    <w:rsid w:val="3C304C53"/>
    <w:rsid w:val="3C39F85E"/>
    <w:rsid w:val="3C4C6DB2"/>
    <w:rsid w:val="3C6B1E2D"/>
    <w:rsid w:val="3C7BFDD2"/>
    <w:rsid w:val="3C7E93A7"/>
    <w:rsid w:val="3CFDB89E"/>
    <w:rsid w:val="3CFE70E4"/>
    <w:rsid w:val="3D30FD76"/>
    <w:rsid w:val="3D43DCDB"/>
    <w:rsid w:val="3D6D020F"/>
    <w:rsid w:val="3D82D1F7"/>
    <w:rsid w:val="3D9B8852"/>
    <w:rsid w:val="3D9EA317"/>
    <w:rsid w:val="3DA42847"/>
    <w:rsid w:val="3DBF85DA"/>
    <w:rsid w:val="3DC7AAC4"/>
    <w:rsid w:val="3DD5BA50"/>
    <w:rsid w:val="3DFA0401"/>
    <w:rsid w:val="3DFC9D98"/>
    <w:rsid w:val="3DFFD611"/>
    <w:rsid w:val="3E2A826D"/>
    <w:rsid w:val="3E2CB5EA"/>
    <w:rsid w:val="3E58F9BF"/>
    <w:rsid w:val="3ECE2791"/>
    <w:rsid w:val="3EF3160D"/>
    <w:rsid w:val="3F2BC1C6"/>
    <w:rsid w:val="3F33945A"/>
    <w:rsid w:val="3F5250F8"/>
    <w:rsid w:val="3F5EC463"/>
    <w:rsid w:val="3F74B2AB"/>
    <w:rsid w:val="3F93AD73"/>
    <w:rsid w:val="3FDCF70E"/>
    <w:rsid w:val="3FEFCFF8"/>
    <w:rsid w:val="3FF61018"/>
    <w:rsid w:val="400B43D3"/>
    <w:rsid w:val="4026B3D9"/>
    <w:rsid w:val="4064119C"/>
    <w:rsid w:val="407E2483"/>
    <w:rsid w:val="40862843"/>
    <w:rsid w:val="4092317E"/>
    <w:rsid w:val="40B5BD06"/>
    <w:rsid w:val="40DD8282"/>
    <w:rsid w:val="40E416A1"/>
    <w:rsid w:val="411A2027"/>
    <w:rsid w:val="412217DE"/>
    <w:rsid w:val="413528BA"/>
    <w:rsid w:val="41459240"/>
    <w:rsid w:val="417C8BF6"/>
    <w:rsid w:val="4196B391"/>
    <w:rsid w:val="41C2982C"/>
    <w:rsid w:val="41DC6F9F"/>
    <w:rsid w:val="426031A4"/>
    <w:rsid w:val="4268438A"/>
    <w:rsid w:val="42DBCDC3"/>
    <w:rsid w:val="4322FB00"/>
    <w:rsid w:val="433D0F9C"/>
    <w:rsid w:val="433E7734"/>
    <w:rsid w:val="434E18A6"/>
    <w:rsid w:val="435E119E"/>
    <w:rsid w:val="438E7603"/>
    <w:rsid w:val="43BE3396"/>
    <w:rsid w:val="43C62EE3"/>
    <w:rsid w:val="43CB9903"/>
    <w:rsid w:val="43E75021"/>
    <w:rsid w:val="4447136A"/>
    <w:rsid w:val="449038D9"/>
    <w:rsid w:val="44A23D1A"/>
    <w:rsid w:val="44E4DB6C"/>
    <w:rsid w:val="44FEA78E"/>
    <w:rsid w:val="453670BA"/>
    <w:rsid w:val="4559EB7C"/>
    <w:rsid w:val="45710107"/>
    <w:rsid w:val="45C512DA"/>
    <w:rsid w:val="45F64F12"/>
    <w:rsid w:val="45F7C538"/>
    <w:rsid w:val="460B6D4C"/>
    <w:rsid w:val="46210588"/>
    <w:rsid w:val="4669CF33"/>
    <w:rsid w:val="46856CF7"/>
    <w:rsid w:val="46B5BF4D"/>
    <w:rsid w:val="46CA4EC1"/>
    <w:rsid w:val="46E32077"/>
    <w:rsid w:val="475B6431"/>
    <w:rsid w:val="476E681F"/>
    <w:rsid w:val="477F48C7"/>
    <w:rsid w:val="4781C537"/>
    <w:rsid w:val="479FD788"/>
    <w:rsid w:val="47C52822"/>
    <w:rsid w:val="47DA9804"/>
    <w:rsid w:val="480224D2"/>
    <w:rsid w:val="481E7F54"/>
    <w:rsid w:val="48403598"/>
    <w:rsid w:val="485BD2A2"/>
    <w:rsid w:val="49093298"/>
    <w:rsid w:val="492697DB"/>
    <w:rsid w:val="49AF7929"/>
    <w:rsid w:val="49B87332"/>
    <w:rsid w:val="49E2CE2A"/>
    <w:rsid w:val="4A32FE59"/>
    <w:rsid w:val="4A76F273"/>
    <w:rsid w:val="4A78D112"/>
    <w:rsid w:val="4A853667"/>
    <w:rsid w:val="4A9340B5"/>
    <w:rsid w:val="4AA27F5B"/>
    <w:rsid w:val="4AA538A1"/>
    <w:rsid w:val="4B1FC5BA"/>
    <w:rsid w:val="4B22B4CD"/>
    <w:rsid w:val="4B390645"/>
    <w:rsid w:val="4B826838"/>
    <w:rsid w:val="4B9843EF"/>
    <w:rsid w:val="4BB5070C"/>
    <w:rsid w:val="4C486CE9"/>
    <w:rsid w:val="4CADB608"/>
    <w:rsid w:val="4CADC393"/>
    <w:rsid w:val="4CAF78C6"/>
    <w:rsid w:val="4CAF7E8E"/>
    <w:rsid w:val="4CC3D83C"/>
    <w:rsid w:val="4CCCF022"/>
    <w:rsid w:val="4CEFFDDC"/>
    <w:rsid w:val="4D1D5482"/>
    <w:rsid w:val="4D23A16A"/>
    <w:rsid w:val="4D745A0A"/>
    <w:rsid w:val="4D85F7E4"/>
    <w:rsid w:val="4DA24319"/>
    <w:rsid w:val="4DA9B7A8"/>
    <w:rsid w:val="4DB3FD56"/>
    <w:rsid w:val="4DC49AFD"/>
    <w:rsid w:val="4DE5443F"/>
    <w:rsid w:val="4DF2F1D8"/>
    <w:rsid w:val="4DF6FF18"/>
    <w:rsid w:val="4E29E7CF"/>
    <w:rsid w:val="4E4CF869"/>
    <w:rsid w:val="4E604217"/>
    <w:rsid w:val="4EFF3413"/>
    <w:rsid w:val="4F62D40C"/>
    <w:rsid w:val="4F81492E"/>
    <w:rsid w:val="4F965623"/>
    <w:rsid w:val="4F9C4EE0"/>
    <w:rsid w:val="4FCEDC9B"/>
    <w:rsid w:val="4FD99AC0"/>
    <w:rsid w:val="4FFE79FB"/>
    <w:rsid w:val="5014FB1A"/>
    <w:rsid w:val="501A3D0D"/>
    <w:rsid w:val="5035571B"/>
    <w:rsid w:val="5043E85E"/>
    <w:rsid w:val="506481DB"/>
    <w:rsid w:val="50852C72"/>
    <w:rsid w:val="50D9AA91"/>
    <w:rsid w:val="512133E6"/>
    <w:rsid w:val="5156AB17"/>
    <w:rsid w:val="5164ACE0"/>
    <w:rsid w:val="51800556"/>
    <w:rsid w:val="5191ABC8"/>
    <w:rsid w:val="5207848D"/>
    <w:rsid w:val="521C1731"/>
    <w:rsid w:val="52568AE5"/>
    <w:rsid w:val="527B788B"/>
    <w:rsid w:val="52838576"/>
    <w:rsid w:val="5289B41C"/>
    <w:rsid w:val="529957CF"/>
    <w:rsid w:val="52C20A06"/>
    <w:rsid w:val="52D699E6"/>
    <w:rsid w:val="52D98163"/>
    <w:rsid w:val="530B1A86"/>
    <w:rsid w:val="5389F389"/>
    <w:rsid w:val="53A2FDD0"/>
    <w:rsid w:val="53D1230D"/>
    <w:rsid w:val="543547A1"/>
    <w:rsid w:val="5447E24A"/>
    <w:rsid w:val="54CDCF78"/>
    <w:rsid w:val="54D2FB3F"/>
    <w:rsid w:val="54F2850F"/>
    <w:rsid w:val="54F4BE75"/>
    <w:rsid w:val="5507C106"/>
    <w:rsid w:val="552E9E20"/>
    <w:rsid w:val="55468B91"/>
    <w:rsid w:val="5591BDD1"/>
    <w:rsid w:val="559BF89B"/>
    <w:rsid w:val="55AC6780"/>
    <w:rsid w:val="55B058F6"/>
    <w:rsid w:val="55DE0533"/>
    <w:rsid w:val="5628C695"/>
    <w:rsid w:val="5639F0F7"/>
    <w:rsid w:val="563ACC59"/>
    <w:rsid w:val="5646B6F7"/>
    <w:rsid w:val="566A03B7"/>
    <w:rsid w:val="56E22730"/>
    <w:rsid w:val="5705BD37"/>
    <w:rsid w:val="571E5D05"/>
    <w:rsid w:val="573F7B5A"/>
    <w:rsid w:val="5740845A"/>
    <w:rsid w:val="575CE0CD"/>
    <w:rsid w:val="57725854"/>
    <w:rsid w:val="57779EFA"/>
    <w:rsid w:val="579EDC96"/>
    <w:rsid w:val="57A2FF2C"/>
    <w:rsid w:val="57B1F707"/>
    <w:rsid w:val="57D39C1D"/>
    <w:rsid w:val="57ED0626"/>
    <w:rsid w:val="57F56527"/>
    <w:rsid w:val="58065C32"/>
    <w:rsid w:val="582A0706"/>
    <w:rsid w:val="5830B470"/>
    <w:rsid w:val="5833E8BB"/>
    <w:rsid w:val="583F5E08"/>
    <w:rsid w:val="588C90F7"/>
    <w:rsid w:val="58937806"/>
    <w:rsid w:val="589B0708"/>
    <w:rsid w:val="58D32A5B"/>
    <w:rsid w:val="58E7F58D"/>
    <w:rsid w:val="58EBE0B1"/>
    <w:rsid w:val="58FB0BD2"/>
    <w:rsid w:val="58FD6C8B"/>
    <w:rsid w:val="59189726"/>
    <w:rsid w:val="59A5867E"/>
    <w:rsid w:val="59A9BA3D"/>
    <w:rsid w:val="59C2A828"/>
    <w:rsid w:val="59E86EB6"/>
    <w:rsid w:val="59F4CFBA"/>
    <w:rsid w:val="5A1B15DA"/>
    <w:rsid w:val="5A27A3D3"/>
    <w:rsid w:val="5A44FD59"/>
    <w:rsid w:val="5A4992B5"/>
    <w:rsid w:val="5A597EAB"/>
    <w:rsid w:val="5A7F19ED"/>
    <w:rsid w:val="5A8E4852"/>
    <w:rsid w:val="5A960BF6"/>
    <w:rsid w:val="5ABAEC3A"/>
    <w:rsid w:val="5AC746A0"/>
    <w:rsid w:val="5AEB78F9"/>
    <w:rsid w:val="5B03E46B"/>
    <w:rsid w:val="5B42BD86"/>
    <w:rsid w:val="5B5644C3"/>
    <w:rsid w:val="5B964469"/>
    <w:rsid w:val="5BA987C2"/>
    <w:rsid w:val="5BAF3699"/>
    <w:rsid w:val="5BDDF451"/>
    <w:rsid w:val="5C01FB56"/>
    <w:rsid w:val="5C307C16"/>
    <w:rsid w:val="5C3E70FC"/>
    <w:rsid w:val="5C52B9A2"/>
    <w:rsid w:val="5C63888C"/>
    <w:rsid w:val="5C78067B"/>
    <w:rsid w:val="5CBE0ACC"/>
    <w:rsid w:val="5CCD73D6"/>
    <w:rsid w:val="5CEF6B11"/>
    <w:rsid w:val="5CF4CB65"/>
    <w:rsid w:val="5CFC4B1D"/>
    <w:rsid w:val="5D0408A3"/>
    <w:rsid w:val="5D496789"/>
    <w:rsid w:val="5D4A870C"/>
    <w:rsid w:val="5D4B8573"/>
    <w:rsid w:val="5D4F65A8"/>
    <w:rsid w:val="5D5F3AFD"/>
    <w:rsid w:val="5D6483CF"/>
    <w:rsid w:val="5D82FA7E"/>
    <w:rsid w:val="5D959ADA"/>
    <w:rsid w:val="5DAF8D58"/>
    <w:rsid w:val="5DF34858"/>
    <w:rsid w:val="5E113E9F"/>
    <w:rsid w:val="5E1178C1"/>
    <w:rsid w:val="5E123CF7"/>
    <w:rsid w:val="5E6B5EB7"/>
    <w:rsid w:val="5EB6D37C"/>
    <w:rsid w:val="5EBEF082"/>
    <w:rsid w:val="5EC0A008"/>
    <w:rsid w:val="5ED9FDE4"/>
    <w:rsid w:val="5EE16F1D"/>
    <w:rsid w:val="5F07A4AC"/>
    <w:rsid w:val="5F47AD09"/>
    <w:rsid w:val="5F594E40"/>
    <w:rsid w:val="5F6F863E"/>
    <w:rsid w:val="5FBD0A3F"/>
    <w:rsid w:val="5FC0A391"/>
    <w:rsid w:val="5FE2F884"/>
    <w:rsid w:val="600964E0"/>
    <w:rsid w:val="6012E848"/>
    <w:rsid w:val="6016D3E2"/>
    <w:rsid w:val="60229E0B"/>
    <w:rsid w:val="603CDE31"/>
    <w:rsid w:val="606CDACC"/>
    <w:rsid w:val="60D0C437"/>
    <w:rsid w:val="6124B478"/>
    <w:rsid w:val="6191C74F"/>
    <w:rsid w:val="6199E2E8"/>
    <w:rsid w:val="619B491F"/>
    <w:rsid w:val="61A8A5B7"/>
    <w:rsid w:val="61F44ED9"/>
    <w:rsid w:val="620CC2FD"/>
    <w:rsid w:val="620D3E04"/>
    <w:rsid w:val="62291D98"/>
    <w:rsid w:val="6231452F"/>
    <w:rsid w:val="62A5A483"/>
    <w:rsid w:val="62AAD65E"/>
    <w:rsid w:val="62AEA889"/>
    <w:rsid w:val="62C44758"/>
    <w:rsid w:val="62CC3451"/>
    <w:rsid w:val="62EDA883"/>
    <w:rsid w:val="62EE191A"/>
    <w:rsid w:val="632E0B2D"/>
    <w:rsid w:val="633CABD1"/>
    <w:rsid w:val="6361E333"/>
    <w:rsid w:val="639EEEE2"/>
    <w:rsid w:val="63A7DFF9"/>
    <w:rsid w:val="63AAC0DA"/>
    <w:rsid w:val="63BF57ED"/>
    <w:rsid w:val="63C8554D"/>
    <w:rsid w:val="63D9D2EB"/>
    <w:rsid w:val="63E07C29"/>
    <w:rsid w:val="63E0B829"/>
    <w:rsid w:val="63E74F8F"/>
    <w:rsid w:val="64665778"/>
    <w:rsid w:val="64729812"/>
    <w:rsid w:val="64849855"/>
    <w:rsid w:val="649AF9CD"/>
    <w:rsid w:val="64B39AED"/>
    <w:rsid w:val="64DA6EBC"/>
    <w:rsid w:val="6516694B"/>
    <w:rsid w:val="65324AD1"/>
    <w:rsid w:val="65AF1DD8"/>
    <w:rsid w:val="6605E72A"/>
    <w:rsid w:val="667008CD"/>
    <w:rsid w:val="667DBB9C"/>
    <w:rsid w:val="66FAAEBA"/>
    <w:rsid w:val="673930DB"/>
    <w:rsid w:val="67809594"/>
    <w:rsid w:val="6786073D"/>
    <w:rsid w:val="679DA458"/>
    <w:rsid w:val="67A438B5"/>
    <w:rsid w:val="67AB2FE2"/>
    <w:rsid w:val="67B2C529"/>
    <w:rsid w:val="67B36237"/>
    <w:rsid w:val="680C7006"/>
    <w:rsid w:val="681663B8"/>
    <w:rsid w:val="683AB958"/>
    <w:rsid w:val="68597AF2"/>
    <w:rsid w:val="6864942B"/>
    <w:rsid w:val="68656812"/>
    <w:rsid w:val="686B9CF8"/>
    <w:rsid w:val="68843787"/>
    <w:rsid w:val="68CF3D54"/>
    <w:rsid w:val="68D06362"/>
    <w:rsid w:val="68D66855"/>
    <w:rsid w:val="68D8754F"/>
    <w:rsid w:val="69177857"/>
    <w:rsid w:val="6924A59D"/>
    <w:rsid w:val="69294D28"/>
    <w:rsid w:val="6931A945"/>
    <w:rsid w:val="694CC878"/>
    <w:rsid w:val="6981B94F"/>
    <w:rsid w:val="69C4F225"/>
    <w:rsid w:val="69D8821E"/>
    <w:rsid w:val="6A16C762"/>
    <w:rsid w:val="6A4EF8CD"/>
    <w:rsid w:val="6A5CE654"/>
    <w:rsid w:val="6A862EEA"/>
    <w:rsid w:val="6A98B011"/>
    <w:rsid w:val="6A9BEF26"/>
    <w:rsid w:val="6AA5ADFA"/>
    <w:rsid w:val="6AB6B9F7"/>
    <w:rsid w:val="6ABA176A"/>
    <w:rsid w:val="6AE88FA4"/>
    <w:rsid w:val="6AEB3E6A"/>
    <w:rsid w:val="6AF3438A"/>
    <w:rsid w:val="6B0286B1"/>
    <w:rsid w:val="6B3707C9"/>
    <w:rsid w:val="6B3B94BF"/>
    <w:rsid w:val="6B71DAB1"/>
    <w:rsid w:val="6B8474C2"/>
    <w:rsid w:val="6B931074"/>
    <w:rsid w:val="6BF65693"/>
    <w:rsid w:val="6C00CC61"/>
    <w:rsid w:val="6C0EBDA7"/>
    <w:rsid w:val="6C146F70"/>
    <w:rsid w:val="6C4A0DDC"/>
    <w:rsid w:val="6C54ED5A"/>
    <w:rsid w:val="6C9EE665"/>
    <w:rsid w:val="6CB0EC59"/>
    <w:rsid w:val="6D52D565"/>
    <w:rsid w:val="6D685BE5"/>
    <w:rsid w:val="6DC34908"/>
    <w:rsid w:val="6DE46421"/>
    <w:rsid w:val="6E18A165"/>
    <w:rsid w:val="6E546F30"/>
    <w:rsid w:val="6E571DFD"/>
    <w:rsid w:val="6E81D0DA"/>
    <w:rsid w:val="6E8305AC"/>
    <w:rsid w:val="6EF0DFE5"/>
    <w:rsid w:val="6EFE92C3"/>
    <w:rsid w:val="6F1397EA"/>
    <w:rsid w:val="6F29EA63"/>
    <w:rsid w:val="6F5C76DF"/>
    <w:rsid w:val="6F79C6BF"/>
    <w:rsid w:val="6FD00865"/>
    <w:rsid w:val="6FDE1570"/>
    <w:rsid w:val="6FE1C943"/>
    <w:rsid w:val="6FFEE529"/>
    <w:rsid w:val="700FDCE9"/>
    <w:rsid w:val="701DB090"/>
    <w:rsid w:val="703260BD"/>
    <w:rsid w:val="70410D4A"/>
    <w:rsid w:val="7041C6CB"/>
    <w:rsid w:val="705A212F"/>
    <w:rsid w:val="7071C1B6"/>
    <w:rsid w:val="707C48F3"/>
    <w:rsid w:val="7093459F"/>
    <w:rsid w:val="7093C169"/>
    <w:rsid w:val="70B53F57"/>
    <w:rsid w:val="70D98FF5"/>
    <w:rsid w:val="70F6B667"/>
    <w:rsid w:val="718ACDE4"/>
    <w:rsid w:val="71991F89"/>
    <w:rsid w:val="71BA7100"/>
    <w:rsid w:val="71C32168"/>
    <w:rsid w:val="71E7F52C"/>
    <w:rsid w:val="71FF3D85"/>
    <w:rsid w:val="72027A7D"/>
    <w:rsid w:val="72934EB8"/>
    <w:rsid w:val="729B4574"/>
    <w:rsid w:val="729D3FD2"/>
    <w:rsid w:val="72A99CE0"/>
    <w:rsid w:val="72E70615"/>
    <w:rsid w:val="736D3AAC"/>
    <w:rsid w:val="73706DB7"/>
    <w:rsid w:val="737E6AFE"/>
    <w:rsid w:val="73878D80"/>
    <w:rsid w:val="739D13D3"/>
    <w:rsid w:val="73E13DDC"/>
    <w:rsid w:val="74399AAF"/>
    <w:rsid w:val="744D8AFE"/>
    <w:rsid w:val="747D9BA8"/>
    <w:rsid w:val="749677E0"/>
    <w:rsid w:val="74E490DC"/>
    <w:rsid w:val="752C5AAC"/>
    <w:rsid w:val="756BBFC7"/>
    <w:rsid w:val="757B6041"/>
    <w:rsid w:val="75820696"/>
    <w:rsid w:val="75869F60"/>
    <w:rsid w:val="7591A048"/>
    <w:rsid w:val="75973612"/>
    <w:rsid w:val="75B31D68"/>
    <w:rsid w:val="75B5536A"/>
    <w:rsid w:val="75B763F0"/>
    <w:rsid w:val="7617FDB8"/>
    <w:rsid w:val="761EAB2D"/>
    <w:rsid w:val="762F47AD"/>
    <w:rsid w:val="76649FFA"/>
    <w:rsid w:val="7675EEE2"/>
    <w:rsid w:val="767B3C72"/>
    <w:rsid w:val="76988BF9"/>
    <w:rsid w:val="76A13BC2"/>
    <w:rsid w:val="76A58A2B"/>
    <w:rsid w:val="76D922F0"/>
    <w:rsid w:val="7727399C"/>
    <w:rsid w:val="772C415B"/>
    <w:rsid w:val="774692A4"/>
    <w:rsid w:val="7784C4EA"/>
    <w:rsid w:val="7799B84D"/>
    <w:rsid w:val="77BF9237"/>
    <w:rsid w:val="77CFB840"/>
    <w:rsid w:val="77DEC56B"/>
    <w:rsid w:val="77E4E0ED"/>
    <w:rsid w:val="780BE66B"/>
    <w:rsid w:val="7825C431"/>
    <w:rsid w:val="783F4D92"/>
    <w:rsid w:val="785FC0EF"/>
    <w:rsid w:val="78690906"/>
    <w:rsid w:val="788375B7"/>
    <w:rsid w:val="789DF309"/>
    <w:rsid w:val="78B07BC5"/>
    <w:rsid w:val="78D1918E"/>
    <w:rsid w:val="78F54DCB"/>
    <w:rsid w:val="7913D2D5"/>
    <w:rsid w:val="796575CB"/>
    <w:rsid w:val="79817555"/>
    <w:rsid w:val="79A1EECE"/>
    <w:rsid w:val="79BEB5C3"/>
    <w:rsid w:val="7A1C6273"/>
    <w:rsid w:val="7A4A9479"/>
    <w:rsid w:val="7A6E55D6"/>
    <w:rsid w:val="7A855DE6"/>
    <w:rsid w:val="7ABE7E85"/>
    <w:rsid w:val="7ADE3FE0"/>
    <w:rsid w:val="7B39A42A"/>
    <w:rsid w:val="7B3FBA89"/>
    <w:rsid w:val="7B537F7F"/>
    <w:rsid w:val="7B65D01D"/>
    <w:rsid w:val="7B84E342"/>
    <w:rsid w:val="7BA59DCD"/>
    <w:rsid w:val="7BC85A68"/>
    <w:rsid w:val="7BE4A35B"/>
    <w:rsid w:val="7C02825D"/>
    <w:rsid w:val="7C07AA89"/>
    <w:rsid w:val="7C2172EE"/>
    <w:rsid w:val="7C2DF53E"/>
    <w:rsid w:val="7C2FB19C"/>
    <w:rsid w:val="7C3C0D25"/>
    <w:rsid w:val="7C4FFF3F"/>
    <w:rsid w:val="7C9F725E"/>
    <w:rsid w:val="7CB05B2E"/>
    <w:rsid w:val="7CC0A9A3"/>
    <w:rsid w:val="7CC8BE92"/>
    <w:rsid w:val="7CDB50A6"/>
    <w:rsid w:val="7D0EFF64"/>
    <w:rsid w:val="7D3A9202"/>
    <w:rsid w:val="7D45C814"/>
    <w:rsid w:val="7D6E6CE9"/>
    <w:rsid w:val="7D751909"/>
    <w:rsid w:val="7D778854"/>
    <w:rsid w:val="7DA06431"/>
    <w:rsid w:val="7DA7C95A"/>
    <w:rsid w:val="7DBEFA51"/>
    <w:rsid w:val="7DFAC689"/>
    <w:rsid w:val="7E07647B"/>
    <w:rsid w:val="7E23C2CE"/>
    <w:rsid w:val="7E293FBD"/>
    <w:rsid w:val="7E2F5601"/>
    <w:rsid w:val="7E7F7F31"/>
    <w:rsid w:val="7E82D8BE"/>
    <w:rsid w:val="7EAF3674"/>
    <w:rsid w:val="7EBCB1E8"/>
    <w:rsid w:val="7EC4C69F"/>
    <w:rsid w:val="7EE83084"/>
    <w:rsid w:val="7EEA1CC1"/>
    <w:rsid w:val="7F4A9903"/>
    <w:rsid w:val="7F6585F9"/>
    <w:rsid w:val="7F924006"/>
    <w:rsid w:val="7F9BDE6C"/>
    <w:rsid w:val="7FFB572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FD63B4"/>
  <w15:docId w15:val="{A5D83D88-59AC-4B8A-9719-2E5C57E7D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746"/>
    <w:pPr>
      <w:spacing w:before="120" w:after="240" w:line="288" w:lineRule="auto"/>
    </w:pPr>
    <w:rPr>
      <w:sz w:val="24"/>
    </w:rPr>
  </w:style>
  <w:style w:type="paragraph" w:styleId="Heading1">
    <w:name w:val="heading 1"/>
    <w:basedOn w:val="Normal"/>
    <w:next w:val="Normal"/>
    <w:link w:val="Heading1Char"/>
    <w:uiPriority w:val="4"/>
    <w:qFormat/>
    <w:rsid w:val="00651A06"/>
    <w:pPr>
      <w:keepNext/>
      <w:keepLines/>
      <w:spacing w:before="480" w:after="120"/>
      <w:outlineLvl w:val="0"/>
    </w:pPr>
    <w:rPr>
      <w:rFonts w:asciiTheme="majorHAnsi" w:eastAsiaTheme="majorEastAsia" w:hAnsiTheme="majorHAnsi" w:cstheme="majorBidi"/>
      <w:b/>
      <w:color w:val="15284C" w:themeColor="text2"/>
      <w:sz w:val="52"/>
      <w:szCs w:val="32"/>
    </w:rPr>
  </w:style>
  <w:style w:type="paragraph" w:styleId="Heading2">
    <w:name w:val="heading 2"/>
    <w:basedOn w:val="Normal"/>
    <w:next w:val="Normal"/>
    <w:link w:val="Heading2Char"/>
    <w:uiPriority w:val="4"/>
    <w:qFormat/>
    <w:rsid w:val="00F217AA"/>
    <w:pPr>
      <w:keepNext/>
      <w:keepLines/>
      <w:spacing w:before="360" w:after="120"/>
      <w:outlineLvl w:val="1"/>
    </w:pPr>
    <w:rPr>
      <w:rFonts w:asciiTheme="majorHAnsi" w:eastAsiaTheme="majorEastAsia" w:hAnsiTheme="majorHAnsi" w:cstheme="majorBidi"/>
      <w:b/>
      <w:color w:val="15284C"/>
      <w:sz w:val="32"/>
      <w:szCs w:val="26"/>
    </w:rPr>
  </w:style>
  <w:style w:type="paragraph" w:styleId="Heading3">
    <w:name w:val="heading 3"/>
    <w:basedOn w:val="Normal"/>
    <w:next w:val="Normal"/>
    <w:link w:val="Heading3Char"/>
    <w:uiPriority w:val="4"/>
    <w:qFormat/>
    <w:rsid w:val="00A1728D"/>
    <w:pPr>
      <w:keepNext/>
      <w:keepLines/>
      <w:spacing w:before="360" w:after="120"/>
      <w:outlineLvl w:val="2"/>
    </w:pPr>
    <w:rPr>
      <w:rFonts w:asciiTheme="majorHAnsi" w:eastAsiaTheme="majorEastAsia" w:hAnsiTheme="majorHAnsi" w:cstheme="majorBidi"/>
      <w:color w:val="000000" w:themeColor="text1"/>
      <w:sz w:val="32"/>
      <w:szCs w:val="24"/>
    </w:rPr>
  </w:style>
  <w:style w:type="paragraph" w:styleId="Heading4">
    <w:name w:val="heading 4"/>
    <w:basedOn w:val="Normal"/>
    <w:next w:val="Normal"/>
    <w:link w:val="Heading4Char"/>
    <w:uiPriority w:val="4"/>
    <w:unhideWhenUsed/>
    <w:qFormat/>
    <w:rsid w:val="00AD1625"/>
    <w:pPr>
      <w:keepNext/>
      <w:keepLines/>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6F532C"/>
    <w:pPr>
      <w:spacing w:before="0" w:after="0" w:line="240" w:lineRule="auto"/>
      <w:contextualSpacing/>
    </w:pPr>
    <w:rPr>
      <w:rFonts w:asciiTheme="majorHAnsi" w:eastAsiaTheme="majorEastAsia" w:hAnsiTheme="majorHAnsi" w:cstheme="majorBidi"/>
      <w:b/>
      <w:color w:val="F6F4EC" w:themeColor="background2"/>
      <w:spacing w:val="-10"/>
      <w:kern w:val="28"/>
      <w:sz w:val="96"/>
      <w:szCs w:val="56"/>
    </w:rPr>
  </w:style>
  <w:style w:type="character" w:customStyle="1" w:styleId="TitleChar">
    <w:name w:val="Title Char"/>
    <w:basedOn w:val="DefaultParagraphFont"/>
    <w:link w:val="Title"/>
    <w:uiPriority w:val="99"/>
    <w:rsid w:val="006F532C"/>
    <w:rPr>
      <w:rFonts w:asciiTheme="majorHAnsi" w:eastAsiaTheme="majorEastAsia" w:hAnsiTheme="majorHAnsi" w:cstheme="majorBidi"/>
      <w:b/>
      <w:color w:val="F6F4EC" w:themeColor="background2"/>
      <w:spacing w:val="-10"/>
      <w:kern w:val="28"/>
      <w:sz w:val="96"/>
      <w:szCs w:val="56"/>
    </w:rPr>
  </w:style>
  <w:style w:type="paragraph" w:styleId="Subtitle">
    <w:name w:val="Subtitle"/>
    <w:basedOn w:val="Normal"/>
    <w:next w:val="Normal"/>
    <w:link w:val="SubtitleChar"/>
    <w:uiPriority w:val="99"/>
    <w:qFormat/>
    <w:rsid w:val="006F532C"/>
    <w:pPr>
      <w:numPr>
        <w:ilvl w:val="1"/>
      </w:numPr>
      <w:spacing w:before="160"/>
    </w:pPr>
    <w:rPr>
      <w:rFonts w:eastAsiaTheme="minorEastAsia"/>
      <w:b/>
      <w:color w:val="F6F4EC" w:themeColor="background2"/>
      <w:sz w:val="52"/>
    </w:rPr>
  </w:style>
  <w:style w:type="character" w:customStyle="1" w:styleId="SubtitleChar">
    <w:name w:val="Subtitle Char"/>
    <w:basedOn w:val="DefaultParagraphFont"/>
    <w:link w:val="Subtitle"/>
    <w:uiPriority w:val="99"/>
    <w:rsid w:val="006F532C"/>
    <w:rPr>
      <w:rFonts w:eastAsiaTheme="minorEastAsia"/>
      <w:b/>
      <w:color w:val="F6F4EC" w:themeColor="background2"/>
      <w:sz w:val="52"/>
    </w:rPr>
  </w:style>
  <w:style w:type="paragraph" w:styleId="Header">
    <w:name w:val="header"/>
    <w:basedOn w:val="Normal"/>
    <w:link w:val="HeaderChar"/>
    <w:uiPriority w:val="99"/>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33FA"/>
    <w:rPr>
      <w:sz w:val="24"/>
    </w:rPr>
  </w:style>
  <w:style w:type="paragraph" w:styleId="Footer">
    <w:name w:val="footer"/>
    <w:basedOn w:val="Normal"/>
    <w:link w:val="FooterChar"/>
    <w:uiPriority w:val="99"/>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E5B"/>
    <w:rPr>
      <w:sz w:val="24"/>
    </w:rPr>
  </w:style>
  <w:style w:type="character" w:customStyle="1" w:styleId="Heading1Char">
    <w:name w:val="Heading 1 Char"/>
    <w:basedOn w:val="DefaultParagraphFont"/>
    <w:link w:val="Heading1"/>
    <w:uiPriority w:val="4"/>
    <w:rsid w:val="00715993"/>
    <w:rPr>
      <w:rFonts w:asciiTheme="majorHAnsi" w:eastAsiaTheme="majorEastAsia" w:hAnsiTheme="majorHAnsi" w:cstheme="majorBidi"/>
      <w:b/>
      <w:color w:val="15284C" w:themeColor="text2"/>
      <w:sz w:val="52"/>
      <w:szCs w:val="32"/>
    </w:rPr>
  </w:style>
  <w:style w:type="paragraph" w:customStyle="1" w:styleId="NumberedHeading1">
    <w:name w:val="Numbered Heading 1"/>
    <w:basedOn w:val="Heading1"/>
    <w:next w:val="Normal"/>
    <w:uiPriority w:val="5"/>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4"/>
    <w:rsid w:val="00715993"/>
    <w:rPr>
      <w:rFonts w:asciiTheme="majorHAnsi" w:eastAsiaTheme="majorEastAsia" w:hAnsiTheme="majorHAnsi" w:cstheme="majorBidi"/>
      <w:b/>
      <w:color w:val="15284C"/>
      <w:sz w:val="32"/>
      <w:szCs w:val="26"/>
    </w:rPr>
  </w:style>
  <w:style w:type="character" w:customStyle="1" w:styleId="Heading3Char">
    <w:name w:val="Heading 3 Char"/>
    <w:basedOn w:val="DefaultParagraphFont"/>
    <w:link w:val="Heading3"/>
    <w:uiPriority w:val="4"/>
    <w:rsid w:val="00715993"/>
    <w:rPr>
      <w:rFonts w:asciiTheme="majorHAnsi" w:eastAsiaTheme="majorEastAsia" w:hAnsiTheme="majorHAnsi" w:cstheme="majorBidi"/>
      <w:color w:val="000000" w:themeColor="text1"/>
      <w:sz w:val="32"/>
      <w:szCs w:val="24"/>
    </w:rPr>
  </w:style>
  <w:style w:type="paragraph" w:customStyle="1" w:styleId="NumberedHeading2">
    <w:name w:val="Numbered Heading 2"/>
    <w:basedOn w:val="Heading2"/>
    <w:next w:val="Normal"/>
    <w:uiPriority w:val="5"/>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5"/>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2E4992"/>
    <w:pPr>
      <w:spacing w:before="360"/>
    </w:pPr>
    <w:rPr>
      <w:rFonts w:asciiTheme="majorHAnsi" w:eastAsiaTheme="majorEastAsia" w:hAnsiTheme="majorHAnsi" w:cstheme="majorBidi"/>
      <w:b/>
      <w:color w:val="15284C" w:themeColor="text2"/>
      <w:sz w:val="68"/>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48672B"/>
    <w:pPr>
      <w:tabs>
        <w:tab w:val="right" w:leader="dot" w:pos="9628"/>
      </w:tabs>
      <w:spacing w:after="100"/>
      <w:ind w:left="240"/>
    </w:pPr>
    <w:rPr>
      <w:noProof/>
    </w:rPr>
  </w:style>
  <w:style w:type="paragraph" w:styleId="TOC3">
    <w:name w:val="toc 3"/>
    <w:basedOn w:val="Normal"/>
    <w:next w:val="Normal"/>
    <w:autoRedefine/>
    <w:uiPriority w:val="39"/>
    <w:rsid w:val="00476DA6"/>
    <w:pPr>
      <w:tabs>
        <w:tab w:val="right" w:leader="dot" w:pos="9628"/>
      </w:tabs>
      <w:spacing w:after="100"/>
      <w:ind w:left="240"/>
    </w:pPr>
  </w:style>
  <w:style w:type="character" w:styleId="Hyperlink">
    <w:name w:val="Hyperlink"/>
    <w:basedOn w:val="DefaultParagraphFont"/>
    <w:uiPriority w:val="99"/>
    <w:rsid w:val="00B75F7F"/>
    <w:rPr>
      <w:b/>
      <w:color w:val="auto"/>
      <w:u w:val="single"/>
    </w:rPr>
  </w:style>
  <w:style w:type="character" w:customStyle="1" w:styleId="UnresolvedMention1">
    <w:name w:val="Unresolved Mention1"/>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6"/>
    <w:rsid w:val="00C033FA"/>
    <w:pPr>
      <w:numPr>
        <w:numId w:val="2"/>
      </w:numPr>
      <w:tabs>
        <w:tab w:val="left" w:pos="425"/>
      </w:tabs>
      <w:spacing w:after="120"/>
      <w:ind w:left="425" w:hanging="425"/>
    </w:pPr>
  </w:style>
  <w:style w:type="paragraph" w:styleId="ListBullet2">
    <w:name w:val="List Bullet 2"/>
    <w:basedOn w:val="Normal"/>
    <w:uiPriority w:val="6"/>
    <w:rsid w:val="00C033FA"/>
    <w:pPr>
      <w:numPr>
        <w:numId w:val="3"/>
      </w:numPr>
      <w:tabs>
        <w:tab w:val="left" w:pos="851"/>
      </w:tabs>
      <w:spacing w:after="120"/>
      <w:ind w:left="850" w:hanging="425"/>
    </w:pPr>
  </w:style>
  <w:style w:type="paragraph" w:styleId="ListBullet3">
    <w:name w:val="List Bullet 3"/>
    <w:basedOn w:val="Normal"/>
    <w:uiPriority w:val="6"/>
    <w:rsid w:val="005938BD"/>
    <w:pPr>
      <w:numPr>
        <w:numId w:val="4"/>
      </w:numPr>
      <w:tabs>
        <w:tab w:val="left" w:pos="1276"/>
      </w:tabs>
      <w:spacing w:after="120"/>
      <w:ind w:left="1276" w:hanging="425"/>
    </w:pPr>
  </w:style>
  <w:style w:type="paragraph" w:styleId="ListNumber">
    <w:name w:val="List Number"/>
    <w:basedOn w:val="Normal"/>
    <w:uiPriority w:val="6"/>
    <w:rsid w:val="005938BD"/>
    <w:pPr>
      <w:numPr>
        <w:numId w:val="5"/>
      </w:numPr>
      <w:tabs>
        <w:tab w:val="left" w:pos="425"/>
      </w:tabs>
      <w:spacing w:after="120"/>
      <w:ind w:left="425" w:hanging="425"/>
    </w:pPr>
  </w:style>
  <w:style w:type="paragraph" w:styleId="ListNumber2">
    <w:name w:val="List Number 2"/>
    <w:basedOn w:val="Normal"/>
    <w:uiPriority w:val="6"/>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4"/>
    <w:rsid w:val="00AD1625"/>
    <w:rPr>
      <w:rFonts w:asciiTheme="majorHAnsi" w:eastAsiaTheme="majorEastAsia" w:hAnsiTheme="majorHAnsi" w:cstheme="majorBidi"/>
      <w:b/>
      <w:iCs/>
      <w:color w:val="000000" w:themeColor="text1"/>
      <w:sz w:val="24"/>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customStyle="1" w:styleId="GridTable41">
    <w:name w:val="Grid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C05445"/>
    <w:pPr>
      <w:spacing w:before="100" w:beforeAutospacing="1" w:after="100" w:afterAutospacing="1" w:line="240" w:lineRule="auto"/>
    </w:pPr>
    <w:rPr>
      <w:rFonts w:ascii="Arial" w:hAnsi="Arial"/>
      <w:sz w:val="24"/>
    </w:rPr>
    <w:tblPr>
      <w:tblBorders>
        <w:insideH w:val="single" w:sz="8" w:space="0" w:color="BFBFBF" w:themeColor="text1" w:themeTint="40"/>
        <w:insideV w:val="single" w:sz="8" w:space="0" w:color="BFBFBF" w:themeColor="text1" w:themeTint="40"/>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tcBorders>
          <w:top w:val="single" w:sz="12" w:space="0" w:color="003399" w:themeColor="accent3"/>
          <w:bottom w:val="single" w:sz="12" w:space="0" w:color="003399" w:themeColor="accent3"/>
        </w:tcBorders>
        <w:shd w:val="clear" w:color="auto" w:fill="F6F4EC" w:themeFill="background2"/>
      </w:tcPr>
    </w:tblStylePr>
    <w:tblStylePr w:type="lastRow">
      <w:rPr>
        <w:b/>
      </w:rPr>
    </w:tblStylePr>
    <w:tblStylePr w:type="firstCol">
      <w:rPr>
        <w:b/>
      </w:rPr>
    </w:tblStylePr>
    <w:tblStylePr w:type="lastCol">
      <w:rPr>
        <w:b/>
      </w:rPr>
    </w:tblStylePr>
  </w:style>
  <w:style w:type="table" w:customStyle="1" w:styleId="ListTable41">
    <w:name w:val="List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uiPriority w:val="16"/>
    <w:qFormat/>
    <w:rsid w:val="00C0313E"/>
    <w:pPr>
      <w:spacing w:before="0" w:after="0"/>
    </w:pPr>
  </w:style>
  <w:style w:type="paragraph" w:customStyle="1" w:styleId="Figure">
    <w:name w:val="Figure"/>
    <w:basedOn w:val="Normal"/>
    <w:uiPriority w:val="2"/>
    <w:qFormat/>
    <w:rsid w:val="00852A28"/>
    <w:rPr>
      <w:b/>
    </w:rPr>
  </w:style>
  <w:style w:type="paragraph" w:customStyle="1" w:styleId="Box">
    <w:name w:val="Box"/>
    <w:basedOn w:val="Normal"/>
    <w:uiPriority w:val="3"/>
    <w:qFormat/>
    <w:rsid w:val="00FB01A9"/>
    <w:pPr>
      <w:pBdr>
        <w:top w:val="single" w:sz="12" w:space="8" w:color="FFFFFF" w:themeColor="background1"/>
        <w:left w:val="single" w:sz="12" w:space="8" w:color="FFFFFF" w:themeColor="background1"/>
        <w:bottom w:val="single" w:sz="12" w:space="8" w:color="FFFFFF" w:themeColor="background1"/>
        <w:right w:val="single" w:sz="12" w:space="8" w:color="FFFFFF" w:themeColor="background1"/>
      </w:pBdr>
      <w:spacing w:after="120"/>
      <w:ind w:left="170" w:right="170"/>
    </w:pPr>
  </w:style>
  <w:style w:type="paragraph" w:customStyle="1" w:styleId="BoxBullet">
    <w:name w:val="Box Bullet"/>
    <w:basedOn w:val="Box"/>
    <w:uiPriority w:val="3"/>
    <w:qFormat/>
    <w:rsid w:val="00FB01A9"/>
    <w:pPr>
      <w:numPr>
        <w:numId w:val="7"/>
      </w:numPr>
      <w:ind w:left="527" w:hanging="357"/>
    </w:pPr>
  </w:style>
  <w:style w:type="paragraph" w:styleId="BalloonText">
    <w:name w:val="Balloon Text"/>
    <w:basedOn w:val="Normal"/>
    <w:link w:val="BalloonTextChar"/>
    <w:uiPriority w:val="99"/>
    <w:semiHidden/>
    <w:unhideWhenUsed/>
    <w:rsid w:val="00F217A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7AA"/>
    <w:rPr>
      <w:rFonts w:ascii="Tahoma" w:hAnsi="Tahoma" w:cs="Tahoma"/>
      <w:sz w:val="16"/>
      <w:szCs w:val="16"/>
    </w:rPr>
  </w:style>
  <w:style w:type="paragraph" w:customStyle="1" w:styleId="Dividerheading">
    <w:name w:val="Divider heading"/>
    <w:next w:val="Normal"/>
    <w:qFormat/>
    <w:rsid w:val="00201348"/>
    <w:pPr>
      <w:spacing w:before="60" w:after="0" w:line="240" w:lineRule="auto"/>
      <w:ind w:left="1134" w:right="1134"/>
    </w:pPr>
    <w:rPr>
      <w:rFonts w:ascii="Arial" w:eastAsia="Calibri" w:hAnsi="Arial"/>
      <w:b/>
      <w:color w:val="15284C" w:themeColor="text2"/>
      <w:sz w:val="110"/>
      <w:szCs w:val="24"/>
      <w14:ligatures w14:val="standardContextual"/>
    </w:rPr>
  </w:style>
  <w:style w:type="paragraph" w:customStyle="1" w:styleId="Section3heading1">
    <w:name w:val="Section 3 heading 1"/>
    <w:basedOn w:val="Heading1"/>
    <w:next w:val="Normal"/>
    <w:link w:val="Section3heading1Char"/>
    <w:uiPriority w:val="10"/>
    <w:qFormat/>
    <w:rsid w:val="000C006E"/>
    <w:rPr>
      <w:color w:val="003399" w:themeColor="accent3"/>
    </w:rPr>
  </w:style>
  <w:style w:type="character" w:customStyle="1" w:styleId="Section3heading1Char">
    <w:name w:val="Section 3 heading 1 Char"/>
    <w:basedOn w:val="Section2Heading1Char"/>
    <w:link w:val="Section3heading1"/>
    <w:uiPriority w:val="10"/>
    <w:rsid w:val="008F24D2"/>
    <w:rPr>
      <w:rFonts w:asciiTheme="majorHAnsi" w:eastAsiaTheme="majorEastAsia" w:hAnsiTheme="majorHAnsi" w:cstheme="majorBidi"/>
      <w:b/>
      <w:color w:val="003399" w:themeColor="accent3"/>
      <w:sz w:val="52"/>
      <w:szCs w:val="32"/>
    </w:rPr>
  </w:style>
  <w:style w:type="paragraph" w:customStyle="1" w:styleId="Section3heading2">
    <w:name w:val="Section 3 heading 2"/>
    <w:basedOn w:val="Heading2"/>
    <w:next w:val="Normal"/>
    <w:uiPriority w:val="10"/>
    <w:qFormat/>
    <w:rsid w:val="000C006E"/>
    <w:rPr>
      <w:color w:val="003399" w:themeColor="accent3"/>
    </w:rPr>
  </w:style>
  <w:style w:type="paragraph" w:customStyle="1" w:styleId="Section3heading3">
    <w:name w:val="Section 3 heading 3"/>
    <w:basedOn w:val="Heading3"/>
    <w:uiPriority w:val="10"/>
    <w:qFormat/>
    <w:rsid w:val="000C006E"/>
    <w:rPr>
      <w:color w:val="003399" w:themeColor="accent3"/>
    </w:rPr>
  </w:style>
  <w:style w:type="paragraph" w:customStyle="1" w:styleId="Section4Heading1">
    <w:name w:val="Section 4 Heading 1"/>
    <w:basedOn w:val="Heading1"/>
    <w:next w:val="Normal"/>
    <w:uiPriority w:val="11"/>
    <w:qFormat/>
    <w:rsid w:val="00065884"/>
    <w:rPr>
      <w:color w:val="4D2379" w:themeColor="accent4"/>
    </w:rPr>
  </w:style>
  <w:style w:type="paragraph" w:customStyle="1" w:styleId="Section4Heading2">
    <w:name w:val="Section 4 Heading 2"/>
    <w:basedOn w:val="Heading2"/>
    <w:next w:val="Normal"/>
    <w:uiPriority w:val="11"/>
    <w:qFormat/>
    <w:rsid w:val="00065884"/>
    <w:rPr>
      <w:color w:val="4D2379" w:themeColor="accent4"/>
    </w:rPr>
  </w:style>
  <w:style w:type="paragraph" w:styleId="ListParagraph">
    <w:name w:val="List Paragraph"/>
    <w:aliases w:val="Bullets,Level 3,List Paragraph1,List Paragraph numbered,List Bullet indent,Body,Recommendation,List Paragraph11,TOC style,lp1,Bullet OSM,Proposal Bullet List,Rec para,Bullet Normal,Colorful List - Accent 11,Bullet Heading,列出段落,Bullet list"/>
    <w:basedOn w:val="Normal"/>
    <w:link w:val="ListParagraphChar"/>
    <w:uiPriority w:val="34"/>
    <w:qFormat/>
    <w:rsid w:val="00A1728D"/>
    <w:pPr>
      <w:ind w:left="720"/>
      <w:contextualSpacing/>
    </w:pPr>
  </w:style>
  <w:style w:type="paragraph" w:customStyle="1" w:styleId="Section2Heading1">
    <w:name w:val="Section 2 Heading 1"/>
    <w:basedOn w:val="Heading1"/>
    <w:next w:val="Normal"/>
    <w:link w:val="Section2Heading1Char"/>
    <w:uiPriority w:val="9"/>
    <w:qFormat/>
    <w:rsid w:val="006F532C"/>
    <w:rPr>
      <w:color w:val="0C818E" w:themeColor="accent1"/>
    </w:rPr>
  </w:style>
  <w:style w:type="character" w:customStyle="1" w:styleId="Section2Heading1Char">
    <w:name w:val="Section 2 Heading 1 Char"/>
    <w:basedOn w:val="Heading1Char"/>
    <w:link w:val="Section2Heading1"/>
    <w:uiPriority w:val="9"/>
    <w:rsid w:val="008F24D2"/>
    <w:rPr>
      <w:rFonts w:asciiTheme="majorHAnsi" w:eastAsiaTheme="majorEastAsia" w:hAnsiTheme="majorHAnsi" w:cstheme="majorBidi"/>
      <w:b/>
      <w:color w:val="0C818E" w:themeColor="accent1"/>
      <w:sz w:val="52"/>
      <w:szCs w:val="32"/>
    </w:rPr>
  </w:style>
  <w:style w:type="paragraph" w:customStyle="1" w:styleId="Section2Heading2">
    <w:name w:val="Section 2 Heading 2"/>
    <w:basedOn w:val="Heading2"/>
    <w:next w:val="Normal"/>
    <w:link w:val="Section2Heading2Char"/>
    <w:uiPriority w:val="9"/>
    <w:qFormat/>
    <w:rsid w:val="006F532C"/>
    <w:rPr>
      <w:color w:val="0C818E" w:themeColor="accent1"/>
    </w:rPr>
  </w:style>
  <w:style w:type="character" w:customStyle="1" w:styleId="Section2Heading2Char">
    <w:name w:val="Section 2 Heading 2 Char"/>
    <w:basedOn w:val="Heading2Char"/>
    <w:link w:val="Section2Heading2"/>
    <w:uiPriority w:val="9"/>
    <w:rsid w:val="008F24D2"/>
    <w:rPr>
      <w:rFonts w:asciiTheme="majorHAnsi" w:eastAsiaTheme="majorEastAsia" w:hAnsiTheme="majorHAnsi" w:cstheme="majorBidi"/>
      <w:b/>
      <w:color w:val="0C818E" w:themeColor="accent1"/>
      <w:sz w:val="32"/>
      <w:szCs w:val="26"/>
    </w:rPr>
  </w:style>
  <w:style w:type="paragraph" w:customStyle="1" w:styleId="Section2heading3">
    <w:name w:val="Section 2 heading 3"/>
    <w:basedOn w:val="Heading3"/>
    <w:link w:val="Section2heading3Char"/>
    <w:uiPriority w:val="9"/>
    <w:qFormat/>
    <w:rsid w:val="006F532C"/>
    <w:rPr>
      <w:color w:val="0C818E" w:themeColor="accent1"/>
    </w:rPr>
  </w:style>
  <w:style w:type="character" w:customStyle="1" w:styleId="Section2heading3Char">
    <w:name w:val="Section 2 heading 3 Char"/>
    <w:basedOn w:val="Heading3Char"/>
    <w:link w:val="Section2heading3"/>
    <w:uiPriority w:val="9"/>
    <w:rsid w:val="008F24D2"/>
    <w:rPr>
      <w:rFonts w:asciiTheme="majorHAnsi" w:eastAsiaTheme="majorEastAsia" w:hAnsiTheme="majorHAnsi" w:cstheme="majorBidi"/>
      <w:color w:val="0C818E" w:themeColor="accent1"/>
      <w:sz w:val="32"/>
      <w:szCs w:val="24"/>
    </w:rPr>
  </w:style>
  <w:style w:type="paragraph" w:customStyle="1" w:styleId="Section4Heading3">
    <w:name w:val="Section 4 Heading 3"/>
    <w:basedOn w:val="Heading3"/>
    <w:next w:val="Normal"/>
    <w:uiPriority w:val="11"/>
    <w:qFormat/>
    <w:rsid w:val="00065884"/>
    <w:rPr>
      <w:color w:val="4D2379" w:themeColor="accent4"/>
    </w:rPr>
  </w:style>
  <w:style w:type="paragraph" w:customStyle="1" w:styleId="Section5Heading1">
    <w:name w:val="Section 5 Heading 1"/>
    <w:basedOn w:val="Heading1"/>
    <w:next w:val="Normal"/>
    <w:link w:val="Section5Heading1Char"/>
    <w:uiPriority w:val="12"/>
    <w:qFormat/>
    <w:rsid w:val="0049539E"/>
    <w:rPr>
      <w:color w:val="006060" w:themeColor="accent5"/>
    </w:rPr>
  </w:style>
  <w:style w:type="character" w:customStyle="1" w:styleId="Section5Heading1Char">
    <w:name w:val="Section 5 Heading 1 Char"/>
    <w:basedOn w:val="Heading1Char"/>
    <w:link w:val="Section5Heading1"/>
    <w:uiPriority w:val="12"/>
    <w:rsid w:val="008F24D2"/>
    <w:rPr>
      <w:rFonts w:asciiTheme="majorHAnsi" w:eastAsiaTheme="majorEastAsia" w:hAnsiTheme="majorHAnsi" w:cstheme="majorBidi"/>
      <w:b/>
      <w:color w:val="006060" w:themeColor="accent5"/>
      <w:sz w:val="52"/>
      <w:szCs w:val="32"/>
    </w:rPr>
  </w:style>
  <w:style w:type="paragraph" w:customStyle="1" w:styleId="Section5Heading2">
    <w:name w:val="Section 5 Heading 2"/>
    <w:basedOn w:val="Heading2"/>
    <w:link w:val="Section5Heading2Char"/>
    <w:uiPriority w:val="12"/>
    <w:qFormat/>
    <w:rsid w:val="0049539E"/>
    <w:rPr>
      <w:color w:val="006060" w:themeColor="accent5"/>
    </w:rPr>
  </w:style>
  <w:style w:type="character" w:customStyle="1" w:styleId="Section5Heading2Char">
    <w:name w:val="Section 5 Heading 2 Char"/>
    <w:basedOn w:val="Heading2Char"/>
    <w:link w:val="Section5Heading2"/>
    <w:uiPriority w:val="12"/>
    <w:rsid w:val="008F24D2"/>
    <w:rPr>
      <w:rFonts w:asciiTheme="majorHAnsi" w:eastAsiaTheme="majorEastAsia" w:hAnsiTheme="majorHAnsi" w:cstheme="majorBidi"/>
      <w:b/>
      <w:color w:val="006060" w:themeColor="accent5"/>
      <w:sz w:val="32"/>
      <w:szCs w:val="26"/>
    </w:rPr>
  </w:style>
  <w:style w:type="paragraph" w:customStyle="1" w:styleId="Section5Heading3">
    <w:name w:val="Section 5 Heading 3"/>
    <w:basedOn w:val="Heading3"/>
    <w:link w:val="Section5Heading3Char"/>
    <w:uiPriority w:val="12"/>
    <w:qFormat/>
    <w:rsid w:val="0049539E"/>
    <w:rPr>
      <w:color w:val="006060" w:themeColor="accent5"/>
    </w:rPr>
  </w:style>
  <w:style w:type="character" w:customStyle="1" w:styleId="Section5Heading3Char">
    <w:name w:val="Section 5 Heading 3 Char"/>
    <w:basedOn w:val="Heading3Char"/>
    <w:link w:val="Section5Heading3"/>
    <w:uiPriority w:val="12"/>
    <w:rsid w:val="008F24D2"/>
    <w:rPr>
      <w:rFonts w:asciiTheme="majorHAnsi" w:eastAsiaTheme="majorEastAsia" w:hAnsiTheme="majorHAnsi" w:cstheme="majorBidi"/>
      <w:color w:val="006060" w:themeColor="accent5"/>
      <w:sz w:val="32"/>
      <w:szCs w:val="24"/>
    </w:rPr>
  </w:style>
  <w:style w:type="paragraph" w:customStyle="1" w:styleId="Section6Heading1">
    <w:name w:val="Section 6 Heading 1"/>
    <w:basedOn w:val="Heading1"/>
    <w:next w:val="Normal"/>
    <w:link w:val="Section6Heading1Char"/>
    <w:uiPriority w:val="13"/>
    <w:qFormat/>
    <w:rsid w:val="0049539E"/>
    <w:rPr>
      <w:color w:val="660033" w:themeColor="accent6"/>
    </w:rPr>
  </w:style>
  <w:style w:type="character" w:customStyle="1" w:styleId="Section6Heading1Char">
    <w:name w:val="Section 6 Heading 1 Char"/>
    <w:basedOn w:val="Heading1Char"/>
    <w:link w:val="Section6Heading1"/>
    <w:uiPriority w:val="13"/>
    <w:rsid w:val="008F24D2"/>
    <w:rPr>
      <w:rFonts w:asciiTheme="majorHAnsi" w:eastAsiaTheme="majorEastAsia" w:hAnsiTheme="majorHAnsi" w:cstheme="majorBidi"/>
      <w:b/>
      <w:color w:val="660033" w:themeColor="accent6"/>
      <w:sz w:val="52"/>
      <w:szCs w:val="32"/>
    </w:rPr>
  </w:style>
  <w:style w:type="paragraph" w:customStyle="1" w:styleId="Section6Heading2">
    <w:name w:val="Section 6 Heading 2"/>
    <w:basedOn w:val="Heading2"/>
    <w:next w:val="Normal"/>
    <w:link w:val="Section6Heading2Char"/>
    <w:uiPriority w:val="13"/>
    <w:qFormat/>
    <w:rsid w:val="0049539E"/>
    <w:rPr>
      <w:color w:val="660033" w:themeColor="accent6"/>
    </w:rPr>
  </w:style>
  <w:style w:type="character" w:customStyle="1" w:styleId="Section6Heading2Char">
    <w:name w:val="Section 6 Heading 2 Char"/>
    <w:basedOn w:val="Heading2Char"/>
    <w:link w:val="Section6Heading2"/>
    <w:uiPriority w:val="13"/>
    <w:rsid w:val="008F24D2"/>
    <w:rPr>
      <w:rFonts w:asciiTheme="majorHAnsi" w:eastAsiaTheme="majorEastAsia" w:hAnsiTheme="majorHAnsi" w:cstheme="majorBidi"/>
      <w:b/>
      <w:color w:val="660033" w:themeColor="accent6"/>
      <w:sz w:val="32"/>
      <w:szCs w:val="26"/>
    </w:rPr>
  </w:style>
  <w:style w:type="paragraph" w:customStyle="1" w:styleId="Section6Heading3">
    <w:name w:val="Section 6 Heading 3"/>
    <w:basedOn w:val="Heading3"/>
    <w:next w:val="Normal"/>
    <w:link w:val="Section6Heading3Char"/>
    <w:uiPriority w:val="13"/>
    <w:qFormat/>
    <w:rsid w:val="0049539E"/>
    <w:rPr>
      <w:color w:val="660033" w:themeColor="accent6"/>
    </w:rPr>
  </w:style>
  <w:style w:type="character" w:customStyle="1" w:styleId="Section6Heading3Char">
    <w:name w:val="Section 6 Heading 3 Char"/>
    <w:basedOn w:val="Heading3Char"/>
    <w:link w:val="Section6Heading3"/>
    <w:uiPriority w:val="13"/>
    <w:rsid w:val="008F24D2"/>
    <w:rPr>
      <w:rFonts w:asciiTheme="majorHAnsi" w:eastAsiaTheme="majorEastAsia" w:hAnsiTheme="majorHAnsi" w:cstheme="majorBidi"/>
      <w:color w:val="660033" w:themeColor="accent6"/>
      <w:sz w:val="32"/>
      <w:szCs w:val="24"/>
    </w:rPr>
  </w:style>
  <w:style w:type="paragraph" w:customStyle="1" w:styleId="Bulletpoint">
    <w:name w:val="Bullet point"/>
    <w:basedOn w:val="Normal"/>
    <w:next w:val="Normal"/>
    <w:link w:val="BulletpointChar"/>
    <w:uiPriority w:val="1"/>
    <w:qFormat/>
    <w:rsid w:val="006E1AF8"/>
    <w:pPr>
      <w:numPr>
        <w:numId w:val="8"/>
      </w:numPr>
    </w:pPr>
  </w:style>
  <w:style w:type="character" w:customStyle="1" w:styleId="BulletpointChar">
    <w:name w:val="Bullet point Char"/>
    <w:basedOn w:val="DefaultParagraphFont"/>
    <w:link w:val="Bulletpoint"/>
    <w:uiPriority w:val="1"/>
    <w:rsid w:val="008F24D2"/>
    <w:rPr>
      <w:sz w:val="24"/>
    </w:rPr>
  </w:style>
  <w:style w:type="table" w:customStyle="1" w:styleId="HealthNewZealand">
    <w:name w:val="Health New Zealand"/>
    <w:basedOn w:val="TableNormal"/>
    <w:uiPriority w:val="99"/>
    <w:rsid w:val="004A146F"/>
    <w:pPr>
      <w:spacing w:after="0" w:line="240" w:lineRule="auto"/>
    </w:pPr>
    <w:tblPr/>
  </w:style>
  <w:style w:type="character" w:customStyle="1" w:styleId="eop">
    <w:name w:val="eop"/>
    <w:basedOn w:val="DefaultParagraphFont"/>
    <w:rsid w:val="000C533B"/>
  </w:style>
  <w:style w:type="character" w:customStyle="1" w:styleId="ListParagraphChar">
    <w:name w:val="List Paragraph Char"/>
    <w:aliases w:val="Bullets Char,Level 3 Char,List Paragraph1 Char,List Paragraph numbered Char,List Bullet indent Char,Body Char,Recommendation Char,List Paragraph11 Char,TOC style Char,lp1 Char,Bullet OSM Char,Proposal Bullet List Char,Rec para Char"/>
    <w:basedOn w:val="DefaultParagraphFont"/>
    <w:link w:val="ListParagraph"/>
    <w:uiPriority w:val="34"/>
    <w:qFormat/>
    <w:rsid w:val="000C533B"/>
    <w:rPr>
      <w:sz w:val="24"/>
    </w:rPr>
  </w:style>
  <w:style w:type="paragraph" w:customStyle="1" w:styleId="Numberedbullets">
    <w:name w:val="Numbered bullets"/>
    <w:basedOn w:val="Normal"/>
    <w:link w:val="NumberedbulletsChar"/>
    <w:qFormat/>
    <w:rsid w:val="00A577E1"/>
    <w:pPr>
      <w:widowControl w:val="0"/>
      <w:numPr>
        <w:numId w:val="10"/>
      </w:numPr>
      <w:autoSpaceDE w:val="0"/>
      <w:autoSpaceDN w:val="0"/>
      <w:spacing w:before="0" w:after="160" w:line="259" w:lineRule="auto"/>
    </w:pPr>
    <w:rPr>
      <w:rFonts w:ascii="Arial" w:eastAsia="Arial" w:hAnsi="Arial" w:cs="Arial"/>
      <w:sz w:val="22"/>
      <w:shd w:val="clear" w:color="auto" w:fill="FFFFFF"/>
    </w:rPr>
  </w:style>
  <w:style w:type="paragraph" w:customStyle="1" w:styleId="Letteredbullet">
    <w:name w:val="Lettered bullet"/>
    <w:basedOn w:val="Numberedbullets"/>
    <w:qFormat/>
    <w:rsid w:val="00A577E1"/>
    <w:pPr>
      <w:numPr>
        <w:ilvl w:val="1"/>
      </w:numPr>
    </w:pPr>
    <w:rPr>
      <w:shd w:val="clear" w:color="auto" w:fill="auto"/>
    </w:rPr>
  </w:style>
  <w:style w:type="paragraph" w:styleId="NormalWeb">
    <w:name w:val="Normal (Web)"/>
    <w:basedOn w:val="Normal"/>
    <w:uiPriority w:val="99"/>
    <w:unhideWhenUsed/>
    <w:rsid w:val="007E11A5"/>
    <w:pPr>
      <w:spacing w:before="100" w:beforeAutospacing="1" w:after="100" w:afterAutospacing="1" w:line="240" w:lineRule="auto"/>
    </w:pPr>
    <w:rPr>
      <w:rFonts w:ascii="Times New Roman" w:eastAsia="Times New Roman" w:hAnsi="Times New Roman" w:cs="Times New Roman"/>
      <w:szCs w:val="24"/>
      <w:lang w:eastAsia="en-NZ"/>
    </w:rPr>
  </w:style>
  <w:style w:type="character" w:styleId="CommentReference">
    <w:name w:val="annotation reference"/>
    <w:basedOn w:val="DefaultParagraphFont"/>
    <w:uiPriority w:val="99"/>
    <w:semiHidden/>
    <w:unhideWhenUsed/>
    <w:rsid w:val="00151E94"/>
    <w:rPr>
      <w:sz w:val="16"/>
      <w:szCs w:val="16"/>
    </w:rPr>
  </w:style>
  <w:style w:type="paragraph" w:styleId="CommentText">
    <w:name w:val="annotation text"/>
    <w:basedOn w:val="Normal"/>
    <w:link w:val="CommentTextChar"/>
    <w:uiPriority w:val="99"/>
    <w:unhideWhenUsed/>
    <w:rsid w:val="00151E94"/>
    <w:pPr>
      <w:spacing w:line="240" w:lineRule="auto"/>
    </w:pPr>
    <w:rPr>
      <w:sz w:val="20"/>
      <w:szCs w:val="20"/>
    </w:rPr>
  </w:style>
  <w:style w:type="character" w:customStyle="1" w:styleId="CommentTextChar">
    <w:name w:val="Comment Text Char"/>
    <w:basedOn w:val="DefaultParagraphFont"/>
    <w:link w:val="CommentText"/>
    <w:uiPriority w:val="99"/>
    <w:rsid w:val="00151E94"/>
    <w:rPr>
      <w:sz w:val="20"/>
      <w:szCs w:val="20"/>
    </w:rPr>
  </w:style>
  <w:style w:type="paragraph" w:styleId="CommentSubject">
    <w:name w:val="annotation subject"/>
    <w:basedOn w:val="CommentText"/>
    <w:next w:val="CommentText"/>
    <w:link w:val="CommentSubjectChar"/>
    <w:uiPriority w:val="99"/>
    <w:semiHidden/>
    <w:unhideWhenUsed/>
    <w:rsid w:val="00151E94"/>
    <w:rPr>
      <w:b/>
      <w:bCs/>
    </w:rPr>
  </w:style>
  <w:style w:type="character" w:customStyle="1" w:styleId="CommentSubjectChar">
    <w:name w:val="Comment Subject Char"/>
    <w:basedOn w:val="CommentTextChar"/>
    <w:link w:val="CommentSubject"/>
    <w:uiPriority w:val="99"/>
    <w:semiHidden/>
    <w:rsid w:val="00151E94"/>
    <w:rPr>
      <w:b/>
      <w:bCs/>
      <w:sz w:val="20"/>
      <w:szCs w:val="20"/>
    </w:rPr>
  </w:style>
  <w:style w:type="character" w:customStyle="1" w:styleId="ui-provider">
    <w:name w:val="ui-provider"/>
    <w:basedOn w:val="DefaultParagraphFont"/>
    <w:rsid w:val="006D6BE9"/>
  </w:style>
  <w:style w:type="character" w:styleId="UnresolvedMention">
    <w:name w:val="Unresolved Mention"/>
    <w:basedOn w:val="DefaultParagraphFont"/>
    <w:uiPriority w:val="99"/>
    <w:semiHidden/>
    <w:unhideWhenUsed/>
    <w:rsid w:val="00E1743D"/>
    <w:rPr>
      <w:color w:val="605E5C"/>
      <w:shd w:val="clear" w:color="auto" w:fill="E1DFDD"/>
    </w:rPr>
  </w:style>
  <w:style w:type="character" w:styleId="Mention">
    <w:name w:val="Mention"/>
    <w:basedOn w:val="DefaultParagraphFont"/>
    <w:uiPriority w:val="99"/>
    <w:unhideWhenUsed/>
    <w:rsid w:val="00B5559F"/>
    <w:rPr>
      <w:color w:val="2B579A"/>
      <w:shd w:val="clear" w:color="auto" w:fill="E1DFDD"/>
    </w:rPr>
  </w:style>
  <w:style w:type="table" w:styleId="GridTable5Dark-Accent1">
    <w:name w:val="Grid Table 5 Dark Accent 1"/>
    <w:basedOn w:val="TableNormal"/>
    <w:uiPriority w:val="50"/>
    <w:rsid w:val="00673CB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3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C818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C818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C818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C818E" w:themeFill="accent1"/>
      </w:tcPr>
    </w:tblStylePr>
    <w:tblStylePr w:type="band1Vert">
      <w:tblPr/>
      <w:tcPr>
        <w:shd w:val="clear" w:color="auto" w:fill="7BE7F4" w:themeFill="accent1" w:themeFillTint="66"/>
      </w:tcPr>
    </w:tblStylePr>
    <w:tblStylePr w:type="band1Horz">
      <w:tblPr/>
      <w:tcPr>
        <w:shd w:val="clear" w:color="auto" w:fill="7BE7F4" w:themeFill="accent1" w:themeFillTint="66"/>
      </w:tcPr>
    </w:tblStylePr>
  </w:style>
  <w:style w:type="paragraph" w:styleId="Revision">
    <w:name w:val="Revision"/>
    <w:hidden/>
    <w:uiPriority w:val="99"/>
    <w:semiHidden/>
    <w:rsid w:val="00B91781"/>
    <w:pPr>
      <w:spacing w:after="0" w:line="240" w:lineRule="auto"/>
    </w:pPr>
    <w:rPr>
      <w:sz w:val="24"/>
    </w:rPr>
  </w:style>
  <w:style w:type="table" w:styleId="GridTable4-Accent2">
    <w:name w:val="Grid Table 4 Accent 2"/>
    <w:basedOn w:val="TableNormal"/>
    <w:uiPriority w:val="49"/>
    <w:rsid w:val="00796756"/>
    <w:pPr>
      <w:spacing w:after="0" w:line="240" w:lineRule="auto"/>
    </w:pPr>
    <w:tblPr>
      <w:tblStyleRowBandSize w:val="1"/>
      <w:tblStyleColBandSize w:val="1"/>
      <w:tblBorders>
        <w:top w:val="single" w:sz="4" w:space="0" w:color="6DD3DD" w:themeColor="accent2" w:themeTint="99"/>
        <w:left w:val="single" w:sz="4" w:space="0" w:color="6DD3DD" w:themeColor="accent2" w:themeTint="99"/>
        <w:bottom w:val="single" w:sz="4" w:space="0" w:color="6DD3DD" w:themeColor="accent2" w:themeTint="99"/>
        <w:right w:val="single" w:sz="4" w:space="0" w:color="6DD3DD" w:themeColor="accent2" w:themeTint="99"/>
        <w:insideH w:val="single" w:sz="4" w:space="0" w:color="6DD3DD" w:themeColor="accent2" w:themeTint="99"/>
        <w:insideV w:val="single" w:sz="4" w:space="0" w:color="6DD3DD" w:themeColor="accent2" w:themeTint="99"/>
      </w:tblBorders>
    </w:tblPr>
    <w:tblStylePr w:type="firstRow">
      <w:rPr>
        <w:b/>
        <w:bCs/>
        <w:color w:val="FFFFFF" w:themeColor="background1"/>
      </w:rPr>
      <w:tblPr/>
      <w:tcPr>
        <w:tcBorders>
          <w:top w:val="single" w:sz="4" w:space="0" w:color="28A1AC" w:themeColor="accent2"/>
          <w:left w:val="single" w:sz="4" w:space="0" w:color="28A1AC" w:themeColor="accent2"/>
          <w:bottom w:val="single" w:sz="4" w:space="0" w:color="28A1AC" w:themeColor="accent2"/>
          <w:right w:val="single" w:sz="4" w:space="0" w:color="28A1AC" w:themeColor="accent2"/>
          <w:insideH w:val="nil"/>
          <w:insideV w:val="nil"/>
        </w:tcBorders>
        <w:shd w:val="clear" w:color="auto" w:fill="28A1AC" w:themeFill="accent2"/>
      </w:tcPr>
    </w:tblStylePr>
    <w:tblStylePr w:type="lastRow">
      <w:rPr>
        <w:b/>
        <w:bCs/>
      </w:rPr>
      <w:tblPr/>
      <w:tcPr>
        <w:tcBorders>
          <w:top w:val="double" w:sz="4" w:space="0" w:color="28A1AC" w:themeColor="accent2"/>
        </w:tcBorders>
      </w:tcPr>
    </w:tblStylePr>
    <w:tblStylePr w:type="firstCol">
      <w:rPr>
        <w:b/>
        <w:bCs/>
      </w:rPr>
    </w:tblStylePr>
    <w:tblStylePr w:type="lastCol">
      <w:rPr>
        <w:b/>
        <w:bCs/>
      </w:rPr>
    </w:tblStylePr>
    <w:tblStylePr w:type="band1Vert">
      <w:tblPr/>
      <w:tcPr>
        <w:shd w:val="clear" w:color="auto" w:fill="CEF0F3" w:themeFill="accent2" w:themeFillTint="33"/>
      </w:tcPr>
    </w:tblStylePr>
    <w:tblStylePr w:type="band1Horz">
      <w:tblPr/>
      <w:tcPr>
        <w:shd w:val="clear" w:color="auto" w:fill="CEF0F3" w:themeFill="accent2" w:themeFillTint="33"/>
      </w:tcPr>
    </w:tblStylePr>
  </w:style>
  <w:style w:type="paragraph" w:customStyle="1" w:styleId="Default">
    <w:name w:val="Default"/>
    <w:rsid w:val="009360C7"/>
    <w:pPr>
      <w:autoSpaceDE w:val="0"/>
      <w:autoSpaceDN w:val="0"/>
      <w:adjustRightInd w:val="0"/>
      <w:spacing w:after="0" w:line="240" w:lineRule="auto"/>
    </w:pPr>
    <w:rPr>
      <w:rFonts w:ascii="Segoe UI" w:hAnsi="Segoe UI" w:cs="Segoe UI"/>
      <w:color w:val="000000"/>
      <w:sz w:val="24"/>
      <w:szCs w:val="24"/>
    </w:rPr>
  </w:style>
  <w:style w:type="character" w:styleId="Strong">
    <w:name w:val="Strong"/>
    <w:basedOn w:val="DefaultParagraphFont"/>
    <w:uiPriority w:val="22"/>
    <w:qFormat/>
    <w:rsid w:val="00C94910"/>
    <w:rPr>
      <w:b/>
      <w:bCs/>
    </w:rPr>
  </w:style>
  <w:style w:type="paragraph" w:customStyle="1" w:styleId="paragraph">
    <w:name w:val="paragraph"/>
    <w:basedOn w:val="Normal"/>
    <w:rsid w:val="00C94910"/>
    <w:pPr>
      <w:spacing w:before="100" w:beforeAutospacing="1" w:after="100" w:afterAutospacing="1" w:line="240" w:lineRule="auto"/>
    </w:pPr>
    <w:rPr>
      <w:rFonts w:ascii="Times New Roman" w:eastAsia="Times New Roman" w:hAnsi="Times New Roman" w:cs="Times New Roman"/>
      <w:szCs w:val="24"/>
      <w:lang w:eastAsia="en-NZ"/>
    </w:rPr>
  </w:style>
  <w:style w:type="character" w:customStyle="1" w:styleId="normaltextrun">
    <w:name w:val="normaltextrun"/>
    <w:basedOn w:val="DefaultParagraphFont"/>
    <w:rsid w:val="00C94910"/>
  </w:style>
  <w:style w:type="character" w:customStyle="1" w:styleId="advancedproofingissuezoomed">
    <w:name w:val="advancedproofingissuezoomed"/>
    <w:basedOn w:val="DefaultParagraphFont"/>
    <w:rsid w:val="00C94910"/>
  </w:style>
  <w:style w:type="character" w:customStyle="1" w:styleId="scxp84849988">
    <w:name w:val="scxp84849988"/>
    <w:basedOn w:val="DefaultParagraphFont"/>
    <w:rsid w:val="00C94910"/>
  </w:style>
  <w:style w:type="character" w:customStyle="1" w:styleId="NumberedbulletsChar">
    <w:name w:val="Numbered bullets Char"/>
    <w:basedOn w:val="DefaultParagraphFont"/>
    <w:link w:val="Numberedbullets"/>
    <w:rsid w:val="008762BE"/>
    <w:rPr>
      <w:rFonts w:ascii="Arial" w:eastAsia="Arial" w:hAnsi="Arial" w:cs="Arial"/>
    </w:rPr>
  </w:style>
  <w:style w:type="table" w:styleId="GridTable1Light-Accent4">
    <w:name w:val="Grid Table 1 Light Accent 4"/>
    <w:basedOn w:val="TableNormal"/>
    <w:uiPriority w:val="46"/>
    <w:rsid w:val="00B914D5"/>
    <w:pPr>
      <w:spacing w:after="0" w:line="240" w:lineRule="auto"/>
    </w:pPr>
    <w:rPr>
      <w:kern w:val="2"/>
      <w14:ligatures w14:val="standardContextual"/>
    </w:rPr>
    <w:tblPr>
      <w:tblStyleRowBandSize w:val="1"/>
      <w:tblStyleColBandSize w:val="1"/>
      <w:tblBorders>
        <w:top w:val="single" w:sz="4" w:space="0" w:color="B791DF" w:themeColor="accent4" w:themeTint="66"/>
        <w:left w:val="single" w:sz="4" w:space="0" w:color="B791DF" w:themeColor="accent4" w:themeTint="66"/>
        <w:bottom w:val="single" w:sz="4" w:space="0" w:color="B791DF" w:themeColor="accent4" w:themeTint="66"/>
        <w:right w:val="single" w:sz="4" w:space="0" w:color="B791DF" w:themeColor="accent4" w:themeTint="66"/>
        <w:insideH w:val="single" w:sz="4" w:space="0" w:color="B791DF" w:themeColor="accent4" w:themeTint="66"/>
        <w:insideV w:val="single" w:sz="4" w:space="0" w:color="B791DF" w:themeColor="accent4" w:themeTint="66"/>
      </w:tblBorders>
    </w:tblPr>
    <w:tblStylePr w:type="firstRow">
      <w:rPr>
        <w:b/>
        <w:bCs/>
      </w:rPr>
      <w:tblPr/>
      <w:tcPr>
        <w:tcBorders>
          <w:bottom w:val="single" w:sz="12" w:space="0" w:color="935ACF" w:themeColor="accent4" w:themeTint="99"/>
        </w:tcBorders>
      </w:tcPr>
    </w:tblStylePr>
    <w:tblStylePr w:type="lastRow">
      <w:rPr>
        <w:b/>
        <w:bCs/>
      </w:rPr>
      <w:tblPr/>
      <w:tcPr>
        <w:tcBorders>
          <w:top w:val="double" w:sz="2" w:space="0" w:color="935ACF" w:themeColor="accent4" w:themeTint="99"/>
        </w:tcBorders>
      </w:tcPr>
    </w:tblStylePr>
    <w:tblStylePr w:type="firstCol">
      <w:rPr>
        <w:b/>
        <w:bCs/>
      </w:rPr>
    </w:tblStylePr>
    <w:tblStylePr w:type="lastCol">
      <w:rPr>
        <w:b/>
        <w:bCs/>
      </w:rPr>
    </w:tblStylePr>
  </w:style>
  <w:style w:type="paragraph" w:customStyle="1" w:styleId="elementtoproof">
    <w:name w:val="elementtoproof"/>
    <w:basedOn w:val="Normal"/>
    <w:rsid w:val="00F933C3"/>
    <w:pPr>
      <w:spacing w:before="0" w:after="0" w:line="240" w:lineRule="auto"/>
    </w:pPr>
    <w:rPr>
      <w:rFonts w:ascii="Aptos" w:hAnsi="Aptos" w:cs="Aptos"/>
      <w:szCs w:val="24"/>
      <w:lang w:eastAsia="en-NZ"/>
    </w:rPr>
  </w:style>
  <w:style w:type="table" w:styleId="GridTable4-Accent1">
    <w:name w:val="Grid Table 4 Accent 1"/>
    <w:basedOn w:val="TableNormal"/>
    <w:uiPriority w:val="49"/>
    <w:rsid w:val="00DE7A75"/>
    <w:pPr>
      <w:spacing w:after="0" w:line="240" w:lineRule="auto"/>
    </w:pPr>
    <w:tblPr>
      <w:tblStyleRowBandSize w:val="1"/>
      <w:tblStyleColBandSize w:val="1"/>
      <w:tblBorders>
        <w:top w:val="single" w:sz="4" w:space="0" w:color="3ADBEE" w:themeColor="accent1" w:themeTint="99"/>
        <w:left w:val="single" w:sz="4" w:space="0" w:color="3ADBEE" w:themeColor="accent1" w:themeTint="99"/>
        <w:bottom w:val="single" w:sz="4" w:space="0" w:color="3ADBEE" w:themeColor="accent1" w:themeTint="99"/>
        <w:right w:val="single" w:sz="4" w:space="0" w:color="3ADBEE" w:themeColor="accent1" w:themeTint="99"/>
        <w:insideH w:val="single" w:sz="4" w:space="0" w:color="3ADBEE" w:themeColor="accent1" w:themeTint="99"/>
        <w:insideV w:val="single" w:sz="4" w:space="0" w:color="3ADBEE" w:themeColor="accent1" w:themeTint="99"/>
      </w:tblBorders>
    </w:tblPr>
    <w:tblStylePr w:type="firstRow">
      <w:rPr>
        <w:b/>
        <w:bCs/>
        <w:color w:val="FFFFFF" w:themeColor="background1"/>
      </w:rPr>
      <w:tblPr/>
      <w:tcPr>
        <w:tcBorders>
          <w:top w:val="single" w:sz="4" w:space="0" w:color="0C818E" w:themeColor="accent1"/>
          <w:left w:val="single" w:sz="4" w:space="0" w:color="0C818E" w:themeColor="accent1"/>
          <w:bottom w:val="single" w:sz="4" w:space="0" w:color="0C818E" w:themeColor="accent1"/>
          <w:right w:val="single" w:sz="4" w:space="0" w:color="0C818E" w:themeColor="accent1"/>
          <w:insideH w:val="nil"/>
          <w:insideV w:val="nil"/>
        </w:tcBorders>
        <w:shd w:val="clear" w:color="auto" w:fill="0C818E" w:themeFill="accent1"/>
      </w:tcPr>
    </w:tblStylePr>
    <w:tblStylePr w:type="lastRow">
      <w:rPr>
        <w:b/>
        <w:bCs/>
      </w:rPr>
      <w:tblPr/>
      <w:tcPr>
        <w:tcBorders>
          <w:top w:val="double" w:sz="4" w:space="0" w:color="0C818E" w:themeColor="accent1"/>
        </w:tcBorders>
      </w:tcPr>
    </w:tblStylePr>
    <w:tblStylePr w:type="firstCol">
      <w:rPr>
        <w:b/>
        <w:bCs/>
      </w:rPr>
    </w:tblStylePr>
    <w:tblStylePr w:type="lastCol">
      <w:rPr>
        <w:b/>
        <w:bCs/>
      </w:rPr>
    </w:tblStylePr>
    <w:tblStylePr w:type="band1Vert">
      <w:tblPr/>
      <w:tcPr>
        <w:shd w:val="clear" w:color="auto" w:fill="BDF3F9" w:themeFill="accent1" w:themeFillTint="33"/>
      </w:tcPr>
    </w:tblStylePr>
    <w:tblStylePr w:type="band1Horz">
      <w:tblPr/>
      <w:tcPr>
        <w:shd w:val="clear" w:color="auto" w:fill="BDF3F9" w:themeFill="accent1" w:themeFillTint="33"/>
      </w:tcPr>
    </w:tblStylePr>
  </w:style>
  <w:style w:type="table" w:customStyle="1" w:styleId="TableGrid10">
    <w:name w:val="Table Grid1"/>
    <w:basedOn w:val="TableNormal"/>
    <w:next w:val="TableGrid"/>
    <w:uiPriority w:val="39"/>
    <w:rsid w:val="003163B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3764">
      <w:bodyDiv w:val="1"/>
      <w:marLeft w:val="0"/>
      <w:marRight w:val="0"/>
      <w:marTop w:val="0"/>
      <w:marBottom w:val="0"/>
      <w:divBdr>
        <w:top w:val="none" w:sz="0" w:space="0" w:color="auto"/>
        <w:left w:val="none" w:sz="0" w:space="0" w:color="auto"/>
        <w:bottom w:val="none" w:sz="0" w:space="0" w:color="auto"/>
        <w:right w:val="none" w:sz="0" w:space="0" w:color="auto"/>
      </w:divBdr>
      <w:divsChild>
        <w:div w:id="218395689">
          <w:marLeft w:val="547"/>
          <w:marRight w:val="0"/>
          <w:marTop w:val="0"/>
          <w:marBottom w:val="0"/>
          <w:divBdr>
            <w:top w:val="none" w:sz="0" w:space="0" w:color="auto"/>
            <w:left w:val="none" w:sz="0" w:space="0" w:color="auto"/>
            <w:bottom w:val="none" w:sz="0" w:space="0" w:color="auto"/>
            <w:right w:val="none" w:sz="0" w:space="0" w:color="auto"/>
          </w:divBdr>
        </w:div>
        <w:div w:id="297800939">
          <w:marLeft w:val="547"/>
          <w:marRight w:val="0"/>
          <w:marTop w:val="0"/>
          <w:marBottom w:val="0"/>
          <w:divBdr>
            <w:top w:val="none" w:sz="0" w:space="0" w:color="auto"/>
            <w:left w:val="none" w:sz="0" w:space="0" w:color="auto"/>
            <w:bottom w:val="none" w:sz="0" w:space="0" w:color="auto"/>
            <w:right w:val="none" w:sz="0" w:space="0" w:color="auto"/>
          </w:divBdr>
        </w:div>
        <w:div w:id="737823103">
          <w:marLeft w:val="547"/>
          <w:marRight w:val="0"/>
          <w:marTop w:val="0"/>
          <w:marBottom w:val="0"/>
          <w:divBdr>
            <w:top w:val="none" w:sz="0" w:space="0" w:color="auto"/>
            <w:left w:val="none" w:sz="0" w:space="0" w:color="auto"/>
            <w:bottom w:val="none" w:sz="0" w:space="0" w:color="auto"/>
            <w:right w:val="none" w:sz="0" w:space="0" w:color="auto"/>
          </w:divBdr>
        </w:div>
        <w:div w:id="1651593018">
          <w:marLeft w:val="547"/>
          <w:marRight w:val="0"/>
          <w:marTop w:val="0"/>
          <w:marBottom w:val="0"/>
          <w:divBdr>
            <w:top w:val="none" w:sz="0" w:space="0" w:color="auto"/>
            <w:left w:val="none" w:sz="0" w:space="0" w:color="auto"/>
            <w:bottom w:val="none" w:sz="0" w:space="0" w:color="auto"/>
            <w:right w:val="none" w:sz="0" w:space="0" w:color="auto"/>
          </w:divBdr>
        </w:div>
        <w:div w:id="2122607694">
          <w:marLeft w:val="547"/>
          <w:marRight w:val="0"/>
          <w:marTop w:val="0"/>
          <w:marBottom w:val="0"/>
          <w:divBdr>
            <w:top w:val="none" w:sz="0" w:space="0" w:color="auto"/>
            <w:left w:val="none" w:sz="0" w:space="0" w:color="auto"/>
            <w:bottom w:val="none" w:sz="0" w:space="0" w:color="auto"/>
            <w:right w:val="none" w:sz="0" w:space="0" w:color="auto"/>
          </w:divBdr>
        </w:div>
      </w:divsChild>
    </w:div>
    <w:div w:id="72823392">
      <w:bodyDiv w:val="1"/>
      <w:marLeft w:val="0"/>
      <w:marRight w:val="0"/>
      <w:marTop w:val="0"/>
      <w:marBottom w:val="0"/>
      <w:divBdr>
        <w:top w:val="none" w:sz="0" w:space="0" w:color="auto"/>
        <w:left w:val="none" w:sz="0" w:space="0" w:color="auto"/>
        <w:bottom w:val="none" w:sz="0" w:space="0" w:color="auto"/>
        <w:right w:val="none" w:sz="0" w:space="0" w:color="auto"/>
      </w:divBdr>
      <w:divsChild>
        <w:div w:id="338627992">
          <w:marLeft w:val="274"/>
          <w:marRight w:val="0"/>
          <w:marTop w:val="0"/>
          <w:marBottom w:val="0"/>
          <w:divBdr>
            <w:top w:val="none" w:sz="0" w:space="0" w:color="auto"/>
            <w:left w:val="none" w:sz="0" w:space="0" w:color="auto"/>
            <w:bottom w:val="none" w:sz="0" w:space="0" w:color="auto"/>
            <w:right w:val="none" w:sz="0" w:space="0" w:color="auto"/>
          </w:divBdr>
        </w:div>
        <w:div w:id="511795911">
          <w:marLeft w:val="274"/>
          <w:marRight w:val="0"/>
          <w:marTop w:val="0"/>
          <w:marBottom w:val="0"/>
          <w:divBdr>
            <w:top w:val="none" w:sz="0" w:space="0" w:color="auto"/>
            <w:left w:val="none" w:sz="0" w:space="0" w:color="auto"/>
            <w:bottom w:val="none" w:sz="0" w:space="0" w:color="auto"/>
            <w:right w:val="none" w:sz="0" w:space="0" w:color="auto"/>
          </w:divBdr>
        </w:div>
        <w:div w:id="1187872003">
          <w:marLeft w:val="274"/>
          <w:marRight w:val="0"/>
          <w:marTop w:val="0"/>
          <w:marBottom w:val="0"/>
          <w:divBdr>
            <w:top w:val="none" w:sz="0" w:space="0" w:color="auto"/>
            <w:left w:val="none" w:sz="0" w:space="0" w:color="auto"/>
            <w:bottom w:val="none" w:sz="0" w:space="0" w:color="auto"/>
            <w:right w:val="none" w:sz="0" w:space="0" w:color="auto"/>
          </w:divBdr>
        </w:div>
        <w:div w:id="1788085711">
          <w:marLeft w:val="274"/>
          <w:marRight w:val="0"/>
          <w:marTop w:val="0"/>
          <w:marBottom w:val="0"/>
          <w:divBdr>
            <w:top w:val="none" w:sz="0" w:space="0" w:color="auto"/>
            <w:left w:val="none" w:sz="0" w:space="0" w:color="auto"/>
            <w:bottom w:val="none" w:sz="0" w:space="0" w:color="auto"/>
            <w:right w:val="none" w:sz="0" w:space="0" w:color="auto"/>
          </w:divBdr>
        </w:div>
        <w:div w:id="1999846981">
          <w:marLeft w:val="274"/>
          <w:marRight w:val="0"/>
          <w:marTop w:val="0"/>
          <w:marBottom w:val="0"/>
          <w:divBdr>
            <w:top w:val="none" w:sz="0" w:space="0" w:color="auto"/>
            <w:left w:val="none" w:sz="0" w:space="0" w:color="auto"/>
            <w:bottom w:val="none" w:sz="0" w:space="0" w:color="auto"/>
            <w:right w:val="none" w:sz="0" w:space="0" w:color="auto"/>
          </w:divBdr>
        </w:div>
      </w:divsChild>
    </w:div>
    <w:div w:id="96760373">
      <w:bodyDiv w:val="1"/>
      <w:marLeft w:val="0"/>
      <w:marRight w:val="0"/>
      <w:marTop w:val="0"/>
      <w:marBottom w:val="0"/>
      <w:divBdr>
        <w:top w:val="none" w:sz="0" w:space="0" w:color="auto"/>
        <w:left w:val="none" w:sz="0" w:space="0" w:color="auto"/>
        <w:bottom w:val="none" w:sz="0" w:space="0" w:color="auto"/>
        <w:right w:val="none" w:sz="0" w:space="0" w:color="auto"/>
      </w:divBdr>
    </w:div>
    <w:div w:id="132675709">
      <w:bodyDiv w:val="1"/>
      <w:marLeft w:val="0"/>
      <w:marRight w:val="0"/>
      <w:marTop w:val="0"/>
      <w:marBottom w:val="0"/>
      <w:divBdr>
        <w:top w:val="none" w:sz="0" w:space="0" w:color="auto"/>
        <w:left w:val="none" w:sz="0" w:space="0" w:color="auto"/>
        <w:bottom w:val="none" w:sz="0" w:space="0" w:color="auto"/>
        <w:right w:val="none" w:sz="0" w:space="0" w:color="auto"/>
      </w:divBdr>
      <w:divsChild>
        <w:div w:id="40400495">
          <w:marLeft w:val="0"/>
          <w:marRight w:val="0"/>
          <w:marTop w:val="0"/>
          <w:marBottom w:val="0"/>
          <w:divBdr>
            <w:top w:val="none" w:sz="0" w:space="0" w:color="auto"/>
            <w:left w:val="none" w:sz="0" w:space="0" w:color="auto"/>
            <w:bottom w:val="none" w:sz="0" w:space="0" w:color="auto"/>
            <w:right w:val="none" w:sz="0" w:space="0" w:color="auto"/>
          </w:divBdr>
        </w:div>
        <w:div w:id="246884189">
          <w:marLeft w:val="0"/>
          <w:marRight w:val="0"/>
          <w:marTop w:val="0"/>
          <w:marBottom w:val="0"/>
          <w:divBdr>
            <w:top w:val="none" w:sz="0" w:space="0" w:color="auto"/>
            <w:left w:val="none" w:sz="0" w:space="0" w:color="auto"/>
            <w:bottom w:val="none" w:sz="0" w:space="0" w:color="auto"/>
            <w:right w:val="none" w:sz="0" w:space="0" w:color="auto"/>
          </w:divBdr>
        </w:div>
        <w:div w:id="536544963">
          <w:marLeft w:val="0"/>
          <w:marRight w:val="0"/>
          <w:marTop w:val="0"/>
          <w:marBottom w:val="0"/>
          <w:divBdr>
            <w:top w:val="none" w:sz="0" w:space="0" w:color="auto"/>
            <w:left w:val="none" w:sz="0" w:space="0" w:color="auto"/>
            <w:bottom w:val="none" w:sz="0" w:space="0" w:color="auto"/>
            <w:right w:val="none" w:sz="0" w:space="0" w:color="auto"/>
          </w:divBdr>
        </w:div>
        <w:div w:id="744107765">
          <w:marLeft w:val="0"/>
          <w:marRight w:val="0"/>
          <w:marTop w:val="0"/>
          <w:marBottom w:val="0"/>
          <w:divBdr>
            <w:top w:val="none" w:sz="0" w:space="0" w:color="auto"/>
            <w:left w:val="none" w:sz="0" w:space="0" w:color="auto"/>
            <w:bottom w:val="none" w:sz="0" w:space="0" w:color="auto"/>
            <w:right w:val="none" w:sz="0" w:space="0" w:color="auto"/>
          </w:divBdr>
        </w:div>
        <w:div w:id="787159005">
          <w:marLeft w:val="0"/>
          <w:marRight w:val="0"/>
          <w:marTop w:val="0"/>
          <w:marBottom w:val="0"/>
          <w:divBdr>
            <w:top w:val="none" w:sz="0" w:space="0" w:color="auto"/>
            <w:left w:val="none" w:sz="0" w:space="0" w:color="auto"/>
            <w:bottom w:val="none" w:sz="0" w:space="0" w:color="auto"/>
            <w:right w:val="none" w:sz="0" w:space="0" w:color="auto"/>
          </w:divBdr>
        </w:div>
        <w:div w:id="1093477740">
          <w:marLeft w:val="0"/>
          <w:marRight w:val="0"/>
          <w:marTop w:val="0"/>
          <w:marBottom w:val="0"/>
          <w:divBdr>
            <w:top w:val="none" w:sz="0" w:space="0" w:color="auto"/>
            <w:left w:val="none" w:sz="0" w:space="0" w:color="auto"/>
            <w:bottom w:val="none" w:sz="0" w:space="0" w:color="auto"/>
            <w:right w:val="none" w:sz="0" w:space="0" w:color="auto"/>
          </w:divBdr>
        </w:div>
        <w:div w:id="1127703499">
          <w:marLeft w:val="0"/>
          <w:marRight w:val="0"/>
          <w:marTop w:val="0"/>
          <w:marBottom w:val="0"/>
          <w:divBdr>
            <w:top w:val="none" w:sz="0" w:space="0" w:color="auto"/>
            <w:left w:val="none" w:sz="0" w:space="0" w:color="auto"/>
            <w:bottom w:val="none" w:sz="0" w:space="0" w:color="auto"/>
            <w:right w:val="none" w:sz="0" w:space="0" w:color="auto"/>
          </w:divBdr>
        </w:div>
        <w:div w:id="1618752929">
          <w:marLeft w:val="0"/>
          <w:marRight w:val="0"/>
          <w:marTop w:val="0"/>
          <w:marBottom w:val="0"/>
          <w:divBdr>
            <w:top w:val="none" w:sz="0" w:space="0" w:color="auto"/>
            <w:left w:val="none" w:sz="0" w:space="0" w:color="auto"/>
            <w:bottom w:val="none" w:sz="0" w:space="0" w:color="auto"/>
            <w:right w:val="none" w:sz="0" w:space="0" w:color="auto"/>
          </w:divBdr>
        </w:div>
        <w:div w:id="1659770847">
          <w:marLeft w:val="0"/>
          <w:marRight w:val="0"/>
          <w:marTop w:val="0"/>
          <w:marBottom w:val="0"/>
          <w:divBdr>
            <w:top w:val="none" w:sz="0" w:space="0" w:color="auto"/>
            <w:left w:val="none" w:sz="0" w:space="0" w:color="auto"/>
            <w:bottom w:val="none" w:sz="0" w:space="0" w:color="auto"/>
            <w:right w:val="none" w:sz="0" w:space="0" w:color="auto"/>
          </w:divBdr>
        </w:div>
        <w:div w:id="1914198509">
          <w:marLeft w:val="0"/>
          <w:marRight w:val="0"/>
          <w:marTop w:val="0"/>
          <w:marBottom w:val="0"/>
          <w:divBdr>
            <w:top w:val="none" w:sz="0" w:space="0" w:color="auto"/>
            <w:left w:val="none" w:sz="0" w:space="0" w:color="auto"/>
            <w:bottom w:val="none" w:sz="0" w:space="0" w:color="auto"/>
            <w:right w:val="none" w:sz="0" w:space="0" w:color="auto"/>
          </w:divBdr>
        </w:div>
        <w:div w:id="1954634902">
          <w:marLeft w:val="0"/>
          <w:marRight w:val="0"/>
          <w:marTop w:val="0"/>
          <w:marBottom w:val="0"/>
          <w:divBdr>
            <w:top w:val="none" w:sz="0" w:space="0" w:color="auto"/>
            <w:left w:val="none" w:sz="0" w:space="0" w:color="auto"/>
            <w:bottom w:val="none" w:sz="0" w:space="0" w:color="auto"/>
            <w:right w:val="none" w:sz="0" w:space="0" w:color="auto"/>
          </w:divBdr>
        </w:div>
        <w:div w:id="2030257294">
          <w:marLeft w:val="0"/>
          <w:marRight w:val="0"/>
          <w:marTop w:val="0"/>
          <w:marBottom w:val="0"/>
          <w:divBdr>
            <w:top w:val="none" w:sz="0" w:space="0" w:color="auto"/>
            <w:left w:val="none" w:sz="0" w:space="0" w:color="auto"/>
            <w:bottom w:val="none" w:sz="0" w:space="0" w:color="auto"/>
            <w:right w:val="none" w:sz="0" w:space="0" w:color="auto"/>
          </w:divBdr>
        </w:div>
        <w:div w:id="2087215978">
          <w:marLeft w:val="0"/>
          <w:marRight w:val="0"/>
          <w:marTop w:val="0"/>
          <w:marBottom w:val="0"/>
          <w:divBdr>
            <w:top w:val="none" w:sz="0" w:space="0" w:color="auto"/>
            <w:left w:val="none" w:sz="0" w:space="0" w:color="auto"/>
            <w:bottom w:val="none" w:sz="0" w:space="0" w:color="auto"/>
            <w:right w:val="none" w:sz="0" w:space="0" w:color="auto"/>
          </w:divBdr>
        </w:div>
        <w:div w:id="2108962998">
          <w:marLeft w:val="0"/>
          <w:marRight w:val="0"/>
          <w:marTop w:val="0"/>
          <w:marBottom w:val="0"/>
          <w:divBdr>
            <w:top w:val="none" w:sz="0" w:space="0" w:color="auto"/>
            <w:left w:val="none" w:sz="0" w:space="0" w:color="auto"/>
            <w:bottom w:val="none" w:sz="0" w:space="0" w:color="auto"/>
            <w:right w:val="none" w:sz="0" w:space="0" w:color="auto"/>
          </w:divBdr>
        </w:div>
      </w:divsChild>
    </w:div>
    <w:div w:id="141702371">
      <w:bodyDiv w:val="1"/>
      <w:marLeft w:val="0"/>
      <w:marRight w:val="0"/>
      <w:marTop w:val="0"/>
      <w:marBottom w:val="0"/>
      <w:divBdr>
        <w:top w:val="none" w:sz="0" w:space="0" w:color="auto"/>
        <w:left w:val="none" w:sz="0" w:space="0" w:color="auto"/>
        <w:bottom w:val="none" w:sz="0" w:space="0" w:color="auto"/>
        <w:right w:val="none" w:sz="0" w:space="0" w:color="auto"/>
      </w:divBdr>
    </w:div>
    <w:div w:id="168905963">
      <w:bodyDiv w:val="1"/>
      <w:marLeft w:val="0"/>
      <w:marRight w:val="0"/>
      <w:marTop w:val="0"/>
      <w:marBottom w:val="0"/>
      <w:divBdr>
        <w:top w:val="none" w:sz="0" w:space="0" w:color="auto"/>
        <w:left w:val="none" w:sz="0" w:space="0" w:color="auto"/>
        <w:bottom w:val="none" w:sz="0" w:space="0" w:color="auto"/>
        <w:right w:val="none" w:sz="0" w:space="0" w:color="auto"/>
      </w:divBdr>
    </w:div>
    <w:div w:id="204486894">
      <w:bodyDiv w:val="1"/>
      <w:marLeft w:val="0"/>
      <w:marRight w:val="0"/>
      <w:marTop w:val="0"/>
      <w:marBottom w:val="0"/>
      <w:divBdr>
        <w:top w:val="none" w:sz="0" w:space="0" w:color="auto"/>
        <w:left w:val="none" w:sz="0" w:space="0" w:color="auto"/>
        <w:bottom w:val="none" w:sz="0" w:space="0" w:color="auto"/>
        <w:right w:val="none" w:sz="0" w:space="0" w:color="auto"/>
      </w:divBdr>
      <w:divsChild>
        <w:div w:id="152262703">
          <w:marLeft w:val="446"/>
          <w:marRight w:val="0"/>
          <w:marTop w:val="0"/>
          <w:marBottom w:val="120"/>
          <w:divBdr>
            <w:top w:val="none" w:sz="0" w:space="0" w:color="auto"/>
            <w:left w:val="none" w:sz="0" w:space="0" w:color="auto"/>
            <w:bottom w:val="none" w:sz="0" w:space="0" w:color="auto"/>
            <w:right w:val="none" w:sz="0" w:space="0" w:color="auto"/>
          </w:divBdr>
        </w:div>
        <w:div w:id="1048989271">
          <w:marLeft w:val="446"/>
          <w:marRight w:val="0"/>
          <w:marTop w:val="0"/>
          <w:marBottom w:val="120"/>
          <w:divBdr>
            <w:top w:val="none" w:sz="0" w:space="0" w:color="auto"/>
            <w:left w:val="none" w:sz="0" w:space="0" w:color="auto"/>
            <w:bottom w:val="none" w:sz="0" w:space="0" w:color="auto"/>
            <w:right w:val="none" w:sz="0" w:space="0" w:color="auto"/>
          </w:divBdr>
        </w:div>
        <w:div w:id="1199314462">
          <w:marLeft w:val="446"/>
          <w:marRight w:val="0"/>
          <w:marTop w:val="0"/>
          <w:marBottom w:val="120"/>
          <w:divBdr>
            <w:top w:val="none" w:sz="0" w:space="0" w:color="auto"/>
            <w:left w:val="none" w:sz="0" w:space="0" w:color="auto"/>
            <w:bottom w:val="none" w:sz="0" w:space="0" w:color="auto"/>
            <w:right w:val="none" w:sz="0" w:space="0" w:color="auto"/>
          </w:divBdr>
        </w:div>
        <w:div w:id="1516966382">
          <w:marLeft w:val="446"/>
          <w:marRight w:val="0"/>
          <w:marTop w:val="0"/>
          <w:marBottom w:val="120"/>
          <w:divBdr>
            <w:top w:val="none" w:sz="0" w:space="0" w:color="auto"/>
            <w:left w:val="none" w:sz="0" w:space="0" w:color="auto"/>
            <w:bottom w:val="none" w:sz="0" w:space="0" w:color="auto"/>
            <w:right w:val="none" w:sz="0" w:space="0" w:color="auto"/>
          </w:divBdr>
        </w:div>
      </w:divsChild>
    </w:div>
    <w:div w:id="221596599">
      <w:bodyDiv w:val="1"/>
      <w:marLeft w:val="0"/>
      <w:marRight w:val="0"/>
      <w:marTop w:val="0"/>
      <w:marBottom w:val="0"/>
      <w:divBdr>
        <w:top w:val="none" w:sz="0" w:space="0" w:color="auto"/>
        <w:left w:val="none" w:sz="0" w:space="0" w:color="auto"/>
        <w:bottom w:val="none" w:sz="0" w:space="0" w:color="auto"/>
        <w:right w:val="none" w:sz="0" w:space="0" w:color="auto"/>
      </w:divBdr>
    </w:div>
    <w:div w:id="221600177">
      <w:bodyDiv w:val="1"/>
      <w:marLeft w:val="0"/>
      <w:marRight w:val="0"/>
      <w:marTop w:val="0"/>
      <w:marBottom w:val="0"/>
      <w:divBdr>
        <w:top w:val="none" w:sz="0" w:space="0" w:color="auto"/>
        <w:left w:val="none" w:sz="0" w:space="0" w:color="auto"/>
        <w:bottom w:val="none" w:sz="0" w:space="0" w:color="auto"/>
        <w:right w:val="none" w:sz="0" w:space="0" w:color="auto"/>
      </w:divBdr>
      <w:divsChild>
        <w:div w:id="409691086">
          <w:marLeft w:val="360"/>
          <w:marRight w:val="0"/>
          <w:marTop w:val="200"/>
          <w:marBottom w:val="0"/>
          <w:divBdr>
            <w:top w:val="none" w:sz="0" w:space="0" w:color="auto"/>
            <w:left w:val="none" w:sz="0" w:space="0" w:color="auto"/>
            <w:bottom w:val="none" w:sz="0" w:space="0" w:color="auto"/>
            <w:right w:val="none" w:sz="0" w:space="0" w:color="auto"/>
          </w:divBdr>
        </w:div>
        <w:div w:id="1472361838">
          <w:marLeft w:val="360"/>
          <w:marRight w:val="0"/>
          <w:marTop w:val="200"/>
          <w:marBottom w:val="0"/>
          <w:divBdr>
            <w:top w:val="none" w:sz="0" w:space="0" w:color="auto"/>
            <w:left w:val="none" w:sz="0" w:space="0" w:color="auto"/>
            <w:bottom w:val="none" w:sz="0" w:space="0" w:color="auto"/>
            <w:right w:val="none" w:sz="0" w:space="0" w:color="auto"/>
          </w:divBdr>
        </w:div>
        <w:div w:id="1811944847">
          <w:marLeft w:val="360"/>
          <w:marRight w:val="0"/>
          <w:marTop w:val="200"/>
          <w:marBottom w:val="0"/>
          <w:divBdr>
            <w:top w:val="none" w:sz="0" w:space="0" w:color="auto"/>
            <w:left w:val="none" w:sz="0" w:space="0" w:color="auto"/>
            <w:bottom w:val="none" w:sz="0" w:space="0" w:color="auto"/>
            <w:right w:val="none" w:sz="0" w:space="0" w:color="auto"/>
          </w:divBdr>
        </w:div>
      </w:divsChild>
    </w:div>
    <w:div w:id="232161007">
      <w:bodyDiv w:val="1"/>
      <w:marLeft w:val="0"/>
      <w:marRight w:val="0"/>
      <w:marTop w:val="0"/>
      <w:marBottom w:val="0"/>
      <w:divBdr>
        <w:top w:val="none" w:sz="0" w:space="0" w:color="auto"/>
        <w:left w:val="none" w:sz="0" w:space="0" w:color="auto"/>
        <w:bottom w:val="none" w:sz="0" w:space="0" w:color="auto"/>
        <w:right w:val="none" w:sz="0" w:space="0" w:color="auto"/>
      </w:divBdr>
    </w:div>
    <w:div w:id="326591156">
      <w:bodyDiv w:val="1"/>
      <w:marLeft w:val="0"/>
      <w:marRight w:val="0"/>
      <w:marTop w:val="0"/>
      <w:marBottom w:val="0"/>
      <w:divBdr>
        <w:top w:val="none" w:sz="0" w:space="0" w:color="auto"/>
        <w:left w:val="none" w:sz="0" w:space="0" w:color="auto"/>
        <w:bottom w:val="none" w:sz="0" w:space="0" w:color="auto"/>
        <w:right w:val="none" w:sz="0" w:space="0" w:color="auto"/>
      </w:divBdr>
      <w:divsChild>
        <w:div w:id="216211276">
          <w:marLeft w:val="274"/>
          <w:marRight w:val="0"/>
          <w:marTop w:val="0"/>
          <w:marBottom w:val="0"/>
          <w:divBdr>
            <w:top w:val="none" w:sz="0" w:space="0" w:color="auto"/>
            <w:left w:val="none" w:sz="0" w:space="0" w:color="auto"/>
            <w:bottom w:val="none" w:sz="0" w:space="0" w:color="auto"/>
            <w:right w:val="none" w:sz="0" w:space="0" w:color="auto"/>
          </w:divBdr>
        </w:div>
        <w:div w:id="476337037">
          <w:marLeft w:val="274"/>
          <w:marRight w:val="0"/>
          <w:marTop w:val="0"/>
          <w:marBottom w:val="0"/>
          <w:divBdr>
            <w:top w:val="none" w:sz="0" w:space="0" w:color="auto"/>
            <w:left w:val="none" w:sz="0" w:space="0" w:color="auto"/>
            <w:bottom w:val="none" w:sz="0" w:space="0" w:color="auto"/>
            <w:right w:val="none" w:sz="0" w:space="0" w:color="auto"/>
          </w:divBdr>
        </w:div>
        <w:div w:id="1159880068">
          <w:marLeft w:val="274"/>
          <w:marRight w:val="0"/>
          <w:marTop w:val="0"/>
          <w:marBottom w:val="0"/>
          <w:divBdr>
            <w:top w:val="none" w:sz="0" w:space="0" w:color="auto"/>
            <w:left w:val="none" w:sz="0" w:space="0" w:color="auto"/>
            <w:bottom w:val="none" w:sz="0" w:space="0" w:color="auto"/>
            <w:right w:val="none" w:sz="0" w:space="0" w:color="auto"/>
          </w:divBdr>
        </w:div>
        <w:div w:id="1553343838">
          <w:marLeft w:val="274"/>
          <w:marRight w:val="0"/>
          <w:marTop w:val="0"/>
          <w:marBottom w:val="0"/>
          <w:divBdr>
            <w:top w:val="none" w:sz="0" w:space="0" w:color="auto"/>
            <w:left w:val="none" w:sz="0" w:space="0" w:color="auto"/>
            <w:bottom w:val="none" w:sz="0" w:space="0" w:color="auto"/>
            <w:right w:val="none" w:sz="0" w:space="0" w:color="auto"/>
          </w:divBdr>
        </w:div>
        <w:div w:id="1903441648">
          <w:marLeft w:val="274"/>
          <w:marRight w:val="0"/>
          <w:marTop w:val="0"/>
          <w:marBottom w:val="0"/>
          <w:divBdr>
            <w:top w:val="none" w:sz="0" w:space="0" w:color="auto"/>
            <w:left w:val="none" w:sz="0" w:space="0" w:color="auto"/>
            <w:bottom w:val="none" w:sz="0" w:space="0" w:color="auto"/>
            <w:right w:val="none" w:sz="0" w:space="0" w:color="auto"/>
          </w:divBdr>
        </w:div>
        <w:div w:id="2037466936">
          <w:marLeft w:val="274"/>
          <w:marRight w:val="0"/>
          <w:marTop w:val="0"/>
          <w:marBottom w:val="0"/>
          <w:divBdr>
            <w:top w:val="none" w:sz="0" w:space="0" w:color="auto"/>
            <w:left w:val="none" w:sz="0" w:space="0" w:color="auto"/>
            <w:bottom w:val="none" w:sz="0" w:space="0" w:color="auto"/>
            <w:right w:val="none" w:sz="0" w:space="0" w:color="auto"/>
          </w:divBdr>
        </w:div>
      </w:divsChild>
    </w:div>
    <w:div w:id="344599672">
      <w:bodyDiv w:val="1"/>
      <w:marLeft w:val="0"/>
      <w:marRight w:val="0"/>
      <w:marTop w:val="0"/>
      <w:marBottom w:val="0"/>
      <w:divBdr>
        <w:top w:val="none" w:sz="0" w:space="0" w:color="auto"/>
        <w:left w:val="none" w:sz="0" w:space="0" w:color="auto"/>
        <w:bottom w:val="none" w:sz="0" w:space="0" w:color="auto"/>
        <w:right w:val="none" w:sz="0" w:space="0" w:color="auto"/>
      </w:divBdr>
      <w:divsChild>
        <w:div w:id="582450691">
          <w:marLeft w:val="274"/>
          <w:marRight w:val="0"/>
          <w:marTop w:val="0"/>
          <w:marBottom w:val="0"/>
          <w:divBdr>
            <w:top w:val="none" w:sz="0" w:space="0" w:color="auto"/>
            <w:left w:val="none" w:sz="0" w:space="0" w:color="auto"/>
            <w:bottom w:val="none" w:sz="0" w:space="0" w:color="auto"/>
            <w:right w:val="none" w:sz="0" w:space="0" w:color="auto"/>
          </w:divBdr>
        </w:div>
        <w:div w:id="655452782">
          <w:marLeft w:val="274"/>
          <w:marRight w:val="0"/>
          <w:marTop w:val="0"/>
          <w:marBottom w:val="0"/>
          <w:divBdr>
            <w:top w:val="none" w:sz="0" w:space="0" w:color="auto"/>
            <w:left w:val="none" w:sz="0" w:space="0" w:color="auto"/>
            <w:bottom w:val="none" w:sz="0" w:space="0" w:color="auto"/>
            <w:right w:val="none" w:sz="0" w:space="0" w:color="auto"/>
          </w:divBdr>
        </w:div>
        <w:div w:id="665595152">
          <w:marLeft w:val="274"/>
          <w:marRight w:val="0"/>
          <w:marTop w:val="0"/>
          <w:marBottom w:val="0"/>
          <w:divBdr>
            <w:top w:val="none" w:sz="0" w:space="0" w:color="auto"/>
            <w:left w:val="none" w:sz="0" w:space="0" w:color="auto"/>
            <w:bottom w:val="none" w:sz="0" w:space="0" w:color="auto"/>
            <w:right w:val="none" w:sz="0" w:space="0" w:color="auto"/>
          </w:divBdr>
        </w:div>
        <w:div w:id="990720631">
          <w:marLeft w:val="274"/>
          <w:marRight w:val="0"/>
          <w:marTop w:val="0"/>
          <w:marBottom w:val="0"/>
          <w:divBdr>
            <w:top w:val="none" w:sz="0" w:space="0" w:color="auto"/>
            <w:left w:val="none" w:sz="0" w:space="0" w:color="auto"/>
            <w:bottom w:val="none" w:sz="0" w:space="0" w:color="auto"/>
            <w:right w:val="none" w:sz="0" w:space="0" w:color="auto"/>
          </w:divBdr>
        </w:div>
        <w:div w:id="1026246822">
          <w:marLeft w:val="274"/>
          <w:marRight w:val="0"/>
          <w:marTop w:val="0"/>
          <w:marBottom w:val="0"/>
          <w:divBdr>
            <w:top w:val="none" w:sz="0" w:space="0" w:color="auto"/>
            <w:left w:val="none" w:sz="0" w:space="0" w:color="auto"/>
            <w:bottom w:val="none" w:sz="0" w:space="0" w:color="auto"/>
            <w:right w:val="none" w:sz="0" w:space="0" w:color="auto"/>
          </w:divBdr>
        </w:div>
        <w:div w:id="1808204000">
          <w:marLeft w:val="274"/>
          <w:marRight w:val="0"/>
          <w:marTop w:val="0"/>
          <w:marBottom w:val="0"/>
          <w:divBdr>
            <w:top w:val="none" w:sz="0" w:space="0" w:color="auto"/>
            <w:left w:val="none" w:sz="0" w:space="0" w:color="auto"/>
            <w:bottom w:val="none" w:sz="0" w:space="0" w:color="auto"/>
            <w:right w:val="none" w:sz="0" w:space="0" w:color="auto"/>
          </w:divBdr>
        </w:div>
      </w:divsChild>
    </w:div>
    <w:div w:id="411512227">
      <w:bodyDiv w:val="1"/>
      <w:marLeft w:val="0"/>
      <w:marRight w:val="0"/>
      <w:marTop w:val="0"/>
      <w:marBottom w:val="0"/>
      <w:divBdr>
        <w:top w:val="none" w:sz="0" w:space="0" w:color="auto"/>
        <w:left w:val="none" w:sz="0" w:space="0" w:color="auto"/>
        <w:bottom w:val="none" w:sz="0" w:space="0" w:color="auto"/>
        <w:right w:val="none" w:sz="0" w:space="0" w:color="auto"/>
      </w:divBdr>
      <w:divsChild>
        <w:div w:id="180432166">
          <w:marLeft w:val="0"/>
          <w:marRight w:val="0"/>
          <w:marTop w:val="0"/>
          <w:marBottom w:val="0"/>
          <w:divBdr>
            <w:top w:val="none" w:sz="0" w:space="0" w:color="auto"/>
            <w:left w:val="none" w:sz="0" w:space="0" w:color="auto"/>
            <w:bottom w:val="none" w:sz="0" w:space="0" w:color="auto"/>
            <w:right w:val="none" w:sz="0" w:space="0" w:color="auto"/>
          </w:divBdr>
          <w:divsChild>
            <w:div w:id="2131364304">
              <w:marLeft w:val="0"/>
              <w:marRight w:val="0"/>
              <w:marTop w:val="0"/>
              <w:marBottom w:val="0"/>
              <w:divBdr>
                <w:top w:val="none" w:sz="0" w:space="0" w:color="auto"/>
                <w:left w:val="none" w:sz="0" w:space="0" w:color="auto"/>
                <w:bottom w:val="none" w:sz="0" w:space="0" w:color="auto"/>
                <w:right w:val="none" w:sz="0" w:space="0" w:color="auto"/>
              </w:divBdr>
              <w:divsChild>
                <w:div w:id="1032345883">
                  <w:marLeft w:val="0"/>
                  <w:marRight w:val="0"/>
                  <w:marTop w:val="0"/>
                  <w:marBottom w:val="0"/>
                  <w:divBdr>
                    <w:top w:val="none" w:sz="0" w:space="0" w:color="auto"/>
                    <w:left w:val="none" w:sz="0" w:space="0" w:color="auto"/>
                    <w:bottom w:val="none" w:sz="0" w:space="0" w:color="auto"/>
                    <w:right w:val="none" w:sz="0" w:space="0" w:color="auto"/>
                  </w:divBdr>
                  <w:divsChild>
                    <w:div w:id="455949865">
                      <w:marLeft w:val="0"/>
                      <w:marRight w:val="0"/>
                      <w:marTop w:val="0"/>
                      <w:marBottom w:val="0"/>
                      <w:divBdr>
                        <w:top w:val="none" w:sz="0" w:space="0" w:color="auto"/>
                        <w:left w:val="none" w:sz="0" w:space="0" w:color="auto"/>
                        <w:bottom w:val="none" w:sz="0" w:space="0" w:color="auto"/>
                        <w:right w:val="none" w:sz="0" w:space="0" w:color="auto"/>
                      </w:divBdr>
                      <w:divsChild>
                        <w:div w:id="27410304">
                          <w:marLeft w:val="0"/>
                          <w:marRight w:val="0"/>
                          <w:marTop w:val="0"/>
                          <w:marBottom w:val="0"/>
                          <w:divBdr>
                            <w:top w:val="none" w:sz="0" w:space="0" w:color="auto"/>
                            <w:left w:val="none" w:sz="0" w:space="0" w:color="auto"/>
                            <w:bottom w:val="none" w:sz="0" w:space="0" w:color="auto"/>
                            <w:right w:val="none" w:sz="0" w:space="0" w:color="auto"/>
                          </w:divBdr>
                          <w:divsChild>
                            <w:div w:id="170173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091167">
      <w:bodyDiv w:val="1"/>
      <w:marLeft w:val="0"/>
      <w:marRight w:val="0"/>
      <w:marTop w:val="0"/>
      <w:marBottom w:val="0"/>
      <w:divBdr>
        <w:top w:val="none" w:sz="0" w:space="0" w:color="auto"/>
        <w:left w:val="none" w:sz="0" w:space="0" w:color="auto"/>
        <w:bottom w:val="none" w:sz="0" w:space="0" w:color="auto"/>
        <w:right w:val="none" w:sz="0" w:space="0" w:color="auto"/>
      </w:divBdr>
      <w:divsChild>
        <w:div w:id="322508896">
          <w:marLeft w:val="274"/>
          <w:marRight w:val="0"/>
          <w:marTop w:val="0"/>
          <w:marBottom w:val="0"/>
          <w:divBdr>
            <w:top w:val="none" w:sz="0" w:space="0" w:color="auto"/>
            <w:left w:val="none" w:sz="0" w:space="0" w:color="auto"/>
            <w:bottom w:val="none" w:sz="0" w:space="0" w:color="auto"/>
            <w:right w:val="none" w:sz="0" w:space="0" w:color="auto"/>
          </w:divBdr>
        </w:div>
      </w:divsChild>
    </w:div>
    <w:div w:id="434635001">
      <w:bodyDiv w:val="1"/>
      <w:marLeft w:val="0"/>
      <w:marRight w:val="0"/>
      <w:marTop w:val="0"/>
      <w:marBottom w:val="0"/>
      <w:divBdr>
        <w:top w:val="none" w:sz="0" w:space="0" w:color="auto"/>
        <w:left w:val="none" w:sz="0" w:space="0" w:color="auto"/>
        <w:bottom w:val="none" w:sz="0" w:space="0" w:color="auto"/>
        <w:right w:val="none" w:sz="0" w:space="0" w:color="auto"/>
      </w:divBdr>
      <w:divsChild>
        <w:div w:id="1545554346">
          <w:marLeft w:val="274"/>
          <w:marRight w:val="0"/>
          <w:marTop w:val="0"/>
          <w:marBottom w:val="0"/>
          <w:divBdr>
            <w:top w:val="none" w:sz="0" w:space="0" w:color="auto"/>
            <w:left w:val="none" w:sz="0" w:space="0" w:color="auto"/>
            <w:bottom w:val="none" w:sz="0" w:space="0" w:color="auto"/>
            <w:right w:val="none" w:sz="0" w:space="0" w:color="auto"/>
          </w:divBdr>
        </w:div>
        <w:div w:id="1967276192">
          <w:marLeft w:val="274"/>
          <w:marRight w:val="0"/>
          <w:marTop w:val="0"/>
          <w:marBottom w:val="0"/>
          <w:divBdr>
            <w:top w:val="none" w:sz="0" w:space="0" w:color="auto"/>
            <w:left w:val="none" w:sz="0" w:space="0" w:color="auto"/>
            <w:bottom w:val="none" w:sz="0" w:space="0" w:color="auto"/>
            <w:right w:val="none" w:sz="0" w:space="0" w:color="auto"/>
          </w:divBdr>
        </w:div>
        <w:div w:id="2071538461">
          <w:marLeft w:val="994"/>
          <w:marRight w:val="0"/>
          <w:marTop w:val="0"/>
          <w:marBottom w:val="0"/>
          <w:divBdr>
            <w:top w:val="none" w:sz="0" w:space="0" w:color="auto"/>
            <w:left w:val="none" w:sz="0" w:space="0" w:color="auto"/>
            <w:bottom w:val="none" w:sz="0" w:space="0" w:color="auto"/>
            <w:right w:val="none" w:sz="0" w:space="0" w:color="auto"/>
          </w:divBdr>
        </w:div>
      </w:divsChild>
    </w:div>
    <w:div w:id="443576136">
      <w:bodyDiv w:val="1"/>
      <w:marLeft w:val="0"/>
      <w:marRight w:val="0"/>
      <w:marTop w:val="0"/>
      <w:marBottom w:val="0"/>
      <w:divBdr>
        <w:top w:val="none" w:sz="0" w:space="0" w:color="auto"/>
        <w:left w:val="none" w:sz="0" w:space="0" w:color="auto"/>
        <w:bottom w:val="none" w:sz="0" w:space="0" w:color="auto"/>
        <w:right w:val="none" w:sz="0" w:space="0" w:color="auto"/>
      </w:divBdr>
      <w:divsChild>
        <w:div w:id="99304631">
          <w:marLeft w:val="274"/>
          <w:marRight w:val="0"/>
          <w:marTop w:val="0"/>
          <w:marBottom w:val="0"/>
          <w:divBdr>
            <w:top w:val="none" w:sz="0" w:space="0" w:color="auto"/>
            <w:left w:val="none" w:sz="0" w:space="0" w:color="auto"/>
            <w:bottom w:val="none" w:sz="0" w:space="0" w:color="auto"/>
            <w:right w:val="none" w:sz="0" w:space="0" w:color="auto"/>
          </w:divBdr>
        </w:div>
        <w:div w:id="533619085">
          <w:marLeft w:val="274"/>
          <w:marRight w:val="0"/>
          <w:marTop w:val="0"/>
          <w:marBottom w:val="0"/>
          <w:divBdr>
            <w:top w:val="none" w:sz="0" w:space="0" w:color="auto"/>
            <w:left w:val="none" w:sz="0" w:space="0" w:color="auto"/>
            <w:bottom w:val="none" w:sz="0" w:space="0" w:color="auto"/>
            <w:right w:val="none" w:sz="0" w:space="0" w:color="auto"/>
          </w:divBdr>
        </w:div>
        <w:div w:id="540558812">
          <w:marLeft w:val="994"/>
          <w:marRight w:val="0"/>
          <w:marTop w:val="0"/>
          <w:marBottom w:val="0"/>
          <w:divBdr>
            <w:top w:val="none" w:sz="0" w:space="0" w:color="auto"/>
            <w:left w:val="none" w:sz="0" w:space="0" w:color="auto"/>
            <w:bottom w:val="none" w:sz="0" w:space="0" w:color="auto"/>
            <w:right w:val="none" w:sz="0" w:space="0" w:color="auto"/>
          </w:divBdr>
        </w:div>
        <w:div w:id="1543245766">
          <w:marLeft w:val="994"/>
          <w:marRight w:val="0"/>
          <w:marTop w:val="0"/>
          <w:marBottom w:val="0"/>
          <w:divBdr>
            <w:top w:val="none" w:sz="0" w:space="0" w:color="auto"/>
            <w:left w:val="none" w:sz="0" w:space="0" w:color="auto"/>
            <w:bottom w:val="none" w:sz="0" w:space="0" w:color="auto"/>
            <w:right w:val="none" w:sz="0" w:space="0" w:color="auto"/>
          </w:divBdr>
        </w:div>
      </w:divsChild>
    </w:div>
    <w:div w:id="482047639">
      <w:bodyDiv w:val="1"/>
      <w:marLeft w:val="0"/>
      <w:marRight w:val="0"/>
      <w:marTop w:val="0"/>
      <w:marBottom w:val="0"/>
      <w:divBdr>
        <w:top w:val="none" w:sz="0" w:space="0" w:color="auto"/>
        <w:left w:val="none" w:sz="0" w:space="0" w:color="auto"/>
        <w:bottom w:val="none" w:sz="0" w:space="0" w:color="auto"/>
        <w:right w:val="none" w:sz="0" w:space="0" w:color="auto"/>
      </w:divBdr>
      <w:divsChild>
        <w:div w:id="598759020">
          <w:marLeft w:val="360"/>
          <w:marRight w:val="0"/>
          <w:marTop w:val="200"/>
          <w:marBottom w:val="0"/>
          <w:divBdr>
            <w:top w:val="none" w:sz="0" w:space="0" w:color="auto"/>
            <w:left w:val="none" w:sz="0" w:space="0" w:color="auto"/>
            <w:bottom w:val="none" w:sz="0" w:space="0" w:color="auto"/>
            <w:right w:val="none" w:sz="0" w:space="0" w:color="auto"/>
          </w:divBdr>
        </w:div>
        <w:div w:id="650331972">
          <w:marLeft w:val="360"/>
          <w:marRight w:val="0"/>
          <w:marTop w:val="200"/>
          <w:marBottom w:val="0"/>
          <w:divBdr>
            <w:top w:val="none" w:sz="0" w:space="0" w:color="auto"/>
            <w:left w:val="none" w:sz="0" w:space="0" w:color="auto"/>
            <w:bottom w:val="none" w:sz="0" w:space="0" w:color="auto"/>
            <w:right w:val="none" w:sz="0" w:space="0" w:color="auto"/>
          </w:divBdr>
        </w:div>
        <w:div w:id="1424378727">
          <w:marLeft w:val="360"/>
          <w:marRight w:val="0"/>
          <w:marTop w:val="200"/>
          <w:marBottom w:val="0"/>
          <w:divBdr>
            <w:top w:val="none" w:sz="0" w:space="0" w:color="auto"/>
            <w:left w:val="none" w:sz="0" w:space="0" w:color="auto"/>
            <w:bottom w:val="none" w:sz="0" w:space="0" w:color="auto"/>
            <w:right w:val="none" w:sz="0" w:space="0" w:color="auto"/>
          </w:divBdr>
        </w:div>
      </w:divsChild>
    </w:div>
    <w:div w:id="488904198">
      <w:bodyDiv w:val="1"/>
      <w:marLeft w:val="0"/>
      <w:marRight w:val="0"/>
      <w:marTop w:val="0"/>
      <w:marBottom w:val="0"/>
      <w:divBdr>
        <w:top w:val="none" w:sz="0" w:space="0" w:color="auto"/>
        <w:left w:val="none" w:sz="0" w:space="0" w:color="auto"/>
        <w:bottom w:val="none" w:sz="0" w:space="0" w:color="auto"/>
        <w:right w:val="none" w:sz="0" w:space="0" w:color="auto"/>
      </w:divBdr>
    </w:div>
    <w:div w:id="492187191">
      <w:bodyDiv w:val="1"/>
      <w:marLeft w:val="0"/>
      <w:marRight w:val="0"/>
      <w:marTop w:val="0"/>
      <w:marBottom w:val="0"/>
      <w:divBdr>
        <w:top w:val="none" w:sz="0" w:space="0" w:color="auto"/>
        <w:left w:val="none" w:sz="0" w:space="0" w:color="auto"/>
        <w:bottom w:val="none" w:sz="0" w:space="0" w:color="auto"/>
        <w:right w:val="none" w:sz="0" w:space="0" w:color="auto"/>
      </w:divBdr>
    </w:div>
    <w:div w:id="503981896">
      <w:bodyDiv w:val="1"/>
      <w:marLeft w:val="0"/>
      <w:marRight w:val="0"/>
      <w:marTop w:val="0"/>
      <w:marBottom w:val="0"/>
      <w:divBdr>
        <w:top w:val="none" w:sz="0" w:space="0" w:color="auto"/>
        <w:left w:val="none" w:sz="0" w:space="0" w:color="auto"/>
        <w:bottom w:val="none" w:sz="0" w:space="0" w:color="auto"/>
        <w:right w:val="none" w:sz="0" w:space="0" w:color="auto"/>
      </w:divBdr>
    </w:div>
    <w:div w:id="566887044">
      <w:bodyDiv w:val="1"/>
      <w:marLeft w:val="0"/>
      <w:marRight w:val="0"/>
      <w:marTop w:val="0"/>
      <w:marBottom w:val="0"/>
      <w:divBdr>
        <w:top w:val="none" w:sz="0" w:space="0" w:color="auto"/>
        <w:left w:val="none" w:sz="0" w:space="0" w:color="auto"/>
        <w:bottom w:val="none" w:sz="0" w:space="0" w:color="auto"/>
        <w:right w:val="none" w:sz="0" w:space="0" w:color="auto"/>
      </w:divBdr>
      <w:divsChild>
        <w:div w:id="21055514">
          <w:marLeft w:val="360"/>
          <w:marRight w:val="0"/>
          <w:marTop w:val="200"/>
          <w:marBottom w:val="0"/>
          <w:divBdr>
            <w:top w:val="none" w:sz="0" w:space="0" w:color="auto"/>
            <w:left w:val="none" w:sz="0" w:space="0" w:color="auto"/>
            <w:bottom w:val="none" w:sz="0" w:space="0" w:color="auto"/>
            <w:right w:val="none" w:sz="0" w:space="0" w:color="auto"/>
          </w:divBdr>
        </w:div>
        <w:div w:id="267665778">
          <w:marLeft w:val="360"/>
          <w:marRight w:val="0"/>
          <w:marTop w:val="200"/>
          <w:marBottom w:val="0"/>
          <w:divBdr>
            <w:top w:val="none" w:sz="0" w:space="0" w:color="auto"/>
            <w:left w:val="none" w:sz="0" w:space="0" w:color="auto"/>
            <w:bottom w:val="none" w:sz="0" w:space="0" w:color="auto"/>
            <w:right w:val="none" w:sz="0" w:space="0" w:color="auto"/>
          </w:divBdr>
        </w:div>
      </w:divsChild>
    </w:div>
    <w:div w:id="596913867">
      <w:bodyDiv w:val="1"/>
      <w:marLeft w:val="0"/>
      <w:marRight w:val="0"/>
      <w:marTop w:val="0"/>
      <w:marBottom w:val="0"/>
      <w:divBdr>
        <w:top w:val="none" w:sz="0" w:space="0" w:color="auto"/>
        <w:left w:val="none" w:sz="0" w:space="0" w:color="auto"/>
        <w:bottom w:val="none" w:sz="0" w:space="0" w:color="auto"/>
        <w:right w:val="none" w:sz="0" w:space="0" w:color="auto"/>
      </w:divBdr>
    </w:div>
    <w:div w:id="603608102">
      <w:bodyDiv w:val="1"/>
      <w:marLeft w:val="0"/>
      <w:marRight w:val="0"/>
      <w:marTop w:val="0"/>
      <w:marBottom w:val="0"/>
      <w:divBdr>
        <w:top w:val="none" w:sz="0" w:space="0" w:color="auto"/>
        <w:left w:val="none" w:sz="0" w:space="0" w:color="auto"/>
        <w:bottom w:val="none" w:sz="0" w:space="0" w:color="auto"/>
        <w:right w:val="none" w:sz="0" w:space="0" w:color="auto"/>
      </w:divBdr>
      <w:divsChild>
        <w:div w:id="666326827">
          <w:marLeft w:val="0"/>
          <w:marRight w:val="0"/>
          <w:marTop w:val="60"/>
          <w:marBottom w:val="60"/>
          <w:divBdr>
            <w:top w:val="none" w:sz="0" w:space="0" w:color="auto"/>
            <w:left w:val="none" w:sz="0" w:space="0" w:color="auto"/>
            <w:bottom w:val="none" w:sz="0" w:space="0" w:color="auto"/>
            <w:right w:val="none" w:sz="0" w:space="0" w:color="auto"/>
          </w:divBdr>
        </w:div>
      </w:divsChild>
    </w:div>
    <w:div w:id="632709956">
      <w:bodyDiv w:val="1"/>
      <w:marLeft w:val="0"/>
      <w:marRight w:val="0"/>
      <w:marTop w:val="0"/>
      <w:marBottom w:val="0"/>
      <w:divBdr>
        <w:top w:val="none" w:sz="0" w:space="0" w:color="auto"/>
        <w:left w:val="none" w:sz="0" w:space="0" w:color="auto"/>
        <w:bottom w:val="none" w:sz="0" w:space="0" w:color="auto"/>
        <w:right w:val="none" w:sz="0" w:space="0" w:color="auto"/>
      </w:divBdr>
      <w:divsChild>
        <w:div w:id="205263769">
          <w:marLeft w:val="360"/>
          <w:marRight w:val="0"/>
          <w:marTop w:val="200"/>
          <w:marBottom w:val="0"/>
          <w:divBdr>
            <w:top w:val="none" w:sz="0" w:space="0" w:color="auto"/>
            <w:left w:val="none" w:sz="0" w:space="0" w:color="auto"/>
            <w:bottom w:val="none" w:sz="0" w:space="0" w:color="auto"/>
            <w:right w:val="none" w:sz="0" w:space="0" w:color="auto"/>
          </w:divBdr>
        </w:div>
        <w:div w:id="1071654096">
          <w:marLeft w:val="360"/>
          <w:marRight w:val="0"/>
          <w:marTop w:val="200"/>
          <w:marBottom w:val="0"/>
          <w:divBdr>
            <w:top w:val="none" w:sz="0" w:space="0" w:color="auto"/>
            <w:left w:val="none" w:sz="0" w:space="0" w:color="auto"/>
            <w:bottom w:val="none" w:sz="0" w:space="0" w:color="auto"/>
            <w:right w:val="none" w:sz="0" w:space="0" w:color="auto"/>
          </w:divBdr>
        </w:div>
        <w:div w:id="1953433258">
          <w:marLeft w:val="360"/>
          <w:marRight w:val="0"/>
          <w:marTop w:val="200"/>
          <w:marBottom w:val="0"/>
          <w:divBdr>
            <w:top w:val="none" w:sz="0" w:space="0" w:color="auto"/>
            <w:left w:val="none" w:sz="0" w:space="0" w:color="auto"/>
            <w:bottom w:val="none" w:sz="0" w:space="0" w:color="auto"/>
            <w:right w:val="none" w:sz="0" w:space="0" w:color="auto"/>
          </w:divBdr>
        </w:div>
      </w:divsChild>
    </w:div>
    <w:div w:id="666132800">
      <w:bodyDiv w:val="1"/>
      <w:marLeft w:val="0"/>
      <w:marRight w:val="0"/>
      <w:marTop w:val="0"/>
      <w:marBottom w:val="0"/>
      <w:divBdr>
        <w:top w:val="none" w:sz="0" w:space="0" w:color="auto"/>
        <w:left w:val="none" w:sz="0" w:space="0" w:color="auto"/>
        <w:bottom w:val="none" w:sz="0" w:space="0" w:color="auto"/>
        <w:right w:val="none" w:sz="0" w:space="0" w:color="auto"/>
      </w:divBdr>
    </w:div>
    <w:div w:id="700278896">
      <w:bodyDiv w:val="1"/>
      <w:marLeft w:val="0"/>
      <w:marRight w:val="0"/>
      <w:marTop w:val="0"/>
      <w:marBottom w:val="0"/>
      <w:divBdr>
        <w:top w:val="none" w:sz="0" w:space="0" w:color="auto"/>
        <w:left w:val="none" w:sz="0" w:space="0" w:color="auto"/>
        <w:bottom w:val="none" w:sz="0" w:space="0" w:color="auto"/>
        <w:right w:val="none" w:sz="0" w:space="0" w:color="auto"/>
      </w:divBdr>
      <w:divsChild>
        <w:div w:id="1354457369">
          <w:marLeft w:val="0"/>
          <w:marRight w:val="0"/>
          <w:marTop w:val="0"/>
          <w:marBottom w:val="0"/>
          <w:divBdr>
            <w:top w:val="none" w:sz="0" w:space="0" w:color="auto"/>
            <w:left w:val="none" w:sz="0" w:space="0" w:color="auto"/>
            <w:bottom w:val="none" w:sz="0" w:space="0" w:color="auto"/>
            <w:right w:val="none" w:sz="0" w:space="0" w:color="auto"/>
          </w:divBdr>
          <w:divsChild>
            <w:div w:id="1722902971">
              <w:marLeft w:val="0"/>
              <w:marRight w:val="0"/>
              <w:marTop w:val="0"/>
              <w:marBottom w:val="0"/>
              <w:divBdr>
                <w:top w:val="none" w:sz="0" w:space="0" w:color="auto"/>
                <w:left w:val="none" w:sz="0" w:space="0" w:color="auto"/>
                <w:bottom w:val="none" w:sz="0" w:space="0" w:color="auto"/>
                <w:right w:val="none" w:sz="0" w:space="0" w:color="auto"/>
              </w:divBdr>
              <w:divsChild>
                <w:div w:id="204814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337124">
      <w:bodyDiv w:val="1"/>
      <w:marLeft w:val="0"/>
      <w:marRight w:val="0"/>
      <w:marTop w:val="0"/>
      <w:marBottom w:val="0"/>
      <w:divBdr>
        <w:top w:val="none" w:sz="0" w:space="0" w:color="auto"/>
        <w:left w:val="none" w:sz="0" w:space="0" w:color="auto"/>
        <w:bottom w:val="none" w:sz="0" w:space="0" w:color="auto"/>
        <w:right w:val="none" w:sz="0" w:space="0" w:color="auto"/>
      </w:divBdr>
    </w:div>
    <w:div w:id="766776319">
      <w:bodyDiv w:val="1"/>
      <w:marLeft w:val="0"/>
      <w:marRight w:val="0"/>
      <w:marTop w:val="0"/>
      <w:marBottom w:val="0"/>
      <w:divBdr>
        <w:top w:val="none" w:sz="0" w:space="0" w:color="auto"/>
        <w:left w:val="none" w:sz="0" w:space="0" w:color="auto"/>
        <w:bottom w:val="none" w:sz="0" w:space="0" w:color="auto"/>
        <w:right w:val="none" w:sz="0" w:space="0" w:color="auto"/>
      </w:divBdr>
      <w:divsChild>
        <w:div w:id="276453352">
          <w:marLeft w:val="360"/>
          <w:marRight w:val="0"/>
          <w:marTop w:val="200"/>
          <w:marBottom w:val="0"/>
          <w:divBdr>
            <w:top w:val="none" w:sz="0" w:space="0" w:color="auto"/>
            <w:left w:val="none" w:sz="0" w:space="0" w:color="auto"/>
            <w:bottom w:val="none" w:sz="0" w:space="0" w:color="auto"/>
            <w:right w:val="none" w:sz="0" w:space="0" w:color="auto"/>
          </w:divBdr>
        </w:div>
        <w:div w:id="675811960">
          <w:marLeft w:val="360"/>
          <w:marRight w:val="0"/>
          <w:marTop w:val="200"/>
          <w:marBottom w:val="0"/>
          <w:divBdr>
            <w:top w:val="none" w:sz="0" w:space="0" w:color="auto"/>
            <w:left w:val="none" w:sz="0" w:space="0" w:color="auto"/>
            <w:bottom w:val="none" w:sz="0" w:space="0" w:color="auto"/>
            <w:right w:val="none" w:sz="0" w:space="0" w:color="auto"/>
          </w:divBdr>
        </w:div>
        <w:div w:id="679047781">
          <w:marLeft w:val="360"/>
          <w:marRight w:val="0"/>
          <w:marTop w:val="200"/>
          <w:marBottom w:val="0"/>
          <w:divBdr>
            <w:top w:val="none" w:sz="0" w:space="0" w:color="auto"/>
            <w:left w:val="none" w:sz="0" w:space="0" w:color="auto"/>
            <w:bottom w:val="none" w:sz="0" w:space="0" w:color="auto"/>
            <w:right w:val="none" w:sz="0" w:space="0" w:color="auto"/>
          </w:divBdr>
        </w:div>
        <w:div w:id="685865859">
          <w:marLeft w:val="706"/>
          <w:marRight w:val="0"/>
          <w:marTop w:val="100"/>
          <w:marBottom w:val="0"/>
          <w:divBdr>
            <w:top w:val="none" w:sz="0" w:space="0" w:color="auto"/>
            <w:left w:val="none" w:sz="0" w:space="0" w:color="auto"/>
            <w:bottom w:val="none" w:sz="0" w:space="0" w:color="auto"/>
            <w:right w:val="none" w:sz="0" w:space="0" w:color="auto"/>
          </w:divBdr>
        </w:div>
        <w:div w:id="873999444">
          <w:marLeft w:val="706"/>
          <w:marRight w:val="0"/>
          <w:marTop w:val="100"/>
          <w:marBottom w:val="0"/>
          <w:divBdr>
            <w:top w:val="none" w:sz="0" w:space="0" w:color="auto"/>
            <w:left w:val="none" w:sz="0" w:space="0" w:color="auto"/>
            <w:bottom w:val="none" w:sz="0" w:space="0" w:color="auto"/>
            <w:right w:val="none" w:sz="0" w:space="0" w:color="auto"/>
          </w:divBdr>
        </w:div>
        <w:div w:id="1011755657">
          <w:marLeft w:val="706"/>
          <w:marRight w:val="0"/>
          <w:marTop w:val="100"/>
          <w:marBottom w:val="0"/>
          <w:divBdr>
            <w:top w:val="none" w:sz="0" w:space="0" w:color="auto"/>
            <w:left w:val="none" w:sz="0" w:space="0" w:color="auto"/>
            <w:bottom w:val="none" w:sz="0" w:space="0" w:color="auto"/>
            <w:right w:val="none" w:sz="0" w:space="0" w:color="auto"/>
          </w:divBdr>
        </w:div>
        <w:div w:id="1048795924">
          <w:marLeft w:val="706"/>
          <w:marRight w:val="0"/>
          <w:marTop w:val="100"/>
          <w:marBottom w:val="0"/>
          <w:divBdr>
            <w:top w:val="none" w:sz="0" w:space="0" w:color="auto"/>
            <w:left w:val="none" w:sz="0" w:space="0" w:color="auto"/>
            <w:bottom w:val="none" w:sz="0" w:space="0" w:color="auto"/>
            <w:right w:val="none" w:sz="0" w:space="0" w:color="auto"/>
          </w:divBdr>
        </w:div>
        <w:div w:id="1077481557">
          <w:marLeft w:val="706"/>
          <w:marRight w:val="0"/>
          <w:marTop w:val="100"/>
          <w:marBottom w:val="0"/>
          <w:divBdr>
            <w:top w:val="none" w:sz="0" w:space="0" w:color="auto"/>
            <w:left w:val="none" w:sz="0" w:space="0" w:color="auto"/>
            <w:bottom w:val="none" w:sz="0" w:space="0" w:color="auto"/>
            <w:right w:val="none" w:sz="0" w:space="0" w:color="auto"/>
          </w:divBdr>
        </w:div>
      </w:divsChild>
    </w:div>
    <w:div w:id="793331339">
      <w:bodyDiv w:val="1"/>
      <w:marLeft w:val="0"/>
      <w:marRight w:val="0"/>
      <w:marTop w:val="0"/>
      <w:marBottom w:val="0"/>
      <w:divBdr>
        <w:top w:val="none" w:sz="0" w:space="0" w:color="auto"/>
        <w:left w:val="none" w:sz="0" w:space="0" w:color="auto"/>
        <w:bottom w:val="none" w:sz="0" w:space="0" w:color="auto"/>
        <w:right w:val="none" w:sz="0" w:space="0" w:color="auto"/>
      </w:divBdr>
      <w:divsChild>
        <w:div w:id="1256936352">
          <w:marLeft w:val="360"/>
          <w:marRight w:val="0"/>
          <w:marTop w:val="200"/>
          <w:marBottom w:val="0"/>
          <w:divBdr>
            <w:top w:val="none" w:sz="0" w:space="0" w:color="auto"/>
            <w:left w:val="none" w:sz="0" w:space="0" w:color="auto"/>
            <w:bottom w:val="none" w:sz="0" w:space="0" w:color="auto"/>
            <w:right w:val="none" w:sz="0" w:space="0" w:color="auto"/>
          </w:divBdr>
        </w:div>
        <w:div w:id="1565332605">
          <w:marLeft w:val="360"/>
          <w:marRight w:val="0"/>
          <w:marTop w:val="200"/>
          <w:marBottom w:val="0"/>
          <w:divBdr>
            <w:top w:val="none" w:sz="0" w:space="0" w:color="auto"/>
            <w:left w:val="none" w:sz="0" w:space="0" w:color="auto"/>
            <w:bottom w:val="none" w:sz="0" w:space="0" w:color="auto"/>
            <w:right w:val="none" w:sz="0" w:space="0" w:color="auto"/>
          </w:divBdr>
        </w:div>
        <w:div w:id="1733235684">
          <w:marLeft w:val="360"/>
          <w:marRight w:val="0"/>
          <w:marTop w:val="200"/>
          <w:marBottom w:val="0"/>
          <w:divBdr>
            <w:top w:val="none" w:sz="0" w:space="0" w:color="auto"/>
            <w:left w:val="none" w:sz="0" w:space="0" w:color="auto"/>
            <w:bottom w:val="none" w:sz="0" w:space="0" w:color="auto"/>
            <w:right w:val="none" w:sz="0" w:space="0" w:color="auto"/>
          </w:divBdr>
        </w:div>
      </w:divsChild>
    </w:div>
    <w:div w:id="797532269">
      <w:bodyDiv w:val="1"/>
      <w:marLeft w:val="0"/>
      <w:marRight w:val="0"/>
      <w:marTop w:val="0"/>
      <w:marBottom w:val="0"/>
      <w:divBdr>
        <w:top w:val="none" w:sz="0" w:space="0" w:color="auto"/>
        <w:left w:val="none" w:sz="0" w:space="0" w:color="auto"/>
        <w:bottom w:val="none" w:sz="0" w:space="0" w:color="auto"/>
        <w:right w:val="none" w:sz="0" w:space="0" w:color="auto"/>
      </w:divBdr>
      <w:divsChild>
        <w:div w:id="231816224">
          <w:marLeft w:val="706"/>
          <w:marRight w:val="0"/>
          <w:marTop w:val="100"/>
          <w:marBottom w:val="0"/>
          <w:divBdr>
            <w:top w:val="none" w:sz="0" w:space="0" w:color="auto"/>
            <w:left w:val="none" w:sz="0" w:space="0" w:color="auto"/>
            <w:bottom w:val="none" w:sz="0" w:space="0" w:color="auto"/>
            <w:right w:val="none" w:sz="0" w:space="0" w:color="auto"/>
          </w:divBdr>
        </w:div>
        <w:div w:id="261035690">
          <w:marLeft w:val="706"/>
          <w:marRight w:val="0"/>
          <w:marTop w:val="100"/>
          <w:marBottom w:val="0"/>
          <w:divBdr>
            <w:top w:val="none" w:sz="0" w:space="0" w:color="auto"/>
            <w:left w:val="none" w:sz="0" w:space="0" w:color="auto"/>
            <w:bottom w:val="none" w:sz="0" w:space="0" w:color="auto"/>
            <w:right w:val="none" w:sz="0" w:space="0" w:color="auto"/>
          </w:divBdr>
        </w:div>
        <w:div w:id="1088648240">
          <w:marLeft w:val="706"/>
          <w:marRight w:val="0"/>
          <w:marTop w:val="100"/>
          <w:marBottom w:val="0"/>
          <w:divBdr>
            <w:top w:val="none" w:sz="0" w:space="0" w:color="auto"/>
            <w:left w:val="none" w:sz="0" w:space="0" w:color="auto"/>
            <w:bottom w:val="none" w:sz="0" w:space="0" w:color="auto"/>
            <w:right w:val="none" w:sz="0" w:space="0" w:color="auto"/>
          </w:divBdr>
        </w:div>
        <w:div w:id="1486900158">
          <w:marLeft w:val="706"/>
          <w:marRight w:val="0"/>
          <w:marTop w:val="100"/>
          <w:marBottom w:val="0"/>
          <w:divBdr>
            <w:top w:val="none" w:sz="0" w:space="0" w:color="auto"/>
            <w:left w:val="none" w:sz="0" w:space="0" w:color="auto"/>
            <w:bottom w:val="none" w:sz="0" w:space="0" w:color="auto"/>
            <w:right w:val="none" w:sz="0" w:space="0" w:color="auto"/>
          </w:divBdr>
        </w:div>
        <w:div w:id="2146072943">
          <w:marLeft w:val="706"/>
          <w:marRight w:val="0"/>
          <w:marTop w:val="100"/>
          <w:marBottom w:val="0"/>
          <w:divBdr>
            <w:top w:val="none" w:sz="0" w:space="0" w:color="auto"/>
            <w:left w:val="none" w:sz="0" w:space="0" w:color="auto"/>
            <w:bottom w:val="none" w:sz="0" w:space="0" w:color="auto"/>
            <w:right w:val="none" w:sz="0" w:space="0" w:color="auto"/>
          </w:divBdr>
        </w:div>
      </w:divsChild>
    </w:div>
    <w:div w:id="816995053">
      <w:bodyDiv w:val="1"/>
      <w:marLeft w:val="0"/>
      <w:marRight w:val="0"/>
      <w:marTop w:val="0"/>
      <w:marBottom w:val="0"/>
      <w:divBdr>
        <w:top w:val="none" w:sz="0" w:space="0" w:color="auto"/>
        <w:left w:val="none" w:sz="0" w:space="0" w:color="auto"/>
        <w:bottom w:val="none" w:sz="0" w:space="0" w:color="auto"/>
        <w:right w:val="none" w:sz="0" w:space="0" w:color="auto"/>
      </w:divBdr>
      <w:divsChild>
        <w:div w:id="832138561">
          <w:marLeft w:val="274"/>
          <w:marRight w:val="0"/>
          <w:marTop w:val="0"/>
          <w:marBottom w:val="0"/>
          <w:divBdr>
            <w:top w:val="none" w:sz="0" w:space="0" w:color="auto"/>
            <w:left w:val="none" w:sz="0" w:space="0" w:color="auto"/>
            <w:bottom w:val="none" w:sz="0" w:space="0" w:color="auto"/>
            <w:right w:val="none" w:sz="0" w:space="0" w:color="auto"/>
          </w:divBdr>
        </w:div>
        <w:div w:id="1017929648">
          <w:marLeft w:val="274"/>
          <w:marRight w:val="0"/>
          <w:marTop w:val="0"/>
          <w:marBottom w:val="0"/>
          <w:divBdr>
            <w:top w:val="none" w:sz="0" w:space="0" w:color="auto"/>
            <w:left w:val="none" w:sz="0" w:space="0" w:color="auto"/>
            <w:bottom w:val="none" w:sz="0" w:space="0" w:color="auto"/>
            <w:right w:val="none" w:sz="0" w:space="0" w:color="auto"/>
          </w:divBdr>
        </w:div>
        <w:div w:id="1425683915">
          <w:marLeft w:val="274"/>
          <w:marRight w:val="0"/>
          <w:marTop w:val="0"/>
          <w:marBottom w:val="0"/>
          <w:divBdr>
            <w:top w:val="none" w:sz="0" w:space="0" w:color="auto"/>
            <w:left w:val="none" w:sz="0" w:space="0" w:color="auto"/>
            <w:bottom w:val="none" w:sz="0" w:space="0" w:color="auto"/>
            <w:right w:val="none" w:sz="0" w:space="0" w:color="auto"/>
          </w:divBdr>
        </w:div>
        <w:div w:id="1591234083">
          <w:marLeft w:val="274"/>
          <w:marRight w:val="0"/>
          <w:marTop w:val="0"/>
          <w:marBottom w:val="0"/>
          <w:divBdr>
            <w:top w:val="none" w:sz="0" w:space="0" w:color="auto"/>
            <w:left w:val="none" w:sz="0" w:space="0" w:color="auto"/>
            <w:bottom w:val="none" w:sz="0" w:space="0" w:color="auto"/>
            <w:right w:val="none" w:sz="0" w:space="0" w:color="auto"/>
          </w:divBdr>
        </w:div>
        <w:div w:id="2004314254">
          <w:marLeft w:val="274"/>
          <w:marRight w:val="0"/>
          <w:marTop w:val="0"/>
          <w:marBottom w:val="0"/>
          <w:divBdr>
            <w:top w:val="none" w:sz="0" w:space="0" w:color="auto"/>
            <w:left w:val="none" w:sz="0" w:space="0" w:color="auto"/>
            <w:bottom w:val="none" w:sz="0" w:space="0" w:color="auto"/>
            <w:right w:val="none" w:sz="0" w:space="0" w:color="auto"/>
          </w:divBdr>
        </w:div>
      </w:divsChild>
    </w:div>
    <w:div w:id="840464020">
      <w:bodyDiv w:val="1"/>
      <w:marLeft w:val="0"/>
      <w:marRight w:val="0"/>
      <w:marTop w:val="0"/>
      <w:marBottom w:val="0"/>
      <w:divBdr>
        <w:top w:val="none" w:sz="0" w:space="0" w:color="auto"/>
        <w:left w:val="none" w:sz="0" w:space="0" w:color="auto"/>
        <w:bottom w:val="none" w:sz="0" w:space="0" w:color="auto"/>
        <w:right w:val="none" w:sz="0" w:space="0" w:color="auto"/>
      </w:divBdr>
    </w:div>
    <w:div w:id="856776159">
      <w:bodyDiv w:val="1"/>
      <w:marLeft w:val="0"/>
      <w:marRight w:val="0"/>
      <w:marTop w:val="0"/>
      <w:marBottom w:val="0"/>
      <w:divBdr>
        <w:top w:val="none" w:sz="0" w:space="0" w:color="auto"/>
        <w:left w:val="none" w:sz="0" w:space="0" w:color="auto"/>
        <w:bottom w:val="none" w:sz="0" w:space="0" w:color="auto"/>
        <w:right w:val="none" w:sz="0" w:space="0" w:color="auto"/>
      </w:divBdr>
      <w:divsChild>
        <w:div w:id="216556864">
          <w:marLeft w:val="274"/>
          <w:marRight w:val="0"/>
          <w:marTop w:val="0"/>
          <w:marBottom w:val="0"/>
          <w:divBdr>
            <w:top w:val="none" w:sz="0" w:space="0" w:color="auto"/>
            <w:left w:val="none" w:sz="0" w:space="0" w:color="auto"/>
            <w:bottom w:val="none" w:sz="0" w:space="0" w:color="auto"/>
            <w:right w:val="none" w:sz="0" w:space="0" w:color="auto"/>
          </w:divBdr>
        </w:div>
        <w:div w:id="339161287">
          <w:marLeft w:val="274"/>
          <w:marRight w:val="0"/>
          <w:marTop w:val="0"/>
          <w:marBottom w:val="0"/>
          <w:divBdr>
            <w:top w:val="none" w:sz="0" w:space="0" w:color="auto"/>
            <w:left w:val="none" w:sz="0" w:space="0" w:color="auto"/>
            <w:bottom w:val="none" w:sz="0" w:space="0" w:color="auto"/>
            <w:right w:val="none" w:sz="0" w:space="0" w:color="auto"/>
          </w:divBdr>
        </w:div>
        <w:div w:id="377978833">
          <w:marLeft w:val="274"/>
          <w:marRight w:val="0"/>
          <w:marTop w:val="0"/>
          <w:marBottom w:val="0"/>
          <w:divBdr>
            <w:top w:val="none" w:sz="0" w:space="0" w:color="auto"/>
            <w:left w:val="none" w:sz="0" w:space="0" w:color="auto"/>
            <w:bottom w:val="none" w:sz="0" w:space="0" w:color="auto"/>
            <w:right w:val="none" w:sz="0" w:space="0" w:color="auto"/>
          </w:divBdr>
        </w:div>
        <w:div w:id="624624211">
          <w:marLeft w:val="274"/>
          <w:marRight w:val="0"/>
          <w:marTop w:val="0"/>
          <w:marBottom w:val="0"/>
          <w:divBdr>
            <w:top w:val="none" w:sz="0" w:space="0" w:color="auto"/>
            <w:left w:val="none" w:sz="0" w:space="0" w:color="auto"/>
            <w:bottom w:val="none" w:sz="0" w:space="0" w:color="auto"/>
            <w:right w:val="none" w:sz="0" w:space="0" w:color="auto"/>
          </w:divBdr>
        </w:div>
        <w:div w:id="952326565">
          <w:marLeft w:val="274"/>
          <w:marRight w:val="0"/>
          <w:marTop w:val="0"/>
          <w:marBottom w:val="0"/>
          <w:divBdr>
            <w:top w:val="none" w:sz="0" w:space="0" w:color="auto"/>
            <w:left w:val="none" w:sz="0" w:space="0" w:color="auto"/>
            <w:bottom w:val="none" w:sz="0" w:space="0" w:color="auto"/>
            <w:right w:val="none" w:sz="0" w:space="0" w:color="auto"/>
          </w:divBdr>
        </w:div>
        <w:div w:id="1115103660">
          <w:marLeft w:val="274"/>
          <w:marRight w:val="0"/>
          <w:marTop w:val="0"/>
          <w:marBottom w:val="0"/>
          <w:divBdr>
            <w:top w:val="none" w:sz="0" w:space="0" w:color="auto"/>
            <w:left w:val="none" w:sz="0" w:space="0" w:color="auto"/>
            <w:bottom w:val="none" w:sz="0" w:space="0" w:color="auto"/>
            <w:right w:val="none" w:sz="0" w:space="0" w:color="auto"/>
          </w:divBdr>
        </w:div>
        <w:div w:id="1329819965">
          <w:marLeft w:val="274"/>
          <w:marRight w:val="0"/>
          <w:marTop w:val="0"/>
          <w:marBottom w:val="0"/>
          <w:divBdr>
            <w:top w:val="none" w:sz="0" w:space="0" w:color="auto"/>
            <w:left w:val="none" w:sz="0" w:space="0" w:color="auto"/>
            <w:bottom w:val="none" w:sz="0" w:space="0" w:color="auto"/>
            <w:right w:val="none" w:sz="0" w:space="0" w:color="auto"/>
          </w:divBdr>
        </w:div>
        <w:div w:id="1603220199">
          <w:marLeft w:val="994"/>
          <w:marRight w:val="0"/>
          <w:marTop w:val="0"/>
          <w:marBottom w:val="0"/>
          <w:divBdr>
            <w:top w:val="none" w:sz="0" w:space="0" w:color="auto"/>
            <w:left w:val="none" w:sz="0" w:space="0" w:color="auto"/>
            <w:bottom w:val="none" w:sz="0" w:space="0" w:color="auto"/>
            <w:right w:val="none" w:sz="0" w:space="0" w:color="auto"/>
          </w:divBdr>
        </w:div>
        <w:div w:id="1645549716">
          <w:marLeft w:val="274"/>
          <w:marRight w:val="0"/>
          <w:marTop w:val="0"/>
          <w:marBottom w:val="0"/>
          <w:divBdr>
            <w:top w:val="none" w:sz="0" w:space="0" w:color="auto"/>
            <w:left w:val="none" w:sz="0" w:space="0" w:color="auto"/>
            <w:bottom w:val="none" w:sz="0" w:space="0" w:color="auto"/>
            <w:right w:val="none" w:sz="0" w:space="0" w:color="auto"/>
          </w:divBdr>
        </w:div>
        <w:div w:id="1662461747">
          <w:marLeft w:val="994"/>
          <w:marRight w:val="0"/>
          <w:marTop w:val="0"/>
          <w:marBottom w:val="0"/>
          <w:divBdr>
            <w:top w:val="none" w:sz="0" w:space="0" w:color="auto"/>
            <w:left w:val="none" w:sz="0" w:space="0" w:color="auto"/>
            <w:bottom w:val="none" w:sz="0" w:space="0" w:color="auto"/>
            <w:right w:val="none" w:sz="0" w:space="0" w:color="auto"/>
          </w:divBdr>
        </w:div>
        <w:div w:id="1772124405">
          <w:marLeft w:val="274"/>
          <w:marRight w:val="0"/>
          <w:marTop w:val="0"/>
          <w:marBottom w:val="0"/>
          <w:divBdr>
            <w:top w:val="none" w:sz="0" w:space="0" w:color="auto"/>
            <w:left w:val="none" w:sz="0" w:space="0" w:color="auto"/>
            <w:bottom w:val="none" w:sz="0" w:space="0" w:color="auto"/>
            <w:right w:val="none" w:sz="0" w:space="0" w:color="auto"/>
          </w:divBdr>
        </w:div>
        <w:div w:id="1969966522">
          <w:marLeft w:val="274"/>
          <w:marRight w:val="0"/>
          <w:marTop w:val="0"/>
          <w:marBottom w:val="0"/>
          <w:divBdr>
            <w:top w:val="none" w:sz="0" w:space="0" w:color="auto"/>
            <w:left w:val="none" w:sz="0" w:space="0" w:color="auto"/>
            <w:bottom w:val="none" w:sz="0" w:space="0" w:color="auto"/>
            <w:right w:val="none" w:sz="0" w:space="0" w:color="auto"/>
          </w:divBdr>
        </w:div>
        <w:div w:id="1993831062">
          <w:marLeft w:val="274"/>
          <w:marRight w:val="0"/>
          <w:marTop w:val="0"/>
          <w:marBottom w:val="0"/>
          <w:divBdr>
            <w:top w:val="none" w:sz="0" w:space="0" w:color="auto"/>
            <w:left w:val="none" w:sz="0" w:space="0" w:color="auto"/>
            <w:bottom w:val="none" w:sz="0" w:space="0" w:color="auto"/>
            <w:right w:val="none" w:sz="0" w:space="0" w:color="auto"/>
          </w:divBdr>
        </w:div>
        <w:div w:id="2050569420">
          <w:marLeft w:val="274"/>
          <w:marRight w:val="0"/>
          <w:marTop w:val="0"/>
          <w:marBottom w:val="0"/>
          <w:divBdr>
            <w:top w:val="none" w:sz="0" w:space="0" w:color="auto"/>
            <w:left w:val="none" w:sz="0" w:space="0" w:color="auto"/>
            <w:bottom w:val="none" w:sz="0" w:space="0" w:color="auto"/>
            <w:right w:val="none" w:sz="0" w:space="0" w:color="auto"/>
          </w:divBdr>
        </w:div>
      </w:divsChild>
    </w:div>
    <w:div w:id="865022775">
      <w:bodyDiv w:val="1"/>
      <w:marLeft w:val="0"/>
      <w:marRight w:val="0"/>
      <w:marTop w:val="0"/>
      <w:marBottom w:val="0"/>
      <w:divBdr>
        <w:top w:val="none" w:sz="0" w:space="0" w:color="auto"/>
        <w:left w:val="none" w:sz="0" w:space="0" w:color="auto"/>
        <w:bottom w:val="none" w:sz="0" w:space="0" w:color="auto"/>
        <w:right w:val="none" w:sz="0" w:space="0" w:color="auto"/>
      </w:divBdr>
    </w:div>
    <w:div w:id="906111494">
      <w:bodyDiv w:val="1"/>
      <w:marLeft w:val="0"/>
      <w:marRight w:val="0"/>
      <w:marTop w:val="0"/>
      <w:marBottom w:val="0"/>
      <w:divBdr>
        <w:top w:val="none" w:sz="0" w:space="0" w:color="auto"/>
        <w:left w:val="none" w:sz="0" w:space="0" w:color="auto"/>
        <w:bottom w:val="none" w:sz="0" w:space="0" w:color="auto"/>
        <w:right w:val="none" w:sz="0" w:space="0" w:color="auto"/>
      </w:divBdr>
    </w:div>
    <w:div w:id="1025904378">
      <w:bodyDiv w:val="1"/>
      <w:marLeft w:val="0"/>
      <w:marRight w:val="0"/>
      <w:marTop w:val="0"/>
      <w:marBottom w:val="0"/>
      <w:divBdr>
        <w:top w:val="none" w:sz="0" w:space="0" w:color="auto"/>
        <w:left w:val="none" w:sz="0" w:space="0" w:color="auto"/>
        <w:bottom w:val="none" w:sz="0" w:space="0" w:color="auto"/>
        <w:right w:val="none" w:sz="0" w:space="0" w:color="auto"/>
      </w:divBdr>
      <w:divsChild>
        <w:div w:id="1100829413">
          <w:marLeft w:val="274"/>
          <w:marRight w:val="0"/>
          <w:marTop w:val="0"/>
          <w:marBottom w:val="0"/>
          <w:divBdr>
            <w:top w:val="none" w:sz="0" w:space="0" w:color="auto"/>
            <w:left w:val="none" w:sz="0" w:space="0" w:color="auto"/>
            <w:bottom w:val="none" w:sz="0" w:space="0" w:color="auto"/>
            <w:right w:val="none" w:sz="0" w:space="0" w:color="auto"/>
          </w:divBdr>
        </w:div>
        <w:div w:id="1443187670">
          <w:marLeft w:val="274"/>
          <w:marRight w:val="0"/>
          <w:marTop w:val="0"/>
          <w:marBottom w:val="0"/>
          <w:divBdr>
            <w:top w:val="none" w:sz="0" w:space="0" w:color="auto"/>
            <w:left w:val="none" w:sz="0" w:space="0" w:color="auto"/>
            <w:bottom w:val="none" w:sz="0" w:space="0" w:color="auto"/>
            <w:right w:val="none" w:sz="0" w:space="0" w:color="auto"/>
          </w:divBdr>
        </w:div>
        <w:div w:id="2112358161">
          <w:marLeft w:val="274"/>
          <w:marRight w:val="0"/>
          <w:marTop w:val="0"/>
          <w:marBottom w:val="0"/>
          <w:divBdr>
            <w:top w:val="none" w:sz="0" w:space="0" w:color="auto"/>
            <w:left w:val="none" w:sz="0" w:space="0" w:color="auto"/>
            <w:bottom w:val="none" w:sz="0" w:space="0" w:color="auto"/>
            <w:right w:val="none" w:sz="0" w:space="0" w:color="auto"/>
          </w:divBdr>
        </w:div>
      </w:divsChild>
    </w:div>
    <w:div w:id="1076438956">
      <w:bodyDiv w:val="1"/>
      <w:marLeft w:val="0"/>
      <w:marRight w:val="0"/>
      <w:marTop w:val="0"/>
      <w:marBottom w:val="0"/>
      <w:divBdr>
        <w:top w:val="none" w:sz="0" w:space="0" w:color="auto"/>
        <w:left w:val="none" w:sz="0" w:space="0" w:color="auto"/>
        <w:bottom w:val="none" w:sz="0" w:space="0" w:color="auto"/>
        <w:right w:val="none" w:sz="0" w:space="0" w:color="auto"/>
      </w:divBdr>
    </w:div>
    <w:div w:id="1093670610">
      <w:bodyDiv w:val="1"/>
      <w:marLeft w:val="0"/>
      <w:marRight w:val="0"/>
      <w:marTop w:val="0"/>
      <w:marBottom w:val="0"/>
      <w:divBdr>
        <w:top w:val="none" w:sz="0" w:space="0" w:color="auto"/>
        <w:left w:val="none" w:sz="0" w:space="0" w:color="auto"/>
        <w:bottom w:val="none" w:sz="0" w:space="0" w:color="auto"/>
        <w:right w:val="none" w:sz="0" w:space="0" w:color="auto"/>
      </w:divBdr>
    </w:div>
    <w:div w:id="1117681831">
      <w:bodyDiv w:val="1"/>
      <w:marLeft w:val="0"/>
      <w:marRight w:val="0"/>
      <w:marTop w:val="0"/>
      <w:marBottom w:val="0"/>
      <w:divBdr>
        <w:top w:val="none" w:sz="0" w:space="0" w:color="auto"/>
        <w:left w:val="none" w:sz="0" w:space="0" w:color="auto"/>
        <w:bottom w:val="none" w:sz="0" w:space="0" w:color="auto"/>
        <w:right w:val="none" w:sz="0" w:space="0" w:color="auto"/>
      </w:divBdr>
    </w:div>
    <w:div w:id="1120029821">
      <w:bodyDiv w:val="1"/>
      <w:marLeft w:val="0"/>
      <w:marRight w:val="0"/>
      <w:marTop w:val="0"/>
      <w:marBottom w:val="0"/>
      <w:divBdr>
        <w:top w:val="none" w:sz="0" w:space="0" w:color="auto"/>
        <w:left w:val="none" w:sz="0" w:space="0" w:color="auto"/>
        <w:bottom w:val="none" w:sz="0" w:space="0" w:color="auto"/>
        <w:right w:val="none" w:sz="0" w:space="0" w:color="auto"/>
      </w:divBdr>
    </w:div>
    <w:div w:id="1135640045">
      <w:bodyDiv w:val="1"/>
      <w:marLeft w:val="0"/>
      <w:marRight w:val="0"/>
      <w:marTop w:val="0"/>
      <w:marBottom w:val="0"/>
      <w:divBdr>
        <w:top w:val="none" w:sz="0" w:space="0" w:color="auto"/>
        <w:left w:val="none" w:sz="0" w:space="0" w:color="auto"/>
        <w:bottom w:val="none" w:sz="0" w:space="0" w:color="auto"/>
        <w:right w:val="none" w:sz="0" w:space="0" w:color="auto"/>
      </w:divBdr>
    </w:div>
    <w:div w:id="1139151922">
      <w:bodyDiv w:val="1"/>
      <w:marLeft w:val="0"/>
      <w:marRight w:val="0"/>
      <w:marTop w:val="0"/>
      <w:marBottom w:val="0"/>
      <w:divBdr>
        <w:top w:val="none" w:sz="0" w:space="0" w:color="auto"/>
        <w:left w:val="none" w:sz="0" w:space="0" w:color="auto"/>
        <w:bottom w:val="none" w:sz="0" w:space="0" w:color="auto"/>
        <w:right w:val="none" w:sz="0" w:space="0" w:color="auto"/>
      </w:divBdr>
    </w:div>
    <w:div w:id="1140272173">
      <w:bodyDiv w:val="1"/>
      <w:marLeft w:val="0"/>
      <w:marRight w:val="0"/>
      <w:marTop w:val="0"/>
      <w:marBottom w:val="0"/>
      <w:divBdr>
        <w:top w:val="none" w:sz="0" w:space="0" w:color="auto"/>
        <w:left w:val="none" w:sz="0" w:space="0" w:color="auto"/>
        <w:bottom w:val="none" w:sz="0" w:space="0" w:color="auto"/>
        <w:right w:val="none" w:sz="0" w:space="0" w:color="auto"/>
      </w:divBdr>
    </w:div>
    <w:div w:id="1150902054">
      <w:bodyDiv w:val="1"/>
      <w:marLeft w:val="0"/>
      <w:marRight w:val="0"/>
      <w:marTop w:val="0"/>
      <w:marBottom w:val="0"/>
      <w:divBdr>
        <w:top w:val="none" w:sz="0" w:space="0" w:color="auto"/>
        <w:left w:val="none" w:sz="0" w:space="0" w:color="auto"/>
        <w:bottom w:val="none" w:sz="0" w:space="0" w:color="auto"/>
        <w:right w:val="none" w:sz="0" w:space="0" w:color="auto"/>
      </w:divBdr>
    </w:div>
    <w:div w:id="1154100480">
      <w:bodyDiv w:val="1"/>
      <w:marLeft w:val="0"/>
      <w:marRight w:val="0"/>
      <w:marTop w:val="0"/>
      <w:marBottom w:val="0"/>
      <w:divBdr>
        <w:top w:val="none" w:sz="0" w:space="0" w:color="auto"/>
        <w:left w:val="none" w:sz="0" w:space="0" w:color="auto"/>
        <w:bottom w:val="none" w:sz="0" w:space="0" w:color="auto"/>
        <w:right w:val="none" w:sz="0" w:space="0" w:color="auto"/>
      </w:divBdr>
    </w:div>
    <w:div w:id="1209682001">
      <w:bodyDiv w:val="1"/>
      <w:marLeft w:val="0"/>
      <w:marRight w:val="0"/>
      <w:marTop w:val="0"/>
      <w:marBottom w:val="0"/>
      <w:divBdr>
        <w:top w:val="none" w:sz="0" w:space="0" w:color="auto"/>
        <w:left w:val="none" w:sz="0" w:space="0" w:color="auto"/>
        <w:bottom w:val="none" w:sz="0" w:space="0" w:color="auto"/>
        <w:right w:val="none" w:sz="0" w:space="0" w:color="auto"/>
      </w:divBdr>
    </w:div>
    <w:div w:id="1218858729">
      <w:bodyDiv w:val="1"/>
      <w:marLeft w:val="0"/>
      <w:marRight w:val="0"/>
      <w:marTop w:val="0"/>
      <w:marBottom w:val="0"/>
      <w:divBdr>
        <w:top w:val="none" w:sz="0" w:space="0" w:color="auto"/>
        <w:left w:val="none" w:sz="0" w:space="0" w:color="auto"/>
        <w:bottom w:val="none" w:sz="0" w:space="0" w:color="auto"/>
        <w:right w:val="none" w:sz="0" w:space="0" w:color="auto"/>
      </w:divBdr>
    </w:div>
    <w:div w:id="1221329172">
      <w:bodyDiv w:val="1"/>
      <w:marLeft w:val="0"/>
      <w:marRight w:val="0"/>
      <w:marTop w:val="0"/>
      <w:marBottom w:val="0"/>
      <w:divBdr>
        <w:top w:val="none" w:sz="0" w:space="0" w:color="auto"/>
        <w:left w:val="none" w:sz="0" w:space="0" w:color="auto"/>
        <w:bottom w:val="none" w:sz="0" w:space="0" w:color="auto"/>
        <w:right w:val="none" w:sz="0" w:space="0" w:color="auto"/>
      </w:divBdr>
      <w:divsChild>
        <w:div w:id="295985402">
          <w:marLeft w:val="274"/>
          <w:marRight w:val="0"/>
          <w:marTop w:val="0"/>
          <w:marBottom w:val="0"/>
          <w:divBdr>
            <w:top w:val="none" w:sz="0" w:space="0" w:color="auto"/>
            <w:left w:val="none" w:sz="0" w:space="0" w:color="auto"/>
            <w:bottom w:val="none" w:sz="0" w:space="0" w:color="auto"/>
            <w:right w:val="none" w:sz="0" w:space="0" w:color="auto"/>
          </w:divBdr>
        </w:div>
        <w:div w:id="367536106">
          <w:marLeft w:val="274"/>
          <w:marRight w:val="0"/>
          <w:marTop w:val="0"/>
          <w:marBottom w:val="0"/>
          <w:divBdr>
            <w:top w:val="none" w:sz="0" w:space="0" w:color="auto"/>
            <w:left w:val="none" w:sz="0" w:space="0" w:color="auto"/>
            <w:bottom w:val="none" w:sz="0" w:space="0" w:color="auto"/>
            <w:right w:val="none" w:sz="0" w:space="0" w:color="auto"/>
          </w:divBdr>
        </w:div>
        <w:div w:id="1735816124">
          <w:marLeft w:val="994"/>
          <w:marRight w:val="0"/>
          <w:marTop w:val="0"/>
          <w:marBottom w:val="0"/>
          <w:divBdr>
            <w:top w:val="none" w:sz="0" w:space="0" w:color="auto"/>
            <w:left w:val="none" w:sz="0" w:space="0" w:color="auto"/>
            <w:bottom w:val="none" w:sz="0" w:space="0" w:color="auto"/>
            <w:right w:val="none" w:sz="0" w:space="0" w:color="auto"/>
          </w:divBdr>
        </w:div>
        <w:div w:id="2058822160">
          <w:marLeft w:val="994"/>
          <w:marRight w:val="0"/>
          <w:marTop w:val="0"/>
          <w:marBottom w:val="0"/>
          <w:divBdr>
            <w:top w:val="none" w:sz="0" w:space="0" w:color="auto"/>
            <w:left w:val="none" w:sz="0" w:space="0" w:color="auto"/>
            <w:bottom w:val="none" w:sz="0" w:space="0" w:color="auto"/>
            <w:right w:val="none" w:sz="0" w:space="0" w:color="auto"/>
          </w:divBdr>
        </w:div>
      </w:divsChild>
    </w:div>
    <w:div w:id="1230650144">
      <w:bodyDiv w:val="1"/>
      <w:marLeft w:val="0"/>
      <w:marRight w:val="0"/>
      <w:marTop w:val="0"/>
      <w:marBottom w:val="0"/>
      <w:divBdr>
        <w:top w:val="none" w:sz="0" w:space="0" w:color="auto"/>
        <w:left w:val="none" w:sz="0" w:space="0" w:color="auto"/>
        <w:bottom w:val="none" w:sz="0" w:space="0" w:color="auto"/>
        <w:right w:val="none" w:sz="0" w:space="0" w:color="auto"/>
      </w:divBdr>
      <w:divsChild>
        <w:div w:id="48921304">
          <w:marLeft w:val="274"/>
          <w:marRight w:val="0"/>
          <w:marTop w:val="0"/>
          <w:marBottom w:val="0"/>
          <w:divBdr>
            <w:top w:val="none" w:sz="0" w:space="0" w:color="auto"/>
            <w:left w:val="none" w:sz="0" w:space="0" w:color="auto"/>
            <w:bottom w:val="none" w:sz="0" w:space="0" w:color="auto"/>
            <w:right w:val="none" w:sz="0" w:space="0" w:color="auto"/>
          </w:divBdr>
        </w:div>
        <w:div w:id="214320208">
          <w:marLeft w:val="274"/>
          <w:marRight w:val="0"/>
          <w:marTop w:val="0"/>
          <w:marBottom w:val="0"/>
          <w:divBdr>
            <w:top w:val="none" w:sz="0" w:space="0" w:color="auto"/>
            <w:left w:val="none" w:sz="0" w:space="0" w:color="auto"/>
            <w:bottom w:val="none" w:sz="0" w:space="0" w:color="auto"/>
            <w:right w:val="none" w:sz="0" w:space="0" w:color="auto"/>
          </w:divBdr>
        </w:div>
        <w:div w:id="654919283">
          <w:marLeft w:val="994"/>
          <w:marRight w:val="0"/>
          <w:marTop w:val="0"/>
          <w:marBottom w:val="0"/>
          <w:divBdr>
            <w:top w:val="none" w:sz="0" w:space="0" w:color="auto"/>
            <w:left w:val="none" w:sz="0" w:space="0" w:color="auto"/>
            <w:bottom w:val="none" w:sz="0" w:space="0" w:color="auto"/>
            <w:right w:val="none" w:sz="0" w:space="0" w:color="auto"/>
          </w:divBdr>
        </w:div>
        <w:div w:id="737438986">
          <w:marLeft w:val="994"/>
          <w:marRight w:val="0"/>
          <w:marTop w:val="0"/>
          <w:marBottom w:val="0"/>
          <w:divBdr>
            <w:top w:val="none" w:sz="0" w:space="0" w:color="auto"/>
            <w:left w:val="none" w:sz="0" w:space="0" w:color="auto"/>
            <w:bottom w:val="none" w:sz="0" w:space="0" w:color="auto"/>
            <w:right w:val="none" w:sz="0" w:space="0" w:color="auto"/>
          </w:divBdr>
        </w:div>
        <w:div w:id="936445555">
          <w:marLeft w:val="274"/>
          <w:marRight w:val="0"/>
          <w:marTop w:val="0"/>
          <w:marBottom w:val="0"/>
          <w:divBdr>
            <w:top w:val="none" w:sz="0" w:space="0" w:color="auto"/>
            <w:left w:val="none" w:sz="0" w:space="0" w:color="auto"/>
            <w:bottom w:val="none" w:sz="0" w:space="0" w:color="auto"/>
            <w:right w:val="none" w:sz="0" w:space="0" w:color="auto"/>
          </w:divBdr>
        </w:div>
        <w:div w:id="952177734">
          <w:marLeft w:val="994"/>
          <w:marRight w:val="0"/>
          <w:marTop w:val="0"/>
          <w:marBottom w:val="0"/>
          <w:divBdr>
            <w:top w:val="none" w:sz="0" w:space="0" w:color="auto"/>
            <w:left w:val="none" w:sz="0" w:space="0" w:color="auto"/>
            <w:bottom w:val="none" w:sz="0" w:space="0" w:color="auto"/>
            <w:right w:val="none" w:sz="0" w:space="0" w:color="auto"/>
          </w:divBdr>
        </w:div>
        <w:div w:id="1306591720">
          <w:marLeft w:val="274"/>
          <w:marRight w:val="0"/>
          <w:marTop w:val="0"/>
          <w:marBottom w:val="0"/>
          <w:divBdr>
            <w:top w:val="none" w:sz="0" w:space="0" w:color="auto"/>
            <w:left w:val="none" w:sz="0" w:space="0" w:color="auto"/>
            <w:bottom w:val="none" w:sz="0" w:space="0" w:color="auto"/>
            <w:right w:val="none" w:sz="0" w:space="0" w:color="auto"/>
          </w:divBdr>
        </w:div>
        <w:div w:id="1883208905">
          <w:marLeft w:val="994"/>
          <w:marRight w:val="0"/>
          <w:marTop w:val="0"/>
          <w:marBottom w:val="0"/>
          <w:divBdr>
            <w:top w:val="none" w:sz="0" w:space="0" w:color="auto"/>
            <w:left w:val="none" w:sz="0" w:space="0" w:color="auto"/>
            <w:bottom w:val="none" w:sz="0" w:space="0" w:color="auto"/>
            <w:right w:val="none" w:sz="0" w:space="0" w:color="auto"/>
          </w:divBdr>
        </w:div>
        <w:div w:id="1898122317">
          <w:marLeft w:val="274"/>
          <w:marRight w:val="0"/>
          <w:marTop w:val="0"/>
          <w:marBottom w:val="0"/>
          <w:divBdr>
            <w:top w:val="none" w:sz="0" w:space="0" w:color="auto"/>
            <w:left w:val="none" w:sz="0" w:space="0" w:color="auto"/>
            <w:bottom w:val="none" w:sz="0" w:space="0" w:color="auto"/>
            <w:right w:val="none" w:sz="0" w:space="0" w:color="auto"/>
          </w:divBdr>
        </w:div>
        <w:div w:id="2069719807">
          <w:marLeft w:val="274"/>
          <w:marRight w:val="0"/>
          <w:marTop w:val="0"/>
          <w:marBottom w:val="0"/>
          <w:divBdr>
            <w:top w:val="none" w:sz="0" w:space="0" w:color="auto"/>
            <w:left w:val="none" w:sz="0" w:space="0" w:color="auto"/>
            <w:bottom w:val="none" w:sz="0" w:space="0" w:color="auto"/>
            <w:right w:val="none" w:sz="0" w:space="0" w:color="auto"/>
          </w:divBdr>
        </w:div>
        <w:div w:id="2081055533">
          <w:marLeft w:val="274"/>
          <w:marRight w:val="0"/>
          <w:marTop w:val="0"/>
          <w:marBottom w:val="0"/>
          <w:divBdr>
            <w:top w:val="none" w:sz="0" w:space="0" w:color="auto"/>
            <w:left w:val="none" w:sz="0" w:space="0" w:color="auto"/>
            <w:bottom w:val="none" w:sz="0" w:space="0" w:color="auto"/>
            <w:right w:val="none" w:sz="0" w:space="0" w:color="auto"/>
          </w:divBdr>
        </w:div>
      </w:divsChild>
    </w:div>
    <w:div w:id="1333028919">
      <w:bodyDiv w:val="1"/>
      <w:marLeft w:val="0"/>
      <w:marRight w:val="0"/>
      <w:marTop w:val="0"/>
      <w:marBottom w:val="0"/>
      <w:divBdr>
        <w:top w:val="none" w:sz="0" w:space="0" w:color="auto"/>
        <w:left w:val="none" w:sz="0" w:space="0" w:color="auto"/>
        <w:bottom w:val="none" w:sz="0" w:space="0" w:color="auto"/>
        <w:right w:val="none" w:sz="0" w:space="0" w:color="auto"/>
      </w:divBdr>
      <w:divsChild>
        <w:div w:id="372467087">
          <w:marLeft w:val="446"/>
          <w:marRight w:val="0"/>
          <w:marTop w:val="0"/>
          <w:marBottom w:val="160"/>
          <w:divBdr>
            <w:top w:val="none" w:sz="0" w:space="0" w:color="auto"/>
            <w:left w:val="none" w:sz="0" w:space="0" w:color="auto"/>
            <w:bottom w:val="none" w:sz="0" w:space="0" w:color="auto"/>
            <w:right w:val="none" w:sz="0" w:space="0" w:color="auto"/>
          </w:divBdr>
        </w:div>
      </w:divsChild>
    </w:div>
    <w:div w:id="1339774492">
      <w:bodyDiv w:val="1"/>
      <w:marLeft w:val="0"/>
      <w:marRight w:val="0"/>
      <w:marTop w:val="0"/>
      <w:marBottom w:val="0"/>
      <w:divBdr>
        <w:top w:val="none" w:sz="0" w:space="0" w:color="auto"/>
        <w:left w:val="none" w:sz="0" w:space="0" w:color="auto"/>
        <w:bottom w:val="none" w:sz="0" w:space="0" w:color="auto"/>
        <w:right w:val="none" w:sz="0" w:space="0" w:color="auto"/>
      </w:divBdr>
    </w:div>
    <w:div w:id="1344093989">
      <w:bodyDiv w:val="1"/>
      <w:marLeft w:val="0"/>
      <w:marRight w:val="0"/>
      <w:marTop w:val="0"/>
      <w:marBottom w:val="0"/>
      <w:divBdr>
        <w:top w:val="none" w:sz="0" w:space="0" w:color="auto"/>
        <w:left w:val="none" w:sz="0" w:space="0" w:color="auto"/>
        <w:bottom w:val="none" w:sz="0" w:space="0" w:color="auto"/>
        <w:right w:val="none" w:sz="0" w:space="0" w:color="auto"/>
      </w:divBdr>
      <w:divsChild>
        <w:div w:id="327439441">
          <w:marLeft w:val="274"/>
          <w:marRight w:val="0"/>
          <w:marTop w:val="0"/>
          <w:marBottom w:val="0"/>
          <w:divBdr>
            <w:top w:val="none" w:sz="0" w:space="0" w:color="auto"/>
            <w:left w:val="none" w:sz="0" w:space="0" w:color="auto"/>
            <w:bottom w:val="none" w:sz="0" w:space="0" w:color="auto"/>
            <w:right w:val="none" w:sz="0" w:space="0" w:color="auto"/>
          </w:divBdr>
        </w:div>
        <w:div w:id="866865623">
          <w:marLeft w:val="274"/>
          <w:marRight w:val="0"/>
          <w:marTop w:val="0"/>
          <w:marBottom w:val="0"/>
          <w:divBdr>
            <w:top w:val="none" w:sz="0" w:space="0" w:color="auto"/>
            <w:left w:val="none" w:sz="0" w:space="0" w:color="auto"/>
            <w:bottom w:val="none" w:sz="0" w:space="0" w:color="auto"/>
            <w:right w:val="none" w:sz="0" w:space="0" w:color="auto"/>
          </w:divBdr>
        </w:div>
        <w:div w:id="1103113059">
          <w:marLeft w:val="274"/>
          <w:marRight w:val="0"/>
          <w:marTop w:val="0"/>
          <w:marBottom w:val="0"/>
          <w:divBdr>
            <w:top w:val="none" w:sz="0" w:space="0" w:color="auto"/>
            <w:left w:val="none" w:sz="0" w:space="0" w:color="auto"/>
            <w:bottom w:val="none" w:sz="0" w:space="0" w:color="auto"/>
            <w:right w:val="none" w:sz="0" w:space="0" w:color="auto"/>
          </w:divBdr>
        </w:div>
        <w:div w:id="1784494887">
          <w:marLeft w:val="274"/>
          <w:marRight w:val="0"/>
          <w:marTop w:val="0"/>
          <w:marBottom w:val="0"/>
          <w:divBdr>
            <w:top w:val="none" w:sz="0" w:space="0" w:color="auto"/>
            <w:left w:val="none" w:sz="0" w:space="0" w:color="auto"/>
            <w:bottom w:val="none" w:sz="0" w:space="0" w:color="auto"/>
            <w:right w:val="none" w:sz="0" w:space="0" w:color="auto"/>
          </w:divBdr>
        </w:div>
        <w:div w:id="1905868308">
          <w:marLeft w:val="274"/>
          <w:marRight w:val="0"/>
          <w:marTop w:val="0"/>
          <w:marBottom w:val="0"/>
          <w:divBdr>
            <w:top w:val="none" w:sz="0" w:space="0" w:color="auto"/>
            <w:left w:val="none" w:sz="0" w:space="0" w:color="auto"/>
            <w:bottom w:val="none" w:sz="0" w:space="0" w:color="auto"/>
            <w:right w:val="none" w:sz="0" w:space="0" w:color="auto"/>
          </w:divBdr>
        </w:div>
        <w:div w:id="2106270753">
          <w:marLeft w:val="274"/>
          <w:marRight w:val="0"/>
          <w:marTop w:val="0"/>
          <w:marBottom w:val="0"/>
          <w:divBdr>
            <w:top w:val="none" w:sz="0" w:space="0" w:color="auto"/>
            <w:left w:val="none" w:sz="0" w:space="0" w:color="auto"/>
            <w:bottom w:val="none" w:sz="0" w:space="0" w:color="auto"/>
            <w:right w:val="none" w:sz="0" w:space="0" w:color="auto"/>
          </w:divBdr>
        </w:div>
      </w:divsChild>
    </w:div>
    <w:div w:id="1348367361">
      <w:bodyDiv w:val="1"/>
      <w:marLeft w:val="0"/>
      <w:marRight w:val="0"/>
      <w:marTop w:val="0"/>
      <w:marBottom w:val="0"/>
      <w:divBdr>
        <w:top w:val="none" w:sz="0" w:space="0" w:color="auto"/>
        <w:left w:val="none" w:sz="0" w:space="0" w:color="auto"/>
        <w:bottom w:val="none" w:sz="0" w:space="0" w:color="auto"/>
        <w:right w:val="none" w:sz="0" w:space="0" w:color="auto"/>
      </w:divBdr>
    </w:div>
    <w:div w:id="1357536267">
      <w:bodyDiv w:val="1"/>
      <w:marLeft w:val="0"/>
      <w:marRight w:val="0"/>
      <w:marTop w:val="0"/>
      <w:marBottom w:val="0"/>
      <w:divBdr>
        <w:top w:val="none" w:sz="0" w:space="0" w:color="auto"/>
        <w:left w:val="none" w:sz="0" w:space="0" w:color="auto"/>
        <w:bottom w:val="none" w:sz="0" w:space="0" w:color="auto"/>
        <w:right w:val="none" w:sz="0" w:space="0" w:color="auto"/>
      </w:divBdr>
      <w:divsChild>
        <w:div w:id="1133987310">
          <w:marLeft w:val="0"/>
          <w:marRight w:val="0"/>
          <w:marTop w:val="0"/>
          <w:marBottom w:val="0"/>
          <w:divBdr>
            <w:top w:val="none" w:sz="0" w:space="0" w:color="auto"/>
            <w:left w:val="none" w:sz="0" w:space="0" w:color="auto"/>
            <w:bottom w:val="none" w:sz="0" w:space="0" w:color="auto"/>
            <w:right w:val="none" w:sz="0" w:space="0" w:color="auto"/>
          </w:divBdr>
        </w:div>
      </w:divsChild>
    </w:div>
    <w:div w:id="1378815280">
      <w:bodyDiv w:val="1"/>
      <w:marLeft w:val="0"/>
      <w:marRight w:val="0"/>
      <w:marTop w:val="0"/>
      <w:marBottom w:val="0"/>
      <w:divBdr>
        <w:top w:val="none" w:sz="0" w:space="0" w:color="auto"/>
        <w:left w:val="none" w:sz="0" w:space="0" w:color="auto"/>
        <w:bottom w:val="none" w:sz="0" w:space="0" w:color="auto"/>
        <w:right w:val="none" w:sz="0" w:space="0" w:color="auto"/>
      </w:divBdr>
      <w:divsChild>
        <w:div w:id="286206647">
          <w:marLeft w:val="274"/>
          <w:marRight w:val="0"/>
          <w:marTop w:val="0"/>
          <w:marBottom w:val="0"/>
          <w:divBdr>
            <w:top w:val="none" w:sz="0" w:space="0" w:color="auto"/>
            <w:left w:val="none" w:sz="0" w:space="0" w:color="auto"/>
            <w:bottom w:val="none" w:sz="0" w:space="0" w:color="auto"/>
            <w:right w:val="none" w:sz="0" w:space="0" w:color="auto"/>
          </w:divBdr>
        </w:div>
        <w:div w:id="510992604">
          <w:marLeft w:val="274"/>
          <w:marRight w:val="0"/>
          <w:marTop w:val="0"/>
          <w:marBottom w:val="0"/>
          <w:divBdr>
            <w:top w:val="none" w:sz="0" w:space="0" w:color="auto"/>
            <w:left w:val="none" w:sz="0" w:space="0" w:color="auto"/>
            <w:bottom w:val="none" w:sz="0" w:space="0" w:color="auto"/>
            <w:right w:val="none" w:sz="0" w:space="0" w:color="auto"/>
          </w:divBdr>
        </w:div>
        <w:div w:id="529612155">
          <w:marLeft w:val="274"/>
          <w:marRight w:val="0"/>
          <w:marTop w:val="0"/>
          <w:marBottom w:val="0"/>
          <w:divBdr>
            <w:top w:val="none" w:sz="0" w:space="0" w:color="auto"/>
            <w:left w:val="none" w:sz="0" w:space="0" w:color="auto"/>
            <w:bottom w:val="none" w:sz="0" w:space="0" w:color="auto"/>
            <w:right w:val="none" w:sz="0" w:space="0" w:color="auto"/>
          </w:divBdr>
        </w:div>
        <w:div w:id="1137911842">
          <w:marLeft w:val="274"/>
          <w:marRight w:val="0"/>
          <w:marTop w:val="0"/>
          <w:marBottom w:val="0"/>
          <w:divBdr>
            <w:top w:val="none" w:sz="0" w:space="0" w:color="auto"/>
            <w:left w:val="none" w:sz="0" w:space="0" w:color="auto"/>
            <w:bottom w:val="none" w:sz="0" w:space="0" w:color="auto"/>
            <w:right w:val="none" w:sz="0" w:space="0" w:color="auto"/>
          </w:divBdr>
        </w:div>
        <w:div w:id="1860242731">
          <w:marLeft w:val="274"/>
          <w:marRight w:val="0"/>
          <w:marTop w:val="0"/>
          <w:marBottom w:val="0"/>
          <w:divBdr>
            <w:top w:val="none" w:sz="0" w:space="0" w:color="auto"/>
            <w:left w:val="none" w:sz="0" w:space="0" w:color="auto"/>
            <w:bottom w:val="none" w:sz="0" w:space="0" w:color="auto"/>
            <w:right w:val="none" w:sz="0" w:space="0" w:color="auto"/>
          </w:divBdr>
        </w:div>
        <w:div w:id="1966306254">
          <w:marLeft w:val="274"/>
          <w:marRight w:val="0"/>
          <w:marTop w:val="0"/>
          <w:marBottom w:val="0"/>
          <w:divBdr>
            <w:top w:val="none" w:sz="0" w:space="0" w:color="auto"/>
            <w:left w:val="none" w:sz="0" w:space="0" w:color="auto"/>
            <w:bottom w:val="none" w:sz="0" w:space="0" w:color="auto"/>
            <w:right w:val="none" w:sz="0" w:space="0" w:color="auto"/>
          </w:divBdr>
        </w:div>
        <w:div w:id="2008289503">
          <w:marLeft w:val="274"/>
          <w:marRight w:val="0"/>
          <w:marTop w:val="0"/>
          <w:marBottom w:val="0"/>
          <w:divBdr>
            <w:top w:val="none" w:sz="0" w:space="0" w:color="auto"/>
            <w:left w:val="none" w:sz="0" w:space="0" w:color="auto"/>
            <w:bottom w:val="none" w:sz="0" w:space="0" w:color="auto"/>
            <w:right w:val="none" w:sz="0" w:space="0" w:color="auto"/>
          </w:divBdr>
        </w:div>
        <w:div w:id="2075614138">
          <w:marLeft w:val="274"/>
          <w:marRight w:val="0"/>
          <w:marTop w:val="0"/>
          <w:marBottom w:val="0"/>
          <w:divBdr>
            <w:top w:val="none" w:sz="0" w:space="0" w:color="auto"/>
            <w:left w:val="none" w:sz="0" w:space="0" w:color="auto"/>
            <w:bottom w:val="none" w:sz="0" w:space="0" w:color="auto"/>
            <w:right w:val="none" w:sz="0" w:space="0" w:color="auto"/>
          </w:divBdr>
        </w:div>
      </w:divsChild>
    </w:div>
    <w:div w:id="1388451270">
      <w:bodyDiv w:val="1"/>
      <w:marLeft w:val="0"/>
      <w:marRight w:val="0"/>
      <w:marTop w:val="0"/>
      <w:marBottom w:val="0"/>
      <w:divBdr>
        <w:top w:val="none" w:sz="0" w:space="0" w:color="auto"/>
        <w:left w:val="none" w:sz="0" w:space="0" w:color="auto"/>
        <w:bottom w:val="none" w:sz="0" w:space="0" w:color="auto"/>
        <w:right w:val="none" w:sz="0" w:space="0" w:color="auto"/>
      </w:divBdr>
      <w:divsChild>
        <w:div w:id="1969890892">
          <w:marLeft w:val="0"/>
          <w:marRight w:val="0"/>
          <w:marTop w:val="0"/>
          <w:marBottom w:val="0"/>
          <w:divBdr>
            <w:top w:val="none" w:sz="0" w:space="0" w:color="auto"/>
            <w:left w:val="none" w:sz="0" w:space="0" w:color="auto"/>
            <w:bottom w:val="none" w:sz="0" w:space="0" w:color="auto"/>
            <w:right w:val="none" w:sz="0" w:space="0" w:color="auto"/>
          </w:divBdr>
          <w:divsChild>
            <w:div w:id="1057320771">
              <w:marLeft w:val="0"/>
              <w:marRight w:val="0"/>
              <w:marTop w:val="0"/>
              <w:marBottom w:val="0"/>
              <w:divBdr>
                <w:top w:val="none" w:sz="0" w:space="0" w:color="auto"/>
                <w:left w:val="none" w:sz="0" w:space="0" w:color="auto"/>
                <w:bottom w:val="none" w:sz="0" w:space="0" w:color="auto"/>
                <w:right w:val="none" w:sz="0" w:space="0" w:color="auto"/>
              </w:divBdr>
              <w:divsChild>
                <w:div w:id="1771123931">
                  <w:marLeft w:val="0"/>
                  <w:marRight w:val="0"/>
                  <w:marTop w:val="0"/>
                  <w:marBottom w:val="0"/>
                  <w:divBdr>
                    <w:top w:val="none" w:sz="0" w:space="0" w:color="auto"/>
                    <w:left w:val="none" w:sz="0" w:space="0" w:color="auto"/>
                    <w:bottom w:val="none" w:sz="0" w:space="0" w:color="auto"/>
                    <w:right w:val="none" w:sz="0" w:space="0" w:color="auto"/>
                  </w:divBdr>
                  <w:divsChild>
                    <w:div w:id="125678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964281">
      <w:bodyDiv w:val="1"/>
      <w:marLeft w:val="0"/>
      <w:marRight w:val="0"/>
      <w:marTop w:val="0"/>
      <w:marBottom w:val="0"/>
      <w:divBdr>
        <w:top w:val="none" w:sz="0" w:space="0" w:color="auto"/>
        <w:left w:val="none" w:sz="0" w:space="0" w:color="auto"/>
        <w:bottom w:val="none" w:sz="0" w:space="0" w:color="auto"/>
        <w:right w:val="none" w:sz="0" w:space="0" w:color="auto"/>
      </w:divBdr>
    </w:div>
    <w:div w:id="1416047052">
      <w:bodyDiv w:val="1"/>
      <w:marLeft w:val="0"/>
      <w:marRight w:val="0"/>
      <w:marTop w:val="0"/>
      <w:marBottom w:val="0"/>
      <w:divBdr>
        <w:top w:val="none" w:sz="0" w:space="0" w:color="auto"/>
        <w:left w:val="none" w:sz="0" w:space="0" w:color="auto"/>
        <w:bottom w:val="none" w:sz="0" w:space="0" w:color="auto"/>
        <w:right w:val="none" w:sz="0" w:space="0" w:color="auto"/>
      </w:divBdr>
    </w:div>
    <w:div w:id="1437168417">
      <w:bodyDiv w:val="1"/>
      <w:marLeft w:val="0"/>
      <w:marRight w:val="0"/>
      <w:marTop w:val="0"/>
      <w:marBottom w:val="0"/>
      <w:divBdr>
        <w:top w:val="none" w:sz="0" w:space="0" w:color="auto"/>
        <w:left w:val="none" w:sz="0" w:space="0" w:color="auto"/>
        <w:bottom w:val="none" w:sz="0" w:space="0" w:color="auto"/>
        <w:right w:val="none" w:sz="0" w:space="0" w:color="auto"/>
      </w:divBdr>
    </w:div>
    <w:div w:id="1474711611">
      <w:bodyDiv w:val="1"/>
      <w:marLeft w:val="0"/>
      <w:marRight w:val="0"/>
      <w:marTop w:val="0"/>
      <w:marBottom w:val="0"/>
      <w:divBdr>
        <w:top w:val="none" w:sz="0" w:space="0" w:color="auto"/>
        <w:left w:val="none" w:sz="0" w:space="0" w:color="auto"/>
        <w:bottom w:val="none" w:sz="0" w:space="0" w:color="auto"/>
        <w:right w:val="none" w:sz="0" w:space="0" w:color="auto"/>
      </w:divBdr>
    </w:div>
    <w:div w:id="1522233152">
      <w:bodyDiv w:val="1"/>
      <w:marLeft w:val="0"/>
      <w:marRight w:val="0"/>
      <w:marTop w:val="0"/>
      <w:marBottom w:val="0"/>
      <w:divBdr>
        <w:top w:val="none" w:sz="0" w:space="0" w:color="auto"/>
        <w:left w:val="none" w:sz="0" w:space="0" w:color="auto"/>
        <w:bottom w:val="none" w:sz="0" w:space="0" w:color="auto"/>
        <w:right w:val="none" w:sz="0" w:space="0" w:color="auto"/>
      </w:divBdr>
      <w:divsChild>
        <w:div w:id="1863545933">
          <w:marLeft w:val="360"/>
          <w:marRight w:val="0"/>
          <w:marTop w:val="200"/>
          <w:marBottom w:val="0"/>
          <w:divBdr>
            <w:top w:val="none" w:sz="0" w:space="0" w:color="auto"/>
            <w:left w:val="none" w:sz="0" w:space="0" w:color="auto"/>
            <w:bottom w:val="none" w:sz="0" w:space="0" w:color="auto"/>
            <w:right w:val="none" w:sz="0" w:space="0" w:color="auto"/>
          </w:divBdr>
        </w:div>
      </w:divsChild>
    </w:div>
    <w:div w:id="1526551617">
      <w:bodyDiv w:val="1"/>
      <w:marLeft w:val="0"/>
      <w:marRight w:val="0"/>
      <w:marTop w:val="0"/>
      <w:marBottom w:val="0"/>
      <w:divBdr>
        <w:top w:val="none" w:sz="0" w:space="0" w:color="auto"/>
        <w:left w:val="none" w:sz="0" w:space="0" w:color="auto"/>
        <w:bottom w:val="none" w:sz="0" w:space="0" w:color="auto"/>
        <w:right w:val="none" w:sz="0" w:space="0" w:color="auto"/>
      </w:divBdr>
    </w:div>
    <w:div w:id="1579945957">
      <w:bodyDiv w:val="1"/>
      <w:marLeft w:val="0"/>
      <w:marRight w:val="0"/>
      <w:marTop w:val="0"/>
      <w:marBottom w:val="0"/>
      <w:divBdr>
        <w:top w:val="none" w:sz="0" w:space="0" w:color="auto"/>
        <w:left w:val="none" w:sz="0" w:space="0" w:color="auto"/>
        <w:bottom w:val="none" w:sz="0" w:space="0" w:color="auto"/>
        <w:right w:val="none" w:sz="0" w:space="0" w:color="auto"/>
      </w:divBdr>
      <w:divsChild>
        <w:div w:id="648247504">
          <w:marLeft w:val="274"/>
          <w:marRight w:val="0"/>
          <w:marTop w:val="0"/>
          <w:marBottom w:val="0"/>
          <w:divBdr>
            <w:top w:val="none" w:sz="0" w:space="0" w:color="auto"/>
            <w:left w:val="none" w:sz="0" w:space="0" w:color="auto"/>
            <w:bottom w:val="none" w:sz="0" w:space="0" w:color="auto"/>
            <w:right w:val="none" w:sz="0" w:space="0" w:color="auto"/>
          </w:divBdr>
        </w:div>
        <w:div w:id="869876247">
          <w:marLeft w:val="274"/>
          <w:marRight w:val="0"/>
          <w:marTop w:val="0"/>
          <w:marBottom w:val="0"/>
          <w:divBdr>
            <w:top w:val="none" w:sz="0" w:space="0" w:color="auto"/>
            <w:left w:val="none" w:sz="0" w:space="0" w:color="auto"/>
            <w:bottom w:val="none" w:sz="0" w:space="0" w:color="auto"/>
            <w:right w:val="none" w:sz="0" w:space="0" w:color="auto"/>
          </w:divBdr>
        </w:div>
        <w:div w:id="1839924580">
          <w:marLeft w:val="274"/>
          <w:marRight w:val="0"/>
          <w:marTop w:val="0"/>
          <w:marBottom w:val="0"/>
          <w:divBdr>
            <w:top w:val="none" w:sz="0" w:space="0" w:color="auto"/>
            <w:left w:val="none" w:sz="0" w:space="0" w:color="auto"/>
            <w:bottom w:val="none" w:sz="0" w:space="0" w:color="auto"/>
            <w:right w:val="none" w:sz="0" w:space="0" w:color="auto"/>
          </w:divBdr>
        </w:div>
      </w:divsChild>
    </w:div>
    <w:div w:id="1635603541">
      <w:bodyDiv w:val="1"/>
      <w:marLeft w:val="0"/>
      <w:marRight w:val="0"/>
      <w:marTop w:val="0"/>
      <w:marBottom w:val="0"/>
      <w:divBdr>
        <w:top w:val="none" w:sz="0" w:space="0" w:color="auto"/>
        <w:left w:val="none" w:sz="0" w:space="0" w:color="auto"/>
        <w:bottom w:val="none" w:sz="0" w:space="0" w:color="auto"/>
        <w:right w:val="none" w:sz="0" w:space="0" w:color="auto"/>
      </w:divBdr>
    </w:div>
    <w:div w:id="1643388139">
      <w:bodyDiv w:val="1"/>
      <w:marLeft w:val="0"/>
      <w:marRight w:val="0"/>
      <w:marTop w:val="0"/>
      <w:marBottom w:val="0"/>
      <w:divBdr>
        <w:top w:val="none" w:sz="0" w:space="0" w:color="auto"/>
        <w:left w:val="none" w:sz="0" w:space="0" w:color="auto"/>
        <w:bottom w:val="none" w:sz="0" w:space="0" w:color="auto"/>
        <w:right w:val="none" w:sz="0" w:space="0" w:color="auto"/>
      </w:divBdr>
    </w:div>
    <w:div w:id="1670598468">
      <w:bodyDiv w:val="1"/>
      <w:marLeft w:val="0"/>
      <w:marRight w:val="0"/>
      <w:marTop w:val="0"/>
      <w:marBottom w:val="0"/>
      <w:divBdr>
        <w:top w:val="none" w:sz="0" w:space="0" w:color="auto"/>
        <w:left w:val="none" w:sz="0" w:space="0" w:color="auto"/>
        <w:bottom w:val="none" w:sz="0" w:space="0" w:color="auto"/>
        <w:right w:val="none" w:sz="0" w:space="0" w:color="auto"/>
      </w:divBdr>
    </w:div>
    <w:div w:id="1680503572">
      <w:bodyDiv w:val="1"/>
      <w:marLeft w:val="0"/>
      <w:marRight w:val="0"/>
      <w:marTop w:val="0"/>
      <w:marBottom w:val="0"/>
      <w:divBdr>
        <w:top w:val="none" w:sz="0" w:space="0" w:color="auto"/>
        <w:left w:val="none" w:sz="0" w:space="0" w:color="auto"/>
        <w:bottom w:val="none" w:sz="0" w:space="0" w:color="auto"/>
        <w:right w:val="none" w:sz="0" w:space="0" w:color="auto"/>
      </w:divBdr>
    </w:div>
    <w:div w:id="1708598091">
      <w:bodyDiv w:val="1"/>
      <w:marLeft w:val="0"/>
      <w:marRight w:val="0"/>
      <w:marTop w:val="0"/>
      <w:marBottom w:val="0"/>
      <w:divBdr>
        <w:top w:val="none" w:sz="0" w:space="0" w:color="auto"/>
        <w:left w:val="none" w:sz="0" w:space="0" w:color="auto"/>
        <w:bottom w:val="none" w:sz="0" w:space="0" w:color="auto"/>
        <w:right w:val="none" w:sz="0" w:space="0" w:color="auto"/>
      </w:divBdr>
      <w:divsChild>
        <w:div w:id="1750302475">
          <w:marLeft w:val="0"/>
          <w:marRight w:val="0"/>
          <w:marTop w:val="0"/>
          <w:marBottom w:val="0"/>
          <w:divBdr>
            <w:top w:val="none" w:sz="0" w:space="0" w:color="auto"/>
            <w:left w:val="none" w:sz="0" w:space="0" w:color="auto"/>
            <w:bottom w:val="none" w:sz="0" w:space="0" w:color="auto"/>
            <w:right w:val="none" w:sz="0" w:space="0" w:color="auto"/>
          </w:divBdr>
          <w:divsChild>
            <w:div w:id="2044593108">
              <w:marLeft w:val="0"/>
              <w:marRight w:val="0"/>
              <w:marTop w:val="0"/>
              <w:marBottom w:val="0"/>
              <w:divBdr>
                <w:top w:val="none" w:sz="0" w:space="0" w:color="auto"/>
                <w:left w:val="none" w:sz="0" w:space="0" w:color="auto"/>
                <w:bottom w:val="none" w:sz="0" w:space="0" w:color="auto"/>
                <w:right w:val="none" w:sz="0" w:space="0" w:color="auto"/>
              </w:divBdr>
              <w:divsChild>
                <w:div w:id="54591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377698">
      <w:bodyDiv w:val="1"/>
      <w:marLeft w:val="0"/>
      <w:marRight w:val="0"/>
      <w:marTop w:val="0"/>
      <w:marBottom w:val="0"/>
      <w:divBdr>
        <w:top w:val="none" w:sz="0" w:space="0" w:color="auto"/>
        <w:left w:val="none" w:sz="0" w:space="0" w:color="auto"/>
        <w:bottom w:val="none" w:sz="0" w:space="0" w:color="auto"/>
        <w:right w:val="none" w:sz="0" w:space="0" w:color="auto"/>
      </w:divBdr>
      <w:divsChild>
        <w:div w:id="2138135728">
          <w:marLeft w:val="0"/>
          <w:marRight w:val="0"/>
          <w:marTop w:val="0"/>
          <w:marBottom w:val="0"/>
          <w:divBdr>
            <w:top w:val="none" w:sz="0" w:space="0" w:color="auto"/>
            <w:left w:val="none" w:sz="0" w:space="0" w:color="auto"/>
            <w:bottom w:val="none" w:sz="0" w:space="0" w:color="auto"/>
            <w:right w:val="none" w:sz="0" w:space="0" w:color="auto"/>
          </w:divBdr>
          <w:divsChild>
            <w:div w:id="842235346">
              <w:marLeft w:val="0"/>
              <w:marRight w:val="0"/>
              <w:marTop w:val="0"/>
              <w:marBottom w:val="0"/>
              <w:divBdr>
                <w:top w:val="none" w:sz="0" w:space="0" w:color="auto"/>
                <w:left w:val="none" w:sz="0" w:space="0" w:color="auto"/>
                <w:bottom w:val="none" w:sz="0" w:space="0" w:color="auto"/>
                <w:right w:val="none" w:sz="0" w:space="0" w:color="auto"/>
              </w:divBdr>
              <w:divsChild>
                <w:div w:id="628896606">
                  <w:marLeft w:val="0"/>
                  <w:marRight w:val="0"/>
                  <w:marTop w:val="0"/>
                  <w:marBottom w:val="0"/>
                  <w:divBdr>
                    <w:top w:val="none" w:sz="0" w:space="0" w:color="auto"/>
                    <w:left w:val="none" w:sz="0" w:space="0" w:color="auto"/>
                    <w:bottom w:val="none" w:sz="0" w:space="0" w:color="auto"/>
                    <w:right w:val="none" w:sz="0" w:space="0" w:color="auto"/>
                  </w:divBdr>
                  <w:divsChild>
                    <w:div w:id="184859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13132">
      <w:bodyDiv w:val="1"/>
      <w:marLeft w:val="0"/>
      <w:marRight w:val="0"/>
      <w:marTop w:val="0"/>
      <w:marBottom w:val="0"/>
      <w:divBdr>
        <w:top w:val="none" w:sz="0" w:space="0" w:color="auto"/>
        <w:left w:val="none" w:sz="0" w:space="0" w:color="auto"/>
        <w:bottom w:val="none" w:sz="0" w:space="0" w:color="auto"/>
        <w:right w:val="none" w:sz="0" w:space="0" w:color="auto"/>
      </w:divBdr>
      <w:divsChild>
        <w:div w:id="113789558">
          <w:marLeft w:val="360"/>
          <w:marRight w:val="0"/>
          <w:marTop w:val="200"/>
          <w:marBottom w:val="0"/>
          <w:divBdr>
            <w:top w:val="none" w:sz="0" w:space="0" w:color="auto"/>
            <w:left w:val="none" w:sz="0" w:space="0" w:color="auto"/>
            <w:bottom w:val="none" w:sz="0" w:space="0" w:color="auto"/>
            <w:right w:val="none" w:sz="0" w:space="0" w:color="auto"/>
          </w:divBdr>
        </w:div>
        <w:div w:id="321548215">
          <w:marLeft w:val="360"/>
          <w:marRight w:val="0"/>
          <w:marTop w:val="200"/>
          <w:marBottom w:val="0"/>
          <w:divBdr>
            <w:top w:val="none" w:sz="0" w:space="0" w:color="auto"/>
            <w:left w:val="none" w:sz="0" w:space="0" w:color="auto"/>
            <w:bottom w:val="none" w:sz="0" w:space="0" w:color="auto"/>
            <w:right w:val="none" w:sz="0" w:space="0" w:color="auto"/>
          </w:divBdr>
        </w:div>
        <w:div w:id="1968730941">
          <w:marLeft w:val="360"/>
          <w:marRight w:val="0"/>
          <w:marTop w:val="200"/>
          <w:marBottom w:val="0"/>
          <w:divBdr>
            <w:top w:val="none" w:sz="0" w:space="0" w:color="auto"/>
            <w:left w:val="none" w:sz="0" w:space="0" w:color="auto"/>
            <w:bottom w:val="none" w:sz="0" w:space="0" w:color="auto"/>
            <w:right w:val="none" w:sz="0" w:space="0" w:color="auto"/>
          </w:divBdr>
        </w:div>
      </w:divsChild>
    </w:div>
    <w:div w:id="1763723960">
      <w:bodyDiv w:val="1"/>
      <w:marLeft w:val="0"/>
      <w:marRight w:val="0"/>
      <w:marTop w:val="0"/>
      <w:marBottom w:val="0"/>
      <w:divBdr>
        <w:top w:val="none" w:sz="0" w:space="0" w:color="auto"/>
        <w:left w:val="none" w:sz="0" w:space="0" w:color="auto"/>
        <w:bottom w:val="none" w:sz="0" w:space="0" w:color="auto"/>
        <w:right w:val="none" w:sz="0" w:space="0" w:color="auto"/>
      </w:divBdr>
      <w:divsChild>
        <w:div w:id="801385604">
          <w:marLeft w:val="360"/>
          <w:marRight w:val="0"/>
          <w:marTop w:val="200"/>
          <w:marBottom w:val="0"/>
          <w:divBdr>
            <w:top w:val="none" w:sz="0" w:space="0" w:color="auto"/>
            <w:left w:val="none" w:sz="0" w:space="0" w:color="auto"/>
            <w:bottom w:val="none" w:sz="0" w:space="0" w:color="auto"/>
            <w:right w:val="none" w:sz="0" w:space="0" w:color="auto"/>
          </w:divBdr>
        </w:div>
        <w:div w:id="1036390820">
          <w:marLeft w:val="360"/>
          <w:marRight w:val="0"/>
          <w:marTop w:val="200"/>
          <w:marBottom w:val="0"/>
          <w:divBdr>
            <w:top w:val="none" w:sz="0" w:space="0" w:color="auto"/>
            <w:left w:val="none" w:sz="0" w:space="0" w:color="auto"/>
            <w:bottom w:val="none" w:sz="0" w:space="0" w:color="auto"/>
            <w:right w:val="none" w:sz="0" w:space="0" w:color="auto"/>
          </w:divBdr>
        </w:div>
        <w:div w:id="1116757648">
          <w:marLeft w:val="360"/>
          <w:marRight w:val="0"/>
          <w:marTop w:val="200"/>
          <w:marBottom w:val="0"/>
          <w:divBdr>
            <w:top w:val="none" w:sz="0" w:space="0" w:color="auto"/>
            <w:left w:val="none" w:sz="0" w:space="0" w:color="auto"/>
            <w:bottom w:val="none" w:sz="0" w:space="0" w:color="auto"/>
            <w:right w:val="none" w:sz="0" w:space="0" w:color="auto"/>
          </w:divBdr>
        </w:div>
      </w:divsChild>
    </w:div>
    <w:div w:id="1763796929">
      <w:bodyDiv w:val="1"/>
      <w:marLeft w:val="0"/>
      <w:marRight w:val="0"/>
      <w:marTop w:val="0"/>
      <w:marBottom w:val="0"/>
      <w:divBdr>
        <w:top w:val="none" w:sz="0" w:space="0" w:color="auto"/>
        <w:left w:val="none" w:sz="0" w:space="0" w:color="auto"/>
        <w:bottom w:val="none" w:sz="0" w:space="0" w:color="auto"/>
        <w:right w:val="none" w:sz="0" w:space="0" w:color="auto"/>
      </w:divBdr>
      <w:divsChild>
        <w:div w:id="2052462072">
          <w:marLeft w:val="360"/>
          <w:marRight w:val="0"/>
          <w:marTop w:val="200"/>
          <w:marBottom w:val="0"/>
          <w:divBdr>
            <w:top w:val="none" w:sz="0" w:space="0" w:color="auto"/>
            <w:left w:val="none" w:sz="0" w:space="0" w:color="auto"/>
            <w:bottom w:val="none" w:sz="0" w:space="0" w:color="auto"/>
            <w:right w:val="none" w:sz="0" w:space="0" w:color="auto"/>
          </w:divBdr>
        </w:div>
      </w:divsChild>
    </w:div>
    <w:div w:id="1829781985">
      <w:bodyDiv w:val="1"/>
      <w:marLeft w:val="0"/>
      <w:marRight w:val="0"/>
      <w:marTop w:val="0"/>
      <w:marBottom w:val="0"/>
      <w:divBdr>
        <w:top w:val="none" w:sz="0" w:space="0" w:color="auto"/>
        <w:left w:val="none" w:sz="0" w:space="0" w:color="auto"/>
        <w:bottom w:val="none" w:sz="0" w:space="0" w:color="auto"/>
        <w:right w:val="none" w:sz="0" w:space="0" w:color="auto"/>
      </w:divBdr>
    </w:div>
    <w:div w:id="1852068156">
      <w:bodyDiv w:val="1"/>
      <w:marLeft w:val="0"/>
      <w:marRight w:val="0"/>
      <w:marTop w:val="0"/>
      <w:marBottom w:val="0"/>
      <w:divBdr>
        <w:top w:val="none" w:sz="0" w:space="0" w:color="auto"/>
        <w:left w:val="none" w:sz="0" w:space="0" w:color="auto"/>
        <w:bottom w:val="none" w:sz="0" w:space="0" w:color="auto"/>
        <w:right w:val="none" w:sz="0" w:space="0" w:color="auto"/>
      </w:divBdr>
    </w:div>
    <w:div w:id="1868911863">
      <w:bodyDiv w:val="1"/>
      <w:marLeft w:val="0"/>
      <w:marRight w:val="0"/>
      <w:marTop w:val="0"/>
      <w:marBottom w:val="0"/>
      <w:divBdr>
        <w:top w:val="none" w:sz="0" w:space="0" w:color="auto"/>
        <w:left w:val="none" w:sz="0" w:space="0" w:color="auto"/>
        <w:bottom w:val="none" w:sz="0" w:space="0" w:color="auto"/>
        <w:right w:val="none" w:sz="0" w:space="0" w:color="auto"/>
      </w:divBdr>
    </w:div>
    <w:div w:id="1904749727">
      <w:bodyDiv w:val="1"/>
      <w:marLeft w:val="0"/>
      <w:marRight w:val="0"/>
      <w:marTop w:val="0"/>
      <w:marBottom w:val="0"/>
      <w:divBdr>
        <w:top w:val="none" w:sz="0" w:space="0" w:color="auto"/>
        <w:left w:val="none" w:sz="0" w:space="0" w:color="auto"/>
        <w:bottom w:val="none" w:sz="0" w:space="0" w:color="auto"/>
        <w:right w:val="none" w:sz="0" w:space="0" w:color="auto"/>
      </w:divBdr>
    </w:div>
    <w:div w:id="1918588052">
      <w:bodyDiv w:val="1"/>
      <w:marLeft w:val="0"/>
      <w:marRight w:val="0"/>
      <w:marTop w:val="0"/>
      <w:marBottom w:val="0"/>
      <w:divBdr>
        <w:top w:val="none" w:sz="0" w:space="0" w:color="auto"/>
        <w:left w:val="none" w:sz="0" w:space="0" w:color="auto"/>
        <w:bottom w:val="none" w:sz="0" w:space="0" w:color="auto"/>
        <w:right w:val="none" w:sz="0" w:space="0" w:color="auto"/>
      </w:divBdr>
    </w:div>
    <w:div w:id="1959407256">
      <w:bodyDiv w:val="1"/>
      <w:marLeft w:val="0"/>
      <w:marRight w:val="0"/>
      <w:marTop w:val="0"/>
      <w:marBottom w:val="0"/>
      <w:divBdr>
        <w:top w:val="none" w:sz="0" w:space="0" w:color="auto"/>
        <w:left w:val="none" w:sz="0" w:space="0" w:color="auto"/>
        <w:bottom w:val="none" w:sz="0" w:space="0" w:color="auto"/>
        <w:right w:val="none" w:sz="0" w:space="0" w:color="auto"/>
      </w:divBdr>
      <w:divsChild>
        <w:div w:id="16590602">
          <w:marLeft w:val="0"/>
          <w:marRight w:val="0"/>
          <w:marTop w:val="0"/>
          <w:marBottom w:val="0"/>
          <w:divBdr>
            <w:top w:val="none" w:sz="0" w:space="0" w:color="auto"/>
            <w:left w:val="none" w:sz="0" w:space="0" w:color="auto"/>
            <w:bottom w:val="none" w:sz="0" w:space="0" w:color="auto"/>
            <w:right w:val="none" w:sz="0" w:space="0" w:color="auto"/>
          </w:divBdr>
        </w:div>
        <w:div w:id="59645315">
          <w:marLeft w:val="0"/>
          <w:marRight w:val="0"/>
          <w:marTop w:val="0"/>
          <w:marBottom w:val="0"/>
          <w:divBdr>
            <w:top w:val="none" w:sz="0" w:space="0" w:color="auto"/>
            <w:left w:val="none" w:sz="0" w:space="0" w:color="auto"/>
            <w:bottom w:val="none" w:sz="0" w:space="0" w:color="auto"/>
            <w:right w:val="none" w:sz="0" w:space="0" w:color="auto"/>
          </w:divBdr>
        </w:div>
        <w:div w:id="160659711">
          <w:marLeft w:val="0"/>
          <w:marRight w:val="0"/>
          <w:marTop w:val="0"/>
          <w:marBottom w:val="0"/>
          <w:divBdr>
            <w:top w:val="none" w:sz="0" w:space="0" w:color="auto"/>
            <w:left w:val="none" w:sz="0" w:space="0" w:color="auto"/>
            <w:bottom w:val="none" w:sz="0" w:space="0" w:color="auto"/>
            <w:right w:val="none" w:sz="0" w:space="0" w:color="auto"/>
          </w:divBdr>
        </w:div>
        <w:div w:id="160774774">
          <w:marLeft w:val="0"/>
          <w:marRight w:val="0"/>
          <w:marTop w:val="0"/>
          <w:marBottom w:val="0"/>
          <w:divBdr>
            <w:top w:val="none" w:sz="0" w:space="0" w:color="auto"/>
            <w:left w:val="none" w:sz="0" w:space="0" w:color="auto"/>
            <w:bottom w:val="none" w:sz="0" w:space="0" w:color="auto"/>
            <w:right w:val="none" w:sz="0" w:space="0" w:color="auto"/>
          </w:divBdr>
        </w:div>
        <w:div w:id="557204717">
          <w:marLeft w:val="0"/>
          <w:marRight w:val="0"/>
          <w:marTop w:val="0"/>
          <w:marBottom w:val="0"/>
          <w:divBdr>
            <w:top w:val="none" w:sz="0" w:space="0" w:color="auto"/>
            <w:left w:val="none" w:sz="0" w:space="0" w:color="auto"/>
            <w:bottom w:val="none" w:sz="0" w:space="0" w:color="auto"/>
            <w:right w:val="none" w:sz="0" w:space="0" w:color="auto"/>
          </w:divBdr>
        </w:div>
        <w:div w:id="742028593">
          <w:marLeft w:val="0"/>
          <w:marRight w:val="0"/>
          <w:marTop w:val="0"/>
          <w:marBottom w:val="0"/>
          <w:divBdr>
            <w:top w:val="none" w:sz="0" w:space="0" w:color="auto"/>
            <w:left w:val="none" w:sz="0" w:space="0" w:color="auto"/>
            <w:bottom w:val="none" w:sz="0" w:space="0" w:color="auto"/>
            <w:right w:val="none" w:sz="0" w:space="0" w:color="auto"/>
          </w:divBdr>
        </w:div>
        <w:div w:id="927924632">
          <w:marLeft w:val="0"/>
          <w:marRight w:val="0"/>
          <w:marTop w:val="0"/>
          <w:marBottom w:val="0"/>
          <w:divBdr>
            <w:top w:val="none" w:sz="0" w:space="0" w:color="auto"/>
            <w:left w:val="none" w:sz="0" w:space="0" w:color="auto"/>
            <w:bottom w:val="none" w:sz="0" w:space="0" w:color="auto"/>
            <w:right w:val="none" w:sz="0" w:space="0" w:color="auto"/>
          </w:divBdr>
        </w:div>
        <w:div w:id="1015574045">
          <w:marLeft w:val="0"/>
          <w:marRight w:val="0"/>
          <w:marTop w:val="0"/>
          <w:marBottom w:val="0"/>
          <w:divBdr>
            <w:top w:val="none" w:sz="0" w:space="0" w:color="auto"/>
            <w:left w:val="none" w:sz="0" w:space="0" w:color="auto"/>
            <w:bottom w:val="none" w:sz="0" w:space="0" w:color="auto"/>
            <w:right w:val="none" w:sz="0" w:space="0" w:color="auto"/>
          </w:divBdr>
        </w:div>
        <w:div w:id="1018461067">
          <w:marLeft w:val="0"/>
          <w:marRight w:val="0"/>
          <w:marTop w:val="0"/>
          <w:marBottom w:val="0"/>
          <w:divBdr>
            <w:top w:val="none" w:sz="0" w:space="0" w:color="auto"/>
            <w:left w:val="none" w:sz="0" w:space="0" w:color="auto"/>
            <w:bottom w:val="none" w:sz="0" w:space="0" w:color="auto"/>
            <w:right w:val="none" w:sz="0" w:space="0" w:color="auto"/>
          </w:divBdr>
        </w:div>
        <w:div w:id="1062410433">
          <w:marLeft w:val="0"/>
          <w:marRight w:val="0"/>
          <w:marTop w:val="0"/>
          <w:marBottom w:val="0"/>
          <w:divBdr>
            <w:top w:val="none" w:sz="0" w:space="0" w:color="auto"/>
            <w:left w:val="none" w:sz="0" w:space="0" w:color="auto"/>
            <w:bottom w:val="none" w:sz="0" w:space="0" w:color="auto"/>
            <w:right w:val="none" w:sz="0" w:space="0" w:color="auto"/>
          </w:divBdr>
        </w:div>
        <w:div w:id="1210415249">
          <w:marLeft w:val="0"/>
          <w:marRight w:val="0"/>
          <w:marTop w:val="0"/>
          <w:marBottom w:val="0"/>
          <w:divBdr>
            <w:top w:val="none" w:sz="0" w:space="0" w:color="auto"/>
            <w:left w:val="none" w:sz="0" w:space="0" w:color="auto"/>
            <w:bottom w:val="none" w:sz="0" w:space="0" w:color="auto"/>
            <w:right w:val="none" w:sz="0" w:space="0" w:color="auto"/>
          </w:divBdr>
        </w:div>
        <w:div w:id="1578125332">
          <w:marLeft w:val="0"/>
          <w:marRight w:val="0"/>
          <w:marTop w:val="0"/>
          <w:marBottom w:val="0"/>
          <w:divBdr>
            <w:top w:val="none" w:sz="0" w:space="0" w:color="auto"/>
            <w:left w:val="none" w:sz="0" w:space="0" w:color="auto"/>
            <w:bottom w:val="none" w:sz="0" w:space="0" w:color="auto"/>
            <w:right w:val="none" w:sz="0" w:space="0" w:color="auto"/>
          </w:divBdr>
        </w:div>
        <w:div w:id="1597907457">
          <w:marLeft w:val="0"/>
          <w:marRight w:val="0"/>
          <w:marTop w:val="0"/>
          <w:marBottom w:val="0"/>
          <w:divBdr>
            <w:top w:val="none" w:sz="0" w:space="0" w:color="auto"/>
            <w:left w:val="none" w:sz="0" w:space="0" w:color="auto"/>
            <w:bottom w:val="none" w:sz="0" w:space="0" w:color="auto"/>
            <w:right w:val="none" w:sz="0" w:space="0" w:color="auto"/>
          </w:divBdr>
        </w:div>
        <w:div w:id="1813057430">
          <w:marLeft w:val="0"/>
          <w:marRight w:val="0"/>
          <w:marTop w:val="0"/>
          <w:marBottom w:val="0"/>
          <w:divBdr>
            <w:top w:val="none" w:sz="0" w:space="0" w:color="auto"/>
            <w:left w:val="none" w:sz="0" w:space="0" w:color="auto"/>
            <w:bottom w:val="none" w:sz="0" w:space="0" w:color="auto"/>
            <w:right w:val="none" w:sz="0" w:space="0" w:color="auto"/>
          </w:divBdr>
        </w:div>
        <w:div w:id="1898081980">
          <w:marLeft w:val="0"/>
          <w:marRight w:val="0"/>
          <w:marTop w:val="0"/>
          <w:marBottom w:val="0"/>
          <w:divBdr>
            <w:top w:val="none" w:sz="0" w:space="0" w:color="auto"/>
            <w:left w:val="none" w:sz="0" w:space="0" w:color="auto"/>
            <w:bottom w:val="none" w:sz="0" w:space="0" w:color="auto"/>
            <w:right w:val="none" w:sz="0" w:space="0" w:color="auto"/>
          </w:divBdr>
        </w:div>
      </w:divsChild>
    </w:div>
    <w:div w:id="1965647301">
      <w:bodyDiv w:val="1"/>
      <w:marLeft w:val="0"/>
      <w:marRight w:val="0"/>
      <w:marTop w:val="0"/>
      <w:marBottom w:val="0"/>
      <w:divBdr>
        <w:top w:val="none" w:sz="0" w:space="0" w:color="auto"/>
        <w:left w:val="none" w:sz="0" w:space="0" w:color="auto"/>
        <w:bottom w:val="none" w:sz="0" w:space="0" w:color="auto"/>
        <w:right w:val="none" w:sz="0" w:space="0" w:color="auto"/>
      </w:divBdr>
    </w:div>
    <w:div w:id="1994679836">
      <w:bodyDiv w:val="1"/>
      <w:marLeft w:val="0"/>
      <w:marRight w:val="0"/>
      <w:marTop w:val="0"/>
      <w:marBottom w:val="0"/>
      <w:divBdr>
        <w:top w:val="none" w:sz="0" w:space="0" w:color="auto"/>
        <w:left w:val="none" w:sz="0" w:space="0" w:color="auto"/>
        <w:bottom w:val="none" w:sz="0" w:space="0" w:color="auto"/>
        <w:right w:val="none" w:sz="0" w:space="0" w:color="auto"/>
      </w:divBdr>
    </w:div>
    <w:div w:id="2030139403">
      <w:bodyDiv w:val="1"/>
      <w:marLeft w:val="0"/>
      <w:marRight w:val="0"/>
      <w:marTop w:val="0"/>
      <w:marBottom w:val="0"/>
      <w:divBdr>
        <w:top w:val="none" w:sz="0" w:space="0" w:color="auto"/>
        <w:left w:val="none" w:sz="0" w:space="0" w:color="auto"/>
        <w:bottom w:val="none" w:sz="0" w:space="0" w:color="auto"/>
        <w:right w:val="none" w:sz="0" w:space="0" w:color="auto"/>
      </w:divBdr>
    </w:div>
    <w:div w:id="2036616848">
      <w:bodyDiv w:val="1"/>
      <w:marLeft w:val="0"/>
      <w:marRight w:val="0"/>
      <w:marTop w:val="0"/>
      <w:marBottom w:val="0"/>
      <w:divBdr>
        <w:top w:val="none" w:sz="0" w:space="0" w:color="auto"/>
        <w:left w:val="none" w:sz="0" w:space="0" w:color="auto"/>
        <w:bottom w:val="none" w:sz="0" w:space="0" w:color="auto"/>
        <w:right w:val="none" w:sz="0" w:space="0" w:color="auto"/>
      </w:divBdr>
      <w:divsChild>
        <w:div w:id="282806514">
          <w:marLeft w:val="360"/>
          <w:marRight w:val="0"/>
          <w:marTop w:val="200"/>
          <w:marBottom w:val="0"/>
          <w:divBdr>
            <w:top w:val="none" w:sz="0" w:space="0" w:color="auto"/>
            <w:left w:val="none" w:sz="0" w:space="0" w:color="auto"/>
            <w:bottom w:val="none" w:sz="0" w:space="0" w:color="auto"/>
            <w:right w:val="none" w:sz="0" w:space="0" w:color="auto"/>
          </w:divBdr>
        </w:div>
        <w:div w:id="997883515">
          <w:marLeft w:val="360"/>
          <w:marRight w:val="0"/>
          <w:marTop w:val="200"/>
          <w:marBottom w:val="0"/>
          <w:divBdr>
            <w:top w:val="none" w:sz="0" w:space="0" w:color="auto"/>
            <w:left w:val="none" w:sz="0" w:space="0" w:color="auto"/>
            <w:bottom w:val="none" w:sz="0" w:space="0" w:color="auto"/>
            <w:right w:val="none" w:sz="0" w:space="0" w:color="auto"/>
          </w:divBdr>
        </w:div>
        <w:div w:id="1257833096">
          <w:marLeft w:val="360"/>
          <w:marRight w:val="0"/>
          <w:marTop w:val="200"/>
          <w:marBottom w:val="0"/>
          <w:divBdr>
            <w:top w:val="none" w:sz="0" w:space="0" w:color="auto"/>
            <w:left w:val="none" w:sz="0" w:space="0" w:color="auto"/>
            <w:bottom w:val="none" w:sz="0" w:space="0" w:color="auto"/>
            <w:right w:val="none" w:sz="0" w:space="0" w:color="auto"/>
          </w:divBdr>
        </w:div>
        <w:div w:id="1635401876">
          <w:marLeft w:val="360"/>
          <w:marRight w:val="0"/>
          <w:marTop w:val="200"/>
          <w:marBottom w:val="0"/>
          <w:divBdr>
            <w:top w:val="none" w:sz="0" w:space="0" w:color="auto"/>
            <w:left w:val="none" w:sz="0" w:space="0" w:color="auto"/>
            <w:bottom w:val="none" w:sz="0" w:space="0" w:color="auto"/>
            <w:right w:val="none" w:sz="0" w:space="0" w:color="auto"/>
          </w:divBdr>
        </w:div>
      </w:divsChild>
    </w:div>
    <w:div w:id="2040475040">
      <w:bodyDiv w:val="1"/>
      <w:marLeft w:val="0"/>
      <w:marRight w:val="0"/>
      <w:marTop w:val="0"/>
      <w:marBottom w:val="0"/>
      <w:divBdr>
        <w:top w:val="none" w:sz="0" w:space="0" w:color="auto"/>
        <w:left w:val="none" w:sz="0" w:space="0" w:color="auto"/>
        <w:bottom w:val="none" w:sz="0" w:space="0" w:color="auto"/>
        <w:right w:val="none" w:sz="0" w:space="0" w:color="auto"/>
      </w:divBdr>
      <w:divsChild>
        <w:div w:id="275866302">
          <w:marLeft w:val="0"/>
          <w:marRight w:val="0"/>
          <w:marTop w:val="0"/>
          <w:marBottom w:val="0"/>
          <w:divBdr>
            <w:top w:val="none" w:sz="0" w:space="0" w:color="auto"/>
            <w:left w:val="none" w:sz="0" w:space="0" w:color="auto"/>
            <w:bottom w:val="none" w:sz="0" w:space="0" w:color="auto"/>
            <w:right w:val="none" w:sz="0" w:space="0" w:color="auto"/>
          </w:divBdr>
        </w:div>
        <w:div w:id="316037164">
          <w:marLeft w:val="0"/>
          <w:marRight w:val="0"/>
          <w:marTop w:val="0"/>
          <w:marBottom w:val="0"/>
          <w:divBdr>
            <w:top w:val="none" w:sz="0" w:space="0" w:color="auto"/>
            <w:left w:val="none" w:sz="0" w:space="0" w:color="auto"/>
            <w:bottom w:val="none" w:sz="0" w:space="0" w:color="auto"/>
            <w:right w:val="none" w:sz="0" w:space="0" w:color="auto"/>
          </w:divBdr>
        </w:div>
        <w:div w:id="546065131">
          <w:marLeft w:val="0"/>
          <w:marRight w:val="0"/>
          <w:marTop w:val="0"/>
          <w:marBottom w:val="0"/>
          <w:divBdr>
            <w:top w:val="none" w:sz="0" w:space="0" w:color="auto"/>
            <w:left w:val="none" w:sz="0" w:space="0" w:color="auto"/>
            <w:bottom w:val="none" w:sz="0" w:space="0" w:color="auto"/>
            <w:right w:val="none" w:sz="0" w:space="0" w:color="auto"/>
          </w:divBdr>
        </w:div>
        <w:div w:id="717321155">
          <w:marLeft w:val="0"/>
          <w:marRight w:val="0"/>
          <w:marTop w:val="0"/>
          <w:marBottom w:val="0"/>
          <w:divBdr>
            <w:top w:val="none" w:sz="0" w:space="0" w:color="auto"/>
            <w:left w:val="none" w:sz="0" w:space="0" w:color="auto"/>
            <w:bottom w:val="none" w:sz="0" w:space="0" w:color="auto"/>
            <w:right w:val="none" w:sz="0" w:space="0" w:color="auto"/>
          </w:divBdr>
        </w:div>
        <w:div w:id="880626934">
          <w:marLeft w:val="0"/>
          <w:marRight w:val="0"/>
          <w:marTop w:val="0"/>
          <w:marBottom w:val="0"/>
          <w:divBdr>
            <w:top w:val="none" w:sz="0" w:space="0" w:color="auto"/>
            <w:left w:val="none" w:sz="0" w:space="0" w:color="auto"/>
            <w:bottom w:val="none" w:sz="0" w:space="0" w:color="auto"/>
            <w:right w:val="none" w:sz="0" w:space="0" w:color="auto"/>
          </w:divBdr>
        </w:div>
        <w:div w:id="892038010">
          <w:marLeft w:val="0"/>
          <w:marRight w:val="0"/>
          <w:marTop w:val="0"/>
          <w:marBottom w:val="0"/>
          <w:divBdr>
            <w:top w:val="none" w:sz="0" w:space="0" w:color="auto"/>
            <w:left w:val="none" w:sz="0" w:space="0" w:color="auto"/>
            <w:bottom w:val="none" w:sz="0" w:space="0" w:color="auto"/>
            <w:right w:val="none" w:sz="0" w:space="0" w:color="auto"/>
          </w:divBdr>
        </w:div>
        <w:div w:id="1058825859">
          <w:marLeft w:val="0"/>
          <w:marRight w:val="0"/>
          <w:marTop w:val="0"/>
          <w:marBottom w:val="0"/>
          <w:divBdr>
            <w:top w:val="none" w:sz="0" w:space="0" w:color="auto"/>
            <w:left w:val="none" w:sz="0" w:space="0" w:color="auto"/>
            <w:bottom w:val="none" w:sz="0" w:space="0" w:color="auto"/>
            <w:right w:val="none" w:sz="0" w:space="0" w:color="auto"/>
          </w:divBdr>
        </w:div>
        <w:div w:id="1061440117">
          <w:marLeft w:val="0"/>
          <w:marRight w:val="0"/>
          <w:marTop w:val="0"/>
          <w:marBottom w:val="0"/>
          <w:divBdr>
            <w:top w:val="none" w:sz="0" w:space="0" w:color="auto"/>
            <w:left w:val="none" w:sz="0" w:space="0" w:color="auto"/>
            <w:bottom w:val="none" w:sz="0" w:space="0" w:color="auto"/>
            <w:right w:val="none" w:sz="0" w:space="0" w:color="auto"/>
          </w:divBdr>
        </w:div>
        <w:div w:id="1253513365">
          <w:marLeft w:val="0"/>
          <w:marRight w:val="0"/>
          <w:marTop w:val="0"/>
          <w:marBottom w:val="0"/>
          <w:divBdr>
            <w:top w:val="none" w:sz="0" w:space="0" w:color="auto"/>
            <w:left w:val="none" w:sz="0" w:space="0" w:color="auto"/>
            <w:bottom w:val="none" w:sz="0" w:space="0" w:color="auto"/>
            <w:right w:val="none" w:sz="0" w:space="0" w:color="auto"/>
          </w:divBdr>
        </w:div>
        <w:div w:id="2001539019">
          <w:marLeft w:val="0"/>
          <w:marRight w:val="0"/>
          <w:marTop w:val="0"/>
          <w:marBottom w:val="0"/>
          <w:divBdr>
            <w:top w:val="none" w:sz="0" w:space="0" w:color="auto"/>
            <w:left w:val="none" w:sz="0" w:space="0" w:color="auto"/>
            <w:bottom w:val="none" w:sz="0" w:space="0" w:color="auto"/>
            <w:right w:val="none" w:sz="0" w:space="0" w:color="auto"/>
          </w:divBdr>
        </w:div>
      </w:divsChild>
    </w:div>
    <w:div w:id="2051833820">
      <w:bodyDiv w:val="1"/>
      <w:marLeft w:val="0"/>
      <w:marRight w:val="0"/>
      <w:marTop w:val="0"/>
      <w:marBottom w:val="0"/>
      <w:divBdr>
        <w:top w:val="none" w:sz="0" w:space="0" w:color="auto"/>
        <w:left w:val="none" w:sz="0" w:space="0" w:color="auto"/>
        <w:bottom w:val="none" w:sz="0" w:space="0" w:color="auto"/>
        <w:right w:val="none" w:sz="0" w:space="0" w:color="auto"/>
      </w:divBdr>
    </w:div>
    <w:div w:id="2052412498">
      <w:bodyDiv w:val="1"/>
      <w:marLeft w:val="0"/>
      <w:marRight w:val="0"/>
      <w:marTop w:val="0"/>
      <w:marBottom w:val="0"/>
      <w:divBdr>
        <w:top w:val="none" w:sz="0" w:space="0" w:color="auto"/>
        <w:left w:val="none" w:sz="0" w:space="0" w:color="auto"/>
        <w:bottom w:val="none" w:sz="0" w:space="0" w:color="auto"/>
        <w:right w:val="none" w:sz="0" w:space="0" w:color="auto"/>
      </w:divBdr>
    </w:div>
    <w:div w:id="2064789541">
      <w:bodyDiv w:val="1"/>
      <w:marLeft w:val="0"/>
      <w:marRight w:val="0"/>
      <w:marTop w:val="0"/>
      <w:marBottom w:val="0"/>
      <w:divBdr>
        <w:top w:val="none" w:sz="0" w:space="0" w:color="auto"/>
        <w:left w:val="none" w:sz="0" w:space="0" w:color="auto"/>
        <w:bottom w:val="none" w:sz="0" w:space="0" w:color="auto"/>
        <w:right w:val="none" w:sz="0" w:space="0" w:color="auto"/>
      </w:divBdr>
    </w:div>
    <w:div w:id="2065058591">
      <w:bodyDiv w:val="1"/>
      <w:marLeft w:val="0"/>
      <w:marRight w:val="0"/>
      <w:marTop w:val="0"/>
      <w:marBottom w:val="0"/>
      <w:divBdr>
        <w:top w:val="none" w:sz="0" w:space="0" w:color="auto"/>
        <w:left w:val="none" w:sz="0" w:space="0" w:color="auto"/>
        <w:bottom w:val="none" w:sz="0" w:space="0" w:color="auto"/>
        <w:right w:val="none" w:sz="0" w:space="0" w:color="auto"/>
      </w:divBdr>
    </w:div>
    <w:div w:id="2091462367">
      <w:bodyDiv w:val="1"/>
      <w:marLeft w:val="0"/>
      <w:marRight w:val="0"/>
      <w:marTop w:val="0"/>
      <w:marBottom w:val="0"/>
      <w:divBdr>
        <w:top w:val="none" w:sz="0" w:space="0" w:color="auto"/>
        <w:left w:val="none" w:sz="0" w:space="0" w:color="auto"/>
        <w:bottom w:val="none" w:sz="0" w:space="0" w:color="auto"/>
        <w:right w:val="none" w:sz="0" w:space="0" w:color="auto"/>
      </w:divBdr>
    </w:div>
    <w:div w:id="2123646608">
      <w:bodyDiv w:val="1"/>
      <w:marLeft w:val="0"/>
      <w:marRight w:val="0"/>
      <w:marTop w:val="0"/>
      <w:marBottom w:val="0"/>
      <w:divBdr>
        <w:top w:val="none" w:sz="0" w:space="0" w:color="auto"/>
        <w:left w:val="none" w:sz="0" w:space="0" w:color="auto"/>
        <w:bottom w:val="none" w:sz="0" w:space="0" w:color="auto"/>
        <w:right w:val="none" w:sz="0" w:space="0" w:color="auto"/>
      </w:divBdr>
    </w:div>
    <w:div w:id="213590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19.jpeg"/><Relationship Id="rId42" Type="http://schemas.microsoft.com/office/2020/10/relationships/intelligence" Target="intelligence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chart" Target="charts/chart1.xml"/><Relationship Id="rId36" Type="http://schemas.openxmlformats.org/officeDocument/2006/relationships/image" Target="media/image21.jpe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ewhatuora.govt.nz/"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image" Target="cid:image005.png@01DB3059.1D8D8C80" TargetMode="External"/><Relationship Id="rId33" Type="http://schemas.openxmlformats.org/officeDocument/2006/relationships/image" Target="cid:image001.png@01DB346E.F7BA9A10" TargetMode="External"/><Relationship Id="rId38"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baylis\OneDrive%20-%20Health%20New%20Zealand\Microsoft%20Teams%20Chat%20Files\Downloads\Report%20full%20with%20sections%20(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an.Spearing\AppData\Local\Microsoft\Windows\INetCache\Content.Outlook\NCYBSTGO\HHStJ%20PRIME_Performance%20Data%202020%20to%202024%20(00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pivotSource>
    <c:name>[HHStJ PRIME_Performance Data 2020 to 2024 (002).xlsx]Graph_Priority!PivotTable6</c:name>
    <c:fmtId val="-1"/>
  </c:pivotSource>
  <c:chart>
    <c:autoTitleDeleted val="1"/>
    <c:pivotFmts>
      <c:pivotFmt>
        <c:idx val="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0302188485432129"/>
          <c:y val="1.7901814642247025E-2"/>
          <c:w val="0.82544307860797994"/>
          <c:h val="0.68320228674657568"/>
        </c:manualLayout>
      </c:layout>
      <c:barChart>
        <c:barDir val="col"/>
        <c:grouping val="clustered"/>
        <c:varyColors val="0"/>
        <c:ser>
          <c:idx val="0"/>
          <c:order val="0"/>
          <c:tx>
            <c:strRef>
              <c:f>Graph_Priority!$B$70</c:f>
              <c:strCache>
                <c:ptCount val="1"/>
                <c:pt idx="0">
                  <c:v>Total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Graph_Priority!$E$67</c:f>
              <c:strCache>
                <c:ptCount val="7"/>
                <c:pt idx="0">
                  <c:v>Attendance not treated</c:v>
                </c:pt>
                <c:pt idx="1">
                  <c:v>Cancelled</c:v>
                </c:pt>
                <c:pt idx="2">
                  <c:v>Hear &amp; Advise</c:v>
                </c:pt>
                <c:pt idx="3">
                  <c:v>Other</c:v>
                </c:pt>
                <c:pt idx="4">
                  <c:v>See &amp; Treat</c:v>
                </c:pt>
                <c:pt idx="5">
                  <c:v>Transport to ED</c:v>
                </c:pt>
                <c:pt idx="6">
                  <c:v>Transport to non-ED</c:v>
                </c:pt>
              </c:strCache>
            </c:strRef>
          </c:cat>
          <c:val>
            <c:numRef>
              <c:f>Graph_Priority!$E$67</c:f>
              <c:numCache>
                <c:formatCode>0.00%</c:formatCode>
                <c:ptCount val="7"/>
                <c:pt idx="0">
                  <c:v>5.9248614247587761E-2</c:v>
                </c:pt>
                <c:pt idx="1">
                  <c:v>7.6288236501745016E-2</c:v>
                </c:pt>
                <c:pt idx="2">
                  <c:v>4.1880517347567233E-3</c:v>
                </c:pt>
                <c:pt idx="3">
                  <c:v>5.3787723260110857E-3</c:v>
                </c:pt>
                <c:pt idx="4">
                  <c:v>0.19975364401560256</c:v>
                </c:pt>
                <c:pt idx="5">
                  <c:v>0.61687538493122562</c:v>
                </c:pt>
                <c:pt idx="6">
                  <c:v>3.8267296243071236E-2</c:v>
                </c:pt>
              </c:numCache>
            </c:numRef>
          </c:val>
          <c:extLst>
            <c:ext xmlns:c16="http://schemas.microsoft.com/office/drawing/2014/chart" uri="{C3380CC4-5D6E-409C-BE32-E72D297353CC}">
              <c16:uniqueId val="{00000000-E67B-4975-A371-974480D97479}"/>
            </c:ext>
          </c:extLst>
        </c:ser>
        <c:dLbls>
          <c:showLegendKey val="0"/>
          <c:showVal val="0"/>
          <c:showCatName val="0"/>
          <c:showSerName val="0"/>
          <c:showPercent val="0"/>
          <c:showBubbleSize val="0"/>
        </c:dLbls>
        <c:gapWidth val="219"/>
        <c:overlap val="-27"/>
        <c:axId val="742793520"/>
        <c:axId val="742794240"/>
      </c:barChart>
      <c:catAx>
        <c:axId val="74279352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Closing Outcome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2794240"/>
        <c:crosses val="autoZero"/>
        <c:auto val="1"/>
        <c:lblAlgn val="ctr"/>
        <c:lblOffset val="100"/>
        <c:noMultiLvlLbl val="0"/>
      </c:catAx>
      <c:valAx>
        <c:axId val="742794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No. of Notifications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2793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AB2554D2-AC48-4B13-BBAD-0C8892CB8690}">
    <t:Anchor>
      <t:Comment id="352999585"/>
    </t:Anchor>
    <t:History>
      <t:Event id="{629F75D0-9CB9-4DF6-BA45-1CC69FE9EF79}" time="2024-11-03T21:16:39.133Z">
        <t:Attribution userId="S::Rachel.Pearce@TeWhatuOra.govt.nz::f0681df2-da92-4eef-b997-c13fa5322a75" userProvider="AD" userName="Rachel Pearce"/>
        <t:Anchor>
          <t:Comment id="823190849"/>
        </t:Anchor>
        <t:Create/>
      </t:Event>
      <t:Event id="{0B865E16-1364-46D1-B964-8B565504C273}" time="2024-11-03T21:16:39.133Z">
        <t:Attribution userId="S::Rachel.Pearce@TeWhatuOra.govt.nz::f0681df2-da92-4eef-b997-c13fa5322a75" userProvider="AD" userName="Rachel Pearce"/>
        <t:Anchor>
          <t:Comment id="823190849"/>
        </t:Anchor>
        <t:Assign userId="S::Talis.Liepins_southerndhb.govt.nz#EXT#@HauoraAotearoa.onmicrosoft.com::265cb9ca-bd76-4cd4-ae75-57a99ae12e1f" userProvider="AD" userName="Talis Liepins [Southern]"/>
      </t:Event>
      <t:Event id="{329AA466-4B19-4429-9955-7AE45410C99D}" time="2024-11-03T21:16:39.133Z">
        <t:Attribution userId="S::Rachel.Pearce@TeWhatuOra.govt.nz::f0681df2-da92-4eef-b997-c13fa5322a75" userProvider="AD" userName="Rachel Pearce"/>
        <t:Anchor>
          <t:Comment id="823190849"/>
        </t:Anchor>
        <t:SetTitle title="@Talis Liepins [Southern] - can you pls do this?"/>
      </t:Event>
      <t:Event id="{FBA92E42-C49C-423C-8F18-381C82ABB2AC}" time="2024-11-05T01:56:41.678Z">
        <t:Attribution userId="S::talis.liepins_southerndhb.govt.nz#ext#@hauoraaotearoa.onmicrosoft.com::265cb9ca-bd76-4cd4-ae75-57a99ae12e1f" userProvider="AD" userName="Talis Liepins [Southern]"/>
        <t:Progress percentComplete="100"/>
      </t:Event>
    </t:History>
  </t:Task>
  <t:Task id="{6F5C948C-4AD6-43D0-9928-41CD29AB32B4}">
    <t:Anchor>
      <t:Comment id="1040369746"/>
    </t:Anchor>
    <t:History>
      <t:Event id="{E0C0C35F-2EEA-4D90-B7D6-4ECDDA8AA399}" time="2024-11-04T09:46:14.705Z">
        <t:Attribution userId="S::Dan.Spearing@TeWhatuOra.govt.nz::96257254-60f9-474b-a6e1-e68452dac241" userProvider="AD" userName="Dan Spearing"/>
        <t:Anchor>
          <t:Comment id="1040369746"/>
        </t:Anchor>
        <t:Create/>
      </t:Event>
      <t:Event id="{C0D602B7-878C-4A47-A252-17FD9AC733B6}" time="2024-11-04T09:46:14.705Z">
        <t:Attribution userId="S::Dan.Spearing@TeWhatuOra.govt.nz::96257254-60f9-474b-a6e1-e68452dac241" userProvider="AD" userName="Dan Spearing"/>
        <t:Anchor>
          <t:Comment id="1040369746"/>
        </t:Anchor>
        <t:Assign userId="S::Talis.Liepins_southerndhb.govt.nz#EXT#@HauoraAotearoa.onmicrosoft.com::265cb9ca-bd76-4cd4-ae75-57a99ae12e1f" userProvider="AD" userName="Talis Liepins [Southern]"/>
      </t:Event>
      <t:Event id="{DE53BFE7-8007-4F69-8CDF-5C516D88EDB5}" time="2024-11-04T09:46:14.705Z">
        <t:Attribution userId="S::Dan.Spearing@TeWhatuOra.govt.nz::96257254-60f9-474b-a6e1-e68452dac241" userProvider="AD" userName="Dan Spearing"/>
        <t:Anchor>
          <t:Comment id="1040369746"/>
        </t:Anchor>
        <t:SetTitle title="@Talis Liepins [Southern] Is it possible to make this clearer (please re-direct me if you did not insert this table). "/>
      </t:Event>
      <t:Event id="{4F82C293-BD2E-4144-9669-2AB240DF0268}" time="2024-11-05T02:07:22.232Z">
        <t:Attribution userId="S::talis.liepins_southerndhb.govt.nz#ext#@hauoraaotearoa.onmicrosoft.com::265cb9ca-bd76-4cd4-ae75-57a99ae12e1f" userProvider="AD" userName="Talis Liepins [Southern]"/>
        <t:Progress percentComplete="100"/>
      </t:Event>
    </t:History>
  </t:Task>
  <t:Task id="{0536CDA4-FDCE-4A58-A808-A40BF048C1F3}">
    <t:Anchor>
      <t:Comment id="743025680"/>
    </t:Anchor>
    <t:History>
      <t:Event id="{1ACEF80F-2101-4D1A-BCE1-424A5DEA13C2}" time="2024-11-07T19:41:50.666Z">
        <t:Attribution userId="S::Dan.Spearing@TeWhatuOra.govt.nz::96257254-60f9-474b-a6e1-e68452dac241" userProvider="AD" userName="Dan Spearing"/>
        <t:Anchor>
          <t:Comment id="318218597"/>
        </t:Anchor>
        <t:Create/>
      </t:Event>
      <t:Event id="{9EF4D9DB-6274-4ABA-B79F-47FF3BC4BFEC}" time="2024-11-07T19:41:50.666Z">
        <t:Attribution userId="S::Dan.Spearing@TeWhatuOra.govt.nz::96257254-60f9-474b-a6e1-e68452dac241" userProvider="AD" userName="Dan Spearing"/>
        <t:Anchor>
          <t:Comment id="318218597"/>
        </t:Anchor>
        <t:Assign userId="S::Chris.Palmer@TeWhatuOra.govt.nz::753b99c0-2c6d-49e2-bf8d-027d9d2dceb8" userProvider="AD" userName="Chris Palmer"/>
      </t:Event>
      <t:Event id="{392B3A6C-82F7-4197-A4CF-A33205BDFA83}" time="2024-11-07T19:41:50.666Z">
        <t:Attribution userId="S::Dan.Spearing@TeWhatuOra.govt.nz::96257254-60f9-474b-a6e1-e68452dac241" userProvider="AD" userName="Dan Spearing"/>
        <t:Anchor>
          <t:Comment id="318218597"/>
        </t:Anchor>
        <t:SetTitle title="@Chris Palmer Could you please edit and re-paste into the document?"/>
      </t:Event>
      <t:Event id="{8F304414-F6E8-49F1-9D34-81CAA62E6473}" time="2024-11-07T22:39:07.792Z">
        <t:Attribution userId="S::Chris.Palmer@TeWhatuOra.govt.nz::753b99c0-2c6d-49e2-bf8d-027d9d2dceb8" userProvider="AD" userName="Chris Palmer"/>
        <t:Anchor>
          <t:Comment id="1406520245"/>
        </t:Anchor>
        <t:UnassignAll/>
      </t:Event>
      <t:Event id="{365C6839-21CE-48BF-9166-379FED50495A}" time="2024-11-07T22:39:07.792Z">
        <t:Attribution userId="S::Chris.Palmer@TeWhatuOra.govt.nz::753b99c0-2c6d-49e2-bf8d-027d9d2dceb8" userProvider="AD" userName="Chris Palmer"/>
        <t:Anchor>
          <t:Comment id="1406520245"/>
        </t:Anchor>
        <t:Assign userId="S::Dan.Spearing@TeWhatuOra.govt.nz::96257254-60f9-474b-a6e1-e68452dac241" userProvider="AD" userName="Dan Spearing"/>
      </t:Event>
      <t:Event id="{AB129A9E-A39C-429B-9CA4-ED2416E2D7CC}" time="2024-11-08T00:33:08.97Z">
        <t:Attribution userId="S::Dan.Spearing@TeWhatuOra.govt.nz::96257254-60f9-474b-a6e1-e68452dac241" userProvider="AD" userName="Dan Spearing"/>
        <t:Progress percentComplete="100"/>
      </t:Event>
    </t:History>
  </t:Task>
  <t:Task id="{BB7FF15A-7500-4B8A-8D2E-1158764FD1EF}">
    <t:Anchor>
      <t:Comment id="846196434"/>
    </t:Anchor>
    <t:History>
      <t:Event id="{9EC46337-1511-4A74-B4DF-442439AD8C30}" time="2024-11-07T23:51:51.786Z">
        <t:Attribution userId="S::Dan.Spearing@TeWhatuOra.govt.nz::96257254-60f9-474b-a6e1-e68452dac241" userProvider="AD" userName="Dan Spearing"/>
        <t:Anchor>
          <t:Comment id="846196434"/>
        </t:Anchor>
        <t:Create/>
      </t:Event>
      <t:Event id="{3D3ECC7D-3603-418F-AAC7-C85269FB8163}" time="2024-11-07T23:51:51.786Z">
        <t:Attribution userId="S::Dan.Spearing@TeWhatuOra.govt.nz::96257254-60f9-474b-a6e1-e68452dac241" userProvider="AD" userName="Dan Spearing"/>
        <t:Anchor>
          <t:Comment id="846196434"/>
        </t:Anchor>
        <t:Assign userId="S::Chris.Palmer@TeWhatuOra.govt.nz::753b99c0-2c6d-49e2-bf8d-027d9d2dceb8" userProvider="AD" userName="Chris Palmer"/>
      </t:Event>
      <t:Event id="{BE6DD78D-EA9D-4977-A794-007B61216483}" time="2024-11-07T23:51:51.786Z">
        <t:Attribution userId="S::Dan.Spearing@TeWhatuOra.govt.nz::96257254-60f9-474b-a6e1-e68452dac241" userProvider="AD" userName="Dan Spearing"/>
        <t:Anchor>
          <t:Comment id="846196434"/>
        </t:Anchor>
        <t:SetTitle title="@Chris Palmer could you get the formal definitions for these please?"/>
      </t:Event>
      <t:Event id="{A202B900-381D-476D-8BD8-A18115A8DF05}" time="2024-11-08T00:03:54.688Z">
        <t:Attribution userId="S::Chris.Palmer@TeWhatuOra.govt.nz::753b99c0-2c6d-49e2-bf8d-027d9d2dceb8" userProvider="AD" userName="Chris Palmer"/>
        <t:Anchor>
          <t:Comment id="172677746"/>
        </t:Anchor>
        <t:UnassignAll/>
      </t:Event>
      <t:Event id="{4E98AD62-B4E6-4163-AFA5-DFCDD741C204}" time="2024-11-08T00:03:54.688Z">
        <t:Attribution userId="S::Chris.Palmer@TeWhatuOra.govt.nz::753b99c0-2c6d-49e2-bf8d-027d9d2dceb8" userProvider="AD" userName="Chris Palmer"/>
        <t:Anchor>
          <t:Comment id="172677746"/>
        </t:Anchor>
        <t:Assign userId="S::Dan.Spearing@TeWhatuOra.govt.nz::96257254-60f9-474b-a6e1-e68452dac241" userProvider="AD" userName="Dan Spearing"/>
      </t:Event>
      <t:Event id="{DBEA5312-E69B-47AC-BC5D-4286A192714D}" time="2024-11-08T00:37:15.536Z">
        <t:Attribution userId="S::Dan.Spearing@TeWhatuOra.govt.nz::96257254-60f9-474b-a6e1-e68452dac241" userProvider="AD" userName="Dan Spearing"/>
        <t:Progress percentComplete="100"/>
      </t:Event>
    </t:History>
  </t:Task>
</t:Tasks>
</file>

<file path=word/theme/theme1.xml><?xml version="1.0" encoding="utf-8"?>
<a:theme xmlns:a="http://schemas.openxmlformats.org/drawingml/2006/main" name="Office Theme">
  <a:themeElements>
    <a:clrScheme name="HNZ">
      <a:dk1>
        <a:sysClr val="windowText" lastClr="000000"/>
      </a:dk1>
      <a:lt1>
        <a:sysClr val="window" lastClr="FFFFFF"/>
      </a:lt1>
      <a:dk2>
        <a:srgbClr val="15284C"/>
      </a:dk2>
      <a:lt2>
        <a:srgbClr val="F6F4EC"/>
      </a:lt2>
      <a:accent1>
        <a:srgbClr val="0C818E"/>
      </a:accent1>
      <a:accent2>
        <a:srgbClr val="28A1AC"/>
      </a:accent2>
      <a:accent3>
        <a:srgbClr val="003399"/>
      </a:accent3>
      <a:accent4>
        <a:srgbClr val="4D2379"/>
      </a:accent4>
      <a:accent5>
        <a:srgbClr val="006060"/>
      </a:accent5>
      <a:accent6>
        <a:srgbClr val="660033"/>
      </a:accent6>
      <a:hlink>
        <a:srgbClr val="0072BC"/>
      </a:hlink>
      <a:folHlink>
        <a:srgbClr val="0072B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204FD515EA664BAF6EE52EF5DCAC80" ma:contentTypeVersion="17" ma:contentTypeDescription="Create a new document." ma:contentTypeScope="" ma:versionID="8e06d137a0d2275b18c7335bf479499d">
  <xsd:schema xmlns:xsd="http://www.w3.org/2001/XMLSchema" xmlns:xs="http://www.w3.org/2001/XMLSchema" xmlns:p="http://schemas.microsoft.com/office/2006/metadata/properties" xmlns:ns2="1648de66-f3f9-4d4b-aae7-60266db04554" xmlns:ns3="7c3935ea-b804-4422-a480-ea607dd1238f" xmlns:ns4="9253c88c-d550-4ff1-afdc-d5dc691f60b0" targetNamespace="http://schemas.microsoft.com/office/2006/metadata/properties" ma:root="true" ma:fieldsID="dc6c066cf2bb2f3f7dc8bf8d0942cb41" ns2:_="" ns3:_="" ns4:_="">
    <xsd:import namespace="1648de66-f3f9-4d4b-aae7-60266db04554"/>
    <xsd:import namespace="7c3935ea-b804-4422-a480-ea607dd1238f"/>
    <xsd:import namespace="9253c88c-d550-4ff1-afdc-d5dc691f60b0"/>
    <xsd:element name="properties">
      <xsd:complexType>
        <xsd:sequence>
          <xsd:element name="documentManagement">
            <xsd:complexType>
              <xsd:all>
                <xsd:element ref="ns2:_dlc_DocId" minOccurs="0"/>
                <xsd:element ref="ns2:_dlc_DocIdUrl" minOccurs="0"/>
                <xsd:element ref="ns2:_dlc_DocIdPersistId" minOccurs="0"/>
                <xsd:element ref="ns4:ka9b207035bc48f2a4f6a2bfed7195b7"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3:MediaServiceOCR" minOccurs="0"/>
                <xsd:element ref="ns2:SharedWithUsers" minOccurs="0"/>
                <xsd:element ref="ns2:SharedWithDetails" minOccurs="0"/>
                <xsd:element ref="ns3:MediaServiceLocation" minOccurs="0"/>
                <xsd:element ref="ns3:MediaServiceBillingMetadata"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48de66-f3f9-4d4b-aae7-60266db045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3935ea-b804-4422-a480-ea607dd1238f"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f29b3f-1e51-457b-ae0c-362182e58074"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6" nillable="true" ma:displayName="Location" ma:indexed="true" ma:internalName="MediaServiceLocation"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_Flow_SignoffStatus" ma:index="28"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ka9b207035bc48f2a4f6a2bfed7195b7" ma:index="12" nillable="true" ma:displayName="Business Function_0" ma:hidden="true" ma:internalName="ka9b207035bc48f2a4f6a2bfed7195b7">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c3935ea-b804-4422-a480-ea607dd1238f">
      <Terms xmlns="http://schemas.microsoft.com/office/infopath/2007/PartnerControls"/>
    </lcf76f155ced4ddcb4097134ff3c332f>
    <_dlc_DocId xmlns="1648de66-f3f9-4d4b-aae7-60266db04554">1000205-1572720606-156796</_dlc_DocId>
    <_dlc_DocIdUrl xmlns="1648de66-f3f9-4d4b-aae7-60266db04554">
      <Url>https://hauoraaotearoa.sharepoint.com/sites/1000205/_layouts/15/DocIdRedir.aspx?ID=1000205-1572720606-156796</Url>
      <Description>1000205-1572720606-156796</Description>
    </_dlc_DocIdUrl>
    <ka9b207035bc48f2a4f6a2bfed7195b7 xmlns="9253c88c-d550-4ff1-afdc-d5dc691f60b0" xsi:nil="true"/>
    <_Flow_SignoffStatus xmlns="7c3935ea-b804-4422-a480-ea607dd1238f"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B74FC6E-FC0D-4CF9-99DD-F1D967F3E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48de66-f3f9-4d4b-aae7-60266db04554"/>
    <ds:schemaRef ds:uri="7c3935ea-b804-4422-a480-ea607dd1238f"/>
    <ds:schemaRef ds:uri="9253c88c-d550-4ff1-afdc-d5dc691f6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4E7769-C04B-4B5A-AF0B-C841613E02E8}">
  <ds:schemaRefs>
    <ds:schemaRef ds:uri="http://schemas.openxmlformats.org/officeDocument/2006/bibliography"/>
  </ds:schemaRefs>
</ds:datastoreItem>
</file>

<file path=customXml/itemProps3.xml><?xml version="1.0" encoding="utf-8"?>
<ds:datastoreItem xmlns:ds="http://schemas.openxmlformats.org/officeDocument/2006/customXml" ds:itemID="{03A2DAAB-D08A-49DD-B4C6-B88729985856}">
  <ds:schemaRefs>
    <ds:schemaRef ds:uri="http://schemas.microsoft.com/sharepoint/v3/contenttype/forms"/>
  </ds:schemaRefs>
</ds:datastoreItem>
</file>

<file path=customXml/itemProps4.xml><?xml version="1.0" encoding="utf-8"?>
<ds:datastoreItem xmlns:ds="http://schemas.openxmlformats.org/officeDocument/2006/customXml" ds:itemID="{66A49B4A-AF80-4C32-8832-5DC836F23BBC}">
  <ds:schemaRefs>
    <ds:schemaRef ds:uri="http://schemas.microsoft.com/office/2006/metadata/properties"/>
    <ds:schemaRef ds:uri="http://schemas.microsoft.com/office/infopath/2007/PartnerControls"/>
    <ds:schemaRef ds:uri="7c3935ea-b804-4422-a480-ea607dd1238f"/>
    <ds:schemaRef ds:uri="1648de66-f3f9-4d4b-aae7-60266db04554"/>
    <ds:schemaRef ds:uri="9253c88c-d550-4ff1-afdc-d5dc691f60b0"/>
  </ds:schemaRefs>
</ds:datastoreItem>
</file>

<file path=customXml/itemProps5.xml><?xml version="1.0" encoding="utf-8"?>
<ds:datastoreItem xmlns:ds="http://schemas.openxmlformats.org/officeDocument/2006/customXml" ds:itemID="{4AEA6E2F-39BD-486E-A525-220844D583C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Report full with sections (1)</Template>
  <TotalTime>5</TotalTime>
  <Pages>41</Pages>
  <Words>10628</Words>
  <Characters>60582</Characters>
  <Application>Microsoft Office Word</Application>
  <DocSecurity>0</DocSecurity>
  <Lines>504</Lines>
  <Paragraphs>142</Paragraphs>
  <ScaleCrop>false</ScaleCrop>
  <Company/>
  <LinksUpToDate>false</LinksUpToDate>
  <CharactersWithSpaces>71068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Bayliss</dc:creator>
  <cp:keywords/>
  <cp:lastModifiedBy>Rachel Prendergast</cp:lastModifiedBy>
  <cp:revision>4</cp:revision>
  <cp:lastPrinted>2025-06-13T16:08:00Z</cp:lastPrinted>
  <dcterms:created xsi:type="dcterms:W3CDTF">2025-06-26T04:24:00Z</dcterms:created>
  <dcterms:modified xsi:type="dcterms:W3CDTF">2025-06-26T04:29:00Z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0x01010049204FD515EA664BAF6EE52EF5DCAC80</vt:lpwstr>
  </property>
  <property fmtid="{D5CDD505-2E9C-101B-9397-08002B2CF9AE}" pid="3" name="ka9b207035bc48f2a4f6a2bfed7195b70">
    <vt:lpwstr>Commissioning|15b5b4c6-5772-46c7-92cb-dbba43ced6f6</vt:lpwstr>
  </property>
  <property fmtid="{D5CDD505-2E9C-101B-9397-08002B2CF9AE}" pid="4" name="TaxCatchAll">
    <vt:lpwstr>2;#Draft|4dbd6f0d-7021-43d2-a391-03666245495e;#3;#Commissioning|15b5b4c6-5772-46c7-92cb-dbba43ced6f6</vt:lpwstr>
  </property>
  <property fmtid="{D5CDD505-2E9C-101B-9397-08002B2CF9AE}" pid="5" name="mb22360ee3e3407ca28e907eb3b7ca6b0">
    <vt:lpwstr>Draft|4dbd6f0d-7021-43d2-a391-03666245495e</vt:lpwstr>
  </property>
  <property fmtid="{D5CDD505-2E9C-101B-9397-08002B2CF9AE}" pid="6" name="BusinessFunction">
    <vt:lpwstr>3;#Commissioning|15b5b4c6-5772-46c7-92cb-dbba43ced6f6</vt:lpwstr>
  </property>
  <property fmtid="{D5CDD505-2E9C-101B-9397-08002B2CF9AE}" pid="7" name="p777f0da518742b188a1f7fd5ee918100">
    <vt:lpwstr/>
  </property>
  <property fmtid="{D5CDD505-2E9C-101B-9397-08002B2CF9AE}" pid="8" name="b129038a2c8d4de88edfb48f2f360037">
    <vt:lpwstr/>
  </property>
  <property fmtid="{D5CDD505-2E9C-101B-9397-08002B2CF9AE}" pid="9" name="MediaServiceImageTags">
    <vt:lpwstr/>
  </property>
  <property fmtid="{D5CDD505-2E9C-101B-9397-08002B2CF9AE}" pid="10" name="Life_x0020_Course">
    <vt:lpwstr/>
  </property>
  <property fmtid="{D5CDD505-2E9C-101B-9397-08002B2CF9AE}" pid="11" name="HNZStatus">
    <vt:lpwstr>2;#Draft|4dbd6f0d-7021-43d2-a391-03666245495e</vt:lpwstr>
  </property>
  <property fmtid="{D5CDD505-2E9C-101B-9397-08002B2CF9AE}" pid="12" name="k9ee5ef6bc1b44e9b6cac8d49fc01329">
    <vt:lpwstr/>
  </property>
  <property fmtid="{D5CDD505-2E9C-101B-9397-08002B2CF9AE}" pid="13" name="HNZTopic">
    <vt:lpwstr/>
  </property>
  <property fmtid="{D5CDD505-2E9C-101B-9397-08002B2CF9AE}" pid="14" name="p7110e5651294189b89368865130750f0">
    <vt:lpwstr/>
  </property>
  <property fmtid="{D5CDD505-2E9C-101B-9397-08002B2CF9AE}" pid="15" name="ld9a3a592f8646249650a4bef9865698">
    <vt:lpwstr/>
  </property>
  <property fmtid="{D5CDD505-2E9C-101B-9397-08002B2CF9AE}" pid="16" name="Work_x0020_Programme">
    <vt:lpwstr/>
  </property>
  <property fmtid="{D5CDD505-2E9C-101B-9397-08002B2CF9AE}" pid="17" name="HNZLocalArea">
    <vt:lpwstr/>
  </property>
  <property fmtid="{D5CDD505-2E9C-101B-9397-08002B2CF9AE}" pid="18" name="HNZWorkProgramme">
    <vt:lpwstr/>
  </property>
  <property fmtid="{D5CDD505-2E9C-101B-9397-08002B2CF9AE}" pid="19" name="HNZLifeCourse">
    <vt:lpwstr/>
  </property>
  <property fmtid="{D5CDD505-2E9C-101B-9397-08002B2CF9AE}" pid="20" name="f3e7f0a218d8438586e2a8545792c0ef">
    <vt:lpwstr/>
  </property>
  <property fmtid="{D5CDD505-2E9C-101B-9397-08002B2CF9AE}" pid="21" name="HNZRegion">
    <vt:lpwstr/>
  </property>
  <property fmtid="{D5CDD505-2E9C-101B-9397-08002B2CF9AE}" pid="22" name="n7550351343a46f2a8525b73f60545f8">
    <vt:lpwstr/>
  </property>
  <property fmtid="{D5CDD505-2E9C-101B-9397-08002B2CF9AE}" pid="23" name="Work Programme">
    <vt:lpwstr/>
  </property>
  <property fmtid="{D5CDD505-2E9C-101B-9397-08002B2CF9AE}" pid="24" name="Life Course">
    <vt:lpwstr/>
  </property>
  <property fmtid="{D5CDD505-2E9C-101B-9397-08002B2CF9AE}" pid="25" name="_dlc_DocIdItemGuid">
    <vt:lpwstr>2c748183-63c1-44f8-b371-36c242ed8196</vt:lpwstr>
  </property>
</Properties>
</file>