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406B" w14:textId="5304147B" w:rsidR="7D6CFC3C" w:rsidRPr="00430C90" w:rsidRDefault="0E59A6BD" w:rsidP="7D6CFC3C">
      <w:pPr>
        <w:jc w:val="right"/>
      </w:pPr>
      <w:r w:rsidRPr="00430C90">
        <w:rPr>
          <w:noProof/>
        </w:rPr>
        <w:drawing>
          <wp:inline distT="0" distB="0" distL="0" distR="0" wp14:anchorId="4C331E49" wp14:editId="39CC5A2D">
            <wp:extent cx="2160000" cy="476102"/>
            <wp:effectExtent l="0" t="0" r="0" b="635"/>
            <wp:docPr id="21" name="Picture 21"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 Whatu Ora logo"/>
                    <pic:cNvPicPr/>
                  </pic:nvPicPr>
                  <pic:blipFill>
                    <a:blip r:embed="rId8">
                      <a:extLst>
                        <a:ext uri="{28A0092B-C50C-407E-A947-70E740481C1C}">
                          <a14:useLocalDpi xmlns:a14="http://schemas.microsoft.com/office/drawing/2010/main" val="0"/>
                        </a:ext>
                      </a:extLst>
                    </a:blip>
                    <a:stretch>
                      <a:fillRect/>
                    </a:stretch>
                  </pic:blipFill>
                  <pic:spPr>
                    <a:xfrm>
                      <a:off x="0" y="0"/>
                      <a:ext cx="2160000" cy="476102"/>
                    </a:xfrm>
                    <a:prstGeom prst="rect">
                      <a:avLst/>
                    </a:prstGeom>
                  </pic:spPr>
                </pic:pic>
              </a:graphicData>
            </a:graphic>
          </wp:inline>
        </w:drawing>
      </w:r>
    </w:p>
    <w:p w14:paraId="61CE68B0" w14:textId="5BA7DA40" w:rsidR="7D6CFC3C" w:rsidRPr="00430C90" w:rsidRDefault="7D6CFC3C" w:rsidP="7D6CFC3C">
      <w:pPr>
        <w:jc w:val="right"/>
      </w:pPr>
    </w:p>
    <w:p w14:paraId="1433664F" w14:textId="2F335973" w:rsidR="00817A32" w:rsidRPr="00430C90" w:rsidRDefault="0087795F" w:rsidP="00817A32">
      <w:pPr>
        <w:jc w:val="right"/>
      </w:pPr>
      <w:r w:rsidRPr="00430C90">
        <w:rPr>
          <w:noProof/>
        </w:rPr>
        <mc:AlternateContent>
          <mc:Choice Requires="wps">
            <w:drawing>
              <wp:inline distT="0" distB="0" distL="0" distR="0" wp14:anchorId="2B0139A3" wp14:editId="37FB1B17">
                <wp:extent cx="6436888" cy="4066540"/>
                <wp:effectExtent l="0" t="0" r="254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888" cy="4066540"/>
                        </a:xfrm>
                        <a:prstGeom prst="rect">
                          <a:avLst/>
                        </a:prstGeom>
                        <a:noFill/>
                        <a:ln w="9525">
                          <a:noFill/>
                          <a:miter lim="800000"/>
                          <a:headEnd/>
                          <a:tailEnd/>
                        </a:ln>
                      </wps:spPr>
                      <wps:txbx>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77777777" w:rsidR="004D123F" w:rsidRPr="00B64AAA" w:rsidRDefault="004D123F">
                            <w:pPr>
                              <w:rPr>
                                <w:sz w:val="28"/>
                                <w:szCs w:val="28"/>
                                <w:lang w:val="mi-NZ"/>
                              </w:rPr>
                            </w:pPr>
                          </w:p>
                        </w:txbxContent>
                      </wps:txbx>
                      <wps:bodyPr rot="0" vert="horz" wrap="square" lIns="0" tIns="45720" rIns="0" bIns="45720" anchor="b" anchorCtr="0">
                        <a:noAutofit/>
                      </wps:bodyPr>
                    </wps:wsp>
                  </a:graphicData>
                </a:graphic>
              </wp:inline>
            </w:drawing>
          </mc:Choice>
          <mc:Fallback>
            <w:pict>
              <v:shapetype w14:anchorId="2B0139A3" id="_x0000_t202" coordsize="21600,21600" o:spt="202" path="m,l,21600r21600,l21600,xe">
                <v:stroke joinstyle="miter"/>
                <v:path gradientshapeok="t" o:connecttype="rect"/>
              </v:shapetype>
              <v:shape id="Text Box 8" o:spid="_x0000_s1026" type="#_x0000_t202" style="width:506.85pt;height:320.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" filled="f" stroked="f">
                <v:textbox inset="0,,0">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77777777" w:rsidR="004D123F" w:rsidRPr="00B64AAA" w:rsidRDefault="004D123F">
                      <w:pPr>
                        <w:rPr>
                          <w:sz w:val="28"/>
                          <w:szCs w:val="28"/>
                          <w:lang w:val="mi-NZ"/>
                        </w:rPr>
                      </w:pPr>
                    </w:p>
                  </w:txbxContent>
                </v:textbox>
                <w10:anchorlock/>
              </v:shape>
            </w:pict>
          </mc:Fallback>
        </mc:AlternateContent>
      </w:r>
      <w:r w:rsidR="00817A32" w:rsidRPr="00430C90">
        <w:rPr>
          <w:noProof/>
        </w:rPr>
        <w:drawing>
          <wp:anchor distT="0" distB="0" distL="114300" distR="114300" simplePos="0" relativeHeight="251658240" behindDoc="1" locked="0" layoutInCell="1" allowOverlap="1" wp14:anchorId="1C2ED2FE" wp14:editId="5FFB6538">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8951B" w14:textId="3C87A1E1" w:rsidR="00817A32" w:rsidRPr="00430C90" w:rsidRDefault="0087795F" w:rsidP="0087795F">
      <w:r w:rsidRPr="00430C90">
        <w:t xml:space="preserve"> </w:t>
      </w:r>
      <w:r w:rsidR="00817A32" w:rsidRPr="00430C90">
        <w:br w:type="page"/>
      </w:r>
    </w:p>
    <w:p w14:paraId="7B4FA2DD" w14:textId="6F33936A" w:rsidR="00FA4272" w:rsidRPr="00430C90" w:rsidDel="009F6DF4" w:rsidRDefault="00FA4272" w:rsidP="00FA4272">
      <w:r w:rsidRPr="00430C90" w:rsidDel="009F6DF4">
        <w:lastRenderedPageBreak/>
        <w:t>Citation: Te Whatu Ora – Health New Zealand. 202</w:t>
      </w:r>
      <w:r w:rsidDel="009F6DF4">
        <w:t>3</w:t>
      </w:r>
      <w:r w:rsidRPr="00430C90" w:rsidDel="009F6DF4">
        <w:t xml:space="preserve">. </w:t>
      </w:r>
      <w:r>
        <w:rPr>
          <w:i/>
          <w:iCs/>
        </w:rPr>
        <w:t>Clinical Performance Metrics</w:t>
      </w:r>
      <w:r w:rsidRPr="00430C90" w:rsidDel="009F6DF4">
        <w:rPr>
          <w:i/>
          <w:iCs/>
        </w:rPr>
        <w:t>:</w:t>
      </w:r>
      <w:r w:rsidR="00CF0B77">
        <w:t xml:space="preserve"> </w:t>
      </w:r>
      <w:r w:rsidRPr="00430C90" w:rsidDel="009F6DF4">
        <w:t xml:space="preserve">Wellington: Te </w:t>
      </w:r>
      <w:proofErr w:type="spellStart"/>
      <w:r w:rsidRPr="00430C90" w:rsidDel="009F6DF4">
        <w:t>Whatu</w:t>
      </w:r>
      <w:proofErr w:type="spellEnd"/>
      <w:r w:rsidRPr="00430C90" w:rsidDel="009F6DF4">
        <w:t xml:space="preserve"> Ora – Health New Zealand.</w:t>
      </w:r>
    </w:p>
    <w:p w14:paraId="392802E7" w14:textId="4304EFC4" w:rsidR="00FA4272" w:rsidRDefault="00FA4272" w:rsidP="00FA4272">
      <w:r w:rsidRPr="00430C90" w:rsidDel="009F6DF4">
        <w:t xml:space="preserve">Published in </w:t>
      </w:r>
      <w:r w:rsidR="00390FF8">
        <w:t>July</w:t>
      </w:r>
      <w:r w:rsidRPr="00430C90" w:rsidDel="009F6DF4">
        <w:t xml:space="preserve"> 2023 by Te Whatu Ora – Health New Zealand</w:t>
      </w:r>
      <w:r w:rsidRPr="00430C90" w:rsidDel="009F6DF4">
        <w:br/>
        <w:t>PO Box 793, Wellington 6140, New Zealand</w:t>
      </w:r>
    </w:p>
    <w:p w14:paraId="65C5C5DF" w14:textId="5C880920" w:rsidR="00686DC9" w:rsidRPr="00430C90" w:rsidDel="009F6DF4" w:rsidRDefault="00CF0B77" w:rsidP="00FA4272">
      <w:r>
        <w:t xml:space="preserve">ISBN: </w:t>
      </w:r>
      <w:r>
        <w:rPr>
          <w:rStyle w:val="normaltextrun"/>
          <w:rFonts w:ascii="Arial" w:hAnsi="Arial" w:cs="Arial"/>
          <w:color w:val="000000"/>
          <w:sz w:val="22"/>
          <w:szCs w:val="22"/>
          <w:shd w:val="clear" w:color="auto" w:fill="FFFFFF"/>
          <w:lang w:val="en-US"/>
        </w:rPr>
        <w:t>978-1-99-106729-6</w:t>
      </w:r>
      <w:r>
        <w:rPr>
          <w:rStyle w:val="eop"/>
          <w:rFonts w:ascii="Arial" w:hAnsi="Arial" w:cs="Arial"/>
          <w:color w:val="000000"/>
          <w:sz w:val="22"/>
          <w:szCs w:val="22"/>
          <w:shd w:val="clear" w:color="auto" w:fill="FFFFFF"/>
        </w:rPr>
        <w:t> </w:t>
      </w:r>
      <w:r>
        <w:rPr>
          <w:rStyle w:val="eop"/>
          <w:rFonts w:ascii="Arial" w:hAnsi="Arial" w:cs="Arial"/>
          <w:color w:val="000000"/>
          <w:sz w:val="22"/>
          <w:szCs w:val="22"/>
          <w:shd w:val="clear" w:color="auto" w:fill="FFFFFF"/>
        </w:rPr>
        <w:t>(online)</w:t>
      </w:r>
    </w:p>
    <w:p w14:paraId="69D0284E" w14:textId="77777777" w:rsidR="00B75F7F" w:rsidRPr="00430C90" w:rsidRDefault="2672CB9F" w:rsidP="004C2E5B">
      <w:r w:rsidRPr="00430C90">
        <w:rPr>
          <w:noProof/>
        </w:rPr>
        <w:drawing>
          <wp:inline distT="0" distB="0" distL="0" distR="0" wp14:anchorId="3EC8728B" wp14:editId="24C4BC04">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017" cy="314732"/>
                    </a:xfrm>
                    <a:prstGeom prst="rect">
                      <a:avLst/>
                    </a:prstGeom>
                  </pic:spPr>
                </pic:pic>
              </a:graphicData>
            </a:graphic>
          </wp:inline>
        </w:drawing>
      </w:r>
    </w:p>
    <w:p w14:paraId="71A72BA6" w14:textId="77777777" w:rsidR="00B75F7F" w:rsidRPr="00430C90" w:rsidRDefault="2672CB9F" w:rsidP="00C033FA">
      <w:r w:rsidRPr="00430C90">
        <w:t>This document is available at</w:t>
      </w:r>
      <w:r w:rsidR="54B21517" w:rsidRPr="00430C90">
        <w:t xml:space="preserve"> </w:t>
      </w:r>
      <w:hyperlink r:id="rId11">
        <w:r w:rsidR="54B21517" w:rsidRPr="00430C90">
          <w:rPr>
            <w:rStyle w:val="Hyperlink"/>
          </w:rPr>
          <w:t>tewhatuora.govt.nz</w:t>
        </w:r>
      </w:hyperlink>
      <w:r w:rsidRPr="00430C9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430C90" w14:paraId="0D1B032A" w14:textId="77777777" w:rsidTr="00B75F7F">
        <w:tc>
          <w:tcPr>
            <w:tcW w:w="1696" w:type="dxa"/>
            <w:vAlign w:val="center"/>
          </w:tcPr>
          <w:p w14:paraId="35426E0D" w14:textId="77777777" w:rsidR="00B75F7F" w:rsidRPr="00430C90" w:rsidRDefault="2672CB9F" w:rsidP="00B75F7F">
            <w:r w:rsidRPr="00430C90">
              <w:rPr>
                <w:noProof/>
              </w:rPr>
              <w:drawing>
                <wp:inline distT="0" distB="0" distL="0" distR="0" wp14:anchorId="4DE8D391" wp14:editId="388EB35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inline>
              </w:drawing>
            </w:r>
          </w:p>
        </w:tc>
        <w:tc>
          <w:tcPr>
            <w:tcW w:w="7932" w:type="dxa"/>
          </w:tcPr>
          <w:p w14:paraId="5084AE2E" w14:textId="2C0B38AB" w:rsidR="00B75F7F" w:rsidRPr="00430C90" w:rsidRDefault="00B75F7F" w:rsidP="00B75F7F">
            <w:r w:rsidRPr="00430C90">
              <w:t xml:space="preserve">This work is licensed under the Creative Commons Attribution 4.0 International licence. In essence, you are free to: share </w:t>
            </w:r>
            <w:r w:rsidR="00E1260E" w:rsidRPr="00430C90">
              <w:t>i.e.</w:t>
            </w:r>
            <w:r w:rsidRPr="00430C90">
              <w:t xml:space="preserve">, copy and redistribute the material in any medium or format; adapt </w:t>
            </w:r>
            <w:r w:rsidR="00E1260E" w:rsidRPr="00430C90">
              <w:t>i.e.</w:t>
            </w:r>
            <w:r w:rsidRPr="00430C90">
              <w:t>, remix, transform and build upon the material. You must give appropriate credit, provide a link to the licence and indicate if changes were made.</w:t>
            </w:r>
          </w:p>
        </w:tc>
      </w:tr>
    </w:tbl>
    <w:p w14:paraId="2374BF79" w14:textId="389C67D1" w:rsidR="00014BB0" w:rsidRDefault="00014BB0" w:rsidP="00630DE1"/>
    <w:p w14:paraId="63479CD5" w14:textId="4D588466" w:rsidR="00906D59" w:rsidRDefault="00906D59" w:rsidP="00906D59"/>
    <w:p w14:paraId="57DC21E8" w14:textId="7EEDA3E0" w:rsidR="00906D59" w:rsidRPr="004D123F" w:rsidRDefault="00906D59" w:rsidP="00906D59">
      <w:pPr>
        <w:rPr>
          <w:u w:val="single"/>
        </w:rPr>
      </w:pPr>
    </w:p>
    <w:p w14:paraId="7DB4CDE5" w14:textId="101EB88B" w:rsidR="00906D59" w:rsidRPr="004D123F" w:rsidRDefault="00906D59" w:rsidP="00906D59">
      <w:pPr>
        <w:rPr>
          <w:u w:val="single"/>
        </w:rPr>
      </w:pPr>
    </w:p>
    <w:p w14:paraId="12C74460" w14:textId="77777777" w:rsidR="00E25466" w:rsidRDefault="00906D59">
      <w:pPr>
        <w:spacing w:before="0" w:after="160"/>
        <w:rPr>
          <w:u w:val="single"/>
        </w:rPr>
        <w:sectPr w:rsidR="00E25466" w:rsidSect="000B3C79">
          <w:footerReference w:type="default" r:id="rId13"/>
          <w:pgSz w:w="11906" w:h="16838"/>
          <w:pgMar w:top="1134" w:right="1134" w:bottom="1134" w:left="1134" w:header="1304" w:footer="709" w:gutter="0"/>
          <w:pgNumType w:start="0"/>
          <w:cols w:space="708"/>
          <w:docGrid w:linePitch="360"/>
        </w:sectPr>
      </w:pPr>
      <w:r w:rsidRPr="004D123F">
        <w:rPr>
          <w:u w:val="single"/>
        </w:rPr>
        <w:br w:type="page"/>
      </w:r>
    </w:p>
    <w:p w14:paraId="6F574B8B" w14:textId="77777777" w:rsidR="00E864BA" w:rsidRDefault="00E864BA" w:rsidP="00E864BA">
      <w:pPr>
        <w:pStyle w:val="Heading1"/>
        <w:spacing w:before="120"/>
        <w:rPr>
          <w:rFonts w:ascii="Poppins" w:eastAsia="Poppins" w:hAnsi="Poppins" w:cs="Poppins"/>
          <w:color w:val="00558C" w:themeColor="accent1"/>
          <w:sz w:val="30"/>
          <w:szCs w:val="30"/>
        </w:rPr>
      </w:pPr>
      <w:r w:rsidRPr="007F3A7E">
        <w:lastRenderedPageBreak/>
        <w:t>Introduction</w:t>
      </w:r>
      <w:r w:rsidRPr="185FD7AC">
        <w:rPr>
          <w:rFonts w:ascii="Poppins" w:eastAsia="Poppins" w:hAnsi="Poppins" w:cs="Poppins"/>
          <w:color w:val="00558C" w:themeColor="accent1"/>
          <w:sz w:val="30"/>
          <w:szCs w:val="30"/>
        </w:rPr>
        <w:t xml:space="preserve"> </w:t>
      </w:r>
    </w:p>
    <w:p w14:paraId="02F9F4C2" w14:textId="77777777" w:rsidR="00E864BA" w:rsidRPr="005B60B0" w:rsidRDefault="00E864BA" w:rsidP="00E864BA">
      <w:pPr>
        <w:spacing w:before="0" w:after="0"/>
        <w:rPr>
          <w:lang w:eastAsia="en-NZ"/>
        </w:rPr>
      </w:pPr>
      <w:r w:rsidRPr="005B60B0">
        <w:rPr>
          <w:lang w:eastAsia="en-NZ"/>
        </w:rPr>
        <w:t xml:space="preserve">In July 2022 Te Whatu Ora | Health New Zealand was formally established and became responsible for reporting on the performance of Aotearoa New Zealand’s health system. Prior to the establishment of Te </w:t>
      </w:r>
      <w:proofErr w:type="spellStart"/>
      <w:r w:rsidRPr="005B60B0">
        <w:rPr>
          <w:lang w:eastAsia="en-NZ"/>
        </w:rPr>
        <w:t>Whatu</w:t>
      </w:r>
      <w:proofErr w:type="spellEnd"/>
      <w:r w:rsidRPr="005B60B0">
        <w:rPr>
          <w:lang w:eastAsia="en-NZ"/>
        </w:rPr>
        <w:t xml:space="preserve"> Ora, Manatū Hauora | Ministry of Health was responsible for health system performance reporting and published quarterly performance reports to the public. </w:t>
      </w:r>
    </w:p>
    <w:p w14:paraId="4A2F6143" w14:textId="77777777" w:rsidR="00E864BA" w:rsidRPr="005B60B0" w:rsidRDefault="00E864BA" w:rsidP="00E864BA">
      <w:pPr>
        <w:spacing w:before="0" w:after="0"/>
        <w:rPr>
          <w:lang w:eastAsia="en-NZ"/>
        </w:rPr>
      </w:pPr>
    </w:p>
    <w:p w14:paraId="16B31652" w14:textId="77777777" w:rsidR="00E864BA" w:rsidRPr="005B60B0" w:rsidRDefault="00E864BA" w:rsidP="00E864BA">
      <w:pPr>
        <w:spacing w:before="0" w:after="0"/>
        <w:rPr>
          <w:lang w:eastAsia="en-NZ"/>
        </w:rPr>
      </w:pPr>
      <w:r w:rsidRPr="005B60B0">
        <w:rPr>
          <w:lang w:eastAsia="en-NZ"/>
        </w:rPr>
        <w:t xml:space="preserve">Quarterly public reporting by Manatū Hauora was a well-established practice involving non-financial reporting of (then) District Health Boards (DHBs). Data used for the public quarterly performance reporting by Manatū Hauora was, to a large extent, captured through national collections databases (national collections of health and disability information). A Manatū Hauora team (the National Collections and Reporting Group) was responsible for maintaining the collections’ databases and monitoring the quality of the information in the collections, and there was a wider Manatū Hauora team of analysts with subject matter expertise in each of the collections and years of experience in the quarterly reporting. </w:t>
      </w:r>
    </w:p>
    <w:p w14:paraId="6F6BFD23" w14:textId="77777777" w:rsidR="00E864BA" w:rsidRPr="005B60B0" w:rsidRDefault="00E864BA" w:rsidP="00E864BA">
      <w:pPr>
        <w:spacing w:before="0" w:after="0"/>
        <w:rPr>
          <w:lang w:eastAsia="en-NZ"/>
        </w:rPr>
      </w:pPr>
    </w:p>
    <w:p w14:paraId="1CDB0E25" w14:textId="77777777" w:rsidR="00E864BA" w:rsidRPr="005B60B0" w:rsidRDefault="00E864BA" w:rsidP="00E864BA">
      <w:pPr>
        <w:spacing w:before="0" w:after="0"/>
        <w:rPr>
          <w:lang w:eastAsia="en-NZ"/>
        </w:rPr>
      </w:pPr>
      <w:r w:rsidRPr="005B60B0">
        <w:rPr>
          <w:lang w:eastAsia="en-NZ"/>
        </w:rPr>
        <w:t xml:space="preserve">There were a number of steps in place to check and validate the data, with a three-month lag in data that was reported each quarter. This allowed for completion of data uploading, preparation of the data for reporting, and data validation and sign-off. The checking and validation process included local staff (data managers, clinicians and service managers) checking and verifying data. </w:t>
      </w:r>
    </w:p>
    <w:p w14:paraId="1ABA609C" w14:textId="77777777" w:rsidR="00E864BA" w:rsidRPr="005B60B0" w:rsidRDefault="00E864BA" w:rsidP="00E864BA">
      <w:pPr>
        <w:spacing w:before="0" w:after="0"/>
        <w:rPr>
          <w:lang w:eastAsia="en-NZ"/>
        </w:rPr>
      </w:pPr>
    </w:p>
    <w:p w14:paraId="7B18F8DD" w14:textId="77777777" w:rsidR="00E864BA" w:rsidRPr="005B60B0" w:rsidRDefault="00E864BA" w:rsidP="00E864BA">
      <w:pPr>
        <w:spacing w:before="0" w:after="0"/>
        <w:rPr>
          <w:lang w:eastAsia="en-NZ"/>
        </w:rPr>
      </w:pPr>
      <w:r w:rsidRPr="005B60B0">
        <w:rPr>
          <w:lang w:eastAsia="en-NZ"/>
        </w:rPr>
        <w:t xml:space="preserve">With the establishment of Te </w:t>
      </w:r>
      <w:proofErr w:type="spellStart"/>
      <w:r w:rsidRPr="005B60B0">
        <w:rPr>
          <w:lang w:eastAsia="en-NZ"/>
        </w:rPr>
        <w:t>Whatu</w:t>
      </w:r>
      <w:proofErr w:type="spellEnd"/>
      <w:r w:rsidRPr="005B60B0">
        <w:rPr>
          <w:lang w:eastAsia="en-NZ"/>
        </w:rPr>
        <w:t xml:space="preserve"> Ora, Manatū Hauora ceased its non-financial performance reporting processes on 30 June 2022. The National Collections and Reporting Group transferred from Manatū Hauora to the Data and Digital Directorate of Te Whatu Ora. However, many of the national collections’ subject matter expert analysts did not transfer to Te Whatu Ora. In addition, some of the roles transferred were vacated due to staff leaving on transfer, leading to a loss of knowledge and expertise in the national collections and performance reporting. </w:t>
      </w:r>
    </w:p>
    <w:p w14:paraId="08103F55" w14:textId="77777777" w:rsidR="00E864BA" w:rsidRPr="005B60B0" w:rsidRDefault="00E864BA" w:rsidP="00E864BA">
      <w:pPr>
        <w:spacing w:before="0" w:after="0"/>
        <w:rPr>
          <w:lang w:eastAsia="en-NZ"/>
        </w:rPr>
      </w:pPr>
    </w:p>
    <w:p w14:paraId="725A5BE5" w14:textId="77777777" w:rsidR="00E864BA" w:rsidRPr="005B60B0" w:rsidRDefault="00E864BA" w:rsidP="00E864BA">
      <w:pPr>
        <w:spacing w:before="0" w:after="0"/>
        <w:rPr>
          <w:lang w:eastAsia="en-NZ"/>
        </w:rPr>
      </w:pPr>
      <w:r w:rsidRPr="005B60B0">
        <w:rPr>
          <w:lang w:eastAsia="en-NZ"/>
        </w:rPr>
        <w:t xml:space="preserve">In July 2022, Te Whatu Ora commenced monthly financial and non-financial performance reporting to its Board (the Board); this information was not released to the public. </w:t>
      </w:r>
    </w:p>
    <w:p w14:paraId="0F844CFE" w14:textId="77777777" w:rsidR="00E864BA" w:rsidRPr="005B60B0" w:rsidRDefault="00E864BA" w:rsidP="00E864BA">
      <w:pPr>
        <w:spacing w:before="0" w:after="0"/>
        <w:rPr>
          <w:lang w:eastAsia="en-NZ"/>
        </w:rPr>
      </w:pPr>
      <w:r w:rsidRPr="005B60B0">
        <w:rPr>
          <w:lang w:eastAsia="en-NZ"/>
        </w:rPr>
        <w:t xml:space="preserve">The public release of performance information was discussed by the Board at its meeting in September. A paper presented to the Board noted that there was a project underway to publish key operational data on the website. The Board requested the Chief Executive (CE) draft an approach to the public release of performance data for the Board’s endorsement. </w:t>
      </w:r>
    </w:p>
    <w:p w14:paraId="618A55DB" w14:textId="77777777" w:rsidR="00E864BA" w:rsidRPr="005B60B0" w:rsidRDefault="00E864BA" w:rsidP="00E864BA">
      <w:pPr>
        <w:spacing w:before="0" w:after="0"/>
        <w:rPr>
          <w:lang w:eastAsia="en-NZ"/>
        </w:rPr>
      </w:pPr>
    </w:p>
    <w:p w14:paraId="130CAB7F" w14:textId="77777777" w:rsidR="00E864BA" w:rsidRPr="005B60B0" w:rsidRDefault="00E864BA" w:rsidP="00E864BA">
      <w:pPr>
        <w:spacing w:before="0" w:after="0"/>
        <w:rPr>
          <w:lang w:eastAsia="en-NZ"/>
        </w:rPr>
      </w:pPr>
      <w:r w:rsidRPr="005B60B0">
        <w:rPr>
          <w:lang w:eastAsia="en-NZ"/>
        </w:rPr>
        <w:t xml:space="preserve">A Te Whatu Ora project team consulted and engaged with a broad group of people to develop a set of indicators for monthly public reporting and agree a process for validating and publishing the data. The purpose of public reporting was to provide visibility of key operational information to the public in a way that builds trust and confidence in Te Whatu Ora, and the aim was to publish the first monthly report by Christmas 2022. A set of 12 </w:t>
      </w:r>
      <w:proofErr w:type="spellStart"/>
      <w:r w:rsidRPr="005B60B0">
        <w:rPr>
          <w:lang w:eastAsia="en-NZ"/>
        </w:rPr>
        <w:t>clincial</w:t>
      </w:r>
      <w:proofErr w:type="spellEnd"/>
      <w:r w:rsidRPr="005B60B0">
        <w:rPr>
          <w:lang w:eastAsia="en-NZ"/>
        </w:rPr>
        <w:t xml:space="preserve"> performance metrics were identified and endorsed by the Board. </w:t>
      </w:r>
    </w:p>
    <w:p w14:paraId="681BE10E" w14:textId="77777777" w:rsidR="00E864BA" w:rsidRPr="005B60B0" w:rsidRDefault="00E864BA" w:rsidP="00E864BA">
      <w:pPr>
        <w:spacing w:before="0" w:after="0"/>
        <w:rPr>
          <w:color w:val="000000"/>
        </w:rPr>
      </w:pPr>
    </w:p>
    <w:p w14:paraId="1095BF97" w14:textId="77777777" w:rsidR="00E864BA" w:rsidRPr="005B60B0" w:rsidRDefault="00E864BA" w:rsidP="00E864BA">
      <w:pPr>
        <w:spacing w:before="0" w:after="0"/>
        <w:rPr>
          <w:lang w:eastAsia="en-NZ"/>
        </w:rPr>
      </w:pPr>
      <w:r w:rsidRPr="005B60B0">
        <w:rPr>
          <w:lang w:eastAsia="en-NZ"/>
        </w:rPr>
        <w:lastRenderedPageBreak/>
        <w:t xml:space="preserve">The first publication of the 12 clinical performance metrics occurred on 19 December 2022, covering data for a variety of time periods during the financial year  2022-2023.In early March 2023 the metrics were updated to show  data for the period January 2022 – December 2022.  On 8 March a media organisation notified Te Whatu Ora that there were errors in the Shorter Stays in Emergency Departments (SSED) measure that had been published in March. The data that had been published was temporarily taken down while it was checked and validated, and it was re-published on 3 April 2023. </w:t>
      </w:r>
    </w:p>
    <w:p w14:paraId="5BE3ADBD" w14:textId="77777777" w:rsidR="00E864BA" w:rsidRPr="005B60B0" w:rsidRDefault="00E864BA" w:rsidP="00E864BA">
      <w:pPr>
        <w:spacing w:before="0" w:after="0"/>
        <w:rPr>
          <w:lang w:eastAsia="en-NZ"/>
        </w:rPr>
      </w:pPr>
    </w:p>
    <w:p w14:paraId="488D1A1B" w14:textId="77777777" w:rsidR="00E864BA" w:rsidRPr="005B60B0" w:rsidRDefault="00E864BA" w:rsidP="00E864BA">
      <w:pPr>
        <w:spacing w:before="0" w:after="0"/>
        <w:rPr>
          <w:lang w:eastAsia="en-NZ"/>
        </w:rPr>
      </w:pPr>
      <w:r w:rsidRPr="005B60B0">
        <w:rPr>
          <w:lang w:eastAsia="en-NZ"/>
        </w:rPr>
        <w:t>Following the publication error, a review was initiated by Te Whatu Ora’s Chief Executive to identify how inaccurate data was published and to identify improvements to systems and processes to prevent a recurrence.  </w:t>
      </w:r>
    </w:p>
    <w:p w14:paraId="682F4D9B" w14:textId="77777777" w:rsidR="00E864BA" w:rsidRPr="005B60B0" w:rsidRDefault="00E864BA" w:rsidP="00E864BA">
      <w:pPr>
        <w:spacing w:before="0" w:after="0"/>
        <w:rPr>
          <w:lang w:eastAsia="en-NZ"/>
        </w:rPr>
      </w:pPr>
    </w:p>
    <w:p w14:paraId="7A85C1CF" w14:textId="07B69590" w:rsidR="00CC4101" w:rsidRDefault="00E864BA" w:rsidP="00CC4101">
      <w:pPr>
        <w:spacing w:before="0" w:after="0"/>
      </w:pPr>
      <w:r w:rsidRPr="0036415A">
        <w:rPr>
          <w:b/>
          <w:bCs/>
          <w:lang w:eastAsia="en-NZ"/>
        </w:rPr>
        <w:t xml:space="preserve">The full report on the review can be found </w:t>
      </w:r>
      <w:r w:rsidR="004B48AE" w:rsidRPr="0036415A">
        <w:rPr>
          <w:b/>
          <w:bCs/>
          <w:lang w:eastAsia="en-NZ"/>
        </w:rPr>
        <w:t>here</w:t>
      </w:r>
      <w:r w:rsidR="008B71A6" w:rsidRPr="0036415A">
        <w:rPr>
          <w:b/>
          <w:bCs/>
          <w:lang w:eastAsia="en-NZ"/>
        </w:rPr>
        <w:t>:</w:t>
      </w:r>
      <w:r w:rsidR="008B71A6">
        <w:rPr>
          <w:lang w:eastAsia="en-NZ"/>
        </w:rPr>
        <w:t xml:space="preserve"> </w:t>
      </w:r>
      <w:hyperlink r:id="rId14" w:history="1">
        <w:r w:rsidR="0036415A" w:rsidRPr="0036415A">
          <w:rPr>
            <w:rStyle w:val="Hyperlink"/>
            <w:b w:val="0"/>
            <w:bCs/>
            <w:color w:val="0070C0"/>
            <w:lang w:eastAsia="en-NZ"/>
          </w:rPr>
          <w:t>https://www.tewhatuora.govt.nz/publications/quarterly-performance-report-1-january-31-march-2023/</w:t>
        </w:r>
      </w:hyperlink>
      <w:r w:rsidR="004B48AE" w:rsidRPr="0036415A">
        <w:rPr>
          <w:color w:val="0070C0"/>
          <w:lang w:eastAsia="en-NZ"/>
        </w:rPr>
        <w:t xml:space="preserve"> </w:t>
      </w:r>
    </w:p>
    <w:p w14:paraId="73EF4006" w14:textId="77777777" w:rsidR="00CC4101" w:rsidRPr="005B60B0" w:rsidRDefault="00CC4101" w:rsidP="00CC4101">
      <w:pPr>
        <w:spacing w:before="0" w:after="0"/>
        <w:rPr>
          <w:lang w:eastAsia="en-NZ"/>
        </w:rPr>
      </w:pPr>
    </w:p>
    <w:p w14:paraId="4DBC0692" w14:textId="77777777" w:rsidR="00265838" w:rsidRDefault="00E864BA" w:rsidP="00CC4101">
      <w:pPr>
        <w:spacing w:before="0" w:after="0"/>
        <w:rPr>
          <w:lang w:eastAsia="en-NZ"/>
        </w:rPr>
      </w:pPr>
      <w:r w:rsidRPr="005B60B0">
        <w:rPr>
          <w:lang w:eastAsia="en-NZ"/>
        </w:rPr>
        <w:t xml:space="preserve">As a reformed health care system, we understand that accurate data reporting to the public is fundamental to the development of public trust and confidence. Te Whatu Ora is on a journey to improve the quality of our operational and our national datasets with the aim of improving the system of internal performance reporting and partnering with Te Aka </w:t>
      </w:r>
      <w:proofErr w:type="spellStart"/>
      <w:r w:rsidRPr="005B60B0">
        <w:rPr>
          <w:lang w:eastAsia="en-NZ"/>
        </w:rPr>
        <w:t>Whai</w:t>
      </w:r>
      <w:proofErr w:type="spellEnd"/>
      <w:r w:rsidRPr="005B60B0">
        <w:rPr>
          <w:lang w:eastAsia="en-NZ"/>
        </w:rPr>
        <w:t xml:space="preserve"> Ora to develop and publish publicly meaningful measures. </w:t>
      </w:r>
    </w:p>
    <w:p w14:paraId="72542773" w14:textId="77777777" w:rsidR="00265838" w:rsidRDefault="00265838" w:rsidP="00CC4101">
      <w:pPr>
        <w:spacing w:before="0" w:after="0"/>
        <w:rPr>
          <w:lang w:eastAsia="en-NZ"/>
        </w:rPr>
      </w:pPr>
    </w:p>
    <w:p w14:paraId="6E2CAFC1" w14:textId="77777777" w:rsidR="00265838" w:rsidRDefault="00265838" w:rsidP="00CC4101">
      <w:pPr>
        <w:spacing w:before="0" w:after="0"/>
        <w:rPr>
          <w:lang w:eastAsia="en-NZ"/>
        </w:rPr>
      </w:pPr>
    </w:p>
    <w:p w14:paraId="4139BD08" w14:textId="77777777" w:rsidR="00265838" w:rsidRDefault="00265838" w:rsidP="00CC4101">
      <w:pPr>
        <w:spacing w:before="0" w:after="0"/>
        <w:rPr>
          <w:lang w:eastAsia="en-NZ"/>
        </w:rPr>
      </w:pPr>
    </w:p>
    <w:p w14:paraId="60CA3C76" w14:textId="77777777" w:rsidR="00265838" w:rsidRDefault="00265838" w:rsidP="00CC4101">
      <w:pPr>
        <w:spacing w:before="0" w:after="0"/>
        <w:rPr>
          <w:lang w:eastAsia="en-NZ"/>
        </w:rPr>
      </w:pPr>
    </w:p>
    <w:p w14:paraId="0ECC5232" w14:textId="77777777" w:rsidR="00265838" w:rsidRDefault="00265838" w:rsidP="00CC4101">
      <w:pPr>
        <w:spacing w:before="0" w:after="0"/>
        <w:rPr>
          <w:lang w:eastAsia="en-NZ"/>
        </w:rPr>
      </w:pPr>
    </w:p>
    <w:p w14:paraId="17752035" w14:textId="77777777" w:rsidR="00265838" w:rsidRDefault="00265838" w:rsidP="00CC4101">
      <w:pPr>
        <w:spacing w:before="0" w:after="0"/>
        <w:rPr>
          <w:lang w:eastAsia="en-NZ"/>
        </w:rPr>
      </w:pPr>
    </w:p>
    <w:p w14:paraId="4787D53B" w14:textId="77777777" w:rsidR="00265838" w:rsidRDefault="00265838" w:rsidP="00CC4101">
      <w:pPr>
        <w:spacing w:before="0" w:after="0"/>
        <w:rPr>
          <w:lang w:eastAsia="en-NZ"/>
        </w:rPr>
      </w:pPr>
    </w:p>
    <w:p w14:paraId="1FC0AA3B" w14:textId="77777777" w:rsidR="00265838" w:rsidRDefault="00265838" w:rsidP="00CC4101">
      <w:pPr>
        <w:spacing w:before="0" w:after="0"/>
        <w:rPr>
          <w:lang w:eastAsia="en-NZ"/>
        </w:rPr>
      </w:pPr>
    </w:p>
    <w:p w14:paraId="0F1ACECA" w14:textId="77777777" w:rsidR="00C366E6" w:rsidRPr="00C366E6" w:rsidRDefault="00C366E6" w:rsidP="00C366E6">
      <w:pPr>
        <w:rPr>
          <w:lang w:eastAsia="en-NZ"/>
        </w:rPr>
      </w:pPr>
    </w:p>
    <w:p w14:paraId="362E2365" w14:textId="77777777" w:rsidR="00C366E6" w:rsidRPr="00C366E6" w:rsidRDefault="00C366E6" w:rsidP="00C366E6">
      <w:pPr>
        <w:rPr>
          <w:lang w:eastAsia="en-NZ"/>
        </w:rPr>
      </w:pPr>
    </w:p>
    <w:p w14:paraId="4F44D253" w14:textId="77777777" w:rsidR="00C366E6" w:rsidRPr="00C366E6" w:rsidRDefault="00C366E6" w:rsidP="00C366E6">
      <w:pPr>
        <w:rPr>
          <w:lang w:eastAsia="en-NZ"/>
        </w:rPr>
      </w:pPr>
    </w:p>
    <w:p w14:paraId="705C3126" w14:textId="77777777" w:rsidR="00C366E6" w:rsidRPr="00C366E6" w:rsidRDefault="00C366E6" w:rsidP="00C366E6">
      <w:pPr>
        <w:rPr>
          <w:lang w:eastAsia="en-NZ"/>
        </w:rPr>
      </w:pPr>
    </w:p>
    <w:p w14:paraId="0A5B34F3" w14:textId="77777777" w:rsidR="00C366E6" w:rsidRPr="00C366E6" w:rsidRDefault="00C366E6" w:rsidP="00C366E6">
      <w:pPr>
        <w:rPr>
          <w:lang w:eastAsia="en-NZ"/>
        </w:rPr>
      </w:pPr>
    </w:p>
    <w:p w14:paraId="08DEFFD5" w14:textId="77777777" w:rsidR="00C366E6" w:rsidRPr="00C366E6" w:rsidRDefault="00C366E6" w:rsidP="00C366E6">
      <w:pPr>
        <w:rPr>
          <w:lang w:eastAsia="en-NZ"/>
        </w:rPr>
      </w:pPr>
    </w:p>
    <w:p w14:paraId="7535D475" w14:textId="77777777" w:rsidR="00C366E6" w:rsidRPr="00C366E6" w:rsidRDefault="00C366E6" w:rsidP="00C366E6">
      <w:pPr>
        <w:rPr>
          <w:lang w:eastAsia="en-NZ"/>
        </w:rPr>
      </w:pPr>
    </w:p>
    <w:p w14:paraId="6F72FF46" w14:textId="77777777" w:rsidR="00C366E6" w:rsidRPr="00C366E6" w:rsidRDefault="00C366E6" w:rsidP="00C366E6">
      <w:pPr>
        <w:rPr>
          <w:lang w:eastAsia="en-NZ"/>
        </w:rPr>
      </w:pPr>
    </w:p>
    <w:p w14:paraId="14114355" w14:textId="77777777" w:rsidR="00C366E6" w:rsidRPr="00C366E6" w:rsidRDefault="00C366E6" w:rsidP="00C366E6">
      <w:pPr>
        <w:rPr>
          <w:lang w:eastAsia="en-NZ"/>
        </w:rPr>
      </w:pPr>
    </w:p>
    <w:p w14:paraId="68AF80D1" w14:textId="77777777" w:rsidR="00C366E6" w:rsidRDefault="00C366E6" w:rsidP="00C366E6">
      <w:pPr>
        <w:jc w:val="right"/>
        <w:rPr>
          <w:lang w:eastAsia="en-NZ"/>
        </w:rPr>
      </w:pPr>
    </w:p>
    <w:p w14:paraId="5F2E3B88" w14:textId="77777777" w:rsidR="001A57E0" w:rsidRDefault="001A57E0" w:rsidP="001A57E0">
      <w:pPr>
        <w:pStyle w:val="Heading1"/>
        <w:spacing w:before="0"/>
      </w:pPr>
      <w:r>
        <w:lastRenderedPageBreak/>
        <w:t>Clinical Performance Metrics</w:t>
      </w:r>
    </w:p>
    <w:p w14:paraId="0BAEB5CA" w14:textId="671C29B4" w:rsidR="001A57E0" w:rsidRPr="009151BA" w:rsidRDefault="001A57E0" w:rsidP="001A57E0">
      <w:pPr>
        <w:spacing w:before="0" w:after="0"/>
        <w:rPr>
          <w:lang w:eastAsia="en-NZ"/>
        </w:rPr>
      </w:pPr>
      <w:r w:rsidRPr="003C29F5">
        <w:rPr>
          <w:lang w:eastAsia="en-NZ"/>
        </w:rPr>
        <w:t xml:space="preserve">Data presented </w:t>
      </w:r>
      <w:r w:rsidRPr="185FD7AC">
        <w:rPr>
          <w:lang w:eastAsia="en-NZ"/>
        </w:rPr>
        <w:t>in this document</w:t>
      </w:r>
      <w:r w:rsidRPr="003C29F5">
        <w:rPr>
          <w:lang w:eastAsia="en-NZ"/>
        </w:rPr>
        <w:t xml:space="preserve"> shows </w:t>
      </w:r>
      <w:r w:rsidRPr="185FD7AC">
        <w:rPr>
          <w:lang w:eastAsia="en-NZ"/>
        </w:rPr>
        <w:t xml:space="preserve">information on </w:t>
      </w:r>
      <w:r>
        <w:rPr>
          <w:lang w:eastAsia="en-NZ"/>
        </w:rPr>
        <w:t xml:space="preserve">11 out of </w:t>
      </w:r>
      <w:r w:rsidRPr="185FD7AC">
        <w:rPr>
          <w:lang w:eastAsia="en-NZ"/>
        </w:rPr>
        <w:t>12</w:t>
      </w:r>
      <w:r w:rsidRPr="003C29F5">
        <w:rPr>
          <w:lang w:eastAsia="en-NZ"/>
        </w:rPr>
        <w:t xml:space="preserve"> </w:t>
      </w:r>
      <w:r w:rsidRPr="1E11054E">
        <w:rPr>
          <w:lang w:eastAsia="en-NZ"/>
        </w:rPr>
        <w:t>clinical metrics for Te Whatu Ora for the period January to March 2023</w:t>
      </w:r>
      <w:r w:rsidR="038A7DDC" w:rsidRPr="1E11054E">
        <w:rPr>
          <w:lang w:eastAsia="en-NZ"/>
        </w:rPr>
        <w:t xml:space="preserve"> </w:t>
      </w:r>
      <w:r w:rsidR="038A7DDC" w:rsidRPr="2D984407">
        <w:rPr>
          <w:lang w:eastAsia="en-NZ"/>
        </w:rPr>
        <w:t>compared</w:t>
      </w:r>
      <w:r w:rsidR="038A7DDC" w:rsidRPr="1E11054E">
        <w:rPr>
          <w:lang w:eastAsia="en-NZ"/>
        </w:rPr>
        <w:t xml:space="preserve"> with </w:t>
      </w:r>
      <w:r w:rsidR="038A7DDC" w:rsidRPr="2D984407">
        <w:rPr>
          <w:lang w:eastAsia="en-NZ"/>
        </w:rPr>
        <w:t>January to March 2022</w:t>
      </w:r>
      <w:r w:rsidR="6A490EFC" w:rsidRPr="2D984407">
        <w:rPr>
          <w:lang w:eastAsia="en-NZ"/>
        </w:rPr>
        <w:t>.</w:t>
      </w:r>
      <w:r w:rsidR="70550730" w:rsidRPr="2D984407">
        <w:rPr>
          <w:lang w:eastAsia="en-NZ"/>
        </w:rPr>
        <w:t xml:space="preserve">  It is presented in visual bar-graph</w:t>
      </w:r>
      <w:r w:rsidR="0638208D" w:rsidRPr="2D984407">
        <w:rPr>
          <w:lang w:eastAsia="en-NZ"/>
        </w:rPr>
        <w:t xml:space="preserve"> form to enable ease of </w:t>
      </w:r>
      <w:r w:rsidR="6ECE9F8B" w:rsidRPr="2D984407">
        <w:rPr>
          <w:lang w:eastAsia="en-NZ"/>
        </w:rPr>
        <w:t>comparison</w:t>
      </w:r>
      <w:r w:rsidR="0638208D" w:rsidRPr="2D984407">
        <w:rPr>
          <w:lang w:eastAsia="en-NZ"/>
        </w:rPr>
        <w:t xml:space="preserve"> between years.</w:t>
      </w:r>
      <w:r w:rsidR="2463EDAA" w:rsidRPr="2D984407">
        <w:rPr>
          <w:lang w:eastAsia="en-NZ"/>
        </w:rPr>
        <w:t xml:space="preserve">  If you would like access to the </w:t>
      </w:r>
      <w:r w:rsidR="41214C8F" w:rsidRPr="2D984407">
        <w:rPr>
          <w:lang w:eastAsia="en-NZ"/>
        </w:rPr>
        <w:t>month-</w:t>
      </w:r>
      <w:r w:rsidR="3F55EDFB" w:rsidRPr="2D984407">
        <w:rPr>
          <w:lang w:eastAsia="en-NZ"/>
        </w:rPr>
        <w:t>to</w:t>
      </w:r>
      <w:r w:rsidR="41214C8F" w:rsidRPr="2D984407">
        <w:rPr>
          <w:lang w:eastAsia="en-NZ"/>
        </w:rPr>
        <w:t>-month</w:t>
      </w:r>
      <w:r w:rsidR="2463EDAA" w:rsidRPr="2D984407">
        <w:rPr>
          <w:lang w:eastAsia="en-NZ"/>
        </w:rPr>
        <w:t xml:space="preserve"> data that underpins the graphs presented in this document, please contact us and we will make it availabl</w:t>
      </w:r>
      <w:r w:rsidR="0D2F8987" w:rsidRPr="2D984407">
        <w:rPr>
          <w:lang w:eastAsia="en-NZ"/>
        </w:rPr>
        <w:t>e to you</w:t>
      </w:r>
      <w:r w:rsidRPr="1E11054E">
        <w:rPr>
          <w:lang w:eastAsia="en-NZ"/>
        </w:rPr>
        <w:t>.</w:t>
      </w:r>
    </w:p>
    <w:p w14:paraId="4880B0A4" w14:textId="77777777" w:rsidR="001A57E0" w:rsidRPr="00BB3B12" w:rsidRDefault="001A57E0" w:rsidP="001A57E0">
      <w:pPr>
        <w:spacing w:before="0" w:after="0"/>
        <w:rPr>
          <w:rFonts w:cstheme="minorHAnsi"/>
          <w:lang w:eastAsia="en-NZ"/>
        </w:rPr>
      </w:pPr>
    </w:p>
    <w:p w14:paraId="0C056E81" w14:textId="77777777" w:rsidR="001A57E0" w:rsidRPr="009751DF" w:rsidRDefault="001A57E0" w:rsidP="2D984407">
      <w:pPr>
        <w:spacing w:before="0"/>
        <w:rPr>
          <w:rFonts w:eastAsia="Times New Roman"/>
          <w:lang w:eastAsia="en-NZ"/>
        </w:rPr>
      </w:pPr>
      <w:r w:rsidRPr="2D984407">
        <w:rPr>
          <w:rFonts w:eastAsia="Times New Roman"/>
          <w:lang w:eastAsia="en-NZ"/>
        </w:rPr>
        <w:t>Seven of the 12 clinical metrics are performance measures included in our accountability documents (Statement of Intent/Statement of Performance Expectations), so these measures are also presented in Te Whatu Ora’s substantive quarterly performance reports (also published on our website), specifically:</w:t>
      </w:r>
    </w:p>
    <w:p w14:paraId="476D060E" w14:textId="77777777" w:rsidR="001A57E0" w:rsidRPr="00AA3545"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9751DF">
        <w:rPr>
          <w:rFonts w:asciiTheme="minorHAnsi" w:eastAsia="Times New Roman" w:hAnsiTheme="minorHAnsi" w:cstheme="minorHAnsi"/>
          <w:sz w:val="24"/>
          <w:szCs w:val="24"/>
        </w:rPr>
        <w:t>Immunisation Coverage at 24 Months</w:t>
      </w:r>
    </w:p>
    <w:p w14:paraId="3C8E33F5"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133D13">
        <w:rPr>
          <w:rFonts w:asciiTheme="minorHAnsi" w:eastAsia="Times New Roman" w:hAnsiTheme="minorHAnsi" w:cstheme="minorHAnsi"/>
          <w:sz w:val="24"/>
          <w:szCs w:val="24"/>
        </w:rPr>
        <w:t>Ambulatory Sensitive Hospitalisations (</w:t>
      </w:r>
      <w:r w:rsidRPr="00842DE1">
        <w:rPr>
          <w:rFonts w:asciiTheme="minorHAnsi" w:eastAsia="Times New Roman" w:hAnsiTheme="minorHAnsi" w:cstheme="minorHAnsi"/>
          <w:sz w:val="24"/>
          <w:szCs w:val="24"/>
        </w:rPr>
        <w:t>ASH) 0-4 Years</w:t>
      </w:r>
    </w:p>
    <w:p w14:paraId="366C14EC"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Ambulatory Sensitive Hospitalisations (ASH) 45-64 Years</w:t>
      </w:r>
    </w:p>
    <w:p w14:paraId="6B6B702F"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Mental Health Wait Times</w:t>
      </w:r>
    </w:p>
    <w:p w14:paraId="13BB9BBC"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Acute Bed Days</w:t>
      </w:r>
    </w:p>
    <w:p w14:paraId="1F523B10"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ESPI 2 – Patients Waiting Longer than 4 Months for their First Specialist Assessment</w:t>
      </w:r>
    </w:p>
    <w:p w14:paraId="30B09E65"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ESPI 5 – Patients Given a Commitment to Treatment but not Treated within 4 Months</w:t>
      </w:r>
    </w:p>
    <w:p w14:paraId="02B94A68" w14:textId="77777777" w:rsidR="001A57E0" w:rsidRPr="00842DE1" w:rsidRDefault="001A57E0" w:rsidP="003F2252">
      <w:pPr>
        <w:spacing w:before="240" w:after="100" w:afterAutospacing="1" w:line="240" w:lineRule="auto"/>
        <w:rPr>
          <w:rFonts w:eastAsia="Times New Roman"/>
          <w:lang w:eastAsia="en-NZ"/>
        </w:rPr>
      </w:pPr>
      <w:r w:rsidRPr="2D984407">
        <w:rPr>
          <w:rFonts w:eastAsia="Times New Roman"/>
          <w:lang w:eastAsia="en-NZ"/>
        </w:rPr>
        <w:t>The remaining five clinical performance metrics are:</w:t>
      </w:r>
    </w:p>
    <w:p w14:paraId="196836B9"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Emergency Department Presentations</w:t>
      </w:r>
    </w:p>
    <w:p w14:paraId="4E0820DD"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Emergency Department Attendances &lt;6hrs (SSED)</w:t>
      </w:r>
    </w:p>
    <w:p w14:paraId="28E19DF8"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Faster Cancer Treatment 31 day indicator</w:t>
      </w:r>
    </w:p>
    <w:p w14:paraId="72760B35" w14:textId="77777777" w:rsidR="001A57E0" w:rsidRPr="00842DE1" w:rsidRDefault="001A57E0" w:rsidP="00B734A0">
      <w:pPr>
        <w:pStyle w:val="ListParagraph"/>
        <w:numPr>
          <w:ilvl w:val="6"/>
          <w:numId w:val="9"/>
        </w:numPr>
        <w:spacing w:beforeAutospacing="0" w:after="120" w:afterAutospacing="0"/>
        <w:ind w:left="426"/>
        <w:rPr>
          <w:rFonts w:asciiTheme="minorHAnsi" w:eastAsia="Times New Roman" w:hAnsiTheme="minorHAnsi" w:cstheme="minorHAnsi"/>
          <w:sz w:val="24"/>
          <w:szCs w:val="24"/>
        </w:rPr>
      </w:pPr>
      <w:r w:rsidRPr="00842DE1">
        <w:rPr>
          <w:rFonts w:asciiTheme="minorHAnsi" w:eastAsia="Times New Roman" w:hAnsiTheme="minorHAnsi" w:cstheme="minorHAnsi"/>
          <w:sz w:val="24"/>
          <w:szCs w:val="24"/>
        </w:rPr>
        <w:t>Planned Care Waiting &gt;365 days</w:t>
      </w:r>
    </w:p>
    <w:p w14:paraId="3598E179" w14:textId="77777777" w:rsidR="001A57E0" w:rsidRPr="00842DE1" w:rsidRDefault="001A57E0" w:rsidP="000876A3">
      <w:pPr>
        <w:pStyle w:val="ListParagraph"/>
        <w:numPr>
          <w:ilvl w:val="6"/>
          <w:numId w:val="9"/>
        </w:numPr>
        <w:spacing w:beforeAutospacing="0" w:afterAutospacing="0"/>
        <w:ind w:left="426"/>
        <w:rPr>
          <w:rFonts w:asciiTheme="minorHAnsi" w:eastAsia="Times New Roman" w:hAnsiTheme="minorHAnsi" w:cstheme="minorBidi"/>
          <w:sz w:val="24"/>
          <w:szCs w:val="24"/>
        </w:rPr>
      </w:pPr>
      <w:r w:rsidRPr="2D984407">
        <w:rPr>
          <w:rFonts w:asciiTheme="minorHAnsi" w:eastAsia="Times New Roman" w:hAnsiTheme="minorHAnsi" w:cstheme="minorBidi"/>
          <w:sz w:val="24"/>
          <w:szCs w:val="24"/>
        </w:rPr>
        <w:t>Emergency Department Admissions</w:t>
      </w:r>
    </w:p>
    <w:p w14:paraId="450EA41E" w14:textId="62B509DC" w:rsidR="001A57E0" w:rsidRPr="009E7935" w:rsidRDefault="33B3557F" w:rsidP="001A57E0">
      <w:pPr>
        <w:spacing w:before="100" w:beforeAutospacing="1" w:after="100" w:afterAutospacing="1" w:line="240" w:lineRule="auto"/>
      </w:pPr>
      <w:r w:rsidRPr="2D984407">
        <w:t>Clinical m</w:t>
      </w:r>
      <w:r w:rsidR="001A57E0" w:rsidRPr="2D984407">
        <w:t>etric 12 is not published in this report due to ongoing challenges with validating the data used to produce this metric which is partly due to differing interpretations in districts as to what counts as an ‘admission’. We are working to gain consensus on a meaningful definition for this metric, to ensure it is applied consistently across the districts.</w:t>
      </w:r>
    </w:p>
    <w:p w14:paraId="5DBADF79" w14:textId="77777777" w:rsidR="001A57E0" w:rsidRPr="0018241E" w:rsidRDefault="001A57E0" w:rsidP="001A57E0">
      <w:pPr>
        <w:rPr>
          <w:rFonts w:cstheme="minorHAnsi"/>
        </w:rPr>
      </w:pPr>
      <w:r w:rsidRPr="00A76AFF">
        <w:rPr>
          <w:rFonts w:cstheme="minorHAnsi"/>
        </w:rPr>
        <w:t xml:space="preserve">The </w:t>
      </w:r>
      <w:r w:rsidRPr="005B7C19">
        <w:rPr>
          <w:rFonts w:cstheme="minorHAnsi"/>
        </w:rPr>
        <w:t xml:space="preserve">12 </w:t>
      </w:r>
      <w:r w:rsidRPr="009751DF">
        <w:rPr>
          <w:rFonts w:cstheme="minorHAnsi"/>
        </w:rPr>
        <w:t>clinical performance metrics aim</w:t>
      </w:r>
      <w:r w:rsidRPr="00AA3545">
        <w:rPr>
          <w:rFonts w:cstheme="minorHAnsi"/>
        </w:rPr>
        <w:t xml:space="preserve"> to measure how well the health car</w:t>
      </w:r>
      <w:r w:rsidRPr="00133D13">
        <w:rPr>
          <w:rFonts w:cstheme="minorHAnsi"/>
        </w:rPr>
        <w:t>e system across the country is performing, providing the opportunity to develop local health solutions to address local health issues. The</w:t>
      </w:r>
      <w:r w:rsidRPr="00B50B7D">
        <w:rPr>
          <w:rFonts w:cstheme="minorHAnsi"/>
        </w:rPr>
        <w:t>y also include metrics for cancer, acute and planned care.  </w:t>
      </w:r>
    </w:p>
    <w:p w14:paraId="651C1739" w14:textId="6A142143" w:rsidR="001A57E0" w:rsidRDefault="001A57E0" w:rsidP="001A57E0">
      <w:pPr>
        <w:pStyle w:val="pb-2"/>
        <w:spacing w:before="120" w:beforeAutospacing="0" w:after="240" w:afterAutospacing="0" w:line="259" w:lineRule="auto"/>
        <w:rPr>
          <w:rFonts w:asciiTheme="minorHAnsi" w:eastAsiaTheme="minorEastAsia" w:hAnsiTheme="minorHAnsi" w:cstheme="minorBidi"/>
          <w:lang w:eastAsia="en-US"/>
        </w:rPr>
      </w:pPr>
      <w:r w:rsidRPr="2D984407">
        <w:rPr>
          <w:rFonts w:asciiTheme="minorHAnsi" w:eastAsiaTheme="minorEastAsia" w:hAnsiTheme="minorHAnsi" w:cstheme="minorBidi"/>
          <w:lang w:eastAsia="en-US"/>
        </w:rPr>
        <w:t xml:space="preserve">The metrics allow us to measure performance over </w:t>
      </w:r>
      <w:r w:rsidR="23300A3E" w:rsidRPr="2D984407">
        <w:rPr>
          <w:rFonts w:asciiTheme="minorHAnsi" w:eastAsiaTheme="minorEastAsia" w:hAnsiTheme="minorHAnsi" w:cstheme="minorBidi"/>
          <w:lang w:eastAsia="en-US"/>
        </w:rPr>
        <w:t xml:space="preserve">time </w:t>
      </w:r>
      <w:r w:rsidRPr="2D984407">
        <w:rPr>
          <w:rFonts w:asciiTheme="minorHAnsi" w:eastAsiaTheme="minorEastAsia" w:hAnsiTheme="minorHAnsi" w:cstheme="minorBidi"/>
          <w:lang w:eastAsia="en-US"/>
        </w:rPr>
        <w:t>with consistency. Where possible the data is published across all regions and districts</w:t>
      </w:r>
      <w:r w:rsidR="006436CC">
        <w:rPr>
          <w:rFonts w:asciiTheme="minorHAnsi" w:eastAsiaTheme="minorEastAsia" w:hAnsiTheme="minorHAnsi" w:cstheme="minorBidi"/>
          <w:lang w:eastAsia="en-US"/>
        </w:rPr>
        <w:t>.</w:t>
      </w:r>
    </w:p>
    <w:p w14:paraId="1C4BC94D" w14:textId="77777777" w:rsidR="00265838" w:rsidRDefault="00265838" w:rsidP="005C5755">
      <w:pPr>
        <w:jc w:val="right"/>
        <w:sectPr w:rsidR="00265838" w:rsidSect="00F761D0">
          <w:footerReference w:type="default" r:id="rId15"/>
          <w:pgSz w:w="11906" w:h="16838"/>
          <w:pgMar w:top="1134" w:right="1134" w:bottom="1134" w:left="1134" w:header="1304" w:footer="709" w:gutter="0"/>
          <w:pgNumType w:start="1"/>
          <w:cols w:space="708"/>
          <w:docGrid w:linePitch="360"/>
        </w:sectPr>
      </w:pPr>
    </w:p>
    <w:p w14:paraId="17AC461D" w14:textId="3EA0C0F9" w:rsidR="00341BE3" w:rsidRDefault="001A57E0" w:rsidP="00341BE3">
      <w:pPr>
        <w:rPr>
          <w:rFonts w:cstheme="minorHAnsi"/>
        </w:rPr>
      </w:pPr>
      <w:r w:rsidRPr="00EF2169">
        <w:rPr>
          <w:rFonts w:cstheme="minorHAnsi"/>
        </w:rPr>
        <w:lastRenderedPageBreak/>
        <w:t>All performance data provides a snapshot in time and there will be variances depending on when data is uploaded on any given day. An explanation of each data set is contained within the below graphs.</w:t>
      </w:r>
    </w:p>
    <w:p w14:paraId="3817EEF1" w14:textId="09366F44" w:rsidR="005D7CCE" w:rsidRDefault="005D7CCE" w:rsidP="00341BE3">
      <w:pPr>
        <w:rPr>
          <w:rFonts w:cstheme="minorHAnsi"/>
        </w:rPr>
      </w:pPr>
    </w:p>
    <w:p w14:paraId="085743C5" w14:textId="16CF9BA9" w:rsidR="005D7CCE" w:rsidRDefault="005D7CCE" w:rsidP="00341BE3">
      <w:pPr>
        <w:rPr>
          <w:rFonts w:cstheme="minorHAnsi"/>
        </w:rPr>
      </w:pPr>
    </w:p>
    <w:p w14:paraId="359353A0" w14:textId="6FFBE190" w:rsidR="005D7CCE" w:rsidRDefault="005D7CCE" w:rsidP="00341BE3">
      <w:pPr>
        <w:rPr>
          <w:rFonts w:cstheme="minorHAnsi"/>
        </w:rPr>
      </w:pPr>
    </w:p>
    <w:p w14:paraId="2D09333F" w14:textId="54FFBAF2" w:rsidR="005D7CCE" w:rsidRDefault="005D7CCE" w:rsidP="00341BE3">
      <w:pPr>
        <w:rPr>
          <w:rFonts w:cstheme="minorHAnsi"/>
        </w:rPr>
      </w:pPr>
    </w:p>
    <w:p w14:paraId="71B3C58E" w14:textId="18AECB27" w:rsidR="005D7CCE" w:rsidRDefault="005D7CCE" w:rsidP="00341BE3">
      <w:pPr>
        <w:rPr>
          <w:rFonts w:cstheme="minorHAnsi"/>
        </w:rPr>
      </w:pPr>
    </w:p>
    <w:p w14:paraId="04B466AC" w14:textId="17D37D40" w:rsidR="005D7CCE" w:rsidRDefault="005D7CCE" w:rsidP="00341BE3">
      <w:pPr>
        <w:rPr>
          <w:rFonts w:cstheme="minorHAnsi"/>
        </w:rPr>
      </w:pPr>
    </w:p>
    <w:p w14:paraId="2778AC89" w14:textId="5B7FC4A8" w:rsidR="005D7CCE" w:rsidRDefault="005D7CCE" w:rsidP="00341BE3">
      <w:pPr>
        <w:rPr>
          <w:rFonts w:cstheme="minorHAnsi"/>
        </w:rPr>
      </w:pPr>
    </w:p>
    <w:p w14:paraId="4FA84669" w14:textId="05A1FAC5" w:rsidR="005D7CCE" w:rsidRDefault="005D7CCE" w:rsidP="00341BE3">
      <w:pPr>
        <w:rPr>
          <w:rFonts w:cstheme="minorHAnsi"/>
        </w:rPr>
      </w:pPr>
    </w:p>
    <w:p w14:paraId="321E1C21" w14:textId="4829D92E" w:rsidR="005D7CCE" w:rsidRDefault="005D7CCE" w:rsidP="00341BE3">
      <w:pPr>
        <w:rPr>
          <w:rFonts w:cstheme="minorHAnsi"/>
        </w:rPr>
      </w:pPr>
    </w:p>
    <w:p w14:paraId="087DA696" w14:textId="576C790B" w:rsidR="005D7CCE" w:rsidRDefault="005D7CCE" w:rsidP="00341BE3">
      <w:pPr>
        <w:rPr>
          <w:rFonts w:cstheme="minorHAnsi"/>
        </w:rPr>
      </w:pPr>
    </w:p>
    <w:p w14:paraId="776C8FCE" w14:textId="1AD5D8DC" w:rsidR="005D7CCE" w:rsidRDefault="005D7CCE" w:rsidP="00341BE3">
      <w:pPr>
        <w:rPr>
          <w:rFonts w:cstheme="minorHAnsi"/>
        </w:rPr>
      </w:pPr>
    </w:p>
    <w:p w14:paraId="18ED2FB0" w14:textId="5E4B3C84" w:rsidR="005D7CCE" w:rsidRDefault="005D7CCE" w:rsidP="00341BE3">
      <w:pPr>
        <w:rPr>
          <w:rFonts w:cstheme="minorHAnsi"/>
        </w:rPr>
      </w:pPr>
    </w:p>
    <w:p w14:paraId="075D7C08" w14:textId="286BFDD9" w:rsidR="005D7CCE" w:rsidRDefault="005D7CCE" w:rsidP="00341BE3">
      <w:pPr>
        <w:rPr>
          <w:rFonts w:cstheme="minorHAnsi"/>
        </w:rPr>
      </w:pPr>
    </w:p>
    <w:p w14:paraId="51F6377C" w14:textId="6DBB7F17" w:rsidR="005D7CCE" w:rsidRDefault="005D7CCE" w:rsidP="00341BE3">
      <w:pPr>
        <w:rPr>
          <w:rFonts w:cstheme="minorHAnsi"/>
        </w:rPr>
      </w:pPr>
    </w:p>
    <w:p w14:paraId="4D077689" w14:textId="325B563D" w:rsidR="005D7CCE" w:rsidRDefault="005D7CCE" w:rsidP="00341BE3">
      <w:pPr>
        <w:rPr>
          <w:rFonts w:cstheme="minorHAnsi"/>
        </w:rPr>
      </w:pPr>
    </w:p>
    <w:p w14:paraId="75082E49" w14:textId="55E49556" w:rsidR="005D7CCE" w:rsidRDefault="005D7CCE" w:rsidP="00341BE3">
      <w:pPr>
        <w:rPr>
          <w:rFonts w:cstheme="minorHAnsi"/>
        </w:rPr>
      </w:pPr>
    </w:p>
    <w:p w14:paraId="3D41F6F5" w14:textId="26ABF25E" w:rsidR="005D7CCE" w:rsidRDefault="005D7CCE" w:rsidP="00341BE3">
      <w:pPr>
        <w:rPr>
          <w:rFonts w:cstheme="minorHAnsi"/>
        </w:rPr>
      </w:pPr>
    </w:p>
    <w:p w14:paraId="2D7DC010" w14:textId="4C3DFD54" w:rsidR="005D7CCE" w:rsidRDefault="005D7CCE" w:rsidP="00341BE3">
      <w:pPr>
        <w:rPr>
          <w:rFonts w:cstheme="minorHAnsi"/>
        </w:rPr>
      </w:pPr>
    </w:p>
    <w:p w14:paraId="012C5F5A" w14:textId="25F4619C" w:rsidR="005D7CCE" w:rsidRDefault="005D7CCE" w:rsidP="00341BE3">
      <w:pPr>
        <w:rPr>
          <w:rFonts w:cstheme="minorHAnsi"/>
        </w:rPr>
      </w:pPr>
    </w:p>
    <w:p w14:paraId="2B5153D9" w14:textId="6A0A6BD2" w:rsidR="000876A3" w:rsidRDefault="000876A3" w:rsidP="00341BE3">
      <w:pPr>
        <w:rPr>
          <w:rFonts w:cstheme="minorHAnsi"/>
        </w:rPr>
      </w:pPr>
    </w:p>
    <w:p w14:paraId="2CD735C6" w14:textId="77777777" w:rsidR="000876A3" w:rsidRDefault="000876A3" w:rsidP="00341BE3">
      <w:pPr>
        <w:rPr>
          <w:rFonts w:cstheme="minorHAnsi"/>
        </w:rPr>
      </w:pPr>
    </w:p>
    <w:p w14:paraId="6784FB93" w14:textId="297ABECD" w:rsidR="00B40D20" w:rsidRDefault="00B40D20">
      <w:pPr>
        <w:spacing w:before="0" w:after="160"/>
        <w:rPr>
          <w:rFonts w:cstheme="minorHAnsi"/>
        </w:rPr>
      </w:pPr>
      <w:r>
        <w:rPr>
          <w:rFonts w:cstheme="minorHAnsi"/>
        </w:rPr>
        <w:br w:type="page"/>
      </w:r>
    </w:p>
    <w:p w14:paraId="7FEB86E1" w14:textId="77777777" w:rsidR="00265838" w:rsidRDefault="00265838" w:rsidP="00341BE3">
      <w:pPr>
        <w:rPr>
          <w:rFonts w:cstheme="minorHAnsi"/>
        </w:rPr>
        <w:sectPr w:rsidR="00265838" w:rsidSect="00962905">
          <w:pgSz w:w="11906" w:h="16838"/>
          <w:pgMar w:top="1134" w:right="1134" w:bottom="1134" w:left="1134" w:header="1304" w:footer="709" w:gutter="0"/>
          <w:cols w:space="708"/>
          <w:docGrid w:linePitch="360"/>
        </w:sectPr>
      </w:pPr>
    </w:p>
    <w:p w14:paraId="3D6C325C" w14:textId="51BE96CE" w:rsidR="00FE1066" w:rsidRPr="008C258E" w:rsidRDefault="009F6DF4" w:rsidP="001A57E0">
      <w:pPr>
        <w:pStyle w:val="Heading2"/>
        <w:rPr>
          <w:szCs w:val="36"/>
        </w:rPr>
      </w:pPr>
      <w:r>
        <w:rPr>
          <w:szCs w:val="36"/>
        </w:rPr>
        <w:lastRenderedPageBreak/>
        <w:t>1</w:t>
      </w:r>
      <w:r w:rsidR="00FE1066" w:rsidRPr="008C258E">
        <w:rPr>
          <w:szCs w:val="36"/>
        </w:rPr>
        <w:t xml:space="preserve"> Immunisation Coverage at 24 Months </w:t>
      </w:r>
    </w:p>
    <w:p w14:paraId="7AD4C6F7" w14:textId="77777777" w:rsidR="00FE1066" w:rsidRPr="00A03659" w:rsidRDefault="00FE1066" w:rsidP="00FE1066">
      <w:r w:rsidRPr="00A03659">
        <w:t>Coverage is calculated as the percentage of children who turned two years of age during the period who are recorded as fully immunised for age on the National Immunisation Register (NIR), including all scheduled vaccines due between birth and age two years. This measure excludes children for whom vaccination has been declined by parents of guardians or those that have opted off the national immunisation register.</w:t>
      </w:r>
      <w:r w:rsidRPr="00A03659">
        <w:rPr>
          <w:rStyle w:val="FootnoteReference"/>
        </w:rPr>
        <w:footnoteReference w:id="2"/>
      </w:r>
    </w:p>
    <w:p w14:paraId="4FE1DFE0" w14:textId="399B970A" w:rsidR="00FE1066" w:rsidRDefault="002B5D83" w:rsidP="00FE1066">
      <w:pPr>
        <w:jc w:val="center"/>
      </w:pPr>
      <w:r>
        <w:rPr>
          <w:noProof/>
        </w:rPr>
        <w:drawing>
          <wp:inline distT="0" distB="0" distL="0" distR="0" wp14:anchorId="7AC0C763" wp14:editId="6FA03CDE">
            <wp:extent cx="5362488" cy="4362755"/>
            <wp:effectExtent l="19050" t="19050" r="1016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85" r="2860" b="2860"/>
                    <a:stretch/>
                  </pic:blipFill>
                  <pic:spPr bwMode="auto">
                    <a:xfrm>
                      <a:off x="0" y="0"/>
                      <a:ext cx="5421032" cy="4410385"/>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26AFDC4C" w14:textId="02ADDCC5" w:rsidR="00FE1066" w:rsidRPr="00787CDE" w:rsidRDefault="0021480D" w:rsidP="0021480D">
      <w:pPr>
        <w:spacing w:before="0" w:after="0"/>
      </w:pPr>
      <w:r w:rsidRPr="002C332E">
        <w:t>Childhood immunisation rates in Aotearoa New Zealand have fallen to critical levels, in part due to the COVID-19 pandemic. In 2022, Te Whatu Ora established the National Immunisation Taskforce to provide advice on steps to rapidly improve childhood immunisation rates and achieve equity in coverage. In April 2023, the Taskforce released a report, Initial Priorities for the National Immunisation Programme in Aotearoa, identifying systemic issues across various parts of the immunisation system which could work better to deliver immunisations to children. The key goal of the Taskforce is to build a system that delivers immunisations on-time and works for Māori, who are more at risk of vaccine-preventable disease. Several significant pieces of work are currently underway.</w:t>
      </w:r>
      <w:r w:rsidR="00FE1066">
        <w:rPr>
          <w:b/>
          <w:bCs/>
        </w:rPr>
        <w:br w:type="page"/>
      </w:r>
    </w:p>
    <w:p w14:paraId="43A3258D" w14:textId="3A3420AB" w:rsidR="00FE1066" w:rsidRPr="008C258E" w:rsidRDefault="009F6DF4" w:rsidP="00FE1066">
      <w:pPr>
        <w:pStyle w:val="Heading2"/>
        <w:rPr>
          <w:szCs w:val="36"/>
        </w:rPr>
      </w:pPr>
      <w:r>
        <w:rPr>
          <w:szCs w:val="36"/>
        </w:rPr>
        <w:lastRenderedPageBreak/>
        <w:t>2</w:t>
      </w:r>
      <w:r w:rsidR="00FE1066" w:rsidRPr="008C258E">
        <w:rPr>
          <w:szCs w:val="36"/>
        </w:rPr>
        <w:t xml:space="preserve"> Ambulatory Sensitive Hospitalisations</w:t>
      </w:r>
      <w:r w:rsidR="00FE1066">
        <w:rPr>
          <w:szCs w:val="36"/>
        </w:rPr>
        <w:t xml:space="preserve">, </w:t>
      </w:r>
      <w:r w:rsidR="00FE1066" w:rsidRPr="008C258E">
        <w:rPr>
          <w:szCs w:val="36"/>
        </w:rPr>
        <w:t>0-4</w:t>
      </w:r>
      <w:r w:rsidR="00FE1066">
        <w:rPr>
          <w:szCs w:val="36"/>
        </w:rPr>
        <w:t xml:space="preserve"> </w:t>
      </w:r>
      <w:proofErr w:type="spellStart"/>
      <w:r w:rsidR="00FE1066">
        <w:rPr>
          <w:szCs w:val="36"/>
        </w:rPr>
        <w:t>yrs</w:t>
      </w:r>
      <w:proofErr w:type="spellEnd"/>
    </w:p>
    <w:p w14:paraId="64E4792C" w14:textId="77777777" w:rsidR="00FE1066" w:rsidRPr="008C258E" w:rsidRDefault="00FE1066" w:rsidP="00FE1066">
      <w:r w:rsidRPr="008C258E">
        <w:t>Ambulatory sensitive hospitalisations (ASH) are acute admissions that are considered potentially reducible through interventions deliverable in a primary care setting. Results are presented as a rate per 100,000 population</w:t>
      </w:r>
      <w:r>
        <w:t xml:space="preserve">, i.e. </w:t>
      </w:r>
      <w:r w:rsidRPr="008C258E">
        <w:t>the number of ASH admissions to hospital for children aged between 0 and 4 years divided by the number of children in the population</w:t>
      </w:r>
      <w:r>
        <w:t xml:space="preserve"> x 100,000</w:t>
      </w:r>
      <w:r w:rsidRPr="008C258E">
        <w:t>.</w:t>
      </w:r>
    </w:p>
    <w:p w14:paraId="2C097CDB" w14:textId="29AC9419" w:rsidR="00FE1066" w:rsidRDefault="003C4382" w:rsidP="00FE1066">
      <w:pPr>
        <w:jc w:val="center"/>
      </w:pPr>
      <w:r>
        <w:rPr>
          <w:noProof/>
        </w:rPr>
        <w:drawing>
          <wp:inline distT="0" distB="0" distL="0" distR="0" wp14:anchorId="2944D8CB" wp14:editId="6915D069">
            <wp:extent cx="6106577" cy="5531485"/>
            <wp:effectExtent l="19050" t="19050" r="2794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785" cy="5541637"/>
                    </a:xfrm>
                    <a:prstGeom prst="rect">
                      <a:avLst/>
                    </a:prstGeom>
                    <a:noFill/>
                    <a:ln>
                      <a:solidFill>
                        <a:schemeClr val="bg1">
                          <a:lumMod val="95000"/>
                        </a:schemeClr>
                      </a:solidFill>
                    </a:ln>
                  </pic:spPr>
                </pic:pic>
              </a:graphicData>
            </a:graphic>
          </wp:inline>
        </w:drawing>
      </w:r>
    </w:p>
    <w:p w14:paraId="0307984E" w14:textId="73B42E19" w:rsidR="00FE1066" w:rsidRDefault="00FE1066" w:rsidP="00FE1066">
      <w:r>
        <w:t>The rate of avoidable hospitalisations for 0-4 year olds has increased for all districts apart from Tairawhiti between the year to March 2022 and the year to March 2023.</w:t>
      </w:r>
    </w:p>
    <w:p w14:paraId="6259689F" w14:textId="0C2CE6EC" w:rsidR="005D7CCE" w:rsidRDefault="005D7CCE" w:rsidP="00FE1066"/>
    <w:p w14:paraId="31A3A13C" w14:textId="77777777" w:rsidR="000E29C5" w:rsidRDefault="000E29C5" w:rsidP="00FE1066"/>
    <w:p w14:paraId="556AAB65" w14:textId="2E78950A" w:rsidR="00FE1066" w:rsidRPr="007B2B27" w:rsidRDefault="009F6DF4" w:rsidP="00FE1066">
      <w:pPr>
        <w:pStyle w:val="Heading2"/>
        <w:rPr>
          <w:szCs w:val="36"/>
        </w:rPr>
      </w:pPr>
      <w:r>
        <w:rPr>
          <w:szCs w:val="36"/>
        </w:rPr>
        <w:lastRenderedPageBreak/>
        <w:t>3</w:t>
      </w:r>
      <w:r w:rsidR="00FE1066" w:rsidRPr="008C258E">
        <w:rPr>
          <w:szCs w:val="36"/>
        </w:rPr>
        <w:t xml:space="preserve"> </w:t>
      </w:r>
      <w:r w:rsidR="00FE1066" w:rsidRPr="007B2B27">
        <w:rPr>
          <w:szCs w:val="36"/>
        </w:rPr>
        <w:t>Ambulatory Sensitive Hospitalisations</w:t>
      </w:r>
      <w:r w:rsidR="00FE1066">
        <w:rPr>
          <w:szCs w:val="36"/>
        </w:rPr>
        <w:t>,</w:t>
      </w:r>
      <w:r w:rsidR="00FE1066" w:rsidRPr="007B2B27">
        <w:rPr>
          <w:szCs w:val="36"/>
        </w:rPr>
        <w:t xml:space="preserve"> 45-64</w:t>
      </w:r>
      <w:r w:rsidR="00FE1066">
        <w:rPr>
          <w:szCs w:val="36"/>
        </w:rPr>
        <w:t xml:space="preserve"> </w:t>
      </w:r>
      <w:proofErr w:type="spellStart"/>
      <w:r w:rsidR="00FE1066">
        <w:rPr>
          <w:szCs w:val="36"/>
        </w:rPr>
        <w:t>yrs</w:t>
      </w:r>
      <w:proofErr w:type="spellEnd"/>
    </w:p>
    <w:p w14:paraId="783E3155" w14:textId="77777777" w:rsidR="00FE1066" w:rsidRPr="007B2B27" w:rsidRDefault="00FE1066" w:rsidP="00FE1066">
      <w:r w:rsidRPr="007B2B27">
        <w:t>Ambulatory sensitive hospitalisations (ASH) are acute admissions that are considered potentially reducible through interventions deliverable in a primary care setting. Results are presented as a rate per 100,000 population</w:t>
      </w:r>
      <w:r>
        <w:t xml:space="preserve">, i.e. </w:t>
      </w:r>
      <w:r w:rsidRPr="007B2B27">
        <w:t>the number of ASH admissions to hospital for adults aged between 45 and 64 years divided by the number of adults</w:t>
      </w:r>
      <w:r>
        <w:t xml:space="preserve"> aged 45-65 years</w:t>
      </w:r>
      <w:r w:rsidRPr="007B2B27">
        <w:t xml:space="preserve"> in the population</w:t>
      </w:r>
      <w:r>
        <w:t xml:space="preserve"> x 100,000.</w:t>
      </w:r>
    </w:p>
    <w:p w14:paraId="04F79374" w14:textId="0D7857A8" w:rsidR="00FE1066" w:rsidRDefault="008A5D0E" w:rsidP="00FE1066">
      <w:pPr>
        <w:jc w:val="center"/>
      </w:pPr>
      <w:r>
        <w:rPr>
          <w:noProof/>
        </w:rPr>
        <w:drawing>
          <wp:inline distT="0" distB="0" distL="0" distR="0" wp14:anchorId="2F80C82A" wp14:editId="7867BFBF">
            <wp:extent cx="6265630" cy="5545455"/>
            <wp:effectExtent l="19050" t="19050" r="2095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8352" cy="5556715"/>
                    </a:xfrm>
                    <a:prstGeom prst="rect">
                      <a:avLst/>
                    </a:prstGeom>
                    <a:noFill/>
                    <a:ln>
                      <a:solidFill>
                        <a:schemeClr val="bg1">
                          <a:lumMod val="95000"/>
                        </a:schemeClr>
                      </a:solidFill>
                    </a:ln>
                  </pic:spPr>
                </pic:pic>
              </a:graphicData>
            </a:graphic>
          </wp:inline>
        </w:drawing>
      </w:r>
    </w:p>
    <w:p w14:paraId="28E06923" w14:textId="77777777" w:rsidR="00FE1066" w:rsidRDefault="00FE1066" w:rsidP="00FE1066">
      <w:pPr>
        <w:spacing w:before="0" w:after="160"/>
      </w:pPr>
      <w:r>
        <w:t>The ASH rate for 45-65 year olds increased by more than 10% in three districts (Lakes, Nelson Marlborough and South Canterbury) between the year to March 2022 and the year to March 2023.</w:t>
      </w:r>
    </w:p>
    <w:p w14:paraId="442E2CB2" w14:textId="1B0F7933" w:rsidR="00FE1066" w:rsidRDefault="00FE1066" w:rsidP="00FE1066">
      <w:pPr>
        <w:spacing w:before="0" w:after="160"/>
        <w:rPr>
          <w:rFonts w:asciiTheme="majorHAnsi" w:eastAsiaTheme="majorEastAsia" w:hAnsiTheme="majorHAnsi" w:cstheme="majorBidi"/>
          <w:b/>
          <w:bCs/>
          <w:color w:val="1C2549" w:themeColor="accent6"/>
          <w:sz w:val="36"/>
          <w:szCs w:val="36"/>
        </w:rPr>
      </w:pPr>
    </w:p>
    <w:p w14:paraId="3A757F5B" w14:textId="34BD1A29" w:rsidR="00FE1066" w:rsidRPr="008C258E" w:rsidRDefault="009F6DF4" w:rsidP="00FE1066">
      <w:pPr>
        <w:pStyle w:val="Heading2"/>
        <w:rPr>
          <w:szCs w:val="36"/>
        </w:rPr>
      </w:pPr>
      <w:r>
        <w:rPr>
          <w:szCs w:val="36"/>
        </w:rPr>
        <w:lastRenderedPageBreak/>
        <w:t>4</w:t>
      </w:r>
      <w:r w:rsidR="00FE1066" w:rsidRPr="007B2B27">
        <w:rPr>
          <w:szCs w:val="36"/>
        </w:rPr>
        <w:t xml:space="preserve"> </w:t>
      </w:r>
      <w:r w:rsidR="00FE1066" w:rsidRPr="008C258E">
        <w:rPr>
          <w:szCs w:val="36"/>
        </w:rPr>
        <w:t>Mental Health Wait Times</w:t>
      </w:r>
    </w:p>
    <w:p w14:paraId="48A3A5F7" w14:textId="77777777" w:rsidR="00FE1066" w:rsidRDefault="00FE1066" w:rsidP="00FE1066">
      <w:bookmarkStart w:id="0" w:name="_Hlk139561225"/>
      <w:r>
        <w:t>This measure reports the</w:t>
      </w:r>
      <w:r w:rsidRPr="008C258E">
        <w:t xml:space="preserve"> </w:t>
      </w:r>
      <w:r>
        <w:t>proportion</w:t>
      </w:r>
      <w:r w:rsidRPr="008C258E">
        <w:t xml:space="preserve"> of young people (aged under 25) who have been referred to and seen by a specialist mental health service </w:t>
      </w:r>
      <w:r>
        <w:t>who were seen within three weeks of referral</w:t>
      </w:r>
      <w:r w:rsidRPr="008C258E">
        <w:t>. Waiting times are counted from the time referral is</w:t>
      </w:r>
      <w:r>
        <w:t xml:space="preserve"> received</w:t>
      </w:r>
      <w:r w:rsidRPr="008C258E">
        <w:t xml:space="preserve"> </w:t>
      </w:r>
      <w:r>
        <w:t>to</w:t>
      </w:r>
      <w:r w:rsidRPr="008C258E">
        <w:t xml:space="preserve"> first face</w:t>
      </w:r>
      <w:r>
        <w:t>-</w:t>
      </w:r>
      <w:r w:rsidRPr="008C258E">
        <w:t>to</w:t>
      </w:r>
      <w:r>
        <w:t>-</w:t>
      </w:r>
      <w:r w:rsidRPr="008C258E">
        <w:t>face contact with a mental health professional. </w:t>
      </w:r>
    </w:p>
    <w:bookmarkEnd w:id="0"/>
    <w:p w14:paraId="4922E1C0" w14:textId="773D67B4" w:rsidR="00FE1066" w:rsidRPr="008C258E" w:rsidRDefault="00262D74" w:rsidP="00FE1066">
      <w:r>
        <w:rPr>
          <w:noProof/>
        </w:rPr>
        <w:drawing>
          <wp:inline distT="0" distB="0" distL="0" distR="0" wp14:anchorId="4DBEDF4A" wp14:editId="5EA1F840">
            <wp:extent cx="6418406" cy="5114925"/>
            <wp:effectExtent l="19050" t="19050" r="2095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75"/>
                    <a:stretch/>
                  </pic:blipFill>
                  <pic:spPr bwMode="auto">
                    <a:xfrm>
                      <a:off x="0" y="0"/>
                      <a:ext cx="6425030" cy="5120204"/>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5BE3885C" w14:textId="77777777" w:rsidR="00FE1066" w:rsidRDefault="00FE1066" w:rsidP="00FE1066">
      <w:r>
        <w:t>While five districts (Northland, Hawke’s Bay, Whanganui, Canterbury, Nelson Marlborough) showed improvement in the time to first assessment in the year to March 2023 compared to the previous year, the majority showed an increase in the proportion of young people not accessing services within three weeks.</w:t>
      </w:r>
    </w:p>
    <w:p w14:paraId="1B55B8A6" w14:textId="378E3D7A" w:rsidR="00C51600" w:rsidRDefault="00C51600" w:rsidP="00C51600">
      <w:pPr>
        <w:pStyle w:val="Heading2"/>
        <w:rPr>
          <w:rFonts w:asciiTheme="minorHAnsi" w:eastAsiaTheme="minorHAnsi" w:hAnsiTheme="minorHAnsi" w:cstheme="minorBidi"/>
          <w:b w:val="0"/>
          <w:bCs w:val="0"/>
          <w:color w:val="auto"/>
          <w:sz w:val="24"/>
          <w:szCs w:val="24"/>
        </w:rPr>
      </w:pPr>
      <w:r w:rsidRPr="003A2E1F">
        <w:rPr>
          <w:rFonts w:asciiTheme="minorHAnsi" w:eastAsiaTheme="minorHAnsi" w:hAnsiTheme="minorHAnsi" w:cstheme="minorBidi"/>
          <w:color w:val="auto"/>
          <w:sz w:val="24"/>
          <w:szCs w:val="24"/>
        </w:rPr>
        <w:t xml:space="preserve">Note: </w:t>
      </w:r>
      <w:r w:rsidRPr="003A2E1F">
        <w:rPr>
          <w:rFonts w:asciiTheme="minorHAnsi" w:eastAsiaTheme="minorHAnsi" w:hAnsiTheme="minorHAnsi" w:cstheme="minorBidi"/>
          <w:b w:val="0"/>
          <w:bCs w:val="0"/>
          <w:color w:val="auto"/>
          <w:sz w:val="24"/>
          <w:szCs w:val="24"/>
        </w:rPr>
        <w:t xml:space="preserve">Data for March 2023 in Canterbury is incomplete at time of reporting, and therefore the </w:t>
      </w:r>
      <w:r>
        <w:rPr>
          <w:rFonts w:asciiTheme="minorHAnsi" w:eastAsiaTheme="minorHAnsi" w:hAnsiTheme="minorHAnsi" w:cstheme="minorBidi"/>
          <w:b w:val="0"/>
          <w:bCs w:val="0"/>
          <w:color w:val="auto"/>
          <w:sz w:val="24"/>
          <w:szCs w:val="24"/>
        </w:rPr>
        <w:t>Apr 2022</w:t>
      </w:r>
      <w:r w:rsidRPr="003A2E1F">
        <w:rPr>
          <w:rFonts w:asciiTheme="minorHAnsi" w:eastAsiaTheme="minorHAnsi" w:hAnsiTheme="minorHAnsi" w:cstheme="minorBidi"/>
          <w:b w:val="0"/>
          <w:bCs w:val="0"/>
          <w:color w:val="auto"/>
          <w:sz w:val="24"/>
          <w:szCs w:val="24"/>
        </w:rPr>
        <w:t xml:space="preserve">-Mar 2023 result may change in subsequent reports when data is complete. The source of data is the </w:t>
      </w:r>
      <w:r w:rsidRPr="00C10F6F">
        <w:rPr>
          <w:rFonts w:asciiTheme="minorHAnsi" w:eastAsiaTheme="minorHAnsi" w:hAnsiTheme="minorHAnsi" w:cstheme="minorBidi"/>
          <w:b w:val="0"/>
          <w:bCs w:val="0"/>
          <w:color w:val="auto"/>
          <w:sz w:val="24"/>
          <w:szCs w:val="24"/>
        </w:rPr>
        <w:t>Programme for the Integration of Mental Health Data (</w:t>
      </w:r>
      <w:r w:rsidRPr="003A2E1F">
        <w:rPr>
          <w:rFonts w:asciiTheme="minorHAnsi" w:eastAsiaTheme="minorHAnsi" w:hAnsiTheme="minorHAnsi" w:cstheme="minorBidi"/>
          <w:b w:val="0"/>
          <w:bCs w:val="0"/>
          <w:color w:val="auto"/>
          <w:sz w:val="24"/>
          <w:szCs w:val="24"/>
        </w:rPr>
        <w:t>PRIMHD</w:t>
      </w:r>
      <w:r>
        <w:rPr>
          <w:rFonts w:asciiTheme="minorHAnsi" w:eastAsiaTheme="minorHAnsi" w:hAnsiTheme="minorHAnsi" w:cstheme="minorBidi"/>
          <w:b w:val="0"/>
          <w:bCs w:val="0"/>
          <w:color w:val="auto"/>
          <w:sz w:val="24"/>
          <w:szCs w:val="24"/>
        </w:rPr>
        <w:t xml:space="preserve">) </w:t>
      </w:r>
      <w:r w:rsidRPr="003A2E1F">
        <w:rPr>
          <w:rFonts w:asciiTheme="minorHAnsi" w:eastAsiaTheme="minorHAnsi" w:hAnsiTheme="minorHAnsi" w:cstheme="minorBidi"/>
          <w:b w:val="0"/>
          <w:bCs w:val="0"/>
          <w:color w:val="auto"/>
          <w:sz w:val="24"/>
          <w:szCs w:val="24"/>
        </w:rPr>
        <w:t>National Collection.</w:t>
      </w:r>
      <w:r>
        <w:rPr>
          <w:rFonts w:asciiTheme="minorHAnsi" w:eastAsiaTheme="minorHAnsi" w:hAnsiTheme="minorHAnsi" w:cstheme="minorBidi"/>
          <w:b w:val="0"/>
          <w:bCs w:val="0"/>
          <w:color w:val="auto"/>
          <w:sz w:val="24"/>
          <w:szCs w:val="24"/>
        </w:rPr>
        <w:br w:type="page"/>
      </w:r>
    </w:p>
    <w:p w14:paraId="42F3105B" w14:textId="2CEA8AEC" w:rsidR="00FE1066" w:rsidRPr="005E6825" w:rsidRDefault="009F6DF4" w:rsidP="00FE1066">
      <w:pPr>
        <w:pStyle w:val="Heading2"/>
        <w:rPr>
          <w:szCs w:val="36"/>
        </w:rPr>
      </w:pPr>
      <w:r>
        <w:rPr>
          <w:szCs w:val="36"/>
        </w:rPr>
        <w:lastRenderedPageBreak/>
        <w:t>5</w:t>
      </w:r>
      <w:r w:rsidR="00FE1066" w:rsidRPr="005E6825">
        <w:rPr>
          <w:szCs w:val="36"/>
        </w:rPr>
        <w:t xml:space="preserve"> Acute Bed Days </w:t>
      </w:r>
    </w:p>
    <w:p w14:paraId="01C75239" w14:textId="77777777" w:rsidR="00FE1066" w:rsidRPr="005E6825" w:rsidRDefault="00FE1066" w:rsidP="00FE1066">
      <w:r w:rsidRPr="005E6825">
        <w:t>Acute bed days are the number of days a person spends in hospital, following an acute admission. The acute bed days rate is presented as the number of bed days for acute hospital stays per 1000 population</w:t>
      </w:r>
      <w:r>
        <w:t>, age standardised</w:t>
      </w:r>
      <w:r w:rsidRPr="005E6825">
        <w:t>. This measure is intended to reflect the demand for acute inpatient services on the health system.</w:t>
      </w:r>
    </w:p>
    <w:p w14:paraId="56A9FC0B" w14:textId="38EAE1AD" w:rsidR="00FE1066" w:rsidRPr="00E06CEF" w:rsidRDefault="006070A5" w:rsidP="00FE1066">
      <w:pPr>
        <w:jc w:val="center"/>
      </w:pPr>
      <w:r w:rsidRPr="006070A5">
        <w:rPr>
          <w:noProof/>
        </w:rPr>
        <w:drawing>
          <wp:inline distT="0" distB="0" distL="0" distR="0" wp14:anchorId="25E08962" wp14:editId="6BC2D393">
            <wp:extent cx="6120130" cy="4953000"/>
            <wp:effectExtent l="19050" t="19050" r="139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953000"/>
                    </a:xfrm>
                    <a:prstGeom prst="rect">
                      <a:avLst/>
                    </a:prstGeom>
                    <a:ln>
                      <a:solidFill>
                        <a:schemeClr val="bg1">
                          <a:lumMod val="95000"/>
                        </a:schemeClr>
                      </a:solidFill>
                    </a:ln>
                  </pic:spPr>
                </pic:pic>
              </a:graphicData>
            </a:graphic>
          </wp:inline>
        </w:drawing>
      </w:r>
    </w:p>
    <w:p w14:paraId="26E1C17E" w14:textId="6BE46F8A" w:rsidR="00FE1066" w:rsidRDefault="00FE1066" w:rsidP="00FE1066">
      <w:pPr>
        <w:spacing w:before="0" w:after="160"/>
      </w:pPr>
      <w:r>
        <w:t>The number of acute bed days per 1000 population has increased in all districts apart from two (South Canterbury and Nelson Marlborough) in the year to March 2023, compared to the year to March 2022.</w:t>
      </w:r>
    </w:p>
    <w:p w14:paraId="3597E157" w14:textId="1EACA923" w:rsidR="005D7CCE" w:rsidRDefault="005D7CCE" w:rsidP="00FE1066">
      <w:pPr>
        <w:spacing w:before="0" w:after="160"/>
      </w:pPr>
    </w:p>
    <w:p w14:paraId="60E17815" w14:textId="44C8ABB3" w:rsidR="005D7CCE" w:rsidRDefault="005D7CCE" w:rsidP="00FE1066">
      <w:pPr>
        <w:spacing w:before="0" w:after="160"/>
      </w:pPr>
    </w:p>
    <w:p w14:paraId="616FC559" w14:textId="6D6D48CB" w:rsidR="005D7CCE" w:rsidRDefault="005D7CCE" w:rsidP="00FE1066">
      <w:pPr>
        <w:spacing w:before="0" w:after="160"/>
      </w:pPr>
    </w:p>
    <w:p w14:paraId="148E9753" w14:textId="77777777" w:rsidR="000E29C5" w:rsidRPr="002A189F" w:rsidRDefault="000E29C5" w:rsidP="00FE1066">
      <w:pPr>
        <w:spacing w:before="0" w:after="160"/>
      </w:pPr>
    </w:p>
    <w:p w14:paraId="3DC8D3F8" w14:textId="0415E262" w:rsidR="00FE1066" w:rsidRPr="005E6825" w:rsidRDefault="009F6DF4" w:rsidP="00FE1066">
      <w:pPr>
        <w:pStyle w:val="Heading2"/>
        <w:rPr>
          <w:szCs w:val="36"/>
        </w:rPr>
      </w:pPr>
      <w:r>
        <w:rPr>
          <w:szCs w:val="36"/>
        </w:rPr>
        <w:lastRenderedPageBreak/>
        <w:t>6</w:t>
      </w:r>
      <w:r w:rsidR="00FE1066" w:rsidRPr="005E6825">
        <w:rPr>
          <w:szCs w:val="36"/>
        </w:rPr>
        <w:t xml:space="preserve"> Faster Cancer Treatment</w:t>
      </w:r>
    </w:p>
    <w:p w14:paraId="5C7898B9" w14:textId="77777777" w:rsidR="00FE1066" w:rsidRPr="00540A83" w:rsidRDefault="00FE1066" w:rsidP="00FE1066">
      <w:pPr>
        <w:rPr>
          <w:rFonts w:ascii="Arial" w:hAnsi="Arial" w:cs="Arial"/>
          <w:color w:val="FF0000"/>
        </w:rPr>
      </w:pPr>
      <w:r>
        <w:rPr>
          <w:rFonts w:ascii="Arial" w:eastAsia="Times New Roman" w:hAnsi="Arial" w:cs="Arial"/>
          <w:color w:val="000000"/>
          <w:lang w:eastAsia="en-NZ"/>
        </w:rPr>
        <w:t>This measure shows t</w:t>
      </w:r>
      <w:r w:rsidRPr="00540A83">
        <w:rPr>
          <w:rFonts w:ascii="Arial" w:eastAsia="Times New Roman" w:hAnsi="Arial" w:cs="Arial"/>
          <w:color w:val="000000"/>
          <w:lang w:eastAsia="en-NZ"/>
        </w:rPr>
        <w:t xml:space="preserve">he proportion of eligible cancer patients who receive their first treatment within 31 days of a decision to treat by a health professional. The days are counted from the decision to treat date to the delivery of their first </w:t>
      </w:r>
      <w:r w:rsidRPr="00251F4B">
        <w:rPr>
          <w:rFonts w:ascii="Arial" w:hAnsi="Arial" w:cs="Arial"/>
        </w:rPr>
        <w:t>treatment</w:t>
      </w:r>
      <w:r w:rsidRPr="00540A83">
        <w:rPr>
          <w:rFonts w:ascii="Arial" w:hAnsi="Arial" w:cs="Arial"/>
          <w:color w:val="FF0000"/>
        </w:rPr>
        <w:t>.</w:t>
      </w:r>
    </w:p>
    <w:p w14:paraId="1987E3ED" w14:textId="310026C8" w:rsidR="00FE1066" w:rsidRDefault="00D3754F" w:rsidP="00FE1066">
      <w:pPr>
        <w:spacing w:before="0" w:after="160"/>
        <w:jc w:val="center"/>
      </w:pPr>
      <w:r>
        <w:rPr>
          <w:noProof/>
        </w:rPr>
        <w:drawing>
          <wp:inline distT="0" distB="0" distL="0" distR="0" wp14:anchorId="6DDCA3F1" wp14:editId="0ECD3B9A">
            <wp:extent cx="6040053" cy="5029200"/>
            <wp:effectExtent l="19050" t="19050" r="1841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7211" cy="5051813"/>
                    </a:xfrm>
                    <a:prstGeom prst="rect">
                      <a:avLst/>
                    </a:prstGeom>
                    <a:ln>
                      <a:solidFill>
                        <a:schemeClr val="bg1">
                          <a:lumMod val="95000"/>
                        </a:schemeClr>
                      </a:solidFill>
                    </a:ln>
                  </pic:spPr>
                </pic:pic>
              </a:graphicData>
            </a:graphic>
          </wp:inline>
        </w:drawing>
      </w:r>
    </w:p>
    <w:p w14:paraId="0D3FB219" w14:textId="77777777" w:rsidR="00FE1066" w:rsidRPr="00057626" w:rsidRDefault="00FE1066" w:rsidP="00FE1066">
      <w:pPr>
        <w:rPr>
          <w:rFonts w:cstheme="minorHAnsi"/>
          <w:b/>
          <w:bCs/>
        </w:rPr>
      </w:pPr>
      <w:r w:rsidRPr="00057626">
        <w:rPr>
          <w:color w:val="000000"/>
          <w:lang w:eastAsia="en-NZ"/>
        </w:rPr>
        <w:t>Six districts (</w:t>
      </w:r>
      <w:r w:rsidRPr="00057626">
        <w:rPr>
          <w:rFonts w:eastAsia="Times New Roman" w:cstheme="minorHAnsi"/>
          <w:color w:val="000000"/>
          <w:lang w:eastAsia="en-NZ"/>
        </w:rPr>
        <w:t xml:space="preserve">Counties Manukau, </w:t>
      </w:r>
      <w:proofErr w:type="spellStart"/>
      <w:r w:rsidRPr="00057626">
        <w:rPr>
          <w:rFonts w:eastAsia="Times New Roman" w:cstheme="minorHAnsi"/>
          <w:color w:val="000000"/>
          <w:lang w:eastAsia="en-NZ"/>
        </w:rPr>
        <w:t>Waitematā</w:t>
      </w:r>
      <w:proofErr w:type="spellEnd"/>
      <w:r w:rsidRPr="00057626">
        <w:rPr>
          <w:rFonts w:eastAsia="Times New Roman" w:cstheme="minorHAnsi"/>
          <w:color w:val="000000"/>
          <w:lang w:eastAsia="en-NZ"/>
        </w:rPr>
        <w:t xml:space="preserve">, Lakes, Tairawhiti, Hutt Valley and South Canterbury) </w:t>
      </w:r>
      <w:r w:rsidRPr="00057626">
        <w:rPr>
          <w:color w:val="000000"/>
          <w:lang w:eastAsia="en-NZ"/>
        </w:rPr>
        <w:t xml:space="preserve">showed a small decrease in time to first treatment for cancer (from decision to treat) in the six months to March 2023 compared to the six months to December 2022. The other districts showed an increase, with one district (Hawke’s Bay) showing a &gt;10% </w:t>
      </w:r>
      <w:r>
        <w:rPr>
          <w:color w:val="000000"/>
          <w:lang w:eastAsia="en-NZ"/>
        </w:rPr>
        <w:t xml:space="preserve">increase </w:t>
      </w:r>
      <w:r w:rsidRPr="00057626">
        <w:rPr>
          <w:color w:val="000000"/>
          <w:lang w:eastAsia="en-NZ"/>
        </w:rPr>
        <w:t>in the six months to March 2023 compared to the six months to December 2022</w:t>
      </w:r>
      <w:r>
        <w:rPr>
          <w:color w:val="000000"/>
          <w:lang w:eastAsia="en-NZ"/>
        </w:rPr>
        <w:t>.</w:t>
      </w:r>
    </w:p>
    <w:p w14:paraId="1E519628" w14:textId="17F2C093" w:rsidR="002A189F" w:rsidRDefault="00FE1066" w:rsidP="00FE1066">
      <w:pPr>
        <w:rPr>
          <w:rFonts w:cstheme="minorHAnsi"/>
        </w:rPr>
      </w:pPr>
      <w:r w:rsidRPr="008A587D">
        <w:rPr>
          <w:rFonts w:cstheme="minorHAnsi"/>
          <w:b/>
          <w:bCs/>
        </w:rPr>
        <w:t>Note</w:t>
      </w:r>
      <w:r>
        <w:rPr>
          <w:rFonts w:cstheme="minorHAnsi"/>
        </w:rPr>
        <w:t xml:space="preserve">: </w:t>
      </w:r>
      <w:r w:rsidRPr="008A587D">
        <w:rPr>
          <w:rFonts w:cstheme="minorHAnsi"/>
        </w:rPr>
        <w:t>For 14 districts source of data is Faster Cancer Treatment (FCT) national collection. For 4 districts, the source of data is district supplied</w:t>
      </w:r>
      <w:r>
        <w:rPr>
          <w:rFonts w:cstheme="minorHAnsi"/>
        </w:rPr>
        <w:t xml:space="preserve"> and for two districts, data requires further validation before publication.</w:t>
      </w:r>
    </w:p>
    <w:p w14:paraId="3AFA3600" w14:textId="7EE5A3A2" w:rsidR="00FE1066" w:rsidRPr="00251F4B" w:rsidRDefault="009F6DF4" w:rsidP="00FE1066">
      <w:pPr>
        <w:pStyle w:val="Heading2"/>
        <w:rPr>
          <w:szCs w:val="36"/>
        </w:rPr>
      </w:pPr>
      <w:r>
        <w:rPr>
          <w:szCs w:val="36"/>
        </w:rPr>
        <w:lastRenderedPageBreak/>
        <w:t>7</w:t>
      </w:r>
      <w:r w:rsidR="00FE1066" w:rsidRPr="00251F4B">
        <w:rPr>
          <w:szCs w:val="36"/>
        </w:rPr>
        <w:t xml:space="preserve"> </w:t>
      </w:r>
      <w:r w:rsidR="00FE1066">
        <w:rPr>
          <w:szCs w:val="36"/>
        </w:rPr>
        <w:t xml:space="preserve">Planned Care </w:t>
      </w:r>
      <w:r w:rsidR="00FE1066" w:rsidRPr="00251F4B">
        <w:rPr>
          <w:szCs w:val="36"/>
        </w:rPr>
        <w:t>ESPI 2 - Patients Waiting Longer Than 4 Months for First Specialist Assessment (FSA)</w:t>
      </w:r>
    </w:p>
    <w:p w14:paraId="2BF6840E" w14:textId="77777777" w:rsidR="00FE1066" w:rsidRPr="00E06CEF" w:rsidRDefault="00FE1066" w:rsidP="00FE1066">
      <w:r w:rsidRPr="00E06CEF">
        <w:t xml:space="preserve">Elective Services Patient Flow Indicators (ESPI) measure whether </w:t>
      </w:r>
      <w:r>
        <w:t>d</w:t>
      </w:r>
      <w:r w:rsidRPr="00E06CEF">
        <w:t xml:space="preserve">istricts are meeting the required performance standard at a number of key decision or indicator points on the person’s journey through the Planned Care system. ESPI 2 refers to </w:t>
      </w:r>
      <w:r>
        <w:t>p</w:t>
      </w:r>
      <w:r w:rsidRPr="00E06CEF">
        <w:t xml:space="preserve">atients waiting longer than 4 months for their first specialist assessment (FSA). </w:t>
      </w:r>
    </w:p>
    <w:p w14:paraId="2B34CFB3" w14:textId="4D73AF2E" w:rsidR="00FE1066" w:rsidRPr="00E06CEF" w:rsidRDefault="009F7EA1" w:rsidP="00FE1066">
      <w:pPr>
        <w:jc w:val="center"/>
      </w:pPr>
      <w:r>
        <w:rPr>
          <w:noProof/>
        </w:rPr>
        <w:drawing>
          <wp:inline distT="0" distB="0" distL="0" distR="0" wp14:anchorId="31828058" wp14:editId="36E826E2">
            <wp:extent cx="6046305" cy="5457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194"/>
                    <a:stretch/>
                  </pic:blipFill>
                  <pic:spPr bwMode="auto">
                    <a:xfrm>
                      <a:off x="0" y="0"/>
                      <a:ext cx="6076927" cy="5485467"/>
                    </a:xfrm>
                    <a:prstGeom prst="rect">
                      <a:avLst/>
                    </a:prstGeom>
                    <a:noFill/>
                    <a:ln>
                      <a:noFill/>
                    </a:ln>
                    <a:extLst>
                      <a:ext uri="{53640926-AAD7-44D8-BBD7-CCE9431645EC}">
                        <a14:shadowObscured xmlns:a14="http://schemas.microsoft.com/office/drawing/2010/main"/>
                      </a:ext>
                    </a:extLst>
                  </pic:spPr>
                </pic:pic>
              </a:graphicData>
            </a:graphic>
          </wp:inline>
        </w:drawing>
      </w:r>
    </w:p>
    <w:p w14:paraId="2410CBDD" w14:textId="77777777" w:rsidR="00FE1066" w:rsidRDefault="00FE1066" w:rsidP="00FE1066">
      <w:pPr>
        <w:spacing w:before="0" w:after="160"/>
      </w:pPr>
      <w:r>
        <w:t>For four districts (Northland, Waikato, South Canterbury, West Coast) the number of patients waiting more than four months for first specialist assessment between March 2022 and March 2023 decreased or remained the same. For other districts, the number waiting increased between those periods.</w:t>
      </w:r>
    </w:p>
    <w:p w14:paraId="33699BDA" w14:textId="4898B6D2" w:rsidR="00FE1066" w:rsidRDefault="00BA7418" w:rsidP="00FE1066">
      <w:pPr>
        <w:spacing w:before="0" w:after="160"/>
      </w:pPr>
      <w:r w:rsidRPr="00BA7418">
        <w:rPr>
          <w:b/>
          <w:bCs/>
        </w:rPr>
        <w:t>Note:</w:t>
      </w:r>
      <w:r>
        <w:t xml:space="preserve"> </w:t>
      </w:r>
      <w:r w:rsidR="00FE1066">
        <w:t>Source of data is the ESPI2 National Collection.</w:t>
      </w:r>
    </w:p>
    <w:p w14:paraId="758CC75E" w14:textId="4909CDEF" w:rsidR="00FE1066" w:rsidRPr="00251F4B" w:rsidRDefault="009F6DF4" w:rsidP="00FE1066">
      <w:pPr>
        <w:pStyle w:val="Heading2"/>
        <w:rPr>
          <w:szCs w:val="36"/>
        </w:rPr>
      </w:pPr>
      <w:r>
        <w:rPr>
          <w:szCs w:val="36"/>
        </w:rPr>
        <w:lastRenderedPageBreak/>
        <w:t>8</w:t>
      </w:r>
      <w:r w:rsidR="00FE1066" w:rsidRPr="00251F4B">
        <w:rPr>
          <w:szCs w:val="36"/>
        </w:rPr>
        <w:t xml:space="preserve"> </w:t>
      </w:r>
      <w:r w:rsidR="00FE1066">
        <w:rPr>
          <w:szCs w:val="36"/>
        </w:rPr>
        <w:t xml:space="preserve">Planned Care </w:t>
      </w:r>
      <w:r w:rsidR="00FE1066" w:rsidRPr="00251F4B">
        <w:rPr>
          <w:szCs w:val="36"/>
        </w:rPr>
        <w:t>ESPI 5 - Patients given a commitment to treatment but not treated within 4 months</w:t>
      </w:r>
    </w:p>
    <w:p w14:paraId="34C964CC" w14:textId="18D233C8" w:rsidR="00FE1066" w:rsidRPr="00E06CEF" w:rsidRDefault="00FE1066" w:rsidP="00FE1066">
      <w:r w:rsidRPr="00E06CEF">
        <w:t xml:space="preserve">Elective Services Patient Flow Indicators (ESPI) measure whether </w:t>
      </w:r>
      <w:r>
        <w:t>d</w:t>
      </w:r>
      <w:r w:rsidRPr="00E06CEF">
        <w:t xml:space="preserve">istricts are meeting the required performance standard at a number of key decision or indicator points on the person’s journey through the Planned Care system. ESPI 5 refers to </w:t>
      </w:r>
      <w:r>
        <w:t>p</w:t>
      </w:r>
      <w:r w:rsidRPr="00E06CEF">
        <w:t>atients given a commitment to treatment but not treated within 4 months. The goal is to ensure no patients with this status remain untreated after 4 months.</w:t>
      </w:r>
      <w:r>
        <w:t xml:space="preserve"> </w:t>
      </w:r>
    </w:p>
    <w:p w14:paraId="2D2CC57F" w14:textId="1E35E6A0" w:rsidR="00FE1066" w:rsidRDefault="00752661" w:rsidP="00FE1066">
      <w:pPr>
        <w:spacing w:before="0" w:after="160"/>
        <w:jc w:val="center"/>
      </w:pPr>
      <w:r>
        <w:rPr>
          <w:noProof/>
        </w:rPr>
        <w:drawing>
          <wp:inline distT="0" distB="0" distL="0" distR="0" wp14:anchorId="529A92AC" wp14:editId="4AE9BB7F">
            <wp:extent cx="6004177" cy="5467350"/>
            <wp:effectExtent l="19050" t="19050" r="158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666"/>
                    <a:stretch/>
                  </pic:blipFill>
                  <pic:spPr bwMode="auto">
                    <a:xfrm>
                      <a:off x="0" y="0"/>
                      <a:ext cx="6012801" cy="5475203"/>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29A15561" w14:textId="77777777" w:rsidR="00FE1066" w:rsidRDefault="00FE1066" w:rsidP="00FE1066">
      <w:r>
        <w:t>For three districts (</w:t>
      </w:r>
      <w:proofErr w:type="spellStart"/>
      <w:r>
        <w:t>Waitematā</w:t>
      </w:r>
      <w:proofErr w:type="spellEnd"/>
      <w:r>
        <w:t xml:space="preserve">, Wairarapa and South Canterbury) the number of patients waiting more than four months for treatment between March 2022 and March 2023 decreased or remained the same. </w:t>
      </w:r>
    </w:p>
    <w:p w14:paraId="2D554594" w14:textId="56D287B1" w:rsidR="00FE1066" w:rsidRDefault="00683F91" w:rsidP="00FE1066">
      <w:pPr>
        <w:spacing w:before="0" w:after="160"/>
      </w:pPr>
      <w:r w:rsidRPr="00683F91">
        <w:rPr>
          <w:b/>
          <w:bCs/>
        </w:rPr>
        <w:t>Note:</w:t>
      </w:r>
      <w:r>
        <w:t xml:space="preserve"> </w:t>
      </w:r>
      <w:r w:rsidR="00FE1066">
        <w:t>Source of data is National Booking Reporting System (NBRS) for 19 districts and district supplied for one district.</w:t>
      </w:r>
    </w:p>
    <w:p w14:paraId="21D01C7F" w14:textId="77777777" w:rsidR="00CA489E" w:rsidRDefault="00CA489E">
      <w:pPr>
        <w:spacing w:before="0" w:after="160"/>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br w:type="page"/>
      </w:r>
    </w:p>
    <w:p w14:paraId="3B5B025A" w14:textId="72EA4E70" w:rsidR="00FE1066" w:rsidRPr="00295D02" w:rsidRDefault="009F6DF4" w:rsidP="00FE1066">
      <w:pPr>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lastRenderedPageBreak/>
        <w:t>9</w:t>
      </w:r>
      <w:r w:rsidR="00FE1066" w:rsidRPr="00295D02">
        <w:rPr>
          <w:rFonts w:asciiTheme="majorHAnsi" w:eastAsiaTheme="majorEastAsia" w:hAnsiTheme="majorHAnsi" w:cstheme="majorBidi"/>
          <w:b/>
          <w:bCs/>
          <w:color w:val="1C2549" w:themeColor="accent6"/>
          <w:sz w:val="36"/>
          <w:szCs w:val="36"/>
        </w:rPr>
        <w:t xml:space="preserve"> </w:t>
      </w:r>
      <w:r w:rsidR="00FE1066">
        <w:rPr>
          <w:rFonts w:asciiTheme="majorHAnsi" w:eastAsiaTheme="majorEastAsia" w:hAnsiTheme="majorHAnsi" w:cstheme="majorBidi"/>
          <w:b/>
          <w:bCs/>
          <w:color w:val="1C2549" w:themeColor="accent6"/>
          <w:sz w:val="36"/>
          <w:szCs w:val="36"/>
        </w:rPr>
        <w:t xml:space="preserve">Planned Care: </w:t>
      </w:r>
      <w:r w:rsidR="00FE1066" w:rsidRPr="00295D02">
        <w:rPr>
          <w:rFonts w:asciiTheme="majorHAnsi" w:eastAsiaTheme="majorEastAsia" w:hAnsiTheme="majorHAnsi" w:cstheme="majorBidi"/>
          <w:b/>
          <w:bCs/>
          <w:color w:val="1C2549" w:themeColor="accent6"/>
          <w:sz w:val="36"/>
          <w:szCs w:val="36"/>
        </w:rPr>
        <w:t xml:space="preserve">Long </w:t>
      </w:r>
      <w:r w:rsidR="00FE1066">
        <w:rPr>
          <w:rFonts w:asciiTheme="majorHAnsi" w:eastAsiaTheme="majorEastAsia" w:hAnsiTheme="majorHAnsi" w:cstheme="majorBidi"/>
          <w:b/>
          <w:bCs/>
          <w:color w:val="1C2549" w:themeColor="accent6"/>
          <w:sz w:val="36"/>
          <w:szCs w:val="36"/>
        </w:rPr>
        <w:t>w</w:t>
      </w:r>
      <w:r w:rsidR="00FE1066" w:rsidRPr="00295D02">
        <w:rPr>
          <w:rFonts w:asciiTheme="majorHAnsi" w:eastAsiaTheme="majorEastAsia" w:hAnsiTheme="majorHAnsi" w:cstheme="majorBidi"/>
          <w:b/>
          <w:bCs/>
          <w:color w:val="1C2549" w:themeColor="accent6"/>
          <w:sz w:val="36"/>
          <w:szCs w:val="36"/>
        </w:rPr>
        <w:t>ait times for treatment</w:t>
      </w:r>
    </w:p>
    <w:p w14:paraId="2D760A64" w14:textId="77777777" w:rsidR="00FE1066" w:rsidRPr="001A4AE3" w:rsidRDefault="00FE1066" w:rsidP="00FE1066">
      <w:pPr>
        <w:rPr>
          <w:rFonts w:cstheme="minorHAnsi"/>
        </w:rPr>
      </w:pPr>
      <w:r>
        <w:rPr>
          <w:rFonts w:eastAsia="Times New Roman" w:cstheme="minorHAnsi"/>
          <w:color w:val="000000"/>
          <w:lang w:eastAsia="en-NZ"/>
        </w:rPr>
        <w:t>This measure reports t</w:t>
      </w:r>
      <w:r w:rsidRPr="001A4AE3">
        <w:rPr>
          <w:rFonts w:eastAsia="Times New Roman" w:cstheme="minorHAnsi"/>
          <w:color w:val="000000"/>
          <w:lang w:eastAsia="en-NZ"/>
        </w:rPr>
        <w:t xml:space="preserve">he total number of people in each district who have been </w:t>
      </w:r>
      <w:r>
        <w:rPr>
          <w:rFonts w:eastAsia="Times New Roman" w:cstheme="minorHAnsi"/>
          <w:color w:val="000000"/>
          <w:lang w:eastAsia="en-NZ"/>
        </w:rPr>
        <w:t xml:space="preserve">waiting </w:t>
      </w:r>
      <w:r w:rsidRPr="001A4AE3">
        <w:rPr>
          <w:rFonts w:eastAsia="Times New Roman" w:cstheme="minorHAnsi"/>
          <w:color w:val="000000"/>
          <w:lang w:eastAsia="en-NZ"/>
        </w:rPr>
        <w:t>on a planned care waitlist for a procedure</w:t>
      </w:r>
      <w:r>
        <w:rPr>
          <w:rFonts w:eastAsia="Times New Roman" w:cstheme="minorHAnsi"/>
          <w:color w:val="000000"/>
          <w:lang w:eastAsia="en-NZ"/>
        </w:rPr>
        <w:t xml:space="preserve"> </w:t>
      </w:r>
      <w:r w:rsidRPr="001A4AE3">
        <w:rPr>
          <w:rFonts w:eastAsia="Times New Roman" w:cstheme="minorHAnsi"/>
          <w:color w:val="000000"/>
          <w:lang w:eastAsia="en-NZ"/>
        </w:rPr>
        <w:t xml:space="preserve">for more than 365 days </w:t>
      </w:r>
      <w:r>
        <w:rPr>
          <w:rFonts w:eastAsia="Times New Roman" w:cstheme="minorHAnsi"/>
          <w:color w:val="000000"/>
          <w:lang w:eastAsia="en-NZ"/>
        </w:rPr>
        <w:t>from the time they were ready for treatment</w:t>
      </w:r>
      <w:r w:rsidRPr="001A4AE3">
        <w:rPr>
          <w:rFonts w:eastAsia="Times New Roman" w:cstheme="minorHAnsi"/>
          <w:color w:val="000000"/>
          <w:lang w:eastAsia="en-NZ"/>
        </w:rPr>
        <w:t>.</w:t>
      </w:r>
    </w:p>
    <w:p w14:paraId="2479740C" w14:textId="2BAAD50B" w:rsidR="00FE1066" w:rsidRDefault="00472B10" w:rsidP="00FE1066">
      <w:pPr>
        <w:spacing w:before="0" w:after="160"/>
        <w:jc w:val="center"/>
      </w:pPr>
      <w:r>
        <w:rPr>
          <w:noProof/>
        </w:rPr>
        <w:drawing>
          <wp:inline distT="0" distB="0" distL="0" distR="0" wp14:anchorId="449CDBBF" wp14:editId="113C6491">
            <wp:extent cx="6163505" cy="5173980"/>
            <wp:effectExtent l="19050" t="19050" r="2794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029" cy="5194567"/>
                    </a:xfrm>
                    <a:prstGeom prst="rect">
                      <a:avLst/>
                    </a:prstGeom>
                    <a:noFill/>
                    <a:ln>
                      <a:solidFill>
                        <a:schemeClr val="bg1">
                          <a:lumMod val="95000"/>
                        </a:schemeClr>
                      </a:solidFill>
                    </a:ln>
                  </pic:spPr>
                </pic:pic>
              </a:graphicData>
            </a:graphic>
          </wp:inline>
        </w:drawing>
      </w:r>
    </w:p>
    <w:p w14:paraId="4140FBA7" w14:textId="77777777" w:rsidR="00B4215E" w:rsidRPr="00B4215E" w:rsidRDefault="00FE1066" w:rsidP="00FE1066">
      <w:pPr>
        <w:spacing w:before="0" w:after="160"/>
        <w:rPr>
          <w:rFonts w:cstheme="minorHAnsi"/>
        </w:rPr>
      </w:pPr>
      <w:r w:rsidRPr="00B4215E">
        <w:rPr>
          <w:rFonts w:cstheme="minorHAnsi"/>
        </w:rPr>
        <w:t>For 14 districts, the number of patients waiting for more than a year for treatment increased between end of March 2022 and end of March 2023. Two districts (Canterbury and Southern) had more than 700 people who had waited more than a year for treatment as at end of March 2023.</w:t>
      </w:r>
    </w:p>
    <w:p w14:paraId="4C79F14A" w14:textId="65AC654B" w:rsidR="00FE1066" w:rsidRPr="00B4215E" w:rsidRDefault="00FE1066" w:rsidP="00FE1066">
      <w:pPr>
        <w:spacing w:before="0" w:after="160"/>
        <w:rPr>
          <w:rFonts w:cstheme="minorHAnsi"/>
        </w:rPr>
      </w:pPr>
      <w:r w:rsidRPr="00B4215E">
        <w:rPr>
          <w:b/>
          <w:bCs/>
        </w:rPr>
        <w:t>Note</w:t>
      </w:r>
      <w:r w:rsidRPr="00B4215E">
        <w:t xml:space="preserve">: For 13 districts source of data is </w:t>
      </w:r>
      <w:r w:rsidR="1582CA0C" w:rsidRPr="00B4215E">
        <w:t xml:space="preserve">the </w:t>
      </w:r>
      <w:r w:rsidRPr="00B4215E">
        <w:t>N</w:t>
      </w:r>
      <w:r w:rsidR="34F515B6" w:rsidRPr="00B4215E">
        <w:t xml:space="preserve">ational </w:t>
      </w:r>
      <w:r w:rsidRPr="00B4215E">
        <w:t>B</w:t>
      </w:r>
      <w:r w:rsidR="7A695E05" w:rsidRPr="00B4215E">
        <w:t xml:space="preserve">ooking </w:t>
      </w:r>
      <w:r w:rsidRPr="00B4215E">
        <w:t>R</w:t>
      </w:r>
      <w:r w:rsidR="7C09AC9B" w:rsidRPr="00B4215E">
        <w:t xml:space="preserve">eporting </w:t>
      </w:r>
      <w:r w:rsidRPr="00B4215E">
        <w:t>S</w:t>
      </w:r>
      <w:r w:rsidR="59EBE2E9" w:rsidRPr="00B4215E">
        <w:t>ystem</w:t>
      </w:r>
      <w:r w:rsidRPr="00B4215E">
        <w:t>. For 7 districts, source of data is NBRS for period ending Mar 2022 and district supplied for period ending Mar 2023 (and validated as close match to Rapid National Data Automation (RNDA) Dataset for Waitlists).</w:t>
      </w:r>
    </w:p>
    <w:p w14:paraId="4A120A6E" w14:textId="77777777" w:rsidR="00580F30" w:rsidRDefault="00580F30" w:rsidP="00FE1066">
      <w:pPr>
        <w:rPr>
          <w:rFonts w:asciiTheme="majorHAnsi" w:eastAsiaTheme="majorEastAsia" w:hAnsiTheme="majorHAnsi" w:cstheme="majorBidi"/>
          <w:b/>
          <w:bCs/>
          <w:color w:val="1C2549" w:themeColor="accent6"/>
          <w:sz w:val="36"/>
          <w:szCs w:val="36"/>
        </w:rPr>
      </w:pPr>
    </w:p>
    <w:p w14:paraId="405CC542" w14:textId="77777777" w:rsidR="00CA489E" w:rsidRDefault="00CA489E">
      <w:pPr>
        <w:spacing w:before="0" w:after="160"/>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br w:type="page"/>
      </w:r>
    </w:p>
    <w:p w14:paraId="7D2A7194" w14:textId="47E1E6B7" w:rsidR="00FE1066" w:rsidRPr="008B3DD6" w:rsidRDefault="009F6DF4" w:rsidP="00FE1066">
      <w:pPr>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lastRenderedPageBreak/>
        <w:t>10</w:t>
      </w:r>
      <w:r w:rsidR="00FE1066" w:rsidRPr="008B3DD6">
        <w:rPr>
          <w:rFonts w:asciiTheme="majorHAnsi" w:eastAsiaTheme="majorEastAsia" w:hAnsiTheme="majorHAnsi" w:cstheme="majorBidi"/>
          <w:b/>
          <w:bCs/>
          <w:color w:val="1C2549" w:themeColor="accent6"/>
          <w:sz w:val="36"/>
          <w:szCs w:val="36"/>
        </w:rPr>
        <w:t xml:space="preserve"> Emergency Department Presentations</w:t>
      </w:r>
    </w:p>
    <w:p w14:paraId="605448D4" w14:textId="77777777" w:rsidR="00FE1066" w:rsidRDefault="00FE1066" w:rsidP="00FE1066">
      <w:r w:rsidRPr="00E06CEF">
        <w:t xml:space="preserve">Emergency </w:t>
      </w:r>
      <w:r>
        <w:t>d</w:t>
      </w:r>
      <w:r w:rsidRPr="00E06CEF">
        <w:t xml:space="preserve">epartment </w:t>
      </w:r>
      <w:r>
        <w:t>(ED) presentations</w:t>
      </w:r>
      <w:r w:rsidRPr="00E06CEF">
        <w:t xml:space="preserve"> reflects the number of people who present to an emergency department</w:t>
      </w:r>
      <w:r>
        <w:t>.</w:t>
      </w:r>
    </w:p>
    <w:p w14:paraId="1C7AD5D8" w14:textId="3D453200" w:rsidR="00FE1066" w:rsidRDefault="00F31600" w:rsidP="00FE1066">
      <w:r>
        <w:rPr>
          <w:noProof/>
        </w:rPr>
        <w:drawing>
          <wp:inline distT="0" distB="0" distL="0" distR="0" wp14:anchorId="28454450" wp14:editId="585DEC98">
            <wp:extent cx="6210981" cy="5324475"/>
            <wp:effectExtent l="19050" t="19050" r="1841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1562" cy="5342119"/>
                    </a:xfrm>
                    <a:prstGeom prst="rect">
                      <a:avLst/>
                    </a:prstGeom>
                    <a:noFill/>
                    <a:ln>
                      <a:solidFill>
                        <a:schemeClr val="bg1">
                          <a:lumMod val="95000"/>
                        </a:schemeClr>
                      </a:solidFill>
                    </a:ln>
                  </pic:spPr>
                </pic:pic>
              </a:graphicData>
            </a:graphic>
          </wp:inline>
        </w:drawing>
      </w:r>
    </w:p>
    <w:p w14:paraId="227217F5" w14:textId="211FE767" w:rsidR="00FE1066" w:rsidRDefault="00FE1066" w:rsidP="00FE1066">
      <w:pPr>
        <w:rPr>
          <w:rFonts w:cstheme="minorHAnsi"/>
          <w:b/>
          <w:bCs/>
        </w:rPr>
      </w:pPr>
      <w:r w:rsidRPr="00101BD7">
        <w:rPr>
          <w:rFonts w:cstheme="minorHAnsi"/>
        </w:rPr>
        <w:t xml:space="preserve">All </w:t>
      </w:r>
      <w:r>
        <w:rPr>
          <w:rFonts w:cstheme="minorHAnsi"/>
        </w:rPr>
        <w:t>d</w:t>
      </w:r>
      <w:r w:rsidRPr="00101BD7">
        <w:rPr>
          <w:rFonts w:cstheme="minorHAnsi"/>
        </w:rPr>
        <w:t>istricts apart from two (Midcentral and Whanganui) experienced an increase in ED presentations between the two periods.</w:t>
      </w:r>
      <w:r>
        <w:rPr>
          <w:rFonts w:cstheme="minorHAnsi"/>
        </w:rPr>
        <w:t xml:space="preserve"> Ten districts (Auckland (Te </w:t>
      </w:r>
      <w:proofErr w:type="spellStart"/>
      <w:r>
        <w:rPr>
          <w:rFonts w:cstheme="minorHAnsi"/>
        </w:rPr>
        <w:t>Toka</w:t>
      </w:r>
      <w:proofErr w:type="spellEnd"/>
      <w:r>
        <w:rPr>
          <w:rFonts w:cstheme="minorHAnsi"/>
        </w:rPr>
        <w:t xml:space="preserve"> </w:t>
      </w:r>
      <w:proofErr w:type="spellStart"/>
      <w:r>
        <w:rPr>
          <w:rFonts w:cstheme="minorHAnsi"/>
        </w:rPr>
        <w:t>Tumai</w:t>
      </w:r>
      <w:proofErr w:type="spellEnd"/>
      <w:r>
        <w:rPr>
          <w:rFonts w:cstheme="minorHAnsi"/>
        </w:rPr>
        <w:t>), Counties Manukau, Northland, Bay of Plenty, Tairawhiti, Taranaki, Hawkes Bay, Nelson Marlborough, South Canterbury and Southern) experienced an increase in ED presentations of greater than 10% in Jan-Mar 2023 compared to the same period 2022.</w:t>
      </w:r>
    </w:p>
    <w:p w14:paraId="0E0DDE6F" w14:textId="21B6DFD7" w:rsidR="00FE1066" w:rsidRDefault="00FE1066" w:rsidP="00FE1066">
      <w:pPr>
        <w:rPr>
          <w:b/>
        </w:rPr>
      </w:pPr>
      <w:r w:rsidRPr="00101BD7">
        <w:rPr>
          <w:rFonts w:cstheme="minorHAnsi"/>
          <w:b/>
          <w:bCs/>
        </w:rPr>
        <w:t>Note</w:t>
      </w:r>
      <w:r w:rsidRPr="008B3DD6">
        <w:rPr>
          <w:rFonts w:cstheme="minorHAnsi"/>
        </w:rPr>
        <w:t xml:space="preserve">: This measure excludes patients presenting directly to an Acute Assessment Unit (AAU) or via ED where the only input in ED was triage. For 17 districts source of data is </w:t>
      </w:r>
      <w:r>
        <w:rPr>
          <w:rFonts w:cstheme="minorHAnsi"/>
        </w:rPr>
        <w:t>National Non-admitted Patient Collection (</w:t>
      </w:r>
      <w:r w:rsidRPr="008B3DD6">
        <w:rPr>
          <w:rFonts w:cstheme="minorHAnsi"/>
        </w:rPr>
        <w:t>NNPAC</w:t>
      </w:r>
      <w:r>
        <w:rPr>
          <w:rFonts w:cstheme="minorHAnsi"/>
        </w:rPr>
        <w:t>)</w:t>
      </w:r>
      <w:r w:rsidRPr="008B3DD6">
        <w:rPr>
          <w:rFonts w:cstheme="minorHAnsi"/>
        </w:rPr>
        <w:t xml:space="preserve"> and for 3 districts source of data is district supplied.</w:t>
      </w:r>
    </w:p>
    <w:p w14:paraId="555CA73B" w14:textId="77777777" w:rsidR="00CA489E" w:rsidRDefault="00CA489E">
      <w:pPr>
        <w:spacing w:before="0" w:after="160"/>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br w:type="page"/>
      </w:r>
    </w:p>
    <w:p w14:paraId="451B064A" w14:textId="42085975" w:rsidR="00FE1066" w:rsidRPr="00101BD7" w:rsidRDefault="009F6DF4" w:rsidP="00FE1066">
      <w:pPr>
        <w:rPr>
          <w:rFonts w:asciiTheme="majorHAnsi" w:eastAsiaTheme="majorEastAsia" w:hAnsiTheme="majorHAnsi" w:cstheme="majorBidi"/>
          <w:b/>
          <w:bCs/>
          <w:color w:val="1C2549" w:themeColor="accent6"/>
          <w:sz w:val="36"/>
          <w:szCs w:val="36"/>
        </w:rPr>
      </w:pPr>
      <w:r>
        <w:rPr>
          <w:rFonts w:asciiTheme="majorHAnsi" w:eastAsiaTheme="majorEastAsia" w:hAnsiTheme="majorHAnsi" w:cstheme="majorBidi"/>
          <w:b/>
          <w:bCs/>
          <w:color w:val="1C2549" w:themeColor="accent6"/>
          <w:sz w:val="36"/>
          <w:szCs w:val="36"/>
        </w:rPr>
        <w:lastRenderedPageBreak/>
        <w:t>11</w:t>
      </w:r>
      <w:r w:rsidR="00FE1066" w:rsidRPr="00101BD7">
        <w:rPr>
          <w:rFonts w:asciiTheme="majorHAnsi" w:eastAsiaTheme="majorEastAsia" w:hAnsiTheme="majorHAnsi" w:cstheme="majorBidi"/>
          <w:b/>
          <w:bCs/>
          <w:color w:val="1C2549" w:themeColor="accent6"/>
          <w:sz w:val="36"/>
          <w:szCs w:val="36"/>
        </w:rPr>
        <w:t xml:space="preserve"> Shorter Stays in Emergency Departments</w:t>
      </w:r>
      <w:r w:rsidR="00FE1066">
        <w:rPr>
          <w:rFonts w:asciiTheme="majorHAnsi" w:eastAsiaTheme="majorEastAsia" w:hAnsiTheme="majorHAnsi" w:cstheme="majorBidi"/>
          <w:b/>
          <w:bCs/>
          <w:color w:val="1C2549" w:themeColor="accent6"/>
          <w:sz w:val="36"/>
          <w:szCs w:val="36"/>
        </w:rPr>
        <w:t xml:space="preserve"> (EDs)</w:t>
      </w:r>
    </w:p>
    <w:p w14:paraId="38CD270A" w14:textId="77777777" w:rsidR="00FE1066" w:rsidRPr="00093135" w:rsidRDefault="00FE1066" w:rsidP="00FE1066">
      <w:pPr>
        <w:rPr>
          <w:color w:val="FF0000"/>
        </w:rPr>
      </w:pPr>
      <w:r>
        <w:rPr>
          <w:rFonts w:eastAsia="Times New Roman"/>
          <w:color w:val="000000" w:themeColor="text1"/>
          <w:lang w:eastAsia="en-NZ"/>
        </w:rPr>
        <w:t>This measure reports the</w:t>
      </w:r>
      <w:r w:rsidRPr="632E732E">
        <w:rPr>
          <w:rFonts w:eastAsia="Times New Roman"/>
          <w:color w:val="000000" w:themeColor="text1"/>
          <w:lang w:eastAsia="en-NZ"/>
        </w:rPr>
        <w:t xml:space="preserve"> proportion of ED patients who were admitted, discharged, or transferred from an emergency department within six hours. This measure excludes those people who presented to ED in error as well as those who did not wait to be </w:t>
      </w:r>
      <w:r w:rsidRPr="632E732E">
        <w:t>seen.</w:t>
      </w:r>
      <w:r>
        <w:t xml:space="preserve"> </w:t>
      </w:r>
    </w:p>
    <w:p w14:paraId="315F8286" w14:textId="45A1FD62" w:rsidR="00FE1066" w:rsidRDefault="008407B0" w:rsidP="00FE1066">
      <w:pPr>
        <w:rPr>
          <w:b/>
        </w:rPr>
      </w:pPr>
      <w:r>
        <w:rPr>
          <w:b/>
          <w:noProof/>
        </w:rPr>
        <w:drawing>
          <wp:inline distT="0" distB="0" distL="0" distR="0" wp14:anchorId="07A6662E" wp14:editId="0EEB6768">
            <wp:extent cx="6171050" cy="5238750"/>
            <wp:effectExtent l="19050" t="19050" r="2032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2528" cy="5248494"/>
                    </a:xfrm>
                    <a:prstGeom prst="rect">
                      <a:avLst/>
                    </a:prstGeom>
                    <a:noFill/>
                    <a:ln>
                      <a:solidFill>
                        <a:schemeClr val="bg1">
                          <a:lumMod val="95000"/>
                        </a:schemeClr>
                      </a:solidFill>
                    </a:ln>
                  </pic:spPr>
                </pic:pic>
              </a:graphicData>
            </a:graphic>
          </wp:inline>
        </w:drawing>
      </w:r>
    </w:p>
    <w:p w14:paraId="1EC123B9" w14:textId="7347CED3" w:rsidR="00FE1066" w:rsidRPr="005B60B0" w:rsidRDefault="00FE1066" w:rsidP="000B6D84">
      <w:pPr>
        <w:rPr>
          <w:rFonts w:cstheme="minorHAnsi"/>
        </w:rPr>
      </w:pPr>
      <w:r w:rsidRPr="005B60B0">
        <w:rPr>
          <w:rFonts w:cstheme="minorHAnsi"/>
        </w:rPr>
        <w:t>For 11 districts there was an increase of greater than 10% in their ED length of stay in Jan-Mar 2023 compared to the same period 2022. Overall, the proportion of ED stays under 6 hours decreased by 9% (Jan-Mar 2022,79% to Jan-Mar 2023, 72%) while ED presentations increased by 9%.</w:t>
      </w:r>
    </w:p>
    <w:p w14:paraId="3F7BC4B4" w14:textId="6C531A56" w:rsidR="00956679" w:rsidRPr="005B60B0" w:rsidRDefault="00FE1066" w:rsidP="004C74E4">
      <w:pPr>
        <w:rPr>
          <w:rFonts w:cstheme="minorHAnsi"/>
        </w:rPr>
      </w:pPr>
      <w:r w:rsidRPr="005B60B0">
        <w:rPr>
          <w:rFonts w:cstheme="minorHAnsi"/>
          <w:b/>
          <w:bCs/>
        </w:rPr>
        <w:t>Note</w:t>
      </w:r>
      <w:r w:rsidRPr="005B60B0">
        <w:rPr>
          <w:rFonts w:cstheme="minorHAnsi"/>
        </w:rPr>
        <w:t>: This measure excludes patients presenting directly to an Acute Assessment Unit (AAU) or via ED where the only input in ED was triage and patients who did not wait to be seen. For 17 districts source of data is National Non-admitted Patient Collection (NNPAC) and for 3 districts source of data is district supplied.</w:t>
      </w:r>
    </w:p>
    <w:sectPr w:rsidR="00956679" w:rsidRPr="005B60B0" w:rsidSect="00962905">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37FBB" w14:textId="77777777" w:rsidR="00AE26B8" w:rsidRDefault="00AE26B8" w:rsidP="00817A32">
      <w:pPr>
        <w:spacing w:before="0" w:after="0" w:line="240" w:lineRule="auto"/>
      </w:pPr>
      <w:r>
        <w:separator/>
      </w:r>
    </w:p>
  </w:endnote>
  <w:endnote w:type="continuationSeparator" w:id="0">
    <w:p w14:paraId="19BA55AA" w14:textId="77777777" w:rsidR="00AE26B8" w:rsidRDefault="00AE26B8" w:rsidP="00817A32">
      <w:pPr>
        <w:spacing w:before="0" w:after="0" w:line="240" w:lineRule="auto"/>
      </w:pPr>
      <w:r>
        <w:continuationSeparator/>
      </w:r>
    </w:p>
  </w:endnote>
  <w:endnote w:type="continuationNotice" w:id="1">
    <w:p w14:paraId="53DAAC82" w14:textId="77777777" w:rsidR="00AE26B8" w:rsidRDefault="00AE26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15937374" w:rsidR="004F17D9" w:rsidRPr="000D538B" w:rsidRDefault="000D538B" w:rsidP="003B1A68">
    <w:pPr>
      <w:pBdr>
        <w:top w:val="single" w:sz="2" w:space="2" w:color="808080"/>
      </w:pBdr>
      <w:tabs>
        <w:tab w:val="right" w:pos="14570"/>
      </w:tabs>
      <w:spacing w:after="0" w:line="240" w:lineRule="auto"/>
      <w:rPr>
        <w:rFonts w:ascii="Arial" w:eastAsia="Calibri" w:hAnsi="Arial" w:cs="Arial"/>
        <w:sz w:val="22"/>
        <w:szCs w:val="22"/>
        <w:lang w:val="mi-NZ"/>
      </w:rPr>
    </w:pPr>
    <w:proofErr w:type="spellStart"/>
    <w:r w:rsidRPr="000D538B">
      <w:rPr>
        <w:rFonts w:ascii="Arial" w:eastAsia="Calibri" w:hAnsi="Arial" w:cs="Arial"/>
        <w:sz w:val="22"/>
        <w:szCs w:val="22"/>
        <w:lang w:val="mi-NZ"/>
      </w:rPr>
      <w:t>Clinical</w:t>
    </w:r>
    <w:proofErr w:type="spellEnd"/>
    <w:r w:rsidRPr="000D538B">
      <w:rPr>
        <w:rFonts w:ascii="Arial" w:eastAsia="Calibri" w:hAnsi="Arial" w:cs="Arial"/>
        <w:sz w:val="22"/>
        <w:szCs w:val="22"/>
        <w:lang w:val="mi-NZ"/>
      </w:rPr>
      <w:t xml:space="preserve"> </w:t>
    </w:r>
    <w:proofErr w:type="spellStart"/>
    <w:r w:rsidRPr="000D538B">
      <w:rPr>
        <w:rFonts w:ascii="Arial" w:eastAsia="Calibri" w:hAnsi="Arial" w:cs="Arial"/>
        <w:sz w:val="22"/>
        <w:szCs w:val="22"/>
        <w:lang w:val="mi-NZ"/>
      </w:rPr>
      <w:t>Performance</w:t>
    </w:r>
    <w:proofErr w:type="spellEnd"/>
    <w:r w:rsidRPr="000D538B">
      <w:rPr>
        <w:rFonts w:ascii="Arial" w:eastAsia="Calibri" w:hAnsi="Arial" w:cs="Arial"/>
        <w:sz w:val="22"/>
        <w:szCs w:val="22"/>
        <w:lang w:val="mi-NZ"/>
      </w:rPr>
      <w:t xml:space="preserve"> </w:t>
    </w:r>
    <w:proofErr w:type="spellStart"/>
    <w:r w:rsidRPr="000D538B">
      <w:rPr>
        <w:rFonts w:ascii="Arial" w:eastAsia="Calibri" w:hAnsi="Arial" w:cs="Arial"/>
        <w:sz w:val="22"/>
        <w:szCs w:val="22"/>
        <w:lang w:val="mi-NZ"/>
      </w:rPr>
      <w:t>Metrics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27CC" w14:textId="35B0B0A1" w:rsidR="00101924" w:rsidRPr="00395725" w:rsidRDefault="00F761D0" w:rsidP="00F761D0">
    <w:pPr>
      <w:pBdr>
        <w:top w:val="single" w:sz="2" w:space="4" w:color="808080"/>
      </w:pBdr>
      <w:tabs>
        <w:tab w:val="right" w:pos="14570"/>
      </w:tabs>
      <w:spacing w:before="240" w:after="0" w:line="240" w:lineRule="auto"/>
      <w:rPr>
        <w:rFonts w:ascii="Arial" w:eastAsia="Calibri" w:hAnsi="Arial" w:cs="Arial"/>
        <w:lang w:val="mi-NZ"/>
      </w:rPr>
    </w:pPr>
    <w:proofErr w:type="spellStart"/>
    <w:r>
      <w:rPr>
        <w:rFonts w:ascii="Arial" w:eastAsia="Calibri" w:hAnsi="Arial" w:cs="Arial"/>
        <w:lang w:val="mi-NZ"/>
      </w:rPr>
      <w:t>Clinical</w:t>
    </w:r>
    <w:proofErr w:type="spellEnd"/>
    <w:r>
      <w:rPr>
        <w:rFonts w:ascii="Arial" w:eastAsia="Calibri" w:hAnsi="Arial" w:cs="Arial"/>
        <w:lang w:val="mi-NZ"/>
      </w:rPr>
      <w:t xml:space="preserve"> </w:t>
    </w:r>
    <w:proofErr w:type="spellStart"/>
    <w:r>
      <w:rPr>
        <w:rFonts w:ascii="Arial" w:eastAsia="Calibri" w:hAnsi="Arial" w:cs="Arial"/>
        <w:lang w:val="mi-NZ"/>
      </w:rPr>
      <w:t>Performance</w:t>
    </w:r>
    <w:proofErr w:type="spellEnd"/>
    <w:r>
      <w:rPr>
        <w:rFonts w:ascii="Arial" w:eastAsia="Calibri" w:hAnsi="Arial" w:cs="Arial"/>
        <w:lang w:val="mi-NZ"/>
      </w:rPr>
      <w:t xml:space="preserve"> </w:t>
    </w:r>
    <w:proofErr w:type="spellStart"/>
    <w:r>
      <w:rPr>
        <w:rFonts w:ascii="Arial" w:eastAsia="Calibri" w:hAnsi="Arial" w:cs="Arial"/>
        <w:lang w:val="mi-NZ"/>
      </w:rPr>
      <w:t>Metrics</w:t>
    </w:r>
    <w:proofErr w:type="spellEnd"/>
    <w:r>
      <w:rPr>
        <w:rFonts w:ascii="Arial" w:eastAsia="Calibri" w:hAnsi="Arial" w:cs="Arial"/>
        <w:lang w:val="mi-NZ"/>
      </w:rPr>
      <w:t xml:space="preserve">: </w:t>
    </w:r>
    <w:proofErr w:type="spellStart"/>
    <w:r>
      <w:rPr>
        <w:rFonts w:ascii="Arial" w:eastAsia="Calibri" w:hAnsi="Arial" w:cs="Arial"/>
        <w:lang w:val="mi-NZ"/>
      </w:rPr>
      <w:t>January</w:t>
    </w:r>
    <w:proofErr w:type="spellEnd"/>
    <w:r>
      <w:rPr>
        <w:rFonts w:ascii="Arial" w:eastAsia="Calibri" w:hAnsi="Arial" w:cs="Arial"/>
        <w:lang w:val="mi-NZ"/>
      </w:rPr>
      <w:t xml:space="preserve"> – </w:t>
    </w:r>
    <w:proofErr w:type="spellStart"/>
    <w:r>
      <w:rPr>
        <w:rFonts w:ascii="Arial" w:eastAsia="Calibri" w:hAnsi="Arial" w:cs="Arial"/>
        <w:lang w:val="mi-NZ"/>
      </w:rPr>
      <w:t>March</w:t>
    </w:r>
    <w:proofErr w:type="spellEnd"/>
    <w:r>
      <w:rPr>
        <w:rFonts w:ascii="Arial" w:eastAsia="Calibri" w:hAnsi="Arial" w:cs="Arial"/>
        <w:lang w:val="mi-NZ"/>
      </w:rPr>
      <w:t xml:space="preserve"> 2023</w:t>
    </w:r>
    <w:r>
      <w:rPr>
        <w:rFonts w:ascii="Arial" w:eastAsia="Calibri" w:hAnsi="Arial" w:cs="Arial"/>
        <w:lang w:val="mi-NZ"/>
      </w:rPr>
      <w:tab/>
    </w:r>
    <w:r w:rsidR="00BC7F50" w:rsidRPr="00BC7F50">
      <w:rPr>
        <w:rFonts w:ascii="Arial" w:eastAsia="Calibri" w:hAnsi="Arial" w:cs="Arial"/>
        <w:lang w:val="mi-NZ"/>
      </w:rPr>
      <w:fldChar w:fldCharType="begin"/>
    </w:r>
    <w:r w:rsidR="00BC7F50" w:rsidRPr="00BC7F50">
      <w:rPr>
        <w:rFonts w:ascii="Arial" w:eastAsia="Calibri" w:hAnsi="Arial" w:cs="Arial"/>
        <w:lang w:val="mi-NZ"/>
      </w:rPr>
      <w:instrText xml:space="preserve"> PAGE   \* MERGEFORMAT </w:instrText>
    </w:r>
    <w:r w:rsidR="00BC7F50" w:rsidRPr="00BC7F50">
      <w:rPr>
        <w:rFonts w:ascii="Arial" w:eastAsia="Calibri" w:hAnsi="Arial" w:cs="Arial"/>
        <w:lang w:val="mi-NZ"/>
      </w:rPr>
      <w:fldChar w:fldCharType="separate"/>
    </w:r>
    <w:r w:rsidR="00BC7F50" w:rsidRPr="00BC7F50">
      <w:rPr>
        <w:rFonts w:ascii="Arial" w:eastAsia="Calibri" w:hAnsi="Arial" w:cs="Arial"/>
        <w:noProof/>
        <w:lang w:val="mi-NZ"/>
      </w:rPr>
      <w:t>1</w:t>
    </w:r>
    <w:r w:rsidR="00BC7F50" w:rsidRPr="00BC7F50">
      <w:rPr>
        <w:rFonts w:ascii="Arial" w:eastAsia="Calibri" w:hAnsi="Arial" w:cs="Arial"/>
        <w:noProof/>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C8166" w14:textId="77777777" w:rsidR="00AE26B8" w:rsidRDefault="00AE26B8" w:rsidP="00817A32">
      <w:pPr>
        <w:spacing w:before="0" w:after="0" w:line="240" w:lineRule="auto"/>
      </w:pPr>
    </w:p>
  </w:footnote>
  <w:footnote w:type="continuationSeparator" w:id="0">
    <w:p w14:paraId="2F1CF47A" w14:textId="77777777" w:rsidR="00AE26B8" w:rsidRDefault="00AE26B8" w:rsidP="00817A32">
      <w:pPr>
        <w:spacing w:before="0" w:after="0" w:line="240" w:lineRule="auto"/>
      </w:pPr>
      <w:r>
        <w:continuationSeparator/>
      </w:r>
    </w:p>
  </w:footnote>
  <w:footnote w:type="continuationNotice" w:id="1">
    <w:p w14:paraId="7F08BC28" w14:textId="77777777" w:rsidR="00AE26B8" w:rsidRDefault="00AE26B8">
      <w:pPr>
        <w:spacing w:before="0" w:after="0" w:line="240" w:lineRule="auto"/>
      </w:pPr>
    </w:p>
  </w:footnote>
  <w:footnote w:id="2">
    <w:p w14:paraId="57041BFB" w14:textId="77777777" w:rsidR="00FE1066" w:rsidRDefault="00FE1066" w:rsidP="00FE1066">
      <w:pPr>
        <w:pStyle w:val="FootnoteText"/>
      </w:pPr>
      <w:r w:rsidRPr="13EBBCA3">
        <w:rPr>
          <w:rStyle w:val="FootnoteReference"/>
        </w:rPr>
        <w:footnoteRef/>
      </w:r>
      <w:r>
        <w:t xml:space="preserve"> The information contained in this report has been derived from the National Immunisation Register database. While the Ministry of Health has taken all reasonable steps to ensure that the information contained in this report is accurate and complete, it accepts no liability or responsibility for the manner in which the information is used or subsequently relied 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568"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280B7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8DF4994"/>
    <w:multiLevelType w:val="hybridMultilevel"/>
    <w:tmpl w:val="EAEAB0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1409000F">
      <w:start w:val="1"/>
      <w:numFmt w:val="decimal"/>
      <w:lvlText w:val="%7."/>
      <w:lvlJc w:val="left"/>
      <w:pPr>
        <w:ind w:left="5040" w:hanging="360"/>
      </w:pPr>
      <w:rPr>
        <w:rFonts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A95897"/>
    <w:multiLevelType w:val="multilevel"/>
    <w:tmpl w:val="E39205D6"/>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sz w:val="44"/>
        <w:szCs w:val="44"/>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7016D7"/>
    <w:multiLevelType w:val="hybridMultilevel"/>
    <w:tmpl w:val="42BA56AA"/>
    <w:styleLink w:val="ImportedStyle1"/>
    <w:lvl w:ilvl="0" w:tplc="F6E2CB0C">
      <w:start w:val="1"/>
      <w:numFmt w:val="decimal"/>
      <w:lvlText w:val="%1."/>
      <w:lvlJc w:val="left"/>
      <w:pPr>
        <w:ind w:left="720" w:hanging="360"/>
      </w:pPr>
      <w:rPr>
        <w:b w:val="0"/>
        <w:bCs/>
        <w:color w:val="auto"/>
      </w:rPr>
    </w:lvl>
    <w:lvl w:ilvl="1" w:tplc="2578DF22">
      <w:start w:val="1"/>
      <w:numFmt w:val="lowerLetter"/>
      <w:pStyle w:val="Subtitle"/>
      <w:lvlText w:val="%2)"/>
      <w:lvlJc w:val="left"/>
      <w:pPr>
        <w:ind w:left="1440" w:hanging="360"/>
      </w:pPr>
    </w:lvl>
    <w:lvl w:ilvl="2" w:tplc="8B023862">
      <w:start w:val="1"/>
      <w:numFmt w:val="lowerRoman"/>
      <w:lvlText w:val="%3)"/>
      <w:lvlJc w:val="left"/>
      <w:pPr>
        <w:ind w:left="2160" w:hanging="180"/>
      </w:pPr>
    </w:lvl>
    <w:lvl w:ilvl="3" w:tplc="14090001">
      <w:numFmt w:val="decimal"/>
      <w:lvlText w:val=""/>
      <w:lvlJc w:val="left"/>
      <w:pPr>
        <w:ind w:left="2880" w:hanging="360"/>
      </w:pPr>
      <w:rPr>
        <w:rFonts w:ascii="Symbol" w:hAnsi="Symbol"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7"/>
  </w:num>
  <w:num w:numId="2">
    <w:abstractNumId w:val="4"/>
  </w:num>
  <w:num w:numId="3">
    <w:abstractNumId w:val="2"/>
  </w:num>
  <w:num w:numId="4">
    <w:abstractNumId w:val="1"/>
  </w:num>
  <w:num w:numId="5">
    <w:abstractNumId w:val="3"/>
  </w:num>
  <w:num w:numId="6">
    <w:abstractNumId w:val="0"/>
  </w:num>
  <w:num w:numId="7">
    <w:abstractNumId w:val="5"/>
  </w:num>
  <w:num w:numId="8">
    <w:abstractNumId w:val="8"/>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0012"/>
    <w:rsid w:val="00000F3A"/>
    <w:rsid w:val="00001068"/>
    <w:rsid w:val="00001D4F"/>
    <w:rsid w:val="0000213B"/>
    <w:rsid w:val="000021B0"/>
    <w:rsid w:val="00002822"/>
    <w:rsid w:val="000029F2"/>
    <w:rsid w:val="00003184"/>
    <w:rsid w:val="000033B8"/>
    <w:rsid w:val="00003650"/>
    <w:rsid w:val="0000395D"/>
    <w:rsid w:val="00003EE3"/>
    <w:rsid w:val="0000417A"/>
    <w:rsid w:val="00004CB3"/>
    <w:rsid w:val="000051C2"/>
    <w:rsid w:val="00005269"/>
    <w:rsid w:val="0000530D"/>
    <w:rsid w:val="0000609A"/>
    <w:rsid w:val="0000641C"/>
    <w:rsid w:val="000079BB"/>
    <w:rsid w:val="000079DE"/>
    <w:rsid w:val="00007F99"/>
    <w:rsid w:val="00007FE0"/>
    <w:rsid w:val="00010168"/>
    <w:rsid w:val="00010399"/>
    <w:rsid w:val="00010E65"/>
    <w:rsid w:val="0001206C"/>
    <w:rsid w:val="00012278"/>
    <w:rsid w:val="0001265D"/>
    <w:rsid w:val="000128DF"/>
    <w:rsid w:val="00013018"/>
    <w:rsid w:val="00013311"/>
    <w:rsid w:val="0001342D"/>
    <w:rsid w:val="00013540"/>
    <w:rsid w:val="000136C5"/>
    <w:rsid w:val="000137A8"/>
    <w:rsid w:val="00013ADC"/>
    <w:rsid w:val="00013BDA"/>
    <w:rsid w:val="00013F3F"/>
    <w:rsid w:val="00014160"/>
    <w:rsid w:val="000142AC"/>
    <w:rsid w:val="0001468F"/>
    <w:rsid w:val="00014BAA"/>
    <w:rsid w:val="00014BB0"/>
    <w:rsid w:val="00014CA5"/>
    <w:rsid w:val="000159A3"/>
    <w:rsid w:val="00015BED"/>
    <w:rsid w:val="00015D55"/>
    <w:rsid w:val="00015E09"/>
    <w:rsid w:val="0001636B"/>
    <w:rsid w:val="00016952"/>
    <w:rsid w:val="00016DBE"/>
    <w:rsid w:val="00016F33"/>
    <w:rsid w:val="0001715E"/>
    <w:rsid w:val="000175BC"/>
    <w:rsid w:val="00017E0F"/>
    <w:rsid w:val="00020006"/>
    <w:rsid w:val="0002048D"/>
    <w:rsid w:val="00020B23"/>
    <w:rsid w:val="00020D4D"/>
    <w:rsid w:val="00020EDF"/>
    <w:rsid w:val="00021170"/>
    <w:rsid w:val="00021335"/>
    <w:rsid w:val="00021A36"/>
    <w:rsid w:val="00021F2C"/>
    <w:rsid w:val="000229DB"/>
    <w:rsid w:val="00022F11"/>
    <w:rsid w:val="00022F38"/>
    <w:rsid w:val="000233DB"/>
    <w:rsid w:val="000235CE"/>
    <w:rsid w:val="000237FA"/>
    <w:rsid w:val="00023AFC"/>
    <w:rsid w:val="00024784"/>
    <w:rsid w:val="00024CC0"/>
    <w:rsid w:val="00024EFC"/>
    <w:rsid w:val="00024F63"/>
    <w:rsid w:val="00027A3B"/>
    <w:rsid w:val="00027D07"/>
    <w:rsid w:val="00027F00"/>
    <w:rsid w:val="00027F8D"/>
    <w:rsid w:val="000304EF"/>
    <w:rsid w:val="00031654"/>
    <w:rsid w:val="000317F3"/>
    <w:rsid w:val="00031B4C"/>
    <w:rsid w:val="000328E6"/>
    <w:rsid w:val="00033B3F"/>
    <w:rsid w:val="00033FE0"/>
    <w:rsid w:val="00034102"/>
    <w:rsid w:val="00034337"/>
    <w:rsid w:val="000344A9"/>
    <w:rsid w:val="0003547C"/>
    <w:rsid w:val="0003564F"/>
    <w:rsid w:val="00037318"/>
    <w:rsid w:val="000373F7"/>
    <w:rsid w:val="00037EFB"/>
    <w:rsid w:val="0004088F"/>
    <w:rsid w:val="00040994"/>
    <w:rsid w:val="0004111C"/>
    <w:rsid w:val="00041526"/>
    <w:rsid w:val="00041917"/>
    <w:rsid w:val="000428F0"/>
    <w:rsid w:val="00043176"/>
    <w:rsid w:val="000432F7"/>
    <w:rsid w:val="0004349B"/>
    <w:rsid w:val="000435DE"/>
    <w:rsid w:val="000441D3"/>
    <w:rsid w:val="00044928"/>
    <w:rsid w:val="000450A4"/>
    <w:rsid w:val="0004526E"/>
    <w:rsid w:val="000457D4"/>
    <w:rsid w:val="000464E7"/>
    <w:rsid w:val="00046546"/>
    <w:rsid w:val="00046E74"/>
    <w:rsid w:val="000479AB"/>
    <w:rsid w:val="00047DD9"/>
    <w:rsid w:val="00050D21"/>
    <w:rsid w:val="0005150A"/>
    <w:rsid w:val="000516D0"/>
    <w:rsid w:val="00051867"/>
    <w:rsid w:val="00051883"/>
    <w:rsid w:val="00051A93"/>
    <w:rsid w:val="000528A8"/>
    <w:rsid w:val="00055723"/>
    <w:rsid w:val="000558E9"/>
    <w:rsid w:val="00056057"/>
    <w:rsid w:val="00056698"/>
    <w:rsid w:val="00056B2B"/>
    <w:rsid w:val="00056B76"/>
    <w:rsid w:val="00056EB5"/>
    <w:rsid w:val="0005727F"/>
    <w:rsid w:val="00057374"/>
    <w:rsid w:val="00060446"/>
    <w:rsid w:val="00060A16"/>
    <w:rsid w:val="00061750"/>
    <w:rsid w:val="0006180C"/>
    <w:rsid w:val="00061A0B"/>
    <w:rsid w:val="000623A7"/>
    <w:rsid w:val="000624F1"/>
    <w:rsid w:val="00062545"/>
    <w:rsid w:val="00062C84"/>
    <w:rsid w:val="00063129"/>
    <w:rsid w:val="00063268"/>
    <w:rsid w:val="00063321"/>
    <w:rsid w:val="00063AB4"/>
    <w:rsid w:val="00063B52"/>
    <w:rsid w:val="00063CA9"/>
    <w:rsid w:val="00063D7B"/>
    <w:rsid w:val="0006497E"/>
    <w:rsid w:val="000653C7"/>
    <w:rsid w:val="00065748"/>
    <w:rsid w:val="00065AC7"/>
    <w:rsid w:val="00065DE3"/>
    <w:rsid w:val="0006693F"/>
    <w:rsid w:val="000669F7"/>
    <w:rsid w:val="00066C5E"/>
    <w:rsid w:val="000670A4"/>
    <w:rsid w:val="000670ED"/>
    <w:rsid w:val="000705EC"/>
    <w:rsid w:val="0007087F"/>
    <w:rsid w:val="000709D7"/>
    <w:rsid w:val="000709E8"/>
    <w:rsid w:val="00071103"/>
    <w:rsid w:val="00071222"/>
    <w:rsid w:val="000718A8"/>
    <w:rsid w:val="00071F9C"/>
    <w:rsid w:val="000724D9"/>
    <w:rsid w:val="0007291C"/>
    <w:rsid w:val="00072BCB"/>
    <w:rsid w:val="00073F36"/>
    <w:rsid w:val="000744FA"/>
    <w:rsid w:val="00074A9C"/>
    <w:rsid w:val="000751CA"/>
    <w:rsid w:val="00075377"/>
    <w:rsid w:val="00075A31"/>
    <w:rsid w:val="00075DDA"/>
    <w:rsid w:val="00077084"/>
    <w:rsid w:val="000770CF"/>
    <w:rsid w:val="0007732A"/>
    <w:rsid w:val="00077359"/>
    <w:rsid w:val="000803DA"/>
    <w:rsid w:val="00080DFC"/>
    <w:rsid w:val="0008123B"/>
    <w:rsid w:val="0008146D"/>
    <w:rsid w:val="0008147E"/>
    <w:rsid w:val="00081B61"/>
    <w:rsid w:val="000821A4"/>
    <w:rsid w:val="000829D0"/>
    <w:rsid w:val="00082C90"/>
    <w:rsid w:val="00082CFF"/>
    <w:rsid w:val="00082D86"/>
    <w:rsid w:val="00083763"/>
    <w:rsid w:val="0008380F"/>
    <w:rsid w:val="00083862"/>
    <w:rsid w:val="00084088"/>
    <w:rsid w:val="00084A46"/>
    <w:rsid w:val="00084C52"/>
    <w:rsid w:val="00084E47"/>
    <w:rsid w:val="00085087"/>
    <w:rsid w:val="000851B0"/>
    <w:rsid w:val="00085826"/>
    <w:rsid w:val="00085C1E"/>
    <w:rsid w:val="00085DF2"/>
    <w:rsid w:val="00086267"/>
    <w:rsid w:val="00086605"/>
    <w:rsid w:val="00087397"/>
    <w:rsid w:val="00087523"/>
    <w:rsid w:val="000876A3"/>
    <w:rsid w:val="000877FD"/>
    <w:rsid w:val="00087B2D"/>
    <w:rsid w:val="000905CD"/>
    <w:rsid w:val="00090768"/>
    <w:rsid w:val="00090A8D"/>
    <w:rsid w:val="00090CD7"/>
    <w:rsid w:val="00091086"/>
    <w:rsid w:val="0009165B"/>
    <w:rsid w:val="00091DE2"/>
    <w:rsid w:val="00093135"/>
    <w:rsid w:val="00093424"/>
    <w:rsid w:val="0009385A"/>
    <w:rsid w:val="00093AE8"/>
    <w:rsid w:val="00093CCA"/>
    <w:rsid w:val="00094864"/>
    <w:rsid w:val="000949D9"/>
    <w:rsid w:val="00094E9E"/>
    <w:rsid w:val="00094F69"/>
    <w:rsid w:val="0009592C"/>
    <w:rsid w:val="00096463"/>
    <w:rsid w:val="000967AA"/>
    <w:rsid w:val="00096C14"/>
    <w:rsid w:val="00097A7E"/>
    <w:rsid w:val="00097B72"/>
    <w:rsid w:val="000A0648"/>
    <w:rsid w:val="000A0707"/>
    <w:rsid w:val="000A09B6"/>
    <w:rsid w:val="000A0A51"/>
    <w:rsid w:val="000A1001"/>
    <w:rsid w:val="000A2565"/>
    <w:rsid w:val="000A2F1B"/>
    <w:rsid w:val="000A30D4"/>
    <w:rsid w:val="000A315C"/>
    <w:rsid w:val="000A413E"/>
    <w:rsid w:val="000A423E"/>
    <w:rsid w:val="000A4684"/>
    <w:rsid w:val="000A4701"/>
    <w:rsid w:val="000A4820"/>
    <w:rsid w:val="000A4D21"/>
    <w:rsid w:val="000A5357"/>
    <w:rsid w:val="000A5B81"/>
    <w:rsid w:val="000A5D05"/>
    <w:rsid w:val="000A5D07"/>
    <w:rsid w:val="000A66A5"/>
    <w:rsid w:val="000A66EF"/>
    <w:rsid w:val="000A70BD"/>
    <w:rsid w:val="000A7192"/>
    <w:rsid w:val="000A798A"/>
    <w:rsid w:val="000A7E6E"/>
    <w:rsid w:val="000B01ED"/>
    <w:rsid w:val="000B04E5"/>
    <w:rsid w:val="000B0642"/>
    <w:rsid w:val="000B0C20"/>
    <w:rsid w:val="000B0FEA"/>
    <w:rsid w:val="000B1F97"/>
    <w:rsid w:val="000B3516"/>
    <w:rsid w:val="000B3727"/>
    <w:rsid w:val="000B38E9"/>
    <w:rsid w:val="000B3C79"/>
    <w:rsid w:val="000B3C90"/>
    <w:rsid w:val="000B3F35"/>
    <w:rsid w:val="000B4270"/>
    <w:rsid w:val="000B44A9"/>
    <w:rsid w:val="000B4781"/>
    <w:rsid w:val="000B4A2F"/>
    <w:rsid w:val="000B4BD3"/>
    <w:rsid w:val="000B55EB"/>
    <w:rsid w:val="000B58A4"/>
    <w:rsid w:val="000B60C6"/>
    <w:rsid w:val="000B6D84"/>
    <w:rsid w:val="000B6EE0"/>
    <w:rsid w:val="000B7B31"/>
    <w:rsid w:val="000B7CD1"/>
    <w:rsid w:val="000B7D87"/>
    <w:rsid w:val="000C041D"/>
    <w:rsid w:val="000C1413"/>
    <w:rsid w:val="000C151C"/>
    <w:rsid w:val="000C26F4"/>
    <w:rsid w:val="000C2855"/>
    <w:rsid w:val="000C28F3"/>
    <w:rsid w:val="000C2C11"/>
    <w:rsid w:val="000C395F"/>
    <w:rsid w:val="000C4931"/>
    <w:rsid w:val="000C4A11"/>
    <w:rsid w:val="000C623C"/>
    <w:rsid w:val="000C66F3"/>
    <w:rsid w:val="000C6B93"/>
    <w:rsid w:val="000C6FA5"/>
    <w:rsid w:val="000C7600"/>
    <w:rsid w:val="000C762A"/>
    <w:rsid w:val="000C77C0"/>
    <w:rsid w:val="000C7BCB"/>
    <w:rsid w:val="000C7CCB"/>
    <w:rsid w:val="000D048A"/>
    <w:rsid w:val="000D04AF"/>
    <w:rsid w:val="000D0501"/>
    <w:rsid w:val="000D1012"/>
    <w:rsid w:val="000D1365"/>
    <w:rsid w:val="000D15C8"/>
    <w:rsid w:val="000D193D"/>
    <w:rsid w:val="000D2033"/>
    <w:rsid w:val="000D20E2"/>
    <w:rsid w:val="000D21DF"/>
    <w:rsid w:val="000D24A3"/>
    <w:rsid w:val="000D2E14"/>
    <w:rsid w:val="000D31E6"/>
    <w:rsid w:val="000D31F0"/>
    <w:rsid w:val="000D322A"/>
    <w:rsid w:val="000D3730"/>
    <w:rsid w:val="000D3E0F"/>
    <w:rsid w:val="000D42A4"/>
    <w:rsid w:val="000D463A"/>
    <w:rsid w:val="000D4705"/>
    <w:rsid w:val="000D49B4"/>
    <w:rsid w:val="000D4B26"/>
    <w:rsid w:val="000D4F7A"/>
    <w:rsid w:val="000D515F"/>
    <w:rsid w:val="000D5195"/>
    <w:rsid w:val="000D538B"/>
    <w:rsid w:val="000D590E"/>
    <w:rsid w:val="000D5A80"/>
    <w:rsid w:val="000D5B15"/>
    <w:rsid w:val="000D607A"/>
    <w:rsid w:val="000D6209"/>
    <w:rsid w:val="000D6771"/>
    <w:rsid w:val="000D75F1"/>
    <w:rsid w:val="000D7C7B"/>
    <w:rsid w:val="000E0837"/>
    <w:rsid w:val="000E12E7"/>
    <w:rsid w:val="000E17E9"/>
    <w:rsid w:val="000E18EE"/>
    <w:rsid w:val="000E1BA4"/>
    <w:rsid w:val="000E1D10"/>
    <w:rsid w:val="000E26A9"/>
    <w:rsid w:val="000E26FD"/>
    <w:rsid w:val="000E29C5"/>
    <w:rsid w:val="000E2A90"/>
    <w:rsid w:val="000E2C7B"/>
    <w:rsid w:val="000E2D62"/>
    <w:rsid w:val="000E342F"/>
    <w:rsid w:val="000E37A4"/>
    <w:rsid w:val="000E3A15"/>
    <w:rsid w:val="000E441A"/>
    <w:rsid w:val="000E4746"/>
    <w:rsid w:val="000E4E9A"/>
    <w:rsid w:val="000E5462"/>
    <w:rsid w:val="000E65DC"/>
    <w:rsid w:val="000E689A"/>
    <w:rsid w:val="000E700C"/>
    <w:rsid w:val="000E7017"/>
    <w:rsid w:val="000E72D7"/>
    <w:rsid w:val="000E74F2"/>
    <w:rsid w:val="000E74FD"/>
    <w:rsid w:val="000E7546"/>
    <w:rsid w:val="000E79B0"/>
    <w:rsid w:val="000E7F0A"/>
    <w:rsid w:val="000F0A43"/>
    <w:rsid w:val="000F136A"/>
    <w:rsid w:val="000F16A8"/>
    <w:rsid w:val="000F18C0"/>
    <w:rsid w:val="000F19A9"/>
    <w:rsid w:val="000F1AAD"/>
    <w:rsid w:val="000F1D2F"/>
    <w:rsid w:val="000F254C"/>
    <w:rsid w:val="000F2B20"/>
    <w:rsid w:val="000F2CDA"/>
    <w:rsid w:val="000F2FB7"/>
    <w:rsid w:val="000F30AD"/>
    <w:rsid w:val="000F402E"/>
    <w:rsid w:val="000F461D"/>
    <w:rsid w:val="000F46E1"/>
    <w:rsid w:val="000F4A0D"/>
    <w:rsid w:val="000F4BCA"/>
    <w:rsid w:val="000F4C41"/>
    <w:rsid w:val="000F4EFD"/>
    <w:rsid w:val="000F50F0"/>
    <w:rsid w:val="000F50F1"/>
    <w:rsid w:val="000F5BC0"/>
    <w:rsid w:val="000F6539"/>
    <w:rsid w:val="000F6B01"/>
    <w:rsid w:val="000F6B90"/>
    <w:rsid w:val="000F6F21"/>
    <w:rsid w:val="000F7EE6"/>
    <w:rsid w:val="00100337"/>
    <w:rsid w:val="00100367"/>
    <w:rsid w:val="00100B67"/>
    <w:rsid w:val="00100CFD"/>
    <w:rsid w:val="00100D52"/>
    <w:rsid w:val="0010117E"/>
    <w:rsid w:val="00101497"/>
    <w:rsid w:val="0010157E"/>
    <w:rsid w:val="00101924"/>
    <w:rsid w:val="0010231A"/>
    <w:rsid w:val="001026EF"/>
    <w:rsid w:val="00103C98"/>
    <w:rsid w:val="00103CF9"/>
    <w:rsid w:val="00103E3E"/>
    <w:rsid w:val="001042E6"/>
    <w:rsid w:val="001045CA"/>
    <w:rsid w:val="00104953"/>
    <w:rsid w:val="00105072"/>
    <w:rsid w:val="00105078"/>
    <w:rsid w:val="00105E77"/>
    <w:rsid w:val="001069C1"/>
    <w:rsid w:val="00106F54"/>
    <w:rsid w:val="001076C6"/>
    <w:rsid w:val="00107809"/>
    <w:rsid w:val="0010787A"/>
    <w:rsid w:val="0010792A"/>
    <w:rsid w:val="001102DE"/>
    <w:rsid w:val="0011069C"/>
    <w:rsid w:val="001110D8"/>
    <w:rsid w:val="00111814"/>
    <w:rsid w:val="00111A59"/>
    <w:rsid w:val="001124CC"/>
    <w:rsid w:val="001127FA"/>
    <w:rsid w:val="00112950"/>
    <w:rsid w:val="001129A3"/>
    <w:rsid w:val="00113212"/>
    <w:rsid w:val="0011326B"/>
    <w:rsid w:val="00113DFC"/>
    <w:rsid w:val="00114B51"/>
    <w:rsid w:val="00115573"/>
    <w:rsid w:val="00116766"/>
    <w:rsid w:val="00117A47"/>
    <w:rsid w:val="00117E7A"/>
    <w:rsid w:val="0012074C"/>
    <w:rsid w:val="00120818"/>
    <w:rsid w:val="0012083A"/>
    <w:rsid w:val="00120D75"/>
    <w:rsid w:val="0012121B"/>
    <w:rsid w:val="00121256"/>
    <w:rsid w:val="00121265"/>
    <w:rsid w:val="001212E6"/>
    <w:rsid w:val="0012133D"/>
    <w:rsid w:val="001215BE"/>
    <w:rsid w:val="00121BDB"/>
    <w:rsid w:val="00121EF0"/>
    <w:rsid w:val="0012200C"/>
    <w:rsid w:val="001221C8"/>
    <w:rsid w:val="00123394"/>
    <w:rsid w:val="001233E9"/>
    <w:rsid w:val="001239F5"/>
    <w:rsid w:val="00123A76"/>
    <w:rsid w:val="00124354"/>
    <w:rsid w:val="0012436F"/>
    <w:rsid w:val="001243A3"/>
    <w:rsid w:val="00124A82"/>
    <w:rsid w:val="00124AE8"/>
    <w:rsid w:val="00124E1E"/>
    <w:rsid w:val="001254FD"/>
    <w:rsid w:val="00125A5E"/>
    <w:rsid w:val="00125B4E"/>
    <w:rsid w:val="00126419"/>
    <w:rsid w:val="00126B58"/>
    <w:rsid w:val="00127075"/>
    <w:rsid w:val="001271E6"/>
    <w:rsid w:val="0012726D"/>
    <w:rsid w:val="001276A5"/>
    <w:rsid w:val="00127905"/>
    <w:rsid w:val="00127E1A"/>
    <w:rsid w:val="00130A8F"/>
    <w:rsid w:val="00130C90"/>
    <w:rsid w:val="001318F3"/>
    <w:rsid w:val="00132DB3"/>
    <w:rsid w:val="00133354"/>
    <w:rsid w:val="00133B02"/>
    <w:rsid w:val="001340A8"/>
    <w:rsid w:val="00134655"/>
    <w:rsid w:val="0013494E"/>
    <w:rsid w:val="0013507F"/>
    <w:rsid w:val="00135327"/>
    <w:rsid w:val="001361BA"/>
    <w:rsid w:val="00136E49"/>
    <w:rsid w:val="00137112"/>
    <w:rsid w:val="00137270"/>
    <w:rsid w:val="00137B0F"/>
    <w:rsid w:val="00137BFE"/>
    <w:rsid w:val="00140209"/>
    <w:rsid w:val="00140286"/>
    <w:rsid w:val="00140ADF"/>
    <w:rsid w:val="00140FC5"/>
    <w:rsid w:val="0014162F"/>
    <w:rsid w:val="00142AFF"/>
    <w:rsid w:val="001431D7"/>
    <w:rsid w:val="0014327F"/>
    <w:rsid w:val="00143C79"/>
    <w:rsid w:val="0014435F"/>
    <w:rsid w:val="00144D0E"/>
    <w:rsid w:val="00144D32"/>
    <w:rsid w:val="0014588A"/>
    <w:rsid w:val="00145AEA"/>
    <w:rsid w:val="00145C9B"/>
    <w:rsid w:val="00146870"/>
    <w:rsid w:val="00147274"/>
    <w:rsid w:val="001472FC"/>
    <w:rsid w:val="00147860"/>
    <w:rsid w:val="00147BB4"/>
    <w:rsid w:val="00150424"/>
    <w:rsid w:val="001509D7"/>
    <w:rsid w:val="00150F2E"/>
    <w:rsid w:val="00151103"/>
    <w:rsid w:val="001511D4"/>
    <w:rsid w:val="00151435"/>
    <w:rsid w:val="00151666"/>
    <w:rsid w:val="00151778"/>
    <w:rsid w:val="00151A53"/>
    <w:rsid w:val="00151B2F"/>
    <w:rsid w:val="001530E0"/>
    <w:rsid w:val="00154297"/>
    <w:rsid w:val="00154AB7"/>
    <w:rsid w:val="001551C6"/>
    <w:rsid w:val="00155597"/>
    <w:rsid w:val="00155698"/>
    <w:rsid w:val="00155C83"/>
    <w:rsid w:val="001563BC"/>
    <w:rsid w:val="001566CC"/>
    <w:rsid w:val="0015751E"/>
    <w:rsid w:val="0016042C"/>
    <w:rsid w:val="001605D8"/>
    <w:rsid w:val="00160677"/>
    <w:rsid w:val="001609A5"/>
    <w:rsid w:val="00160BB8"/>
    <w:rsid w:val="00160F15"/>
    <w:rsid w:val="00160F72"/>
    <w:rsid w:val="00161136"/>
    <w:rsid w:val="00161C34"/>
    <w:rsid w:val="00162221"/>
    <w:rsid w:val="00162493"/>
    <w:rsid w:val="001626AF"/>
    <w:rsid w:val="00162A9A"/>
    <w:rsid w:val="00162A9B"/>
    <w:rsid w:val="00162F22"/>
    <w:rsid w:val="00163078"/>
    <w:rsid w:val="00163472"/>
    <w:rsid w:val="0016389D"/>
    <w:rsid w:val="00163B3C"/>
    <w:rsid w:val="00164028"/>
    <w:rsid w:val="00164101"/>
    <w:rsid w:val="0016470E"/>
    <w:rsid w:val="00164CD7"/>
    <w:rsid w:val="00165151"/>
    <w:rsid w:val="001654EF"/>
    <w:rsid w:val="00165F79"/>
    <w:rsid w:val="00166B36"/>
    <w:rsid w:val="0016734F"/>
    <w:rsid w:val="00167729"/>
    <w:rsid w:val="0017055B"/>
    <w:rsid w:val="00170595"/>
    <w:rsid w:val="0017117A"/>
    <w:rsid w:val="0017127D"/>
    <w:rsid w:val="00171600"/>
    <w:rsid w:val="00171CDE"/>
    <w:rsid w:val="00172171"/>
    <w:rsid w:val="0017285D"/>
    <w:rsid w:val="00172A5A"/>
    <w:rsid w:val="00172EC9"/>
    <w:rsid w:val="001735D8"/>
    <w:rsid w:val="0017385C"/>
    <w:rsid w:val="00174510"/>
    <w:rsid w:val="00175832"/>
    <w:rsid w:val="00175D91"/>
    <w:rsid w:val="0017636C"/>
    <w:rsid w:val="00176526"/>
    <w:rsid w:val="00176859"/>
    <w:rsid w:val="001769B5"/>
    <w:rsid w:val="0017734E"/>
    <w:rsid w:val="001777F6"/>
    <w:rsid w:val="001779C7"/>
    <w:rsid w:val="00180341"/>
    <w:rsid w:val="00181308"/>
    <w:rsid w:val="00181A8E"/>
    <w:rsid w:val="00181E47"/>
    <w:rsid w:val="00182127"/>
    <w:rsid w:val="0018245C"/>
    <w:rsid w:val="00182509"/>
    <w:rsid w:val="0018270F"/>
    <w:rsid w:val="00182894"/>
    <w:rsid w:val="001828BB"/>
    <w:rsid w:val="00182E58"/>
    <w:rsid w:val="00183127"/>
    <w:rsid w:val="001834FD"/>
    <w:rsid w:val="0018377C"/>
    <w:rsid w:val="00184D80"/>
    <w:rsid w:val="001852B0"/>
    <w:rsid w:val="001854BB"/>
    <w:rsid w:val="001855EC"/>
    <w:rsid w:val="0018626F"/>
    <w:rsid w:val="001869F2"/>
    <w:rsid w:val="0018703D"/>
    <w:rsid w:val="0018761B"/>
    <w:rsid w:val="00187EDC"/>
    <w:rsid w:val="001901E5"/>
    <w:rsid w:val="001902C9"/>
    <w:rsid w:val="001907F0"/>
    <w:rsid w:val="00191101"/>
    <w:rsid w:val="001915EB"/>
    <w:rsid w:val="001919DF"/>
    <w:rsid w:val="00191C9E"/>
    <w:rsid w:val="001921BE"/>
    <w:rsid w:val="00192953"/>
    <w:rsid w:val="00192E0F"/>
    <w:rsid w:val="001930D4"/>
    <w:rsid w:val="001932C6"/>
    <w:rsid w:val="0019387F"/>
    <w:rsid w:val="00193A93"/>
    <w:rsid w:val="00193D0A"/>
    <w:rsid w:val="00193F45"/>
    <w:rsid w:val="00194B48"/>
    <w:rsid w:val="0019553E"/>
    <w:rsid w:val="00196064"/>
    <w:rsid w:val="00196DB0"/>
    <w:rsid w:val="001972C4"/>
    <w:rsid w:val="001A0015"/>
    <w:rsid w:val="001A0503"/>
    <w:rsid w:val="001A0A95"/>
    <w:rsid w:val="001A0F69"/>
    <w:rsid w:val="001A1025"/>
    <w:rsid w:val="001A1347"/>
    <w:rsid w:val="001A1B24"/>
    <w:rsid w:val="001A2049"/>
    <w:rsid w:val="001A2BDA"/>
    <w:rsid w:val="001A2C75"/>
    <w:rsid w:val="001A32C4"/>
    <w:rsid w:val="001A333B"/>
    <w:rsid w:val="001A33B2"/>
    <w:rsid w:val="001A387E"/>
    <w:rsid w:val="001A3D20"/>
    <w:rsid w:val="001A3FDA"/>
    <w:rsid w:val="001A46FE"/>
    <w:rsid w:val="001A47E5"/>
    <w:rsid w:val="001A480F"/>
    <w:rsid w:val="001A4AE3"/>
    <w:rsid w:val="001A5233"/>
    <w:rsid w:val="001A5362"/>
    <w:rsid w:val="001A53C9"/>
    <w:rsid w:val="001A5762"/>
    <w:rsid w:val="001A57E0"/>
    <w:rsid w:val="001A5AF9"/>
    <w:rsid w:val="001A67A4"/>
    <w:rsid w:val="001A6E79"/>
    <w:rsid w:val="001A7ADB"/>
    <w:rsid w:val="001A7B94"/>
    <w:rsid w:val="001A7B96"/>
    <w:rsid w:val="001B0452"/>
    <w:rsid w:val="001B04DB"/>
    <w:rsid w:val="001B0C75"/>
    <w:rsid w:val="001B1053"/>
    <w:rsid w:val="001B15B7"/>
    <w:rsid w:val="001B15D4"/>
    <w:rsid w:val="001B16C3"/>
    <w:rsid w:val="001B183A"/>
    <w:rsid w:val="001B1A8B"/>
    <w:rsid w:val="001B1F5B"/>
    <w:rsid w:val="001B226A"/>
    <w:rsid w:val="001B28DF"/>
    <w:rsid w:val="001B2CDA"/>
    <w:rsid w:val="001B2DF0"/>
    <w:rsid w:val="001B35F2"/>
    <w:rsid w:val="001B42E3"/>
    <w:rsid w:val="001B4482"/>
    <w:rsid w:val="001B4743"/>
    <w:rsid w:val="001B49C8"/>
    <w:rsid w:val="001B4F88"/>
    <w:rsid w:val="001B54F3"/>
    <w:rsid w:val="001B5A4E"/>
    <w:rsid w:val="001B5E78"/>
    <w:rsid w:val="001B6083"/>
    <w:rsid w:val="001B615A"/>
    <w:rsid w:val="001B6758"/>
    <w:rsid w:val="001B697D"/>
    <w:rsid w:val="001B76DF"/>
    <w:rsid w:val="001B77D6"/>
    <w:rsid w:val="001B7A7E"/>
    <w:rsid w:val="001B7E3E"/>
    <w:rsid w:val="001C025F"/>
    <w:rsid w:val="001C02B8"/>
    <w:rsid w:val="001C05D5"/>
    <w:rsid w:val="001C0647"/>
    <w:rsid w:val="001C090A"/>
    <w:rsid w:val="001C0E77"/>
    <w:rsid w:val="001C136B"/>
    <w:rsid w:val="001C1666"/>
    <w:rsid w:val="001C19F3"/>
    <w:rsid w:val="001C1C52"/>
    <w:rsid w:val="001C1FB0"/>
    <w:rsid w:val="001C202C"/>
    <w:rsid w:val="001C2747"/>
    <w:rsid w:val="001C275A"/>
    <w:rsid w:val="001C2979"/>
    <w:rsid w:val="001C37CA"/>
    <w:rsid w:val="001C37F1"/>
    <w:rsid w:val="001C3A95"/>
    <w:rsid w:val="001C46F7"/>
    <w:rsid w:val="001C495C"/>
    <w:rsid w:val="001C5754"/>
    <w:rsid w:val="001C5C9C"/>
    <w:rsid w:val="001C5D62"/>
    <w:rsid w:val="001C65E8"/>
    <w:rsid w:val="001C77D5"/>
    <w:rsid w:val="001D0497"/>
    <w:rsid w:val="001D0A8D"/>
    <w:rsid w:val="001D0F62"/>
    <w:rsid w:val="001D10AB"/>
    <w:rsid w:val="001D1B4B"/>
    <w:rsid w:val="001D1E1F"/>
    <w:rsid w:val="001D2029"/>
    <w:rsid w:val="001D28BD"/>
    <w:rsid w:val="001D3367"/>
    <w:rsid w:val="001D352B"/>
    <w:rsid w:val="001D3DFF"/>
    <w:rsid w:val="001D3F18"/>
    <w:rsid w:val="001D4469"/>
    <w:rsid w:val="001D45BB"/>
    <w:rsid w:val="001D4B8C"/>
    <w:rsid w:val="001D5071"/>
    <w:rsid w:val="001D508F"/>
    <w:rsid w:val="001D53C7"/>
    <w:rsid w:val="001D53FD"/>
    <w:rsid w:val="001D5F92"/>
    <w:rsid w:val="001D6578"/>
    <w:rsid w:val="001D6654"/>
    <w:rsid w:val="001D74A2"/>
    <w:rsid w:val="001D76B2"/>
    <w:rsid w:val="001D76F6"/>
    <w:rsid w:val="001E02B9"/>
    <w:rsid w:val="001E043C"/>
    <w:rsid w:val="001E07A7"/>
    <w:rsid w:val="001E199D"/>
    <w:rsid w:val="001E1AD3"/>
    <w:rsid w:val="001E1B59"/>
    <w:rsid w:val="001E1CDE"/>
    <w:rsid w:val="001E1D50"/>
    <w:rsid w:val="001E254B"/>
    <w:rsid w:val="001E263F"/>
    <w:rsid w:val="001E2770"/>
    <w:rsid w:val="001E3073"/>
    <w:rsid w:val="001E310A"/>
    <w:rsid w:val="001E34EF"/>
    <w:rsid w:val="001E3E61"/>
    <w:rsid w:val="001E4228"/>
    <w:rsid w:val="001E429C"/>
    <w:rsid w:val="001E466D"/>
    <w:rsid w:val="001E4A0D"/>
    <w:rsid w:val="001E4AD4"/>
    <w:rsid w:val="001E5EAE"/>
    <w:rsid w:val="001E65A3"/>
    <w:rsid w:val="001E6713"/>
    <w:rsid w:val="001E6885"/>
    <w:rsid w:val="001E6CEA"/>
    <w:rsid w:val="001E7319"/>
    <w:rsid w:val="001E74BE"/>
    <w:rsid w:val="001E794E"/>
    <w:rsid w:val="001E79F8"/>
    <w:rsid w:val="001E7BFA"/>
    <w:rsid w:val="001F04B4"/>
    <w:rsid w:val="001F0A8B"/>
    <w:rsid w:val="001F1F7D"/>
    <w:rsid w:val="001F212B"/>
    <w:rsid w:val="001F2293"/>
    <w:rsid w:val="001F2DD2"/>
    <w:rsid w:val="001F31C3"/>
    <w:rsid w:val="001F4AE1"/>
    <w:rsid w:val="001F4C52"/>
    <w:rsid w:val="001F52B7"/>
    <w:rsid w:val="001F5342"/>
    <w:rsid w:val="001F53D9"/>
    <w:rsid w:val="001F54B2"/>
    <w:rsid w:val="001F55BF"/>
    <w:rsid w:val="001F59BF"/>
    <w:rsid w:val="001F5D3B"/>
    <w:rsid w:val="001F6A4A"/>
    <w:rsid w:val="001F6D16"/>
    <w:rsid w:val="001F6F7D"/>
    <w:rsid w:val="001F788E"/>
    <w:rsid w:val="00200122"/>
    <w:rsid w:val="0020022E"/>
    <w:rsid w:val="00200954"/>
    <w:rsid w:val="00200C71"/>
    <w:rsid w:val="0020106A"/>
    <w:rsid w:val="0020183D"/>
    <w:rsid w:val="00202CB5"/>
    <w:rsid w:val="00202ED3"/>
    <w:rsid w:val="00203066"/>
    <w:rsid w:val="0020390F"/>
    <w:rsid w:val="00203BD3"/>
    <w:rsid w:val="002045F8"/>
    <w:rsid w:val="00204FE9"/>
    <w:rsid w:val="002054C4"/>
    <w:rsid w:val="0020589F"/>
    <w:rsid w:val="00205B12"/>
    <w:rsid w:val="002119AF"/>
    <w:rsid w:val="0021219A"/>
    <w:rsid w:val="002129CF"/>
    <w:rsid w:val="002129E8"/>
    <w:rsid w:val="00212E1F"/>
    <w:rsid w:val="0021348C"/>
    <w:rsid w:val="00213D21"/>
    <w:rsid w:val="002144D6"/>
    <w:rsid w:val="0021480D"/>
    <w:rsid w:val="00215291"/>
    <w:rsid w:val="002152D3"/>
    <w:rsid w:val="00217C85"/>
    <w:rsid w:val="00217D35"/>
    <w:rsid w:val="00220208"/>
    <w:rsid w:val="002203E8"/>
    <w:rsid w:val="0022109A"/>
    <w:rsid w:val="0022142F"/>
    <w:rsid w:val="00221A71"/>
    <w:rsid w:val="00222274"/>
    <w:rsid w:val="002224EE"/>
    <w:rsid w:val="00222B2B"/>
    <w:rsid w:val="00222F58"/>
    <w:rsid w:val="00222FEE"/>
    <w:rsid w:val="002230F4"/>
    <w:rsid w:val="00223699"/>
    <w:rsid w:val="00224320"/>
    <w:rsid w:val="00224832"/>
    <w:rsid w:val="00224EC4"/>
    <w:rsid w:val="002257BF"/>
    <w:rsid w:val="0022595B"/>
    <w:rsid w:val="002260B8"/>
    <w:rsid w:val="00226181"/>
    <w:rsid w:val="0022629F"/>
    <w:rsid w:val="00226384"/>
    <w:rsid w:val="002264B2"/>
    <w:rsid w:val="002266A1"/>
    <w:rsid w:val="00227614"/>
    <w:rsid w:val="002301F9"/>
    <w:rsid w:val="0023021A"/>
    <w:rsid w:val="0023079B"/>
    <w:rsid w:val="002308F8"/>
    <w:rsid w:val="00230B95"/>
    <w:rsid w:val="0023136F"/>
    <w:rsid w:val="0023172F"/>
    <w:rsid w:val="00231923"/>
    <w:rsid w:val="00231E15"/>
    <w:rsid w:val="002323D9"/>
    <w:rsid w:val="0023252E"/>
    <w:rsid w:val="00232E51"/>
    <w:rsid w:val="0023388A"/>
    <w:rsid w:val="00233EF4"/>
    <w:rsid w:val="002341E8"/>
    <w:rsid w:val="00234ACF"/>
    <w:rsid w:val="00235336"/>
    <w:rsid w:val="0023551B"/>
    <w:rsid w:val="00235B0C"/>
    <w:rsid w:val="0023633C"/>
    <w:rsid w:val="00236445"/>
    <w:rsid w:val="00236B4C"/>
    <w:rsid w:val="00237612"/>
    <w:rsid w:val="00237E3E"/>
    <w:rsid w:val="00237EDD"/>
    <w:rsid w:val="00240076"/>
    <w:rsid w:val="00240582"/>
    <w:rsid w:val="002411F4"/>
    <w:rsid w:val="00241489"/>
    <w:rsid w:val="00241A7B"/>
    <w:rsid w:val="00241D56"/>
    <w:rsid w:val="002420C8"/>
    <w:rsid w:val="002429D9"/>
    <w:rsid w:val="00243374"/>
    <w:rsid w:val="002439F7"/>
    <w:rsid w:val="00243E64"/>
    <w:rsid w:val="00244514"/>
    <w:rsid w:val="00244804"/>
    <w:rsid w:val="00244A99"/>
    <w:rsid w:val="00244B33"/>
    <w:rsid w:val="002450D4"/>
    <w:rsid w:val="00245CDB"/>
    <w:rsid w:val="00246E5C"/>
    <w:rsid w:val="002505FE"/>
    <w:rsid w:val="002508A4"/>
    <w:rsid w:val="00250C9E"/>
    <w:rsid w:val="00250DEF"/>
    <w:rsid w:val="00251299"/>
    <w:rsid w:val="00251BEE"/>
    <w:rsid w:val="00251E6A"/>
    <w:rsid w:val="0025228E"/>
    <w:rsid w:val="00252844"/>
    <w:rsid w:val="00252BA8"/>
    <w:rsid w:val="00252CF1"/>
    <w:rsid w:val="00252E8A"/>
    <w:rsid w:val="0025303D"/>
    <w:rsid w:val="00253DBA"/>
    <w:rsid w:val="00253FE4"/>
    <w:rsid w:val="0025448C"/>
    <w:rsid w:val="00254775"/>
    <w:rsid w:val="00254CC1"/>
    <w:rsid w:val="0025638B"/>
    <w:rsid w:val="00256A0C"/>
    <w:rsid w:val="00256E2B"/>
    <w:rsid w:val="002576D9"/>
    <w:rsid w:val="0026094A"/>
    <w:rsid w:val="00260D82"/>
    <w:rsid w:val="00261071"/>
    <w:rsid w:val="00261097"/>
    <w:rsid w:val="00261874"/>
    <w:rsid w:val="00261FA6"/>
    <w:rsid w:val="00262A46"/>
    <w:rsid w:val="00262D74"/>
    <w:rsid w:val="00263191"/>
    <w:rsid w:val="00263298"/>
    <w:rsid w:val="00263299"/>
    <w:rsid w:val="00263AD9"/>
    <w:rsid w:val="00263BB2"/>
    <w:rsid w:val="00263DFA"/>
    <w:rsid w:val="002641E7"/>
    <w:rsid w:val="00264AB6"/>
    <w:rsid w:val="002652C8"/>
    <w:rsid w:val="00265838"/>
    <w:rsid w:val="00265C21"/>
    <w:rsid w:val="00265D43"/>
    <w:rsid w:val="002662AF"/>
    <w:rsid w:val="00266863"/>
    <w:rsid w:val="002677F2"/>
    <w:rsid w:val="00267E5D"/>
    <w:rsid w:val="002700F7"/>
    <w:rsid w:val="00270393"/>
    <w:rsid w:val="002708A8"/>
    <w:rsid w:val="00270AC3"/>
    <w:rsid w:val="00270BB7"/>
    <w:rsid w:val="00271133"/>
    <w:rsid w:val="00271D0C"/>
    <w:rsid w:val="00271DF4"/>
    <w:rsid w:val="00272742"/>
    <w:rsid w:val="00273DEE"/>
    <w:rsid w:val="00274233"/>
    <w:rsid w:val="00274357"/>
    <w:rsid w:val="0027574A"/>
    <w:rsid w:val="00275A44"/>
    <w:rsid w:val="00275BAC"/>
    <w:rsid w:val="002762B1"/>
    <w:rsid w:val="00276BF5"/>
    <w:rsid w:val="00277598"/>
    <w:rsid w:val="002778DF"/>
    <w:rsid w:val="00277918"/>
    <w:rsid w:val="00277992"/>
    <w:rsid w:val="00277C7A"/>
    <w:rsid w:val="00277D6D"/>
    <w:rsid w:val="00277ED1"/>
    <w:rsid w:val="00280C65"/>
    <w:rsid w:val="00281B0C"/>
    <w:rsid w:val="00281E7B"/>
    <w:rsid w:val="00282151"/>
    <w:rsid w:val="00282370"/>
    <w:rsid w:val="00282795"/>
    <w:rsid w:val="00282ADE"/>
    <w:rsid w:val="00282D55"/>
    <w:rsid w:val="002834A2"/>
    <w:rsid w:val="00283524"/>
    <w:rsid w:val="0028360D"/>
    <w:rsid w:val="00284002"/>
    <w:rsid w:val="002843E4"/>
    <w:rsid w:val="00284D5D"/>
    <w:rsid w:val="00285686"/>
    <w:rsid w:val="0028577C"/>
    <w:rsid w:val="0028578F"/>
    <w:rsid w:val="00285BF8"/>
    <w:rsid w:val="00286869"/>
    <w:rsid w:val="0028696F"/>
    <w:rsid w:val="002870E9"/>
    <w:rsid w:val="00287642"/>
    <w:rsid w:val="00287977"/>
    <w:rsid w:val="00290107"/>
    <w:rsid w:val="00290727"/>
    <w:rsid w:val="00290EB8"/>
    <w:rsid w:val="00290F32"/>
    <w:rsid w:val="002910C1"/>
    <w:rsid w:val="00291168"/>
    <w:rsid w:val="00291292"/>
    <w:rsid w:val="002913B7"/>
    <w:rsid w:val="00291429"/>
    <w:rsid w:val="00291D09"/>
    <w:rsid w:val="00292367"/>
    <w:rsid w:val="0029293F"/>
    <w:rsid w:val="00292D6C"/>
    <w:rsid w:val="0029320A"/>
    <w:rsid w:val="00293522"/>
    <w:rsid w:val="00293632"/>
    <w:rsid w:val="0029411B"/>
    <w:rsid w:val="00294402"/>
    <w:rsid w:val="00295259"/>
    <w:rsid w:val="0029555D"/>
    <w:rsid w:val="002958D3"/>
    <w:rsid w:val="002975CC"/>
    <w:rsid w:val="00297CF2"/>
    <w:rsid w:val="00297E4C"/>
    <w:rsid w:val="002A013A"/>
    <w:rsid w:val="002A026B"/>
    <w:rsid w:val="002A02F4"/>
    <w:rsid w:val="002A0E04"/>
    <w:rsid w:val="002A0E34"/>
    <w:rsid w:val="002A1171"/>
    <w:rsid w:val="002A1207"/>
    <w:rsid w:val="002A13C6"/>
    <w:rsid w:val="002A147F"/>
    <w:rsid w:val="002A189F"/>
    <w:rsid w:val="002A1A76"/>
    <w:rsid w:val="002A2617"/>
    <w:rsid w:val="002A3621"/>
    <w:rsid w:val="002A3AD5"/>
    <w:rsid w:val="002A4190"/>
    <w:rsid w:val="002A4248"/>
    <w:rsid w:val="002A61DC"/>
    <w:rsid w:val="002A6C22"/>
    <w:rsid w:val="002A6C4E"/>
    <w:rsid w:val="002A700F"/>
    <w:rsid w:val="002A707B"/>
    <w:rsid w:val="002A7CAC"/>
    <w:rsid w:val="002B008F"/>
    <w:rsid w:val="002B05F8"/>
    <w:rsid w:val="002B0E89"/>
    <w:rsid w:val="002B1865"/>
    <w:rsid w:val="002B1F20"/>
    <w:rsid w:val="002B247E"/>
    <w:rsid w:val="002B26B0"/>
    <w:rsid w:val="002B2D2B"/>
    <w:rsid w:val="002B303F"/>
    <w:rsid w:val="002B33EC"/>
    <w:rsid w:val="002B3644"/>
    <w:rsid w:val="002B3651"/>
    <w:rsid w:val="002B36E8"/>
    <w:rsid w:val="002B3A66"/>
    <w:rsid w:val="002B3D43"/>
    <w:rsid w:val="002B4542"/>
    <w:rsid w:val="002B4797"/>
    <w:rsid w:val="002B47E9"/>
    <w:rsid w:val="002B4C2F"/>
    <w:rsid w:val="002B572B"/>
    <w:rsid w:val="002B592B"/>
    <w:rsid w:val="002B5D83"/>
    <w:rsid w:val="002B5FA4"/>
    <w:rsid w:val="002B604C"/>
    <w:rsid w:val="002B6414"/>
    <w:rsid w:val="002B664C"/>
    <w:rsid w:val="002B6A53"/>
    <w:rsid w:val="002B6B15"/>
    <w:rsid w:val="002B6B7C"/>
    <w:rsid w:val="002B708F"/>
    <w:rsid w:val="002B70A0"/>
    <w:rsid w:val="002B73DB"/>
    <w:rsid w:val="002C009A"/>
    <w:rsid w:val="002C0109"/>
    <w:rsid w:val="002C121B"/>
    <w:rsid w:val="002C125B"/>
    <w:rsid w:val="002C12EC"/>
    <w:rsid w:val="002C16ED"/>
    <w:rsid w:val="002C20B5"/>
    <w:rsid w:val="002C34D1"/>
    <w:rsid w:val="002C357D"/>
    <w:rsid w:val="002C36F6"/>
    <w:rsid w:val="002C3978"/>
    <w:rsid w:val="002C4766"/>
    <w:rsid w:val="002C4968"/>
    <w:rsid w:val="002C4EBE"/>
    <w:rsid w:val="002C4EFF"/>
    <w:rsid w:val="002C5161"/>
    <w:rsid w:val="002C5302"/>
    <w:rsid w:val="002C5B3B"/>
    <w:rsid w:val="002C5EBC"/>
    <w:rsid w:val="002C5FF5"/>
    <w:rsid w:val="002C6FD9"/>
    <w:rsid w:val="002C7ACF"/>
    <w:rsid w:val="002C7CC5"/>
    <w:rsid w:val="002C7E89"/>
    <w:rsid w:val="002C7FB0"/>
    <w:rsid w:val="002D099A"/>
    <w:rsid w:val="002D0DD3"/>
    <w:rsid w:val="002D0E66"/>
    <w:rsid w:val="002D1EFA"/>
    <w:rsid w:val="002D287D"/>
    <w:rsid w:val="002D2AD6"/>
    <w:rsid w:val="002D2DF2"/>
    <w:rsid w:val="002D3002"/>
    <w:rsid w:val="002D47B8"/>
    <w:rsid w:val="002D4FD6"/>
    <w:rsid w:val="002D52DA"/>
    <w:rsid w:val="002D557A"/>
    <w:rsid w:val="002D59F6"/>
    <w:rsid w:val="002D6076"/>
    <w:rsid w:val="002D74D0"/>
    <w:rsid w:val="002D7D1C"/>
    <w:rsid w:val="002D7DD7"/>
    <w:rsid w:val="002D7F6F"/>
    <w:rsid w:val="002E0199"/>
    <w:rsid w:val="002E0372"/>
    <w:rsid w:val="002E049E"/>
    <w:rsid w:val="002E04E1"/>
    <w:rsid w:val="002E0A9A"/>
    <w:rsid w:val="002E0B62"/>
    <w:rsid w:val="002E2275"/>
    <w:rsid w:val="002E2C45"/>
    <w:rsid w:val="002E363A"/>
    <w:rsid w:val="002E398B"/>
    <w:rsid w:val="002E41C2"/>
    <w:rsid w:val="002E4DCA"/>
    <w:rsid w:val="002E6031"/>
    <w:rsid w:val="002E6D59"/>
    <w:rsid w:val="002E7161"/>
    <w:rsid w:val="002E781C"/>
    <w:rsid w:val="002E7986"/>
    <w:rsid w:val="002E79C1"/>
    <w:rsid w:val="002F02B0"/>
    <w:rsid w:val="002F0B32"/>
    <w:rsid w:val="002F0F31"/>
    <w:rsid w:val="002F18C0"/>
    <w:rsid w:val="002F1CC5"/>
    <w:rsid w:val="002F1E7B"/>
    <w:rsid w:val="002F316F"/>
    <w:rsid w:val="002F330A"/>
    <w:rsid w:val="002F3AD4"/>
    <w:rsid w:val="002F3D5C"/>
    <w:rsid w:val="002F4A32"/>
    <w:rsid w:val="002F4A8E"/>
    <w:rsid w:val="002F4BB5"/>
    <w:rsid w:val="002F4BBB"/>
    <w:rsid w:val="002F54C4"/>
    <w:rsid w:val="002F58B6"/>
    <w:rsid w:val="002F5D3A"/>
    <w:rsid w:val="002F6DBD"/>
    <w:rsid w:val="002F74DB"/>
    <w:rsid w:val="002F7570"/>
    <w:rsid w:val="002F76FA"/>
    <w:rsid w:val="002F78F1"/>
    <w:rsid w:val="002F79AE"/>
    <w:rsid w:val="002F7AB0"/>
    <w:rsid w:val="002F7AE8"/>
    <w:rsid w:val="002F7F1F"/>
    <w:rsid w:val="0030038B"/>
    <w:rsid w:val="003003A6"/>
    <w:rsid w:val="0030084A"/>
    <w:rsid w:val="00301693"/>
    <w:rsid w:val="003017A1"/>
    <w:rsid w:val="003017AD"/>
    <w:rsid w:val="00301A5D"/>
    <w:rsid w:val="0030263C"/>
    <w:rsid w:val="00302A0B"/>
    <w:rsid w:val="003036DF"/>
    <w:rsid w:val="0030458C"/>
    <w:rsid w:val="00304881"/>
    <w:rsid w:val="00304930"/>
    <w:rsid w:val="00304D87"/>
    <w:rsid w:val="003054C9"/>
    <w:rsid w:val="003057F8"/>
    <w:rsid w:val="003059CC"/>
    <w:rsid w:val="00305FB8"/>
    <w:rsid w:val="00306E0D"/>
    <w:rsid w:val="00306E8F"/>
    <w:rsid w:val="00306EC7"/>
    <w:rsid w:val="00307A40"/>
    <w:rsid w:val="0031066C"/>
    <w:rsid w:val="0031077F"/>
    <w:rsid w:val="003107A8"/>
    <w:rsid w:val="0031086B"/>
    <w:rsid w:val="00310876"/>
    <w:rsid w:val="00310DBD"/>
    <w:rsid w:val="00310F02"/>
    <w:rsid w:val="003114EF"/>
    <w:rsid w:val="00311D1E"/>
    <w:rsid w:val="00311E18"/>
    <w:rsid w:val="00312179"/>
    <w:rsid w:val="003123F7"/>
    <w:rsid w:val="00312939"/>
    <w:rsid w:val="00312B6C"/>
    <w:rsid w:val="00313016"/>
    <w:rsid w:val="00313580"/>
    <w:rsid w:val="00313589"/>
    <w:rsid w:val="00313878"/>
    <w:rsid w:val="00313EE6"/>
    <w:rsid w:val="00314085"/>
    <w:rsid w:val="003144FB"/>
    <w:rsid w:val="00314CA9"/>
    <w:rsid w:val="00314E14"/>
    <w:rsid w:val="00314E75"/>
    <w:rsid w:val="003152AC"/>
    <w:rsid w:val="00316B4B"/>
    <w:rsid w:val="00316B78"/>
    <w:rsid w:val="00316E4D"/>
    <w:rsid w:val="003173CF"/>
    <w:rsid w:val="003173EF"/>
    <w:rsid w:val="003177C0"/>
    <w:rsid w:val="003177F2"/>
    <w:rsid w:val="0032087C"/>
    <w:rsid w:val="00320D29"/>
    <w:rsid w:val="00320DA5"/>
    <w:rsid w:val="003214A5"/>
    <w:rsid w:val="0032156A"/>
    <w:rsid w:val="00321DC4"/>
    <w:rsid w:val="003228BB"/>
    <w:rsid w:val="00323358"/>
    <w:rsid w:val="003235B0"/>
    <w:rsid w:val="00323921"/>
    <w:rsid w:val="00323A7B"/>
    <w:rsid w:val="00323E96"/>
    <w:rsid w:val="00324097"/>
    <w:rsid w:val="00324602"/>
    <w:rsid w:val="00324ECC"/>
    <w:rsid w:val="00325052"/>
    <w:rsid w:val="0032511D"/>
    <w:rsid w:val="00326264"/>
    <w:rsid w:val="0032637A"/>
    <w:rsid w:val="00326513"/>
    <w:rsid w:val="00326710"/>
    <w:rsid w:val="00326742"/>
    <w:rsid w:val="0032713B"/>
    <w:rsid w:val="00327351"/>
    <w:rsid w:val="00327528"/>
    <w:rsid w:val="0032753D"/>
    <w:rsid w:val="00327703"/>
    <w:rsid w:val="0032791C"/>
    <w:rsid w:val="00330439"/>
    <w:rsid w:val="00330C75"/>
    <w:rsid w:val="00331C51"/>
    <w:rsid w:val="00331D3B"/>
    <w:rsid w:val="00331FF4"/>
    <w:rsid w:val="003321B6"/>
    <w:rsid w:val="00332AA6"/>
    <w:rsid w:val="00332DA5"/>
    <w:rsid w:val="00332F32"/>
    <w:rsid w:val="0033320A"/>
    <w:rsid w:val="00333660"/>
    <w:rsid w:val="00333B06"/>
    <w:rsid w:val="00333E39"/>
    <w:rsid w:val="00334D87"/>
    <w:rsid w:val="00335FAB"/>
    <w:rsid w:val="00336056"/>
    <w:rsid w:val="003360AD"/>
    <w:rsid w:val="00336218"/>
    <w:rsid w:val="003363F7"/>
    <w:rsid w:val="003371CA"/>
    <w:rsid w:val="00337417"/>
    <w:rsid w:val="003374E6"/>
    <w:rsid w:val="00337717"/>
    <w:rsid w:val="00337C4E"/>
    <w:rsid w:val="00340013"/>
    <w:rsid w:val="003401FF"/>
    <w:rsid w:val="003417D6"/>
    <w:rsid w:val="00341BE3"/>
    <w:rsid w:val="00341CBE"/>
    <w:rsid w:val="00341D7A"/>
    <w:rsid w:val="00341DFC"/>
    <w:rsid w:val="0034241E"/>
    <w:rsid w:val="0034288A"/>
    <w:rsid w:val="00342F9F"/>
    <w:rsid w:val="003433E7"/>
    <w:rsid w:val="00344027"/>
    <w:rsid w:val="00344282"/>
    <w:rsid w:val="00344404"/>
    <w:rsid w:val="0034492A"/>
    <w:rsid w:val="00344D45"/>
    <w:rsid w:val="00345137"/>
    <w:rsid w:val="00345A77"/>
    <w:rsid w:val="0034716A"/>
    <w:rsid w:val="0034721B"/>
    <w:rsid w:val="0034786A"/>
    <w:rsid w:val="0034794B"/>
    <w:rsid w:val="00347B33"/>
    <w:rsid w:val="00347B4E"/>
    <w:rsid w:val="0035008E"/>
    <w:rsid w:val="003501A0"/>
    <w:rsid w:val="0035055B"/>
    <w:rsid w:val="00350D4B"/>
    <w:rsid w:val="00351396"/>
    <w:rsid w:val="0035167E"/>
    <w:rsid w:val="00351AAB"/>
    <w:rsid w:val="00351B1F"/>
    <w:rsid w:val="00351F37"/>
    <w:rsid w:val="0035241D"/>
    <w:rsid w:val="003524BB"/>
    <w:rsid w:val="00352A15"/>
    <w:rsid w:val="00352B9C"/>
    <w:rsid w:val="003536CD"/>
    <w:rsid w:val="003537DA"/>
    <w:rsid w:val="00353879"/>
    <w:rsid w:val="003538D4"/>
    <w:rsid w:val="00353A49"/>
    <w:rsid w:val="0035405A"/>
    <w:rsid w:val="003545C3"/>
    <w:rsid w:val="00354675"/>
    <w:rsid w:val="003548B3"/>
    <w:rsid w:val="00354ADD"/>
    <w:rsid w:val="00354DCB"/>
    <w:rsid w:val="00354EE3"/>
    <w:rsid w:val="00355A58"/>
    <w:rsid w:val="00355DE8"/>
    <w:rsid w:val="00355EBD"/>
    <w:rsid w:val="00356797"/>
    <w:rsid w:val="003569C6"/>
    <w:rsid w:val="00356B5A"/>
    <w:rsid w:val="003577FE"/>
    <w:rsid w:val="00357AEE"/>
    <w:rsid w:val="00360201"/>
    <w:rsid w:val="0036087F"/>
    <w:rsid w:val="00361197"/>
    <w:rsid w:val="00361339"/>
    <w:rsid w:val="00361669"/>
    <w:rsid w:val="0036199E"/>
    <w:rsid w:val="003621CE"/>
    <w:rsid w:val="0036256C"/>
    <w:rsid w:val="00362E04"/>
    <w:rsid w:val="00362E58"/>
    <w:rsid w:val="0036363B"/>
    <w:rsid w:val="003638F4"/>
    <w:rsid w:val="0036415A"/>
    <w:rsid w:val="0036494B"/>
    <w:rsid w:val="003651EA"/>
    <w:rsid w:val="003658A2"/>
    <w:rsid w:val="003668D1"/>
    <w:rsid w:val="00366AA5"/>
    <w:rsid w:val="00366B49"/>
    <w:rsid w:val="0036750F"/>
    <w:rsid w:val="00367C72"/>
    <w:rsid w:val="00367E3B"/>
    <w:rsid w:val="00371183"/>
    <w:rsid w:val="003719B9"/>
    <w:rsid w:val="00371C63"/>
    <w:rsid w:val="00371E7A"/>
    <w:rsid w:val="00371FB1"/>
    <w:rsid w:val="00372408"/>
    <w:rsid w:val="003730FB"/>
    <w:rsid w:val="00373A9E"/>
    <w:rsid w:val="00374823"/>
    <w:rsid w:val="00374FED"/>
    <w:rsid w:val="00375EA8"/>
    <w:rsid w:val="00376102"/>
    <w:rsid w:val="00376390"/>
    <w:rsid w:val="003767D9"/>
    <w:rsid w:val="0037686B"/>
    <w:rsid w:val="00376A01"/>
    <w:rsid w:val="00376CC1"/>
    <w:rsid w:val="0037746A"/>
    <w:rsid w:val="0037777E"/>
    <w:rsid w:val="0037789F"/>
    <w:rsid w:val="00377992"/>
    <w:rsid w:val="00377B28"/>
    <w:rsid w:val="00377C09"/>
    <w:rsid w:val="00377C97"/>
    <w:rsid w:val="00377DAA"/>
    <w:rsid w:val="0038028D"/>
    <w:rsid w:val="00380721"/>
    <w:rsid w:val="0038116C"/>
    <w:rsid w:val="00381248"/>
    <w:rsid w:val="003818C1"/>
    <w:rsid w:val="00381D06"/>
    <w:rsid w:val="00381D55"/>
    <w:rsid w:val="003824CA"/>
    <w:rsid w:val="00382D31"/>
    <w:rsid w:val="00383460"/>
    <w:rsid w:val="0038361B"/>
    <w:rsid w:val="003837B3"/>
    <w:rsid w:val="003840E7"/>
    <w:rsid w:val="00384672"/>
    <w:rsid w:val="00384803"/>
    <w:rsid w:val="00384BF2"/>
    <w:rsid w:val="00384E07"/>
    <w:rsid w:val="00385B82"/>
    <w:rsid w:val="00385CD8"/>
    <w:rsid w:val="00386207"/>
    <w:rsid w:val="00386441"/>
    <w:rsid w:val="00386584"/>
    <w:rsid w:val="003867B4"/>
    <w:rsid w:val="00387068"/>
    <w:rsid w:val="003871E9"/>
    <w:rsid w:val="0038755A"/>
    <w:rsid w:val="003876E1"/>
    <w:rsid w:val="00387A38"/>
    <w:rsid w:val="00387C63"/>
    <w:rsid w:val="00390270"/>
    <w:rsid w:val="00390FCB"/>
    <w:rsid w:val="00390FF8"/>
    <w:rsid w:val="003910AB"/>
    <w:rsid w:val="00391322"/>
    <w:rsid w:val="003913F6"/>
    <w:rsid w:val="00391A7A"/>
    <w:rsid w:val="00391B84"/>
    <w:rsid w:val="00392C9E"/>
    <w:rsid w:val="003930E8"/>
    <w:rsid w:val="003936D8"/>
    <w:rsid w:val="00393914"/>
    <w:rsid w:val="00393999"/>
    <w:rsid w:val="00394632"/>
    <w:rsid w:val="00395206"/>
    <w:rsid w:val="0039553B"/>
    <w:rsid w:val="00395725"/>
    <w:rsid w:val="00395AE3"/>
    <w:rsid w:val="0039696A"/>
    <w:rsid w:val="00397424"/>
    <w:rsid w:val="00397B0F"/>
    <w:rsid w:val="00397BB8"/>
    <w:rsid w:val="003A05DA"/>
    <w:rsid w:val="003A06AF"/>
    <w:rsid w:val="003A07AD"/>
    <w:rsid w:val="003A0BB4"/>
    <w:rsid w:val="003A15E5"/>
    <w:rsid w:val="003A1C82"/>
    <w:rsid w:val="003A1D01"/>
    <w:rsid w:val="003A283C"/>
    <w:rsid w:val="003A2851"/>
    <w:rsid w:val="003A3273"/>
    <w:rsid w:val="003A3CF9"/>
    <w:rsid w:val="003A3F43"/>
    <w:rsid w:val="003A416D"/>
    <w:rsid w:val="003A41E4"/>
    <w:rsid w:val="003A42F2"/>
    <w:rsid w:val="003A451E"/>
    <w:rsid w:val="003A455E"/>
    <w:rsid w:val="003A45F6"/>
    <w:rsid w:val="003A4B7B"/>
    <w:rsid w:val="003A4CEA"/>
    <w:rsid w:val="003A5296"/>
    <w:rsid w:val="003A54B3"/>
    <w:rsid w:val="003A567C"/>
    <w:rsid w:val="003A56F8"/>
    <w:rsid w:val="003A576E"/>
    <w:rsid w:val="003A577A"/>
    <w:rsid w:val="003A637F"/>
    <w:rsid w:val="003A64E7"/>
    <w:rsid w:val="003A69FF"/>
    <w:rsid w:val="003A6F8B"/>
    <w:rsid w:val="003A7752"/>
    <w:rsid w:val="003A77DA"/>
    <w:rsid w:val="003B02FF"/>
    <w:rsid w:val="003B035D"/>
    <w:rsid w:val="003B0436"/>
    <w:rsid w:val="003B05EA"/>
    <w:rsid w:val="003B0C54"/>
    <w:rsid w:val="003B0C78"/>
    <w:rsid w:val="003B0E37"/>
    <w:rsid w:val="003B0EA2"/>
    <w:rsid w:val="003B10C2"/>
    <w:rsid w:val="003B1238"/>
    <w:rsid w:val="003B12C1"/>
    <w:rsid w:val="003B18F3"/>
    <w:rsid w:val="003B1A68"/>
    <w:rsid w:val="003B2398"/>
    <w:rsid w:val="003B2780"/>
    <w:rsid w:val="003B296F"/>
    <w:rsid w:val="003B2E97"/>
    <w:rsid w:val="003B2F08"/>
    <w:rsid w:val="003B30F0"/>
    <w:rsid w:val="003B31AA"/>
    <w:rsid w:val="003B37B6"/>
    <w:rsid w:val="003B44D6"/>
    <w:rsid w:val="003B542D"/>
    <w:rsid w:val="003B593B"/>
    <w:rsid w:val="003B59CE"/>
    <w:rsid w:val="003B60CA"/>
    <w:rsid w:val="003B63A4"/>
    <w:rsid w:val="003B6880"/>
    <w:rsid w:val="003C0663"/>
    <w:rsid w:val="003C0F30"/>
    <w:rsid w:val="003C12DC"/>
    <w:rsid w:val="003C2173"/>
    <w:rsid w:val="003C22F6"/>
    <w:rsid w:val="003C23C6"/>
    <w:rsid w:val="003C2C54"/>
    <w:rsid w:val="003C2D10"/>
    <w:rsid w:val="003C31F4"/>
    <w:rsid w:val="003C3742"/>
    <w:rsid w:val="003C3C4B"/>
    <w:rsid w:val="003C4382"/>
    <w:rsid w:val="003C4E7A"/>
    <w:rsid w:val="003C55B8"/>
    <w:rsid w:val="003C55F0"/>
    <w:rsid w:val="003C5EAB"/>
    <w:rsid w:val="003C6420"/>
    <w:rsid w:val="003C6CEF"/>
    <w:rsid w:val="003C6F9E"/>
    <w:rsid w:val="003C7C98"/>
    <w:rsid w:val="003C7EA1"/>
    <w:rsid w:val="003D1586"/>
    <w:rsid w:val="003D1F10"/>
    <w:rsid w:val="003D1FD5"/>
    <w:rsid w:val="003D221C"/>
    <w:rsid w:val="003D2367"/>
    <w:rsid w:val="003D2AF1"/>
    <w:rsid w:val="003D2AFF"/>
    <w:rsid w:val="003D30A1"/>
    <w:rsid w:val="003D3495"/>
    <w:rsid w:val="003D3A56"/>
    <w:rsid w:val="003D3D14"/>
    <w:rsid w:val="003D3FC2"/>
    <w:rsid w:val="003D4724"/>
    <w:rsid w:val="003D47F1"/>
    <w:rsid w:val="003D4A5F"/>
    <w:rsid w:val="003D4D1A"/>
    <w:rsid w:val="003D4DAE"/>
    <w:rsid w:val="003D4EB2"/>
    <w:rsid w:val="003D4F25"/>
    <w:rsid w:val="003D4FF6"/>
    <w:rsid w:val="003D592C"/>
    <w:rsid w:val="003D6306"/>
    <w:rsid w:val="003D6976"/>
    <w:rsid w:val="003D6F06"/>
    <w:rsid w:val="003D749E"/>
    <w:rsid w:val="003D7904"/>
    <w:rsid w:val="003D9578"/>
    <w:rsid w:val="003E0563"/>
    <w:rsid w:val="003E0C62"/>
    <w:rsid w:val="003E14D9"/>
    <w:rsid w:val="003E17B3"/>
    <w:rsid w:val="003E1D38"/>
    <w:rsid w:val="003E20AE"/>
    <w:rsid w:val="003E2B9E"/>
    <w:rsid w:val="003E2F13"/>
    <w:rsid w:val="003E3B2E"/>
    <w:rsid w:val="003E4550"/>
    <w:rsid w:val="003E481B"/>
    <w:rsid w:val="003E490D"/>
    <w:rsid w:val="003E4A36"/>
    <w:rsid w:val="003E4BC0"/>
    <w:rsid w:val="003E4EB7"/>
    <w:rsid w:val="003E5809"/>
    <w:rsid w:val="003E596D"/>
    <w:rsid w:val="003E62A7"/>
    <w:rsid w:val="003E6642"/>
    <w:rsid w:val="003E665D"/>
    <w:rsid w:val="003E696B"/>
    <w:rsid w:val="003E6FEF"/>
    <w:rsid w:val="003E7896"/>
    <w:rsid w:val="003E7D20"/>
    <w:rsid w:val="003E7EC6"/>
    <w:rsid w:val="003E7F5D"/>
    <w:rsid w:val="003F01B7"/>
    <w:rsid w:val="003F074B"/>
    <w:rsid w:val="003F12C6"/>
    <w:rsid w:val="003F1312"/>
    <w:rsid w:val="003F15E4"/>
    <w:rsid w:val="003F17C4"/>
    <w:rsid w:val="003F1D3E"/>
    <w:rsid w:val="003F1E3F"/>
    <w:rsid w:val="003F2110"/>
    <w:rsid w:val="003F2252"/>
    <w:rsid w:val="003F291D"/>
    <w:rsid w:val="003F29CC"/>
    <w:rsid w:val="003F2FD3"/>
    <w:rsid w:val="003F303E"/>
    <w:rsid w:val="003F3588"/>
    <w:rsid w:val="003F4405"/>
    <w:rsid w:val="003F4922"/>
    <w:rsid w:val="003F4974"/>
    <w:rsid w:val="003F4C5E"/>
    <w:rsid w:val="003F564D"/>
    <w:rsid w:val="003F602B"/>
    <w:rsid w:val="003F60BB"/>
    <w:rsid w:val="003F60C9"/>
    <w:rsid w:val="003F657A"/>
    <w:rsid w:val="003F65D2"/>
    <w:rsid w:val="003F6B15"/>
    <w:rsid w:val="003F765C"/>
    <w:rsid w:val="003F7F43"/>
    <w:rsid w:val="00400221"/>
    <w:rsid w:val="004002D2"/>
    <w:rsid w:val="00400489"/>
    <w:rsid w:val="00400E28"/>
    <w:rsid w:val="00400F4B"/>
    <w:rsid w:val="00401325"/>
    <w:rsid w:val="00401415"/>
    <w:rsid w:val="00401512"/>
    <w:rsid w:val="00401E59"/>
    <w:rsid w:val="00401EC6"/>
    <w:rsid w:val="0040217C"/>
    <w:rsid w:val="00402398"/>
    <w:rsid w:val="0040315A"/>
    <w:rsid w:val="004031AA"/>
    <w:rsid w:val="00403AA5"/>
    <w:rsid w:val="00403B32"/>
    <w:rsid w:val="00403C84"/>
    <w:rsid w:val="00403DBA"/>
    <w:rsid w:val="00404B50"/>
    <w:rsid w:val="004062CE"/>
    <w:rsid w:val="00406F3F"/>
    <w:rsid w:val="004072AA"/>
    <w:rsid w:val="00407644"/>
    <w:rsid w:val="00407875"/>
    <w:rsid w:val="004078DA"/>
    <w:rsid w:val="00407A0F"/>
    <w:rsid w:val="00407ACA"/>
    <w:rsid w:val="00407D34"/>
    <w:rsid w:val="0041143C"/>
    <w:rsid w:val="0041151F"/>
    <w:rsid w:val="0041164B"/>
    <w:rsid w:val="00411AFE"/>
    <w:rsid w:val="00411C6B"/>
    <w:rsid w:val="004129B6"/>
    <w:rsid w:val="00412DA2"/>
    <w:rsid w:val="0041345E"/>
    <w:rsid w:val="0041357A"/>
    <w:rsid w:val="004137CD"/>
    <w:rsid w:val="00413913"/>
    <w:rsid w:val="00414305"/>
    <w:rsid w:val="004148FF"/>
    <w:rsid w:val="004151C6"/>
    <w:rsid w:val="00415910"/>
    <w:rsid w:val="00415FC3"/>
    <w:rsid w:val="004160B4"/>
    <w:rsid w:val="004164E4"/>
    <w:rsid w:val="00416CAB"/>
    <w:rsid w:val="00416E51"/>
    <w:rsid w:val="0041709C"/>
    <w:rsid w:val="004175E5"/>
    <w:rsid w:val="0041785F"/>
    <w:rsid w:val="00417952"/>
    <w:rsid w:val="00417982"/>
    <w:rsid w:val="00420030"/>
    <w:rsid w:val="0042091A"/>
    <w:rsid w:val="004210DA"/>
    <w:rsid w:val="004217C7"/>
    <w:rsid w:val="0042238B"/>
    <w:rsid w:val="00422976"/>
    <w:rsid w:val="00422C16"/>
    <w:rsid w:val="0042340C"/>
    <w:rsid w:val="004234F2"/>
    <w:rsid w:val="0042369D"/>
    <w:rsid w:val="004241A0"/>
    <w:rsid w:val="00424608"/>
    <w:rsid w:val="00424840"/>
    <w:rsid w:val="0042506D"/>
    <w:rsid w:val="00425259"/>
    <w:rsid w:val="00425C77"/>
    <w:rsid w:val="00425CD3"/>
    <w:rsid w:val="004260C1"/>
    <w:rsid w:val="0042664C"/>
    <w:rsid w:val="004278CD"/>
    <w:rsid w:val="00427D79"/>
    <w:rsid w:val="00427F5D"/>
    <w:rsid w:val="00430068"/>
    <w:rsid w:val="00430B19"/>
    <w:rsid w:val="00430BF8"/>
    <w:rsid w:val="00430C90"/>
    <w:rsid w:val="00431C5C"/>
    <w:rsid w:val="00431D1B"/>
    <w:rsid w:val="00431E3F"/>
    <w:rsid w:val="0043301B"/>
    <w:rsid w:val="00433D8C"/>
    <w:rsid w:val="00433EA8"/>
    <w:rsid w:val="004344F9"/>
    <w:rsid w:val="0043450D"/>
    <w:rsid w:val="00434909"/>
    <w:rsid w:val="0043558C"/>
    <w:rsid w:val="00435C73"/>
    <w:rsid w:val="0043683A"/>
    <w:rsid w:val="00436DC8"/>
    <w:rsid w:val="004375D1"/>
    <w:rsid w:val="00437DDB"/>
    <w:rsid w:val="004415BE"/>
    <w:rsid w:val="004415FD"/>
    <w:rsid w:val="00441786"/>
    <w:rsid w:val="00441C9C"/>
    <w:rsid w:val="00441F49"/>
    <w:rsid w:val="004422C6"/>
    <w:rsid w:val="00442439"/>
    <w:rsid w:val="0044271F"/>
    <w:rsid w:val="0044293C"/>
    <w:rsid w:val="00442BC4"/>
    <w:rsid w:val="00443584"/>
    <w:rsid w:val="004438A3"/>
    <w:rsid w:val="00443ED0"/>
    <w:rsid w:val="0044405D"/>
    <w:rsid w:val="00444394"/>
    <w:rsid w:val="004455F4"/>
    <w:rsid w:val="00445DBB"/>
    <w:rsid w:val="00446130"/>
    <w:rsid w:val="004462F9"/>
    <w:rsid w:val="00446427"/>
    <w:rsid w:val="00446433"/>
    <w:rsid w:val="00446BC8"/>
    <w:rsid w:val="00446F00"/>
    <w:rsid w:val="0044788D"/>
    <w:rsid w:val="0045029E"/>
    <w:rsid w:val="004504A4"/>
    <w:rsid w:val="00450621"/>
    <w:rsid w:val="00450634"/>
    <w:rsid w:val="00450785"/>
    <w:rsid w:val="00450F1D"/>
    <w:rsid w:val="00451916"/>
    <w:rsid w:val="00451CE9"/>
    <w:rsid w:val="00451F03"/>
    <w:rsid w:val="0045323E"/>
    <w:rsid w:val="004533CB"/>
    <w:rsid w:val="00453C24"/>
    <w:rsid w:val="00453E47"/>
    <w:rsid w:val="00454053"/>
    <w:rsid w:val="0045507C"/>
    <w:rsid w:val="004550EE"/>
    <w:rsid w:val="00455446"/>
    <w:rsid w:val="00455D5E"/>
    <w:rsid w:val="00456668"/>
    <w:rsid w:val="00457A00"/>
    <w:rsid w:val="00457B80"/>
    <w:rsid w:val="00457F60"/>
    <w:rsid w:val="004601B3"/>
    <w:rsid w:val="004605B0"/>
    <w:rsid w:val="004605FF"/>
    <w:rsid w:val="00460868"/>
    <w:rsid w:val="004613BA"/>
    <w:rsid w:val="004614C0"/>
    <w:rsid w:val="00462151"/>
    <w:rsid w:val="004627B5"/>
    <w:rsid w:val="00462CED"/>
    <w:rsid w:val="00463A4B"/>
    <w:rsid w:val="00463B4C"/>
    <w:rsid w:val="00464013"/>
    <w:rsid w:val="00464397"/>
    <w:rsid w:val="0046465D"/>
    <w:rsid w:val="00464F61"/>
    <w:rsid w:val="00465196"/>
    <w:rsid w:val="00465B8C"/>
    <w:rsid w:val="0046620B"/>
    <w:rsid w:val="0046795F"/>
    <w:rsid w:val="00467A84"/>
    <w:rsid w:val="00467BBA"/>
    <w:rsid w:val="00470B48"/>
    <w:rsid w:val="00470EFF"/>
    <w:rsid w:val="00471016"/>
    <w:rsid w:val="0047122C"/>
    <w:rsid w:val="00471830"/>
    <w:rsid w:val="00471F58"/>
    <w:rsid w:val="004722A3"/>
    <w:rsid w:val="0047260F"/>
    <w:rsid w:val="00472B10"/>
    <w:rsid w:val="00472D41"/>
    <w:rsid w:val="00473124"/>
    <w:rsid w:val="00473880"/>
    <w:rsid w:val="00473C09"/>
    <w:rsid w:val="00474277"/>
    <w:rsid w:val="004746F7"/>
    <w:rsid w:val="0047480C"/>
    <w:rsid w:val="00474B5D"/>
    <w:rsid w:val="00474C09"/>
    <w:rsid w:val="00474D67"/>
    <w:rsid w:val="00474E9A"/>
    <w:rsid w:val="00474FAE"/>
    <w:rsid w:val="004753F0"/>
    <w:rsid w:val="00475489"/>
    <w:rsid w:val="0047580C"/>
    <w:rsid w:val="00475A69"/>
    <w:rsid w:val="00476642"/>
    <w:rsid w:val="00477C5D"/>
    <w:rsid w:val="00477E25"/>
    <w:rsid w:val="00480262"/>
    <w:rsid w:val="00481BB5"/>
    <w:rsid w:val="004823C4"/>
    <w:rsid w:val="00482599"/>
    <w:rsid w:val="00482777"/>
    <w:rsid w:val="00482866"/>
    <w:rsid w:val="00482CF0"/>
    <w:rsid w:val="00482D4E"/>
    <w:rsid w:val="0048337C"/>
    <w:rsid w:val="00484259"/>
    <w:rsid w:val="00484B3C"/>
    <w:rsid w:val="00484FFE"/>
    <w:rsid w:val="00485412"/>
    <w:rsid w:val="00485A9D"/>
    <w:rsid w:val="004860B4"/>
    <w:rsid w:val="0048723B"/>
    <w:rsid w:val="004873FA"/>
    <w:rsid w:val="004877CC"/>
    <w:rsid w:val="00490072"/>
    <w:rsid w:val="0049054B"/>
    <w:rsid w:val="00491183"/>
    <w:rsid w:val="00491695"/>
    <w:rsid w:val="00491F9C"/>
    <w:rsid w:val="004925FA"/>
    <w:rsid w:val="004926E5"/>
    <w:rsid w:val="00492C09"/>
    <w:rsid w:val="00492DCF"/>
    <w:rsid w:val="00492FF1"/>
    <w:rsid w:val="004937FD"/>
    <w:rsid w:val="00493BB4"/>
    <w:rsid w:val="00493DD6"/>
    <w:rsid w:val="00494805"/>
    <w:rsid w:val="00494956"/>
    <w:rsid w:val="00494D5E"/>
    <w:rsid w:val="00495420"/>
    <w:rsid w:val="0049579F"/>
    <w:rsid w:val="0049590A"/>
    <w:rsid w:val="00495975"/>
    <w:rsid w:val="00495CE4"/>
    <w:rsid w:val="00496395"/>
    <w:rsid w:val="00496754"/>
    <w:rsid w:val="004969E4"/>
    <w:rsid w:val="00496B0C"/>
    <w:rsid w:val="00497636"/>
    <w:rsid w:val="00497732"/>
    <w:rsid w:val="004977FA"/>
    <w:rsid w:val="004A081A"/>
    <w:rsid w:val="004A0AF7"/>
    <w:rsid w:val="004A10D5"/>
    <w:rsid w:val="004A1153"/>
    <w:rsid w:val="004A14EB"/>
    <w:rsid w:val="004A151B"/>
    <w:rsid w:val="004A16C4"/>
    <w:rsid w:val="004A1B3D"/>
    <w:rsid w:val="004A1B4D"/>
    <w:rsid w:val="004A263D"/>
    <w:rsid w:val="004A26FB"/>
    <w:rsid w:val="004A28DE"/>
    <w:rsid w:val="004A2905"/>
    <w:rsid w:val="004A29B8"/>
    <w:rsid w:val="004A380F"/>
    <w:rsid w:val="004A3920"/>
    <w:rsid w:val="004A39CB"/>
    <w:rsid w:val="004A3D47"/>
    <w:rsid w:val="004A3F88"/>
    <w:rsid w:val="004A423C"/>
    <w:rsid w:val="004A4509"/>
    <w:rsid w:val="004A4A98"/>
    <w:rsid w:val="004A4F6F"/>
    <w:rsid w:val="004A55CB"/>
    <w:rsid w:val="004A5B89"/>
    <w:rsid w:val="004A7747"/>
    <w:rsid w:val="004A7C46"/>
    <w:rsid w:val="004B090D"/>
    <w:rsid w:val="004B1D69"/>
    <w:rsid w:val="004B1E66"/>
    <w:rsid w:val="004B2281"/>
    <w:rsid w:val="004B22D1"/>
    <w:rsid w:val="004B2398"/>
    <w:rsid w:val="004B24A0"/>
    <w:rsid w:val="004B24E9"/>
    <w:rsid w:val="004B2704"/>
    <w:rsid w:val="004B2BAE"/>
    <w:rsid w:val="004B2CEF"/>
    <w:rsid w:val="004B3779"/>
    <w:rsid w:val="004B3835"/>
    <w:rsid w:val="004B3ABE"/>
    <w:rsid w:val="004B42F0"/>
    <w:rsid w:val="004B46EC"/>
    <w:rsid w:val="004B48AE"/>
    <w:rsid w:val="004B51A2"/>
    <w:rsid w:val="004B6023"/>
    <w:rsid w:val="004B6A05"/>
    <w:rsid w:val="004B6BBE"/>
    <w:rsid w:val="004B6D32"/>
    <w:rsid w:val="004B74BD"/>
    <w:rsid w:val="004B7E66"/>
    <w:rsid w:val="004C0223"/>
    <w:rsid w:val="004C02A7"/>
    <w:rsid w:val="004C057A"/>
    <w:rsid w:val="004C08E2"/>
    <w:rsid w:val="004C1FFD"/>
    <w:rsid w:val="004C2379"/>
    <w:rsid w:val="004C27D7"/>
    <w:rsid w:val="004C2E5B"/>
    <w:rsid w:val="004C30AE"/>
    <w:rsid w:val="004C30BE"/>
    <w:rsid w:val="004C3310"/>
    <w:rsid w:val="004C4009"/>
    <w:rsid w:val="004C4045"/>
    <w:rsid w:val="004C45E0"/>
    <w:rsid w:val="004C4B9F"/>
    <w:rsid w:val="004C5037"/>
    <w:rsid w:val="004C5105"/>
    <w:rsid w:val="004C60CB"/>
    <w:rsid w:val="004C6470"/>
    <w:rsid w:val="004C6A9C"/>
    <w:rsid w:val="004C74E4"/>
    <w:rsid w:val="004C74EB"/>
    <w:rsid w:val="004C76FB"/>
    <w:rsid w:val="004C7873"/>
    <w:rsid w:val="004C792C"/>
    <w:rsid w:val="004C7D46"/>
    <w:rsid w:val="004C7EEF"/>
    <w:rsid w:val="004D0B75"/>
    <w:rsid w:val="004D0C5B"/>
    <w:rsid w:val="004D0FBE"/>
    <w:rsid w:val="004D123F"/>
    <w:rsid w:val="004D12DD"/>
    <w:rsid w:val="004D14C2"/>
    <w:rsid w:val="004D161C"/>
    <w:rsid w:val="004D17EF"/>
    <w:rsid w:val="004D292E"/>
    <w:rsid w:val="004D2CFE"/>
    <w:rsid w:val="004D2DA9"/>
    <w:rsid w:val="004D2DAA"/>
    <w:rsid w:val="004D3572"/>
    <w:rsid w:val="004D36DC"/>
    <w:rsid w:val="004D3721"/>
    <w:rsid w:val="004D3D38"/>
    <w:rsid w:val="004D4FA8"/>
    <w:rsid w:val="004D51B1"/>
    <w:rsid w:val="004D51D8"/>
    <w:rsid w:val="004D5629"/>
    <w:rsid w:val="004D5857"/>
    <w:rsid w:val="004D5C9F"/>
    <w:rsid w:val="004D602B"/>
    <w:rsid w:val="004D6375"/>
    <w:rsid w:val="004D68B5"/>
    <w:rsid w:val="004D6CE4"/>
    <w:rsid w:val="004D6CFE"/>
    <w:rsid w:val="004D6F95"/>
    <w:rsid w:val="004D6FE4"/>
    <w:rsid w:val="004D7232"/>
    <w:rsid w:val="004D76BF"/>
    <w:rsid w:val="004D7CBE"/>
    <w:rsid w:val="004D7D93"/>
    <w:rsid w:val="004D7E28"/>
    <w:rsid w:val="004E0167"/>
    <w:rsid w:val="004E0554"/>
    <w:rsid w:val="004E090C"/>
    <w:rsid w:val="004E0DAF"/>
    <w:rsid w:val="004E18C5"/>
    <w:rsid w:val="004E18D5"/>
    <w:rsid w:val="004E19C9"/>
    <w:rsid w:val="004E1EDD"/>
    <w:rsid w:val="004E20BF"/>
    <w:rsid w:val="004E2366"/>
    <w:rsid w:val="004E30EB"/>
    <w:rsid w:val="004E3AF0"/>
    <w:rsid w:val="004E429C"/>
    <w:rsid w:val="004E49AF"/>
    <w:rsid w:val="004E4B23"/>
    <w:rsid w:val="004E5694"/>
    <w:rsid w:val="004E5891"/>
    <w:rsid w:val="004E59EB"/>
    <w:rsid w:val="004E7350"/>
    <w:rsid w:val="004E7384"/>
    <w:rsid w:val="004F042F"/>
    <w:rsid w:val="004F0451"/>
    <w:rsid w:val="004F0850"/>
    <w:rsid w:val="004F0B58"/>
    <w:rsid w:val="004F0EB7"/>
    <w:rsid w:val="004F17B6"/>
    <w:rsid w:val="004F17D9"/>
    <w:rsid w:val="004F1805"/>
    <w:rsid w:val="004F1D1E"/>
    <w:rsid w:val="004F2021"/>
    <w:rsid w:val="004F20B6"/>
    <w:rsid w:val="004F221B"/>
    <w:rsid w:val="004F22E7"/>
    <w:rsid w:val="004F2622"/>
    <w:rsid w:val="004F2741"/>
    <w:rsid w:val="004F2BCD"/>
    <w:rsid w:val="004F2E8C"/>
    <w:rsid w:val="004F32DA"/>
    <w:rsid w:val="004F3764"/>
    <w:rsid w:val="004F3A88"/>
    <w:rsid w:val="004F46D7"/>
    <w:rsid w:val="004F49FD"/>
    <w:rsid w:val="004F4BAA"/>
    <w:rsid w:val="004F510C"/>
    <w:rsid w:val="004F5BD9"/>
    <w:rsid w:val="004F6019"/>
    <w:rsid w:val="004F6397"/>
    <w:rsid w:val="004F6751"/>
    <w:rsid w:val="004F688D"/>
    <w:rsid w:val="004F6F12"/>
    <w:rsid w:val="004F7104"/>
    <w:rsid w:val="004F72A0"/>
    <w:rsid w:val="004F7B56"/>
    <w:rsid w:val="004F7E31"/>
    <w:rsid w:val="005002D0"/>
    <w:rsid w:val="005007A2"/>
    <w:rsid w:val="00500C3F"/>
    <w:rsid w:val="005014C9"/>
    <w:rsid w:val="00501AA4"/>
    <w:rsid w:val="00501B83"/>
    <w:rsid w:val="00502C36"/>
    <w:rsid w:val="00502EE0"/>
    <w:rsid w:val="00502EF5"/>
    <w:rsid w:val="005039CF"/>
    <w:rsid w:val="00503D15"/>
    <w:rsid w:val="00503D26"/>
    <w:rsid w:val="005042FD"/>
    <w:rsid w:val="005048FF"/>
    <w:rsid w:val="0050502D"/>
    <w:rsid w:val="00506057"/>
    <w:rsid w:val="0050623F"/>
    <w:rsid w:val="0050657E"/>
    <w:rsid w:val="0050691A"/>
    <w:rsid w:val="00506C3B"/>
    <w:rsid w:val="00506C57"/>
    <w:rsid w:val="00506D61"/>
    <w:rsid w:val="00507195"/>
    <w:rsid w:val="005071EE"/>
    <w:rsid w:val="00507DFA"/>
    <w:rsid w:val="00511173"/>
    <w:rsid w:val="005113C5"/>
    <w:rsid w:val="005114CE"/>
    <w:rsid w:val="005117A7"/>
    <w:rsid w:val="005117AE"/>
    <w:rsid w:val="00511EE3"/>
    <w:rsid w:val="0051206F"/>
    <w:rsid w:val="00512337"/>
    <w:rsid w:val="00512DE0"/>
    <w:rsid w:val="00513579"/>
    <w:rsid w:val="00513827"/>
    <w:rsid w:val="00514692"/>
    <w:rsid w:val="00514E53"/>
    <w:rsid w:val="00515118"/>
    <w:rsid w:val="00515595"/>
    <w:rsid w:val="005161D6"/>
    <w:rsid w:val="005171CB"/>
    <w:rsid w:val="00517295"/>
    <w:rsid w:val="00517654"/>
    <w:rsid w:val="00517659"/>
    <w:rsid w:val="00517A4A"/>
    <w:rsid w:val="00517A4B"/>
    <w:rsid w:val="00517AEB"/>
    <w:rsid w:val="0052006B"/>
    <w:rsid w:val="00520520"/>
    <w:rsid w:val="0052099C"/>
    <w:rsid w:val="00520C93"/>
    <w:rsid w:val="00520E5C"/>
    <w:rsid w:val="005210EA"/>
    <w:rsid w:val="005211D4"/>
    <w:rsid w:val="0052172E"/>
    <w:rsid w:val="00522672"/>
    <w:rsid w:val="00522980"/>
    <w:rsid w:val="00522CBA"/>
    <w:rsid w:val="00524171"/>
    <w:rsid w:val="00524293"/>
    <w:rsid w:val="00524446"/>
    <w:rsid w:val="005256F2"/>
    <w:rsid w:val="005260E1"/>
    <w:rsid w:val="0052630C"/>
    <w:rsid w:val="00526775"/>
    <w:rsid w:val="00526BDF"/>
    <w:rsid w:val="00526E6A"/>
    <w:rsid w:val="0052710B"/>
    <w:rsid w:val="0052764A"/>
    <w:rsid w:val="00527BB6"/>
    <w:rsid w:val="00527D2B"/>
    <w:rsid w:val="00530420"/>
    <w:rsid w:val="005304F7"/>
    <w:rsid w:val="00530849"/>
    <w:rsid w:val="005310DF"/>
    <w:rsid w:val="00531293"/>
    <w:rsid w:val="00531585"/>
    <w:rsid w:val="00531AB0"/>
    <w:rsid w:val="00531C8D"/>
    <w:rsid w:val="00531C96"/>
    <w:rsid w:val="00531D81"/>
    <w:rsid w:val="00531E8F"/>
    <w:rsid w:val="00531FB7"/>
    <w:rsid w:val="005320AA"/>
    <w:rsid w:val="00532230"/>
    <w:rsid w:val="00532D4E"/>
    <w:rsid w:val="005331E9"/>
    <w:rsid w:val="00533591"/>
    <w:rsid w:val="00533781"/>
    <w:rsid w:val="00533A82"/>
    <w:rsid w:val="00533C42"/>
    <w:rsid w:val="00533D54"/>
    <w:rsid w:val="00534482"/>
    <w:rsid w:val="00534ACB"/>
    <w:rsid w:val="00534DCC"/>
    <w:rsid w:val="005358E3"/>
    <w:rsid w:val="00535B4E"/>
    <w:rsid w:val="00536C93"/>
    <w:rsid w:val="00536EF9"/>
    <w:rsid w:val="00536F29"/>
    <w:rsid w:val="00537780"/>
    <w:rsid w:val="0053799E"/>
    <w:rsid w:val="00537A56"/>
    <w:rsid w:val="0054006B"/>
    <w:rsid w:val="00540250"/>
    <w:rsid w:val="00540A83"/>
    <w:rsid w:val="00540CE7"/>
    <w:rsid w:val="00541569"/>
    <w:rsid w:val="0054195C"/>
    <w:rsid w:val="00541A49"/>
    <w:rsid w:val="00541A68"/>
    <w:rsid w:val="00541BE7"/>
    <w:rsid w:val="00541FAA"/>
    <w:rsid w:val="00541FED"/>
    <w:rsid w:val="0054216E"/>
    <w:rsid w:val="0054245C"/>
    <w:rsid w:val="00542DA6"/>
    <w:rsid w:val="0054335C"/>
    <w:rsid w:val="00543E6F"/>
    <w:rsid w:val="005443BF"/>
    <w:rsid w:val="0054460C"/>
    <w:rsid w:val="00544A5B"/>
    <w:rsid w:val="00544B92"/>
    <w:rsid w:val="00544DA4"/>
    <w:rsid w:val="00544E33"/>
    <w:rsid w:val="00545257"/>
    <w:rsid w:val="0054541A"/>
    <w:rsid w:val="00545727"/>
    <w:rsid w:val="005458BA"/>
    <w:rsid w:val="00545D58"/>
    <w:rsid w:val="00545E77"/>
    <w:rsid w:val="005465B7"/>
    <w:rsid w:val="00546883"/>
    <w:rsid w:val="005468AA"/>
    <w:rsid w:val="00546F84"/>
    <w:rsid w:val="00547195"/>
    <w:rsid w:val="005472F5"/>
    <w:rsid w:val="0054764D"/>
    <w:rsid w:val="00550007"/>
    <w:rsid w:val="0055034D"/>
    <w:rsid w:val="00550725"/>
    <w:rsid w:val="00551093"/>
    <w:rsid w:val="0055146C"/>
    <w:rsid w:val="005519B0"/>
    <w:rsid w:val="00551EED"/>
    <w:rsid w:val="005520E6"/>
    <w:rsid w:val="0055227F"/>
    <w:rsid w:val="00552491"/>
    <w:rsid w:val="00552A5B"/>
    <w:rsid w:val="00552A7A"/>
    <w:rsid w:val="00552EDD"/>
    <w:rsid w:val="0055450C"/>
    <w:rsid w:val="00554CB9"/>
    <w:rsid w:val="00554F6F"/>
    <w:rsid w:val="00555725"/>
    <w:rsid w:val="00555913"/>
    <w:rsid w:val="00556133"/>
    <w:rsid w:val="005561E4"/>
    <w:rsid w:val="00556298"/>
    <w:rsid w:val="00556C93"/>
    <w:rsid w:val="0055740A"/>
    <w:rsid w:val="0055772C"/>
    <w:rsid w:val="005578E9"/>
    <w:rsid w:val="005579C2"/>
    <w:rsid w:val="00557E4E"/>
    <w:rsid w:val="005615A2"/>
    <w:rsid w:val="00561BE5"/>
    <w:rsid w:val="00561CF8"/>
    <w:rsid w:val="00562690"/>
    <w:rsid w:val="00562BDD"/>
    <w:rsid w:val="0056334F"/>
    <w:rsid w:val="00563589"/>
    <w:rsid w:val="005635FE"/>
    <w:rsid w:val="005638CA"/>
    <w:rsid w:val="00563A96"/>
    <w:rsid w:val="00564200"/>
    <w:rsid w:val="0056482D"/>
    <w:rsid w:val="005654EB"/>
    <w:rsid w:val="00565666"/>
    <w:rsid w:val="00566167"/>
    <w:rsid w:val="00567909"/>
    <w:rsid w:val="005706D2"/>
    <w:rsid w:val="00570CAC"/>
    <w:rsid w:val="00570D8E"/>
    <w:rsid w:val="005711AC"/>
    <w:rsid w:val="0057278F"/>
    <w:rsid w:val="00572814"/>
    <w:rsid w:val="0057282F"/>
    <w:rsid w:val="00573091"/>
    <w:rsid w:val="0057342A"/>
    <w:rsid w:val="00573CA8"/>
    <w:rsid w:val="00574662"/>
    <w:rsid w:val="00575738"/>
    <w:rsid w:val="005759CC"/>
    <w:rsid w:val="00575E8F"/>
    <w:rsid w:val="005760F1"/>
    <w:rsid w:val="00576727"/>
    <w:rsid w:val="00576889"/>
    <w:rsid w:val="00576FFF"/>
    <w:rsid w:val="00577536"/>
    <w:rsid w:val="00577D47"/>
    <w:rsid w:val="00577D60"/>
    <w:rsid w:val="00577ECC"/>
    <w:rsid w:val="00580753"/>
    <w:rsid w:val="00580F30"/>
    <w:rsid w:val="00580FD8"/>
    <w:rsid w:val="005817C2"/>
    <w:rsid w:val="005819CF"/>
    <w:rsid w:val="00581CEC"/>
    <w:rsid w:val="00581E9F"/>
    <w:rsid w:val="0058206B"/>
    <w:rsid w:val="00582744"/>
    <w:rsid w:val="00582E6C"/>
    <w:rsid w:val="0058328D"/>
    <w:rsid w:val="005833B1"/>
    <w:rsid w:val="00584193"/>
    <w:rsid w:val="00584E37"/>
    <w:rsid w:val="00584EC4"/>
    <w:rsid w:val="00584F8C"/>
    <w:rsid w:val="00585698"/>
    <w:rsid w:val="00585C97"/>
    <w:rsid w:val="005865FF"/>
    <w:rsid w:val="005873BC"/>
    <w:rsid w:val="005879A5"/>
    <w:rsid w:val="00587C83"/>
    <w:rsid w:val="00587DA4"/>
    <w:rsid w:val="00590175"/>
    <w:rsid w:val="00590323"/>
    <w:rsid w:val="005904F5"/>
    <w:rsid w:val="00590AF1"/>
    <w:rsid w:val="00590FB9"/>
    <w:rsid w:val="00591710"/>
    <w:rsid w:val="005917C9"/>
    <w:rsid w:val="00591D59"/>
    <w:rsid w:val="00592881"/>
    <w:rsid w:val="00592A17"/>
    <w:rsid w:val="005938BD"/>
    <w:rsid w:val="00593B89"/>
    <w:rsid w:val="00594122"/>
    <w:rsid w:val="0059412B"/>
    <w:rsid w:val="0059415F"/>
    <w:rsid w:val="005942B4"/>
    <w:rsid w:val="00595601"/>
    <w:rsid w:val="00595A79"/>
    <w:rsid w:val="005A013A"/>
    <w:rsid w:val="005A0B48"/>
    <w:rsid w:val="005A25E5"/>
    <w:rsid w:val="005A260B"/>
    <w:rsid w:val="005A2B48"/>
    <w:rsid w:val="005A3E55"/>
    <w:rsid w:val="005A41F0"/>
    <w:rsid w:val="005A4382"/>
    <w:rsid w:val="005A4A83"/>
    <w:rsid w:val="005A5229"/>
    <w:rsid w:val="005A5A71"/>
    <w:rsid w:val="005A5F33"/>
    <w:rsid w:val="005A5F84"/>
    <w:rsid w:val="005A5FB2"/>
    <w:rsid w:val="005A691F"/>
    <w:rsid w:val="005A7BAE"/>
    <w:rsid w:val="005B014B"/>
    <w:rsid w:val="005B0273"/>
    <w:rsid w:val="005B03A1"/>
    <w:rsid w:val="005B0A6A"/>
    <w:rsid w:val="005B0DA5"/>
    <w:rsid w:val="005B1319"/>
    <w:rsid w:val="005B174E"/>
    <w:rsid w:val="005B17A6"/>
    <w:rsid w:val="005B2162"/>
    <w:rsid w:val="005B22F0"/>
    <w:rsid w:val="005B2425"/>
    <w:rsid w:val="005B2503"/>
    <w:rsid w:val="005B2554"/>
    <w:rsid w:val="005B285A"/>
    <w:rsid w:val="005B2C60"/>
    <w:rsid w:val="005B34B1"/>
    <w:rsid w:val="005B368E"/>
    <w:rsid w:val="005B37B2"/>
    <w:rsid w:val="005B3CBB"/>
    <w:rsid w:val="005B4233"/>
    <w:rsid w:val="005B42EC"/>
    <w:rsid w:val="005B4621"/>
    <w:rsid w:val="005B4CAF"/>
    <w:rsid w:val="005B4EAC"/>
    <w:rsid w:val="005B5B44"/>
    <w:rsid w:val="005B60B0"/>
    <w:rsid w:val="005B6E27"/>
    <w:rsid w:val="005B6E4A"/>
    <w:rsid w:val="005B7188"/>
    <w:rsid w:val="005B72F5"/>
    <w:rsid w:val="005B75A5"/>
    <w:rsid w:val="005C0592"/>
    <w:rsid w:val="005C0F02"/>
    <w:rsid w:val="005C1391"/>
    <w:rsid w:val="005C13B3"/>
    <w:rsid w:val="005C22BF"/>
    <w:rsid w:val="005C313C"/>
    <w:rsid w:val="005C3524"/>
    <w:rsid w:val="005C45EB"/>
    <w:rsid w:val="005C46C3"/>
    <w:rsid w:val="005C5755"/>
    <w:rsid w:val="005C5CFA"/>
    <w:rsid w:val="005C5D17"/>
    <w:rsid w:val="005C633E"/>
    <w:rsid w:val="005C6400"/>
    <w:rsid w:val="005C65C1"/>
    <w:rsid w:val="005C7336"/>
    <w:rsid w:val="005C75BA"/>
    <w:rsid w:val="005C7886"/>
    <w:rsid w:val="005C789D"/>
    <w:rsid w:val="005D002C"/>
    <w:rsid w:val="005D07AB"/>
    <w:rsid w:val="005D0DBC"/>
    <w:rsid w:val="005D11DE"/>
    <w:rsid w:val="005D15E8"/>
    <w:rsid w:val="005D16AF"/>
    <w:rsid w:val="005D1A52"/>
    <w:rsid w:val="005D21E6"/>
    <w:rsid w:val="005D2709"/>
    <w:rsid w:val="005D29A7"/>
    <w:rsid w:val="005D3703"/>
    <w:rsid w:val="005D44C0"/>
    <w:rsid w:val="005D4CE1"/>
    <w:rsid w:val="005D54F5"/>
    <w:rsid w:val="005D5D91"/>
    <w:rsid w:val="005D5F22"/>
    <w:rsid w:val="005D5FAC"/>
    <w:rsid w:val="005D6195"/>
    <w:rsid w:val="005D6F54"/>
    <w:rsid w:val="005D7346"/>
    <w:rsid w:val="005D784A"/>
    <w:rsid w:val="005D7B7A"/>
    <w:rsid w:val="005D7CCE"/>
    <w:rsid w:val="005E088F"/>
    <w:rsid w:val="005E0E39"/>
    <w:rsid w:val="005E1B35"/>
    <w:rsid w:val="005E1C87"/>
    <w:rsid w:val="005E2955"/>
    <w:rsid w:val="005E2C39"/>
    <w:rsid w:val="005E2EF2"/>
    <w:rsid w:val="005E3CB5"/>
    <w:rsid w:val="005E3DDA"/>
    <w:rsid w:val="005E3E9C"/>
    <w:rsid w:val="005E3EB8"/>
    <w:rsid w:val="005E3F91"/>
    <w:rsid w:val="005E4150"/>
    <w:rsid w:val="005E467E"/>
    <w:rsid w:val="005E4A7E"/>
    <w:rsid w:val="005E4F25"/>
    <w:rsid w:val="005E5849"/>
    <w:rsid w:val="005E62EE"/>
    <w:rsid w:val="005E7761"/>
    <w:rsid w:val="005E79F4"/>
    <w:rsid w:val="005E7E23"/>
    <w:rsid w:val="005F06A1"/>
    <w:rsid w:val="005F08E7"/>
    <w:rsid w:val="005F0D98"/>
    <w:rsid w:val="005F12FE"/>
    <w:rsid w:val="005F139C"/>
    <w:rsid w:val="005F139F"/>
    <w:rsid w:val="005F1477"/>
    <w:rsid w:val="005F1C74"/>
    <w:rsid w:val="005F2544"/>
    <w:rsid w:val="005F4418"/>
    <w:rsid w:val="005F457F"/>
    <w:rsid w:val="005F4AB8"/>
    <w:rsid w:val="005F4B31"/>
    <w:rsid w:val="005F4D58"/>
    <w:rsid w:val="005F5D3D"/>
    <w:rsid w:val="005F648C"/>
    <w:rsid w:val="005F668D"/>
    <w:rsid w:val="005F71C5"/>
    <w:rsid w:val="005F7AE5"/>
    <w:rsid w:val="005F7F4C"/>
    <w:rsid w:val="005FDE40"/>
    <w:rsid w:val="006008D9"/>
    <w:rsid w:val="00600B84"/>
    <w:rsid w:val="00601129"/>
    <w:rsid w:val="006011A3"/>
    <w:rsid w:val="00601D61"/>
    <w:rsid w:val="00601E80"/>
    <w:rsid w:val="006022D0"/>
    <w:rsid w:val="00602350"/>
    <w:rsid w:val="00603A04"/>
    <w:rsid w:val="00603D06"/>
    <w:rsid w:val="006044F4"/>
    <w:rsid w:val="00604823"/>
    <w:rsid w:val="00605424"/>
    <w:rsid w:val="00605998"/>
    <w:rsid w:val="0060619C"/>
    <w:rsid w:val="006062AA"/>
    <w:rsid w:val="00606728"/>
    <w:rsid w:val="00606BC1"/>
    <w:rsid w:val="00606F0C"/>
    <w:rsid w:val="00606F20"/>
    <w:rsid w:val="0060708B"/>
    <w:rsid w:val="006070A5"/>
    <w:rsid w:val="00607102"/>
    <w:rsid w:val="006072BA"/>
    <w:rsid w:val="00607428"/>
    <w:rsid w:val="00607A1D"/>
    <w:rsid w:val="0061007A"/>
    <w:rsid w:val="00610288"/>
    <w:rsid w:val="00610553"/>
    <w:rsid w:val="00610DB2"/>
    <w:rsid w:val="00611235"/>
    <w:rsid w:val="0061123D"/>
    <w:rsid w:val="0061184B"/>
    <w:rsid w:val="00611C0D"/>
    <w:rsid w:val="00611D11"/>
    <w:rsid w:val="00611EFE"/>
    <w:rsid w:val="00612577"/>
    <w:rsid w:val="00612999"/>
    <w:rsid w:val="00613139"/>
    <w:rsid w:val="00613542"/>
    <w:rsid w:val="00613666"/>
    <w:rsid w:val="006136E4"/>
    <w:rsid w:val="00616432"/>
    <w:rsid w:val="006167E6"/>
    <w:rsid w:val="0061685A"/>
    <w:rsid w:val="00616D86"/>
    <w:rsid w:val="00617C2C"/>
    <w:rsid w:val="00617D04"/>
    <w:rsid w:val="00617EC7"/>
    <w:rsid w:val="00620040"/>
    <w:rsid w:val="00620649"/>
    <w:rsid w:val="006208A5"/>
    <w:rsid w:val="00621914"/>
    <w:rsid w:val="00621DAD"/>
    <w:rsid w:val="00622255"/>
    <w:rsid w:val="006226C8"/>
    <w:rsid w:val="00622908"/>
    <w:rsid w:val="00622F0A"/>
    <w:rsid w:val="00623320"/>
    <w:rsid w:val="0062337F"/>
    <w:rsid w:val="0062340C"/>
    <w:rsid w:val="00623518"/>
    <w:rsid w:val="00623A90"/>
    <w:rsid w:val="00624366"/>
    <w:rsid w:val="006243FE"/>
    <w:rsid w:val="00624426"/>
    <w:rsid w:val="0062469B"/>
    <w:rsid w:val="00624B4B"/>
    <w:rsid w:val="00624E47"/>
    <w:rsid w:val="0062500E"/>
    <w:rsid w:val="006264D8"/>
    <w:rsid w:val="00627038"/>
    <w:rsid w:val="006276A1"/>
    <w:rsid w:val="0062770C"/>
    <w:rsid w:val="00628471"/>
    <w:rsid w:val="0063001E"/>
    <w:rsid w:val="00630158"/>
    <w:rsid w:val="006306C9"/>
    <w:rsid w:val="00630DE1"/>
    <w:rsid w:val="00630E04"/>
    <w:rsid w:val="006310E8"/>
    <w:rsid w:val="006318C9"/>
    <w:rsid w:val="00631AE6"/>
    <w:rsid w:val="0063202D"/>
    <w:rsid w:val="00632A1B"/>
    <w:rsid w:val="00632B04"/>
    <w:rsid w:val="00632D02"/>
    <w:rsid w:val="00633020"/>
    <w:rsid w:val="00633833"/>
    <w:rsid w:val="0063385F"/>
    <w:rsid w:val="006340E5"/>
    <w:rsid w:val="006347A9"/>
    <w:rsid w:val="00634B68"/>
    <w:rsid w:val="00634FB8"/>
    <w:rsid w:val="00635259"/>
    <w:rsid w:val="006353B1"/>
    <w:rsid w:val="00635FFB"/>
    <w:rsid w:val="0063633F"/>
    <w:rsid w:val="006363E5"/>
    <w:rsid w:val="006363E6"/>
    <w:rsid w:val="006364A3"/>
    <w:rsid w:val="006365A3"/>
    <w:rsid w:val="00636D16"/>
    <w:rsid w:val="00637403"/>
    <w:rsid w:val="00637B8F"/>
    <w:rsid w:val="00637DB4"/>
    <w:rsid w:val="0064033C"/>
    <w:rsid w:val="006409B9"/>
    <w:rsid w:val="00641292"/>
    <w:rsid w:val="0064137A"/>
    <w:rsid w:val="00641692"/>
    <w:rsid w:val="006419EB"/>
    <w:rsid w:val="00641B7E"/>
    <w:rsid w:val="00641C1B"/>
    <w:rsid w:val="006420DF"/>
    <w:rsid w:val="00642352"/>
    <w:rsid w:val="00642668"/>
    <w:rsid w:val="00642A2E"/>
    <w:rsid w:val="00642B3E"/>
    <w:rsid w:val="00642E93"/>
    <w:rsid w:val="006436CC"/>
    <w:rsid w:val="00643CAF"/>
    <w:rsid w:val="00643ED8"/>
    <w:rsid w:val="00643F6A"/>
    <w:rsid w:val="00644355"/>
    <w:rsid w:val="006448D7"/>
    <w:rsid w:val="006448DC"/>
    <w:rsid w:val="00644D21"/>
    <w:rsid w:val="00645B95"/>
    <w:rsid w:val="00645F53"/>
    <w:rsid w:val="00645F68"/>
    <w:rsid w:val="006463CB"/>
    <w:rsid w:val="00646542"/>
    <w:rsid w:val="0064663B"/>
    <w:rsid w:val="00647C5B"/>
    <w:rsid w:val="0064E455"/>
    <w:rsid w:val="00650B97"/>
    <w:rsid w:val="00651232"/>
    <w:rsid w:val="00651507"/>
    <w:rsid w:val="00651FDA"/>
    <w:rsid w:val="00652719"/>
    <w:rsid w:val="00652E19"/>
    <w:rsid w:val="00653322"/>
    <w:rsid w:val="0065345E"/>
    <w:rsid w:val="00653549"/>
    <w:rsid w:val="00653591"/>
    <w:rsid w:val="00653A10"/>
    <w:rsid w:val="00653ABB"/>
    <w:rsid w:val="00653D0F"/>
    <w:rsid w:val="00653EE9"/>
    <w:rsid w:val="00653F78"/>
    <w:rsid w:val="00654293"/>
    <w:rsid w:val="006544E3"/>
    <w:rsid w:val="00654E7D"/>
    <w:rsid w:val="00655016"/>
    <w:rsid w:val="00655218"/>
    <w:rsid w:val="006553DB"/>
    <w:rsid w:val="00655E2A"/>
    <w:rsid w:val="00656084"/>
    <w:rsid w:val="0065608B"/>
    <w:rsid w:val="006562C7"/>
    <w:rsid w:val="006571E6"/>
    <w:rsid w:val="006572EE"/>
    <w:rsid w:val="006577E0"/>
    <w:rsid w:val="00657B4F"/>
    <w:rsid w:val="00657EF1"/>
    <w:rsid w:val="00660855"/>
    <w:rsid w:val="00660AB7"/>
    <w:rsid w:val="00660B28"/>
    <w:rsid w:val="0066269F"/>
    <w:rsid w:val="006626F0"/>
    <w:rsid w:val="00663314"/>
    <w:rsid w:val="00663930"/>
    <w:rsid w:val="006639F9"/>
    <w:rsid w:val="00663D51"/>
    <w:rsid w:val="00665BA0"/>
    <w:rsid w:val="00665EB7"/>
    <w:rsid w:val="006660E2"/>
    <w:rsid w:val="00666DCA"/>
    <w:rsid w:val="00667008"/>
    <w:rsid w:val="006701FC"/>
    <w:rsid w:val="006708CB"/>
    <w:rsid w:val="00670DEA"/>
    <w:rsid w:val="00671445"/>
    <w:rsid w:val="0067175B"/>
    <w:rsid w:val="00671D80"/>
    <w:rsid w:val="00672671"/>
    <w:rsid w:val="0067276E"/>
    <w:rsid w:val="00673A46"/>
    <w:rsid w:val="00673D42"/>
    <w:rsid w:val="00674675"/>
    <w:rsid w:val="00674821"/>
    <w:rsid w:val="00674FEA"/>
    <w:rsid w:val="00675364"/>
    <w:rsid w:val="006753B5"/>
    <w:rsid w:val="00676389"/>
    <w:rsid w:val="0067666A"/>
    <w:rsid w:val="00676C32"/>
    <w:rsid w:val="00676E00"/>
    <w:rsid w:val="00676EA0"/>
    <w:rsid w:val="0067743E"/>
    <w:rsid w:val="006801C8"/>
    <w:rsid w:val="006807BE"/>
    <w:rsid w:val="00680DC0"/>
    <w:rsid w:val="00680F48"/>
    <w:rsid w:val="00681B4D"/>
    <w:rsid w:val="00681FDF"/>
    <w:rsid w:val="00681FFC"/>
    <w:rsid w:val="00682F4A"/>
    <w:rsid w:val="0068316D"/>
    <w:rsid w:val="0068397F"/>
    <w:rsid w:val="006839B9"/>
    <w:rsid w:val="00683A5F"/>
    <w:rsid w:val="00683AB7"/>
    <w:rsid w:val="00683F91"/>
    <w:rsid w:val="0068458E"/>
    <w:rsid w:val="006845B5"/>
    <w:rsid w:val="00684DEB"/>
    <w:rsid w:val="0068527C"/>
    <w:rsid w:val="006860DF"/>
    <w:rsid w:val="006865CA"/>
    <w:rsid w:val="00686614"/>
    <w:rsid w:val="00686D7E"/>
    <w:rsid w:val="00686DC9"/>
    <w:rsid w:val="00687CD3"/>
    <w:rsid w:val="00690391"/>
    <w:rsid w:val="006905C8"/>
    <w:rsid w:val="006911B4"/>
    <w:rsid w:val="006913FA"/>
    <w:rsid w:val="0069242C"/>
    <w:rsid w:val="0069297A"/>
    <w:rsid w:val="00692A3C"/>
    <w:rsid w:val="0069350D"/>
    <w:rsid w:val="00693A0D"/>
    <w:rsid w:val="00693F68"/>
    <w:rsid w:val="00694052"/>
    <w:rsid w:val="006942AF"/>
    <w:rsid w:val="00694AB3"/>
    <w:rsid w:val="00694B84"/>
    <w:rsid w:val="00694E14"/>
    <w:rsid w:val="00695648"/>
    <w:rsid w:val="006956A5"/>
    <w:rsid w:val="006956FA"/>
    <w:rsid w:val="006965AA"/>
    <w:rsid w:val="006969DE"/>
    <w:rsid w:val="00696B43"/>
    <w:rsid w:val="00696F26"/>
    <w:rsid w:val="006977A9"/>
    <w:rsid w:val="0069782F"/>
    <w:rsid w:val="00697A93"/>
    <w:rsid w:val="00697D6A"/>
    <w:rsid w:val="00697E72"/>
    <w:rsid w:val="006A0C6D"/>
    <w:rsid w:val="006A0FD6"/>
    <w:rsid w:val="006A1043"/>
    <w:rsid w:val="006A131D"/>
    <w:rsid w:val="006A140A"/>
    <w:rsid w:val="006A1782"/>
    <w:rsid w:val="006A1AE3"/>
    <w:rsid w:val="006A1AE4"/>
    <w:rsid w:val="006A214B"/>
    <w:rsid w:val="006A2158"/>
    <w:rsid w:val="006A21AE"/>
    <w:rsid w:val="006A2378"/>
    <w:rsid w:val="006A272B"/>
    <w:rsid w:val="006A33A8"/>
    <w:rsid w:val="006A3B0B"/>
    <w:rsid w:val="006A3B83"/>
    <w:rsid w:val="006A3CCB"/>
    <w:rsid w:val="006A3D4D"/>
    <w:rsid w:val="006A3EB8"/>
    <w:rsid w:val="006A4056"/>
    <w:rsid w:val="006A4701"/>
    <w:rsid w:val="006A4ADF"/>
    <w:rsid w:val="006A52B1"/>
    <w:rsid w:val="006A53D0"/>
    <w:rsid w:val="006A592A"/>
    <w:rsid w:val="006A5CD7"/>
    <w:rsid w:val="006A65AB"/>
    <w:rsid w:val="006A6CA5"/>
    <w:rsid w:val="006A6CB1"/>
    <w:rsid w:val="006A6D09"/>
    <w:rsid w:val="006B0499"/>
    <w:rsid w:val="006B066D"/>
    <w:rsid w:val="006B0EED"/>
    <w:rsid w:val="006B264B"/>
    <w:rsid w:val="006B288C"/>
    <w:rsid w:val="006B2CE4"/>
    <w:rsid w:val="006B2D9C"/>
    <w:rsid w:val="006B2DFD"/>
    <w:rsid w:val="006B32CC"/>
    <w:rsid w:val="006B37D9"/>
    <w:rsid w:val="006B3B3E"/>
    <w:rsid w:val="006B3EDB"/>
    <w:rsid w:val="006B424A"/>
    <w:rsid w:val="006B4482"/>
    <w:rsid w:val="006B492F"/>
    <w:rsid w:val="006B5184"/>
    <w:rsid w:val="006B5277"/>
    <w:rsid w:val="006B56AA"/>
    <w:rsid w:val="006B6307"/>
    <w:rsid w:val="006B6670"/>
    <w:rsid w:val="006B6EDB"/>
    <w:rsid w:val="006B7F24"/>
    <w:rsid w:val="006C15D3"/>
    <w:rsid w:val="006C16F2"/>
    <w:rsid w:val="006C1AA9"/>
    <w:rsid w:val="006C1C17"/>
    <w:rsid w:val="006C2064"/>
    <w:rsid w:val="006C24B1"/>
    <w:rsid w:val="006C2672"/>
    <w:rsid w:val="006C26CF"/>
    <w:rsid w:val="006C26D9"/>
    <w:rsid w:val="006C26E3"/>
    <w:rsid w:val="006C27B0"/>
    <w:rsid w:val="006C3977"/>
    <w:rsid w:val="006C40F9"/>
    <w:rsid w:val="006C518E"/>
    <w:rsid w:val="006C5346"/>
    <w:rsid w:val="006C5920"/>
    <w:rsid w:val="006C63A7"/>
    <w:rsid w:val="006C6515"/>
    <w:rsid w:val="006C770B"/>
    <w:rsid w:val="006C7D48"/>
    <w:rsid w:val="006C7ED6"/>
    <w:rsid w:val="006D0468"/>
    <w:rsid w:val="006D07B5"/>
    <w:rsid w:val="006D09EA"/>
    <w:rsid w:val="006D0DAD"/>
    <w:rsid w:val="006D0DBB"/>
    <w:rsid w:val="006D0F93"/>
    <w:rsid w:val="006D162E"/>
    <w:rsid w:val="006D1ABF"/>
    <w:rsid w:val="006D1CCA"/>
    <w:rsid w:val="006D20FF"/>
    <w:rsid w:val="006D2851"/>
    <w:rsid w:val="006D3142"/>
    <w:rsid w:val="006D33A5"/>
    <w:rsid w:val="006D3A56"/>
    <w:rsid w:val="006D3E18"/>
    <w:rsid w:val="006D40EE"/>
    <w:rsid w:val="006D4879"/>
    <w:rsid w:val="006D4E2F"/>
    <w:rsid w:val="006D4EFA"/>
    <w:rsid w:val="006D5166"/>
    <w:rsid w:val="006D5452"/>
    <w:rsid w:val="006D55AA"/>
    <w:rsid w:val="006D60A0"/>
    <w:rsid w:val="006D62C6"/>
    <w:rsid w:val="006D6B5A"/>
    <w:rsid w:val="006D6CD5"/>
    <w:rsid w:val="006D7685"/>
    <w:rsid w:val="006E0464"/>
    <w:rsid w:val="006E0B15"/>
    <w:rsid w:val="006E1650"/>
    <w:rsid w:val="006E2293"/>
    <w:rsid w:val="006E27FB"/>
    <w:rsid w:val="006E2E25"/>
    <w:rsid w:val="006E31C6"/>
    <w:rsid w:val="006E3ACE"/>
    <w:rsid w:val="006E47A2"/>
    <w:rsid w:val="006E4AF6"/>
    <w:rsid w:val="006E4BD5"/>
    <w:rsid w:val="006E4F3D"/>
    <w:rsid w:val="006E517F"/>
    <w:rsid w:val="006E5933"/>
    <w:rsid w:val="006E65B7"/>
    <w:rsid w:val="006E6648"/>
    <w:rsid w:val="006E6B5A"/>
    <w:rsid w:val="006E6BC0"/>
    <w:rsid w:val="006E6F40"/>
    <w:rsid w:val="006E6FE1"/>
    <w:rsid w:val="006E70F9"/>
    <w:rsid w:val="006E74DD"/>
    <w:rsid w:val="006E7BB5"/>
    <w:rsid w:val="006E7FAF"/>
    <w:rsid w:val="006F07DC"/>
    <w:rsid w:val="006F1169"/>
    <w:rsid w:val="006F166E"/>
    <w:rsid w:val="006F252E"/>
    <w:rsid w:val="006F255B"/>
    <w:rsid w:val="006F35A5"/>
    <w:rsid w:val="006F433A"/>
    <w:rsid w:val="006F4471"/>
    <w:rsid w:val="006F4964"/>
    <w:rsid w:val="006F4A55"/>
    <w:rsid w:val="006F60DB"/>
    <w:rsid w:val="006F6272"/>
    <w:rsid w:val="006F6666"/>
    <w:rsid w:val="006F6B93"/>
    <w:rsid w:val="006F6CC0"/>
    <w:rsid w:val="006F7839"/>
    <w:rsid w:val="0070013F"/>
    <w:rsid w:val="00700445"/>
    <w:rsid w:val="007007AD"/>
    <w:rsid w:val="00700A16"/>
    <w:rsid w:val="00700BCF"/>
    <w:rsid w:val="00700EA8"/>
    <w:rsid w:val="0070140E"/>
    <w:rsid w:val="00701635"/>
    <w:rsid w:val="00701D75"/>
    <w:rsid w:val="00702317"/>
    <w:rsid w:val="007027FD"/>
    <w:rsid w:val="00703488"/>
    <w:rsid w:val="007034FD"/>
    <w:rsid w:val="0070384B"/>
    <w:rsid w:val="00703B96"/>
    <w:rsid w:val="00703F2F"/>
    <w:rsid w:val="007045FE"/>
    <w:rsid w:val="00704B90"/>
    <w:rsid w:val="00704D05"/>
    <w:rsid w:val="00704EE3"/>
    <w:rsid w:val="00704F99"/>
    <w:rsid w:val="007052AD"/>
    <w:rsid w:val="007052DF"/>
    <w:rsid w:val="007055A0"/>
    <w:rsid w:val="00705883"/>
    <w:rsid w:val="00705F9C"/>
    <w:rsid w:val="00706141"/>
    <w:rsid w:val="00706707"/>
    <w:rsid w:val="00706852"/>
    <w:rsid w:val="00707ECA"/>
    <w:rsid w:val="007102EC"/>
    <w:rsid w:val="007103C6"/>
    <w:rsid w:val="0071095F"/>
    <w:rsid w:val="0071156C"/>
    <w:rsid w:val="00712993"/>
    <w:rsid w:val="00713054"/>
    <w:rsid w:val="00713770"/>
    <w:rsid w:val="00713B86"/>
    <w:rsid w:val="007143FB"/>
    <w:rsid w:val="00714C0F"/>
    <w:rsid w:val="00714E8D"/>
    <w:rsid w:val="00714F8F"/>
    <w:rsid w:val="007151D1"/>
    <w:rsid w:val="0071578E"/>
    <w:rsid w:val="00715CF9"/>
    <w:rsid w:val="00715E2D"/>
    <w:rsid w:val="007173EF"/>
    <w:rsid w:val="00717DA8"/>
    <w:rsid w:val="007202B3"/>
    <w:rsid w:val="007208D7"/>
    <w:rsid w:val="00720955"/>
    <w:rsid w:val="00720A8A"/>
    <w:rsid w:val="00720BFD"/>
    <w:rsid w:val="00720C40"/>
    <w:rsid w:val="00720D00"/>
    <w:rsid w:val="00720F5E"/>
    <w:rsid w:val="00720FAF"/>
    <w:rsid w:val="00721061"/>
    <w:rsid w:val="0072158C"/>
    <w:rsid w:val="00721EFC"/>
    <w:rsid w:val="00721FEA"/>
    <w:rsid w:val="00722860"/>
    <w:rsid w:val="00722877"/>
    <w:rsid w:val="00722916"/>
    <w:rsid w:val="00722AEA"/>
    <w:rsid w:val="00722C5A"/>
    <w:rsid w:val="00722E1F"/>
    <w:rsid w:val="007233C0"/>
    <w:rsid w:val="007248D3"/>
    <w:rsid w:val="007252E7"/>
    <w:rsid w:val="00725A16"/>
    <w:rsid w:val="00725E3C"/>
    <w:rsid w:val="00726414"/>
    <w:rsid w:val="0072686D"/>
    <w:rsid w:val="007273AE"/>
    <w:rsid w:val="00727639"/>
    <w:rsid w:val="00727683"/>
    <w:rsid w:val="00727691"/>
    <w:rsid w:val="00727923"/>
    <w:rsid w:val="00727BC6"/>
    <w:rsid w:val="00727EDD"/>
    <w:rsid w:val="0073026C"/>
    <w:rsid w:val="00730623"/>
    <w:rsid w:val="00730AD9"/>
    <w:rsid w:val="007311EA"/>
    <w:rsid w:val="00731412"/>
    <w:rsid w:val="00731982"/>
    <w:rsid w:val="007323B2"/>
    <w:rsid w:val="00732AAF"/>
    <w:rsid w:val="00732DB9"/>
    <w:rsid w:val="00733309"/>
    <w:rsid w:val="0073343F"/>
    <w:rsid w:val="00733F91"/>
    <w:rsid w:val="007340D2"/>
    <w:rsid w:val="00734B35"/>
    <w:rsid w:val="0073504B"/>
    <w:rsid w:val="00735789"/>
    <w:rsid w:val="00735E90"/>
    <w:rsid w:val="00736035"/>
    <w:rsid w:val="00737448"/>
    <w:rsid w:val="00737497"/>
    <w:rsid w:val="007405B4"/>
    <w:rsid w:val="007405E8"/>
    <w:rsid w:val="007409F3"/>
    <w:rsid w:val="00740FEA"/>
    <w:rsid w:val="00741128"/>
    <w:rsid w:val="00741B0F"/>
    <w:rsid w:val="00741B26"/>
    <w:rsid w:val="00741F29"/>
    <w:rsid w:val="007426BA"/>
    <w:rsid w:val="00742C35"/>
    <w:rsid w:val="00743264"/>
    <w:rsid w:val="007434E8"/>
    <w:rsid w:val="00743E47"/>
    <w:rsid w:val="00745122"/>
    <w:rsid w:val="007454B9"/>
    <w:rsid w:val="00745791"/>
    <w:rsid w:val="0074620C"/>
    <w:rsid w:val="0074667A"/>
    <w:rsid w:val="00746CC1"/>
    <w:rsid w:val="00746D91"/>
    <w:rsid w:val="00747269"/>
    <w:rsid w:val="007476F9"/>
    <w:rsid w:val="00747E2F"/>
    <w:rsid w:val="00747F8C"/>
    <w:rsid w:val="00750005"/>
    <w:rsid w:val="007505D1"/>
    <w:rsid w:val="007507A7"/>
    <w:rsid w:val="00750875"/>
    <w:rsid w:val="0075171F"/>
    <w:rsid w:val="00751977"/>
    <w:rsid w:val="00751FD9"/>
    <w:rsid w:val="007523A9"/>
    <w:rsid w:val="00752661"/>
    <w:rsid w:val="00752E32"/>
    <w:rsid w:val="00752F6F"/>
    <w:rsid w:val="00753394"/>
    <w:rsid w:val="007539C6"/>
    <w:rsid w:val="00753A6F"/>
    <w:rsid w:val="00753D33"/>
    <w:rsid w:val="0075430A"/>
    <w:rsid w:val="00754892"/>
    <w:rsid w:val="007549CB"/>
    <w:rsid w:val="00754AB6"/>
    <w:rsid w:val="00754C4E"/>
    <w:rsid w:val="007552AB"/>
    <w:rsid w:val="007558EC"/>
    <w:rsid w:val="00755DA6"/>
    <w:rsid w:val="00756319"/>
    <w:rsid w:val="00756323"/>
    <w:rsid w:val="0075649B"/>
    <w:rsid w:val="007575C6"/>
    <w:rsid w:val="00757F14"/>
    <w:rsid w:val="00757F95"/>
    <w:rsid w:val="007605E6"/>
    <w:rsid w:val="0076093C"/>
    <w:rsid w:val="00760A32"/>
    <w:rsid w:val="00760C0D"/>
    <w:rsid w:val="0076116D"/>
    <w:rsid w:val="00761D1F"/>
    <w:rsid w:val="0076225E"/>
    <w:rsid w:val="007624A3"/>
    <w:rsid w:val="007624DE"/>
    <w:rsid w:val="007625DA"/>
    <w:rsid w:val="00763B4E"/>
    <w:rsid w:val="00763C62"/>
    <w:rsid w:val="00764C17"/>
    <w:rsid w:val="0076545D"/>
    <w:rsid w:val="00765D26"/>
    <w:rsid w:val="007668AB"/>
    <w:rsid w:val="00766D36"/>
    <w:rsid w:val="0076753D"/>
    <w:rsid w:val="00767778"/>
    <w:rsid w:val="00767E49"/>
    <w:rsid w:val="007715E4"/>
    <w:rsid w:val="00771892"/>
    <w:rsid w:val="00771EE3"/>
    <w:rsid w:val="00772043"/>
    <w:rsid w:val="00772343"/>
    <w:rsid w:val="0077262A"/>
    <w:rsid w:val="00772CEA"/>
    <w:rsid w:val="00773342"/>
    <w:rsid w:val="0077371B"/>
    <w:rsid w:val="00773938"/>
    <w:rsid w:val="00773970"/>
    <w:rsid w:val="007748AF"/>
    <w:rsid w:val="00775040"/>
    <w:rsid w:val="00775500"/>
    <w:rsid w:val="00775B9A"/>
    <w:rsid w:val="00776A8F"/>
    <w:rsid w:val="00776B51"/>
    <w:rsid w:val="00776CCA"/>
    <w:rsid w:val="007770F8"/>
    <w:rsid w:val="0077710F"/>
    <w:rsid w:val="0077767E"/>
    <w:rsid w:val="00777749"/>
    <w:rsid w:val="00777D3E"/>
    <w:rsid w:val="00780103"/>
    <w:rsid w:val="00780451"/>
    <w:rsid w:val="00780B1C"/>
    <w:rsid w:val="00780BAD"/>
    <w:rsid w:val="00782D34"/>
    <w:rsid w:val="00783085"/>
    <w:rsid w:val="007832CC"/>
    <w:rsid w:val="0078349B"/>
    <w:rsid w:val="007834B1"/>
    <w:rsid w:val="00783853"/>
    <w:rsid w:val="00783B85"/>
    <w:rsid w:val="00783C5C"/>
    <w:rsid w:val="00783E41"/>
    <w:rsid w:val="007840B0"/>
    <w:rsid w:val="0078451A"/>
    <w:rsid w:val="007848AB"/>
    <w:rsid w:val="00784A0C"/>
    <w:rsid w:val="00784A5C"/>
    <w:rsid w:val="007850B7"/>
    <w:rsid w:val="0078619E"/>
    <w:rsid w:val="0078689E"/>
    <w:rsid w:val="00786CCF"/>
    <w:rsid w:val="00786F49"/>
    <w:rsid w:val="007870DE"/>
    <w:rsid w:val="00787540"/>
    <w:rsid w:val="00787CDE"/>
    <w:rsid w:val="00787D06"/>
    <w:rsid w:val="00790CB9"/>
    <w:rsid w:val="00791A9B"/>
    <w:rsid w:val="00791C10"/>
    <w:rsid w:val="0079249A"/>
    <w:rsid w:val="00792F38"/>
    <w:rsid w:val="0079394C"/>
    <w:rsid w:val="007940F9"/>
    <w:rsid w:val="00794CD5"/>
    <w:rsid w:val="00795376"/>
    <w:rsid w:val="00795B13"/>
    <w:rsid w:val="00796A1E"/>
    <w:rsid w:val="00796D7C"/>
    <w:rsid w:val="00796F74"/>
    <w:rsid w:val="00797131"/>
    <w:rsid w:val="00797559"/>
    <w:rsid w:val="007977FE"/>
    <w:rsid w:val="00797D66"/>
    <w:rsid w:val="00797D9D"/>
    <w:rsid w:val="007A027D"/>
    <w:rsid w:val="007A02F9"/>
    <w:rsid w:val="007A0D13"/>
    <w:rsid w:val="007A12F6"/>
    <w:rsid w:val="007A13F4"/>
    <w:rsid w:val="007A222A"/>
    <w:rsid w:val="007A255A"/>
    <w:rsid w:val="007A2B86"/>
    <w:rsid w:val="007A2C52"/>
    <w:rsid w:val="007A3135"/>
    <w:rsid w:val="007A37FC"/>
    <w:rsid w:val="007A3987"/>
    <w:rsid w:val="007A39A6"/>
    <w:rsid w:val="007A43F2"/>
    <w:rsid w:val="007A4683"/>
    <w:rsid w:val="007A4D5F"/>
    <w:rsid w:val="007A5F3B"/>
    <w:rsid w:val="007A6083"/>
    <w:rsid w:val="007A62CF"/>
    <w:rsid w:val="007A653A"/>
    <w:rsid w:val="007A6683"/>
    <w:rsid w:val="007A66EB"/>
    <w:rsid w:val="007A6FF0"/>
    <w:rsid w:val="007A748C"/>
    <w:rsid w:val="007B057E"/>
    <w:rsid w:val="007B06A6"/>
    <w:rsid w:val="007B0F05"/>
    <w:rsid w:val="007B1140"/>
    <w:rsid w:val="007B1307"/>
    <w:rsid w:val="007B13A2"/>
    <w:rsid w:val="007B13AB"/>
    <w:rsid w:val="007B1754"/>
    <w:rsid w:val="007B1766"/>
    <w:rsid w:val="007B1CFD"/>
    <w:rsid w:val="007B20CA"/>
    <w:rsid w:val="007B2514"/>
    <w:rsid w:val="007B26B4"/>
    <w:rsid w:val="007B295A"/>
    <w:rsid w:val="007B2A92"/>
    <w:rsid w:val="007B3290"/>
    <w:rsid w:val="007B38FC"/>
    <w:rsid w:val="007B3C69"/>
    <w:rsid w:val="007B3D99"/>
    <w:rsid w:val="007B3FCD"/>
    <w:rsid w:val="007B4F17"/>
    <w:rsid w:val="007B50BB"/>
    <w:rsid w:val="007B5532"/>
    <w:rsid w:val="007B67D9"/>
    <w:rsid w:val="007B6E2C"/>
    <w:rsid w:val="007B743B"/>
    <w:rsid w:val="007B78E6"/>
    <w:rsid w:val="007C02DE"/>
    <w:rsid w:val="007C03A2"/>
    <w:rsid w:val="007C045B"/>
    <w:rsid w:val="007C0ADB"/>
    <w:rsid w:val="007C1876"/>
    <w:rsid w:val="007C19B9"/>
    <w:rsid w:val="007C1C54"/>
    <w:rsid w:val="007C21E8"/>
    <w:rsid w:val="007C2485"/>
    <w:rsid w:val="007C2655"/>
    <w:rsid w:val="007C2928"/>
    <w:rsid w:val="007C2C7A"/>
    <w:rsid w:val="007C2DFC"/>
    <w:rsid w:val="007C2E1D"/>
    <w:rsid w:val="007C2F6A"/>
    <w:rsid w:val="007C3590"/>
    <w:rsid w:val="007C3977"/>
    <w:rsid w:val="007C3D75"/>
    <w:rsid w:val="007C493E"/>
    <w:rsid w:val="007C498B"/>
    <w:rsid w:val="007C57AC"/>
    <w:rsid w:val="007C6A5D"/>
    <w:rsid w:val="007C6D14"/>
    <w:rsid w:val="007C767E"/>
    <w:rsid w:val="007C7983"/>
    <w:rsid w:val="007C7E64"/>
    <w:rsid w:val="007D01F8"/>
    <w:rsid w:val="007D0200"/>
    <w:rsid w:val="007D023E"/>
    <w:rsid w:val="007D0511"/>
    <w:rsid w:val="007D098A"/>
    <w:rsid w:val="007D0F2C"/>
    <w:rsid w:val="007D120D"/>
    <w:rsid w:val="007D12C7"/>
    <w:rsid w:val="007D158C"/>
    <w:rsid w:val="007D25AC"/>
    <w:rsid w:val="007D2F38"/>
    <w:rsid w:val="007D32DC"/>
    <w:rsid w:val="007D3984"/>
    <w:rsid w:val="007D3D0A"/>
    <w:rsid w:val="007D4164"/>
    <w:rsid w:val="007D4AFB"/>
    <w:rsid w:val="007D4B91"/>
    <w:rsid w:val="007D504A"/>
    <w:rsid w:val="007D551F"/>
    <w:rsid w:val="007D5C7F"/>
    <w:rsid w:val="007D67AB"/>
    <w:rsid w:val="007D74B1"/>
    <w:rsid w:val="007D74EE"/>
    <w:rsid w:val="007D7591"/>
    <w:rsid w:val="007D7913"/>
    <w:rsid w:val="007E01CB"/>
    <w:rsid w:val="007E090B"/>
    <w:rsid w:val="007E0C24"/>
    <w:rsid w:val="007E0DF2"/>
    <w:rsid w:val="007E1F13"/>
    <w:rsid w:val="007E22F6"/>
    <w:rsid w:val="007E2426"/>
    <w:rsid w:val="007E2E8F"/>
    <w:rsid w:val="007E3341"/>
    <w:rsid w:val="007E3E7B"/>
    <w:rsid w:val="007E418B"/>
    <w:rsid w:val="007E4EFA"/>
    <w:rsid w:val="007E51FE"/>
    <w:rsid w:val="007E5247"/>
    <w:rsid w:val="007E62D5"/>
    <w:rsid w:val="007E673D"/>
    <w:rsid w:val="007E6B21"/>
    <w:rsid w:val="007E6F9E"/>
    <w:rsid w:val="007E70EF"/>
    <w:rsid w:val="007F0434"/>
    <w:rsid w:val="007F07E2"/>
    <w:rsid w:val="007F0805"/>
    <w:rsid w:val="007F0933"/>
    <w:rsid w:val="007F0EBE"/>
    <w:rsid w:val="007F179A"/>
    <w:rsid w:val="007F1BA8"/>
    <w:rsid w:val="007F1D1A"/>
    <w:rsid w:val="007F22D2"/>
    <w:rsid w:val="007F3FB7"/>
    <w:rsid w:val="007F41B5"/>
    <w:rsid w:val="007F4247"/>
    <w:rsid w:val="007F43F5"/>
    <w:rsid w:val="007F4A5B"/>
    <w:rsid w:val="007F53DC"/>
    <w:rsid w:val="007F5E2C"/>
    <w:rsid w:val="007F603E"/>
    <w:rsid w:val="007F6629"/>
    <w:rsid w:val="007F759C"/>
    <w:rsid w:val="007F7650"/>
    <w:rsid w:val="008006E1"/>
    <w:rsid w:val="008009F4"/>
    <w:rsid w:val="00800FA2"/>
    <w:rsid w:val="008017E7"/>
    <w:rsid w:val="00801994"/>
    <w:rsid w:val="00801B91"/>
    <w:rsid w:val="00801D6F"/>
    <w:rsid w:val="00802052"/>
    <w:rsid w:val="00802663"/>
    <w:rsid w:val="0080367F"/>
    <w:rsid w:val="00803685"/>
    <w:rsid w:val="00804BDC"/>
    <w:rsid w:val="00805BF8"/>
    <w:rsid w:val="00805C04"/>
    <w:rsid w:val="008060BF"/>
    <w:rsid w:val="00806152"/>
    <w:rsid w:val="00806A0D"/>
    <w:rsid w:val="008079E9"/>
    <w:rsid w:val="00807D73"/>
    <w:rsid w:val="008101D2"/>
    <w:rsid w:val="0081069F"/>
    <w:rsid w:val="008116C2"/>
    <w:rsid w:val="00811D62"/>
    <w:rsid w:val="00811E4F"/>
    <w:rsid w:val="008121B5"/>
    <w:rsid w:val="00812594"/>
    <w:rsid w:val="0081288B"/>
    <w:rsid w:val="008128D4"/>
    <w:rsid w:val="00812B78"/>
    <w:rsid w:val="00812C99"/>
    <w:rsid w:val="00813431"/>
    <w:rsid w:val="008138B5"/>
    <w:rsid w:val="00813A13"/>
    <w:rsid w:val="00813A57"/>
    <w:rsid w:val="00813BC8"/>
    <w:rsid w:val="00813D04"/>
    <w:rsid w:val="00813F0B"/>
    <w:rsid w:val="0081490C"/>
    <w:rsid w:val="00814AC7"/>
    <w:rsid w:val="00815075"/>
    <w:rsid w:val="00815268"/>
    <w:rsid w:val="008158D1"/>
    <w:rsid w:val="0081647A"/>
    <w:rsid w:val="00816AFD"/>
    <w:rsid w:val="00816F6D"/>
    <w:rsid w:val="00817A32"/>
    <w:rsid w:val="008202F9"/>
    <w:rsid w:val="008203CC"/>
    <w:rsid w:val="008204C0"/>
    <w:rsid w:val="0082147D"/>
    <w:rsid w:val="00821570"/>
    <w:rsid w:val="008216C4"/>
    <w:rsid w:val="00821F36"/>
    <w:rsid w:val="00822B74"/>
    <w:rsid w:val="00822C10"/>
    <w:rsid w:val="00823425"/>
    <w:rsid w:val="0082352A"/>
    <w:rsid w:val="00823A9A"/>
    <w:rsid w:val="00824291"/>
    <w:rsid w:val="008242AB"/>
    <w:rsid w:val="008244AC"/>
    <w:rsid w:val="008245AE"/>
    <w:rsid w:val="008246B7"/>
    <w:rsid w:val="00824A38"/>
    <w:rsid w:val="00824ABC"/>
    <w:rsid w:val="00825119"/>
    <w:rsid w:val="00825213"/>
    <w:rsid w:val="00826264"/>
    <w:rsid w:val="008264EE"/>
    <w:rsid w:val="008265FF"/>
    <w:rsid w:val="0082660A"/>
    <w:rsid w:val="0082680A"/>
    <w:rsid w:val="00826E73"/>
    <w:rsid w:val="00826EC8"/>
    <w:rsid w:val="008276FD"/>
    <w:rsid w:val="0082775B"/>
    <w:rsid w:val="008304E2"/>
    <w:rsid w:val="00830BAC"/>
    <w:rsid w:val="0083142D"/>
    <w:rsid w:val="008314A2"/>
    <w:rsid w:val="00831513"/>
    <w:rsid w:val="008317A6"/>
    <w:rsid w:val="00832B99"/>
    <w:rsid w:val="00832BA1"/>
    <w:rsid w:val="00833E6A"/>
    <w:rsid w:val="008340AC"/>
    <w:rsid w:val="0083506A"/>
    <w:rsid w:val="00835749"/>
    <w:rsid w:val="00835B8C"/>
    <w:rsid w:val="00836473"/>
    <w:rsid w:val="00836929"/>
    <w:rsid w:val="00836A40"/>
    <w:rsid w:val="00836CEE"/>
    <w:rsid w:val="0083702D"/>
    <w:rsid w:val="008370C0"/>
    <w:rsid w:val="00837C1E"/>
    <w:rsid w:val="0084059A"/>
    <w:rsid w:val="008407B0"/>
    <w:rsid w:val="0084087B"/>
    <w:rsid w:val="00840A95"/>
    <w:rsid w:val="008415A4"/>
    <w:rsid w:val="0084184A"/>
    <w:rsid w:val="00841E01"/>
    <w:rsid w:val="00842031"/>
    <w:rsid w:val="00842051"/>
    <w:rsid w:val="0084239C"/>
    <w:rsid w:val="0084266E"/>
    <w:rsid w:val="00842A14"/>
    <w:rsid w:val="00842E5D"/>
    <w:rsid w:val="008432DC"/>
    <w:rsid w:val="008438B4"/>
    <w:rsid w:val="00843940"/>
    <w:rsid w:val="008441A1"/>
    <w:rsid w:val="008444CB"/>
    <w:rsid w:val="00844806"/>
    <w:rsid w:val="00845277"/>
    <w:rsid w:val="00845EA9"/>
    <w:rsid w:val="00845FF0"/>
    <w:rsid w:val="0084617A"/>
    <w:rsid w:val="00847AC6"/>
    <w:rsid w:val="00850133"/>
    <w:rsid w:val="008503C4"/>
    <w:rsid w:val="00850ABF"/>
    <w:rsid w:val="00850F25"/>
    <w:rsid w:val="008510AA"/>
    <w:rsid w:val="00851438"/>
    <w:rsid w:val="0085179F"/>
    <w:rsid w:val="00851AA0"/>
    <w:rsid w:val="008521FF"/>
    <w:rsid w:val="00852302"/>
    <w:rsid w:val="008523C6"/>
    <w:rsid w:val="008528B4"/>
    <w:rsid w:val="00852A28"/>
    <w:rsid w:val="00852D51"/>
    <w:rsid w:val="0085318B"/>
    <w:rsid w:val="0085335B"/>
    <w:rsid w:val="00853C98"/>
    <w:rsid w:val="00854127"/>
    <w:rsid w:val="00854692"/>
    <w:rsid w:val="00854B9A"/>
    <w:rsid w:val="00855F5E"/>
    <w:rsid w:val="0085619A"/>
    <w:rsid w:val="00856611"/>
    <w:rsid w:val="008569BF"/>
    <w:rsid w:val="00856B32"/>
    <w:rsid w:val="00857936"/>
    <w:rsid w:val="00857C52"/>
    <w:rsid w:val="0086013B"/>
    <w:rsid w:val="00860872"/>
    <w:rsid w:val="008610B5"/>
    <w:rsid w:val="0086112E"/>
    <w:rsid w:val="00861B9A"/>
    <w:rsid w:val="00861D84"/>
    <w:rsid w:val="0086207C"/>
    <w:rsid w:val="00862088"/>
    <w:rsid w:val="00863477"/>
    <w:rsid w:val="00863CBB"/>
    <w:rsid w:val="00863EDA"/>
    <w:rsid w:val="0086418B"/>
    <w:rsid w:val="00865DD9"/>
    <w:rsid w:val="00866C52"/>
    <w:rsid w:val="00866EFA"/>
    <w:rsid w:val="0086737A"/>
    <w:rsid w:val="00867EA7"/>
    <w:rsid w:val="008701FC"/>
    <w:rsid w:val="008708D5"/>
    <w:rsid w:val="00870FF5"/>
    <w:rsid w:val="008715A3"/>
    <w:rsid w:val="00871614"/>
    <w:rsid w:val="00872A91"/>
    <w:rsid w:val="008730DD"/>
    <w:rsid w:val="00873D2F"/>
    <w:rsid w:val="0087410B"/>
    <w:rsid w:val="00874288"/>
    <w:rsid w:val="0087488D"/>
    <w:rsid w:val="00874A3E"/>
    <w:rsid w:val="00874FA1"/>
    <w:rsid w:val="00875908"/>
    <w:rsid w:val="00875CE1"/>
    <w:rsid w:val="00875FF0"/>
    <w:rsid w:val="008761BD"/>
    <w:rsid w:val="0087625F"/>
    <w:rsid w:val="008762BD"/>
    <w:rsid w:val="00877397"/>
    <w:rsid w:val="0087795F"/>
    <w:rsid w:val="00880744"/>
    <w:rsid w:val="008813A3"/>
    <w:rsid w:val="00881BB1"/>
    <w:rsid w:val="00881E8D"/>
    <w:rsid w:val="00881EE0"/>
    <w:rsid w:val="00882651"/>
    <w:rsid w:val="00882711"/>
    <w:rsid w:val="0088273E"/>
    <w:rsid w:val="0088285F"/>
    <w:rsid w:val="00882FB4"/>
    <w:rsid w:val="0088305F"/>
    <w:rsid w:val="008836AD"/>
    <w:rsid w:val="00884117"/>
    <w:rsid w:val="00885927"/>
    <w:rsid w:val="00886056"/>
    <w:rsid w:val="008868A6"/>
    <w:rsid w:val="00886A83"/>
    <w:rsid w:val="00886BA6"/>
    <w:rsid w:val="00886C17"/>
    <w:rsid w:val="008871D4"/>
    <w:rsid w:val="00887B60"/>
    <w:rsid w:val="00890212"/>
    <w:rsid w:val="008905F5"/>
    <w:rsid w:val="00890735"/>
    <w:rsid w:val="0089087B"/>
    <w:rsid w:val="00890B00"/>
    <w:rsid w:val="00890B6F"/>
    <w:rsid w:val="00890C6D"/>
    <w:rsid w:val="00890FB5"/>
    <w:rsid w:val="00891381"/>
    <w:rsid w:val="00891B52"/>
    <w:rsid w:val="00892719"/>
    <w:rsid w:val="0089294E"/>
    <w:rsid w:val="00893446"/>
    <w:rsid w:val="00893488"/>
    <w:rsid w:val="00893627"/>
    <w:rsid w:val="00893D1D"/>
    <w:rsid w:val="00893D38"/>
    <w:rsid w:val="008940EB"/>
    <w:rsid w:val="0089447B"/>
    <w:rsid w:val="008947FC"/>
    <w:rsid w:val="00894BAE"/>
    <w:rsid w:val="00895310"/>
    <w:rsid w:val="00895A62"/>
    <w:rsid w:val="0089608D"/>
    <w:rsid w:val="00896527"/>
    <w:rsid w:val="00896D4F"/>
    <w:rsid w:val="00897520"/>
    <w:rsid w:val="00897732"/>
    <w:rsid w:val="00897D31"/>
    <w:rsid w:val="00897E43"/>
    <w:rsid w:val="00897FE1"/>
    <w:rsid w:val="008A01E4"/>
    <w:rsid w:val="008A06CC"/>
    <w:rsid w:val="008A135D"/>
    <w:rsid w:val="008A1A55"/>
    <w:rsid w:val="008A1B26"/>
    <w:rsid w:val="008A2099"/>
    <w:rsid w:val="008A22D3"/>
    <w:rsid w:val="008A26FB"/>
    <w:rsid w:val="008A31D1"/>
    <w:rsid w:val="008A3632"/>
    <w:rsid w:val="008A3679"/>
    <w:rsid w:val="008A3F14"/>
    <w:rsid w:val="008A4025"/>
    <w:rsid w:val="008A405E"/>
    <w:rsid w:val="008A41F1"/>
    <w:rsid w:val="008A4794"/>
    <w:rsid w:val="008A485F"/>
    <w:rsid w:val="008A4B98"/>
    <w:rsid w:val="008A4BAD"/>
    <w:rsid w:val="008A4E6E"/>
    <w:rsid w:val="008A4F73"/>
    <w:rsid w:val="008A5D0E"/>
    <w:rsid w:val="008A6203"/>
    <w:rsid w:val="008A6A39"/>
    <w:rsid w:val="008A6A87"/>
    <w:rsid w:val="008A6D22"/>
    <w:rsid w:val="008A7175"/>
    <w:rsid w:val="008A743A"/>
    <w:rsid w:val="008A75B3"/>
    <w:rsid w:val="008B032B"/>
    <w:rsid w:val="008B08DF"/>
    <w:rsid w:val="008B1052"/>
    <w:rsid w:val="008B12CC"/>
    <w:rsid w:val="008B1734"/>
    <w:rsid w:val="008B190A"/>
    <w:rsid w:val="008B1C4D"/>
    <w:rsid w:val="008B1C52"/>
    <w:rsid w:val="008B21AD"/>
    <w:rsid w:val="008B24DB"/>
    <w:rsid w:val="008B272C"/>
    <w:rsid w:val="008B27BA"/>
    <w:rsid w:val="008B3807"/>
    <w:rsid w:val="008B3C02"/>
    <w:rsid w:val="008B3D93"/>
    <w:rsid w:val="008B4091"/>
    <w:rsid w:val="008B4625"/>
    <w:rsid w:val="008B4731"/>
    <w:rsid w:val="008B4771"/>
    <w:rsid w:val="008B47B4"/>
    <w:rsid w:val="008B4BCB"/>
    <w:rsid w:val="008B5165"/>
    <w:rsid w:val="008B55A5"/>
    <w:rsid w:val="008B5AA8"/>
    <w:rsid w:val="008B5B27"/>
    <w:rsid w:val="008B5C48"/>
    <w:rsid w:val="008B6858"/>
    <w:rsid w:val="008B6EC2"/>
    <w:rsid w:val="008B71A6"/>
    <w:rsid w:val="008B7856"/>
    <w:rsid w:val="008C02C7"/>
    <w:rsid w:val="008C03DD"/>
    <w:rsid w:val="008C05B6"/>
    <w:rsid w:val="008C0CAA"/>
    <w:rsid w:val="008C104C"/>
    <w:rsid w:val="008C15AD"/>
    <w:rsid w:val="008C1BB5"/>
    <w:rsid w:val="008C1E7D"/>
    <w:rsid w:val="008C27FF"/>
    <w:rsid w:val="008C38DF"/>
    <w:rsid w:val="008C4E97"/>
    <w:rsid w:val="008C5698"/>
    <w:rsid w:val="008C590C"/>
    <w:rsid w:val="008C5A69"/>
    <w:rsid w:val="008C612A"/>
    <w:rsid w:val="008C628D"/>
    <w:rsid w:val="008C6920"/>
    <w:rsid w:val="008C6AF3"/>
    <w:rsid w:val="008C6F9B"/>
    <w:rsid w:val="008C750C"/>
    <w:rsid w:val="008C779A"/>
    <w:rsid w:val="008D0181"/>
    <w:rsid w:val="008D03F6"/>
    <w:rsid w:val="008D092B"/>
    <w:rsid w:val="008D092F"/>
    <w:rsid w:val="008D1500"/>
    <w:rsid w:val="008D1519"/>
    <w:rsid w:val="008D15C3"/>
    <w:rsid w:val="008D1A39"/>
    <w:rsid w:val="008D286F"/>
    <w:rsid w:val="008D3330"/>
    <w:rsid w:val="008D398F"/>
    <w:rsid w:val="008D3BB4"/>
    <w:rsid w:val="008D3D77"/>
    <w:rsid w:val="008D3D9B"/>
    <w:rsid w:val="008D40B8"/>
    <w:rsid w:val="008D45BD"/>
    <w:rsid w:val="008D4786"/>
    <w:rsid w:val="008D4946"/>
    <w:rsid w:val="008D4D00"/>
    <w:rsid w:val="008D6387"/>
    <w:rsid w:val="008D6546"/>
    <w:rsid w:val="008D6A51"/>
    <w:rsid w:val="008D740D"/>
    <w:rsid w:val="008D7AE9"/>
    <w:rsid w:val="008D7DF5"/>
    <w:rsid w:val="008E001A"/>
    <w:rsid w:val="008E0172"/>
    <w:rsid w:val="008E076F"/>
    <w:rsid w:val="008E0D6E"/>
    <w:rsid w:val="008E1EF6"/>
    <w:rsid w:val="008E2C22"/>
    <w:rsid w:val="008E2E66"/>
    <w:rsid w:val="008E3240"/>
    <w:rsid w:val="008E3CCB"/>
    <w:rsid w:val="008E40BD"/>
    <w:rsid w:val="008E430F"/>
    <w:rsid w:val="008E4854"/>
    <w:rsid w:val="008E4DA4"/>
    <w:rsid w:val="008E5167"/>
    <w:rsid w:val="008E66E3"/>
    <w:rsid w:val="008E67D1"/>
    <w:rsid w:val="008E6972"/>
    <w:rsid w:val="008E6D34"/>
    <w:rsid w:val="008E77F5"/>
    <w:rsid w:val="008E7AB5"/>
    <w:rsid w:val="008F0310"/>
    <w:rsid w:val="008F08F9"/>
    <w:rsid w:val="008F0EEE"/>
    <w:rsid w:val="008F1145"/>
    <w:rsid w:val="008F14A1"/>
    <w:rsid w:val="008F29D1"/>
    <w:rsid w:val="008F2FD2"/>
    <w:rsid w:val="008F3621"/>
    <w:rsid w:val="008F3CFF"/>
    <w:rsid w:val="008F45E2"/>
    <w:rsid w:val="008F4B61"/>
    <w:rsid w:val="008F52DC"/>
    <w:rsid w:val="008F53B1"/>
    <w:rsid w:val="008F5C41"/>
    <w:rsid w:val="008F6689"/>
    <w:rsid w:val="008F6A90"/>
    <w:rsid w:val="008F75BA"/>
    <w:rsid w:val="008F765A"/>
    <w:rsid w:val="008F77CF"/>
    <w:rsid w:val="009001E6"/>
    <w:rsid w:val="009003AD"/>
    <w:rsid w:val="0090087F"/>
    <w:rsid w:val="00900C0A"/>
    <w:rsid w:val="00900DE1"/>
    <w:rsid w:val="00900FEA"/>
    <w:rsid w:val="00901159"/>
    <w:rsid w:val="00901670"/>
    <w:rsid w:val="00901BCA"/>
    <w:rsid w:val="00902FA4"/>
    <w:rsid w:val="00903092"/>
    <w:rsid w:val="00903637"/>
    <w:rsid w:val="009041B9"/>
    <w:rsid w:val="009041C4"/>
    <w:rsid w:val="00904978"/>
    <w:rsid w:val="00904C71"/>
    <w:rsid w:val="00904E0D"/>
    <w:rsid w:val="009054AA"/>
    <w:rsid w:val="00905B4D"/>
    <w:rsid w:val="00906078"/>
    <w:rsid w:val="0090689E"/>
    <w:rsid w:val="00906D59"/>
    <w:rsid w:val="0090712A"/>
    <w:rsid w:val="009071D5"/>
    <w:rsid w:val="009072D3"/>
    <w:rsid w:val="00907594"/>
    <w:rsid w:val="009077E9"/>
    <w:rsid w:val="009078F7"/>
    <w:rsid w:val="00907A9B"/>
    <w:rsid w:val="00907BC9"/>
    <w:rsid w:val="00907D5F"/>
    <w:rsid w:val="00907FAA"/>
    <w:rsid w:val="009102E3"/>
    <w:rsid w:val="00910349"/>
    <w:rsid w:val="00910AB8"/>
    <w:rsid w:val="00911530"/>
    <w:rsid w:val="009115B0"/>
    <w:rsid w:val="00911C53"/>
    <w:rsid w:val="00912034"/>
    <w:rsid w:val="00912257"/>
    <w:rsid w:val="0091240B"/>
    <w:rsid w:val="00912779"/>
    <w:rsid w:val="00912CDF"/>
    <w:rsid w:val="0091320E"/>
    <w:rsid w:val="00913662"/>
    <w:rsid w:val="009137C3"/>
    <w:rsid w:val="009143DC"/>
    <w:rsid w:val="00914B6A"/>
    <w:rsid w:val="00914E67"/>
    <w:rsid w:val="0091517A"/>
    <w:rsid w:val="00915209"/>
    <w:rsid w:val="009154F2"/>
    <w:rsid w:val="00915506"/>
    <w:rsid w:val="00915DFE"/>
    <w:rsid w:val="00916676"/>
    <w:rsid w:val="00916BFC"/>
    <w:rsid w:val="00916C8E"/>
    <w:rsid w:val="0091717B"/>
    <w:rsid w:val="0091768B"/>
    <w:rsid w:val="0092024C"/>
    <w:rsid w:val="00920419"/>
    <w:rsid w:val="009205F5"/>
    <w:rsid w:val="0092074E"/>
    <w:rsid w:val="00920A89"/>
    <w:rsid w:val="00920D13"/>
    <w:rsid w:val="00920D20"/>
    <w:rsid w:val="009210F7"/>
    <w:rsid w:val="009212D3"/>
    <w:rsid w:val="009213DF"/>
    <w:rsid w:val="009216AA"/>
    <w:rsid w:val="009218F8"/>
    <w:rsid w:val="0092286A"/>
    <w:rsid w:val="00922B61"/>
    <w:rsid w:val="00922E55"/>
    <w:rsid w:val="0092306B"/>
    <w:rsid w:val="00923AB4"/>
    <w:rsid w:val="00924485"/>
    <w:rsid w:val="009245EB"/>
    <w:rsid w:val="00924957"/>
    <w:rsid w:val="00924CE2"/>
    <w:rsid w:val="0092500E"/>
    <w:rsid w:val="0092524E"/>
    <w:rsid w:val="0092545F"/>
    <w:rsid w:val="00925930"/>
    <w:rsid w:val="00926743"/>
    <w:rsid w:val="00926C0C"/>
    <w:rsid w:val="009270E8"/>
    <w:rsid w:val="009273BB"/>
    <w:rsid w:val="00927496"/>
    <w:rsid w:val="009274AA"/>
    <w:rsid w:val="0093012A"/>
    <w:rsid w:val="009309C8"/>
    <w:rsid w:val="00930B41"/>
    <w:rsid w:val="00930C02"/>
    <w:rsid w:val="009312C2"/>
    <w:rsid w:val="009316F0"/>
    <w:rsid w:val="0093204B"/>
    <w:rsid w:val="00932232"/>
    <w:rsid w:val="00932EB9"/>
    <w:rsid w:val="00933184"/>
    <w:rsid w:val="00933566"/>
    <w:rsid w:val="00933722"/>
    <w:rsid w:val="00933BF5"/>
    <w:rsid w:val="00933FB7"/>
    <w:rsid w:val="009340D5"/>
    <w:rsid w:val="00935516"/>
    <w:rsid w:val="00935A18"/>
    <w:rsid w:val="00935B41"/>
    <w:rsid w:val="00936077"/>
    <w:rsid w:val="00936120"/>
    <w:rsid w:val="0093618D"/>
    <w:rsid w:val="0093636D"/>
    <w:rsid w:val="00936415"/>
    <w:rsid w:val="0093684A"/>
    <w:rsid w:val="00937138"/>
    <w:rsid w:val="00937562"/>
    <w:rsid w:val="009375E9"/>
    <w:rsid w:val="00937B39"/>
    <w:rsid w:val="00937CD9"/>
    <w:rsid w:val="00940024"/>
    <w:rsid w:val="009404F2"/>
    <w:rsid w:val="00940BD2"/>
    <w:rsid w:val="009410AE"/>
    <w:rsid w:val="0094293F"/>
    <w:rsid w:val="00942A04"/>
    <w:rsid w:val="00943754"/>
    <w:rsid w:val="00943A72"/>
    <w:rsid w:val="00943C29"/>
    <w:rsid w:val="00943E70"/>
    <w:rsid w:val="00944304"/>
    <w:rsid w:val="0094451C"/>
    <w:rsid w:val="00944997"/>
    <w:rsid w:val="009451D1"/>
    <w:rsid w:val="0094522E"/>
    <w:rsid w:val="00945BD9"/>
    <w:rsid w:val="009461A0"/>
    <w:rsid w:val="00946DFD"/>
    <w:rsid w:val="0094716A"/>
    <w:rsid w:val="0094721D"/>
    <w:rsid w:val="009472E8"/>
    <w:rsid w:val="00947C7F"/>
    <w:rsid w:val="00947D9B"/>
    <w:rsid w:val="0095001E"/>
    <w:rsid w:val="00950697"/>
    <w:rsid w:val="00950ACA"/>
    <w:rsid w:val="0095139D"/>
    <w:rsid w:val="00951561"/>
    <w:rsid w:val="0095184A"/>
    <w:rsid w:val="00951F7B"/>
    <w:rsid w:val="00952602"/>
    <w:rsid w:val="009527DA"/>
    <w:rsid w:val="00952E46"/>
    <w:rsid w:val="009530EC"/>
    <w:rsid w:val="0095332A"/>
    <w:rsid w:val="00953B76"/>
    <w:rsid w:val="00953CAD"/>
    <w:rsid w:val="00954095"/>
    <w:rsid w:val="009548B1"/>
    <w:rsid w:val="00954BE6"/>
    <w:rsid w:val="00954C55"/>
    <w:rsid w:val="00954C58"/>
    <w:rsid w:val="00955901"/>
    <w:rsid w:val="00955F64"/>
    <w:rsid w:val="00956679"/>
    <w:rsid w:val="009577EB"/>
    <w:rsid w:val="00957CBE"/>
    <w:rsid w:val="009610DB"/>
    <w:rsid w:val="009618DB"/>
    <w:rsid w:val="00961A45"/>
    <w:rsid w:val="009620D3"/>
    <w:rsid w:val="009628E4"/>
    <w:rsid w:val="00962905"/>
    <w:rsid w:val="00962A19"/>
    <w:rsid w:val="00963093"/>
    <w:rsid w:val="009635F4"/>
    <w:rsid w:val="00963838"/>
    <w:rsid w:val="00963F6E"/>
    <w:rsid w:val="0096410A"/>
    <w:rsid w:val="0096461C"/>
    <w:rsid w:val="00964630"/>
    <w:rsid w:val="009646DA"/>
    <w:rsid w:val="00964FB7"/>
    <w:rsid w:val="00965372"/>
    <w:rsid w:val="009657EC"/>
    <w:rsid w:val="00965F6C"/>
    <w:rsid w:val="00966390"/>
    <w:rsid w:val="00966491"/>
    <w:rsid w:val="009665D2"/>
    <w:rsid w:val="0096676E"/>
    <w:rsid w:val="00966A3A"/>
    <w:rsid w:val="00966AB7"/>
    <w:rsid w:val="00966E53"/>
    <w:rsid w:val="0096705B"/>
    <w:rsid w:val="009672DA"/>
    <w:rsid w:val="0096752B"/>
    <w:rsid w:val="009678A0"/>
    <w:rsid w:val="00967F49"/>
    <w:rsid w:val="00967F69"/>
    <w:rsid w:val="0097054C"/>
    <w:rsid w:val="00970C5A"/>
    <w:rsid w:val="00971023"/>
    <w:rsid w:val="00971A68"/>
    <w:rsid w:val="00971E56"/>
    <w:rsid w:val="009724EE"/>
    <w:rsid w:val="00972681"/>
    <w:rsid w:val="0097279D"/>
    <w:rsid w:val="00972DE8"/>
    <w:rsid w:val="00973375"/>
    <w:rsid w:val="00974455"/>
    <w:rsid w:val="00974975"/>
    <w:rsid w:val="009749C3"/>
    <w:rsid w:val="00974F5F"/>
    <w:rsid w:val="00975E14"/>
    <w:rsid w:val="00975EDC"/>
    <w:rsid w:val="00976D96"/>
    <w:rsid w:val="0097711C"/>
    <w:rsid w:val="00980041"/>
    <w:rsid w:val="00980747"/>
    <w:rsid w:val="009807C2"/>
    <w:rsid w:val="00981166"/>
    <w:rsid w:val="009814FC"/>
    <w:rsid w:val="0098175D"/>
    <w:rsid w:val="009818B4"/>
    <w:rsid w:val="00983492"/>
    <w:rsid w:val="00983631"/>
    <w:rsid w:val="0098380A"/>
    <w:rsid w:val="0098380E"/>
    <w:rsid w:val="0098382E"/>
    <w:rsid w:val="00984732"/>
    <w:rsid w:val="009859AF"/>
    <w:rsid w:val="00985EF4"/>
    <w:rsid w:val="00986128"/>
    <w:rsid w:val="00986A7A"/>
    <w:rsid w:val="00986BA9"/>
    <w:rsid w:val="00987FAB"/>
    <w:rsid w:val="0099062D"/>
    <w:rsid w:val="00991435"/>
    <w:rsid w:val="009915C6"/>
    <w:rsid w:val="0099274A"/>
    <w:rsid w:val="00992D5F"/>
    <w:rsid w:val="009935B9"/>
    <w:rsid w:val="0099431D"/>
    <w:rsid w:val="009945D7"/>
    <w:rsid w:val="009945E7"/>
    <w:rsid w:val="00994931"/>
    <w:rsid w:val="00994ABC"/>
    <w:rsid w:val="00994B84"/>
    <w:rsid w:val="009951D1"/>
    <w:rsid w:val="00995437"/>
    <w:rsid w:val="00995E22"/>
    <w:rsid w:val="00995E41"/>
    <w:rsid w:val="00996A43"/>
    <w:rsid w:val="00996AAC"/>
    <w:rsid w:val="00997678"/>
    <w:rsid w:val="00997A85"/>
    <w:rsid w:val="00997BA2"/>
    <w:rsid w:val="009A02DB"/>
    <w:rsid w:val="009A06C7"/>
    <w:rsid w:val="009A0868"/>
    <w:rsid w:val="009A086C"/>
    <w:rsid w:val="009A0B44"/>
    <w:rsid w:val="009A0FC1"/>
    <w:rsid w:val="009A10ED"/>
    <w:rsid w:val="009A1F22"/>
    <w:rsid w:val="009A1FB9"/>
    <w:rsid w:val="009A1FF4"/>
    <w:rsid w:val="009A24D0"/>
    <w:rsid w:val="009A2510"/>
    <w:rsid w:val="009A2855"/>
    <w:rsid w:val="009A33CF"/>
    <w:rsid w:val="009A3631"/>
    <w:rsid w:val="009A3FA0"/>
    <w:rsid w:val="009A4707"/>
    <w:rsid w:val="009A472A"/>
    <w:rsid w:val="009A4F17"/>
    <w:rsid w:val="009A56C9"/>
    <w:rsid w:val="009A70A0"/>
    <w:rsid w:val="009A72D4"/>
    <w:rsid w:val="009A75AB"/>
    <w:rsid w:val="009B074B"/>
    <w:rsid w:val="009B0B54"/>
    <w:rsid w:val="009B1297"/>
    <w:rsid w:val="009B21E4"/>
    <w:rsid w:val="009B2F89"/>
    <w:rsid w:val="009B3969"/>
    <w:rsid w:val="009B3BBB"/>
    <w:rsid w:val="009B5039"/>
    <w:rsid w:val="009B55E5"/>
    <w:rsid w:val="009B65D9"/>
    <w:rsid w:val="009B67D5"/>
    <w:rsid w:val="009B68DA"/>
    <w:rsid w:val="009B6987"/>
    <w:rsid w:val="009B7578"/>
    <w:rsid w:val="009B7B5D"/>
    <w:rsid w:val="009C0AC6"/>
    <w:rsid w:val="009C0F7A"/>
    <w:rsid w:val="009C155A"/>
    <w:rsid w:val="009C15E6"/>
    <w:rsid w:val="009C1EAA"/>
    <w:rsid w:val="009C2677"/>
    <w:rsid w:val="009C285A"/>
    <w:rsid w:val="009C2B57"/>
    <w:rsid w:val="009C2B6D"/>
    <w:rsid w:val="009C3118"/>
    <w:rsid w:val="009C3134"/>
    <w:rsid w:val="009C4B49"/>
    <w:rsid w:val="009C5366"/>
    <w:rsid w:val="009C6224"/>
    <w:rsid w:val="009C68BD"/>
    <w:rsid w:val="009C6B92"/>
    <w:rsid w:val="009C7038"/>
    <w:rsid w:val="009C7697"/>
    <w:rsid w:val="009C773E"/>
    <w:rsid w:val="009C7F3C"/>
    <w:rsid w:val="009D05EE"/>
    <w:rsid w:val="009D0B6E"/>
    <w:rsid w:val="009D137F"/>
    <w:rsid w:val="009D1890"/>
    <w:rsid w:val="009D1C55"/>
    <w:rsid w:val="009D1DCD"/>
    <w:rsid w:val="009D2CC4"/>
    <w:rsid w:val="009D2CF0"/>
    <w:rsid w:val="009D2D6B"/>
    <w:rsid w:val="009D2FCA"/>
    <w:rsid w:val="009D38B7"/>
    <w:rsid w:val="009D456A"/>
    <w:rsid w:val="009D49FE"/>
    <w:rsid w:val="009D4D22"/>
    <w:rsid w:val="009D4DEB"/>
    <w:rsid w:val="009D52BC"/>
    <w:rsid w:val="009D5305"/>
    <w:rsid w:val="009D5589"/>
    <w:rsid w:val="009D5671"/>
    <w:rsid w:val="009D5A87"/>
    <w:rsid w:val="009D5CF4"/>
    <w:rsid w:val="009D5F1A"/>
    <w:rsid w:val="009D6677"/>
    <w:rsid w:val="009D6695"/>
    <w:rsid w:val="009D6B31"/>
    <w:rsid w:val="009D6C99"/>
    <w:rsid w:val="009D6D8F"/>
    <w:rsid w:val="009D6EA6"/>
    <w:rsid w:val="009D732C"/>
    <w:rsid w:val="009D779B"/>
    <w:rsid w:val="009D7888"/>
    <w:rsid w:val="009D7B11"/>
    <w:rsid w:val="009E0383"/>
    <w:rsid w:val="009E05B5"/>
    <w:rsid w:val="009E0746"/>
    <w:rsid w:val="009E19F5"/>
    <w:rsid w:val="009E19F9"/>
    <w:rsid w:val="009E25DD"/>
    <w:rsid w:val="009E2C4D"/>
    <w:rsid w:val="009E3F4E"/>
    <w:rsid w:val="009E42E1"/>
    <w:rsid w:val="009E4894"/>
    <w:rsid w:val="009E4D38"/>
    <w:rsid w:val="009E57ED"/>
    <w:rsid w:val="009E631B"/>
    <w:rsid w:val="009E6699"/>
    <w:rsid w:val="009E66C5"/>
    <w:rsid w:val="009E6793"/>
    <w:rsid w:val="009E6DB3"/>
    <w:rsid w:val="009E7477"/>
    <w:rsid w:val="009F0730"/>
    <w:rsid w:val="009F0BE1"/>
    <w:rsid w:val="009F10ED"/>
    <w:rsid w:val="009F194B"/>
    <w:rsid w:val="009F2087"/>
    <w:rsid w:val="009F2454"/>
    <w:rsid w:val="009F2940"/>
    <w:rsid w:val="009F2D43"/>
    <w:rsid w:val="009F2E60"/>
    <w:rsid w:val="009F3164"/>
    <w:rsid w:val="009F37F4"/>
    <w:rsid w:val="009F3F6E"/>
    <w:rsid w:val="009F4014"/>
    <w:rsid w:val="009F41D5"/>
    <w:rsid w:val="009F4A88"/>
    <w:rsid w:val="009F4E97"/>
    <w:rsid w:val="009F50B0"/>
    <w:rsid w:val="009F5CDE"/>
    <w:rsid w:val="009F5DD3"/>
    <w:rsid w:val="009F5EBB"/>
    <w:rsid w:val="009F6DF4"/>
    <w:rsid w:val="009F6E0B"/>
    <w:rsid w:val="009F6E99"/>
    <w:rsid w:val="009F748C"/>
    <w:rsid w:val="009F765F"/>
    <w:rsid w:val="009F7899"/>
    <w:rsid w:val="009F7EA1"/>
    <w:rsid w:val="009FC5A0"/>
    <w:rsid w:val="00A00097"/>
    <w:rsid w:val="00A00590"/>
    <w:rsid w:val="00A0062B"/>
    <w:rsid w:val="00A0089C"/>
    <w:rsid w:val="00A008BC"/>
    <w:rsid w:val="00A0278A"/>
    <w:rsid w:val="00A02865"/>
    <w:rsid w:val="00A029F6"/>
    <w:rsid w:val="00A03063"/>
    <w:rsid w:val="00A036E0"/>
    <w:rsid w:val="00A03F2B"/>
    <w:rsid w:val="00A03F36"/>
    <w:rsid w:val="00A0405C"/>
    <w:rsid w:val="00A04110"/>
    <w:rsid w:val="00A0445F"/>
    <w:rsid w:val="00A044CB"/>
    <w:rsid w:val="00A04878"/>
    <w:rsid w:val="00A05CD8"/>
    <w:rsid w:val="00A06229"/>
    <w:rsid w:val="00A0640C"/>
    <w:rsid w:val="00A06E21"/>
    <w:rsid w:val="00A07576"/>
    <w:rsid w:val="00A07E2A"/>
    <w:rsid w:val="00A1038A"/>
    <w:rsid w:val="00A107BA"/>
    <w:rsid w:val="00A10BFE"/>
    <w:rsid w:val="00A11050"/>
    <w:rsid w:val="00A112CA"/>
    <w:rsid w:val="00A115BA"/>
    <w:rsid w:val="00A11719"/>
    <w:rsid w:val="00A118B4"/>
    <w:rsid w:val="00A11959"/>
    <w:rsid w:val="00A11AC3"/>
    <w:rsid w:val="00A1217E"/>
    <w:rsid w:val="00A12594"/>
    <w:rsid w:val="00A12D97"/>
    <w:rsid w:val="00A13A5B"/>
    <w:rsid w:val="00A148AC"/>
    <w:rsid w:val="00A14FB6"/>
    <w:rsid w:val="00A14FC6"/>
    <w:rsid w:val="00A15098"/>
    <w:rsid w:val="00A153E4"/>
    <w:rsid w:val="00A15C85"/>
    <w:rsid w:val="00A15D73"/>
    <w:rsid w:val="00A1664B"/>
    <w:rsid w:val="00A16919"/>
    <w:rsid w:val="00A16C91"/>
    <w:rsid w:val="00A1768A"/>
    <w:rsid w:val="00A17F3C"/>
    <w:rsid w:val="00A21073"/>
    <w:rsid w:val="00A216EC"/>
    <w:rsid w:val="00A21E0B"/>
    <w:rsid w:val="00A2207D"/>
    <w:rsid w:val="00A224A1"/>
    <w:rsid w:val="00A22BE4"/>
    <w:rsid w:val="00A22F81"/>
    <w:rsid w:val="00A2302E"/>
    <w:rsid w:val="00A232C2"/>
    <w:rsid w:val="00A23560"/>
    <w:rsid w:val="00A23D14"/>
    <w:rsid w:val="00A23D6E"/>
    <w:rsid w:val="00A23F8D"/>
    <w:rsid w:val="00A240C5"/>
    <w:rsid w:val="00A251AB"/>
    <w:rsid w:val="00A25368"/>
    <w:rsid w:val="00A25DB6"/>
    <w:rsid w:val="00A261B0"/>
    <w:rsid w:val="00A26274"/>
    <w:rsid w:val="00A2739B"/>
    <w:rsid w:val="00A276C0"/>
    <w:rsid w:val="00A309E4"/>
    <w:rsid w:val="00A30C17"/>
    <w:rsid w:val="00A30D7D"/>
    <w:rsid w:val="00A314DF"/>
    <w:rsid w:val="00A316F8"/>
    <w:rsid w:val="00A3180B"/>
    <w:rsid w:val="00A321A8"/>
    <w:rsid w:val="00A323DE"/>
    <w:rsid w:val="00A32FF2"/>
    <w:rsid w:val="00A33056"/>
    <w:rsid w:val="00A3344A"/>
    <w:rsid w:val="00A3368B"/>
    <w:rsid w:val="00A33A3A"/>
    <w:rsid w:val="00A33D18"/>
    <w:rsid w:val="00A34329"/>
    <w:rsid w:val="00A34514"/>
    <w:rsid w:val="00A34518"/>
    <w:rsid w:val="00A352DA"/>
    <w:rsid w:val="00A35696"/>
    <w:rsid w:val="00A356CB"/>
    <w:rsid w:val="00A36675"/>
    <w:rsid w:val="00A36A19"/>
    <w:rsid w:val="00A36DEF"/>
    <w:rsid w:val="00A3782F"/>
    <w:rsid w:val="00A4020A"/>
    <w:rsid w:val="00A409DE"/>
    <w:rsid w:val="00A40F94"/>
    <w:rsid w:val="00A41054"/>
    <w:rsid w:val="00A41733"/>
    <w:rsid w:val="00A4246B"/>
    <w:rsid w:val="00A4284C"/>
    <w:rsid w:val="00A42CFC"/>
    <w:rsid w:val="00A43009"/>
    <w:rsid w:val="00A43170"/>
    <w:rsid w:val="00A43684"/>
    <w:rsid w:val="00A43D2B"/>
    <w:rsid w:val="00A43FD2"/>
    <w:rsid w:val="00A445F2"/>
    <w:rsid w:val="00A4487A"/>
    <w:rsid w:val="00A450B7"/>
    <w:rsid w:val="00A45397"/>
    <w:rsid w:val="00A45B7F"/>
    <w:rsid w:val="00A45D85"/>
    <w:rsid w:val="00A46328"/>
    <w:rsid w:val="00A46518"/>
    <w:rsid w:val="00A46F7F"/>
    <w:rsid w:val="00A470CC"/>
    <w:rsid w:val="00A475C6"/>
    <w:rsid w:val="00A501CF"/>
    <w:rsid w:val="00A50E60"/>
    <w:rsid w:val="00A50EEE"/>
    <w:rsid w:val="00A515E6"/>
    <w:rsid w:val="00A52770"/>
    <w:rsid w:val="00A537AE"/>
    <w:rsid w:val="00A53EDA"/>
    <w:rsid w:val="00A541D4"/>
    <w:rsid w:val="00A54605"/>
    <w:rsid w:val="00A547D7"/>
    <w:rsid w:val="00A54949"/>
    <w:rsid w:val="00A5559C"/>
    <w:rsid w:val="00A561FA"/>
    <w:rsid w:val="00A570CE"/>
    <w:rsid w:val="00A57505"/>
    <w:rsid w:val="00A577D1"/>
    <w:rsid w:val="00A57A30"/>
    <w:rsid w:val="00A60006"/>
    <w:rsid w:val="00A60155"/>
    <w:rsid w:val="00A6077D"/>
    <w:rsid w:val="00A60FBA"/>
    <w:rsid w:val="00A62414"/>
    <w:rsid w:val="00A625FF"/>
    <w:rsid w:val="00A62778"/>
    <w:rsid w:val="00A62795"/>
    <w:rsid w:val="00A632DC"/>
    <w:rsid w:val="00A6382C"/>
    <w:rsid w:val="00A638BD"/>
    <w:rsid w:val="00A63C67"/>
    <w:rsid w:val="00A6474B"/>
    <w:rsid w:val="00A649C2"/>
    <w:rsid w:val="00A64DDB"/>
    <w:rsid w:val="00A64E4A"/>
    <w:rsid w:val="00A65109"/>
    <w:rsid w:val="00A655B5"/>
    <w:rsid w:val="00A659D4"/>
    <w:rsid w:val="00A6639E"/>
    <w:rsid w:val="00A66A6F"/>
    <w:rsid w:val="00A66B3B"/>
    <w:rsid w:val="00A67115"/>
    <w:rsid w:val="00A70F3E"/>
    <w:rsid w:val="00A712D4"/>
    <w:rsid w:val="00A715F0"/>
    <w:rsid w:val="00A71F4A"/>
    <w:rsid w:val="00A71FD7"/>
    <w:rsid w:val="00A72748"/>
    <w:rsid w:val="00A72A52"/>
    <w:rsid w:val="00A72C44"/>
    <w:rsid w:val="00A72DBF"/>
    <w:rsid w:val="00A72DFC"/>
    <w:rsid w:val="00A730D5"/>
    <w:rsid w:val="00A73EA7"/>
    <w:rsid w:val="00A74077"/>
    <w:rsid w:val="00A745DF"/>
    <w:rsid w:val="00A74DC0"/>
    <w:rsid w:val="00A74E2B"/>
    <w:rsid w:val="00A74E8F"/>
    <w:rsid w:val="00A75082"/>
    <w:rsid w:val="00A764BA"/>
    <w:rsid w:val="00A766A3"/>
    <w:rsid w:val="00A76734"/>
    <w:rsid w:val="00A76ACB"/>
    <w:rsid w:val="00A76F28"/>
    <w:rsid w:val="00A76F8C"/>
    <w:rsid w:val="00A77007"/>
    <w:rsid w:val="00A779B7"/>
    <w:rsid w:val="00A8058F"/>
    <w:rsid w:val="00A808B9"/>
    <w:rsid w:val="00A808FF"/>
    <w:rsid w:val="00A80BFA"/>
    <w:rsid w:val="00A81481"/>
    <w:rsid w:val="00A814A4"/>
    <w:rsid w:val="00A8221A"/>
    <w:rsid w:val="00A8323A"/>
    <w:rsid w:val="00A83508"/>
    <w:rsid w:val="00A83C93"/>
    <w:rsid w:val="00A84ABA"/>
    <w:rsid w:val="00A84B2B"/>
    <w:rsid w:val="00A85085"/>
    <w:rsid w:val="00A855B6"/>
    <w:rsid w:val="00A858B9"/>
    <w:rsid w:val="00A85E19"/>
    <w:rsid w:val="00A86222"/>
    <w:rsid w:val="00A8642D"/>
    <w:rsid w:val="00A86A33"/>
    <w:rsid w:val="00A86B0D"/>
    <w:rsid w:val="00A86B8D"/>
    <w:rsid w:val="00A86F0A"/>
    <w:rsid w:val="00A8715D"/>
    <w:rsid w:val="00A875E9"/>
    <w:rsid w:val="00A876DC"/>
    <w:rsid w:val="00A87793"/>
    <w:rsid w:val="00A87972"/>
    <w:rsid w:val="00A90A99"/>
    <w:rsid w:val="00A90BC9"/>
    <w:rsid w:val="00A916EA"/>
    <w:rsid w:val="00A918A1"/>
    <w:rsid w:val="00A91D3F"/>
    <w:rsid w:val="00A91F0D"/>
    <w:rsid w:val="00A92BF5"/>
    <w:rsid w:val="00A92CFE"/>
    <w:rsid w:val="00A92F50"/>
    <w:rsid w:val="00A93022"/>
    <w:rsid w:val="00A937AA"/>
    <w:rsid w:val="00A938CD"/>
    <w:rsid w:val="00A93ADC"/>
    <w:rsid w:val="00A93B46"/>
    <w:rsid w:val="00A94250"/>
    <w:rsid w:val="00A9451A"/>
    <w:rsid w:val="00A945C9"/>
    <w:rsid w:val="00A949F9"/>
    <w:rsid w:val="00A94A78"/>
    <w:rsid w:val="00A94D66"/>
    <w:rsid w:val="00A950B9"/>
    <w:rsid w:val="00A954AB"/>
    <w:rsid w:val="00A95714"/>
    <w:rsid w:val="00A95AB3"/>
    <w:rsid w:val="00A9616B"/>
    <w:rsid w:val="00A968C8"/>
    <w:rsid w:val="00A96D64"/>
    <w:rsid w:val="00A97B8A"/>
    <w:rsid w:val="00A97C22"/>
    <w:rsid w:val="00AA026C"/>
    <w:rsid w:val="00AA093B"/>
    <w:rsid w:val="00AA14E3"/>
    <w:rsid w:val="00AA15C8"/>
    <w:rsid w:val="00AA17B6"/>
    <w:rsid w:val="00AA1AD4"/>
    <w:rsid w:val="00AA23D4"/>
    <w:rsid w:val="00AA2463"/>
    <w:rsid w:val="00AA2777"/>
    <w:rsid w:val="00AA2C31"/>
    <w:rsid w:val="00AA2ECB"/>
    <w:rsid w:val="00AA31F1"/>
    <w:rsid w:val="00AA3246"/>
    <w:rsid w:val="00AA3493"/>
    <w:rsid w:val="00AA34BC"/>
    <w:rsid w:val="00AA4415"/>
    <w:rsid w:val="00AA460E"/>
    <w:rsid w:val="00AA521E"/>
    <w:rsid w:val="00AA52F7"/>
    <w:rsid w:val="00AA53E6"/>
    <w:rsid w:val="00AA5865"/>
    <w:rsid w:val="00AA6690"/>
    <w:rsid w:val="00AA6701"/>
    <w:rsid w:val="00AA7065"/>
    <w:rsid w:val="00AA7086"/>
    <w:rsid w:val="00AA76D0"/>
    <w:rsid w:val="00AA7A64"/>
    <w:rsid w:val="00AB05CC"/>
    <w:rsid w:val="00AB0A3C"/>
    <w:rsid w:val="00AB0EDA"/>
    <w:rsid w:val="00AB1780"/>
    <w:rsid w:val="00AB1BF4"/>
    <w:rsid w:val="00AB2461"/>
    <w:rsid w:val="00AB2C5D"/>
    <w:rsid w:val="00AB390B"/>
    <w:rsid w:val="00AB3DE1"/>
    <w:rsid w:val="00AB40F8"/>
    <w:rsid w:val="00AB44E3"/>
    <w:rsid w:val="00AB49B0"/>
    <w:rsid w:val="00AB4DDE"/>
    <w:rsid w:val="00AB5CBF"/>
    <w:rsid w:val="00AB5DAE"/>
    <w:rsid w:val="00AB5F63"/>
    <w:rsid w:val="00AB6235"/>
    <w:rsid w:val="00AB6361"/>
    <w:rsid w:val="00AB678B"/>
    <w:rsid w:val="00AB6983"/>
    <w:rsid w:val="00AB6E43"/>
    <w:rsid w:val="00AB7201"/>
    <w:rsid w:val="00AB7686"/>
    <w:rsid w:val="00AB7C51"/>
    <w:rsid w:val="00AB7E8F"/>
    <w:rsid w:val="00AC038A"/>
    <w:rsid w:val="00AC0837"/>
    <w:rsid w:val="00AC0DA3"/>
    <w:rsid w:val="00AC0F32"/>
    <w:rsid w:val="00AC2C0B"/>
    <w:rsid w:val="00AC310B"/>
    <w:rsid w:val="00AC34AC"/>
    <w:rsid w:val="00AC3B96"/>
    <w:rsid w:val="00AC3FDE"/>
    <w:rsid w:val="00AC43F3"/>
    <w:rsid w:val="00AC457C"/>
    <w:rsid w:val="00AC478A"/>
    <w:rsid w:val="00AC47F1"/>
    <w:rsid w:val="00AC4A9A"/>
    <w:rsid w:val="00AC4C3B"/>
    <w:rsid w:val="00AC4DE7"/>
    <w:rsid w:val="00AC5255"/>
    <w:rsid w:val="00AC54EE"/>
    <w:rsid w:val="00AC55C6"/>
    <w:rsid w:val="00AC6FE9"/>
    <w:rsid w:val="00AC7013"/>
    <w:rsid w:val="00AC70E8"/>
    <w:rsid w:val="00AC7103"/>
    <w:rsid w:val="00AC77BE"/>
    <w:rsid w:val="00AC7BDB"/>
    <w:rsid w:val="00AC7D18"/>
    <w:rsid w:val="00AD045A"/>
    <w:rsid w:val="00AD084E"/>
    <w:rsid w:val="00AD0D3D"/>
    <w:rsid w:val="00AD1108"/>
    <w:rsid w:val="00AD1246"/>
    <w:rsid w:val="00AD164A"/>
    <w:rsid w:val="00AD180C"/>
    <w:rsid w:val="00AD1B96"/>
    <w:rsid w:val="00AD1D49"/>
    <w:rsid w:val="00AD1D4D"/>
    <w:rsid w:val="00AD1EF8"/>
    <w:rsid w:val="00AD2054"/>
    <w:rsid w:val="00AD240B"/>
    <w:rsid w:val="00AD2A1E"/>
    <w:rsid w:val="00AD2BEA"/>
    <w:rsid w:val="00AD328B"/>
    <w:rsid w:val="00AD3958"/>
    <w:rsid w:val="00AD3E39"/>
    <w:rsid w:val="00AD3F15"/>
    <w:rsid w:val="00AD4272"/>
    <w:rsid w:val="00AD44E1"/>
    <w:rsid w:val="00AD4521"/>
    <w:rsid w:val="00AD4A69"/>
    <w:rsid w:val="00AD55CE"/>
    <w:rsid w:val="00AD5692"/>
    <w:rsid w:val="00AD57C1"/>
    <w:rsid w:val="00AD5CDF"/>
    <w:rsid w:val="00AD5FB9"/>
    <w:rsid w:val="00AD60F0"/>
    <w:rsid w:val="00AD646D"/>
    <w:rsid w:val="00AD66FE"/>
    <w:rsid w:val="00AD7340"/>
    <w:rsid w:val="00AD7514"/>
    <w:rsid w:val="00AD7F70"/>
    <w:rsid w:val="00AE00C2"/>
    <w:rsid w:val="00AE015E"/>
    <w:rsid w:val="00AE0422"/>
    <w:rsid w:val="00AE0D96"/>
    <w:rsid w:val="00AE1A28"/>
    <w:rsid w:val="00AE26B8"/>
    <w:rsid w:val="00AE2C57"/>
    <w:rsid w:val="00AE3205"/>
    <w:rsid w:val="00AE32E7"/>
    <w:rsid w:val="00AE3620"/>
    <w:rsid w:val="00AE4165"/>
    <w:rsid w:val="00AE46AD"/>
    <w:rsid w:val="00AE4932"/>
    <w:rsid w:val="00AE4F0E"/>
    <w:rsid w:val="00AE4FB5"/>
    <w:rsid w:val="00AE588E"/>
    <w:rsid w:val="00AE5EBB"/>
    <w:rsid w:val="00AE79BD"/>
    <w:rsid w:val="00AF024D"/>
    <w:rsid w:val="00AF078D"/>
    <w:rsid w:val="00AF07A2"/>
    <w:rsid w:val="00AF0977"/>
    <w:rsid w:val="00AF0BA5"/>
    <w:rsid w:val="00AF0F2C"/>
    <w:rsid w:val="00AF10EB"/>
    <w:rsid w:val="00AF1341"/>
    <w:rsid w:val="00AF1360"/>
    <w:rsid w:val="00AF17D6"/>
    <w:rsid w:val="00AF1DEB"/>
    <w:rsid w:val="00AF2297"/>
    <w:rsid w:val="00AF2451"/>
    <w:rsid w:val="00AF2F48"/>
    <w:rsid w:val="00AF357D"/>
    <w:rsid w:val="00AF368E"/>
    <w:rsid w:val="00AF4A5A"/>
    <w:rsid w:val="00AF4C1B"/>
    <w:rsid w:val="00AF59FD"/>
    <w:rsid w:val="00AF6B61"/>
    <w:rsid w:val="00AF6E19"/>
    <w:rsid w:val="00AF6E1E"/>
    <w:rsid w:val="00AF798D"/>
    <w:rsid w:val="00AF7DF4"/>
    <w:rsid w:val="00B006CB"/>
    <w:rsid w:val="00B011FB"/>
    <w:rsid w:val="00B01554"/>
    <w:rsid w:val="00B01793"/>
    <w:rsid w:val="00B01A8D"/>
    <w:rsid w:val="00B02367"/>
    <w:rsid w:val="00B02D11"/>
    <w:rsid w:val="00B04115"/>
    <w:rsid w:val="00B0471C"/>
    <w:rsid w:val="00B04799"/>
    <w:rsid w:val="00B048F7"/>
    <w:rsid w:val="00B049AA"/>
    <w:rsid w:val="00B04E09"/>
    <w:rsid w:val="00B07009"/>
    <w:rsid w:val="00B07392"/>
    <w:rsid w:val="00B10074"/>
    <w:rsid w:val="00B1094A"/>
    <w:rsid w:val="00B11A9D"/>
    <w:rsid w:val="00B1219E"/>
    <w:rsid w:val="00B122EF"/>
    <w:rsid w:val="00B12464"/>
    <w:rsid w:val="00B12A17"/>
    <w:rsid w:val="00B1311A"/>
    <w:rsid w:val="00B1326C"/>
    <w:rsid w:val="00B13BE6"/>
    <w:rsid w:val="00B148B2"/>
    <w:rsid w:val="00B15B36"/>
    <w:rsid w:val="00B15D03"/>
    <w:rsid w:val="00B1616B"/>
    <w:rsid w:val="00B162A3"/>
    <w:rsid w:val="00B1657C"/>
    <w:rsid w:val="00B16CDC"/>
    <w:rsid w:val="00B17133"/>
    <w:rsid w:val="00B17191"/>
    <w:rsid w:val="00B17381"/>
    <w:rsid w:val="00B1788C"/>
    <w:rsid w:val="00B17979"/>
    <w:rsid w:val="00B17B12"/>
    <w:rsid w:val="00B17C66"/>
    <w:rsid w:val="00B17E6E"/>
    <w:rsid w:val="00B2006C"/>
    <w:rsid w:val="00B206C2"/>
    <w:rsid w:val="00B207C9"/>
    <w:rsid w:val="00B20D41"/>
    <w:rsid w:val="00B2116D"/>
    <w:rsid w:val="00B2216A"/>
    <w:rsid w:val="00B226A3"/>
    <w:rsid w:val="00B226C2"/>
    <w:rsid w:val="00B227C0"/>
    <w:rsid w:val="00B22853"/>
    <w:rsid w:val="00B22AE0"/>
    <w:rsid w:val="00B22CE5"/>
    <w:rsid w:val="00B22E3A"/>
    <w:rsid w:val="00B22F72"/>
    <w:rsid w:val="00B238BF"/>
    <w:rsid w:val="00B23CBB"/>
    <w:rsid w:val="00B23F5F"/>
    <w:rsid w:val="00B257D6"/>
    <w:rsid w:val="00B25D67"/>
    <w:rsid w:val="00B25D71"/>
    <w:rsid w:val="00B265E6"/>
    <w:rsid w:val="00B269F8"/>
    <w:rsid w:val="00B27743"/>
    <w:rsid w:val="00B27D35"/>
    <w:rsid w:val="00B27F4C"/>
    <w:rsid w:val="00B30615"/>
    <w:rsid w:val="00B30E3A"/>
    <w:rsid w:val="00B30FFF"/>
    <w:rsid w:val="00B316A0"/>
    <w:rsid w:val="00B31BE0"/>
    <w:rsid w:val="00B325A3"/>
    <w:rsid w:val="00B32604"/>
    <w:rsid w:val="00B3299E"/>
    <w:rsid w:val="00B32FDB"/>
    <w:rsid w:val="00B3325D"/>
    <w:rsid w:val="00B34095"/>
    <w:rsid w:val="00B34156"/>
    <w:rsid w:val="00B3422E"/>
    <w:rsid w:val="00B348BC"/>
    <w:rsid w:val="00B349BC"/>
    <w:rsid w:val="00B34BDA"/>
    <w:rsid w:val="00B34CA5"/>
    <w:rsid w:val="00B34D94"/>
    <w:rsid w:val="00B34DBE"/>
    <w:rsid w:val="00B352DF"/>
    <w:rsid w:val="00B35E74"/>
    <w:rsid w:val="00B362E9"/>
    <w:rsid w:val="00B368D0"/>
    <w:rsid w:val="00B36C3A"/>
    <w:rsid w:val="00B36E78"/>
    <w:rsid w:val="00B36EB6"/>
    <w:rsid w:val="00B3718D"/>
    <w:rsid w:val="00B37243"/>
    <w:rsid w:val="00B37B4B"/>
    <w:rsid w:val="00B37BB7"/>
    <w:rsid w:val="00B37FF8"/>
    <w:rsid w:val="00B40556"/>
    <w:rsid w:val="00B40D20"/>
    <w:rsid w:val="00B41410"/>
    <w:rsid w:val="00B41840"/>
    <w:rsid w:val="00B418A9"/>
    <w:rsid w:val="00B41F25"/>
    <w:rsid w:val="00B4211B"/>
    <w:rsid w:val="00B4215E"/>
    <w:rsid w:val="00B42592"/>
    <w:rsid w:val="00B4268A"/>
    <w:rsid w:val="00B42CAB"/>
    <w:rsid w:val="00B43899"/>
    <w:rsid w:val="00B43AB8"/>
    <w:rsid w:val="00B43D50"/>
    <w:rsid w:val="00B44348"/>
    <w:rsid w:val="00B444B4"/>
    <w:rsid w:val="00B44EBE"/>
    <w:rsid w:val="00B4528F"/>
    <w:rsid w:val="00B45572"/>
    <w:rsid w:val="00B466E0"/>
    <w:rsid w:val="00B46787"/>
    <w:rsid w:val="00B469D0"/>
    <w:rsid w:val="00B46CA6"/>
    <w:rsid w:val="00B472D4"/>
    <w:rsid w:val="00B50ACE"/>
    <w:rsid w:val="00B50EA8"/>
    <w:rsid w:val="00B51231"/>
    <w:rsid w:val="00B51738"/>
    <w:rsid w:val="00B520C3"/>
    <w:rsid w:val="00B522C8"/>
    <w:rsid w:val="00B52430"/>
    <w:rsid w:val="00B52BDD"/>
    <w:rsid w:val="00B531A4"/>
    <w:rsid w:val="00B539D4"/>
    <w:rsid w:val="00B53C08"/>
    <w:rsid w:val="00B53E8E"/>
    <w:rsid w:val="00B559FD"/>
    <w:rsid w:val="00B55B93"/>
    <w:rsid w:val="00B55F46"/>
    <w:rsid w:val="00B5607B"/>
    <w:rsid w:val="00B56741"/>
    <w:rsid w:val="00B57C05"/>
    <w:rsid w:val="00B57C75"/>
    <w:rsid w:val="00B600E1"/>
    <w:rsid w:val="00B60194"/>
    <w:rsid w:val="00B6084A"/>
    <w:rsid w:val="00B60962"/>
    <w:rsid w:val="00B615DD"/>
    <w:rsid w:val="00B61DDB"/>
    <w:rsid w:val="00B620EB"/>
    <w:rsid w:val="00B621B7"/>
    <w:rsid w:val="00B63B83"/>
    <w:rsid w:val="00B63D5B"/>
    <w:rsid w:val="00B63E40"/>
    <w:rsid w:val="00B642F1"/>
    <w:rsid w:val="00B64712"/>
    <w:rsid w:val="00B64A4A"/>
    <w:rsid w:val="00B64AAA"/>
    <w:rsid w:val="00B64C0A"/>
    <w:rsid w:val="00B64C31"/>
    <w:rsid w:val="00B64F16"/>
    <w:rsid w:val="00B650A3"/>
    <w:rsid w:val="00B65689"/>
    <w:rsid w:val="00B65879"/>
    <w:rsid w:val="00B65EA2"/>
    <w:rsid w:val="00B661D5"/>
    <w:rsid w:val="00B664A1"/>
    <w:rsid w:val="00B66C99"/>
    <w:rsid w:val="00B672A4"/>
    <w:rsid w:val="00B67345"/>
    <w:rsid w:val="00B67B09"/>
    <w:rsid w:val="00B70781"/>
    <w:rsid w:val="00B71046"/>
    <w:rsid w:val="00B7107C"/>
    <w:rsid w:val="00B71485"/>
    <w:rsid w:val="00B717F4"/>
    <w:rsid w:val="00B71B3A"/>
    <w:rsid w:val="00B71B62"/>
    <w:rsid w:val="00B72187"/>
    <w:rsid w:val="00B727F4"/>
    <w:rsid w:val="00B72F65"/>
    <w:rsid w:val="00B734A0"/>
    <w:rsid w:val="00B73AF2"/>
    <w:rsid w:val="00B740EB"/>
    <w:rsid w:val="00B745E9"/>
    <w:rsid w:val="00B74699"/>
    <w:rsid w:val="00B74C36"/>
    <w:rsid w:val="00B752ED"/>
    <w:rsid w:val="00B75F7F"/>
    <w:rsid w:val="00B7606A"/>
    <w:rsid w:val="00B761DE"/>
    <w:rsid w:val="00B767FD"/>
    <w:rsid w:val="00B76B44"/>
    <w:rsid w:val="00B76DD5"/>
    <w:rsid w:val="00B76FDD"/>
    <w:rsid w:val="00B77848"/>
    <w:rsid w:val="00B77AB0"/>
    <w:rsid w:val="00B80A85"/>
    <w:rsid w:val="00B81A61"/>
    <w:rsid w:val="00B81D32"/>
    <w:rsid w:val="00B825C6"/>
    <w:rsid w:val="00B83AE8"/>
    <w:rsid w:val="00B840A5"/>
    <w:rsid w:val="00B84174"/>
    <w:rsid w:val="00B8448B"/>
    <w:rsid w:val="00B84EDB"/>
    <w:rsid w:val="00B8505B"/>
    <w:rsid w:val="00B8523A"/>
    <w:rsid w:val="00B8539E"/>
    <w:rsid w:val="00B85948"/>
    <w:rsid w:val="00B859A2"/>
    <w:rsid w:val="00B85ABD"/>
    <w:rsid w:val="00B85DCA"/>
    <w:rsid w:val="00B85E3D"/>
    <w:rsid w:val="00B85E56"/>
    <w:rsid w:val="00B85FC3"/>
    <w:rsid w:val="00B86870"/>
    <w:rsid w:val="00B86DAF"/>
    <w:rsid w:val="00B870A6"/>
    <w:rsid w:val="00B872C7"/>
    <w:rsid w:val="00B8788D"/>
    <w:rsid w:val="00B903EF"/>
    <w:rsid w:val="00B9106C"/>
    <w:rsid w:val="00B9180C"/>
    <w:rsid w:val="00B918D3"/>
    <w:rsid w:val="00B91CAE"/>
    <w:rsid w:val="00B91E29"/>
    <w:rsid w:val="00B9214B"/>
    <w:rsid w:val="00B92717"/>
    <w:rsid w:val="00B927CE"/>
    <w:rsid w:val="00B92904"/>
    <w:rsid w:val="00B92B52"/>
    <w:rsid w:val="00B93483"/>
    <w:rsid w:val="00B9387D"/>
    <w:rsid w:val="00B9390C"/>
    <w:rsid w:val="00B9481D"/>
    <w:rsid w:val="00B94C1B"/>
    <w:rsid w:val="00B95239"/>
    <w:rsid w:val="00B95540"/>
    <w:rsid w:val="00B957B5"/>
    <w:rsid w:val="00B9593C"/>
    <w:rsid w:val="00B95C0D"/>
    <w:rsid w:val="00B961A3"/>
    <w:rsid w:val="00B96866"/>
    <w:rsid w:val="00B973C6"/>
    <w:rsid w:val="00B9792D"/>
    <w:rsid w:val="00B97C16"/>
    <w:rsid w:val="00B97F9F"/>
    <w:rsid w:val="00BA0071"/>
    <w:rsid w:val="00BA0574"/>
    <w:rsid w:val="00BA0B46"/>
    <w:rsid w:val="00BA0DCA"/>
    <w:rsid w:val="00BA1182"/>
    <w:rsid w:val="00BA1368"/>
    <w:rsid w:val="00BA14AC"/>
    <w:rsid w:val="00BA1510"/>
    <w:rsid w:val="00BA157D"/>
    <w:rsid w:val="00BA172A"/>
    <w:rsid w:val="00BA1935"/>
    <w:rsid w:val="00BA19E4"/>
    <w:rsid w:val="00BA22AF"/>
    <w:rsid w:val="00BA2829"/>
    <w:rsid w:val="00BA3034"/>
    <w:rsid w:val="00BA3FA6"/>
    <w:rsid w:val="00BA4765"/>
    <w:rsid w:val="00BA4A25"/>
    <w:rsid w:val="00BA4B9F"/>
    <w:rsid w:val="00BA4FE3"/>
    <w:rsid w:val="00BA53ED"/>
    <w:rsid w:val="00BA558A"/>
    <w:rsid w:val="00BA654D"/>
    <w:rsid w:val="00BA6B4A"/>
    <w:rsid w:val="00BA6F6C"/>
    <w:rsid w:val="00BA7418"/>
    <w:rsid w:val="00BA7E1E"/>
    <w:rsid w:val="00BA7FA2"/>
    <w:rsid w:val="00BB0809"/>
    <w:rsid w:val="00BB0FF9"/>
    <w:rsid w:val="00BB219E"/>
    <w:rsid w:val="00BB23DF"/>
    <w:rsid w:val="00BB240F"/>
    <w:rsid w:val="00BB294F"/>
    <w:rsid w:val="00BB2A0E"/>
    <w:rsid w:val="00BB31AC"/>
    <w:rsid w:val="00BB3233"/>
    <w:rsid w:val="00BB3579"/>
    <w:rsid w:val="00BB46B0"/>
    <w:rsid w:val="00BB4781"/>
    <w:rsid w:val="00BB4AD4"/>
    <w:rsid w:val="00BB5697"/>
    <w:rsid w:val="00BB6BA4"/>
    <w:rsid w:val="00BB7298"/>
    <w:rsid w:val="00BB7A86"/>
    <w:rsid w:val="00BC0752"/>
    <w:rsid w:val="00BC08A2"/>
    <w:rsid w:val="00BC1553"/>
    <w:rsid w:val="00BC1C96"/>
    <w:rsid w:val="00BC20C1"/>
    <w:rsid w:val="00BC238B"/>
    <w:rsid w:val="00BC299B"/>
    <w:rsid w:val="00BC2C81"/>
    <w:rsid w:val="00BC35C5"/>
    <w:rsid w:val="00BC378B"/>
    <w:rsid w:val="00BC3811"/>
    <w:rsid w:val="00BC3D5C"/>
    <w:rsid w:val="00BC4282"/>
    <w:rsid w:val="00BC4CB6"/>
    <w:rsid w:val="00BC52D4"/>
    <w:rsid w:val="00BC5696"/>
    <w:rsid w:val="00BC60C5"/>
    <w:rsid w:val="00BC635E"/>
    <w:rsid w:val="00BC65F4"/>
    <w:rsid w:val="00BC6B21"/>
    <w:rsid w:val="00BC6C6E"/>
    <w:rsid w:val="00BC6D07"/>
    <w:rsid w:val="00BC6E69"/>
    <w:rsid w:val="00BC7F50"/>
    <w:rsid w:val="00BD00AE"/>
    <w:rsid w:val="00BD0B5D"/>
    <w:rsid w:val="00BD0C66"/>
    <w:rsid w:val="00BD0DE1"/>
    <w:rsid w:val="00BD1976"/>
    <w:rsid w:val="00BD29CC"/>
    <w:rsid w:val="00BD3A99"/>
    <w:rsid w:val="00BD3AE6"/>
    <w:rsid w:val="00BD3BF4"/>
    <w:rsid w:val="00BD4A42"/>
    <w:rsid w:val="00BD4D28"/>
    <w:rsid w:val="00BD575C"/>
    <w:rsid w:val="00BD623F"/>
    <w:rsid w:val="00BD6468"/>
    <w:rsid w:val="00BD7402"/>
    <w:rsid w:val="00BD75D1"/>
    <w:rsid w:val="00BE02FD"/>
    <w:rsid w:val="00BE03DB"/>
    <w:rsid w:val="00BE0A79"/>
    <w:rsid w:val="00BE11CB"/>
    <w:rsid w:val="00BE15C8"/>
    <w:rsid w:val="00BE1CF6"/>
    <w:rsid w:val="00BE1E36"/>
    <w:rsid w:val="00BE264B"/>
    <w:rsid w:val="00BE2B31"/>
    <w:rsid w:val="00BE2D81"/>
    <w:rsid w:val="00BE331F"/>
    <w:rsid w:val="00BE3AAE"/>
    <w:rsid w:val="00BE3F06"/>
    <w:rsid w:val="00BE3F58"/>
    <w:rsid w:val="00BE4FD3"/>
    <w:rsid w:val="00BE5C09"/>
    <w:rsid w:val="00BE6CA2"/>
    <w:rsid w:val="00BE7549"/>
    <w:rsid w:val="00BE7712"/>
    <w:rsid w:val="00BE78DD"/>
    <w:rsid w:val="00BE7F99"/>
    <w:rsid w:val="00BF0DFA"/>
    <w:rsid w:val="00BF16D1"/>
    <w:rsid w:val="00BF19C4"/>
    <w:rsid w:val="00BF1AA9"/>
    <w:rsid w:val="00BF2208"/>
    <w:rsid w:val="00BF2AA0"/>
    <w:rsid w:val="00BF2D5C"/>
    <w:rsid w:val="00BF30A6"/>
    <w:rsid w:val="00BF39B2"/>
    <w:rsid w:val="00BF3B83"/>
    <w:rsid w:val="00BF3D95"/>
    <w:rsid w:val="00BF3F38"/>
    <w:rsid w:val="00BF4C9A"/>
    <w:rsid w:val="00BF5142"/>
    <w:rsid w:val="00BF58E5"/>
    <w:rsid w:val="00BF5911"/>
    <w:rsid w:val="00BF68F0"/>
    <w:rsid w:val="00BF78E0"/>
    <w:rsid w:val="00BF7D23"/>
    <w:rsid w:val="00BF7E8C"/>
    <w:rsid w:val="00C00340"/>
    <w:rsid w:val="00C00A1C"/>
    <w:rsid w:val="00C010D5"/>
    <w:rsid w:val="00C01A87"/>
    <w:rsid w:val="00C01C1F"/>
    <w:rsid w:val="00C0313E"/>
    <w:rsid w:val="00C031E3"/>
    <w:rsid w:val="00C03383"/>
    <w:rsid w:val="00C033FA"/>
    <w:rsid w:val="00C03E3E"/>
    <w:rsid w:val="00C0415C"/>
    <w:rsid w:val="00C04164"/>
    <w:rsid w:val="00C043CB"/>
    <w:rsid w:val="00C04488"/>
    <w:rsid w:val="00C04691"/>
    <w:rsid w:val="00C051D0"/>
    <w:rsid w:val="00C05288"/>
    <w:rsid w:val="00C055FA"/>
    <w:rsid w:val="00C05750"/>
    <w:rsid w:val="00C0627F"/>
    <w:rsid w:val="00C06857"/>
    <w:rsid w:val="00C06F52"/>
    <w:rsid w:val="00C07638"/>
    <w:rsid w:val="00C07E20"/>
    <w:rsid w:val="00C10085"/>
    <w:rsid w:val="00C1060F"/>
    <w:rsid w:val="00C10963"/>
    <w:rsid w:val="00C10AAA"/>
    <w:rsid w:val="00C10F8A"/>
    <w:rsid w:val="00C1138C"/>
    <w:rsid w:val="00C115EE"/>
    <w:rsid w:val="00C11DB1"/>
    <w:rsid w:val="00C12169"/>
    <w:rsid w:val="00C1218C"/>
    <w:rsid w:val="00C12AF7"/>
    <w:rsid w:val="00C12D78"/>
    <w:rsid w:val="00C13C9F"/>
    <w:rsid w:val="00C13D0E"/>
    <w:rsid w:val="00C14333"/>
    <w:rsid w:val="00C14461"/>
    <w:rsid w:val="00C145F6"/>
    <w:rsid w:val="00C14CDF"/>
    <w:rsid w:val="00C15127"/>
    <w:rsid w:val="00C1530A"/>
    <w:rsid w:val="00C15AAA"/>
    <w:rsid w:val="00C15FBF"/>
    <w:rsid w:val="00C1607A"/>
    <w:rsid w:val="00C1612C"/>
    <w:rsid w:val="00C16BD0"/>
    <w:rsid w:val="00C16D25"/>
    <w:rsid w:val="00C16DEF"/>
    <w:rsid w:val="00C16FA2"/>
    <w:rsid w:val="00C171A5"/>
    <w:rsid w:val="00C174B0"/>
    <w:rsid w:val="00C17994"/>
    <w:rsid w:val="00C20466"/>
    <w:rsid w:val="00C2094D"/>
    <w:rsid w:val="00C20CCA"/>
    <w:rsid w:val="00C215E9"/>
    <w:rsid w:val="00C21993"/>
    <w:rsid w:val="00C21CD7"/>
    <w:rsid w:val="00C22F1B"/>
    <w:rsid w:val="00C230FB"/>
    <w:rsid w:val="00C241F0"/>
    <w:rsid w:val="00C244BD"/>
    <w:rsid w:val="00C24793"/>
    <w:rsid w:val="00C25B13"/>
    <w:rsid w:val="00C25DE9"/>
    <w:rsid w:val="00C261F1"/>
    <w:rsid w:val="00C262B8"/>
    <w:rsid w:val="00C2712D"/>
    <w:rsid w:val="00C27667"/>
    <w:rsid w:val="00C2767F"/>
    <w:rsid w:val="00C30532"/>
    <w:rsid w:val="00C307EA"/>
    <w:rsid w:val="00C30ACC"/>
    <w:rsid w:val="00C30FD9"/>
    <w:rsid w:val="00C313A8"/>
    <w:rsid w:val="00C3172A"/>
    <w:rsid w:val="00C31755"/>
    <w:rsid w:val="00C3193A"/>
    <w:rsid w:val="00C3244D"/>
    <w:rsid w:val="00C32493"/>
    <w:rsid w:val="00C326A3"/>
    <w:rsid w:val="00C33115"/>
    <w:rsid w:val="00C33468"/>
    <w:rsid w:val="00C334EF"/>
    <w:rsid w:val="00C33C29"/>
    <w:rsid w:val="00C33C71"/>
    <w:rsid w:val="00C33D64"/>
    <w:rsid w:val="00C34A4F"/>
    <w:rsid w:val="00C3585A"/>
    <w:rsid w:val="00C35D3B"/>
    <w:rsid w:val="00C366E6"/>
    <w:rsid w:val="00C36B4A"/>
    <w:rsid w:val="00C36DDA"/>
    <w:rsid w:val="00C372DF"/>
    <w:rsid w:val="00C3737B"/>
    <w:rsid w:val="00C3738B"/>
    <w:rsid w:val="00C37683"/>
    <w:rsid w:val="00C40808"/>
    <w:rsid w:val="00C40EF2"/>
    <w:rsid w:val="00C415BB"/>
    <w:rsid w:val="00C41A4E"/>
    <w:rsid w:val="00C41A6A"/>
    <w:rsid w:val="00C41C1F"/>
    <w:rsid w:val="00C41DDE"/>
    <w:rsid w:val="00C42EC5"/>
    <w:rsid w:val="00C44449"/>
    <w:rsid w:val="00C4445A"/>
    <w:rsid w:val="00C4489B"/>
    <w:rsid w:val="00C44B8B"/>
    <w:rsid w:val="00C45231"/>
    <w:rsid w:val="00C45491"/>
    <w:rsid w:val="00C464BC"/>
    <w:rsid w:val="00C4693E"/>
    <w:rsid w:val="00C474F1"/>
    <w:rsid w:val="00C475FB"/>
    <w:rsid w:val="00C47BC8"/>
    <w:rsid w:val="00C47CB5"/>
    <w:rsid w:val="00C47CF9"/>
    <w:rsid w:val="00C47D49"/>
    <w:rsid w:val="00C50640"/>
    <w:rsid w:val="00C51031"/>
    <w:rsid w:val="00C514B2"/>
    <w:rsid w:val="00C51600"/>
    <w:rsid w:val="00C51654"/>
    <w:rsid w:val="00C51B0F"/>
    <w:rsid w:val="00C52C12"/>
    <w:rsid w:val="00C52D9F"/>
    <w:rsid w:val="00C535C0"/>
    <w:rsid w:val="00C5387C"/>
    <w:rsid w:val="00C53B0A"/>
    <w:rsid w:val="00C545B0"/>
    <w:rsid w:val="00C548F2"/>
    <w:rsid w:val="00C54A55"/>
    <w:rsid w:val="00C54D87"/>
    <w:rsid w:val="00C5588A"/>
    <w:rsid w:val="00C55B37"/>
    <w:rsid w:val="00C5610A"/>
    <w:rsid w:val="00C56D8F"/>
    <w:rsid w:val="00C572C6"/>
    <w:rsid w:val="00C57609"/>
    <w:rsid w:val="00C57993"/>
    <w:rsid w:val="00C57F85"/>
    <w:rsid w:val="00C60169"/>
    <w:rsid w:val="00C604CE"/>
    <w:rsid w:val="00C6064E"/>
    <w:rsid w:val="00C609A5"/>
    <w:rsid w:val="00C609EB"/>
    <w:rsid w:val="00C610A9"/>
    <w:rsid w:val="00C61706"/>
    <w:rsid w:val="00C61711"/>
    <w:rsid w:val="00C6211B"/>
    <w:rsid w:val="00C6283A"/>
    <w:rsid w:val="00C62935"/>
    <w:rsid w:val="00C62E8D"/>
    <w:rsid w:val="00C632D2"/>
    <w:rsid w:val="00C6335C"/>
    <w:rsid w:val="00C63542"/>
    <w:rsid w:val="00C63DF8"/>
    <w:rsid w:val="00C63E56"/>
    <w:rsid w:val="00C63FE2"/>
    <w:rsid w:val="00C648D6"/>
    <w:rsid w:val="00C65404"/>
    <w:rsid w:val="00C65578"/>
    <w:rsid w:val="00C6592D"/>
    <w:rsid w:val="00C65B5D"/>
    <w:rsid w:val="00C65C14"/>
    <w:rsid w:val="00C66008"/>
    <w:rsid w:val="00C661DA"/>
    <w:rsid w:val="00C669A8"/>
    <w:rsid w:val="00C67032"/>
    <w:rsid w:val="00C6728D"/>
    <w:rsid w:val="00C67672"/>
    <w:rsid w:val="00C6773A"/>
    <w:rsid w:val="00C70CB2"/>
    <w:rsid w:val="00C71DE4"/>
    <w:rsid w:val="00C71F1A"/>
    <w:rsid w:val="00C73CA9"/>
    <w:rsid w:val="00C73CB4"/>
    <w:rsid w:val="00C73FF1"/>
    <w:rsid w:val="00C74331"/>
    <w:rsid w:val="00C7471A"/>
    <w:rsid w:val="00C7483C"/>
    <w:rsid w:val="00C74EB7"/>
    <w:rsid w:val="00C75270"/>
    <w:rsid w:val="00C7576E"/>
    <w:rsid w:val="00C75B9D"/>
    <w:rsid w:val="00C76183"/>
    <w:rsid w:val="00C76462"/>
    <w:rsid w:val="00C765F9"/>
    <w:rsid w:val="00C76B5B"/>
    <w:rsid w:val="00C76C3B"/>
    <w:rsid w:val="00C774F8"/>
    <w:rsid w:val="00C778EB"/>
    <w:rsid w:val="00C77976"/>
    <w:rsid w:val="00C77FBE"/>
    <w:rsid w:val="00C8059D"/>
    <w:rsid w:val="00C8123C"/>
    <w:rsid w:val="00C820C5"/>
    <w:rsid w:val="00C82B8C"/>
    <w:rsid w:val="00C83C91"/>
    <w:rsid w:val="00C850C1"/>
    <w:rsid w:val="00C85865"/>
    <w:rsid w:val="00C85868"/>
    <w:rsid w:val="00C864D1"/>
    <w:rsid w:val="00C868EF"/>
    <w:rsid w:val="00C8698B"/>
    <w:rsid w:val="00C86C78"/>
    <w:rsid w:val="00C86CB0"/>
    <w:rsid w:val="00C86D58"/>
    <w:rsid w:val="00C86F46"/>
    <w:rsid w:val="00C87099"/>
    <w:rsid w:val="00C8771C"/>
    <w:rsid w:val="00C901E9"/>
    <w:rsid w:val="00C9098F"/>
    <w:rsid w:val="00C90E39"/>
    <w:rsid w:val="00C9108A"/>
    <w:rsid w:val="00C917A9"/>
    <w:rsid w:val="00C91DA3"/>
    <w:rsid w:val="00C920FB"/>
    <w:rsid w:val="00C92974"/>
    <w:rsid w:val="00C92C19"/>
    <w:rsid w:val="00C92CF7"/>
    <w:rsid w:val="00C93385"/>
    <w:rsid w:val="00C9359E"/>
    <w:rsid w:val="00C93BA2"/>
    <w:rsid w:val="00C94A0D"/>
    <w:rsid w:val="00C94C56"/>
    <w:rsid w:val="00C94F60"/>
    <w:rsid w:val="00C955C0"/>
    <w:rsid w:val="00C956DB"/>
    <w:rsid w:val="00C9581A"/>
    <w:rsid w:val="00C95E0D"/>
    <w:rsid w:val="00C961B3"/>
    <w:rsid w:val="00C9697B"/>
    <w:rsid w:val="00CA1AE5"/>
    <w:rsid w:val="00CA1D4D"/>
    <w:rsid w:val="00CA297A"/>
    <w:rsid w:val="00CA29FC"/>
    <w:rsid w:val="00CA2B86"/>
    <w:rsid w:val="00CA3980"/>
    <w:rsid w:val="00CA3BDA"/>
    <w:rsid w:val="00CA4547"/>
    <w:rsid w:val="00CA489E"/>
    <w:rsid w:val="00CA52A0"/>
    <w:rsid w:val="00CA5CA4"/>
    <w:rsid w:val="00CA5D42"/>
    <w:rsid w:val="00CA60F2"/>
    <w:rsid w:val="00CA62B5"/>
    <w:rsid w:val="00CA71FD"/>
    <w:rsid w:val="00CA732E"/>
    <w:rsid w:val="00CA741D"/>
    <w:rsid w:val="00CA74E4"/>
    <w:rsid w:val="00CA7E50"/>
    <w:rsid w:val="00CB01CF"/>
    <w:rsid w:val="00CB0827"/>
    <w:rsid w:val="00CB0A09"/>
    <w:rsid w:val="00CB138E"/>
    <w:rsid w:val="00CB1B50"/>
    <w:rsid w:val="00CB1E32"/>
    <w:rsid w:val="00CB2369"/>
    <w:rsid w:val="00CB2849"/>
    <w:rsid w:val="00CB2A52"/>
    <w:rsid w:val="00CB2C85"/>
    <w:rsid w:val="00CB3B7A"/>
    <w:rsid w:val="00CB44C1"/>
    <w:rsid w:val="00CB4507"/>
    <w:rsid w:val="00CB4E54"/>
    <w:rsid w:val="00CB55AE"/>
    <w:rsid w:val="00CB601C"/>
    <w:rsid w:val="00CB6394"/>
    <w:rsid w:val="00CB6430"/>
    <w:rsid w:val="00CB6A4C"/>
    <w:rsid w:val="00CB728C"/>
    <w:rsid w:val="00CB72D9"/>
    <w:rsid w:val="00CB7870"/>
    <w:rsid w:val="00CB7FFA"/>
    <w:rsid w:val="00CC024B"/>
    <w:rsid w:val="00CC0A8E"/>
    <w:rsid w:val="00CC0D52"/>
    <w:rsid w:val="00CC1084"/>
    <w:rsid w:val="00CC1CE8"/>
    <w:rsid w:val="00CC2159"/>
    <w:rsid w:val="00CC239C"/>
    <w:rsid w:val="00CC2C02"/>
    <w:rsid w:val="00CC368C"/>
    <w:rsid w:val="00CC3B47"/>
    <w:rsid w:val="00CC4101"/>
    <w:rsid w:val="00CC47D6"/>
    <w:rsid w:val="00CC4AB0"/>
    <w:rsid w:val="00CC5085"/>
    <w:rsid w:val="00CC618A"/>
    <w:rsid w:val="00CC639F"/>
    <w:rsid w:val="00CC6860"/>
    <w:rsid w:val="00CC689B"/>
    <w:rsid w:val="00CC6F21"/>
    <w:rsid w:val="00CC7221"/>
    <w:rsid w:val="00CC7379"/>
    <w:rsid w:val="00CC754C"/>
    <w:rsid w:val="00CD128B"/>
    <w:rsid w:val="00CD1F11"/>
    <w:rsid w:val="00CD2C2A"/>
    <w:rsid w:val="00CD2CAA"/>
    <w:rsid w:val="00CD352E"/>
    <w:rsid w:val="00CD46E1"/>
    <w:rsid w:val="00CD4A3D"/>
    <w:rsid w:val="00CD5A1B"/>
    <w:rsid w:val="00CD5EEB"/>
    <w:rsid w:val="00CD6094"/>
    <w:rsid w:val="00CD6278"/>
    <w:rsid w:val="00CD683B"/>
    <w:rsid w:val="00CD6871"/>
    <w:rsid w:val="00CD6CD7"/>
    <w:rsid w:val="00CD7037"/>
    <w:rsid w:val="00CD7F51"/>
    <w:rsid w:val="00CE010E"/>
    <w:rsid w:val="00CE021A"/>
    <w:rsid w:val="00CE0A09"/>
    <w:rsid w:val="00CE0CC1"/>
    <w:rsid w:val="00CE0E69"/>
    <w:rsid w:val="00CE1981"/>
    <w:rsid w:val="00CE1AA6"/>
    <w:rsid w:val="00CE1DC4"/>
    <w:rsid w:val="00CE2171"/>
    <w:rsid w:val="00CE38DC"/>
    <w:rsid w:val="00CE4463"/>
    <w:rsid w:val="00CE4A80"/>
    <w:rsid w:val="00CE4C57"/>
    <w:rsid w:val="00CE5132"/>
    <w:rsid w:val="00CE5DD5"/>
    <w:rsid w:val="00CE5E9E"/>
    <w:rsid w:val="00CE61E5"/>
    <w:rsid w:val="00CE6755"/>
    <w:rsid w:val="00CE6AF8"/>
    <w:rsid w:val="00CE7A58"/>
    <w:rsid w:val="00CE7CCC"/>
    <w:rsid w:val="00CF05A7"/>
    <w:rsid w:val="00CF0704"/>
    <w:rsid w:val="00CF0B77"/>
    <w:rsid w:val="00CF171E"/>
    <w:rsid w:val="00CF1EF7"/>
    <w:rsid w:val="00CF20EE"/>
    <w:rsid w:val="00CF21D9"/>
    <w:rsid w:val="00CF300A"/>
    <w:rsid w:val="00CF3504"/>
    <w:rsid w:val="00CF36B6"/>
    <w:rsid w:val="00CF3712"/>
    <w:rsid w:val="00CF37A4"/>
    <w:rsid w:val="00CF489B"/>
    <w:rsid w:val="00CF4C80"/>
    <w:rsid w:val="00CF4D9D"/>
    <w:rsid w:val="00CF502E"/>
    <w:rsid w:val="00CF5836"/>
    <w:rsid w:val="00CF5847"/>
    <w:rsid w:val="00CF59D8"/>
    <w:rsid w:val="00CF6076"/>
    <w:rsid w:val="00CF6408"/>
    <w:rsid w:val="00CF6A90"/>
    <w:rsid w:val="00CF6A92"/>
    <w:rsid w:val="00CF742C"/>
    <w:rsid w:val="00CF7E95"/>
    <w:rsid w:val="00D00C63"/>
    <w:rsid w:val="00D00D74"/>
    <w:rsid w:val="00D00FDD"/>
    <w:rsid w:val="00D01311"/>
    <w:rsid w:val="00D01915"/>
    <w:rsid w:val="00D01A3C"/>
    <w:rsid w:val="00D01AB1"/>
    <w:rsid w:val="00D01D58"/>
    <w:rsid w:val="00D021A7"/>
    <w:rsid w:val="00D028CD"/>
    <w:rsid w:val="00D02D77"/>
    <w:rsid w:val="00D0351F"/>
    <w:rsid w:val="00D036F6"/>
    <w:rsid w:val="00D03839"/>
    <w:rsid w:val="00D03C5C"/>
    <w:rsid w:val="00D03CED"/>
    <w:rsid w:val="00D03DD0"/>
    <w:rsid w:val="00D04636"/>
    <w:rsid w:val="00D04726"/>
    <w:rsid w:val="00D050FE"/>
    <w:rsid w:val="00D051C1"/>
    <w:rsid w:val="00D05DBD"/>
    <w:rsid w:val="00D06987"/>
    <w:rsid w:val="00D06DCE"/>
    <w:rsid w:val="00D06F93"/>
    <w:rsid w:val="00D0703D"/>
    <w:rsid w:val="00D07CD6"/>
    <w:rsid w:val="00D10014"/>
    <w:rsid w:val="00D10098"/>
    <w:rsid w:val="00D10337"/>
    <w:rsid w:val="00D1034D"/>
    <w:rsid w:val="00D10429"/>
    <w:rsid w:val="00D1144D"/>
    <w:rsid w:val="00D114C8"/>
    <w:rsid w:val="00D11AF7"/>
    <w:rsid w:val="00D12971"/>
    <w:rsid w:val="00D12AC2"/>
    <w:rsid w:val="00D12CD2"/>
    <w:rsid w:val="00D13018"/>
    <w:rsid w:val="00D136C1"/>
    <w:rsid w:val="00D13DB2"/>
    <w:rsid w:val="00D13F56"/>
    <w:rsid w:val="00D14744"/>
    <w:rsid w:val="00D147C9"/>
    <w:rsid w:val="00D1485F"/>
    <w:rsid w:val="00D14E3B"/>
    <w:rsid w:val="00D15233"/>
    <w:rsid w:val="00D15461"/>
    <w:rsid w:val="00D15822"/>
    <w:rsid w:val="00D1637E"/>
    <w:rsid w:val="00D16656"/>
    <w:rsid w:val="00D16D1D"/>
    <w:rsid w:val="00D17154"/>
    <w:rsid w:val="00D17321"/>
    <w:rsid w:val="00D1769B"/>
    <w:rsid w:val="00D17742"/>
    <w:rsid w:val="00D1795A"/>
    <w:rsid w:val="00D20805"/>
    <w:rsid w:val="00D210D8"/>
    <w:rsid w:val="00D21362"/>
    <w:rsid w:val="00D21763"/>
    <w:rsid w:val="00D217AF"/>
    <w:rsid w:val="00D219B6"/>
    <w:rsid w:val="00D220A4"/>
    <w:rsid w:val="00D224D9"/>
    <w:rsid w:val="00D22A3B"/>
    <w:rsid w:val="00D22B00"/>
    <w:rsid w:val="00D23416"/>
    <w:rsid w:val="00D23626"/>
    <w:rsid w:val="00D23A3F"/>
    <w:rsid w:val="00D23ED1"/>
    <w:rsid w:val="00D2438D"/>
    <w:rsid w:val="00D2465A"/>
    <w:rsid w:val="00D24BD4"/>
    <w:rsid w:val="00D24EC9"/>
    <w:rsid w:val="00D24EF6"/>
    <w:rsid w:val="00D25163"/>
    <w:rsid w:val="00D25466"/>
    <w:rsid w:val="00D25883"/>
    <w:rsid w:val="00D25D19"/>
    <w:rsid w:val="00D25EDE"/>
    <w:rsid w:val="00D26D2A"/>
    <w:rsid w:val="00D27513"/>
    <w:rsid w:val="00D27C44"/>
    <w:rsid w:val="00D27CBE"/>
    <w:rsid w:val="00D27CE3"/>
    <w:rsid w:val="00D27E11"/>
    <w:rsid w:val="00D27E4A"/>
    <w:rsid w:val="00D30023"/>
    <w:rsid w:val="00D3026C"/>
    <w:rsid w:val="00D3106F"/>
    <w:rsid w:val="00D31A3E"/>
    <w:rsid w:val="00D3220B"/>
    <w:rsid w:val="00D32645"/>
    <w:rsid w:val="00D32A12"/>
    <w:rsid w:val="00D32F2A"/>
    <w:rsid w:val="00D33141"/>
    <w:rsid w:val="00D334CF"/>
    <w:rsid w:val="00D33B6D"/>
    <w:rsid w:val="00D33D20"/>
    <w:rsid w:val="00D3476C"/>
    <w:rsid w:val="00D354D3"/>
    <w:rsid w:val="00D35C49"/>
    <w:rsid w:val="00D36565"/>
    <w:rsid w:val="00D366A9"/>
    <w:rsid w:val="00D3754F"/>
    <w:rsid w:val="00D3780D"/>
    <w:rsid w:val="00D37826"/>
    <w:rsid w:val="00D37EA2"/>
    <w:rsid w:val="00D408D4"/>
    <w:rsid w:val="00D40E52"/>
    <w:rsid w:val="00D40E9F"/>
    <w:rsid w:val="00D41545"/>
    <w:rsid w:val="00D4190E"/>
    <w:rsid w:val="00D41B2E"/>
    <w:rsid w:val="00D42193"/>
    <w:rsid w:val="00D42A09"/>
    <w:rsid w:val="00D438E8"/>
    <w:rsid w:val="00D43B99"/>
    <w:rsid w:val="00D44335"/>
    <w:rsid w:val="00D44969"/>
    <w:rsid w:val="00D44BC6"/>
    <w:rsid w:val="00D44C5D"/>
    <w:rsid w:val="00D44CEA"/>
    <w:rsid w:val="00D45385"/>
    <w:rsid w:val="00D45857"/>
    <w:rsid w:val="00D45888"/>
    <w:rsid w:val="00D45B95"/>
    <w:rsid w:val="00D45C20"/>
    <w:rsid w:val="00D463B0"/>
    <w:rsid w:val="00D466E1"/>
    <w:rsid w:val="00D469D5"/>
    <w:rsid w:val="00D46E50"/>
    <w:rsid w:val="00D4727B"/>
    <w:rsid w:val="00D4797C"/>
    <w:rsid w:val="00D47A4E"/>
    <w:rsid w:val="00D47A79"/>
    <w:rsid w:val="00D5001E"/>
    <w:rsid w:val="00D500C0"/>
    <w:rsid w:val="00D500C2"/>
    <w:rsid w:val="00D50111"/>
    <w:rsid w:val="00D50373"/>
    <w:rsid w:val="00D508DE"/>
    <w:rsid w:val="00D508EA"/>
    <w:rsid w:val="00D51DCF"/>
    <w:rsid w:val="00D52418"/>
    <w:rsid w:val="00D52693"/>
    <w:rsid w:val="00D537A6"/>
    <w:rsid w:val="00D539DE"/>
    <w:rsid w:val="00D54323"/>
    <w:rsid w:val="00D54E7F"/>
    <w:rsid w:val="00D5535D"/>
    <w:rsid w:val="00D5544D"/>
    <w:rsid w:val="00D55990"/>
    <w:rsid w:val="00D56CF8"/>
    <w:rsid w:val="00D56ED9"/>
    <w:rsid w:val="00D57397"/>
    <w:rsid w:val="00D57804"/>
    <w:rsid w:val="00D57D04"/>
    <w:rsid w:val="00D60477"/>
    <w:rsid w:val="00D608DB"/>
    <w:rsid w:val="00D60998"/>
    <w:rsid w:val="00D60A79"/>
    <w:rsid w:val="00D60D7B"/>
    <w:rsid w:val="00D60ECA"/>
    <w:rsid w:val="00D61626"/>
    <w:rsid w:val="00D62145"/>
    <w:rsid w:val="00D62C46"/>
    <w:rsid w:val="00D63D22"/>
    <w:rsid w:val="00D649D8"/>
    <w:rsid w:val="00D64D5F"/>
    <w:rsid w:val="00D655DF"/>
    <w:rsid w:val="00D65EBF"/>
    <w:rsid w:val="00D65FC7"/>
    <w:rsid w:val="00D6664A"/>
    <w:rsid w:val="00D66BA4"/>
    <w:rsid w:val="00D6716D"/>
    <w:rsid w:val="00D700E6"/>
    <w:rsid w:val="00D70325"/>
    <w:rsid w:val="00D70889"/>
    <w:rsid w:val="00D70915"/>
    <w:rsid w:val="00D71582"/>
    <w:rsid w:val="00D728FD"/>
    <w:rsid w:val="00D73445"/>
    <w:rsid w:val="00D73A58"/>
    <w:rsid w:val="00D73B67"/>
    <w:rsid w:val="00D73F1D"/>
    <w:rsid w:val="00D74C45"/>
    <w:rsid w:val="00D74CA2"/>
    <w:rsid w:val="00D74E70"/>
    <w:rsid w:val="00D75185"/>
    <w:rsid w:val="00D75301"/>
    <w:rsid w:val="00D75A66"/>
    <w:rsid w:val="00D75B85"/>
    <w:rsid w:val="00D75E88"/>
    <w:rsid w:val="00D7659B"/>
    <w:rsid w:val="00D768BB"/>
    <w:rsid w:val="00D7720D"/>
    <w:rsid w:val="00D7765A"/>
    <w:rsid w:val="00D77EEB"/>
    <w:rsid w:val="00D8006E"/>
    <w:rsid w:val="00D80148"/>
    <w:rsid w:val="00D802BE"/>
    <w:rsid w:val="00D806D0"/>
    <w:rsid w:val="00D80844"/>
    <w:rsid w:val="00D80DF9"/>
    <w:rsid w:val="00D80F26"/>
    <w:rsid w:val="00D824EB"/>
    <w:rsid w:val="00D82796"/>
    <w:rsid w:val="00D82D75"/>
    <w:rsid w:val="00D82DCE"/>
    <w:rsid w:val="00D83121"/>
    <w:rsid w:val="00D831FC"/>
    <w:rsid w:val="00D836B5"/>
    <w:rsid w:val="00D84056"/>
    <w:rsid w:val="00D8483A"/>
    <w:rsid w:val="00D85A43"/>
    <w:rsid w:val="00D85DB6"/>
    <w:rsid w:val="00D87CDC"/>
    <w:rsid w:val="00D87F93"/>
    <w:rsid w:val="00D90037"/>
    <w:rsid w:val="00D91C82"/>
    <w:rsid w:val="00D94682"/>
    <w:rsid w:val="00D950EF"/>
    <w:rsid w:val="00D9540B"/>
    <w:rsid w:val="00D95478"/>
    <w:rsid w:val="00D95B6E"/>
    <w:rsid w:val="00D95EB8"/>
    <w:rsid w:val="00D967AA"/>
    <w:rsid w:val="00D968B3"/>
    <w:rsid w:val="00D97257"/>
    <w:rsid w:val="00D97674"/>
    <w:rsid w:val="00D976CD"/>
    <w:rsid w:val="00DA0B42"/>
    <w:rsid w:val="00DA128B"/>
    <w:rsid w:val="00DA212B"/>
    <w:rsid w:val="00DA22E3"/>
    <w:rsid w:val="00DA22F9"/>
    <w:rsid w:val="00DA3100"/>
    <w:rsid w:val="00DA3624"/>
    <w:rsid w:val="00DA3959"/>
    <w:rsid w:val="00DA406E"/>
    <w:rsid w:val="00DA4CA0"/>
    <w:rsid w:val="00DA517A"/>
    <w:rsid w:val="00DA55AF"/>
    <w:rsid w:val="00DA570A"/>
    <w:rsid w:val="00DA5761"/>
    <w:rsid w:val="00DA60DB"/>
    <w:rsid w:val="00DA62AF"/>
    <w:rsid w:val="00DA633C"/>
    <w:rsid w:val="00DA67BB"/>
    <w:rsid w:val="00DA6D00"/>
    <w:rsid w:val="00DA785E"/>
    <w:rsid w:val="00DB0020"/>
    <w:rsid w:val="00DB02FB"/>
    <w:rsid w:val="00DB03A5"/>
    <w:rsid w:val="00DB113D"/>
    <w:rsid w:val="00DB12CA"/>
    <w:rsid w:val="00DB1420"/>
    <w:rsid w:val="00DB1617"/>
    <w:rsid w:val="00DB18CE"/>
    <w:rsid w:val="00DB1DD4"/>
    <w:rsid w:val="00DB1FF6"/>
    <w:rsid w:val="00DB2AAD"/>
    <w:rsid w:val="00DB30AC"/>
    <w:rsid w:val="00DB350E"/>
    <w:rsid w:val="00DB3C52"/>
    <w:rsid w:val="00DB40D4"/>
    <w:rsid w:val="00DB4B01"/>
    <w:rsid w:val="00DB50FD"/>
    <w:rsid w:val="00DB64B1"/>
    <w:rsid w:val="00DB679B"/>
    <w:rsid w:val="00DB67C1"/>
    <w:rsid w:val="00DB6B60"/>
    <w:rsid w:val="00DB74A8"/>
    <w:rsid w:val="00DC061F"/>
    <w:rsid w:val="00DC077B"/>
    <w:rsid w:val="00DC0E99"/>
    <w:rsid w:val="00DC0FBD"/>
    <w:rsid w:val="00DC1857"/>
    <w:rsid w:val="00DC1EA6"/>
    <w:rsid w:val="00DC2F1E"/>
    <w:rsid w:val="00DC318D"/>
    <w:rsid w:val="00DC3750"/>
    <w:rsid w:val="00DC3B8D"/>
    <w:rsid w:val="00DC3BE9"/>
    <w:rsid w:val="00DC3C47"/>
    <w:rsid w:val="00DC56F5"/>
    <w:rsid w:val="00DC588D"/>
    <w:rsid w:val="00DC5891"/>
    <w:rsid w:val="00DC6671"/>
    <w:rsid w:val="00DC68E6"/>
    <w:rsid w:val="00DC76B2"/>
    <w:rsid w:val="00DC7D92"/>
    <w:rsid w:val="00DD00DD"/>
    <w:rsid w:val="00DD05F6"/>
    <w:rsid w:val="00DD0CDA"/>
    <w:rsid w:val="00DD195E"/>
    <w:rsid w:val="00DD1F30"/>
    <w:rsid w:val="00DD223B"/>
    <w:rsid w:val="00DD280B"/>
    <w:rsid w:val="00DD308F"/>
    <w:rsid w:val="00DD3BCE"/>
    <w:rsid w:val="00DD3E2C"/>
    <w:rsid w:val="00DD5742"/>
    <w:rsid w:val="00DD5928"/>
    <w:rsid w:val="00DD6717"/>
    <w:rsid w:val="00DD6CF7"/>
    <w:rsid w:val="00DD6E86"/>
    <w:rsid w:val="00DD7BD3"/>
    <w:rsid w:val="00DE004C"/>
    <w:rsid w:val="00DE0C4D"/>
    <w:rsid w:val="00DE0DA9"/>
    <w:rsid w:val="00DE0E04"/>
    <w:rsid w:val="00DE13A9"/>
    <w:rsid w:val="00DE1BBA"/>
    <w:rsid w:val="00DE215C"/>
    <w:rsid w:val="00DE29E0"/>
    <w:rsid w:val="00DE2F72"/>
    <w:rsid w:val="00DE37AD"/>
    <w:rsid w:val="00DE3A2B"/>
    <w:rsid w:val="00DE3AB3"/>
    <w:rsid w:val="00DE3CC5"/>
    <w:rsid w:val="00DE471E"/>
    <w:rsid w:val="00DE4858"/>
    <w:rsid w:val="00DE4DB4"/>
    <w:rsid w:val="00DE5009"/>
    <w:rsid w:val="00DE5026"/>
    <w:rsid w:val="00DE513E"/>
    <w:rsid w:val="00DE5258"/>
    <w:rsid w:val="00DE59BB"/>
    <w:rsid w:val="00DE5B3A"/>
    <w:rsid w:val="00DE5B4E"/>
    <w:rsid w:val="00DE5C19"/>
    <w:rsid w:val="00DE6AA3"/>
    <w:rsid w:val="00DE7283"/>
    <w:rsid w:val="00DE754E"/>
    <w:rsid w:val="00DE78CB"/>
    <w:rsid w:val="00DE80D4"/>
    <w:rsid w:val="00DF0783"/>
    <w:rsid w:val="00DF0856"/>
    <w:rsid w:val="00DF08DD"/>
    <w:rsid w:val="00DF1AA8"/>
    <w:rsid w:val="00DF2071"/>
    <w:rsid w:val="00DF2612"/>
    <w:rsid w:val="00DF2A7F"/>
    <w:rsid w:val="00DF38DD"/>
    <w:rsid w:val="00DF3924"/>
    <w:rsid w:val="00DF3F94"/>
    <w:rsid w:val="00DF59AB"/>
    <w:rsid w:val="00DF5DE7"/>
    <w:rsid w:val="00DF642E"/>
    <w:rsid w:val="00DF6439"/>
    <w:rsid w:val="00DF6B63"/>
    <w:rsid w:val="00E00609"/>
    <w:rsid w:val="00E00EFC"/>
    <w:rsid w:val="00E01D48"/>
    <w:rsid w:val="00E0237C"/>
    <w:rsid w:val="00E02A4D"/>
    <w:rsid w:val="00E0331E"/>
    <w:rsid w:val="00E03494"/>
    <w:rsid w:val="00E037E2"/>
    <w:rsid w:val="00E03D46"/>
    <w:rsid w:val="00E040B9"/>
    <w:rsid w:val="00E045F0"/>
    <w:rsid w:val="00E048CD"/>
    <w:rsid w:val="00E0494E"/>
    <w:rsid w:val="00E04A56"/>
    <w:rsid w:val="00E04DD3"/>
    <w:rsid w:val="00E04ED8"/>
    <w:rsid w:val="00E04FA7"/>
    <w:rsid w:val="00E05053"/>
    <w:rsid w:val="00E06BD9"/>
    <w:rsid w:val="00E06F57"/>
    <w:rsid w:val="00E07017"/>
    <w:rsid w:val="00E07269"/>
    <w:rsid w:val="00E07888"/>
    <w:rsid w:val="00E07D90"/>
    <w:rsid w:val="00E07EA4"/>
    <w:rsid w:val="00E104D1"/>
    <w:rsid w:val="00E10943"/>
    <w:rsid w:val="00E10B53"/>
    <w:rsid w:val="00E11048"/>
    <w:rsid w:val="00E1117E"/>
    <w:rsid w:val="00E11F92"/>
    <w:rsid w:val="00E1203C"/>
    <w:rsid w:val="00E1253A"/>
    <w:rsid w:val="00E1260E"/>
    <w:rsid w:val="00E12CF4"/>
    <w:rsid w:val="00E13257"/>
    <w:rsid w:val="00E1358F"/>
    <w:rsid w:val="00E13B71"/>
    <w:rsid w:val="00E1435A"/>
    <w:rsid w:val="00E148A1"/>
    <w:rsid w:val="00E14EBD"/>
    <w:rsid w:val="00E14FCA"/>
    <w:rsid w:val="00E15890"/>
    <w:rsid w:val="00E15935"/>
    <w:rsid w:val="00E159DF"/>
    <w:rsid w:val="00E15F8E"/>
    <w:rsid w:val="00E164AD"/>
    <w:rsid w:val="00E16E0D"/>
    <w:rsid w:val="00E1714A"/>
    <w:rsid w:val="00E178DF"/>
    <w:rsid w:val="00E2019E"/>
    <w:rsid w:val="00E204B2"/>
    <w:rsid w:val="00E20845"/>
    <w:rsid w:val="00E2100E"/>
    <w:rsid w:val="00E21349"/>
    <w:rsid w:val="00E21A27"/>
    <w:rsid w:val="00E21E94"/>
    <w:rsid w:val="00E21F5E"/>
    <w:rsid w:val="00E22224"/>
    <w:rsid w:val="00E22746"/>
    <w:rsid w:val="00E2382E"/>
    <w:rsid w:val="00E23A30"/>
    <w:rsid w:val="00E23E03"/>
    <w:rsid w:val="00E247C1"/>
    <w:rsid w:val="00E24AC8"/>
    <w:rsid w:val="00E2506C"/>
    <w:rsid w:val="00E25466"/>
    <w:rsid w:val="00E257F4"/>
    <w:rsid w:val="00E25ED8"/>
    <w:rsid w:val="00E264ED"/>
    <w:rsid w:val="00E271E7"/>
    <w:rsid w:val="00E27FEC"/>
    <w:rsid w:val="00E306CF"/>
    <w:rsid w:val="00E30731"/>
    <w:rsid w:val="00E30737"/>
    <w:rsid w:val="00E30875"/>
    <w:rsid w:val="00E31127"/>
    <w:rsid w:val="00E318AE"/>
    <w:rsid w:val="00E31CCC"/>
    <w:rsid w:val="00E31E2A"/>
    <w:rsid w:val="00E322F1"/>
    <w:rsid w:val="00E3256A"/>
    <w:rsid w:val="00E32B7E"/>
    <w:rsid w:val="00E32B9C"/>
    <w:rsid w:val="00E334F2"/>
    <w:rsid w:val="00E335AC"/>
    <w:rsid w:val="00E33814"/>
    <w:rsid w:val="00E33C35"/>
    <w:rsid w:val="00E345BB"/>
    <w:rsid w:val="00E3603A"/>
    <w:rsid w:val="00E36CE1"/>
    <w:rsid w:val="00E36F71"/>
    <w:rsid w:val="00E371BB"/>
    <w:rsid w:val="00E37428"/>
    <w:rsid w:val="00E378B4"/>
    <w:rsid w:val="00E37906"/>
    <w:rsid w:val="00E37CAA"/>
    <w:rsid w:val="00E405D2"/>
    <w:rsid w:val="00E409FD"/>
    <w:rsid w:val="00E416C6"/>
    <w:rsid w:val="00E41A6A"/>
    <w:rsid w:val="00E41D1B"/>
    <w:rsid w:val="00E41F6E"/>
    <w:rsid w:val="00E42197"/>
    <w:rsid w:val="00E427E4"/>
    <w:rsid w:val="00E42B99"/>
    <w:rsid w:val="00E434B9"/>
    <w:rsid w:val="00E43CB7"/>
    <w:rsid w:val="00E43D2E"/>
    <w:rsid w:val="00E44ABB"/>
    <w:rsid w:val="00E44D00"/>
    <w:rsid w:val="00E45341"/>
    <w:rsid w:val="00E45633"/>
    <w:rsid w:val="00E4647E"/>
    <w:rsid w:val="00E46851"/>
    <w:rsid w:val="00E46C64"/>
    <w:rsid w:val="00E46C9B"/>
    <w:rsid w:val="00E46EA1"/>
    <w:rsid w:val="00E46FD2"/>
    <w:rsid w:val="00E4B8B9"/>
    <w:rsid w:val="00E50604"/>
    <w:rsid w:val="00E50940"/>
    <w:rsid w:val="00E50950"/>
    <w:rsid w:val="00E5126C"/>
    <w:rsid w:val="00E51483"/>
    <w:rsid w:val="00E5187A"/>
    <w:rsid w:val="00E51963"/>
    <w:rsid w:val="00E51A8B"/>
    <w:rsid w:val="00E51D1F"/>
    <w:rsid w:val="00E51F66"/>
    <w:rsid w:val="00E52047"/>
    <w:rsid w:val="00E529BB"/>
    <w:rsid w:val="00E52A0A"/>
    <w:rsid w:val="00E52B53"/>
    <w:rsid w:val="00E53508"/>
    <w:rsid w:val="00E5395A"/>
    <w:rsid w:val="00E54086"/>
    <w:rsid w:val="00E554DF"/>
    <w:rsid w:val="00E5554E"/>
    <w:rsid w:val="00E55555"/>
    <w:rsid w:val="00E55688"/>
    <w:rsid w:val="00E55868"/>
    <w:rsid w:val="00E56B98"/>
    <w:rsid w:val="00E56E00"/>
    <w:rsid w:val="00E57029"/>
    <w:rsid w:val="00E572DB"/>
    <w:rsid w:val="00E572F3"/>
    <w:rsid w:val="00E57620"/>
    <w:rsid w:val="00E60480"/>
    <w:rsid w:val="00E605EB"/>
    <w:rsid w:val="00E608DB"/>
    <w:rsid w:val="00E60BAF"/>
    <w:rsid w:val="00E61570"/>
    <w:rsid w:val="00E6161F"/>
    <w:rsid w:val="00E61670"/>
    <w:rsid w:val="00E617FD"/>
    <w:rsid w:val="00E6183F"/>
    <w:rsid w:val="00E61A39"/>
    <w:rsid w:val="00E61BF6"/>
    <w:rsid w:val="00E622D6"/>
    <w:rsid w:val="00E63F85"/>
    <w:rsid w:val="00E64B6F"/>
    <w:rsid w:val="00E65290"/>
    <w:rsid w:val="00E65A9F"/>
    <w:rsid w:val="00E6605E"/>
    <w:rsid w:val="00E66197"/>
    <w:rsid w:val="00E66DFB"/>
    <w:rsid w:val="00E66EC9"/>
    <w:rsid w:val="00E66FE4"/>
    <w:rsid w:val="00E670FC"/>
    <w:rsid w:val="00E677DB"/>
    <w:rsid w:val="00E700D7"/>
    <w:rsid w:val="00E70184"/>
    <w:rsid w:val="00E70810"/>
    <w:rsid w:val="00E71007"/>
    <w:rsid w:val="00E716AA"/>
    <w:rsid w:val="00E7199D"/>
    <w:rsid w:val="00E72193"/>
    <w:rsid w:val="00E722DA"/>
    <w:rsid w:val="00E7290E"/>
    <w:rsid w:val="00E73210"/>
    <w:rsid w:val="00E73219"/>
    <w:rsid w:val="00E73B17"/>
    <w:rsid w:val="00E73B57"/>
    <w:rsid w:val="00E73DAC"/>
    <w:rsid w:val="00E740EF"/>
    <w:rsid w:val="00E741C8"/>
    <w:rsid w:val="00E74AEB"/>
    <w:rsid w:val="00E757BF"/>
    <w:rsid w:val="00E760F6"/>
    <w:rsid w:val="00E77054"/>
    <w:rsid w:val="00E77241"/>
    <w:rsid w:val="00E80744"/>
    <w:rsid w:val="00E80A00"/>
    <w:rsid w:val="00E80B40"/>
    <w:rsid w:val="00E80CDB"/>
    <w:rsid w:val="00E8163F"/>
    <w:rsid w:val="00E818A4"/>
    <w:rsid w:val="00E821DF"/>
    <w:rsid w:val="00E82AA8"/>
    <w:rsid w:val="00E83290"/>
    <w:rsid w:val="00E83640"/>
    <w:rsid w:val="00E83744"/>
    <w:rsid w:val="00E8385E"/>
    <w:rsid w:val="00E83988"/>
    <w:rsid w:val="00E83DEA"/>
    <w:rsid w:val="00E83F04"/>
    <w:rsid w:val="00E8419A"/>
    <w:rsid w:val="00E841DC"/>
    <w:rsid w:val="00E8497C"/>
    <w:rsid w:val="00E84C06"/>
    <w:rsid w:val="00E85E4E"/>
    <w:rsid w:val="00E864BA"/>
    <w:rsid w:val="00E866BB"/>
    <w:rsid w:val="00E86A9F"/>
    <w:rsid w:val="00E86BF3"/>
    <w:rsid w:val="00E86CB1"/>
    <w:rsid w:val="00E86E2A"/>
    <w:rsid w:val="00E87221"/>
    <w:rsid w:val="00E8744C"/>
    <w:rsid w:val="00E907DB"/>
    <w:rsid w:val="00E90DCA"/>
    <w:rsid w:val="00E90F64"/>
    <w:rsid w:val="00E910E8"/>
    <w:rsid w:val="00E9153F"/>
    <w:rsid w:val="00E9237A"/>
    <w:rsid w:val="00E92654"/>
    <w:rsid w:val="00E92717"/>
    <w:rsid w:val="00E92A18"/>
    <w:rsid w:val="00E92F80"/>
    <w:rsid w:val="00E9338A"/>
    <w:rsid w:val="00E93526"/>
    <w:rsid w:val="00E93624"/>
    <w:rsid w:val="00E93A21"/>
    <w:rsid w:val="00E94E4B"/>
    <w:rsid w:val="00E94EDE"/>
    <w:rsid w:val="00E95226"/>
    <w:rsid w:val="00E9528C"/>
    <w:rsid w:val="00E953AC"/>
    <w:rsid w:val="00E95DB3"/>
    <w:rsid w:val="00E95EBC"/>
    <w:rsid w:val="00E96269"/>
    <w:rsid w:val="00E96AA3"/>
    <w:rsid w:val="00E97671"/>
    <w:rsid w:val="00E979F8"/>
    <w:rsid w:val="00EA1212"/>
    <w:rsid w:val="00EA19FF"/>
    <w:rsid w:val="00EA1D65"/>
    <w:rsid w:val="00EA1E14"/>
    <w:rsid w:val="00EA1EC5"/>
    <w:rsid w:val="00EA2492"/>
    <w:rsid w:val="00EA270D"/>
    <w:rsid w:val="00EA2C2A"/>
    <w:rsid w:val="00EA2D7D"/>
    <w:rsid w:val="00EA3340"/>
    <w:rsid w:val="00EA3F41"/>
    <w:rsid w:val="00EA55F6"/>
    <w:rsid w:val="00EA5DB7"/>
    <w:rsid w:val="00EA647D"/>
    <w:rsid w:val="00EA6995"/>
    <w:rsid w:val="00EA758B"/>
    <w:rsid w:val="00EA7CCA"/>
    <w:rsid w:val="00EB064A"/>
    <w:rsid w:val="00EB0B62"/>
    <w:rsid w:val="00EB14A5"/>
    <w:rsid w:val="00EB1E0F"/>
    <w:rsid w:val="00EB26F9"/>
    <w:rsid w:val="00EB35F8"/>
    <w:rsid w:val="00EB3D7B"/>
    <w:rsid w:val="00EB3DC0"/>
    <w:rsid w:val="00EB4233"/>
    <w:rsid w:val="00EB4D6D"/>
    <w:rsid w:val="00EB4E04"/>
    <w:rsid w:val="00EB4E45"/>
    <w:rsid w:val="00EB4FD1"/>
    <w:rsid w:val="00EB51A0"/>
    <w:rsid w:val="00EB51F2"/>
    <w:rsid w:val="00EB5ADE"/>
    <w:rsid w:val="00EB6215"/>
    <w:rsid w:val="00EB63A9"/>
    <w:rsid w:val="00EB642C"/>
    <w:rsid w:val="00EB653A"/>
    <w:rsid w:val="00EB6833"/>
    <w:rsid w:val="00EB7434"/>
    <w:rsid w:val="00EB789C"/>
    <w:rsid w:val="00EBA567"/>
    <w:rsid w:val="00EC047F"/>
    <w:rsid w:val="00EC06AE"/>
    <w:rsid w:val="00EC0F62"/>
    <w:rsid w:val="00EC1513"/>
    <w:rsid w:val="00EC1EC6"/>
    <w:rsid w:val="00EC316F"/>
    <w:rsid w:val="00EC40E9"/>
    <w:rsid w:val="00EC42CF"/>
    <w:rsid w:val="00EC4312"/>
    <w:rsid w:val="00EC4931"/>
    <w:rsid w:val="00EC496A"/>
    <w:rsid w:val="00EC54CA"/>
    <w:rsid w:val="00EC55B2"/>
    <w:rsid w:val="00EC570D"/>
    <w:rsid w:val="00EC59A9"/>
    <w:rsid w:val="00EC5F8E"/>
    <w:rsid w:val="00EC627A"/>
    <w:rsid w:val="00EC6797"/>
    <w:rsid w:val="00EC6B94"/>
    <w:rsid w:val="00EC7360"/>
    <w:rsid w:val="00EC7380"/>
    <w:rsid w:val="00EC7A16"/>
    <w:rsid w:val="00EC7EBD"/>
    <w:rsid w:val="00ED06D9"/>
    <w:rsid w:val="00ED0DE4"/>
    <w:rsid w:val="00ED0E3D"/>
    <w:rsid w:val="00ED1445"/>
    <w:rsid w:val="00ED15F7"/>
    <w:rsid w:val="00ED1C20"/>
    <w:rsid w:val="00ED229D"/>
    <w:rsid w:val="00ED3112"/>
    <w:rsid w:val="00ED31EA"/>
    <w:rsid w:val="00ED3226"/>
    <w:rsid w:val="00ED4008"/>
    <w:rsid w:val="00ED4138"/>
    <w:rsid w:val="00ED4609"/>
    <w:rsid w:val="00ED479B"/>
    <w:rsid w:val="00ED4ECE"/>
    <w:rsid w:val="00ED4F7B"/>
    <w:rsid w:val="00ED4FAA"/>
    <w:rsid w:val="00ED539F"/>
    <w:rsid w:val="00ED5557"/>
    <w:rsid w:val="00ED5C28"/>
    <w:rsid w:val="00ED6244"/>
    <w:rsid w:val="00ED62BF"/>
    <w:rsid w:val="00ED63C8"/>
    <w:rsid w:val="00ED6ACD"/>
    <w:rsid w:val="00ED6B41"/>
    <w:rsid w:val="00ED6B97"/>
    <w:rsid w:val="00ED7303"/>
    <w:rsid w:val="00ED7558"/>
    <w:rsid w:val="00ED7C17"/>
    <w:rsid w:val="00ED7DEB"/>
    <w:rsid w:val="00ED7F22"/>
    <w:rsid w:val="00EE0089"/>
    <w:rsid w:val="00EE051F"/>
    <w:rsid w:val="00EE0EE9"/>
    <w:rsid w:val="00EE1293"/>
    <w:rsid w:val="00EE2317"/>
    <w:rsid w:val="00EE2D87"/>
    <w:rsid w:val="00EE2EE4"/>
    <w:rsid w:val="00EE3115"/>
    <w:rsid w:val="00EE33BA"/>
    <w:rsid w:val="00EE36D2"/>
    <w:rsid w:val="00EE3901"/>
    <w:rsid w:val="00EE3DDB"/>
    <w:rsid w:val="00EE4537"/>
    <w:rsid w:val="00EE4E32"/>
    <w:rsid w:val="00EE5654"/>
    <w:rsid w:val="00EE58E6"/>
    <w:rsid w:val="00EE5B66"/>
    <w:rsid w:val="00EE5D7C"/>
    <w:rsid w:val="00EE5E93"/>
    <w:rsid w:val="00EE603B"/>
    <w:rsid w:val="00EE6A41"/>
    <w:rsid w:val="00EE6B5D"/>
    <w:rsid w:val="00EE6D35"/>
    <w:rsid w:val="00EE708C"/>
    <w:rsid w:val="00EF04AC"/>
    <w:rsid w:val="00EF0B69"/>
    <w:rsid w:val="00EF125C"/>
    <w:rsid w:val="00EF15A2"/>
    <w:rsid w:val="00EF1958"/>
    <w:rsid w:val="00EF1C61"/>
    <w:rsid w:val="00EF1E14"/>
    <w:rsid w:val="00EF264C"/>
    <w:rsid w:val="00EF28BF"/>
    <w:rsid w:val="00EF2F19"/>
    <w:rsid w:val="00EF30AE"/>
    <w:rsid w:val="00EF30E2"/>
    <w:rsid w:val="00EF3983"/>
    <w:rsid w:val="00EF3AC5"/>
    <w:rsid w:val="00EF4869"/>
    <w:rsid w:val="00EF491A"/>
    <w:rsid w:val="00EF4EFF"/>
    <w:rsid w:val="00EF4F3C"/>
    <w:rsid w:val="00EF5298"/>
    <w:rsid w:val="00EF53D3"/>
    <w:rsid w:val="00EF5B60"/>
    <w:rsid w:val="00EF5D73"/>
    <w:rsid w:val="00EF5DA0"/>
    <w:rsid w:val="00EF614C"/>
    <w:rsid w:val="00EF6679"/>
    <w:rsid w:val="00EF69FB"/>
    <w:rsid w:val="00EF6B7E"/>
    <w:rsid w:val="00EF7098"/>
    <w:rsid w:val="00EF7344"/>
    <w:rsid w:val="00EF7913"/>
    <w:rsid w:val="00EF7C64"/>
    <w:rsid w:val="00F0021A"/>
    <w:rsid w:val="00F01446"/>
    <w:rsid w:val="00F01494"/>
    <w:rsid w:val="00F018FE"/>
    <w:rsid w:val="00F01D13"/>
    <w:rsid w:val="00F01E19"/>
    <w:rsid w:val="00F01F0E"/>
    <w:rsid w:val="00F024DD"/>
    <w:rsid w:val="00F0278B"/>
    <w:rsid w:val="00F028D9"/>
    <w:rsid w:val="00F031AD"/>
    <w:rsid w:val="00F035AC"/>
    <w:rsid w:val="00F036A9"/>
    <w:rsid w:val="00F03757"/>
    <w:rsid w:val="00F0470B"/>
    <w:rsid w:val="00F0499D"/>
    <w:rsid w:val="00F04A65"/>
    <w:rsid w:val="00F05001"/>
    <w:rsid w:val="00F05A3D"/>
    <w:rsid w:val="00F05D46"/>
    <w:rsid w:val="00F0613E"/>
    <w:rsid w:val="00F06F78"/>
    <w:rsid w:val="00F07012"/>
    <w:rsid w:val="00F077A5"/>
    <w:rsid w:val="00F10973"/>
    <w:rsid w:val="00F10DE1"/>
    <w:rsid w:val="00F1132A"/>
    <w:rsid w:val="00F121BC"/>
    <w:rsid w:val="00F12A3F"/>
    <w:rsid w:val="00F12F10"/>
    <w:rsid w:val="00F12F7C"/>
    <w:rsid w:val="00F13080"/>
    <w:rsid w:val="00F13490"/>
    <w:rsid w:val="00F13839"/>
    <w:rsid w:val="00F139AA"/>
    <w:rsid w:val="00F13CB7"/>
    <w:rsid w:val="00F13E24"/>
    <w:rsid w:val="00F140AF"/>
    <w:rsid w:val="00F14DE2"/>
    <w:rsid w:val="00F14E01"/>
    <w:rsid w:val="00F14F83"/>
    <w:rsid w:val="00F1531B"/>
    <w:rsid w:val="00F1609B"/>
    <w:rsid w:val="00F16695"/>
    <w:rsid w:val="00F1722F"/>
    <w:rsid w:val="00F1751E"/>
    <w:rsid w:val="00F1767A"/>
    <w:rsid w:val="00F20897"/>
    <w:rsid w:val="00F20BB3"/>
    <w:rsid w:val="00F20BEE"/>
    <w:rsid w:val="00F2101F"/>
    <w:rsid w:val="00F218B0"/>
    <w:rsid w:val="00F21F78"/>
    <w:rsid w:val="00F220AD"/>
    <w:rsid w:val="00F22373"/>
    <w:rsid w:val="00F22C43"/>
    <w:rsid w:val="00F23098"/>
    <w:rsid w:val="00F235F1"/>
    <w:rsid w:val="00F23610"/>
    <w:rsid w:val="00F23997"/>
    <w:rsid w:val="00F2486C"/>
    <w:rsid w:val="00F25222"/>
    <w:rsid w:val="00F2538F"/>
    <w:rsid w:val="00F254F9"/>
    <w:rsid w:val="00F257FC"/>
    <w:rsid w:val="00F261C2"/>
    <w:rsid w:val="00F26D63"/>
    <w:rsid w:val="00F27930"/>
    <w:rsid w:val="00F27CDE"/>
    <w:rsid w:val="00F2A4DF"/>
    <w:rsid w:val="00F300E3"/>
    <w:rsid w:val="00F301D9"/>
    <w:rsid w:val="00F30B91"/>
    <w:rsid w:val="00F30F16"/>
    <w:rsid w:val="00F31600"/>
    <w:rsid w:val="00F321B8"/>
    <w:rsid w:val="00F3279C"/>
    <w:rsid w:val="00F32B07"/>
    <w:rsid w:val="00F32C99"/>
    <w:rsid w:val="00F32ECD"/>
    <w:rsid w:val="00F33A2A"/>
    <w:rsid w:val="00F33DBC"/>
    <w:rsid w:val="00F33FBA"/>
    <w:rsid w:val="00F3500D"/>
    <w:rsid w:val="00F35251"/>
    <w:rsid w:val="00F357B9"/>
    <w:rsid w:val="00F35898"/>
    <w:rsid w:val="00F364BA"/>
    <w:rsid w:val="00F36F59"/>
    <w:rsid w:val="00F371B8"/>
    <w:rsid w:val="00F37872"/>
    <w:rsid w:val="00F37A8E"/>
    <w:rsid w:val="00F37FB2"/>
    <w:rsid w:val="00F40624"/>
    <w:rsid w:val="00F4092F"/>
    <w:rsid w:val="00F40940"/>
    <w:rsid w:val="00F40CBF"/>
    <w:rsid w:val="00F41070"/>
    <w:rsid w:val="00F4147A"/>
    <w:rsid w:val="00F41923"/>
    <w:rsid w:val="00F41D04"/>
    <w:rsid w:val="00F421D4"/>
    <w:rsid w:val="00F42414"/>
    <w:rsid w:val="00F42AB2"/>
    <w:rsid w:val="00F42EBA"/>
    <w:rsid w:val="00F433D7"/>
    <w:rsid w:val="00F438FB"/>
    <w:rsid w:val="00F4656F"/>
    <w:rsid w:val="00F46874"/>
    <w:rsid w:val="00F47364"/>
    <w:rsid w:val="00F47B7E"/>
    <w:rsid w:val="00F50429"/>
    <w:rsid w:val="00F5097D"/>
    <w:rsid w:val="00F51093"/>
    <w:rsid w:val="00F534CF"/>
    <w:rsid w:val="00F535A7"/>
    <w:rsid w:val="00F53ECE"/>
    <w:rsid w:val="00F54079"/>
    <w:rsid w:val="00F5425D"/>
    <w:rsid w:val="00F54BE1"/>
    <w:rsid w:val="00F54E66"/>
    <w:rsid w:val="00F5704D"/>
    <w:rsid w:val="00F573C2"/>
    <w:rsid w:val="00F57DCE"/>
    <w:rsid w:val="00F57DE6"/>
    <w:rsid w:val="00F60231"/>
    <w:rsid w:val="00F61F5B"/>
    <w:rsid w:val="00F62600"/>
    <w:rsid w:val="00F63002"/>
    <w:rsid w:val="00F6308D"/>
    <w:rsid w:val="00F6338B"/>
    <w:rsid w:val="00F63BA1"/>
    <w:rsid w:val="00F63DEE"/>
    <w:rsid w:val="00F6445D"/>
    <w:rsid w:val="00F64781"/>
    <w:rsid w:val="00F64B62"/>
    <w:rsid w:val="00F652A7"/>
    <w:rsid w:val="00F6593F"/>
    <w:rsid w:val="00F6628F"/>
    <w:rsid w:val="00F673F0"/>
    <w:rsid w:val="00F70534"/>
    <w:rsid w:val="00F706D9"/>
    <w:rsid w:val="00F70BB6"/>
    <w:rsid w:val="00F70F31"/>
    <w:rsid w:val="00F71340"/>
    <w:rsid w:val="00F714B7"/>
    <w:rsid w:val="00F7185D"/>
    <w:rsid w:val="00F71B61"/>
    <w:rsid w:val="00F724AF"/>
    <w:rsid w:val="00F724C1"/>
    <w:rsid w:val="00F72A39"/>
    <w:rsid w:val="00F72F94"/>
    <w:rsid w:val="00F7303E"/>
    <w:rsid w:val="00F73939"/>
    <w:rsid w:val="00F742E5"/>
    <w:rsid w:val="00F74A16"/>
    <w:rsid w:val="00F75799"/>
    <w:rsid w:val="00F761D0"/>
    <w:rsid w:val="00F763FC"/>
    <w:rsid w:val="00F764A7"/>
    <w:rsid w:val="00F76B87"/>
    <w:rsid w:val="00F8010D"/>
    <w:rsid w:val="00F801F2"/>
    <w:rsid w:val="00F8079C"/>
    <w:rsid w:val="00F807CF"/>
    <w:rsid w:val="00F80E15"/>
    <w:rsid w:val="00F80F1E"/>
    <w:rsid w:val="00F8122D"/>
    <w:rsid w:val="00F817F9"/>
    <w:rsid w:val="00F821FC"/>
    <w:rsid w:val="00F8245D"/>
    <w:rsid w:val="00F82B29"/>
    <w:rsid w:val="00F82D9C"/>
    <w:rsid w:val="00F82EF8"/>
    <w:rsid w:val="00F83303"/>
    <w:rsid w:val="00F84284"/>
    <w:rsid w:val="00F84452"/>
    <w:rsid w:val="00F84472"/>
    <w:rsid w:val="00F849B1"/>
    <w:rsid w:val="00F850FB"/>
    <w:rsid w:val="00F85364"/>
    <w:rsid w:val="00F8595E"/>
    <w:rsid w:val="00F85F7E"/>
    <w:rsid w:val="00F86096"/>
    <w:rsid w:val="00F86431"/>
    <w:rsid w:val="00F86A01"/>
    <w:rsid w:val="00F873D6"/>
    <w:rsid w:val="00F9004D"/>
    <w:rsid w:val="00F9052F"/>
    <w:rsid w:val="00F905DB"/>
    <w:rsid w:val="00F9095E"/>
    <w:rsid w:val="00F91932"/>
    <w:rsid w:val="00F92257"/>
    <w:rsid w:val="00F92633"/>
    <w:rsid w:val="00F9306F"/>
    <w:rsid w:val="00F9362A"/>
    <w:rsid w:val="00F9471B"/>
    <w:rsid w:val="00F94B15"/>
    <w:rsid w:val="00F94E19"/>
    <w:rsid w:val="00F950CF"/>
    <w:rsid w:val="00F95160"/>
    <w:rsid w:val="00F9581A"/>
    <w:rsid w:val="00F960B4"/>
    <w:rsid w:val="00F960F9"/>
    <w:rsid w:val="00F96472"/>
    <w:rsid w:val="00F96770"/>
    <w:rsid w:val="00F97940"/>
    <w:rsid w:val="00F97C94"/>
    <w:rsid w:val="00FA011C"/>
    <w:rsid w:val="00FA0356"/>
    <w:rsid w:val="00FA05F3"/>
    <w:rsid w:val="00FA08B4"/>
    <w:rsid w:val="00FA09D7"/>
    <w:rsid w:val="00FA12C2"/>
    <w:rsid w:val="00FA13A6"/>
    <w:rsid w:val="00FA15DD"/>
    <w:rsid w:val="00FA1892"/>
    <w:rsid w:val="00FA1F21"/>
    <w:rsid w:val="00FA20A7"/>
    <w:rsid w:val="00FA20A8"/>
    <w:rsid w:val="00FA2BDA"/>
    <w:rsid w:val="00FA2E89"/>
    <w:rsid w:val="00FA324E"/>
    <w:rsid w:val="00FA3461"/>
    <w:rsid w:val="00FA37C6"/>
    <w:rsid w:val="00FA3BD3"/>
    <w:rsid w:val="00FA41D5"/>
    <w:rsid w:val="00FA4272"/>
    <w:rsid w:val="00FA637E"/>
    <w:rsid w:val="00FA649E"/>
    <w:rsid w:val="00FA6705"/>
    <w:rsid w:val="00FA67E2"/>
    <w:rsid w:val="00FA6F2F"/>
    <w:rsid w:val="00FB129C"/>
    <w:rsid w:val="00FB150E"/>
    <w:rsid w:val="00FB2638"/>
    <w:rsid w:val="00FB2AED"/>
    <w:rsid w:val="00FB2AEF"/>
    <w:rsid w:val="00FB2B3C"/>
    <w:rsid w:val="00FB3620"/>
    <w:rsid w:val="00FB5195"/>
    <w:rsid w:val="00FB5A7E"/>
    <w:rsid w:val="00FB5E8F"/>
    <w:rsid w:val="00FB6AA3"/>
    <w:rsid w:val="00FB6D7B"/>
    <w:rsid w:val="00FB782D"/>
    <w:rsid w:val="00FC0007"/>
    <w:rsid w:val="00FC0776"/>
    <w:rsid w:val="00FC08C9"/>
    <w:rsid w:val="00FC0B15"/>
    <w:rsid w:val="00FC0CC9"/>
    <w:rsid w:val="00FC0D0D"/>
    <w:rsid w:val="00FC227B"/>
    <w:rsid w:val="00FC271A"/>
    <w:rsid w:val="00FC27D4"/>
    <w:rsid w:val="00FC33F5"/>
    <w:rsid w:val="00FC3B49"/>
    <w:rsid w:val="00FC41E4"/>
    <w:rsid w:val="00FC52DE"/>
    <w:rsid w:val="00FC573B"/>
    <w:rsid w:val="00FC6003"/>
    <w:rsid w:val="00FC6575"/>
    <w:rsid w:val="00FC6CCC"/>
    <w:rsid w:val="00FC73FC"/>
    <w:rsid w:val="00FC7D45"/>
    <w:rsid w:val="00FC7F47"/>
    <w:rsid w:val="00FD01B6"/>
    <w:rsid w:val="00FD025A"/>
    <w:rsid w:val="00FD03BF"/>
    <w:rsid w:val="00FD0918"/>
    <w:rsid w:val="00FD1052"/>
    <w:rsid w:val="00FD1558"/>
    <w:rsid w:val="00FD18D3"/>
    <w:rsid w:val="00FD1B9F"/>
    <w:rsid w:val="00FD1DDA"/>
    <w:rsid w:val="00FD1EF6"/>
    <w:rsid w:val="00FD2EE0"/>
    <w:rsid w:val="00FD3144"/>
    <w:rsid w:val="00FD31AD"/>
    <w:rsid w:val="00FD3824"/>
    <w:rsid w:val="00FD4B58"/>
    <w:rsid w:val="00FD4C18"/>
    <w:rsid w:val="00FD52C9"/>
    <w:rsid w:val="00FD5F50"/>
    <w:rsid w:val="00FD647D"/>
    <w:rsid w:val="00FD6644"/>
    <w:rsid w:val="00FD6749"/>
    <w:rsid w:val="00FD699D"/>
    <w:rsid w:val="00FD797B"/>
    <w:rsid w:val="00FE0A57"/>
    <w:rsid w:val="00FE1066"/>
    <w:rsid w:val="00FE1148"/>
    <w:rsid w:val="00FE1C1F"/>
    <w:rsid w:val="00FE1C61"/>
    <w:rsid w:val="00FE1C79"/>
    <w:rsid w:val="00FE22CE"/>
    <w:rsid w:val="00FE2A25"/>
    <w:rsid w:val="00FE2E62"/>
    <w:rsid w:val="00FE3BDB"/>
    <w:rsid w:val="00FE3D0F"/>
    <w:rsid w:val="00FE3F6A"/>
    <w:rsid w:val="00FE4341"/>
    <w:rsid w:val="00FE485D"/>
    <w:rsid w:val="00FE4AB4"/>
    <w:rsid w:val="00FE4F6B"/>
    <w:rsid w:val="00FE567F"/>
    <w:rsid w:val="00FE5E0D"/>
    <w:rsid w:val="00FE6896"/>
    <w:rsid w:val="00FE6AE5"/>
    <w:rsid w:val="00FE7043"/>
    <w:rsid w:val="00FE7409"/>
    <w:rsid w:val="00FE74CF"/>
    <w:rsid w:val="00FE7595"/>
    <w:rsid w:val="00FE7F6D"/>
    <w:rsid w:val="00FF0E3A"/>
    <w:rsid w:val="00FF0FE9"/>
    <w:rsid w:val="00FF10F9"/>
    <w:rsid w:val="00FF173C"/>
    <w:rsid w:val="00FF178D"/>
    <w:rsid w:val="00FF188B"/>
    <w:rsid w:val="00FF1A63"/>
    <w:rsid w:val="00FF1E93"/>
    <w:rsid w:val="00FF2302"/>
    <w:rsid w:val="00FF236C"/>
    <w:rsid w:val="00FF28C0"/>
    <w:rsid w:val="00FF294D"/>
    <w:rsid w:val="00FF29B8"/>
    <w:rsid w:val="00FF2B3E"/>
    <w:rsid w:val="00FF2E05"/>
    <w:rsid w:val="00FF3318"/>
    <w:rsid w:val="00FF35DF"/>
    <w:rsid w:val="00FF37AD"/>
    <w:rsid w:val="00FF4045"/>
    <w:rsid w:val="00FF45AB"/>
    <w:rsid w:val="00FF46A4"/>
    <w:rsid w:val="00FF46D6"/>
    <w:rsid w:val="00FF47FB"/>
    <w:rsid w:val="00FF4920"/>
    <w:rsid w:val="00FF4A3C"/>
    <w:rsid w:val="00FF50EC"/>
    <w:rsid w:val="00FF5769"/>
    <w:rsid w:val="00FF5BE7"/>
    <w:rsid w:val="00FF5E41"/>
    <w:rsid w:val="00FF6002"/>
    <w:rsid w:val="00FF6726"/>
    <w:rsid w:val="00FF6A93"/>
    <w:rsid w:val="00FF6ADF"/>
    <w:rsid w:val="00FF6C69"/>
    <w:rsid w:val="00FF6F31"/>
    <w:rsid w:val="00FF72B0"/>
    <w:rsid w:val="00FF7BAD"/>
    <w:rsid w:val="0101D6D8"/>
    <w:rsid w:val="010489E1"/>
    <w:rsid w:val="0107F229"/>
    <w:rsid w:val="0109ED8A"/>
    <w:rsid w:val="01109403"/>
    <w:rsid w:val="011F3880"/>
    <w:rsid w:val="012AE2DE"/>
    <w:rsid w:val="013206E1"/>
    <w:rsid w:val="0146AC4F"/>
    <w:rsid w:val="01487FCA"/>
    <w:rsid w:val="01498A6F"/>
    <w:rsid w:val="014D674F"/>
    <w:rsid w:val="01518EF3"/>
    <w:rsid w:val="01547356"/>
    <w:rsid w:val="015E1E7C"/>
    <w:rsid w:val="015E83D6"/>
    <w:rsid w:val="0165B4D7"/>
    <w:rsid w:val="01822035"/>
    <w:rsid w:val="01839771"/>
    <w:rsid w:val="0192ACB6"/>
    <w:rsid w:val="0199812A"/>
    <w:rsid w:val="01A09D19"/>
    <w:rsid w:val="01B28B13"/>
    <w:rsid w:val="01B4E854"/>
    <w:rsid w:val="01BA05D2"/>
    <w:rsid w:val="01BC7EE7"/>
    <w:rsid w:val="01CB9846"/>
    <w:rsid w:val="01D4F805"/>
    <w:rsid w:val="01DB92C5"/>
    <w:rsid w:val="01EBAFE2"/>
    <w:rsid w:val="01EDF587"/>
    <w:rsid w:val="01FCE805"/>
    <w:rsid w:val="020A1CA1"/>
    <w:rsid w:val="020A1DFB"/>
    <w:rsid w:val="020DFCCD"/>
    <w:rsid w:val="02134D91"/>
    <w:rsid w:val="0224C2DA"/>
    <w:rsid w:val="023037DD"/>
    <w:rsid w:val="023E1747"/>
    <w:rsid w:val="0240BAD5"/>
    <w:rsid w:val="02485AE6"/>
    <w:rsid w:val="025376C8"/>
    <w:rsid w:val="0254A30C"/>
    <w:rsid w:val="0255F7A1"/>
    <w:rsid w:val="0261427F"/>
    <w:rsid w:val="0265D982"/>
    <w:rsid w:val="02685CDB"/>
    <w:rsid w:val="0269F851"/>
    <w:rsid w:val="026BA697"/>
    <w:rsid w:val="027793A0"/>
    <w:rsid w:val="027A27AB"/>
    <w:rsid w:val="0282A2B7"/>
    <w:rsid w:val="029212FC"/>
    <w:rsid w:val="02A5EF6D"/>
    <w:rsid w:val="02A77025"/>
    <w:rsid w:val="02A8EDD3"/>
    <w:rsid w:val="02B3D6BD"/>
    <w:rsid w:val="02BE14CB"/>
    <w:rsid w:val="02D7B042"/>
    <w:rsid w:val="02E8A037"/>
    <w:rsid w:val="030B5489"/>
    <w:rsid w:val="03133548"/>
    <w:rsid w:val="03350B0C"/>
    <w:rsid w:val="033785D4"/>
    <w:rsid w:val="0342E4A9"/>
    <w:rsid w:val="0342F297"/>
    <w:rsid w:val="03434542"/>
    <w:rsid w:val="0347C491"/>
    <w:rsid w:val="034D29FA"/>
    <w:rsid w:val="03513433"/>
    <w:rsid w:val="0351E91C"/>
    <w:rsid w:val="036664A5"/>
    <w:rsid w:val="0367C3AA"/>
    <w:rsid w:val="036CC7E2"/>
    <w:rsid w:val="036FF1A9"/>
    <w:rsid w:val="03751685"/>
    <w:rsid w:val="0376E3FE"/>
    <w:rsid w:val="038A7DDC"/>
    <w:rsid w:val="03972EF3"/>
    <w:rsid w:val="03989088"/>
    <w:rsid w:val="03A0E736"/>
    <w:rsid w:val="03B1C97A"/>
    <w:rsid w:val="03B1EEE4"/>
    <w:rsid w:val="03B39DFD"/>
    <w:rsid w:val="03BF7635"/>
    <w:rsid w:val="03C7D0C8"/>
    <w:rsid w:val="03E3A64D"/>
    <w:rsid w:val="03FB432E"/>
    <w:rsid w:val="0407C482"/>
    <w:rsid w:val="04163DC7"/>
    <w:rsid w:val="0418D93A"/>
    <w:rsid w:val="041B0F16"/>
    <w:rsid w:val="041FF004"/>
    <w:rsid w:val="04218C2A"/>
    <w:rsid w:val="043065AD"/>
    <w:rsid w:val="04354643"/>
    <w:rsid w:val="04393F05"/>
    <w:rsid w:val="0441EA13"/>
    <w:rsid w:val="04458C67"/>
    <w:rsid w:val="0448C8FE"/>
    <w:rsid w:val="04496A34"/>
    <w:rsid w:val="0454E5F9"/>
    <w:rsid w:val="0458459B"/>
    <w:rsid w:val="0459698C"/>
    <w:rsid w:val="0459800B"/>
    <w:rsid w:val="045A3179"/>
    <w:rsid w:val="045DDCF5"/>
    <w:rsid w:val="045EB1BD"/>
    <w:rsid w:val="0473FE61"/>
    <w:rsid w:val="047C96C8"/>
    <w:rsid w:val="047F04CC"/>
    <w:rsid w:val="048E743E"/>
    <w:rsid w:val="0495B219"/>
    <w:rsid w:val="049A9EE6"/>
    <w:rsid w:val="04AA9082"/>
    <w:rsid w:val="04C46E0C"/>
    <w:rsid w:val="04C5FFED"/>
    <w:rsid w:val="04DFAD5A"/>
    <w:rsid w:val="04E2E23D"/>
    <w:rsid w:val="04EDD968"/>
    <w:rsid w:val="04EDF3DA"/>
    <w:rsid w:val="04F1CE6A"/>
    <w:rsid w:val="04FC51B8"/>
    <w:rsid w:val="050D2FC7"/>
    <w:rsid w:val="05137F2D"/>
    <w:rsid w:val="05210968"/>
    <w:rsid w:val="0529C1E7"/>
    <w:rsid w:val="052C4DD8"/>
    <w:rsid w:val="053186F5"/>
    <w:rsid w:val="05335C7C"/>
    <w:rsid w:val="0556CEC9"/>
    <w:rsid w:val="055F31AE"/>
    <w:rsid w:val="05608D6E"/>
    <w:rsid w:val="057CFDBA"/>
    <w:rsid w:val="057D9E2A"/>
    <w:rsid w:val="05846F30"/>
    <w:rsid w:val="058B147C"/>
    <w:rsid w:val="059186BE"/>
    <w:rsid w:val="05948BB9"/>
    <w:rsid w:val="05A577A0"/>
    <w:rsid w:val="05B10CEC"/>
    <w:rsid w:val="05B9D8B7"/>
    <w:rsid w:val="05C4DF11"/>
    <w:rsid w:val="05DA56A5"/>
    <w:rsid w:val="05EE6BA3"/>
    <w:rsid w:val="05F47AA3"/>
    <w:rsid w:val="05F79BA1"/>
    <w:rsid w:val="05FC20C6"/>
    <w:rsid w:val="0601FE1B"/>
    <w:rsid w:val="060214B3"/>
    <w:rsid w:val="060766BF"/>
    <w:rsid w:val="060BF460"/>
    <w:rsid w:val="060CD5A4"/>
    <w:rsid w:val="0614070C"/>
    <w:rsid w:val="0627E08F"/>
    <w:rsid w:val="0638208D"/>
    <w:rsid w:val="06470225"/>
    <w:rsid w:val="0651C048"/>
    <w:rsid w:val="0651DF8B"/>
    <w:rsid w:val="068F64A0"/>
    <w:rsid w:val="06A93DC6"/>
    <w:rsid w:val="06B00DE1"/>
    <w:rsid w:val="06B7AD9F"/>
    <w:rsid w:val="06DC626C"/>
    <w:rsid w:val="06DE7D19"/>
    <w:rsid w:val="06DFD906"/>
    <w:rsid w:val="06E37162"/>
    <w:rsid w:val="06E72C85"/>
    <w:rsid w:val="0707CC57"/>
    <w:rsid w:val="070CA073"/>
    <w:rsid w:val="0712FECC"/>
    <w:rsid w:val="071A8C19"/>
    <w:rsid w:val="071FF560"/>
    <w:rsid w:val="0722C118"/>
    <w:rsid w:val="07404497"/>
    <w:rsid w:val="07409970"/>
    <w:rsid w:val="0747B585"/>
    <w:rsid w:val="0748F714"/>
    <w:rsid w:val="0757F893"/>
    <w:rsid w:val="07631C5B"/>
    <w:rsid w:val="07682C9E"/>
    <w:rsid w:val="076DF446"/>
    <w:rsid w:val="07707D30"/>
    <w:rsid w:val="0775A874"/>
    <w:rsid w:val="0775BC5E"/>
    <w:rsid w:val="07780ACF"/>
    <w:rsid w:val="078F6CC4"/>
    <w:rsid w:val="0791379F"/>
    <w:rsid w:val="07959373"/>
    <w:rsid w:val="07A4F916"/>
    <w:rsid w:val="07ACB60E"/>
    <w:rsid w:val="07AF3C2E"/>
    <w:rsid w:val="07C3185A"/>
    <w:rsid w:val="07DDA017"/>
    <w:rsid w:val="07E1F227"/>
    <w:rsid w:val="07E3447D"/>
    <w:rsid w:val="07E76BBB"/>
    <w:rsid w:val="07EB855D"/>
    <w:rsid w:val="0808DE68"/>
    <w:rsid w:val="08171B9D"/>
    <w:rsid w:val="081D8611"/>
    <w:rsid w:val="0828AFEB"/>
    <w:rsid w:val="082E8528"/>
    <w:rsid w:val="082F48B7"/>
    <w:rsid w:val="08310A80"/>
    <w:rsid w:val="08338DD3"/>
    <w:rsid w:val="08399A80"/>
    <w:rsid w:val="083C68D7"/>
    <w:rsid w:val="083E3F1E"/>
    <w:rsid w:val="0858C784"/>
    <w:rsid w:val="085CCA53"/>
    <w:rsid w:val="085E85BC"/>
    <w:rsid w:val="08684F4F"/>
    <w:rsid w:val="086B16C0"/>
    <w:rsid w:val="08832722"/>
    <w:rsid w:val="0884D130"/>
    <w:rsid w:val="088FECCC"/>
    <w:rsid w:val="089E22F2"/>
    <w:rsid w:val="089FDD6F"/>
    <w:rsid w:val="08A380EA"/>
    <w:rsid w:val="08A3B898"/>
    <w:rsid w:val="08A7536E"/>
    <w:rsid w:val="08B61257"/>
    <w:rsid w:val="08BD6B3B"/>
    <w:rsid w:val="08BE3618"/>
    <w:rsid w:val="08C9B3CF"/>
    <w:rsid w:val="08CA2881"/>
    <w:rsid w:val="08DCE508"/>
    <w:rsid w:val="08F045FA"/>
    <w:rsid w:val="08F1C11A"/>
    <w:rsid w:val="09122644"/>
    <w:rsid w:val="0917314D"/>
    <w:rsid w:val="092DE280"/>
    <w:rsid w:val="09308362"/>
    <w:rsid w:val="093D0589"/>
    <w:rsid w:val="094CEF1E"/>
    <w:rsid w:val="094DF03C"/>
    <w:rsid w:val="095358D8"/>
    <w:rsid w:val="09539BFA"/>
    <w:rsid w:val="09572C74"/>
    <w:rsid w:val="095781EE"/>
    <w:rsid w:val="095D36F2"/>
    <w:rsid w:val="0966D281"/>
    <w:rsid w:val="096743CF"/>
    <w:rsid w:val="096B2669"/>
    <w:rsid w:val="096FAF37"/>
    <w:rsid w:val="097357EC"/>
    <w:rsid w:val="097B12A3"/>
    <w:rsid w:val="09837785"/>
    <w:rsid w:val="098C0E25"/>
    <w:rsid w:val="0996DBDD"/>
    <w:rsid w:val="09AA06D1"/>
    <w:rsid w:val="09AA705B"/>
    <w:rsid w:val="09B7BAE5"/>
    <w:rsid w:val="09BA9118"/>
    <w:rsid w:val="09CEA5F9"/>
    <w:rsid w:val="09D500D9"/>
    <w:rsid w:val="09F4F4D8"/>
    <w:rsid w:val="0A2F70A8"/>
    <w:rsid w:val="0A38C647"/>
    <w:rsid w:val="0A3ABCBA"/>
    <w:rsid w:val="0A55DC25"/>
    <w:rsid w:val="0A6B2DAC"/>
    <w:rsid w:val="0A6C9B25"/>
    <w:rsid w:val="0A72DA92"/>
    <w:rsid w:val="0A7420BA"/>
    <w:rsid w:val="0A78A39E"/>
    <w:rsid w:val="0AACF325"/>
    <w:rsid w:val="0AB4DAE3"/>
    <w:rsid w:val="0AB85443"/>
    <w:rsid w:val="0AB88A85"/>
    <w:rsid w:val="0AC6D6CB"/>
    <w:rsid w:val="0AFEE8DD"/>
    <w:rsid w:val="0B0C68C4"/>
    <w:rsid w:val="0B1AB4A7"/>
    <w:rsid w:val="0B20A354"/>
    <w:rsid w:val="0B281FC7"/>
    <w:rsid w:val="0B28B73F"/>
    <w:rsid w:val="0B32CD2E"/>
    <w:rsid w:val="0B3E682B"/>
    <w:rsid w:val="0B477A47"/>
    <w:rsid w:val="0B4BB1DC"/>
    <w:rsid w:val="0B538642"/>
    <w:rsid w:val="0B55B6F7"/>
    <w:rsid w:val="0B660875"/>
    <w:rsid w:val="0B8848E5"/>
    <w:rsid w:val="0B99F27F"/>
    <w:rsid w:val="0B9F0F06"/>
    <w:rsid w:val="0B9FD031"/>
    <w:rsid w:val="0BA20402"/>
    <w:rsid w:val="0BBC11CE"/>
    <w:rsid w:val="0BBF25F8"/>
    <w:rsid w:val="0BC78B10"/>
    <w:rsid w:val="0BC984F9"/>
    <w:rsid w:val="0BD614CF"/>
    <w:rsid w:val="0BFD2739"/>
    <w:rsid w:val="0C04E406"/>
    <w:rsid w:val="0C0BF0E6"/>
    <w:rsid w:val="0C0D7C03"/>
    <w:rsid w:val="0C1C13E8"/>
    <w:rsid w:val="0C24E39B"/>
    <w:rsid w:val="0C2A6A51"/>
    <w:rsid w:val="0C2CEDA4"/>
    <w:rsid w:val="0C4010A3"/>
    <w:rsid w:val="0C44E055"/>
    <w:rsid w:val="0C457BA8"/>
    <w:rsid w:val="0C5016DB"/>
    <w:rsid w:val="0C54A43E"/>
    <w:rsid w:val="0C62D22E"/>
    <w:rsid w:val="0C710279"/>
    <w:rsid w:val="0C798A85"/>
    <w:rsid w:val="0C83B32F"/>
    <w:rsid w:val="0CA1060A"/>
    <w:rsid w:val="0CA6379B"/>
    <w:rsid w:val="0CB039B3"/>
    <w:rsid w:val="0CB31ED2"/>
    <w:rsid w:val="0CBAE440"/>
    <w:rsid w:val="0CC7BF31"/>
    <w:rsid w:val="0CCF683E"/>
    <w:rsid w:val="0CD0A30B"/>
    <w:rsid w:val="0CDAD0B6"/>
    <w:rsid w:val="0CDC7530"/>
    <w:rsid w:val="0CE2A775"/>
    <w:rsid w:val="0CE4A202"/>
    <w:rsid w:val="0CE6A63E"/>
    <w:rsid w:val="0CEFE6F3"/>
    <w:rsid w:val="0CF8B115"/>
    <w:rsid w:val="0D03F7F3"/>
    <w:rsid w:val="0D0C6806"/>
    <w:rsid w:val="0D0C85B5"/>
    <w:rsid w:val="0D11D891"/>
    <w:rsid w:val="0D14EF8B"/>
    <w:rsid w:val="0D1588F8"/>
    <w:rsid w:val="0D25695A"/>
    <w:rsid w:val="0D29A94D"/>
    <w:rsid w:val="0D2D5956"/>
    <w:rsid w:val="0D2F8987"/>
    <w:rsid w:val="0D3E4A4D"/>
    <w:rsid w:val="0D6A7AA0"/>
    <w:rsid w:val="0D6AFB11"/>
    <w:rsid w:val="0D716B0A"/>
    <w:rsid w:val="0D7F6581"/>
    <w:rsid w:val="0D860587"/>
    <w:rsid w:val="0D89C134"/>
    <w:rsid w:val="0D9421EB"/>
    <w:rsid w:val="0D9A2B57"/>
    <w:rsid w:val="0DA48205"/>
    <w:rsid w:val="0DC14675"/>
    <w:rsid w:val="0DC3D2E6"/>
    <w:rsid w:val="0DDF7F86"/>
    <w:rsid w:val="0DF118DE"/>
    <w:rsid w:val="0DFB8809"/>
    <w:rsid w:val="0E029EA4"/>
    <w:rsid w:val="0E0518FF"/>
    <w:rsid w:val="0E153BA9"/>
    <w:rsid w:val="0E1B26BE"/>
    <w:rsid w:val="0E289AC7"/>
    <w:rsid w:val="0E300D31"/>
    <w:rsid w:val="0E36EF1F"/>
    <w:rsid w:val="0E3761C2"/>
    <w:rsid w:val="0E381E11"/>
    <w:rsid w:val="0E3AA8F0"/>
    <w:rsid w:val="0E40BAC7"/>
    <w:rsid w:val="0E50894E"/>
    <w:rsid w:val="0E5683F5"/>
    <w:rsid w:val="0E59A6BD"/>
    <w:rsid w:val="0E66D3C0"/>
    <w:rsid w:val="0E6CB649"/>
    <w:rsid w:val="0E6DACF9"/>
    <w:rsid w:val="0E83D8A1"/>
    <w:rsid w:val="0E9D7EF2"/>
    <w:rsid w:val="0EA8712A"/>
    <w:rsid w:val="0EAFEF5E"/>
    <w:rsid w:val="0EBBC628"/>
    <w:rsid w:val="0EC9289F"/>
    <w:rsid w:val="0ED511DD"/>
    <w:rsid w:val="0EDEE583"/>
    <w:rsid w:val="0EE4E81B"/>
    <w:rsid w:val="0EE8C14A"/>
    <w:rsid w:val="0EEAA974"/>
    <w:rsid w:val="0EFC0939"/>
    <w:rsid w:val="0F03303E"/>
    <w:rsid w:val="0F0C067E"/>
    <w:rsid w:val="0F0CC061"/>
    <w:rsid w:val="0F0DBAF2"/>
    <w:rsid w:val="0F100C4B"/>
    <w:rsid w:val="0F130F6E"/>
    <w:rsid w:val="0F14A6CC"/>
    <w:rsid w:val="0F1BF4E8"/>
    <w:rsid w:val="0F23A7AF"/>
    <w:rsid w:val="0F35E29B"/>
    <w:rsid w:val="0F38144C"/>
    <w:rsid w:val="0F5BB1E9"/>
    <w:rsid w:val="0F5EE1F2"/>
    <w:rsid w:val="0F6029E1"/>
    <w:rsid w:val="0F72F1AF"/>
    <w:rsid w:val="0F74A464"/>
    <w:rsid w:val="0F79E389"/>
    <w:rsid w:val="0F94EF7B"/>
    <w:rsid w:val="0F972764"/>
    <w:rsid w:val="0F9F3AFA"/>
    <w:rsid w:val="0FA0453D"/>
    <w:rsid w:val="0FCF36E0"/>
    <w:rsid w:val="0FD2BD58"/>
    <w:rsid w:val="0FD97E6A"/>
    <w:rsid w:val="0FDE2E47"/>
    <w:rsid w:val="0FE66B97"/>
    <w:rsid w:val="0FEAFA22"/>
    <w:rsid w:val="102585AD"/>
    <w:rsid w:val="10301127"/>
    <w:rsid w:val="1039F146"/>
    <w:rsid w:val="103CD533"/>
    <w:rsid w:val="1052CBAA"/>
    <w:rsid w:val="1076E501"/>
    <w:rsid w:val="107F0DCA"/>
    <w:rsid w:val="1083CD0F"/>
    <w:rsid w:val="109A9E13"/>
    <w:rsid w:val="10AA10C1"/>
    <w:rsid w:val="10B4C2CD"/>
    <w:rsid w:val="10BAC280"/>
    <w:rsid w:val="10C9C698"/>
    <w:rsid w:val="10DD89FD"/>
    <w:rsid w:val="10FD71C7"/>
    <w:rsid w:val="10FDBED0"/>
    <w:rsid w:val="11017B40"/>
    <w:rsid w:val="1102A7F8"/>
    <w:rsid w:val="1105A047"/>
    <w:rsid w:val="110CB842"/>
    <w:rsid w:val="11197112"/>
    <w:rsid w:val="111B328C"/>
    <w:rsid w:val="111E3F3C"/>
    <w:rsid w:val="112B6438"/>
    <w:rsid w:val="113B94C5"/>
    <w:rsid w:val="113FB9A1"/>
    <w:rsid w:val="11425CBB"/>
    <w:rsid w:val="114BC7D1"/>
    <w:rsid w:val="114FC89E"/>
    <w:rsid w:val="11521374"/>
    <w:rsid w:val="1158DD31"/>
    <w:rsid w:val="115DC6CD"/>
    <w:rsid w:val="116B62CC"/>
    <w:rsid w:val="116E0433"/>
    <w:rsid w:val="11793CFF"/>
    <w:rsid w:val="1193B564"/>
    <w:rsid w:val="11A40888"/>
    <w:rsid w:val="11A7A640"/>
    <w:rsid w:val="11AFFE30"/>
    <w:rsid w:val="11B65D09"/>
    <w:rsid w:val="11BF61F5"/>
    <w:rsid w:val="11C2F197"/>
    <w:rsid w:val="11C746B8"/>
    <w:rsid w:val="11C7520A"/>
    <w:rsid w:val="11E21179"/>
    <w:rsid w:val="11F7879A"/>
    <w:rsid w:val="11FBD4EC"/>
    <w:rsid w:val="1227D981"/>
    <w:rsid w:val="12357DB1"/>
    <w:rsid w:val="123B8F25"/>
    <w:rsid w:val="1241453E"/>
    <w:rsid w:val="12478487"/>
    <w:rsid w:val="1256D86D"/>
    <w:rsid w:val="125C0FBD"/>
    <w:rsid w:val="125D1227"/>
    <w:rsid w:val="1262B929"/>
    <w:rsid w:val="1268EB72"/>
    <w:rsid w:val="126F8D1D"/>
    <w:rsid w:val="12742BF4"/>
    <w:rsid w:val="127690D0"/>
    <w:rsid w:val="1277C500"/>
    <w:rsid w:val="127EC508"/>
    <w:rsid w:val="128268AE"/>
    <w:rsid w:val="128B1461"/>
    <w:rsid w:val="1296ADB6"/>
    <w:rsid w:val="1296C9BD"/>
    <w:rsid w:val="12A03062"/>
    <w:rsid w:val="12A1D099"/>
    <w:rsid w:val="12A92215"/>
    <w:rsid w:val="12B16479"/>
    <w:rsid w:val="12B51E2B"/>
    <w:rsid w:val="12C82A29"/>
    <w:rsid w:val="12D01FA0"/>
    <w:rsid w:val="12D38ACB"/>
    <w:rsid w:val="12DC618D"/>
    <w:rsid w:val="12DCBCA4"/>
    <w:rsid w:val="12EDE3D5"/>
    <w:rsid w:val="130B0223"/>
    <w:rsid w:val="130F02BB"/>
    <w:rsid w:val="1313013C"/>
    <w:rsid w:val="1315991D"/>
    <w:rsid w:val="131716B1"/>
    <w:rsid w:val="1324E202"/>
    <w:rsid w:val="132A3ADA"/>
    <w:rsid w:val="132AA311"/>
    <w:rsid w:val="132BA498"/>
    <w:rsid w:val="13329CDD"/>
    <w:rsid w:val="1334DFAA"/>
    <w:rsid w:val="1337769E"/>
    <w:rsid w:val="1337A27F"/>
    <w:rsid w:val="13484881"/>
    <w:rsid w:val="13495B04"/>
    <w:rsid w:val="134A5E2C"/>
    <w:rsid w:val="134E94EF"/>
    <w:rsid w:val="13566A5C"/>
    <w:rsid w:val="1375B370"/>
    <w:rsid w:val="137AE511"/>
    <w:rsid w:val="137BF67D"/>
    <w:rsid w:val="1381FF64"/>
    <w:rsid w:val="13919112"/>
    <w:rsid w:val="13986A62"/>
    <w:rsid w:val="139A999B"/>
    <w:rsid w:val="13ABFE0C"/>
    <w:rsid w:val="13CFA9FB"/>
    <w:rsid w:val="13E27DF2"/>
    <w:rsid w:val="13EBBCA3"/>
    <w:rsid w:val="13EF5B9B"/>
    <w:rsid w:val="13FEAD4B"/>
    <w:rsid w:val="140261BD"/>
    <w:rsid w:val="14056FE1"/>
    <w:rsid w:val="140B90D2"/>
    <w:rsid w:val="140C6835"/>
    <w:rsid w:val="142FBCF6"/>
    <w:rsid w:val="1434E4C8"/>
    <w:rsid w:val="143D5FCB"/>
    <w:rsid w:val="144717F7"/>
    <w:rsid w:val="1462644D"/>
    <w:rsid w:val="146862F9"/>
    <w:rsid w:val="1481257E"/>
    <w:rsid w:val="14888579"/>
    <w:rsid w:val="1489B436"/>
    <w:rsid w:val="14989CD2"/>
    <w:rsid w:val="149A3E56"/>
    <w:rsid w:val="14A4E481"/>
    <w:rsid w:val="14A8C497"/>
    <w:rsid w:val="14B3DE27"/>
    <w:rsid w:val="14BEFF76"/>
    <w:rsid w:val="14D24988"/>
    <w:rsid w:val="14F0359D"/>
    <w:rsid w:val="14F4E288"/>
    <w:rsid w:val="14FEF636"/>
    <w:rsid w:val="14FF0ED4"/>
    <w:rsid w:val="150A2A45"/>
    <w:rsid w:val="150B4424"/>
    <w:rsid w:val="150CB94A"/>
    <w:rsid w:val="1510704A"/>
    <w:rsid w:val="1514707C"/>
    <w:rsid w:val="15403973"/>
    <w:rsid w:val="1554BD17"/>
    <w:rsid w:val="155C110B"/>
    <w:rsid w:val="155E6D71"/>
    <w:rsid w:val="15620744"/>
    <w:rsid w:val="15767A97"/>
    <w:rsid w:val="15813167"/>
    <w:rsid w:val="1582CA0C"/>
    <w:rsid w:val="15954FFD"/>
    <w:rsid w:val="159CBF04"/>
    <w:rsid w:val="159DF3ED"/>
    <w:rsid w:val="15A18E9F"/>
    <w:rsid w:val="15C5833E"/>
    <w:rsid w:val="15CBD784"/>
    <w:rsid w:val="15CF3DCB"/>
    <w:rsid w:val="15D44DBD"/>
    <w:rsid w:val="15D68D72"/>
    <w:rsid w:val="15E21FF3"/>
    <w:rsid w:val="15E40AC5"/>
    <w:rsid w:val="15E9A2FD"/>
    <w:rsid w:val="15F794DA"/>
    <w:rsid w:val="1603898F"/>
    <w:rsid w:val="16057496"/>
    <w:rsid w:val="160AF185"/>
    <w:rsid w:val="16123DBD"/>
    <w:rsid w:val="1613485E"/>
    <w:rsid w:val="1616D17E"/>
    <w:rsid w:val="161E3157"/>
    <w:rsid w:val="16224D39"/>
    <w:rsid w:val="16261D3C"/>
    <w:rsid w:val="16265904"/>
    <w:rsid w:val="1634F747"/>
    <w:rsid w:val="1639FF7D"/>
    <w:rsid w:val="1645F010"/>
    <w:rsid w:val="1652552A"/>
    <w:rsid w:val="165F9ED4"/>
    <w:rsid w:val="166F7E9B"/>
    <w:rsid w:val="169B6704"/>
    <w:rsid w:val="169E050B"/>
    <w:rsid w:val="16A0A837"/>
    <w:rsid w:val="16AA6F6C"/>
    <w:rsid w:val="16CD092E"/>
    <w:rsid w:val="16F06A2E"/>
    <w:rsid w:val="17015C71"/>
    <w:rsid w:val="1702EF65"/>
    <w:rsid w:val="17075637"/>
    <w:rsid w:val="1715F3DC"/>
    <w:rsid w:val="17198C63"/>
    <w:rsid w:val="171A2FE6"/>
    <w:rsid w:val="1727CF7F"/>
    <w:rsid w:val="172E106A"/>
    <w:rsid w:val="172E9EAF"/>
    <w:rsid w:val="1735FD31"/>
    <w:rsid w:val="174AA0E6"/>
    <w:rsid w:val="1765C84E"/>
    <w:rsid w:val="17698AB4"/>
    <w:rsid w:val="17736B4A"/>
    <w:rsid w:val="1780BD00"/>
    <w:rsid w:val="17814E80"/>
    <w:rsid w:val="1795989E"/>
    <w:rsid w:val="179F6C43"/>
    <w:rsid w:val="17A34969"/>
    <w:rsid w:val="17A8C3F9"/>
    <w:rsid w:val="17C05CB3"/>
    <w:rsid w:val="17C08B49"/>
    <w:rsid w:val="17C0E560"/>
    <w:rsid w:val="17CAAB6D"/>
    <w:rsid w:val="17D45A73"/>
    <w:rsid w:val="17D4D91A"/>
    <w:rsid w:val="17D50671"/>
    <w:rsid w:val="17DDA85D"/>
    <w:rsid w:val="17E02B73"/>
    <w:rsid w:val="17E0F97E"/>
    <w:rsid w:val="17E68EB8"/>
    <w:rsid w:val="17E91478"/>
    <w:rsid w:val="17ED3B23"/>
    <w:rsid w:val="17EE596A"/>
    <w:rsid w:val="180DD215"/>
    <w:rsid w:val="1818D7A7"/>
    <w:rsid w:val="1819C4BD"/>
    <w:rsid w:val="181B969E"/>
    <w:rsid w:val="18208EC8"/>
    <w:rsid w:val="1828D4DC"/>
    <w:rsid w:val="182DA4BD"/>
    <w:rsid w:val="18406359"/>
    <w:rsid w:val="18494571"/>
    <w:rsid w:val="1849C177"/>
    <w:rsid w:val="1853C51A"/>
    <w:rsid w:val="18558266"/>
    <w:rsid w:val="185A0315"/>
    <w:rsid w:val="185CC05B"/>
    <w:rsid w:val="185FD7AC"/>
    <w:rsid w:val="1876DD5E"/>
    <w:rsid w:val="187BAC8D"/>
    <w:rsid w:val="187F1CA5"/>
    <w:rsid w:val="188047CA"/>
    <w:rsid w:val="18819830"/>
    <w:rsid w:val="1885BE17"/>
    <w:rsid w:val="18983059"/>
    <w:rsid w:val="189B6164"/>
    <w:rsid w:val="18A93301"/>
    <w:rsid w:val="18AE24C5"/>
    <w:rsid w:val="18B44235"/>
    <w:rsid w:val="18B64890"/>
    <w:rsid w:val="18BBD668"/>
    <w:rsid w:val="18BF4BB2"/>
    <w:rsid w:val="18BFCD27"/>
    <w:rsid w:val="18CDCE36"/>
    <w:rsid w:val="18D4809E"/>
    <w:rsid w:val="18D6ECAA"/>
    <w:rsid w:val="18E6225E"/>
    <w:rsid w:val="18FBF566"/>
    <w:rsid w:val="18FEE539"/>
    <w:rsid w:val="18FEEB76"/>
    <w:rsid w:val="190093E1"/>
    <w:rsid w:val="190822FB"/>
    <w:rsid w:val="191F6AC4"/>
    <w:rsid w:val="192D5035"/>
    <w:rsid w:val="1953CF35"/>
    <w:rsid w:val="196492CB"/>
    <w:rsid w:val="1969F91C"/>
    <w:rsid w:val="197AEE5D"/>
    <w:rsid w:val="197FFC17"/>
    <w:rsid w:val="1984E5F3"/>
    <w:rsid w:val="19911C75"/>
    <w:rsid w:val="199A438A"/>
    <w:rsid w:val="19AE11AD"/>
    <w:rsid w:val="19B18229"/>
    <w:rsid w:val="19B3C814"/>
    <w:rsid w:val="19B9EAA6"/>
    <w:rsid w:val="19BA2AC0"/>
    <w:rsid w:val="19C5C640"/>
    <w:rsid w:val="19CFAA19"/>
    <w:rsid w:val="19D29D49"/>
    <w:rsid w:val="19D72618"/>
    <w:rsid w:val="19DCDF28"/>
    <w:rsid w:val="19ED3229"/>
    <w:rsid w:val="1A028ED4"/>
    <w:rsid w:val="1A04D052"/>
    <w:rsid w:val="1A0D3F07"/>
    <w:rsid w:val="1A1E8975"/>
    <w:rsid w:val="1A20C9ED"/>
    <w:rsid w:val="1A2D55FC"/>
    <w:rsid w:val="1A39B485"/>
    <w:rsid w:val="1A3E3C2C"/>
    <w:rsid w:val="1A3F1E50"/>
    <w:rsid w:val="1A455CBB"/>
    <w:rsid w:val="1A460C23"/>
    <w:rsid w:val="1A4634A7"/>
    <w:rsid w:val="1A46B8A8"/>
    <w:rsid w:val="1A4E65CA"/>
    <w:rsid w:val="1A50FA84"/>
    <w:rsid w:val="1A5766BC"/>
    <w:rsid w:val="1A5782DF"/>
    <w:rsid w:val="1A61CC97"/>
    <w:rsid w:val="1A6A8DBD"/>
    <w:rsid w:val="1A7AAB0A"/>
    <w:rsid w:val="1A83A3CE"/>
    <w:rsid w:val="1A862147"/>
    <w:rsid w:val="1A8DD244"/>
    <w:rsid w:val="1A92C8C3"/>
    <w:rsid w:val="1A9B78D4"/>
    <w:rsid w:val="1A9DC6AD"/>
    <w:rsid w:val="1AACE459"/>
    <w:rsid w:val="1AC5C848"/>
    <w:rsid w:val="1ADCEB04"/>
    <w:rsid w:val="1AE0407C"/>
    <w:rsid w:val="1AE1EBFC"/>
    <w:rsid w:val="1AE89BCD"/>
    <w:rsid w:val="1AEAF789"/>
    <w:rsid w:val="1AEE6234"/>
    <w:rsid w:val="1AF16D6B"/>
    <w:rsid w:val="1AF58056"/>
    <w:rsid w:val="1AFF5870"/>
    <w:rsid w:val="1B0144C5"/>
    <w:rsid w:val="1B036686"/>
    <w:rsid w:val="1B0EA47A"/>
    <w:rsid w:val="1B20275A"/>
    <w:rsid w:val="1B22915C"/>
    <w:rsid w:val="1B2312AD"/>
    <w:rsid w:val="1B2B8A5F"/>
    <w:rsid w:val="1B2EBB46"/>
    <w:rsid w:val="1B3EFEFC"/>
    <w:rsid w:val="1B41EF09"/>
    <w:rsid w:val="1B4CAE6E"/>
    <w:rsid w:val="1B550B90"/>
    <w:rsid w:val="1B5F93F8"/>
    <w:rsid w:val="1B6AD84F"/>
    <w:rsid w:val="1B6E3CCD"/>
    <w:rsid w:val="1B75BAA6"/>
    <w:rsid w:val="1B7CF2FB"/>
    <w:rsid w:val="1B9086D3"/>
    <w:rsid w:val="1BA11810"/>
    <w:rsid w:val="1BA3E091"/>
    <w:rsid w:val="1BA647A6"/>
    <w:rsid w:val="1BA7968D"/>
    <w:rsid w:val="1BA8B7FE"/>
    <w:rsid w:val="1BABC134"/>
    <w:rsid w:val="1BB07421"/>
    <w:rsid w:val="1BB2891B"/>
    <w:rsid w:val="1BB35FC0"/>
    <w:rsid w:val="1BCF2104"/>
    <w:rsid w:val="1BDD7095"/>
    <w:rsid w:val="1BE5611E"/>
    <w:rsid w:val="1BF27E25"/>
    <w:rsid w:val="1C0053C2"/>
    <w:rsid w:val="1C099DFC"/>
    <w:rsid w:val="1C1618C2"/>
    <w:rsid w:val="1C1806DE"/>
    <w:rsid w:val="1C23F2EE"/>
    <w:rsid w:val="1C24E353"/>
    <w:rsid w:val="1C279D08"/>
    <w:rsid w:val="1C29D39E"/>
    <w:rsid w:val="1C3542AC"/>
    <w:rsid w:val="1C492757"/>
    <w:rsid w:val="1C4BBEAA"/>
    <w:rsid w:val="1C4FB48C"/>
    <w:rsid w:val="1C536422"/>
    <w:rsid w:val="1C5CD47E"/>
    <w:rsid w:val="1C68BD04"/>
    <w:rsid w:val="1C6D30E6"/>
    <w:rsid w:val="1C7032C8"/>
    <w:rsid w:val="1C70D026"/>
    <w:rsid w:val="1C7414FD"/>
    <w:rsid w:val="1C7471C1"/>
    <w:rsid w:val="1C77E61A"/>
    <w:rsid w:val="1C88732B"/>
    <w:rsid w:val="1CA0D199"/>
    <w:rsid w:val="1CAAA63E"/>
    <w:rsid w:val="1CD17A07"/>
    <w:rsid w:val="1CD64879"/>
    <w:rsid w:val="1CD99783"/>
    <w:rsid w:val="1CD9F60C"/>
    <w:rsid w:val="1CDB7ED4"/>
    <w:rsid w:val="1CE5A545"/>
    <w:rsid w:val="1CE6EE13"/>
    <w:rsid w:val="1CFC83EE"/>
    <w:rsid w:val="1D01214E"/>
    <w:rsid w:val="1D02253F"/>
    <w:rsid w:val="1D0A04B1"/>
    <w:rsid w:val="1D1F1E95"/>
    <w:rsid w:val="1D2C56B2"/>
    <w:rsid w:val="1D3792B7"/>
    <w:rsid w:val="1D383C17"/>
    <w:rsid w:val="1D3C3632"/>
    <w:rsid w:val="1D3E59E6"/>
    <w:rsid w:val="1D3F4454"/>
    <w:rsid w:val="1D4D300C"/>
    <w:rsid w:val="1D4DCCB0"/>
    <w:rsid w:val="1D55F10B"/>
    <w:rsid w:val="1D647601"/>
    <w:rsid w:val="1D6819B2"/>
    <w:rsid w:val="1D733079"/>
    <w:rsid w:val="1D79C051"/>
    <w:rsid w:val="1D819436"/>
    <w:rsid w:val="1D82C396"/>
    <w:rsid w:val="1D8377C9"/>
    <w:rsid w:val="1D902548"/>
    <w:rsid w:val="1D9B43CB"/>
    <w:rsid w:val="1DBE10D0"/>
    <w:rsid w:val="1DCC6714"/>
    <w:rsid w:val="1DD93A9B"/>
    <w:rsid w:val="1DDFC633"/>
    <w:rsid w:val="1DE2FC8B"/>
    <w:rsid w:val="1DE4192B"/>
    <w:rsid w:val="1DE6797C"/>
    <w:rsid w:val="1DFBCC93"/>
    <w:rsid w:val="1E042456"/>
    <w:rsid w:val="1E045DD5"/>
    <w:rsid w:val="1E0AF2E2"/>
    <w:rsid w:val="1E0BC049"/>
    <w:rsid w:val="1E11054E"/>
    <w:rsid w:val="1E118459"/>
    <w:rsid w:val="1E11F19C"/>
    <w:rsid w:val="1E315F0A"/>
    <w:rsid w:val="1E3918DE"/>
    <w:rsid w:val="1E4501AC"/>
    <w:rsid w:val="1E45C0AA"/>
    <w:rsid w:val="1E5BEDD2"/>
    <w:rsid w:val="1E6BB90E"/>
    <w:rsid w:val="1E6CA239"/>
    <w:rsid w:val="1E6E6629"/>
    <w:rsid w:val="1E710035"/>
    <w:rsid w:val="1E9C51ED"/>
    <w:rsid w:val="1EAABF6F"/>
    <w:rsid w:val="1EB52D74"/>
    <w:rsid w:val="1EBE2415"/>
    <w:rsid w:val="1ECDC22F"/>
    <w:rsid w:val="1EDCA4BD"/>
    <w:rsid w:val="1EE42D15"/>
    <w:rsid w:val="1EEA735C"/>
    <w:rsid w:val="1EEC98D6"/>
    <w:rsid w:val="1EF5E3A6"/>
    <w:rsid w:val="1EFB3FD7"/>
    <w:rsid w:val="1F057290"/>
    <w:rsid w:val="1F0C817B"/>
    <w:rsid w:val="1F0DE673"/>
    <w:rsid w:val="1F157544"/>
    <w:rsid w:val="1F279B93"/>
    <w:rsid w:val="1F29DE33"/>
    <w:rsid w:val="1F35C367"/>
    <w:rsid w:val="1F37C739"/>
    <w:rsid w:val="1F423DFE"/>
    <w:rsid w:val="1F45CE86"/>
    <w:rsid w:val="1F4D20F6"/>
    <w:rsid w:val="1F4EE1AE"/>
    <w:rsid w:val="1F5BFC4D"/>
    <w:rsid w:val="1F5D17E0"/>
    <w:rsid w:val="1F5F3681"/>
    <w:rsid w:val="1F660CCD"/>
    <w:rsid w:val="1F757B2A"/>
    <w:rsid w:val="1F7708B2"/>
    <w:rsid w:val="1F90CD21"/>
    <w:rsid w:val="1F93B862"/>
    <w:rsid w:val="1F9852BD"/>
    <w:rsid w:val="1F9C3CA5"/>
    <w:rsid w:val="1FB6B304"/>
    <w:rsid w:val="1FB85FF9"/>
    <w:rsid w:val="1FC6E492"/>
    <w:rsid w:val="1FCAC72F"/>
    <w:rsid w:val="1FD1E44B"/>
    <w:rsid w:val="1FD2F67B"/>
    <w:rsid w:val="1FF52EE5"/>
    <w:rsid w:val="1FFBC080"/>
    <w:rsid w:val="20069C91"/>
    <w:rsid w:val="2013F7E2"/>
    <w:rsid w:val="201DBA82"/>
    <w:rsid w:val="202118EE"/>
    <w:rsid w:val="2030D2AD"/>
    <w:rsid w:val="20344C75"/>
    <w:rsid w:val="203DA02F"/>
    <w:rsid w:val="204E65DE"/>
    <w:rsid w:val="2057A049"/>
    <w:rsid w:val="2059EE9B"/>
    <w:rsid w:val="205A3CA6"/>
    <w:rsid w:val="205ACA91"/>
    <w:rsid w:val="2060A085"/>
    <w:rsid w:val="206F398A"/>
    <w:rsid w:val="20715770"/>
    <w:rsid w:val="20717930"/>
    <w:rsid w:val="207ADCF3"/>
    <w:rsid w:val="208FFF63"/>
    <w:rsid w:val="209112BF"/>
    <w:rsid w:val="20926620"/>
    <w:rsid w:val="209A4D60"/>
    <w:rsid w:val="209BF55A"/>
    <w:rsid w:val="20A35A90"/>
    <w:rsid w:val="20A732C8"/>
    <w:rsid w:val="20C7BBEC"/>
    <w:rsid w:val="20C9B173"/>
    <w:rsid w:val="20D2C869"/>
    <w:rsid w:val="20D65070"/>
    <w:rsid w:val="20E4793C"/>
    <w:rsid w:val="20E64A16"/>
    <w:rsid w:val="20E79A28"/>
    <w:rsid w:val="20EC4803"/>
    <w:rsid w:val="20FA7852"/>
    <w:rsid w:val="20FD3056"/>
    <w:rsid w:val="21051088"/>
    <w:rsid w:val="21079352"/>
    <w:rsid w:val="2114D4A7"/>
    <w:rsid w:val="21159CD6"/>
    <w:rsid w:val="2122B625"/>
    <w:rsid w:val="21252FB0"/>
    <w:rsid w:val="212691AE"/>
    <w:rsid w:val="212986EA"/>
    <w:rsid w:val="21500C90"/>
    <w:rsid w:val="215A6939"/>
    <w:rsid w:val="21659C1E"/>
    <w:rsid w:val="21683D8F"/>
    <w:rsid w:val="216BB59E"/>
    <w:rsid w:val="21710F2D"/>
    <w:rsid w:val="217B6CEF"/>
    <w:rsid w:val="217BFFA1"/>
    <w:rsid w:val="218BDDE4"/>
    <w:rsid w:val="218EAA61"/>
    <w:rsid w:val="21946A32"/>
    <w:rsid w:val="21A274F3"/>
    <w:rsid w:val="21A4882E"/>
    <w:rsid w:val="21B3EA09"/>
    <w:rsid w:val="21BA525C"/>
    <w:rsid w:val="21C04F45"/>
    <w:rsid w:val="21CDE21E"/>
    <w:rsid w:val="21D066AB"/>
    <w:rsid w:val="21D3C474"/>
    <w:rsid w:val="21D48FDC"/>
    <w:rsid w:val="21E356F3"/>
    <w:rsid w:val="21E59063"/>
    <w:rsid w:val="21E65A7F"/>
    <w:rsid w:val="21EC496E"/>
    <w:rsid w:val="21F77FF7"/>
    <w:rsid w:val="21F9CE15"/>
    <w:rsid w:val="21FF5A5E"/>
    <w:rsid w:val="220FA28D"/>
    <w:rsid w:val="221334C8"/>
    <w:rsid w:val="22192092"/>
    <w:rsid w:val="221A3047"/>
    <w:rsid w:val="221A3EA8"/>
    <w:rsid w:val="222248CB"/>
    <w:rsid w:val="222F82F5"/>
    <w:rsid w:val="222FE2E3"/>
    <w:rsid w:val="22419D3D"/>
    <w:rsid w:val="224AE159"/>
    <w:rsid w:val="22505753"/>
    <w:rsid w:val="225C83EA"/>
    <w:rsid w:val="2264B767"/>
    <w:rsid w:val="2265A34C"/>
    <w:rsid w:val="226775EA"/>
    <w:rsid w:val="227739D0"/>
    <w:rsid w:val="227A6CE8"/>
    <w:rsid w:val="2285DAE3"/>
    <w:rsid w:val="228E510A"/>
    <w:rsid w:val="22999D21"/>
    <w:rsid w:val="22A892A7"/>
    <w:rsid w:val="22B4DAB1"/>
    <w:rsid w:val="22B6944D"/>
    <w:rsid w:val="22B9F5C4"/>
    <w:rsid w:val="22BD063A"/>
    <w:rsid w:val="22C08A69"/>
    <w:rsid w:val="22C58C57"/>
    <w:rsid w:val="22C64B2C"/>
    <w:rsid w:val="22CBE8C2"/>
    <w:rsid w:val="22CD51E7"/>
    <w:rsid w:val="22CE26E2"/>
    <w:rsid w:val="22D1162E"/>
    <w:rsid w:val="22DCE061"/>
    <w:rsid w:val="22E204B0"/>
    <w:rsid w:val="22E35705"/>
    <w:rsid w:val="22F05512"/>
    <w:rsid w:val="22F24CB4"/>
    <w:rsid w:val="230144C0"/>
    <w:rsid w:val="23019CFB"/>
    <w:rsid w:val="230B2D20"/>
    <w:rsid w:val="230B7511"/>
    <w:rsid w:val="230F0300"/>
    <w:rsid w:val="2317679F"/>
    <w:rsid w:val="231AA813"/>
    <w:rsid w:val="231CE336"/>
    <w:rsid w:val="231E2A75"/>
    <w:rsid w:val="23300A3E"/>
    <w:rsid w:val="2332E236"/>
    <w:rsid w:val="234A5C09"/>
    <w:rsid w:val="23641789"/>
    <w:rsid w:val="2371975C"/>
    <w:rsid w:val="2378FA72"/>
    <w:rsid w:val="237ADB82"/>
    <w:rsid w:val="23819DED"/>
    <w:rsid w:val="2386D0B4"/>
    <w:rsid w:val="2387F655"/>
    <w:rsid w:val="2389163E"/>
    <w:rsid w:val="23965A46"/>
    <w:rsid w:val="23A27653"/>
    <w:rsid w:val="23B8C633"/>
    <w:rsid w:val="23BCE21C"/>
    <w:rsid w:val="23C543BA"/>
    <w:rsid w:val="23CC9D1C"/>
    <w:rsid w:val="23D4FEAD"/>
    <w:rsid w:val="23D55691"/>
    <w:rsid w:val="23E010C2"/>
    <w:rsid w:val="23E7C109"/>
    <w:rsid w:val="23F79201"/>
    <w:rsid w:val="23FBF0E4"/>
    <w:rsid w:val="2401DC08"/>
    <w:rsid w:val="24068F32"/>
    <w:rsid w:val="24115B91"/>
    <w:rsid w:val="2413DEA8"/>
    <w:rsid w:val="2414CE65"/>
    <w:rsid w:val="2424D61E"/>
    <w:rsid w:val="2425358B"/>
    <w:rsid w:val="24311BA5"/>
    <w:rsid w:val="244A83A8"/>
    <w:rsid w:val="244EAC40"/>
    <w:rsid w:val="24588D72"/>
    <w:rsid w:val="2463EDAA"/>
    <w:rsid w:val="2469F552"/>
    <w:rsid w:val="246B1A80"/>
    <w:rsid w:val="248536C4"/>
    <w:rsid w:val="248BD206"/>
    <w:rsid w:val="248D87B8"/>
    <w:rsid w:val="248F11D0"/>
    <w:rsid w:val="249385C0"/>
    <w:rsid w:val="2496C425"/>
    <w:rsid w:val="24A433CB"/>
    <w:rsid w:val="24AE53AD"/>
    <w:rsid w:val="24B0A8D7"/>
    <w:rsid w:val="24B33340"/>
    <w:rsid w:val="24B3C81C"/>
    <w:rsid w:val="24B55F19"/>
    <w:rsid w:val="24BA41B3"/>
    <w:rsid w:val="24BE39C0"/>
    <w:rsid w:val="24BEB569"/>
    <w:rsid w:val="24C6B7AD"/>
    <w:rsid w:val="24DA384D"/>
    <w:rsid w:val="24E564A8"/>
    <w:rsid w:val="24E617D3"/>
    <w:rsid w:val="24F8AB4B"/>
    <w:rsid w:val="251B340F"/>
    <w:rsid w:val="251F4794"/>
    <w:rsid w:val="2521EBC0"/>
    <w:rsid w:val="252A9619"/>
    <w:rsid w:val="252AB025"/>
    <w:rsid w:val="2538C936"/>
    <w:rsid w:val="253E0303"/>
    <w:rsid w:val="253E315C"/>
    <w:rsid w:val="25401DF5"/>
    <w:rsid w:val="2544AC90"/>
    <w:rsid w:val="2545290B"/>
    <w:rsid w:val="25492F86"/>
    <w:rsid w:val="254CF458"/>
    <w:rsid w:val="255C5147"/>
    <w:rsid w:val="255D7FC5"/>
    <w:rsid w:val="25676BFB"/>
    <w:rsid w:val="2568CA7D"/>
    <w:rsid w:val="2568F9FD"/>
    <w:rsid w:val="2587EB82"/>
    <w:rsid w:val="25918FBD"/>
    <w:rsid w:val="2592EE52"/>
    <w:rsid w:val="259B0E07"/>
    <w:rsid w:val="259FF180"/>
    <w:rsid w:val="25A1DEB3"/>
    <w:rsid w:val="25A69CF6"/>
    <w:rsid w:val="25AA8A87"/>
    <w:rsid w:val="25AFED76"/>
    <w:rsid w:val="25B315BA"/>
    <w:rsid w:val="25B660CB"/>
    <w:rsid w:val="25C26AD5"/>
    <w:rsid w:val="25CD5117"/>
    <w:rsid w:val="25D514B5"/>
    <w:rsid w:val="25E47CDA"/>
    <w:rsid w:val="25E6FE07"/>
    <w:rsid w:val="25EFD5C2"/>
    <w:rsid w:val="25F02A82"/>
    <w:rsid w:val="25F27928"/>
    <w:rsid w:val="26227BC6"/>
    <w:rsid w:val="262B1E81"/>
    <w:rsid w:val="262FF839"/>
    <w:rsid w:val="263D45F3"/>
    <w:rsid w:val="263F56B9"/>
    <w:rsid w:val="26413519"/>
    <w:rsid w:val="2658C43A"/>
    <w:rsid w:val="265F06F3"/>
    <w:rsid w:val="26652C5B"/>
    <w:rsid w:val="266593ED"/>
    <w:rsid w:val="2672CB9F"/>
    <w:rsid w:val="26843E55"/>
    <w:rsid w:val="26885B83"/>
    <w:rsid w:val="26B82729"/>
    <w:rsid w:val="26BF0A26"/>
    <w:rsid w:val="26C4C55F"/>
    <w:rsid w:val="26CECF6D"/>
    <w:rsid w:val="26D0CB18"/>
    <w:rsid w:val="26D196D7"/>
    <w:rsid w:val="26D54340"/>
    <w:rsid w:val="26D88334"/>
    <w:rsid w:val="26DFF527"/>
    <w:rsid w:val="26FC9590"/>
    <w:rsid w:val="27034809"/>
    <w:rsid w:val="271E93A5"/>
    <w:rsid w:val="27280951"/>
    <w:rsid w:val="27331532"/>
    <w:rsid w:val="2742BB19"/>
    <w:rsid w:val="27517196"/>
    <w:rsid w:val="27517907"/>
    <w:rsid w:val="275275B0"/>
    <w:rsid w:val="2756D8D6"/>
    <w:rsid w:val="2765412F"/>
    <w:rsid w:val="276AEF41"/>
    <w:rsid w:val="276C1F40"/>
    <w:rsid w:val="2779062A"/>
    <w:rsid w:val="278D53A5"/>
    <w:rsid w:val="2798D580"/>
    <w:rsid w:val="279E7958"/>
    <w:rsid w:val="279F1CEB"/>
    <w:rsid w:val="27A2B674"/>
    <w:rsid w:val="27ABB269"/>
    <w:rsid w:val="27BCC47D"/>
    <w:rsid w:val="27C4396F"/>
    <w:rsid w:val="27D07185"/>
    <w:rsid w:val="27D41FA5"/>
    <w:rsid w:val="27E48D23"/>
    <w:rsid w:val="27E5B3FB"/>
    <w:rsid w:val="27FC62CE"/>
    <w:rsid w:val="27FFADC0"/>
    <w:rsid w:val="2812C45E"/>
    <w:rsid w:val="28155134"/>
    <w:rsid w:val="28179CC9"/>
    <w:rsid w:val="281F5D04"/>
    <w:rsid w:val="2821B230"/>
    <w:rsid w:val="282AD2FB"/>
    <w:rsid w:val="28484AFA"/>
    <w:rsid w:val="284C7A12"/>
    <w:rsid w:val="2853ECFC"/>
    <w:rsid w:val="28653BAB"/>
    <w:rsid w:val="28772B6D"/>
    <w:rsid w:val="28776996"/>
    <w:rsid w:val="287FFEB1"/>
    <w:rsid w:val="28928A7F"/>
    <w:rsid w:val="28AA4CE5"/>
    <w:rsid w:val="28ACA26D"/>
    <w:rsid w:val="28B48F41"/>
    <w:rsid w:val="28BCEACC"/>
    <w:rsid w:val="28BDC1F5"/>
    <w:rsid w:val="28CCB10E"/>
    <w:rsid w:val="28CCC3BF"/>
    <w:rsid w:val="28E950BD"/>
    <w:rsid w:val="28EBCBC9"/>
    <w:rsid w:val="290C8636"/>
    <w:rsid w:val="29160DC7"/>
    <w:rsid w:val="29170EFC"/>
    <w:rsid w:val="2918157A"/>
    <w:rsid w:val="291AEA8F"/>
    <w:rsid w:val="291FE6FB"/>
    <w:rsid w:val="2929B2A0"/>
    <w:rsid w:val="29383290"/>
    <w:rsid w:val="293ADEE2"/>
    <w:rsid w:val="29530154"/>
    <w:rsid w:val="2962D09F"/>
    <w:rsid w:val="296BAC39"/>
    <w:rsid w:val="299B25EF"/>
    <w:rsid w:val="29B040DB"/>
    <w:rsid w:val="29B3D06B"/>
    <w:rsid w:val="29CB832A"/>
    <w:rsid w:val="29CCE577"/>
    <w:rsid w:val="29CD6C88"/>
    <w:rsid w:val="29E845D7"/>
    <w:rsid w:val="29F20AAF"/>
    <w:rsid w:val="2A04FFD1"/>
    <w:rsid w:val="2A082725"/>
    <w:rsid w:val="2A153FFF"/>
    <w:rsid w:val="2A1DCC37"/>
    <w:rsid w:val="2A1E8ABA"/>
    <w:rsid w:val="2A2B37C5"/>
    <w:rsid w:val="2A41BD92"/>
    <w:rsid w:val="2A590431"/>
    <w:rsid w:val="2A590D2C"/>
    <w:rsid w:val="2A5B475B"/>
    <w:rsid w:val="2A6F615A"/>
    <w:rsid w:val="2A70AB4A"/>
    <w:rsid w:val="2A781BFB"/>
    <w:rsid w:val="2A7E9B3E"/>
    <w:rsid w:val="2A8A1EC0"/>
    <w:rsid w:val="2A8F6FB3"/>
    <w:rsid w:val="2A908FB5"/>
    <w:rsid w:val="2A9C210A"/>
    <w:rsid w:val="2A9D7D50"/>
    <w:rsid w:val="2A9E80D1"/>
    <w:rsid w:val="2AA68334"/>
    <w:rsid w:val="2AA70206"/>
    <w:rsid w:val="2AB1688F"/>
    <w:rsid w:val="2AB86CF3"/>
    <w:rsid w:val="2AC98F7B"/>
    <w:rsid w:val="2ADA61A4"/>
    <w:rsid w:val="2ADF20B6"/>
    <w:rsid w:val="2AF61639"/>
    <w:rsid w:val="2B06E50B"/>
    <w:rsid w:val="2B0EC96F"/>
    <w:rsid w:val="2B129287"/>
    <w:rsid w:val="2B195C30"/>
    <w:rsid w:val="2B2601CC"/>
    <w:rsid w:val="2B2EAD0C"/>
    <w:rsid w:val="2B316608"/>
    <w:rsid w:val="2B39DE38"/>
    <w:rsid w:val="2B3CCBC0"/>
    <w:rsid w:val="2B457EA4"/>
    <w:rsid w:val="2B503CB8"/>
    <w:rsid w:val="2B6A3AC1"/>
    <w:rsid w:val="2B6A4A48"/>
    <w:rsid w:val="2B6B71F7"/>
    <w:rsid w:val="2B79EF8D"/>
    <w:rsid w:val="2B7D25CC"/>
    <w:rsid w:val="2B8028A1"/>
    <w:rsid w:val="2B81612C"/>
    <w:rsid w:val="2B8AE132"/>
    <w:rsid w:val="2B8CA329"/>
    <w:rsid w:val="2B8E3DF5"/>
    <w:rsid w:val="2B93C75D"/>
    <w:rsid w:val="2B98C990"/>
    <w:rsid w:val="2BB91561"/>
    <w:rsid w:val="2BBE2C80"/>
    <w:rsid w:val="2BC2AB98"/>
    <w:rsid w:val="2BCBFF90"/>
    <w:rsid w:val="2BE69B90"/>
    <w:rsid w:val="2BE97115"/>
    <w:rsid w:val="2BF268A9"/>
    <w:rsid w:val="2BF66B4C"/>
    <w:rsid w:val="2C0EA1F9"/>
    <w:rsid w:val="2C12DFF7"/>
    <w:rsid w:val="2C146D3D"/>
    <w:rsid w:val="2C176B55"/>
    <w:rsid w:val="2C3748D0"/>
    <w:rsid w:val="2C3C5CAD"/>
    <w:rsid w:val="2C3C605C"/>
    <w:rsid w:val="2C4F66D9"/>
    <w:rsid w:val="2C59C0C0"/>
    <w:rsid w:val="2C63048E"/>
    <w:rsid w:val="2C63E046"/>
    <w:rsid w:val="2C68F418"/>
    <w:rsid w:val="2C8AA01E"/>
    <w:rsid w:val="2C8F3454"/>
    <w:rsid w:val="2C9F0525"/>
    <w:rsid w:val="2C9F6C59"/>
    <w:rsid w:val="2CA19F61"/>
    <w:rsid w:val="2CA9F1E7"/>
    <w:rsid w:val="2CB7AA95"/>
    <w:rsid w:val="2CC1C5D4"/>
    <w:rsid w:val="2CD1096A"/>
    <w:rsid w:val="2CD5D40A"/>
    <w:rsid w:val="2CD732F5"/>
    <w:rsid w:val="2CD9CE14"/>
    <w:rsid w:val="2CE2C014"/>
    <w:rsid w:val="2CEEB6B9"/>
    <w:rsid w:val="2D165F46"/>
    <w:rsid w:val="2D18CF75"/>
    <w:rsid w:val="2D1B5BB2"/>
    <w:rsid w:val="2D275F4B"/>
    <w:rsid w:val="2D3B66EE"/>
    <w:rsid w:val="2D3C7F27"/>
    <w:rsid w:val="2D440B41"/>
    <w:rsid w:val="2D70C587"/>
    <w:rsid w:val="2D77ADF5"/>
    <w:rsid w:val="2D77C2B8"/>
    <w:rsid w:val="2D84DCD0"/>
    <w:rsid w:val="2D90B968"/>
    <w:rsid w:val="2D984407"/>
    <w:rsid w:val="2D9AC9F1"/>
    <w:rsid w:val="2D9BB1A4"/>
    <w:rsid w:val="2DA05FAB"/>
    <w:rsid w:val="2DA61196"/>
    <w:rsid w:val="2DA88358"/>
    <w:rsid w:val="2DB350CA"/>
    <w:rsid w:val="2DD7927F"/>
    <w:rsid w:val="2DD95BCD"/>
    <w:rsid w:val="2DE04B9E"/>
    <w:rsid w:val="2DEC3FBB"/>
    <w:rsid w:val="2DECB108"/>
    <w:rsid w:val="2DEE5C27"/>
    <w:rsid w:val="2DF86F48"/>
    <w:rsid w:val="2DFAC311"/>
    <w:rsid w:val="2E026BB8"/>
    <w:rsid w:val="2E0589FC"/>
    <w:rsid w:val="2E188C15"/>
    <w:rsid w:val="2E286DDA"/>
    <w:rsid w:val="2E37C04D"/>
    <w:rsid w:val="2E52D44E"/>
    <w:rsid w:val="2E53AE29"/>
    <w:rsid w:val="2E73CBCD"/>
    <w:rsid w:val="2E77542C"/>
    <w:rsid w:val="2E815936"/>
    <w:rsid w:val="2E85967E"/>
    <w:rsid w:val="2E8829FB"/>
    <w:rsid w:val="2E9D1565"/>
    <w:rsid w:val="2E9FCFC5"/>
    <w:rsid w:val="2EA82E4E"/>
    <w:rsid w:val="2EAABE05"/>
    <w:rsid w:val="2EBED2DB"/>
    <w:rsid w:val="2ECCA378"/>
    <w:rsid w:val="2ED0C8D3"/>
    <w:rsid w:val="2ED4686F"/>
    <w:rsid w:val="2EDB6AEC"/>
    <w:rsid w:val="2EDEF482"/>
    <w:rsid w:val="2EE1C601"/>
    <w:rsid w:val="2EEE8604"/>
    <w:rsid w:val="2EFD26E8"/>
    <w:rsid w:val="2EFE6447"/>
    <w:rsid w:val="2F0D9325"/>
    <w:rsid w:val="2F1856A6"/>
    <w:rsid w:val="2F1F331B"/>
    <w:rsid w:val="2F2EC14B"/>
    <w:rsid w:val="2F331C50"/>
    <w:rsid w:val="2F3816E5"/>
    <w:rsid w:val="2F3F8AAA"/>
    <w:rsid w:val="2F4E1D39"/>
    <w:rsid w:val="2F50B5AA"/>
    <w:rsid w:val="2F59F21A"/>
    <w:rsid w:val="2F6F8E00"/>
    <w:rsid w:val="2F779337"/>
    <w:rsid w:val="2F7AC7A7"/>
    <w:rsid w:val="2F90A993"/>
    <w:rsid w:val="2FA064FD"/>
    <w:rsid w:val="2FA35FBB"/>
    <w:rsid w:val="2FA4DC07"/>
    <w:rsid w:val="2FAC24D4"/>
    <w:rsid w:val="2FCE464A"/>
    <w:rsid w:val="2FCEC82A"/>
    <w:rsid w:val="2FD52B46"/>
    <w:rsid w:val="2FDF8412"/>
    <w:rsid w:val="2FE60040"/>
    <w:rsid w:val="2FE6030B"/>
    <w:rsid w:val="2FF6675B"/>
    <w:rsid w:val="300D2076"/>
    <w:rsid w:val="3011DA09"/>
    <w:rsid w:val="30133D2A"/>
    <w:rsid w:val="30273423"/>
    <w:rsid w:val="3030A5EA"/>
    <w:rsid w:val="30335360"/>
    <w:rsid w:val="3045DA43"/>
    <w:rsid w:val="304691AC"/>
    <w:rsid w:val="304E390F"/>
    <w:rsid w:val="30543499"/>
    <w:rsid w:val="3057185A"/>
    <w:rsid w:val="3059DE7A"/>
    <w:rsid w:val="305DACB7"/>
    <w:rsid w:val="306B4F9B"/>
    <w:rsid w:val="3070F755"/>
    <w:rsid w:val="307654E6"/>
    <w:rsid w:val="307D2321"/>
    <w:rsid w:val="307FDADA"/>
    <w:rsid w:val="3084E3B5"/>
    <w:rsid w:val="308D95F3"/>
    <w:rsid w:val="308E5F94"/>
    <w:rsid w:val="3096D2D8"/>
    <w:rsid w:val="3098F5B9"/>
    <w:rsid w:val="30A1DE0E"/>
    <w:rsid w:val="30B13DA6"/>
    <w:rsid w:val="30B378E9"/>
    <w:rsid w:val="30BF2741"/>
    <w:rsid w:val="30DA101A"/>
    <w:rsid w:val="30DBC3EE"/>
    <w:rsid w:val="30F3D962"/>
    <w:rsid w:val="31037A63"/>
    <w:rsid w:val="3106C61E"/>
    <w:rsid w:val="310A3A27"/>
    <w:rsid w:val="3113A118"/>
    <w:rsid w:val="3117B976"/>
    <w:rsid w:val="3118F831"/>
    <w:rsid w:val="312CC72E"/>
    <w:rsid w:val="3138F0D7"/>
    <w:rsid w:val="313E0B6D"/>
    <w:rsid w:val="31434C94"/>
    <w:rsid w:val="314A006A"/>
    <w:rsid w:val="314AA50B"/>
    <w:rsid w:val="315B0B6D"/>
    <w:rsid w:val="31639506"/>
    <w:rsid w:val="316A0CD0"/>
    <w:rsid w:val="3197C1A9"/>
    <w:rsid w:val="31A44B0B"/>
    <w:rsid w:val="31A5B3F4"/>
    <w:rsid w:val="31B35280"/>
    <w:rsid w:val="31C60B9B"/>
    <w:rsid w:val="31DB4076"/>
    <w:rsid w:val="31E02F92"/>
    <w:rsid w:val="31E3F6CC"/>
    <w:rsid w:val="3210EBED"/>
    <w:rsid w:val="321983B0"/>
    <w:rsid w:val="321DC669"/>
    <w:rsid w:val="32258A7D"/>
    <w:rsid w:val="3228BC7D"/>
    <w:rsid w:val="3237C758"/>
    <w:rsid w:val="3244AF69"/>
    <w:rsid w:val="326D95EE"/>
    <w:rsid w:val="327037F5"/>
    <w:rsid w:val="32761F3D"/>
    <w:rsid w:val="32863DE0"/>
    <w:rsid w:val="328F5D0E"/>
    <w:rsid w:val="32A14102"/>
    <w:rsid w:val="32AA810B"/>
    <w:rsid w:val="32B30C9D"/>
    <w:rsid w:val="32CB538B"/>
    <w:rsid w:val="32E3A1EF"/>
    <w:rsid w:val="32EA2CF3"/>
    <w:rsid w:val="32FC4212"/>
    <w:rsid w:val="3303EEB8"/>
    <w:rsid w:val="330431F2"/>
    <w:rsid w:val="330BAF8F"/>
    <w:rsid w:val="331AA923"/>
    <w:rsid w:val="332B0180"/>
    <w:rsid w:val="333B2DC0"/>
    <w:rsid w:val="334107D5"/>
    <w:rsid w:val="33460AE0"/>
    <w:rsid w:val="33548901"/>
    <w:rsid w:val="33568D8E"/>
    <w:rsid w:val="335F7B28"/>
    <w:rsid w:val="3375E955"/>
    <w:rsid w:val="33782ACF"/>
    <w:rsid w:val="3379F6AB"/>
    <w:rsid w:val="337DAD07"/>
    <w:rsid w:val="338EFC53"/>
    <w:rsid w:val="338FC1C0"/>
    <w:rsid w:val="339A2675"/>
    <w:rsid w:val="33A0939E"/>
    <w:rsid w:val="33B3557F"/>
    <w:rsid w:val="33BA50AD"/>
    <w:rsid w:val="33BE64A6"/>
    <w:rsid w:val="33D75559"/>
    <w:rsid w:val="33E0F739"/>
    <w:rsid w:val="33E176A0"/>
    <w:rsid w:val="33E5BCED"/>
    <w:rsid w:val="33F5C041"/>
    <w:rsid w:val="33FDFC7A"/>
    <w:rsid w:val="34029794"/>
    <w:rsid w:val="3404D372"/>
    <w:rsid w:val="3405679F"/>
    <w:rsid w:val="34103AD6"/>
    <w:rsid w:val="34130E25"/>
    <w:rsid w:val="341D0ECA"/>
    <w:rsid w:val="344318E3"/>
    <w:rsid w:val="34458723"/>
    <w:rsid w:val="3446D6D6"/>
    <w:rsid w:val="34530970"/>
    <w:rsid w:val="3453F115"/>
    <w:rsid w:val="3472CBF5"/>
    <w:rsid w:val="34732ABA"/>
    <w:rsid w:val="347EAF90"/>
    <w:rsid w:val="34965259"/>
    <w:rsid w:val="349AC079"/>
    <w:rsid w:val="349AFE85"/>
    <w:rsid w:val="349ECAE7"/>
    <w:rsid w:val="34A0222B"/>
    <w:rsid w:val="34A929FC"/>
    <w:rsid w:val="34AFA534"/>
    <w:rsid w:val="34B149E4"/>
    <w:rsid w:val="34BE90A2"/>
    <w:rsid w:val="34D5F33C"/>
    <w:rsid w:val="34DE84A2"/>
    <w:rsid w:val="34F515B6"/>
    <w:rsid w:val="34FDC236"/>
    <w:rsid w:val="3502B8E5"/>
    <w:rsid w:val="35079334"/>
    <w:rsid w:val="350DA043"/>
    <w:rsid w:val="35183AC7"/>
    <w:rsid w:val="3519E26E"/>
    <w:rsid w:val="3519E65E"/>
    <w:rsid w:val="351CFE37"/>
    <w:rsid w:val="35246A5B"/>
    <w:rsid w:val="352FC61F"/>
    <w:rsid w:val="35309C34"/>
    <w:rsid w:val="35358A37"/>
    <w:rsid w:val="3547EE9A"/>
    <w:rsid w:val="354DD628"/>
    <w:rsid w:val="35629832"/>
    <w:rsid w:val="3566EE1A"/>
    <w:rsid w:val="358FF8C5"/>
    <w:rsid w:val="35A9544E"/>
    <w:rsid w:val="35B57246"/>
    <w:rsid w:val="35BF2933"/>
    <w:rsid w:val="35CC3E1D"/>
    <w:rsid w:val="35D19A4D"/>
    <w:rsid w:val="35DAAEF6"/>
    <w:rsid w:val="35DF4791"/>
    <w:rsid w:val="35EA9939"/>
    <w:rsid w:val="35F29D90"/>
    <w:rsid w:val="35F946B3"/>
    <w:rsid w:val="35FBF9CD"/>
    <w:rsid w:val="35FCCEC1"/>
    <w:rsid w:val="360BC149"/>
    <w:rsid w:val="361C3393"/>
    <w:rsid w:val="362808DA"/>
    <w:rsid w:val="36355D02"/>
    <w:rsid w:val="3644D5A7"/>
    <w:rsid w:val="365B959A"/>
    <w:rsid w:val="365F729F"/>
    <w:rsid w:val="366321D7"/>
    <w:rsid w:val="366CFCBA"/>
    <w:rsid w:val="3683195D"/>
    <w:rsid w:val="368545A7"/>
    <w:rsid w:val="369BE7CD"/>
    <w:rsid w:val="36A778A6"/>
    <w:rsid w:val="36AAD2B0"/>
    <w:rsid w:val="36BB5CEF"/>
    <w:rsid w:val="36BBC53A"/>
    <w:rsid w:val="36C07178"/>
    <w:rsid w:val="36C1DCCB"/>
    <w:rsid w:val="36C2692F"/>
    <w:rsid w:val="36C37715"/>
    <w:rsid w:val="36C657F0"/>
    <w:rsid w:val="36D78D23"/>
    <w:rsid w:val="36DA6594"/>
    <w:rsid w:val="36E3D6D7"/>
    <w:rsid w:val="36ED8A45"/>
    <w:rsid w:val="36FA0AEC"/>
    <w:rsid w:val="37189FDF"/>
    <w:rsid w:val="37229B63"/>
    <w:rsid w:val="3729A19B"/>
    <w:rsid w:val="37324B94"/>
    <w:rsid w:val="37558FCD"/>
    <w:rsid w:val="3759A47F"/>
    <w:rsid w:val="375BAEE1"/>
    <w:rsid w:val="376D1636"/>
    <w:rsid w:val="37897A70"/>
    <w:rsid w:val="378D44F5"/>
    <w:rsid w:val="3793502C"/>
    <w:rsid w:val="37994479"/>
    <w:rsid w:val="37A77B82"/>
    <w:rsid w:val="37B25F63"/>
    <w:rsid w:val="37B8600D"/>
    <w:rsid w:val="37DA3D41"/>
    <w:rsid w:val="380162A6"/>
    <w:rsid w:val="380DE2A8"/>
    <w:rsid w:val="38118813"/>
    <w:rsid w:val="38130CFD"/>
    <w:rsid w:val="381A98F1"/>
    <w:rsid w:val="381DE040"/>
    <w:rsid w:val="3824C834"/>
    <w:rsid w:val="38301341"/>
    <w:rsid w:val="38321709"/>
    <w:rsid w:val="38420523"/>
    <w:rsid w:val="38428FB7"/>
    <w:rsid w:val="38475514"/>
    <w:rsid w:val="384ED097"/>
    <w:rsid w:val="38559EDF"/>
    <w:rsid w:val="387651FB"/>
    <w:rsid w:val="387AE414"/>
    <w:rsid w:val="388D1445"/>
    <w:rsid w:val="388DDE9C"/>
    <w:rsid w:val="3895CC73"/>
    <w:rsid w:val="3896D93D"/>
    <w:rsid w:val="38A07588"/>
    <w:rsid w:val="38B5DCCD"/>
    <w:rsid w:val="38BF685B"/>
    <w:rsid w:val="38D06AB0"/>
    <w:rsid w:val="38D25CE2"/>
    <w:rsid w:val="38E03C48"/>
    <w:rsid w:val="38F3FB8B"/>
    <w:rsid w:val="39034B30"/>
    <w:rsid w:val="39076AD6"/>
    <w:rsid w:val="390FED55"/>
    <w:rsid w:val="39126F60"/>
    <w:rsid w:val="391A7ACA"/>
    <w:rsid w:val="3933F99A"/>
    <w:rsid w:val="3960FC77"/>
    <w:rsid w:val="396B6048"/>
    <w:rsid w:val="396E739D"/>
    <w:rsid w:val="3970E509"/>
    <w:rsid w:val="397BF80E"/>
    <w:rsid w:val="39820734"/>
    <w:rsid w:val="398A92DA"/>
    <w:rsid w:val="399D6382"/>
    <w:rsid w:val="39AD5F9A"/>
    <w:rsid w:val="39B278E8"/>
    <w:rsid w:val="39B54447"/>
    <w:rsid w:val="39BAE4C9"/>
    <w:rsid w:val="39D06976"/>
    <w:rsid w:val="39D6F977"/>
    <w:rsid w:val="39DA09D2"/>
    <w:rsid w:val="39E3D6A1"/>
    <w:rsid w:val="39F763B3"/>
    <w:rsid w:val="3A01B893"/>
    <w:rsid w:val="3A11F734"/>
    <w:rsid w:val="3A13B0BB"/>
    <w:rsid w:val="3A16A610"/>
    <w:rsid w:val="3A296ABB"/>
    <w:rsid w:val="3A45254A"/>
    <w:rsid w:val="3A4AFD65"/>
    <w:rsid w:val="3A5FAFA6"/>
    <w:rsid w:val="3A6368C1"/>
    <w:rsid w:val="3A6CAC9B"/>
    <w:rsid w:val="3A7051EE"/>
    <w:rsid w:val="3A723B82"/>
    <w:rsid w:val="3A724C3E"/>
    <w:rsid w:val="3A73B398"/>
    <w:rsid w:val="3A73B776"/>
    <w:rsid w:val="3A7D65E2"/>
    <w:rsid w:val="3A86EBAC"/>
    <w:rsid w:val="3A89B3CC"/>
    <w:rsid w:val="3A9FAE67"/>
    <w:rsid w:val="3AABF0A3"/>
    <w:rsid w:val="3AAD2D64"/>
    <w:rsid w:val="3AC02BD7"/>
    <w:rsid w:val="3AC69CD4"/>
    <w:rsid w:val="3ACA3935"/>
    <w:rsid w:val="3ACB8B9A"/>
    <w:rsid w:val="3AD2CD6B"/>
    <w:rsid w:val="3AD687A4"/>
    <w:rsid w:val="3AD69CAA"/>
    <w:rsid w:val="3AD6E120"/>
    <w:rsid w:val="3ADFC4D3"/>
    <w:rsid w:val="3AE6751D"/>
    <w:rsid w:val="3AE67BE3"/>
    <w:rsid w:val="3AFD513F"/>
    <w:rsid w:val="3B0B6836"/>
    <w:rsid w:val="3B253A92"/>
    <w:rsid w:val="3B28B5B2"/>
    <w:rsid w:val="3B2EB691"/>
    <w:rsid w:val="3B35D88E"/>
    <w:rsid w:val="3B3604D8"/>
    <w:rsid w:val="3B3A425E"/>
    <w:rsid w:val="3B3B85DC"/>
    <w:rsid w:val="3B4B19F0"/>
    <w:rsid w:val="3B4C25E5"/>
    <w:rsid w:val="3B4DBB2F"/>
    <w:rsid w:val="3B61DD6C"/>
    <w:rsid w:val="3B6DA9EC"/>
    <w:rsid w:val="3B750646"/>
    <w:rsid w:val="3B76B2FD"/>
    <w:rsid w:val="3B7D315B"/>
    <w:rsid w:val="3B8BFFA1"/>
    <w:rsid w:val="3B8E369A"/>
    <w:rsid w:val="3B9062D4"/>
    <w:rsid w:val="3B999F95"/>
    <w:rsid w:val="3BA751A7"/>
    <w:rsid w:val="3BAB012B"/>
    <w:rsid w:val="3BAF7872"/>
    <w:rsid w:val="3BB311F2"/>
    <w:rsid w:val="3BB5CB6B"/>
    <w:rsid w:val="3BC3CCF2"/>
    <w:rsid w:val="3BCBC370"/>
    <w:rsid w:val="3BD5C594"/>
    <w:rsid w:val="3BD8C1C5"/>
    <w:rsid w:val="3BE6EBAE"/>
    <w:rsid w:val="3BE9533E"/>
    <w:rsid w:val="3BF67C08"/>
    <w:rsid w:val="3C07AB25"/>
    <w:rsid w:val="3C0DCCB6"/>
    <w:rsid w:val="3C0F4B45"/>
    <w:rsid w:val="3C11EDED"/>
    <w:rsid w:val="3C217324"/>
    <w:rsid w:val="3C32D328"/>
    <w:rsid w:val="3C3B3054"/>
    <w:rsid w:val="3C46EA09"/>
    <w:rsid w:val="3C4EE3EB"/>
    <w:rsid w:val="3C4F308E"/>
    <w:rsid w:val="3C52BE79"/>
    <w:rsid w:val="3C541044"/>
    <w:rsid w:val="3C5D52A7"/>
    <w:rsid w:val="3C686A1B"/>
    <w:rsid w:val="3C71CD50"/>
    <w:rsid w:val="3C844F58"/>
    <w:rsid w:val="3C87048E"/>
    <w:rsid w:val="3C8DC093"/>
    <w:rsid w:val="3C92F675"/>
    <w:rsid w:val="3C97C428"/>
    <w:rsid w:val="3C9EECE2"/>
    <w:rsid w:val="3CA22A1F"/>
    <w:rsid w:val="3CA47718"/>
    <w:rsid w:val="3CCBE706"/>
    <w:rsid w:val="3CDD5A13"/>
    <w:rsid w:val="3CE0F58C"/>
    <w:rsid w:val="3CE44087"/>
    <w:rsid w:val="3CF6DEAE"/>
    <w:rsid w:val="3D064858"/>
    <w:rsid w:val="3D0C73BB"/>
    <w:rsid w:val="3D113824"/>
    <w:rsid w:val="3D1FD6E9"/>
    <w:rsid w:val="3D1FE33D"/>
    <w:rsid w:val="3D274AAC"/>
    <w:rsid w:val="3D2DA224"/>
    <w:rsid w:val="3D640E02"/>
    <w:rsid w:val="3D6BD31B"/>
    <w:rsid w:val="3D6D14BC"/>
    <w:rsid w:val="3D8B2498"/>
    <w:rsid w:val="3DA23697"/>
    <w:rsid w:val="3DABC263"/>
    <w:rsid w:val="3DB22064"/>
    <w:rsid w:val="3DB4BAC3"/>
    <w:rsid w:val="3DBD89D4"/>
    <w:rsid w:val="3DC940E8"/>
    <w:rsid w:val="3DCC2752"/>
    <w:rsid w:val="3DD9F3D1"/>
    <w:rsid w:val="3DDB9395"/>
    <w:rsid w:val="3DE0D774"/>
    <w:rsid w:val="3DEF7326"/>
    <w:rsid w:val="3E017F3A"/>
    <w:rsid w:val="3E0BA5CA"/>
    <w:rsid w:val="3E0D9DB1"/>
    <w:rsid w:val="3E0FCD4A"/>
    <w:rsid w:val="3E139F8C"/>
    <w:rsid w:val="3E186FA8"/>
    <w:rsid w:val="3E1C5CF2"/>
    <w:rsid w:val="3E2A6C44"/>
    <w:rsid w:val="3E2F3ADD"/>
    <w:rsid w:val="3E32C435"/>
    <w:rsid w:val="3E4CB27A"/>
    <w:rsid w:val="3E5D2BC9"/>
    <w:rsid w:val="3E625A23"/>
    <w:rsid w:val="3E659894"/>
    <w:rsid w:val="3E8080D6"/>
    <w:rsid w:val="3E850802"/>
    <w:rsid w:val="3E869E34"/>
    <w:rsid w:val="3E86EDE0"/>
    <w:rsid w:val="3E880A76"/>
    <w:rsid w:val="3E8840D5"/>
    <w:rsid w:val="3EA507ED"/>
    <w:rsid w:val="3EA87317"/>
    <w:rsid w:val="3EAA66C8"/>
    <w:rsid w:val="3EADA542"/>
    <w:rsid w:val="3EB34F9D"/>
    <w:rsid w:val="3EC62D2C"/>
    <w:rsid w:val="3ED5FCEF"/>
    <w:rsid w:val="3EE134D1"/>
    <w:rsid w:val="3EE66EF7"/>
    <w:rsid w:val="3EFFF270"/>
    <w:rsid w:val="3F0A7819"/>
    <w:rsid w:val="3F0B81F6"/>
    <w:rsid w:val="3F28230F"/>
    <w:rsid w:val="3F291B3D"/>
    <w:rsid w:val="3F2D4F0B"/>
    <w:rsid w:val="3F391334"/>
    <w:rsid w:val="3F4D4DBA"/>
    <w:rsid w:val="3F4E31E6"/>
    <w:rsid w:val="3F50748D"/>
    <w:rsid w:val="3F55EDFB"/>
    <w:rsid w:val="3F5968C0"/>
    <w:rsid w:val="3F614BAD"/>
    <w:rsid w:val="3F660D6E"/>
    <w:rsid w:val="3F6835E9"/>
    <w:rsid w:val="3F7032CE"/>
    <w:rsid w:val="3F714C79"/>
    <w:rsid w:val="3F8101F6"/>
    <w:rsid w:val="3F83B328"/>
    <w:rsid w:val="3F89FA12"/>
    <w:rsid w:val="3F8A3C1D"/>
    <w:rsid w:val="3FA8748F"/>
    <w:rsid w:val="3FB07B4E"/>
    <w:rsid w:val="3FC89E84"/>
    <w:rsid w:val="3FC99620"/>
    <w:rsid w:val="3FC9B0B0"/>
    <w:rsid w:val="3FCCAC71"/>
    <w:rsid w:val="3FDEAF07"/>
    <w:rsid w:val="3FEF195F"/>
    <w:rsid w:val="3FEF5E97"/>
    <w:rsid w:val="3FF11EB9"/>
    <w:rsid w:val="3FF279B6"/>
    <w:rsid w:val="3FFA87C4"/>
    <w:rsid w:val="4009E0A8"/>
    <w:rsid w:val="400E25D7"/>
    <w:rsid w:val="400EE236"/>
    <w:rsid w:val="40183CB8"/>
    <w:rsid w:val="40208250"/>
    <w:rsid w:val="4027A6F8"/>
    <w:rsid w:val="4029F8B1"/>
    <w:rsid w:val="402B2637"/>
    <w:rsid w:val="402C2B48"/>
    <w:rsid w:val="402EA902"/>
    <w:rsid w:val="402F1798"/>
    <w:rsid w:val="40409E92"/>
    <w:rsid w:val="40426265"/>
    <w:rsid w:val="40428537"/>
    <w:rsid w:val="4047CE82"/>
    <w:rsid w:val="4056A7E2"/>
    <w:rsid w:val="40724987"/>
    <w:rsid w:val="40757465"/>
    <w:rsid w:val="407A2519"/>
    <w:rsid w:val="408381F9"/>
    <w:rsid w:val="40839518"/>
    <w:rsid w:val="408EF63E"/>
    <w:rsid w:val="408EFB3D"/>
    <w:rsid w:val="40902CBA"/>
    <w:rsid w:val="40920183"/>
    <w:rsid w:val="40A18301"/>
    <w:rsid w:val="40A473E0"/>
    <w:rsid w:val="40AC21C9"/>
    <w:rsid w:val="40B011B2"/>
    <w:rsid w:val="40C19EA4"/>
    <w:rsid w:val="40C8F9EC"/>
    <w:rsid w:val="40CAAAB0"/>
    <w:rsid w:val="40DBD3CA"/>
    <w:rsid w:val="40E31A74"/>
    <w:rsid w:val="40E4E6B7"/>
    <w:rsid w:val="40E6EEB4"/>
    <w:rsid w:val="40E7B8FD"/>
    <w:rsid w:val="40E94F3F"/>
    <w:rsid w:val="4110165C"/>
    <w:rsid w:val="41214C8F"/>
    <w:rsid w:val="4129F158"/>
    <w:rsid w:val="41367FE3"/>
    <w:rsid w:val="4153789A"/>
    <w:rsid w:val="4155C468"/>
    <w:rsid w:val="41650C81"/>
    <w:rsid w:val="4167F28F"/>
    <w:rsid w:val="4168BEC9"/>
    <w:rsid w:val="4180D2E8"/>
    <w:rsid w:val="4180E08F"/>
    <w:rsid w:val="4187DFD5"/>
    <w:rsid w:val="418CF39F"/>
    <w:rsid w:val="4191323E"/>
    <w:rsid w:val="419237CD"/>
    <w:rsid w:val="4194A6C8"/>
    <w:rsid w:val="4195C533"/>
    <w:rsid w:val="4197AED9"/>
    <w:rsid w:val="41A0BC3B"/>
    <w:rsid w:val="41A7F425"/>
    <w:rsid w:val="41BB6893"/>
    <w:rsid w:val="41BD89A0"/>
    <w:rsid w:val="41CD1F80"/>
    <w:rsid w:val="41D05887"/>
    <w:rsid w:val="41D7E81F"/>
    <w:rsid w:val="41D823BE"/>
    <w:rsid w:val="41E5EACA"/>
    <w:rsid w:val="41F4439C"/>
    <w:rsid w:val="41FF0C7E"/>
    <w:rsid w:val="420ABBD8"/>
    <w:rsid w:val="420C51DD"/>
    <w:rsid w:val="42107BF5"/>
    <w:rsid w:val="421BDB25"/>
    <w:rsid w:val="422AED89"/>
    <w:rsid w:val="4230ABCF"/>
    <w:rsid w:val="42314D56"/>
    <w:rsid w:val="42325AA0"/>
    <w:rsid w:val="42359E26"/>
    <w:rsid w:val="423687E9"/>
    <w:rsid w:val="423DA96A"/>
    <w:rsid w:val="42413AAE"/>
    <w:rsid w:val="4251B706"/>
    <w:rsid w:val="425F1D3E"/>
    <w:rsid w:val="42676178"/>
    <w:rsid w:val="4278A27F"/>
    <w:rsid w:val="427941F4"/>
    <w:rsid w:val="427F3014"/>
    <w:rsid w:val="428A25B9"/>
    <w:rsid w:val="429203CB"/>
    <w:rsid w:val="42A300B7"/>
    <w:rsid w:val="42A80E8C"/>
    <w:rsid w:val="42AE4AF9"/>
    <w:rsid w:val="42B86CEA"/>
    <w:rsid w:val="42BE8866"/>
    <w:rsid w:val="42C136AF"/>
    <w:rsid w:val="42C1A44C"/>
    <w:rsid w:val="42C96FA7"/>
    <w:rsid w:val="42E2A5E1"/>
    <w:rsid w:val="42E355CB"/>
    <w:rsid w:val="42E45BAC"/>
    <w:rsid w:val="42EF926C"/>
    <w:rsid w:val="42F990FF"/>
    <w:rsid w:val="430A5DB7"/>
    <w:rsid w:val="430E258A"/>
    <w:rsid w:val="431A9AE8"/>
    <w:rsid w:val="4326D9B5"/>
    <w:rsid w:val="432A5888"/>
    <w:rsid w:val="43410476"/>
    <w:rsid w:val="4349A126"/>
    <w:rsid w:val="43675B80"/>
    <w:rsid w:val="437960A8"/>
    <w:rsid w:val="438006BC"/>
    <w:rsid w:val="438FA3E8"/>
    <w:rsid w:val="4390AE58"/>
    <w:rsid w:val="4399E42E"/>
    <w:rsid w:val="43A51684"/>
    <w:rsid w:val="43AD28AC"/>
    <w:rsid w:val="43B85145"/>
    <w:rsid w:val="43C50403"/>
    <w:rsid w:val="43C6C749"/>
    <w:rsid w:val="43CE2688"/>
    <w:rsid w:val="43DD240B"/>
    <w:rsid w:val="43EA9005"/>
    <w:rsid w:val="43F12310"/>
    <w:rsid w:val="43F7F8C2"/>
    <w:rsid w:val="4404A038"/>
    <w:rsid w:val="440CD692"/>
    <w:rsid w:val="4421514D"/>
    <w:rsid w:val="442BB0F7"/>
    <w:rsid w:val="442BF5FC"/>
    <w:rsid w:val="443D5A34"/>
    <w:rsid w:val="446DF384"/>
    <w:rsid w:val="44719A0E"/>
    <w:rsid w:val="4473B500"/>
    <w:rsid w:val="4476CA4F"/>
    <w:rsid w:val="4480DD76"/>
    <w:rsid w:val="448BAA87"/>
    <w:rsid w:val="448F1CBA"/>
    <w:rsid w:val="448F5A8D"/>
    <w:rsid w:val="4493301C"/>
    <w:rsid w:val="44996CCF"/>
    <w:rsid w:val="44A99A24"/>
    <w:rsid w:val="44C5E391"/>
    <w:rsid w:val="44C9DDF4"/>
    <w:rsid w:val="44CF16B2"/>
    <w:rsid w:val="44D31D13"/>
    <w:rsid w:val="44D8C766"/>
    <w:rsid w:val="44E0E486"/>
    <w:rsid w:val="44E3A298"/>
    <w:rsid w:val="44E3B1FE"/>
    <w:rsid w:val="44E65309"/>
    <w:rsid w:val="44EB738B"/>
    <w:rsid w:val="44F156D0"/>
    <w:rsid w:val="45033F86"/>
    <w:rsid w:val="45087C04"/>
    <w:rsid w:val="45102006"/>
    <w:rsid w:val="45117462"/>
    <w:rsid w:val="45159561"/>
    <w:rsid w:val="4521E513"/>
    <w:rsid w:val="45448DF0"/>
    <w:rsid w:val="454D83E7"/>
    <w:rsid w:val="455693D5"/>
    <w:rsid w:val="45616D7E"/>
    <w:rsid w:val="45760F0F"/>
    <w:rsid w:val="4594F19F"/>
    <w:rsid w:val="45AE6F00"/>
    <w:rsid w:val="45AFB16C"/>
    <w:rsid w:val="45BE14E1"/>
    <w:rsid w:val="45C02FE6"/>
    <w:rsid w:val="45CAA37D"/>
    <w:rsid w:val="45CC593E"/>
    <w:rsid w:val="45CD2E7A"/>
    <w:rsid w:val="45D9937B"/>
    <w:rsid w:val="45DEBBA1"/>
    <w:rsid w:val="45E2AEDA"/>
    <w:rsid w:val="45E9363C"/>
    <w:rsid w:val="45E93FA5"/>
    <w:rsid w:val="45F541CB"/>
    <w:rsid w:val="45FA7B08"/>
    <w:rsid w:val="460A348E"/>
    <w:rsid w:val="460B2E77"/>
    <w:rsid w:val="4610BCF4"/>
    <w:rsid w:val="4611CC1D"/>
    <w:rsid w:val="461774F9"/>
    <w:rsid w:val="461D888E"/>
    <w:rsid w:val="462A6D79"/>
    <w:rsid w:val="462D70C8"/>
    <w:rsid w:val="463CA3FE"/>
    <w:rsid w:val="463D12F4"/>
    <w:rsid w:val="4654E36E"/>
    <w:rsid w:val="466D1FCC"/>
    <w:rsid w:val="46738D67"/>
    <w:rsid w:val="4695B57F"/>
    <w:rsid w:val="46A1EA8F"/>
    <w:rsid w:val="46A6C6C7"/>
    <w:rsid w:val="46BE7CAD"/>
    <w:rsid w:val="46C250AD"/>
    <w:rsid w:val="46D6E797"/>
    <w:rsid w:val="46DEE19E"/>
    <w:rsid w:val="46DEE434"/>
    <w:rsid w:val="46E61701"/>
    <w:rsid w:val="46EC0362"/>
    <w:rsid w:val="46F292C3"/>
    <w:rsid w:val="46F54A0A"/>
    <w:rsid w:val="470A11FF"/>
    <w:rsid w:val="470DA339"/>
    <w:rsid w:val="4710B228"/>
    <w:rsid w:val="4714F3D2"/>
    <w:rsid w:val="47267AB6"/>
    <w:rsid w:val="472853E3"/>
    <w:rsid w:val="4729FDA9"/>
    <w:rsid w:val="4735F2A4"/>
    <w:rsid w:val="474D8054"/>
    <w:rsid w:val="4759E39C"/>
    <w:rsid w:val="475F890C"/>
    <w:rsid w:val="4761DCF2"/>
    <w:rsid w:val="476373BC"/>
    <w:rsid w:val="4764DB59"/>
    <w:rsid w:val="4765ABD0"/>
    <w:rsid w:val="47673F46"/>
    <w:rsid w:val="47764EA3"/>
    <w:rsid w:val="477B6030"/>
    <w:rsid w:val="47848C1D"/>
    <w:rsid w:val="47870F14"/>
    <w:rsid w:val="4788B9F0"/>
    <w:rsid w:val="479219FA"/>
    <w:rsid w:val="4797F144"/>
    <w:rsid w:val="47A03341"/>
    <w:rsid w:val="47A960F2"/>
    <w:rsid w:val="47AB3B56"/>
    <w:rsid w:val="47AB95CF"/>
    <w:rsid w:val="47AFB06F"/>
    <w:rsid w:val="47C4C926"/>
    <w:rsid w:val="47C7B055"/>
    <w:rsid w:val="47E0B773"/>
    <w:rsid w:val="47E4E222"/>
    <w:rsid w:val="47E77FC1"/>
    <w:rsid w:val="47EBBF68"/>
    <w:rsid w:val="47FC55AA"/>
    <w:rsid w:val="480F2640"/>
    <w:rsid w:val="4810A127"/>
    <w:rsid w:val="4814A921"/>
    <w:rsid w:val="481FEC21"/>
    <w:rsid w:val="482CB7E9"/>
    <w:rsid w:val="48314A87"/>
    <w:rsid w:val="48331B49"/>
    <w:rsid w:val="483BEFA2"/>
    <w:rsid w:val="4844005A"/>
    <w:rsid w:val="484757C1"/>
    <w:rsid w:val="48554D81"/>
    <w:rsid w:val="48582B96"/>
    <w:rsid w:val="486097F3"/>
    <w:rsid w:val="487C450E"/>
    <w:rsid w:val="488452A5"/>
    <w:rsid w:val="48887843"/>
    <w:rsid w:val="48941DEE"/>
    <w:rsid w:val="48944C2E"/>
    <w:rsid w:val="4894D3CF"/>
    <w:rsid w:val="4895CD5D"/>
    <w:rsid w:val="489D576D"/>
    <w:rsid w:val="489E8E69"/>
    <w:rsid w:val="48AC6129"/>
    <w:rsid w:val="48AEF1DB"/>
    <w:rsid w:val="48B1B756"/>
    <w:rsid w:val="48B53E0F"/>
    <w:rsid w:val="48C804C1"/>
    <w:rsid w:val="48CDBDB1"/>
    <w:rsid w:val="48DB2059"/>
    <w:rsid w:val="48EE9FBC"/>
    <w:rsid w:val="48F00F2D"/>
    <w:rsid w:val="4900D545"/>
    <w:rsid w:val="490B4453"/>
    <w:rsid w:val="490B8283"/>
    <w:rsid w:val="490F2320"/>
    <w:rsid w:val="4912AD14"/>
    <w:rsid w:val="4912E527"/>
    <w:rsid w:val="491435A3"/>
    <w:rsid w:val="49169C47"/>
    <w:rsid w:val="491FDCE3"/>
    <w:rsid w:val="49213D9D"/>
    <w:rsid w:val="493DB3EF"/>
    <w:rsid w:val="49405B88"/>
    <w:rsid w:val="4945984E"/>
    <w:rsid w:val="49593839"/>
    <w:rsid w:val="49664ECD"/>
    <w:rsid w:val="497D194A"/>
    <w:rsid w:val="497EC650"/>
    <w:rsid w:val="49938A14"/>
    <w:rsid w:val="4995CC06"/>
    <w:rsid w:val="49971D5A"/>
    <w:rsid w:val="499A3B4E"/>
    <w:rsid w:val="499D6958"/>
    <w:rsid w:val="499F7B37"/>
    <w:rsid w:val="49BC4955"/>
    <w:rsid w:val="49E48F89"/>
    <w:rsid w:val="49E96E75"/>
    <w:rsid w:val="49ED73C8"/>
    <w:rsid w:val="49F16FE2"/>
    <w:rsid w:val="49F509C3"/>
    <w:rsid w:val="49F77493"/>
    <w:rsid w:val="4A0FA9D0"/>
    <w:rsid w:val="4A1783C0"/>
    <w:rsid w:val="4A256BDA"/>
    <w:rsid w:val="4A289B64"/>
    <w:rsid w:val="4A2B8B9E"/>
    <w:rsid w:val="4A32620B"/>
    <w:rsid w:val="4A426006"/>
    <w:rsid w:val="4A430F34"/>
    <w:rsid w:val="4A4C7243"/>
    <w:rsid w:val="4A550B18"/>
    <w:rsid w:val="4A5E3F7E"/>
    <w:rsid w:val="4A605B0D"/>
    <w:rsid w:val="4A68EC20"/>
    <w:rsid w:val="4A6909F5"/>
    <w:rsid w:val="4A6E6B8E"/>
    <w:rsid w:val="4A85B7FE"/>
    <w:rsid w:val="4A8A9D9D"/>
    <w:rsid w:val="4A915AE1"/>
    <w:rsid w:val="4A92A87C"/>
    <w:rsid w:val="4A96FD4A"/>
    <w:rsid w:val="4A970C42"/>
    <w:rsid w:val="4AA6351C"/>
    <w:rsid w:val="4AA9871F"/>
    <w:rsid w:val="4AC767F9"/>
    <w:rsid w:val="4AC7DFA3"/>
    <w:rsid w:val="4AD456A2"/>
    <w:rsid w:val="4ADCB2EF"/>
    <w:rsid w:val="4AF461D7"/>
    <w:rsid w:val="4B0AFEA5"/>
    <w:rsid w:val="4B149D9F"/>
    <w:rsid w:val="4B172374"/>
    <w:rsid w:val="4B1BD2FC"/>
    <w:rsid w:val="4B3055BE"/>
    <w:rsid w:val="4B335283"/>
    <w:rsid w:val="4B373DCB"/>
    <w:rsid w:val="4B3794B3"/>
    <w:rsid w:val="4B3BBB11"/>
    <w:rsid w:val="4B4287DB"/>
    <w:rsid w:val="4B538312"/>
    <w:rsid w:val="4B64B110"/>
    <w:rsid w:val="4B76F348"/>
    <w:rsid w:val="4B7BFEE3"/>
    <w:rsid w:val="4B8AD2A6"/>
    <w:rsid w:val="4B928462"/>
    <w:rsid w:val="4BA7DCA7"/>
    <w:rsid w:val="4BAD01CB"/>
    <w:rsid w:val="4BD840C2"/>
    <w:rsid w:val="4BDBB0A2"/>
    <w:rsid w:val="4BDFB416"/>
    <w:rsid w:val="4BDFCBD2"/>
    <w:rsid w:val="4BEE07D6"/>
    <w:rsid w:val="4BF8BC26"/>
    <w:rsid w:val="4BFCBD98"/>
    <w:rsid w:val="4C0D5DB7"/>
    <w:rsid w:val="4C0F2DDA"/>
    <w:rsid w:val="4C156287"/>
    <w:rsid w:val="4C17F37E"/>
    <w:rsid w:val="4C1A28CF"/>
    <w:rsid w:val="4C242130"/>
    <w:rsid w:val="4C28CF23"/>
    <w:rsid w:val="4C2D56FE"/>
    <w:rsid w:val="4C56AC7F"/>
    <w:rsid w:val="4C5CBA5C"/>
    <w:rsid w:val="4C5D22E7"/>
    <w:rsid w:val="4C6582A2"/>
    <w:rsid w:val="4C6746CE"/>
    <w:rsid w:val="4C6D0897"/>
    <w:rsid w:val="4C6F6135"/>
    <w:rsid w:val="4C717076"/>
    <w:rsid w:val="4C7B0BFE"/>
    <w:rsid w:val="4C86F7C9"/>
    <w:rsid w:val="4C8E39F0"/>
    <w:rsid w:val="4C9B9CBC"/>
    <w:rsid w:val="4CAEE22B"/>
    <w:rsid w:val="4CD10614"/>
    <w:rsid w:val="4CD6EE46"/>
    <w:rsid w:val="4CEDDFE8"/>
    <w:rsid w:val="4CEE7FB7"/>
    <w:rsid w:val="4CF2476F"/>
    <w:rsid w:val="4CF3AD4A"/>
    <w:rsid w:val="4CF803B6"/>
    <w:rsid w:val="4CF87D2C"/>
    <w:rsid w:val="4CFD744D"/>
    <w:rsid w:val="4D07AF03"/>
    <w:rsid w:val="4D14D35D"/>
    <w:rsid w:val="4D29FA61"/>
    <w:rsid w:val="4D327A71"/>
    <w:rsid w:val="4D45439D"/>
    <w:rsid w:val="4D4AF948"/>
    <w:rsid w:val="4D4ED9F0"/>
    <w:rsid w:val="4D63F8FC"/>
    <w:rsid w:val="4D698637"/>
    <w:rsid w:val="4D75E069"/>
    <w:rsid w:val="4D7CF38A"/>
    <w:rsid w:val="4D7FBF86"/>
    <w:rsid w:val="4D8142B8"/>
    <w:rsid w:val="4D88713C"/>
    <w:rsid w:val="4D9158C8"/>
    <w:rsid w:val="4DA4C4A3"/>
    <w:rsid w:val="4DAF011F"/>
    <w:rsid w:val="4DB83121"/>
    <w:rsid w:val="4DBB66A4"/>
    <w:rsid w:val="4DC2E3E6"/>
    <w:rsid w:val="4DC454DA"/>
    <w:rsid w:val="4DCB06CE"/>
    <w:rsid w:val="4DD844BF"/>
    <w:rsid w:val="4DDFBD90"/>
    <w:rsid w:val="4DE44B51"/>
    <w:rsid w:val="4DE53ACD"/>
    <w:rsid w:val="4DE6B067"/>
    <w:rsid w:val="4DFC7E12"/>
    <w:rsid w:val="4DFCA771"/>
    <w:rsid w:val="4E1209D2"/>
    <w:rsid w:val="4E1F1D97"/>
    <w:rsid w:val="4E1F77C8"/>
    <w:rsid w:val="4E23853E"/>
    <w:rsid w:val="4E2BA681"/>
    <w:rsid w:val="4E38386B"/>
    <w:rsid w:val="4E396676"/>
    <w:rsid w:val="4E453C3D"/>
    <w:rsid w:val="4E55F514"/>
    <w:rsid w:val="4E604A84"/>
    <w:rsid w:val="4E685C55"/>
    <w:rsid w:val="4E69F0D8"/>
    <w:rsid w:val="4E6AF91A"/>
    <w:rsid w:val="4E77ED98"/>
    <w:rsid w:val="4E82AEC6"/>
    <w:rsid w:val="4E9C7B27"/>
    <w:rsid w:val="4EA4090D"/>
    <w:rsid w:val="4EB0498E"/>
    <w:rsid w:val="4EB67F0B"/>
    <w:rsid w:val="4EB7ADE6"/>
    <w:rsid w:val="4EB87AA5"/>
    <w:rsid w:val="4EB8C690"/>
    <w:rsid w:val="4ED0BD01"/>
    <w:rsid w:val="4ED6D795"/>
    <w:rsid w:val="4ED9B761"/>
    <w:rsid w:val="4EEEECF8"/>
    <w:rsid w:val="4EEF56C0"/>
    <w:rsid w:val="4EF40CBC"/>
    <w:rsid w:val="4F069A2E"/>
    <w:rsid w:val="4F073C9C"/>
    <w:rsid w:val="4F0B9515"/>
    <w:rsid w:val="4F0D4CD5"/>
    <w:rsid w:val="4F12B3E9"/>
    <w:rsid w:val="4F14C7D0"/>
    <w:rsid w:val="4F1E1E21"/>
    <w:rsid w:val="4F281727"/>
    <w:rsid w:val="4F32B104"/>
    <w:rsid w:val="4F35133A"/>
    <w:rsid w:val="4F35DCEC"/>
    <w:rsid w:val="4F375E68"/>
    <w:rsid w:val="4F3AE999"/>
    <w:rsid w:val="4F459BFC"/>
    <w:rsid w:val="4F814211"/>
    <w:rsid w:val="4F93AD0F"/>
    <w:rsid w:val="4F93D87C"/>
    <w:rsid w:val="4F9CC358"/>
    <w:rsid w:val="4FA2670B"/>
    <w:rsid w:val="4FA91CED"/>
    <w:rsid w:val="4FADD1AC"/>
    <w:rsid w:val="4FCA05DB"/>
    <w:rsid w:val="4FD29699"/>
    <w:rsid w:val="4FDC569B"/>
    <w:rsid w:val="4FDE6816"/>
    <w:rsid w:val="4FE39C67"/>
    <w:rsid w:val="4FEC1AD9"/>
    <w:rsid w:val="4FED1141"/>
    <w:rsid w:val="4FFBCDF2"/>
    <w:rsid w:val="5026B1A0"/>
    <w:rsid w:val="50270D2E"/>
    <w:rsid w:val="50279E9E"/>
    <w:rsid w:val="5035F02A"/>
    <w:rsid w:val="50392004"/>
    <w:rsid w:val="5045F6C4"/>
    <w:rsid w:val="505F0DDC"/>
    <w:rsid w:val="50609555"/>
    <w:rsid w:val="5072E305"/>
    <w:rsid w:val="507F283A"/>
    <w:rsid w:val="50949F71"/>
    <w:rsid w:val="5099CEFA"/>
    <w:rsid w:val="50AA64E7"/>
    <w:rsid w:val="50C355AC"/>
    <w:rsid w:val="50CAFE9B"/>
    <w:rsid w:val="50D4888B"/>
    <w:rsid w:val="50DE7624"/>
    <w:rsid w:val="50E4D0CD"/>
    <w:rsid w:val="50F9DCDD"/>
    <w:rsid w:val="50FA4BDA"/>
    <w:rsid w:val="51065DBF"/>
    <w:rsid w:val="510904EC"/>
    <w:rsid w:val="51095674"/>
    <w:rsid w:val="511078FC"/>
    <w:rsid w:val="51260939"/>
    <w:rsid w:val="51270092"/>
    <w:rsid w:val="512A815B"/>
    <w:rsid w:val="512B278C"/>
    <w:rsid w:val="5138F189"/>
    <w:rsid w:val="51494817"/>
    <w:rsid w:val="514F9BC1"/>
    <w:rsid w:val="51595B45"/>
    <w:rsid w:val="5161EB6E"/>
    <w:rsid w:val="5166D3F5"/>
    <w:rsid w:val="516B7E85"/>
    <w:rsid w:val="517CB9E4"/>
    <w:rsid w:val="51927D47"/>
    <w:rsid w:val="51992DCF"/>
    <w:rsid w:val="51A82B9F"/>
    <w:rsid w:val="51CCBB09"/>
    <w:rsid w:val="51CDABF2"/>
    <w:rsid w:val="51CE39A2"/>
    <w:rsid w:val="51D4546E"/>
    <w:rsid w:val="51D96542"/>
    <w:rsid w:val="51F9D07B"/>
    <w:rsid w:val="52092F20"/>
    <w:rsid w:val="52250B36"/>
    <w:rsid w:val="522917C8"/>
    <w:rsid w:val="5230F300"/>
    <w:rsid w:val="5235E3B5"/>
    <w:rsid w:val="525B7732"/>
    <w:rsid w:val="525CD73C"/>
    <w:rsid w:val="5261B6BF"/>
    <w:rsid w:val="5267F18D"/>
    <w:rsid w:val="526BB387"/>
    <w:rsid w:val="5273D46C"/>
    <w:rsid w:val="527DE236"/>
    <w:rsid w:val="528E9605"/>
    <w:rsid w:val="529CFC10"/>
    <w:rsid w:val="52A03A46"/>
    <w:rsid w:val="52AA4AEA"/>
    <w:rsid w:val="52ADB70F"/>
    <w:rsid w:val="52C1DC60"/>
    <w:rsid w:val="52C4E442"/>
    <w:rsid w:val="52CC7316"/>
    <w:rsid w:val="52DDBD59"/>
    <w:rsid w:val="52F228BE"/>
    <w:rsid w:val="531223E2"/>
    <w:rsid w:val="53171613"/>
    <w:rsid w:val="531B1EFD"/>
    <w:rsid w:val="532080B5"/>
    <w:rsid w:val="53225066"/>
    <w:rsid w:val="53340777"/>
    <w:rsid w:val="5334A583"/>
    <w:rsid w:val="5335A4EF"/>
    <w:rsid w:val="534807AF"/>
    <w:rsid w:val="53518710"/>
    <w:rsid w:val="5359F185"/>
    <w:rsid w:val="53668296"/>
    <w:rsid w:val="536C4B8C"/>
    <w:rsid w:val="53797262"/>
    <w:rsid w:val="537D1B25"/>
    <w:rsid w:val="5395A153"/>
    <w:rsid w:val="539CE724"/>
    <w:rsid w:val="539E7797"/>
    <w:rsid w:val="53A7FC53"/>
    <w:rsid w:val="53ACBF32"/>
    <w:rsid w:val="53B065EE"/>
    <w:rsid w:val="53B0B05E"/>
    <w:rsid w:val="53C6A3BC"/>
    <w:rsid w:val="53C89E3A"/>
    <w:rsid w:val="53CA6E8F"/>
    <w:rsid w:val="53DA2606"/>
    <w:rsid w:val="53ED8CE2"/>
    <w:rsid w:val="53FA4028"/>
    <w:rsid w:val="540252BB"/>
    <w:rsid w:val="54055084"/>
    <w:rsid w:val="541C34DF"/>
    <w:rsid w:val="542B3A6E"/>
    <w:rsid w:val="5441E299"/>
    <w:rsid w:val="544684AC"/>
    <w:rsid w:val="54493247"/>
    <w:rsid w:val="5458142D"/>
    <w:rsid w:val="54618CD4"/>
    <w:rsid w:val="5467B9C3"/>
    <w:rsid w:val="546E3577"/>
    <w:rsid w:val="5478DD10"/>
    <w:rsid w:val="5482FD7D"/>
    <w:rsid w:val="548A9BCC"/>
    <w:rsid w:val="549829EF"/>
    <w:rsid w:val="54A7A2D8"/>
    <w:rsid w:val="54B21517"/>
    <w:rsid w:val="54B9F7C8"/>
    <w:rsid w:val="54C081F8"/>
    <w:rsid w:val="54CA7897"/>
    <w:rsid w:val="54D20FC5"/>
    <w:rsid w:val="54ED7677"/>
    <w:rsid w:val="54F2628B"/>
    <w:rsid w:val="55073987"/>
    <w:rsid w:val="5510E030"/>
    <w:rsid w:val="5512BD94"/>
    <w:rsid w:val="55212120"/>
    <w:rsid w:val="552EEAA0"/>
    <w:rsid w:val="55342C99"/>
    <w:rsid w:val="55403F27"/>
    <w:rsid w:val="555087DC"/>
    <w:rsid w:val="5554706F"/>
    <w:rsid w:val="556549F0"/>
    <w:rsid w:val="55689F98"/>
    <w:rsid w:val="55696AD0"/>
    <w:rsid w:val="5569802A"/>
    <w:rsid w:val="5569E68F"/>
    <w:rsid w:val="556AF2E4"/>
    <w:rsid w:val="556C21C2"/>
    <w:rsid w:val="556F2842"/>
    <w:rsid w:val="5578CFB3"/>
    <w:rsid w:val="55797F35"/>
    <w:rsid w:val="557F6646"/>
    <w:rsid w:val="558B4B6F"/>
    <w:rsid w:val="558FA59D"/>
    <w:rsid w:val="55935C5A"/>
    <w:rsid w:val="55938717"/>
    <w:rsid w:val="55B3108F"/>
    <w:rsid w:val="55B4F345"/>
    <w:rsid w:val="55BB8175"/>
    <w:rsid w:val="55C7C92B"/>
    <w:rsid w:val="55D2374E"/>
    <w:rsid w:val="55D28048"/>
    <w:rsid w:val="55D35570"/>
    <w:rsid w:val="55E928F4"/>
    <w:rsid w:val="55F6D88E"/>
    <w:rsid w:val="55F9C670"/>
    <w:rsid w:val="5606E626"/>
    <w:rsid w:val="560B0589"/>
    <w:rsid w:val="560C55F9"/>
    <w:rsid w:val="5615466B"/>
    <w:rsid w:val="561FFF10"/>
    <w:rsid w:val="56234B55"/>
    <w:rsid w:val="56251113"/>
    <w:rsid w:val="56251825"/>
    <w:rsid w:val="56307DFF"/>
    <w:rsid w:val="5641CF4B"/>
    <w:rsid w:val="565B133F"/>
    <w:rsid w:val="565B3CF7"/>
    <w:rsid w:val="5669EC42"/>
    <w:rsid w:val="566D8AB5"/>
    <w:rsid w:val="567532C9"/>
    <w:rsid w:val="56A68FCD"/>
    <w:rsid w:val="56A92C5F"/>
    <w:rsid w:val="56BBA7BA"/>
    <w:rsid w:val="56BCCA69"/>
    <w:rsid w:val="56C9BB4E"/>
    <w:rsid w:val="56CCF4A6"/>
    <w:rsid w:val="56D85997"/>
    <w:rsid w:val="56F266A5"/>
    <w:rsid w:val="56F437FD"/>
    <w:rsid w:val="56F7609C"/>
    <w:rsid w:val="56FD9E03"/>
    <w:rsid w:val="57039DD4"/>
    <w:rsid w:val="57074222"/>
    <w:rsid w:val="570ED11C"/>
    <w:rsid w:val="57112AE7"/>
    <w:rsid w:val="57165297"/>
    <w:rsid w:val="5718E22B"/>
    <w:rsid w:val="57339AF6"/>
    <w:rsid w:val="57364657"/>
    <w:rsid w:val="573B3726"/>
    <w:rsid w:val="573C0816"/>
    <w:rsid w:val="5740DF02"/>
    <w:rsid w:val="5748C499"/>
    <w:rsid w:val="574DE3DB"/>
    <w:rsid w:val="574E4B68"/>
    <w:rsid w:val="57567F81"/>
    <w:rsid w:val="57580A95"/>
    <w:rsid w:val="575C9B7E"/>
    <w:rsid w:val="576A4A0D"/>
    <w:rsid w:val="578611E6"/>
    <w:rsid w:val="5788E4A6"/>
    <w:rsid w:val="57940C3B"/>
    <w:rsid w:val="579AEB93"/>
    <w:rsid w:val="57A0A792"/>
    <w:rsid w:val="57B6189E"/>
    <w:rsid w:val="57BA079C"/>
    <w:rsid w:val="57BCC44C"/>
    <w:rsid w:val="57C56548"/>
    <w:rsid w:val="57C82A6A"/>
    <w:rsid w:val="57E4DA96"/>
    <w:rsid w:val="57E5F4E7"/>
    <w:rsid w:val="57EF493D"/>
    <w:rsid w:val="57F3E0A2"/>
    <w:rsid w:val="57FA9939"/>
    <w:rsid w:val="57FE1C1F"/>
    <w:rsid w:val="580B3B33"/>
    <w:rsid w:val="581196AA"/>
    <w:rsid w:val="58322D2E"/>
    <w:rsid w:val="5833472C"/>
    <w:rsid w:val="584A7ECD"/>
    <w:rsid w:val="585A820E"/>
    <w:rsid w:val="585FF787"/>
    <w:rsid w:val="58636EC3"/>
    <w:rsid w:val="58680A51"/>
    <w:rsid w:val="58706100"/>
    <w:rsid w:val="587920D1"/>
    <w:rsid w:val="5880F52B"/>
    <w:rsid w:val="58ADFDF0"/>
    <w:rsid w:val="58AE2FD7"/>
    <w:rsid w:val="58B2466C"/>
    <w:rsid w:val="58C1CE83"/>
    <w:rsid w:val="58CA0A3E"/>
    <w:rsid w:val="58CDC8FB"/>
    <w:rsid w:val="58D1D413"/>
    <w:rsid w:val="58D74F75"/>
    <w:rsid w:val="58E32061"/>
    <w:rsid w:val="590E15F5"/>
    <w:rsid w:val="5927582E"/>
    <w:rsid w:val="5927B4DE"/>
    <w:rsid w:val="592DB26A"/>
    <w:rsid w:val="592FF3E8"/>
    <w:rsid w:val="59485371"/>
    <w:rsid w:val="595BB1E2"/>
    <w:rsid w:val="595F2223"/>
    <w:rsid w:val="596532B7"/>
    <w:rsid w:val="5969C072"/>
    <w:rsid w:val="59702D0B"/>
    <w:rsid w:val="59728A73"/>
    <w:rsid w:val="5975557B"/>
    <w:rsid w:val="59886C07"/>
    <w:rsid w:val="598EA422"/>
    <w:rsid w:val="5991C664"/>
    <w:rsid w:val="599F95DD"/>
    <w:rsid w:val="59A173EA"/>
    <w:rsid w:val="59A73403"/>
    <w:rsid w:val="59D046D4"/>
    <w:rsid w:val="59D98F94"/>
    <w:rsid w:val="59DC9DCA"/>
    <w:rsid w:val="59EBE2E9"/>
    <w:rsid w:val="59F78283"/>
    <w:rsid w:val="59F787F2"/>
    <w:rsid w:val="59FF477B"/>
    <w:rsid w:val="5A01A802"/>
    <w:rsid w:val="5A022048"/>
    <w:rsid w:val="5A052905"/>
    <w:rsid w:val="5A139809"/>
    <w:rsid w:val="5A2AD281"/>
    <w:rsid w:val="5A336C0F"/>
    <w:rsid w:val="5A367A84"/>
    <w:rsid w:val="5A3F430B"/>
    <w:rsid w:val="5A48805D"/>
    <w:rsid w:val="5A4AA062"/>
    <w:rsid w:val="5A629072"/>
    <w:rsid w:val="5AAC2DAF"/>
    <w:rsid w:val="5ABD6477"/>
    <w:rsid w:val="5AC0DD43"/>
    <w:rsid w:val="5AC1421E"/>
    <w:rsid w:val="5AC33D79"/>
    <w:rsid w:val="5ADCFB79"/>
    <w:rsid w:val="5AE23AF5"/>
    <w:rsid w:val="5AEE79AD"/>
    <w:rsid w:val="5AF56BC5"/>
    <w:rsid w:val="5AFF93B1"/>
    <w:rsid w:val="5B20F564"/>
    <w:rsid w:val="5B30D52B"/>
    <w:rsid w:val="5B356B07"/>
    <w:rsid w:val="5B6A8B43"/>
    <w:rsid w:val="5B6DE571"/>
    <w:rsid w:val="5B7B3289"/>
    <w:rsid w:val="5B87E5EB"/>
    <w:rsid w:val="5B8AB881"/>
    <w:rsid w:val="5B8AFC05"/>
    <w:rsid w:val="5B94B1EE"/>
    <w:rsid w:val="5B9ACAD8"/>
    <w:rsid w:val="5B9EE08C"/>
    <w:rsid w:val="5BA833ED"/>
    <w:rsid w:val="5BAF5F93"/>
    <w:rsid w:val="5BE3D1E3"/>
    <w:rsid w:val="5BE71E2F"/>
    <w:rsid w:val="5BE7C2E5"/>
    <w:rsid w:val="5BE9B815"/>
    <w:rsid w:val="5BF8A718"/>
    <w:rsid w:val="5BFF9B39"/>
    <w:rsid w:val="5C01D270"/>
    <w:rsid w:val="5C15587C"/>
    <w:rsid w:val="5C20924F"/>
    <w:rsid w:val="5C280848"/>
    <w:rsid w:val="5C2A2EDA"/>
    <w:rsid w:val="5C36008F"/>
    <w:rsid w:val="5C38D749"/>
    <w:rsid w:val="5C39EBD4"/>
    <w:rsid w:val="5C42EFB8"/>
    <w:rsid w:val="5C444CB0"/>
    <w:rsid w:val="5C5A745D"/>
    <w:rsid w:val="5C6426E8"/>
    <w:rsid w:val="5C78EF9E"/>
    <w:rsid w:val="5C79721C"/>
    <w:rsid w:val="5C7AEC2B"/>
    <w:rsid w:val="5C7D10FA"/>
    <w:rsid w:val="5C8CF3F9"/>
    <w:rsid w:val="5C930129"/>
    <w:rsid w:val="5C95D8D1"/>
    <w:rsid w:val="5C9BEC33"/>
    <w:rsid w:val="5CB86F10"/>
    <w:rsid w:val="5CBA9037"/>
    <w:rsid w:val="5CC40585"/>
    <w:rsid w:val="5CC4AF39"/>
    <w:rsid w:val="5CC4DAA4"/>
    <w:rsid w:val="5CC4DED8"/>
    <w:rsid w:val="5CC6B921"/>
    <w:rsid w:val="5CC74A61"/>
    <w:rsid w:val="5CCBD01C"/>
    <w:rsid w:val="5CDF72CB"/>
    <w:rsid w:val="5CE0F075"/>
    <w:rsid w:val="5CE8613F"/>
    <w:rsid w:val="5CF03D15"/>
    <w:rsid w:val="5D1DBFF6"/>
    <w:rsid w:val="5D338B0A"/>
    <w:rsid w:val="5D43E4C8"/>
    <w:rsid w:val="5D484A80"/>
    <w:rsid w:val="5D4E51A4"/>
    <w:rsid w:val="5D5F871D"/>
    <w:rsid w:val="5D62F354"/>
    <w:rsid w:val="5D7117F7"/>
    <w:rsid w:val="5D759131"/>
    <w:rsid w:val="5D7921C1"/>
    <w:rsid w:val="5D792618"/>
    <w:rsid w:val="5D7C8BEE"/>
    <w:rsid w:val="5D9AC30B"/>
    <w:rsid w:val="5DA18FCA"/>
    <w:rsid w:val="5DABD85B"/>
    <w:rsid w:val="5DCAFD05"/>
    <w:rsid w:val="5DD31A4C"/>
    <w:rsid w:val="5DE37B24"/>
    <w:rsid w:val="5DE4FE5A"/>
    <w:rsid w:val="5DED6B3A"/>
    <w:rsid w:val="5DF9A5F4"/>
    <w:rsid w:val="5E00C5C5"/>
    <w:rsid w:val="5E01ED9A"/>
    <w:rsid w:val="5E03CE3E"/>
    <w:rsid w:val="5E045655"/>
    <w:rsid w:val="5E08E663"/>
    <w:rsid w:val="5E109A3D"/>
    <w:rsid w:val="5E11B777"/>
    <w:rsid w:val="5E1F74A8"/>
    <w:rsid w:val="5E2341D5"/>
    <w:rsid w:val="5E25B476"/>
    <w:rsid w:val="5E36009D"/>
    <w:rsid w:val="5E372F2E"/>
    <w:rsid w:val="5E469ECD"/>
    <w:rsid w:val="5E498B79"/>
    <w:rsid w:val="5E578819"/>
    <w:rsid w:val="5E64C2F5"/>
    <w:rsid w:val="5E70D069"/>
    <w:rsid w:val="5E7495A3"/>
    <w:rsid w:val="5E826AB8"/>
    <w:rsid w:val="5E8748D1"/>
    <w:rsid w:val="5E8CEFDD"/>
    <w:rsid w:val="5E8E44CC"/>
    <w:rsid w:val="5EA8CF0E"/>
    <w:rsid w:val="5EAA1EF2"/>
    <w:rsid w:val="5EB85AF6"/>
    <w:rsid w:val="5EBC2957"/>
    <w:rsid w:val="5EC1A55A"/>
    <w:rsid w:val="5EC82DBA"/>
    <w:rsid w:val="5EC84A28"/>
    <w:rsid w:val="5ED53118"/>
    <w:rsid w:val="5EDB79C8"/>
    <w:rsid w:val="5EE3249B"/>
    <w:rsid w:val="5EEB51E8"/>
    <w:rsid w:val="5EF7E248"/>
    <w:rsid w:val="5F066D73"/>
    <w:rsid w:val="5F07B900"/>
    <w:rsid w:val="5F0FDA07"/>
    <w:rsid w:val="5F1DA2F6"/>
    <w:rsid w:val="5F23AA21"/>
    <w:rsid w:val="5F28DF2C"/>
    <w:rsid w:val="5F2B048C"/>
    <w:rsid w:val="5F2E8471"/>
    <w:rsid w:val="5F50302B"/>
    <w:rsid w:val="5F506D87"/>
    <w:rsid w:val="5F55E4CF"/>
    <w:rsid w:val="5F5BAD36"/>
    <w:rsid w:val="5F5EF3A6"/>
    <w:rsid w:val="5F6B1F47"/>
    <w:rsid w:val="5F6C66C0"/>
    <w:rsid w:val="5F7D73E8"/>
    <w:rsid w:val="5F91165F"/>
    <w:rsid w:val="5F919997"/>
    <w:rsid w:val="5F9DF207"/>
    <w:rsid w:val="5FA532EE"/>
    <w:rsid w:val="5FACD037"/>
    <w:rsid w:val="5FB14471"/>
    <w:rsid w:val="5FB52754"/>
    <w:rsid w:val="5FB676D1"/>
    <w:rsid w:val="5FBB300E"/>
    <w:rsid w:val="5FBFF4A6"/>
    <w:rsid w:val="5FD3F82A"/>
    <w:rsid w:val="5FD47AE0"/>
    <w:rsid w:val="5FDF42C8"/>
    <w:rsid w:val="5FEDA3E4"/>
    <w:rsid w:val="5FF01E8B"/>
    <w:rsid w:val="5FF3CF1D"/>
    <w:rsid w:val="5FFE53AB"/>
    <w:rsid w:val="6007F9DC"/>
    <w:rsid w:val="601068CF"/>
    <w:rsid w:val="60221291"/>
    <w:rsid w:val="6024517F"/>
    <w:rsid w:val="603B1404"/>
    <w:rsid w:val="603BBA08"/>
    <w:rsid w:val="603F1473"/>
    <w:rsid w:val="60474B42"/>
    <w:rsid w:val="6056A39E"/>
    <w:rsid w:val="606187F5"/>
    <w:rsid w:val="606BF6CC"/>
    <w:rsid w:val="6075E569"/>
    <w:rsid w:val="60782066"/>
    <w:rsid w:val="60876FC9"/>
    <w:rsid w:val="608AB554"/>
    <w:rsid w:val="6095A84C"/>
    <w:rsid w:val="60A40252"/>
    <w:rsid w:val="60A4CD11"/>
    <w:rsid w:val="60BB1239"/>
    <w:rsid w:val="60BFD40E"/>
    <w:rsid w:val="60C0042F"/>
    <w:rsid w:val="60D509DF"/>
    <w:rsid w:val="60F58A89"/>
    <w:rsid w:val="60FB6D4E"/>
    <w:rsid w:val="60FFF06D"/>
    <w:rsid w:val="610191B5"/>
    <w:rsid w:val="6116FFED"/>
    <w:rsid w:val="611E26B6"/>
    <w:rsid w:val="6126E059"/>
    <w:rsid w:val="612F4CFE"/>
    <w:rsid w:val="612F8A3F"/>
    <w:rsid w:val="6131CBDD"/>
    <w:rsid w:val="6144EF59"/>
    <w:rsid w:val="61491952"/>
    <w:rsid w:val="615F8B64"/>
    <w:rsid w:val="61604F0A"/>
    <w:rsid w:val="61607AF8"/>
    <w:rsid w:val="6172FBC7"/>
    <w:rsid w:val="617C3DF2"/>
    <w:rsid w:val="6188F2FE"/>
    <w:rsid w:val="618BB502"/>
    <w:rsid w:val="618E228E"/>
    <w:rsid w:val="619A6E3F"/>
    <w:rsid w:val="61A12EC4"/>
    <w:rsid w:val="61AB84C9"/>
    <w:rsid w:val="61B1F9FC"/>
    <w:rsid w:val="61BE21AA"/>
    <w:rsid w:val="61C6E6EF"/>
    <w:rsid w:val="61D140C8"/>
    <w:rsid w:val="61D8EBEB"/>
    <w:rsid w:val="61DFA2AA"/>
    <w:rsid w:val="61F45EC5"/>
    <w:rsid w:val="61F46C1C"/>
    <w:rsid w:val="61F7F80E"/>
    <w:rsid w:val="61F8E469"/>
    <w:rsid w:val="622A1F16"/>
    <w:rsid w:val="6243942F"/>
    <w:rsid w:val="624AD85B"/>
    <w:rsid w:val="624C6461"/>
    <w:rsid w:val="624D2EF4"/>
    <w:rsid w:val="6258D0FF"/>
    <w:rsid w:val="626DF01B"/>
    <w:rsid w:val="6283481A"/>
    <w:rsid w:val="62850489"/>
    <w:rsid w:val="628C3467"/>
    <w:rsid w:val="628C389A"/>
    <w:rsid w:val="62A81680"/>
    <w:rsid w:val="62AB99F9"/>
    <w:rsid w:val="62B97A17"/>
    <w:rsid w:val="62C0A431"/>
    <w:rsid w:val="62CED3A6"/>
    <w:rsid w:val="62D5EF1D"/>
    <w:rsid w:val="62DFE501"/>
    <w:rsid w:val="62F1E3F8"/>
    <w:rsid w:val="62F41905"/>
    <w:rsid w:val="62FA633C"/>
    <w:rsid w:val="62FB7F19"/>
    <w:rsid w:val="62FE48BA"/>
    <w:rsid w:val="63119D08"/>
    <w:rsid w:val="63221A88"/>
    <w:rsid w:val="632E732E"/>
    <w:rsid w:val="632E8833"/>
    <w:rsid w:val="63395A80"/>
    <w:rsid w:val="63524C72"/>
    <w:rsid w:val="6352A115"/>
    <w:rsid w:val="635881DD"/>
    <w:rsid w:val="63593AE8"/>
    <w:rsid w:val="6369025C"/>
    <w:rsid w:val="638CCD70"/>
    <w:rsid w:val="639240AF"/>
    <w:rsid w:val="63942489"/>
    <w:rsid w:val="63AEBCA8"/>
    <w:rsid w:val="63BADC7B"/>
    <w:rsid w:val="63BDF0D8"/>
    <w:rsid w:val="63C7FF49"/>
    <w:rsid w:val="63D23E44"/>
    <w:rsid w:val="63D8CFED"/>
    <w:rsid w:val="63DA6380"/>
    <w:rsid w:val="63E43FA1"/>
    <w:rsid w:val="63E5A975"/>
    <w:rsid w:val="63F44434"/>
    <w:rsid w:val="640CDF1D"/>
    <w:rsid w:val="641AAFBE"/>
    <w:rsid w:val="642A9AF6"/>
    <w:rsid w:val="642AA33F"/>
    <w:rsid w:val="642B23E3"/>
    <w:rsid w:val="64375D56"/>
    <w:rsid w:val="6437C032"/>
    <w:rsid w:val="6439D29B"/>
    <w:rsid w:val="643E373A"/>
    <w:rsid w:val="6442E87F"/>
    <w:rsid w:val="644DBD94"/>
    <w:rsid w:val="645173A4"/>
    <w:rsid w:val="64591507"/>
    <w:rsid w:val="645FE0CC"/>
    <w:rsid w:val="646C0023"/>
    <w:rsid w:val="646C5C5E"/>
    <w:rsid w:val="64718950"/>
    <w:rsid w:val="6495864A"/>
    <w:rsid w:val="64A67DC1"/>
    <w:rsid w:val="64BB11D1"/>
    <w:rsid w:val="64BC3AF3"/>
    <w:rsid w:val="64C67135"/>
    <w:rsid w:val="6507D4F2"/>
    <w:rsid w:val="65105F0E"/>
    <w:rsid w:val="652F8747"/>
    <w:rsid w:val="6546E547"/>
    <w:rsid w:val="654A3C10"/>
    <w:rsid w:val="655975EB"/>
    <w:rsid w:val="656A26B4"/>
    <w:rsid w:val="656C4D74"/>
    <w:rsid w:val="656DC505"/>
    <w:rsid w:val="656F599D"/>
    <w:rsid w:val="65AA20A1"/>
    <w:rsid w:val="65B42B18"/>
    <w:rsid w:val="65BB59F2"/>
    <w:rsid w:val="65C6AE46"/>
    <w:rsid w:val="65DBE2CF"/>
    <w:rsid w:val="65EE7D8D"/>
    <w:rsid w:val="65FABDFC"/>
    <w:rsid w:val="661BA084"/>
    <w:rsid w:val="6629151F"/>
    <w:rsid w:val="6631EB69"/>
    <w:rsid w:val="66411B67"/>
    <w:rsid w:val="66415C7D"/>
    <w:rsid w:val="66490558"/>
    <w:rsid w:val="664CC7E8"/>
    <w:rsid w:val="66504ECE"/>
    <w:rsid w:val="6650A149"/>
    <w:rsid w:val="6664BB3A"/>
    <w:rsid w:val="666994C0"/>
    <w:rsid w:val="666AFE78"/>
    <w:rsid w:val="666C6F94"/>
    <w:rsid w:val="666D7E7E"/>
    <w:rsid w:val="666F6D49"/>
    <w:rsid w:val="6676184D"/>
    <w:rsid w:val="667B4645"/>
    <w:rsid w:val="66811D1C"/>
    <w:rsid w:val="66992ACD"/>
    <w:rsid w:val="66A039C2"/>
    <w:rsid w:val="66C36E70"/>
    <w:rsid w:val="66C88963"/>
    <w:rsid w:val="66C9AE24"/>
    <w:rsid w:val="66C9E4CB"/>
    <w:rsid w:val="66D23629"/>
    <w:rsid w:val="66DB28C1"/>
    <w:rsid w:val="66DBA3D8"/>
    <w:rsid w:val="66DE4D25"/>
    <w:rsid w:val="66DF350B"/>
    <w:rsid w:val="66E20078"/>
    <w:rsid w:val="66E3DCD0"/>
    <w:rsid w:val="66EE095A"/>
    <w:rsid w:val="66EFB129"/>
    <w:rsid w:val="66F097AC"/>
    <w:rsid w:val="66F50470"/>
    <w:rsid w:val="66FD7C4F"/>
    <w:rsid w:val="67014A91"/>
    <w:rsid w:val="6708F457"/>
    <w:rsid w:val="670F551B"/>
    <w:rsid w:val="671ADF1F"/>
    <w:rsid w:val="671CC4D7"/>
    <w:rsid w:val="672035BE"/>
    <w:rsid w:val="672D5ADF"/>
    <w:rsid w:val="673390B8"/>
    <w:rsid w:val="674A4885"/>
    <w:rsid w:val="675BB28E"/>
    <w:rsid w:val="67913748"/>
    <w:rsid w:val="67AA17E9"/>
    <w:rsid w:val="67ABDEE1"/>
    <w:rsid w:val="67AFB025"/>
    <w:rsid w:val="67BC51B4"/>
    <w:rsid w:val="67C25AC1"/>
    <w:rsid w:val="67C5F207"/>
    <w:rsid w:val="67E48897"/>
    <w:rsid w:val="67EC563D"/>
    <w:rsid w:val="67EC77F6"/>
    <w:rsid w:val="6808EE21"/>
    <w:rsid w:val="680C2EA1"/>
    <w:rsid w:val="68108999"/>
    <w:rsid w:val="6814E9AD"/>
    <w:rsid w:val="68184743"/>
    <w:rsid w:val="681AEA75"/>
    <w:rsid w:val="68294FE4"/>
    <w:rsid w:val="6829EEBD"/>
    <w:rsid w:val="682DB168"/>
    <w:rsid w:val="6831C100"/>
    <w:rsid w:val="68421B7A"/>
    <w:rsid w:val="684D4454"/>
    <w:rsid w:val="685A68B8"/>
    <w:rsid w:val="6865A1B3"/>
    <w:rsid w:val="686891F7"/>
    <w:rsid w:val="68698835"/>
    <w:rsid w:val="686A4A23"/>
    <w:rsid w:val="686D2BD4"/>
    <w:rsid w:val="687731A8"/>
    <w:rsid w:val="68879999"/>
    <w:rsid w:val="688A3FD2"/>
    <w:rsid w:val="68950D28"/>
    <w:rsid w:val="68A19B8E"/>
    <w:rsid w:val="68AFF4BA"/>
    <w:rsid w:val="68B066D9"/>
    <w:rsid w:val="68B7E653"/>
    <w:rsid w:val="68C39CF5"/>
    <w:rsid w:val="68CB4430"/>
    <w:rsid w:val="68D4F91B"/>
    <w:rsid w:val="68DA693E"/>
    <w:rsid w:val="68DF6E41"/>
    <w:rsid w:val="68E6BE4D"/>
    <w:rsid w:val="68EC5B8A"/>
    <w:rsid w:val="68F13873"/>
    <w:rsid w:val="68FBC568"/>
    <w:rsid w:val="691FCC63"/>
    <w:rsid w:val="69242876"/>
    <w:rsid w:val="69260084"/>
    <w:rsid w:val="6926636C"/>
    <w:rsid w:val="692F27A9"/>
    <w:rsid w:val="6933BE8F"/>
    <w:rsid w:val="693427EF"/>
    <w:rsid w:val="693556E8"/>
    <w:rsid w:val="6941D0DA"/>
    <w:rsid w:val="69436712"/>
    <w:rsid w:val="694957DF"/>
    <w:rsid w:val="6949ADED"/>
    <w:rsid w:val="695E8EEF"/>
    <w:rsid w:val="6961D102"/>
    <w:rsid w:val="69792B04"/>
    <w:rsid w:val="69847EAE"/>
    <w:rsid w:val="698A1BEB"/>
    <w:rsid w:val="6990E4E8"/>
    <w:rsid w:val="699427C1"/>
    <w:rsid w:val="69943E5F"/>
    <w:rsid w:val="69983B11"/>
    <w:rsid w:val="69A7B712"/>
    <w:rsid w:val="69B39A3D"/>
    <w:rsid w:val="69B68E3F"/>
    <w:rsid w:val="69B762E9"/>
    <w:rsid w:val="69CD89AD"/>
    <w:rsid w:val="69CF5A67"/>
    <w:rsid w:val="69D07A72"/>
    <w:rsid w:val="69E27DE8"/>
    <w:rsid w:val="69E8E392"/>
    <w:rsid w:val="69F28F11"/>
    <w:rsid w:val="69FF3E9D"/>
    <w:rsid w:val="6A19C198"/>
    <w:rsid w:val="6A26BF26"/>
    <w:rsid w:val="6A28F395"/>
    <w:rsid w:val="6A2D47E5"/>
    <w:rsid w:val="6A2F9AE0"/>
    <w:rsid w:val="6A30F0DC"/>
    <w:rsid w:val="6A490EFC"/>
    <w:rsid w:val="6A4C1B5F"/>
    <w:rsid w:val="6A4CB7A4"/>
    <w:rsid w:val="6A4D8541"/>
    <w:rsid w:val="6A54AB1F"/>
    <w:rsid w:val="6A54B64A"/>
    <w:rsid w:val="6A56DD6F"/>
    <w:rsid w:val="6A5E497D"/>
    <w:rsid w:val="6A6BC3CB"/>
    <w:rsid w:val="6A730E93"/>
    <w:rsid w:val="6A74AC5F"/>
    <w:rsid w:val="6A82BFDF"/>
    <w:rsid w:val="6A851CEA"/>
    <w:rsid w:val="6A86EE8B"/>
    <w:rsid w:val="6A8AA277"/>
    <w:rsid w:val="6A8AF53F"/>
    <w:rsid w:val="6A988901"/>
    <w:rsid w:val="6A99B959"/>
    <w:rsid w:val="6A9DF13C"/>
    <w:rsid w:val="6AA1577C"/>
    <w:rsid w:val="6AA2C5C3"/>
    <w:rsid w:val="6AACCBC8"/>
    <w:rsid w:val="6ABEB218"/>
    <w:rsid w:val="6AC3DCA7"/>
    <w:rsid w:val="6AC6B048"/>
    <w:rsid w:val="6ADF955F"/>
    <w:rsid w:val="6AE0B4DF"/>
    <w:rsid w:val="6AE1973F"/>
    <w:rsid w:val="6AE4F635"/>
    <w:rsid w:val="6AFBD9FE"/>
    <w:rsid w:val="6AFF88B6"/>
    <w:rsid w:val="6B081E98"/>
    <w:rsid w:val="6B09A46D"/>
    <w:rsid w:val="6B0EBDAA"/>
    <w:rsid w:val="6B1F9A04"/>
    <w:rsid w:val="6B22BD12"/>
    <w:rsid w:val="6B24DAF4"/>
    <w:rsid w:val="6B2F85CF"/>
    <w:rsid w:val="6B3D03C8"/>
    <w:rsid w:val="6B406599"/>
    <w:rsid w:val="6B44832F"/>
    <w:rsid w:val="6B45268E"/>
    <w:rsid w:val="6B456D52"/>
    <w:rsid w:val="6B4BD04B"/>
    <w:rsid w:val="6B5E6F2F"/>
    <w:rsid w:val="6B63DC29"/>
    <w:rsid w:val="6B66800F"/>
    <w:rsid w:val="6B670542"/>
    <w:rsid w:val="6B7BE7EA"/>
    <w:rsid w:val="6B7FB591"/>
    <w:rsid w:val="6B83EDAA"/>
    <w:rsid w:val="6B8D35C4"/>
    <w:rsid w:val="6B98509D"/>
    <w:rsid w:val="6B994BFB"/>
    <w:rsid w:val="6BB0E98E"/>
    <w:rsid w:val="6BB41188"/>
    <w:rsid w:val="6BC954AC"/>
    <w:rsid w:val="6BCBA3D3"/>
    <w:rsid w:val="6BCDAFC0"/>
    <w:rsid w:val="6BCFC4FE"/>
    <w:rsid w:val="6BD0E0B3"/>
    <w:rsid w:val="6BD1DF20"/>
    <w:rsid w:val="6BD3BE10"/>
    <w:rsid w:val="6BD43A5F"/>
    <w:rsid w:val="6BF3FB3B"/>
    <w:rsid w:val="6C05DF85"/>
    <w:rsid w:val="6C104FED"/>
    <w:rsid w:val="6C1A949A"/>
    <w:rsid w:val="6C1CA5ED"/>
    <w:rsid w:val="6C2B59DA"/>
    <w:rsid w:val="6C2D01C1"/>
    <w:rsid w:val="6C2FE9CE"/>
    <w:rsid w:val="6C36A7F0"/>
    <w:rsid w:val="6C3C11D8"/>
    <w:rsid w:val="6C422D02"/>
    <w:rsid w:val="6C477FE9"/>
    <w:rsid w:val="6C4C0AAD"/>
    <w:rsid w:val="6C64CC23"/>
    <w:rsid w:val="6C79BAD9"/>
    <w:rsid w:val="6C8BAE74"/>
    <w:rsid w:val="6C8DF708"/>
    <w:rsid w:val="6C8F1E73"/>
    <w:rsid w:val="6C8FF757"/>
    <w:rsid w:val="6C950C2A"/>
    <w:rsid w:val="6C95488F"/>
    <w:rsid w:val="6C959C19"/>
    <w:rsid w:val="6C992A4B"/>
    <w:rsid w:val="6CA04FBA"/>
    <w:rsid w:val="6CB2D3D8"/>
    <w:rsid w:val="6CBED381"/>
    <w:rsid w:val="6CCD9D79"/>
    <w:rsid w:val="6CCF2F51"/>
    <w:rsid w:val="6CDBC800"/>
    <w:rsid w:val="6CDF5CA2"/>
    <w:rsid w:val="6CE09B2D"/>
    <w:rsid w:val="6CE1B7EE"/>
    <w:rsid w:val="6CED2179"/>
    <w:rsid w:val="6CF95E63"/>
    <w:rsid w:val="6CFE4745"/>
    <w:rsid w:val="6D037E99"/>
    <w:rsid w:val="6D1F36F9"/>
    <w:rsid w:val="6D341C12"/>
    <w:rsid w:val="6D45031E"/>
    <w:rsid w:val="6D538D89"/>
    <w:rsid w:val="6D59AA90"/>
    <w:rsid w:val="6D5A77C7"/>
    <w:rsid w:val="6D5CDF27"/>
    <w:rsid w:val="6D5E6279"/>
    <w:rsid w:val="6D609BB2"/>
    <w:rsid w:val="6D67F72A"/>
    <w:rsid w:val="6D7AFE8C"/>
    <w:rsid w:val="6D7E90B4"/>
    <w:rsid w:val="6D80F22E"/>
    <w:rsid w:val="6D81998F"/>
    <w:rsid w:val="6D840BBE"/>
    <w:rsid w:val="6D88F47E"/>
    <w:rsid w:val="6D89AC5C"/>
    <w:rsid w:val="6D8C7646"/>
    <w:rsid w:val="6D9112A9"/>
    <w:rsid w:val="6D91201A"/>
    <w:rsid w:val="6D950D34"/>
    <w:rsid w:val="6D9D1D98"/>
    <w:rsid w:val="6DB53CF3"/>
    <w:rsid w:val="6DBE71BC"/>
    <w:rsid w:val="6DC083EB"/>
    <w:rsid w:val="6DCEB786"/>
    <w:rsid w:val="6DD696CE"/>
    <w:rsid w:val="6DD7718A"/>
    <w:rsid w:val="6DDC12BA"/>
    <w:rsid w:val="6DE6DECA"/>
    <w:rsid w:val="6DE95865"/>
    <w:rsid w:val="6DF8FABB"/>
    <w:rsid w:val="6DFCA546"/>
    <w:rsid w:val="6E067A37"/>
    <w:rsid w:val="6E25A839"/>
    <w:rsid w:val="6E2ABDED"/>
    <w:rsid w:val="6E305D5B"/>
    <w:rsid w:val="6E3D39A6"/>
    <w:rsid w:val="6E486451"/>
    <w:rsid w:val="6E5C0545"/>
    <w:rsid w:val="6E648599"/>
    <w:rsid w:val="6E72F8A9"/>
    <w:rsid w:val="6E7B168E"/>
    <w:rsid w:val="6E7F3CB1"/>
    <w:rsid w:val="6E8AD08B"/>
    <w:rsid w:val="6E9172EA"/>
    <w:rsid w:val="6E91B4DB"/>
    <w:rsid w:val="6EAB3370"/>
    <w:rsid w:val="6EB196B8"/>
    <w:rsid w:val="6EB4419A"/>
    <w:rsid w:val="6EB8C8B3"/>
    <w:rsid w:val="6EBB8C1D"/>
    <w:rsid w:val="6EBC660A"/>
    <w:rsid w:val="6EBFCFB7"/>
    <w:rsid w:val="6ECE9F8B"/>
    <w:rsid w:val="6ED62880"/>
    <w:rsid w:val="6EDB4D77"/>
    <w:rsid w:val="6EE5EE08"/>
    <w:rsid w:val="6EE8D7FF"/>
    <w:rsid w:val="6EEA4916"/>
    <w:rsid w:val="6EEB0F0E"/>
    <w:rsid w:val="6EEB5940"/>
    <w:rsid w:val="6EF95BB9"/>
    <w:rsid w:val="6EFFC6E0"/>
    <w:rsid w:val="6F137869"/>
    <w:rsid w:val="6F1EB7D0"/>
    <w:rsid w:val="6F246AD5"/>
    <w:rsid w:val="6F334F5F"/>
    <w:rsid w:val="6F3516C7"/>
    <w:rsid w:val="6F389732"/>
    <w:rsid w:val="6F5906C2"/>
    <w:rsid w:val="6F5EC6C2"/>
    <w:rsid w:val="6F61E4C1"/>
    <w:rsid w:val="6F64A58B"/>
    <w:rsid w:val="6F684A7B"/>
    <w:rsid w:val="6F6BF474"/>
    <w:rsid w:val="6F76239F"/>
    <w:rsid w:val="6F84DFA9"/>
    <w:rsid w:val="6F896C1A"/>
    <w:rsid w:val="6F96CE2C"/>
    <w:rsid w:val="6F9B3737"/>
    <w:rsid w:val="6FA2D708"/>
    <w:rsid w:val="6FAE24C5"/>
    <w:rsid w:val="6FB00D65"/>
    <w:rsid w:val="6FB0B9DF"/>
    <w:rsid w:val="6FB5850E"/>
    <w:rsid w:val="6FBEF616"/>
    <w:rsid w:val="6FC40D4D"/>
    <w:rsid w:val="6FC56D1C"/>
    <w:rsid w:val="6FC9CD4E"/>
    <w:rsid w:val="6FD0CED5"/>
    <w:rsid w:val="6FD27947"/>
    <w:rsid w:val="6FD4A527"/>
    <w:rsid w:val="6FD9421A"/>
    <w:rsid w:val="6FEF0D94"/>
    <w:rsid w:val="70014423"/>
    <w:rsid w:val="700C9C9C"/>
    <w:rsid w:val="7020A7A9"/>
    <w:rsid w:val="702C6809"/>
    <w:rsid w:val="702DAC24"/>
    <w:rsid w:val="70348C8F"/>
    <w:rsid w:val="703D970A"/>
    <w:rsid w:val="704F79F6"/>
    <w:rsid w:val="70550730"/>
    <w:rsid w:val="7056C9B5"/>
    <w:rsid w:val="7057D01D"/>
    <w:rsid w:val="706351D4"/>
    <w:rsid w:val="7087FFC3"/>
    <w:rsid w:val="7091704B"/>
    <w:rsid w:val="709FBC35"/>
    <w:rsid w:val="70A71477"/>
    <w:rsid w:val="70A9E8F3"/>
    <w:rsid w:val="70ABB840"/>
    <w:rsid w:val="70ADD780"/>
    <w:rsid w:val="70B0240A"/>
    <w:rsid w:val="70BA5F15"/>
    <w:rsid w:val="70CCE90C"/>
    <w:rsid w:val="70E0A41F"/>
    <w:rsid w:val="70F68440"/>
    <w:rsid w:val="7110342C"/>
    <w:rsid w:val="7115B399"/>
    <w:rsid w:val="7115F42C"/>
    <w:rsid w:val="7141361C"/>
    <w:rsid w:val="714EA337"/>
    <w:rsid w:val="714F649E"/>
    <w:rsid w:val="7163D42A"/>
    <w:rsid w:val="71687D4D"/>
    <w:rsid w:val="7184515E"/>
    <w:rsid w:val="718E5E61"/>
    <w:rsid w:val="71931CEF"/>
    <w:rsid w:val="71ACE02E"/>
    <w:rsid w:val="71B85668"/>
    <w:rsid w:val="71C0F6E8"/>
    <w:rsid w:val="71CA1445"/>
    <w:rsid w:val="71D76AF7"/>
    <w:rsid w:val="71DE8FDF"/>
    <w:rsid w:val="71E1CBAC"/>
    <w:rsid w:val="71E8AD37"/>
    <w:rsid w:val="71EDFD2D"/>
    <w:rsid w:val="72016B94"/>
    <w:rsid w:val="72046973"/>
    <w:rsid w:val="7207D4BA"/>
    <w:rsid w:val="720AE96D"/>
    <w:rsid w:val="720BD995"/>
    <w:rsid w:val="720D2F59"/>
    <w:rsid w:val="720E0255"/>
    <w:rsid w:val="7230C054"/>
    <w:rsid w:val="7231D43F"/>
    <w:rsid w:val="7231F337"/>
    <w:rsid w:val="723A9ED0"/>
    <w:rsid w:val="723C3189"/>
    <w:rsid w:val="7241162D"/>
    <w:rsid w:val="726A5C02"/>
    <w:rsid w:val="72876304"/>
    <w:rsid w:val="7287682F"/>
    <w:rsid w:val="72884EA2"/>
    <w:rsid w:val="72976356"/>
    <w:rsid w:val="729D79A9"/>
    <w:rsid w:val="72AB0AA2"/>
    <w:rsid w:val="72ABFFC2"/>
    <w:rsid w:val="72B465A1"/>
    <w:rsid w:val="72B60DDF"/>
    <w:rsid w:val="72CD1CC1"/>
    <w:rsid w:val="72D545B5"/>
    <w:rsid w:val="72F7A77E"/>
    <w:rsid w:val="72FB1270"/>
    <w:rsid w:val="7304F2E9"/>
    <w:rsid w:val="730BE572"/>
    <w:rsid w:val="730D3CDB"/>
    <w:rsid w:val="73169A02"/>
    <w:rsid w:val="731A4A51"/>
    <w:rsid w:val="73252D82"/>
    <w:rsid w:val="7328C415"/>
    <w:rsid w:val="73341F18"/>
    <w:rsid w:val="73355AF3"/>
    <w:rsid w:val="7338D217"/>
    <w:rsid w:val="733F48E4"/>
    <w:rsid w:val="73503188"/>
    <w:rsid w:val="73556128"/>
    <w:rsid w:val="7358116A"/>
    <w:rsid w:val="73633863"/>
    <w:rsid w:val="736D42F0"/>
    <w:rsid w:val="73722B21"/>
    <w:rsid w:val="7374178B"/>
    <w:rsid w:val="738251F7"/>
    <w:rsid w:val="73A1BCED"/>
    <w:rsid w:val="73A8A953"/>
    <w:rsid w:val="73A8A9F3"/>
    <w:rsid w:val="73AA8A64"/>
    <w:rsid w:val="73AE42B3"/>
    <w:rsid w:val="73B1AF28"/>
    <w:rsid w:val="73B72F22"/>
    <w:rsid w:val="73C0A5BD"/>
    <w:rsid w:val="73CCA5F1"/>
    <w:rsid w:val="73CD74B0"/>
    <w:rsid w:val="73DB63C1"/>
    <w:rsid w:val="73E6D360"/>
    <w:rsid w:val="73F7E278"/>
    <w:rsid w:val="73FF3904"/>
    <w:rsid w:val="740493DA"/>
    <w:rsid w:val="74171078"/>
    <w:rsid w:val="7417D79F"/>
    <w:rsid w:val="74204449"/>
    <w:rsid w:val="74205EA5"/>
    <w:rsid w:val="742F93DC"/>
    <w:rsid w:val="7431E10E"/>
    <w:rsid w:val="7451F6DD"/>
    <w:rsid w:val="745797DB"/>
    <w:rsid w:val="7466D7B2"/>
    <w:rsid w:val="747BC094"/>
    <w:rsid w:val="747D1F6B"/>
    <w:rsid w:val="748C8DF4"/>
    <w:rsid w:val="749158D0"/>
    <w:rsid w:val="749BBCCB"/>
    <w:rsid w:val="74A01E0F"/>
    <w:rsid w:val="74AECB4B"/>
    <w:rsid w:val="74B03851"/>
    <w:rsid w:val="74B114A6"/>
    <w:rsid w:val="74CBC80D"/>
    <w:rsid w:val="74D095F7"/>
    <w:rsid w:val="74DB075D"/>
    <w:rsid w:val="74E21FED"/>
    <w:rsid w:val="74F73A85"/>
    <w:rsid w:val="7502D3DE"/>
    <w:rsid w:val="75160B7B"/>
    <w:rsid w:val="75184FFF"/>
    <w:rsid w:val="751C1F99"/>
    <w:rsid w:val="751FE8DF"/>
    <w:rsid w:val="7520A9B4"/>
    <w:rsid w:val="752DA244"/>
    <w:rsid w:val="752DAA15"/>
    <w:rsid w:val="7534B7E8"/>
    <w:rsid w:val="755B1DAB"/>
    <w:rsid w:val="755CDDCA"/>
    <w:rsid w:val="755FC365"/>
    <w:rsid w:val="756A0A45"/>
    <w:rsid w:val="757F1899"/>
    <w:rsid w:val="757F3DF2"/>
    <w:rsid w:val="7583CBD6"/>
    <w:rsid w:val="758B393A"/>
    <w:rsid w:val="75958215"/>
    <w:rsid w:val="75AD2C24"/>
    <w:rsid w:val="75BFBE1C"/>
    <w:rsid w:val="75C0B9CE"/>
    <w:rsid w:val="75C3B250"/>
    <w:rsid w:val="75D9CF26"/>
    <w:rsid w:val="75E4C15D"/>
    <w:rsid w:val="75EEC06C"/>
    <w:rsid w:val="76172541"/>
    <w:rsid w:val="7617B62F"/>
    <w:rsid w:val="761A95F8"/>
    <w:rsid w:val="761D15AF"/>
    <w:rsid w:val="761F629F"/>
    <w:rsid w:val="761FD470"/>
    <w:rsid w:val="7624F1AA"/>
    <w:rsid w:val="76288055"/>
    <w:rsid w:val="76288394"/>
    <w:rsid w:val="762F603B"/>
    <w:rsid w:val="763C6023"/>
    <w:rsid w:val="76465E17"/>
    <w:rsid w:val="764BB70F"/>
    <w:rsid w:val="76575C4E"/>
    <w:rsid w:val="766313E6"/>
    <w:rsid w:val="7667C5B7"/>
    <w:rsid w:val="766FB25B"/>
    <w:rsid w:val="76743E19"/>
    <w:rsid w:val="76856D23"/>
    <w:rsid w:val="768917A4"/>
    <w:rsid w:val="769146DC"/>
    <w:rsid w:val="76A5E24A"/>
    <w:rsid w:val="76B29B1C"/>
    <w:rsid w:val="76C4C7A2"/>
    <w:rsid w:val="76D12D5B"/>
    <w:rsid w:val="76E0F4AE"/>
    <w:rsid w:val="76E30E00"/>
    <w:rsid w:val="76FE9787"/>
    <w:rsid w:val="77056CD7"/>
    <w:rsid w:val="77168906"/>
    <w:rsid w:val="77261337"/>
    <w:rsid w:val="7729EE2C"/>
    <w:rsid w:val="7734381B"/>
    <w:rsid w:val="773A42AE"/>
    <w:rsid w:val="773D4E80"/>
    <w:rsid w:val="775260F6"/>
    <w:rsid w:val="777D4066"/>
    <w:rsid w:val="778216BD"/>
    <w:rsid w:val="778DB086"/>
    <w:rsid w:val="779B1DB2"/>
    <w:rsid w:val="77A75383"/>
    <w:rsid w:val="77ABDA3E"/>
    <w:rsid w:val="77AD1309"/>
    <w:rsid w:val="77AD88DC"/>
    <w:rsid w:val="77B1507E"/>
    <w:rsid w:val="77BBDD65"/>
    <w:rsid w:val="77C41798"/>
    <w:rsid w:val="77F67FE7"/>
    <w:rsid w:val="77F933BD"/>
    <w:rsid w:val="77FCA651"/>
    <w:rsid w:val="7803537D"/>
    <w:rsid w:val="7807B97B"/>
    <w:rsid w:val="7813637A"/>
    <w:rsid w:val="78186F8D"/>
    <w:rsid w:val="783BCDE6"/>
    <w:rsid w:val="783C636B"/>
    <w:rsid w:val="783FEF5F"/>
    <w:rsid w:val="784BBFD3"/>
    <w:rsid w:val="786498C6"/>
    <w:rsid w:val="786B7C0B"/>
    <w:rsid w:val="786CCC1F"/>
    <w:rsid w:val="78745D35"/>
    <w:rsid w:val="7875D0C4"/>
    <w:rsid w:val="78769EB6"/>
    <w:rsid w:val="7878E53C"/>
    <w:rsid w:val="7879DEB0"/>
    <w:rsid w:val="787A2B2A"/>
    <w:rsid w:val="787B70F5"/>
    <w:rsid w:val="789DCA0A"/>
    <w:rsid w:val="78A68C11"/>
    <w:rsid w:val="78A81725"/>
    <w:rsid w:val="78AE699D"/>
    <w:rsid w:val="78B5052C"/>
    <w:rsid w:val="78C27F75"/>
    <w:rsid w:val="78C8C8E1"/>
    <w:rsid w:val="78D02BCA"/>
    <w:rsid w:val="78D360FA"/>
    <w:rsid w:val="78E3905E"/>
    <w:rsid w:val="78F568C8"/>
    <w:rsid w:val="78FC248B"/>
    <w:rsid w:val="7906F3F5"/>
    <w:rsid w:val="79122C39"/>
    <w:rsid w:val="79156769"/>
    <w:rsid w:val="792484AD"/>
    <w:rsid w:val="79256D9F"/>
    <w:rsid w:val="793F0011"/>
    <w:rsid w:val="794BBDB4"/>
    <w:rsid w:val="7951CB48"/>
    <w:rsid w:val="7952192A"/>
    <w:rsid w:val="79522027"/>
    <w:rsid w:val="795E49C1"/>
    <w:rsid w:val="79602F5B"/>
    <w:rsid w:val="7964AB88"/>
    <w:rsid w:val="79683F7D"/>
    <w:rsid w:val="797ED4FC"/>
    <w:rsid w:val="797EF226"/>
    <w:rsid w:val="798C3BC6"/>
    <w:rsid w:val="798E7C60"/>
    <w:rsid w:val="799F13FF"/>
    <w:rsid w:val="79B5EA5C"/>
    <w:rsid w:val="79BE3E81"/>
    <w:rsid w:val="79BE903D"/>
    <w:rsid w:val="79CDCF90"/>
    <w:rsid w:val="79E53215"/>
    <w:rsid w:val="79EBBA55"/>
    <w:rsid w:val="79F9392A"/>
    <w:rsid w:val="7A084719"/>
    <w:rsid w:val="7A09AB0A"/>
    <w:rsid w:val="7A2F7D8B"/>
    <w:rsid w:val="7A33A293"/>
    <w:rsid w:val="7A38D6CD"/>
    <w:rsid w:val="7A40F926"/>
    <w:rsid w:val="7A4F990F"/>
    <w:rsid w:val="7A54C3FE"/>
    <w:rsid w:val="7A5D8267"/>
    <w:rsid w:val="7A695E05"/>
    <w:rsid w:val="7A6FA024"/>
    <w:rsid w:val="7A899A6E"/>
    <w:rsid w:val="7A8BF73E"/>
    <w:rsid w:val="7A8FC352"/>
    <w:rsid w:val="7A9786AF"/>
    <w:rsid w:val="7AC83C98"/>
    <w:rsid w:val="7ACAE26E"/>
    <w:rsid w:val="7AD8A7F1"/>
    <w:rsid w:val="7ADFA80B"/>
    <w:rsid w:val="7AEDFF25"/>
    <w:rsid w:val="7B019760"/>
    <w:rsid w:val="7B1E9871"/>
    <w:rsid w:val="7B2A333F"/>
    <w:rsid w:val="7B2DCC1C"/>
    <w:rsid w:val="7B31B873"/>
    <w:rsid w:val="7B3A3088"/>
    <w:rsid w:val="7B3E983B"/>
    <w:rsid w:val="7B44C8F6"/>
    <w:rsid w:val="7B52FEEE"/>
    <w:rsid w:val="7B59502B"/>
    <w:rsid w:val="7B59549C"/>
    <w:rsid w:val="7B6AACA8"/>
    <w:rsid w:val="7B6F077C"/>
    <w:rsid w:val="7B72CDCF"/>
    <w:rsid w:val="7B7BBDB4"/>
    <w:rsid w:val="7B830524"/>
    <w:rsid w:val="7B94609C"/>
    <w:rsid w:val="7BA18D90"/>
    <w:rsid w:val="7BA43669"/>
    <w:rsid w:val="7BAB1E84"/>
    <w:rsid w:val="7BBA6682"/>
    <w:rsid w:val="7BC6DC07"/>
    <w:rsid w:val="7BCE2A5E"/>
    <w:rsid w:val="7BCFB853"/>
    <w:rsid w:val="7BD46206"/>
    <w:rsid w:val="7BD8777C"/>
    <w:rsid w:val="7BE2BC55"/>
    <w:rsid w:val="7C028E78"/>
    <w:rsid w:val="7C09AC9B"/>
    <w:rsid w:val="7C0EF96B"/>
    <w:rsid w:val="7C17192D"/>
    <w:rsid w:val="7C23D4BA"/>
    <w:rsid w:val="7C2418F0"/>
    <w:rsid w:val="7C2B7B3D"/>
    <w:rsid w:val="7C43A6B1"/>
    <w:rsid w:val="7C46C89C"/>
    <w:rsid w:val="7C474AAE"/>
    <w:rsid w:val="7C502A9C"/>
    <w:rsid w:val="7C596B33"/>
    <w:rsid w:val="7C6EB0A4"/>
    <w:rsid w:val="7C7057CA"/>
    <w:rsid w:val="7C846865"/>
    <w:rsid w:val="7C952B76"/>
    <w:rsid w:val="7C99C4AF"/>
    <w:rsid w:val="7C9A03F4"/>
    <w:rsid w:val="7C9A4A2B"/>
    <w:rsid w:val="7CA06B1C"/>
    <w:rsid w:val="7CA3BA48"/>
    <w:rsid w:val="7CB37499"/>
    <w:rsid w:val="7CBD7890"/>
    <w:rsid w:val="7CC1B8BA"/>
    <w:rsid w:val="7CC3E07A"/>
    <w:rsid w:val="7CC8B930"/>
    <w:rsid w:val="7CD54639"/>
    <w:rsid w:val="7CD9CE46"/>
    <w:rsid w:val="7CDBBE94"/>
    <w:rsid w:val="7CE2ABD2"/>
    <w:rsid w:val="7CE49025"/>
    <w:rsid w:val="7CE731B1"/>
    <w:rsid w:val="7CF12DCE"/>
    <w:rsid w:val="7CF2703E"/>
    <w:rsid w:val="7CF6EABB"/>
    <w:rsid w:val="7D074975"/>
    <w:rsid w:val="7D0A8C5F"/>
    <w:rsid w:val="7D0F30BA"/>
    <w:rsid w:val="7D18F28D"/>
    <w:rsid w:val="7D296BD4"/>
    <w:rsid w:val="7D2C5411"/>
    <w:rsid w:val="7D376D7E"/>
    <w:rsid w:val="7D3BA4CF"/>
    <w:rsid w:val="7D4DC66F"/>
    <w:rsid w:val="7D4E439C"/>
    <w:rsid w:val="7D62ACA5"/>
    <w:rsid w:val="7D644783"/>
    <w:rsid w:val="7D6CFC3C"/>
    <w:rsid w:val="7D772CAA"/>
    <w:rsid w:val="7D815A39"/>
    <w:rsid w:val="7D819548"/>
    <w:rsid w:val="7D833E60"/>
    <w:rsid w:val="7D8A75FB"/>
    <w:rsid w:val="7D8E0D89"/>
    <w:rsid w:val="7D9A90EE"/>
    <w:rsid w:val="7D9D7793"/>
    <w:rsid w:val="7DA0935D"/>
    <w:rsid w:val="7DAD07FC"/>
    <w:rsid w:val="7DB4EE38"/>
    <w:rsid w:val="7DBDB407"/>
    <w:rsid w:val="7DCE78B9"/>
    <w:rsid w:val="7DEC0A52"/>
    <w:rsid w:val="7DF6A71E"/>
    <w:rsid w:val="7DFE1687"/>
    <w:rsid w:val="7E055E45"/>
    <w:rsid w:val="7E085CD1"/>
    <w:rsid w:val="7E0D5278"/>
    <w:rsid w:val="7E19E091"/>
    <w:rsid w:val="7E1CF730"/>
    <w:rsid w:val="7E255306"/>
    <w:rsid w:val="7E2DD7F8"/>
    <w:rsid w:val="7E3BFBFC"/>
    <w:rsid w:val="7E3EDD06"/>
    <w:rsid w:val="7E48BFBF"/>
    <w:rsid w:val="7E4F857A"/>
    <w:rsid w:val="7E6162DD"/>
    <w:rsid w:val="7E65DAA0"/>
    <w:rsid w:val="7E69CA71"/>
    <w:rsid w:val="7E75D77E"/>
    <w:rsid w:val="7E82A1D0"/>
    <w:rsid w:val="7E864AB1"/>
    <w:rsid w:val="7E88BC95"/>
    <w:rsid w:val="7E9DB835"/>
    <w:rsid w:val="7E9FC8ED"/>
    <w:rsid w:val="7EAA07C3"/>
    <w:rsid w:val="7EB9D237"/>
    <w:rsid w:val="7EBAE63F"/>
    <w:rsid w:val="7ED2C625"/>
    <w:rsid w:val="7EE0001B"/>
    <w:rsid w:val="7EE0D576"/>
    <w:rsid w:val="7EEEC96F"/>
    <w:rsid w:val="7EF74082"/>
    <w:rsid w:val="7EFF5736"/>
    <w:rsid w:val="7F021BB5"/>
    <w:rsid w:val="7F174FAF"/>
    <w:rsid w:val="7F1A8DCD"/>
    <w:rsid w:val="7F265F6C"/>
    <w:rsid w:val="7F2A7282"/>
    <w:rsid w:val="7F36960A"/>
    <w:rsid w:val="7F376955"/>
    <w:rsid w:val="7F37CF65"/>
    <w:rsid w:val="7F389029"/>
    <w:rsid w:val="7F3E33DD"/>
    <w:rsid w:val="7F3FC731"/>
    <w:rsid w:val="7F40E6BB"/>
    <w:rsid w:val="7F53D8F8"/>
    <w:rsid w:val="7F559894"/>
    <w:rsid w:val="7F602DB6"/>
    <w:rsid w:val="7F80DF62"/>
    <w:rsid w:val="7F9A5705"/>
    <w:rsid w:val="7FA398D6"/>
    <w:rsid w:val="7FA56865"/>
    <w:rsid w:val="7FAAB4FC"/>
    <w:rsid w:val="7FBDC6B7"/>
    <w:rsid w:val="7FCA872C"/>
    <w:rsid w:val="7FDF0A00"/>
    <w:rsid w:val="7FE394D8"/>
    <w:rsid w:val="7FEF48D7"/>
    <w:rsid w:val="7FF7EF1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2A6D79"/>
    <w:pPr>
      <w:spacing w:before="120" w:after="240"/>
    </w:pPr>
    <w:rPr>
      <w:sz w:val="24"/>
      <w:szCs w:val="24"/>
    </w:rPr>
  </w:style>
  <w:style w:type="paragraph" w:styleId="Heading1">
    <w:name w:val="heading 1"/>
    <w:basedOn w:val="Normal"/>
    <w:next w:val="Normal"/>
    <w:link w:val="Heading1Char"/>
    <w:uiPriority w:val="9"/>
    <w:qFormat/>
    <w:rsid w:val="00392C9E"/>
    <w:pPr>
      <w:keepNext/>
      <w:keepLines/>
      <w:spacing w:before="480" w:after="120"/>
      <w:outlineLvl w:val="0"/>
    </w:pPr>
    <w:rPr>
      <w:rFonts w:asciiTheme="majorHAnsi" w:eastAsiaTheme="majorEastAsia" w:hAnsiTheme="majorHAnsi" w:cstheme="majorBidi"/>
      <w:b/>
      <w:bCs/>
      <w:color w:val="1C2549" w:themeColor="accent6"/>
      <w:sz w:val="64"/>
      <w:szCs w:val="72"/>
    </w:rPr>
  </w:style>
  <w:style w:type="paragraph" w:styleId="Heading2">
    <w:name w:val="heading 2"/>
    <w:basedOn w:val="Normal"/>
    <w:next w:val="Normal"/>
    <w:link w:val="Heading2Char"/>
    <w:uiPriority w:val="9"/>
    <w:qFormat/>
    <w:rsid w:val="00392C9E"/>
    <w:pPr>
      <w:keepNext/>
      <w:keepLines/>
      <w:spacing w:before="480" w:after="120"/>
      <w:outlineLvl w:val="1"/>
    </w:pPr>
    <w:rPr>
      <w:rFonts w:asciiTheme="majorHAnsi" w:eastAsiaTheme="majorEastAsia" w:hAnsiTheme="majorHAnsi" w:cstheme="majorBidi"/>
      <w:b/>
      <w:bCs/>
      <w:color w:val="1C2549" w:themeColor="accent6"/>
      <w:sz w:val="36"/>
      <w:szCs w:val="48"/>
    </w:rPr>
  </w:style>
  <w:style w:type="paragraph" w:styleId="Heading3">
    <w:name w:val="heading 3"/>
    <w:basedOn w:val="Normal"/>
    <w:next w:val="Normal"/>
    <w:link w:val="Heading3Char"/>
    <w:uiPriority w:val="9"/>
    <w:qFormat/>
    <w:rsid w:val="462A6D79"/>
    <w:pPr>
      <w:keepNext/>
      <w:keepLines/>
      <w:spacing w:before="360" w:after="120"/>
      <w:outlineLvl w:val="2"/>
    </w:pPr>
    <w:rPr>
      <w:rFonts w:asciiTheme="majorHAnsi" w:eastAsiaTheme="majorEastAsia" w:hAnsiTheme="majorHAnsi" w:cstheme="majorBidi"/>
      <w:b/>
      <w:bCs/>
      <w:color w:val="1C2549" w:themeColor="accent6"/>
      <w:sz w:val="36"/>
      <w:szCs w:val="36"/>
    </w:rPr>
  </w:style>
  <w:style w:type="paragraph" w:styleId="Heading4">
    <w:name w:val="heading 4"/>
    <w:basedOn w:val="Normal"/>
    <w:next w:val="Normal"/>
    <w:link w:val="Heading4Char"/>
    <w:uiPriority w:val="9"/>
    <w:unhideWhenUsed/>
    <w:qFormat/>
    <w:rsid w:val="462A6D79"/>
    <w:pPr>
      <w:keepNext/>
      <w:keepLines/>
      <w:spacing w:before="40" w:after="0"/>
      <w:outlineLvl w:val="3"/>
    </w:pPr>
    <w:rPr>
      <w:rFonts w:asciiTheme="majorHAnsi" w:eastAsiaTheme="majorEastAsia" w:hAnsiTheme="majorHAnsi" w:cstheme="majorBidi"/>
      <w:b/>
      <w:bCs/>
      <w:color w:val="1C2549" w:themeColor="accent6"/>
      <w:sz w:val="28"/>
      <w:szCs w:val="28"/>
    </w:rPr>
  </w:style>
  <w:style w:type="paragraph" w:styleId="Heading5">
    <w:name w:val="heading 5"/>
    <w:basedOn w:val="Normal"/>
    <w:next w:val="Normal"/>
    <w:link w:val="Heading5Char"/>
    <w:uiPriority w:val="9"/>
    <w:unhideWhenUsed/>
    <w:qFormat/>
    <w:rsid w:val="00647C5B"/>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unhideWhenUsed/>
    <w:qFormat/>
    <w:rsid w:val="00647C5B"/>
    <w:pPr>
      <w:keepNext/>
      <w:keepLines/>
      <w:spacing w:before="40" w:after="0"/>
      <w:outlineLvl w:val="5"/>
    </w:pPr>
    <w:rPr>
      <w:rFonts w:asciiTheme="majorHAnsi" w:eastAsiaTheme="majorEastAsia" w:hAnsiTheme="majorHAnsi" w:cstheme="majorBidi"/>
      <w:color w:val="002A45"/>
    </w:rPr>
  </w:style>
  <w:style w:type="paragraph" w:styleId="Heading7">
    <w:name w:val="heading 7"/>
    <w:basedOn w:val="Normal"/>
    <w:next w:val="Normal"/>
    <w:link w:val="Heading7Char"/>
    <w:uiPriority w:val="9"/>
    <w:unhideWhenUsed/>
    <w:qFormat/>
    <w:rsid w:val="00647C5B"/>
    <w:pPr>
      <w:keepNext/>
      <w:keepLines/>
      <w:spacing w:before="40" w:after="0"/>
      <w:outlineLvl w:val="6"/>
    </w:pPr>
    <w:rPr>
      <w:rFonts w:asciiTheme="majorHAnsi" w:eastAsiaTheme="majorEastAsia" w:hAnsiTheme="majorHAnsi" w:cstheme="majorBidi"/>
      <w:i/>
      <w:iCs/>
      <w:color w:val="002A45"/>
    </w:rPr>
  </w:style>
  <w:style w:type="paragraph" w:styleId="Heading8">
    <w:name w:val="heading 8"/>
    <w:basedOn w:val="Normal"/>
    <w:next w:val="Normal"/>
    <w:link w:val="Heading8Char"/>
    <w:uiPriority w:val="9"/>
    <w:unhideWhenUsed/>
    <w:qFormat/>
    <w:rsid w:val="00647C5B"/>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647C5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462A6D79"/>
    <w:pPr>
      <w:spacing w:before="0" w:after="0"/>
      <w:contextualSpacing/>
    </w:pPr>
    <w:rPr>
      <w:rFonts w:asciiTheme="majorHAnsi" w:eastAsiaTheme="majorEastAsia" w:hAnsiTheme="majorHAnsi" w:cstheme="majorBidi"/>
      <w:b/>
      <w:bCs/>
      <w:color w:val="007681" w:themeColor="accent2"/>
      <w:sz w:val="72"/>
      <w:szCs w:val="72"/>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bCs/>
      <w:color w:val="007681" w:themeColor="accent2"/>
      <w:sz w:val="72"/>
      <w:szCs w:val="72"/>
    </w:rPr>
  </w:style>
  <w:style w:type="paragraph" w:styleId="Subtitle">
    <w:name w:val="Subtitle"/>
    <w:basedOn w:val="Normal"/>
    <w:next w:val="Normal"/>
    <w:link w:val="SubtitleChar"/>
    <w:uiPriority w:val="99"/>
    <w:qFormat/>
    <w:rsid w:val="462A6D79"/>
    <w:pPr>
      <w:numPr>
        <w:ilvl w:val="1"/>
        <w:numId w:val="8"/>
      </w:numPr>
      <w:spacing w:before="160"/>
    </w:pPr>
    <w:rPr>
      <w:rFonts w:eastAsiaTheme="minorEastAsia"/>
      <w:b/>
      <w:bCs/>
      <w:color w:val="007681" w:themeColor="accent2"/>
      <w:sz w:val="40"/>
      <w:szCs w:val="40"/>
    </w:rPr>
  </w:style>
  <w:style w:type="character" w:customStyle="1" w:styleId="SubtitleChar">
    <w:name w:val="Subtitle Char"/>
    <w:basedOn w:val="DefaultParagraphFont"/>
    <w:link w:val="Subtitle"/>
    <w:uiPriority w:val="99"/>
    <w:rsid w:val="004C2E5B"/>
    <w:rPr>
      <w:rFonts w:eastAsiaTheme="minorEastAsia"/>
      <w:b/>
      <w:bCs/>
      <w:color w:val="007681" w:themeColor="accent2"/>
      <w:sz w:val="40"/>
      <w:szCs w:val="40"/>
    </w:rPr>
  </w:style>
  <w:style w:type="paragraph" w:styleId="Header">
    <w:name w:val="header"/>
    <w:basedOn w:val="Normal"/>
    <w:link w:val="HeaderChar"/>
    <w:uiPriority w:val="99"/>
    <w:rsid w:val="462A6D79"/>
    <w:pPr>
      <w:tabs>
        <w:tab w:val="center" w:pos="4513"/>
        <w:tab w:val="right" w:pos="9026"/>
      </w:tabs>
      <w:spacing w:after="0"/>
    </w:pPr>
  </w:style>
  <w:style w:type="character" w:customStyle="1" w:styleId="HeaderChar">
    <w:name w:val="Header Char"/>
    <w:basedOn w:val="DefaultParagraphFont"/>
    <w:link w:val="Header"/>
    <w:uiPriority w:val="99"/>
    <w:rsid w:val="00C033FA"/>
    <w:rPr>
      <w:sz w:val="24"/>
      <w:szCs w:val="24"/>
    </w:rPr>
  </w:style>
  <w:style w:type="paragraph" w:styleId="Footer">
    <w:name w:val="footer"/>
    <w:basedOn w:val="Normal"/>
    <w:link w:val="FooterChar"/>
    <w:uiPriority w:val="99"/>
    <w:rsid w:val="462A6D79"/>
    <w:pPr>
      <w:tabs>
        <w:tab w:val="center" w:pos="4513"/>
        <w:tab w:val="right" w:pos="9026"/>
      </w:tabs>
      <w:spacing w:after="0"/>
    </w:pPr>
  </w:style>
  <w:style w:type="character" w:customStyle="1" w:styleId="FooterChar">
    <w:name w:val="Footer Char"/>
    <w:basedOn w:val="DefaultParagraphFont"/>
    <w:link w:val="Footer"/>
    <w:uiPriority w:val="99"/>
    <w:rsid w:val="004C2E5B"/>
    <w:rPr>
      <w:sz w:val="24"/>
      <w:szCs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392C9E"/>
    <w:rPr>
      <w:rFonts w:asciiTheme="majorHAnsi" w:eastAsiaTheme="majorEastAsia" w:hAnsiTheme="majorHAnsi" w:cstheme="majorBidi"/>
      <w:b/>
      <w:bCs/>
      <w:color w:val="1C2549" w:themeColor="accent6"/>
      <w:sz w:val="64"/>
      <w:szCs w:val="72"/>
    </w:rPr>
  </w:style>
  <w:style w:type="paragraph" w:customStyle="1" w:styleId="NumberedHeading1">
    <w:name w:val="Numbered Heading 1"/>
    <w:basedOn w:val="Heading1"/>
    <w:next w:val="Normal"/>
    <w:uiPriority w:val="10"/>
    <w:qFormat/>
    <w:rsid w:val="462A6D79"/>
    <w:pPr>
      <w:numPr>
        <w:numId w:val="1"/>
      </w:numPr>
      <w:tabs>
        <w:tab w:val="left" w:pos="1021"/>
      </w:tabs>
    </w:pPr>
  </w:style>
  <w:style w:type="character" w:customStyle="1" w:styleId="Heading2Char">
    <w:name w:val="Heading 2 Char"/>
    <w:basedOn w:val="DefaultParagraphFont"/>
    <w:link w:val="Heading2"/>
    <w:uiPriority w:val="9"/>
    <w:rsid w:val="00392C9E"/>
    <w:rPr>
      <w:rFonts w:asciiTheme="majorHAnsi" w:eastAsiaTheme="majorEastAsia" w:hAnsiTheme="majorHAnsi" w:cstheme="majorBidi"/>
      <w:b/>
      <w:bCs/>
      <w:color w:val="1C2549" w:themeColor="accent6"/>
      <w:sz w:val="36"/>
      <w:szCs w:val="48"/>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bCs/>
      <w:color w:val="1C2549" w:themeColor="accent6"/>
      <w:sz w:val="36"/>
      <w:szCs w:val="36"/>
    </w:rPr>
  </w:style>
  <w:style w:type="paragraph" w:customStyle="1" w:styleId="NumberedHeading2">
    <w:name w:val="Numbered Heading 2"/>
    <w:basedOn w:val="Heading2"/>
    <w:next w:val="Normal"/>
    <w:uiPriority w:val="10"/>
    <w:qFormat/>
    <w:rsid w:val="462A6D79"/>
    <w:pPr>
      <w:numPr>
        <w:ilvl w:val="1"/>
        <w:numId w:val="1"/>
      </w:numPr>
      <w:tabs>
        <w:tab w:val="num" w:pos="926"/>
        <w:tab w:val="left" w:pos="1021"/>
      </w:tabs>
      <w:ind w:left="926"/>
    </w:pPr>
  </w:style>
  <w:style w:type="paragraph" w:customStyle="1" w:styleId="NumberedHeading3">
    <w:name w:val="Numbered Heading 3"/>
    <w:basedOn w:val="Heading3"/>
    <w:next w:val="Normal"/>
    <w:uiPriority w:val="10"/>
    <w:qFormat/>
    <w:rsid w:val="462A6D79"/>
    <w:pPr>
      <w:numPr>
        <w:ilvl w:val="2"/>
        <w:numId w:val="1"/>
      </w:numPr>
      <w:tabs>
        <w:tab w:val="num" w:pos="926"/>
        <w:tab w:val="left" w:pos="1021"/>
      </w:tabs>
      <w:ind w:left="926"/>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uiPriority w:val="39"/>
    <w:rsid w:val="462A6D79"/>
    <w:pPr>
      <w:tabs>
        <w:tab w:val="left" w:pos="480"/>
        <w:tab w:val="right" w:pos="9628"/>
      </w:tabs>
      <w:spacing w:before="300" w:after="100"/>
    </w:pPr>
    <w:rPr>
      <w:b/>
      <w:bCs/>
    </w:rPr>
  </w:style>
  <w:style w:type="paragraph" w:styleId="TOC2">
    <w:name w:val="toc 2"/>
    <w:basedOn w:val="Normal"/>
    <w:next w:val="Normal"/>
    <w:uiPriority w:val="39"/>
    <w:rsid w:val="462A6D79"/>
    <w:pPr>
      <w:spacing w:after="100"/>
      <w:ind w:left="240"/>
    </w:pPr>
  </w:style>
  <w:style w:type="paragraph" w:styleId="TOC3">
    <w:name w:val="toc 3"/>
    <w:basedOn w:val="Normal"/>
    <w:next w:val="Normal"/>
    <w:uiPriority w:val="39"/>
    <w:semiHidden/>
    <w:rsid w:val="462A6D79"/>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462A6D79"/>
    <w:pPr>
      <w:numPr>
        <w:numId w:val="2"/>
      </w:numPr>
      <w:tabs>
        <w:tab w:val="left" w:pos="425"/>
        <w:tab w:val="num" w:pos="360"/>
      </w:tabs>
      <w:spacing w:after="120"/>
    </w:pPr>
  </w:style>
  <w:style w:type="paragraph" w:styleId="ListBullet2">
    <w:name w:val="List Bullet 2"/>
    <w:basedOn w:val="Normal"/>
    <w:uiPriority w:val="8"/>
    <w:rsid w:val="462A6D79"/>
    <w:pPr>
      <w:numPr>
        <w:numId w:val="3"/>
      </w:numPr>
      <w:tabs>
        <w:tab w:val="left" w:pos="851"/>
        <w:tab w:val="num" w:pos="643"/>
      </w:tabs>
      <w:spacing w:after="120"/>
      <w:ind w:left="850" w:hanging="425"/>
    </w:pPr>
  </w:style>
  <w:style w:type="paragraph" w:styleId="ListBullet3">
    <w:name w:val="List Bullet 3"/>
    <w:basedOn w:val="Normal"/>
    <w:uiPriority w:val="8"/>
    <w:rsid w:val="462A6D79"/>
    <w:pPr>
      <w:numPr>
        <w:numId w:val="4"/>
      </w:numPr>
      <w:tabs>
        <w:tab w:val="left" w:pos="1276"/>
        <w:tab w:val="num" w:pos="926"/>
      </w:tabs>
      <w:spacing w:after="120"/>
      <w:ind w:left="1276" w:hanging="425"/>
    </w:pPr>
  </w:style>
  <w:style w:type="paragraph" w:styleId="ListNumber">
    <w:name w:val="List Number"/>
    <w:basedOn w:val="Normal"/>
    <w:uiPriority w:val="8"/>
    <w:rsid w:val="462A6D79"/>
    <w:pPr>
      <w:numPr>
        <w:numId w:val="5"/>
      </w:numPr>
      <w:tabs>
        <w:tab w:val="left" w:pos="425"/>
        <w:tab w:val="num" w:pos="360"/>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bCs/>
      <w:color w:val="1C2549" w:themeColor="accent6"/>
      <w:sz w:val="28"/>
      <w:szCs w:val="28"/>
    </w:rPr>
  </w:style>
  <w:style w:type="paragraph" w:styleId="FootnoteText">
    <w:name w:val="footnote text"/>
    <w:basedOn w:val="Normal"/>
    <w:link w:val="FootnoteTextChar"/>
    <w:uiPriority w:val="99"/>
    <w:semiHidden/>
    <w:rsid w:val="462A6D79"/>
    <w:pPr>
      <w:tabs>
        <w:tab w:val="left" w:pos="170"/>
      </w:tabs>
      <w:spacing w:before="0" w:after="0"/>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uiPriority w:val="1"/>
    <w:qFormat/>
    <w:rsid w:val="462A6D79"/>
    <w:pPr>
      <w:spacing w:after="120"/>
      <w:ind w:left="170" w:right="170"/>
    </w:pPr>
  </w:style>
  <w:style w:type="paragraph" w:customStyle="1" w:styleId="BoxBullet">
    <w:name w:val="Box Bullet"/>
    <w:basedOn w:val="Box"/>
    <w:uiPriority w:val="1"/>
    <w:qFormat/>
    <w:rsid w:val="005561E4"/>
    <w:pPr>
      <w:numPr>
        <w:numId w:val="7"/>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462A6D79"/>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character" w:customStyle="1" w:styleId="cf01">
    <w:name w:val="cf01"/>
    <w:basedOn w:val="DefaultParagraphFont"/>
    <w:rsid w:val="002A2617"/>
    <w:rPr>
      <w:rFonts w:ascii="Segoe UI" w:hAnsi="Segoe UI" w:cs="Segoe UI" w:hint="default"/>
      <w:color w:val="262626"/>
      <w:sz w:val="36"/>
      <w:szCs w:val="36"/>
    </w:rPr>
  </w:style>
  <w:style w:type="paragraph" w:styleId="NormalWeb">
    <w:name w:val="Normal (Web)"/>
    <w:basedOn w:val="Normal"/>
    <w:uiPriority w:val="99"/>
    <w:semiHidden/>
    <w:unhideWhenUsed/>
    <w:rsid w:val="462A6D79"/>
    <w:pPr>
      <w:spacing w:beforeAutospacing="1" w:afterAutospacing="1"/>
    </w:pPr>
    <w:rPr>
      <w:rFonts w:ascii="Times New Roman" w:eastAsia="Times New Roman" w:hAnsi="Times New Roman" w:cs="Times New Roman"/>
      <w:lang w:eastAsia="en-NZ"/>
    </w:rPr>
  </w:style>
  <w:style w:type="paragraph" w:customStyle="1" w:styleId="pf0">
    <w:name w:val="pf0"/>
    <w:basedOn w:val="Normal"/>
    <w:uiPriority w:val="1"/>
    <w:rsid w:val="462A6D79"/>
    <w:pPr>
      <w:spacing w:beforeAutospacing="1"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720BFD"/>
    <w:rPr>
      <w:color w:val="00558C" w:themeColor="followedHyperlink"/>
      <w:u w:val="single"/>
    </w:rPr>
  </w:style>
  <w:style w:type="character" w:styleId="Mention">
    <w:name w:val="Mention"/>
    <w:basedOn w:val="DefaultParagraphFont"/>
    <w:uiPriority w:val="99"/>
    <w:unhideWhenUsed/>
    <w:rsid w:val="00720BFD"/>
    <w:rPr>
      <w:color w:val="2B579A"/>
      <w:shd w:val="clear" w:color="auto" w:fill="E1DFDD"/>
    </w:rPr>
  </w:style>
  <w:style w:type="paragraph" w:styleId="ListParagraph">
    <w:name w:val="List Paragraph"/>
    <w:aliases w:val="Bullet Normal,Paragraph Lvl1,Level 3,List Paragraph1,List Paragraph numbered,List Bullet indent,Normal text,numbered,FooterText,Paragraphe de liste1,Bulletr List Paragraph,列出段落,列出段落1,Bullet List,Board paper bullet list,#List Paragraph,L"/>
    <w:basedOn w:val="Normal"/>
    <w:link w:val="ListParagraphChar"/>
    <w:uiPriority w:val="34"/>
    <w:qFormat/>
    <w:rsid w:val="462A6D79"/>
    <w:pPr>
      <w:spacing w:beforeAutospacing="1" w:afterAutospacing="1"/>
    </w:pPr>
    <w:rPr>
      <w:rFonts w:ascii="Calibri" w:eastAsiaTheme="minorEastAsia" w:hAnsi="Calibri" w:cs="Calibri"/>
      <w:sz w:val="22"/>
      <w:szCs w:val="22"/>
      <w:lang w:eastAsia="en-NZ"/>
    </w:rPr>
  </w:style>
  <w:style w:type="character" w:customStyle="1" w:styleId="normaltextrun">
    <w:name w:val="normaltextrun"/>
    <w:basedOn w:val="DefaultParagraphFont"/>
    <w:rsid w:val="00720BFD"/>
  </w:style>
  <w:style w:type="character" w:customStyle="1" w:styleId="eop">
    <w:name w:val="eop"/>
    <w:basedOn w:val="DefaultParagraphFont"/>
    <w:rsid w:val="00720BFD"/>
  </w:style>
  <w:style w:type="character" w:customStyle="1" w:styleId="scxw103643036">
    <w:name w:val="scxw103643036"/>
    <w:basedOn w:val="DefaultParagraphFont"/>
    <w:rsid w:val="00720BFD"/>
  </w:style>
  <w:style w:type="paragraph" w:styleId="Caption">
    <w:name w:val="caption"/>
    <w:basedOn w:val="Normal"/>
    <w:next w:val="Normal"/>
    <w:uiPriority w:val="35"/>
    <w:unhideWhenUsed/>
    <w:qFormat/>
    <w:rsid w:val="462A6D79"/>
    <w:pPr>
      <w:spacing w:before="240" w:after="160"/>
      <w:ind w:firstLine="357"/>
    </w:pPr>
    <w:rPr>
      <w:rFonts w:ascii="Arial" w:eastAsia="Times New Roman" w:hAnsi="Arial" w:cs="Arial"/>
      <w:b/>
      <w:bCs/>
      <w:sz w:val="22"/>
      <w:szCs w:val="22"/>
    </w:rPr>
  </w:style>
  <w:style w:type="table" w:customStyle="1" w:styleId="TableGrid10">
    <w:name w:val="Table Grid1"/>
    <w:basedOn w:val="TableNormal"/>
    <w:next w:val="TableGrid"/>
    <w:rsid w:val="0007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Paragraph Lvl1 Char,Level 3 Char,List Paragraph1 Char,List Paragraph numbered Char,List Bullet indent Char,Normal text Char,numbered Char,FooterText Char,Paragraphe de liste1 Char,Bulletr List Paragraph Char,L Char"/>
    <w:basedOn w:val="DefaultParagraphFont"/>
    <w:link w:val="ListParagraph"/>
    <w:uiPriority w:val="34"/>
    <w:qFormat/>
    <w:rsid w:val="00D10014"/>
    <w:rPr>
      <w:rFonts w:ascii="Calibri" w:eastAsiaTheme="minorEastAsia" w:hAnsi="Calibri" w:cs="Calibri"/>
      <w:lang w:eastAsia="en-NZ"/>
    </w:rPr>
  </w:style>
  <w:style w:type="paragraph" w:customStyle="1" w:styleId="ParaLvl2">
    <w:name w:val="Para Lvl 2"/>
    <w:basedOn w:val="Normal"/>
    <w:uiPriority w:val="1"/>
    <w:qFormat/>
    <w:rsid w:val="462A6D79"/>
    <w:pPr>
      <w:spacing w:before="0" w:after="160"/>
      <w:ind w:left="714" w:hanging="357"/>
    </w:pPr>
    <w:rPr>
      <w:rFonts w:eastAsia="Times New Roman"/>
      <w:sz w:val="22"/>
      <w:szCs w:val="22"/>
    </w:rPr>
  </w:style>
  <w:style w:type="paragraph" w:customStyle="1" w:styleId="ParaLvl3">
    <w:name w:val="Para Lvl 3"/>
    <w:basedOn w:val="Normal"/>
    <w:uiPriority w:val="1"/>
    <w:qFormat/>
    <w:rsid w:val="462A6D79"/>
    <w:pPr>
      <w:spacing w:before="0" w:after="160"/>
      <w:ind w:left="1083" w:hanging="357"/>
      <w:contextualSpacing/>
    </w:pPr>
    <w:rPr>
      <w:rFonts w:eastAsia="Times New Roman"/>
      <w:sz w:val="22"/>
      <w:szCs w:val="22"/>
    </w:rPr>
  </w:style>
  <w:style w:type="paragraph" w:customStyle="1" w:styleId="paragraph">
    <w:name w:val="paragraph"/>
    <w:basedOn w:val="Normal"/>
    <w:uiPriority w:val="1"/>
    <w:rsid w:val="462A6D79"/>
    <w:pPr>
      <w:spacing w:beforeAutospacing="1" w:afterAutospacing="1"/>
    </w:pPr>
    <w:rPr>
      <w:rFonts w:ascii="Times New Roman" w:eastAsia="Times New Roman" w:hAnsi="Times New Roman" w:cs="Times New Roman"/>
      <w:lang w:eastAsia="en-NZ"/>
    </w:rPr>
  </w:style>
  <w:style w:type="paragraph" w:customStyle="1" w:styleId="xmsonormal">
    <w:name w:val="x_msonormal"/>
    <w:basedOn w:val="Normal"/>
    <w:uiPriority w:val="1"/>
    <w:rsid w:val="462A6D79"/>
    <w:pPr>
      <w:spacing w:before="0" w:after="0"/>
    </w:pPr>
    <w:rPr>
      <w:rFonts w:ascii="Calibri" w:eastAsiaTheme="minorEastAsia" w:hAnsi="Calibri" w:cs="Calibri"/>
      <w:sz w:val="22"/>
      <w:szCs w:val="22"/>
      <w:lang w:eastAsia="en-NZ"/>
    </w:rPr>
  </w:style>
  <w:style w:type="paragraph" w:customStyle="1" w:styleId="Body">
    <w:name w:val="Body"/>
    <w:rsid w:val="00254CC1"/>
    <w:pPr>
      <w:spacing w:after="0" w:line="240" w:lineRule="auto"/>
    </w:pPr>
    <w:rPr>
      <w:rFonts w:ascii="Calibri" w:eastAsia="Calibri" w:hAnsi="Calibri" w:cs="Calibri"/>
      <w:color w:val="000000"/>
      <w:u w:color="000000"/>
      <w:lang w:eastAsia="en-NZ"/>
    </w:rPr>
  </w:style>
  <w:style w:type="paragraph" w:customStyle="1" w:styleId="numberedheading30">
    <w:name w:val="numberedheading3"/>
    <w:uiPriority w:val="99"/>
    <w:rsid w:val="00254CC1"/>
    <w:pPr>
      <w:spacing w:before="100" w:after="100" w:line="240" w:lineRule="auto"/>
    </w:pPr>
    <w:rPr>
      <w:rFonts w:ascii="Times New Roman" w:eastAsia="Arial Unicode MS" w:hAnsi="Times New Roman" w:cs="Arial Unicode MS"/>
      <w:color w:val="000000"/>
      <w:sz w:val="24"/>
      <w:szCs w:val="24"/>
      <w:u w:color="000000"/>
      <w:lang w:eastAsia="en-NZ"/>
    </w:rPr>
  </w:style>
  <w:style w:type="numbering" w:customStyle="1" w:styleId="ImportedStyle1">
    <w:name w:val="Imported Style 1"/>
    <w:rsid w:val="00B83AE8"/>
    <w:pPr>
      <w:numPr>
        <w:numId w:val="8"/>
      </w:numPr>
    </w:pPr>
  </w:style>
  <w:style w:type="character" w:customStyle="1" w:styleId="spellingerror">
    <w:name w:val="spellingerror"/>
    <w:basedOn w:val="DefaultParagraphFont"/>
    <w:rsid w:val="004A1B4D"/>
  </w:style>
  <w:style w:type="character" w:customStyle="1" w:styleId="advancedproofingissue">
    <w:name w:val="advancedproofingissue"/>
    <w:basedOn w:val="DefaultParagraphFont"/>
    <w:rsid w:val="004A1B4D"/>
  </w:style>
  <w:style w:type="paragraph" w:styleId="EndnoteText">
    <w:name w:val="endnote text"/>
    <w:basedOn w:val="Normal"/>
    <w:link w:val="EndnoteTextChar"/>
    <w:uiPriority w:val="99"/>
    <w:semiHidden/>
    <w:unhideWhenUsed/>
    <w:rsid w:val="462A6D79"/>
    <w:pPr>
      <w:spacing w:before="0" w:after="0"/>
    </w:pPr>
    <w:rPr>
      <w:sz w:val="20"/>
      <w:szCs w:val="20"/>
    </w:rPr>
  </w:style>
  <w:style w:type="character" w:customStyle="1" w:styleId="EndnoteTextChar">
    <w:name w:val="Endnote Text Char"/>
    <w:basedOn w:val="DefaultParagraphFont"/>
    <w:link w:val="EndnoteText"/>
    <w:uiPriority w:val="99"/>
    <w:semiHidden/>
    <w:rsid w:val="00326710"/>
    <w:rPr>
      <w:sz w:val="20"/>
      <w:szCs w:val="20"/>
    </w:rPr>
  </w:style>
  <w:style w:type="character" w:styleId="EndnoteReference">
    <w:name w:val="endnote reference"/>
    <w:basedOn w:val="DefaultParagraphFont"/>
    <w:uiPriority w:val="99"/>
    <w:semiHidden/>
    <w:unhideWhenUsed/>
    <w:rsid w:val="00326710"/>
    <w:rPr>
      <w:vertAlign w:val="superscript"/>
    </w:rPr>
  </w:style>
  <w:style w:type="character" w:customStyle="1" w:styleId="ui-provider">
    <w:name w:val="ui-provider"/>
    <w:basedOn w:val="DefaultParagraphFont"/>
    <w:rsid w:val="00326710"/>
  </w:style>
  <w:style w:type="character" w:customStyle="1" w:styleId="Heading5Char">
    <w:name w:val="Heading 5 Char"/>
    <w:basedOn w:val="DefaultParagraphFont"/>
    <w:link w:val="Heading5"/>
    <w:uiPriority w:val="9"/>
    <w:rsid w:val="00647C5B"/>
    <w:rPr>
      <w:rFonts w:asciiTheme="majorHAnsi" w:eastAsiaTheme="majorEastAsia" w:hAnsiTheme="majorHAnsi" w:cstheme="majorBidi"/>
      <w:color w:val="003F68" w:themeColor="accent1" w:themeShade="BF"/>
      <w:sz w:val="24"/>
      <w:szCs w:val="24"/>
    </w:rPr>
  </w:style>
  <w:style w:type="character" w:customStyle="1" w:styleId="Heading6Char">
    <w:name w:val="Heading 6 Char"/>
    <w:basedOn w:val="DefaultParagraphFont"/>
    <w:link w:val="Heading6"/>
    <w:uiPriority w:val="9"/>
    <w:rsid w:val="00647C5B"/>
    <w:rPr>
      <w:rFonts w:asciiTheme="majorHAnsi" w:eastAsiaTheme="majorEastAsia" w:hAnsiTheme="majorHAnsi" w:cstheme="majorBidi"/>
      <w:color w:val="002A45"/>
      <w:sz w:val="24"/>
      <w:szCs w:val="24"/>
    </w:rPr>
  </w:style>
  <w:style w:type="character" w:customStyle="1" w:styleId="Heading7Char">
    <w:name w:val="Heading 7 Char"/>
    <w:basedOn w:val="DefaultParagraphFont"/>
    <w:link w:val="Heading7"/>
    <w:uiPriority w:val="9"/>
    <w:rsid w:val="00647C5B"/>
    <w:rPr>
      <w:rFonts w:asciiTheme="majorHAnsi" w:eastAsiaTheme="majorEastAsia" w:hAnsiTheme="majorHAnsi" w:cstheme="majorBidi"/>
      <w:i/>
      <w:iCs/>
      <w:color w:val="002A45"/>
      <w:sz w:val="24"/>
      <w:szCs w:val="24"/>
    </w:rPr>
  </w:style>
  <w:style w:type="character" w:customStyle="1" w:styleId="Heading8Char">
    <w:name w:val="Heading 8 Char"/>
    <w:basedOn w:val="DefaultParagraphFont"/>
    <w:link w:val="Heading8"/>
    <w:uiPriority w:val="9"/>
    <w:rsid w:val="00647C5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647C5B"/>
    <w:rPr>
      <w:rFonts w:asciiTheme="majorHAnsi" w:eastAsiaTheme="majorEastAsia" w:hAnsiTheme="majorHAnsi" w:cstheme="majorBidi"/>
      <w:i/>
      <w:iCs/>
      <w:color w:val="272727"/>
      <w:sz w:val="21"/>
      <w:szCs w:val="21"/>
    </w:rPr>
  </w:style>
  <w:style w:type="paragraph" w:styleId="Quote">
    <w:name w:val="Quote"/>
    <w:basedOn w:val="Normal"/>
    <w:next w:val="Normal"/>
    <w:link w:val="QuoteChar"/>
    <w:uiPriority w:val="29"/>
    <w:qFormat/>
    <w:rsid w:val="00647C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47C5B"/>
    <w:rPr>
      <w:i/>
      <w:iCs/>
      <w:color w:val="404040" w:themeColor="text1" w:themeTint="BF"/>
      <w:sz w:val="24"/>
      <w:szCs w:val="24"/>
    </w:rPr>
  </w:style>
  <w:style w:type="paragraph" w:styleId="IntenseQuote">
    <w:name w:val="Intense Quote"/>
    <w:basedOn w:val="Normal"/>
    <w:next w:val="Normal"/>
    <w:link w:val="IntenseQuoteChar"/>
    <w:uiPriority w:val="30"/>
    <w:qFormat/>
    <w:rsid w:val="00647C5B"/>
    <w:pPr>
      <w:spacing w:before="360" w:after="360"/>
      <w:ind w:left="864" w:right="864"/>
      <w:jc w:val="center"/>
    </w:pPr>
    <w:rPr>
      <w:i/>
      <w:iCs/>
      <w:color w:val="00558C" w:themeColor="accent1"/>
    </w:rPr>
  </w:style>
  <w:style w:type="character" w:customStyle="1" w:styleId="IntenseQuoteChar">
    <w:name w:val="Intense Quote Char"/>
    <w:basedOn w:val="DefaultParagraphFont"/>
    <w:link w:val="IntenseQuote"/>
    <w:uiPriority w:val="30"/>
    <w:rsid w:val="00647C5B"/>
    <w:rPr>
      <w:i/>
      <w:iCs/>
      <w:color w:val="00558C" w:themeColor="accent1"/>
      <w:sz w:val="24"/>
      <w:szCs w:val="24"/>
    </w:rPr>
  </w:style>
  <w:style w:type="paragraph" w:styleId="TOC4">
    <w:name w:val="toc 4"/>
    <w:basedOn w:val="Normal"/>
    <w:next w:val="Normal"/>
    <w:uiPriority w:val="39"/>
    <w:unhideWhenUsed/>
    <w:rsid w:val="00647C5B"/>
    <w:pPr>
      <w:spacing w:after="100"/>
      <w:ind w:left="660"/>
    </w:pPr>
  </w:style>
  <w:style w:type="paragraph" w:styleId="TOC5">
    <w:name w:val="toc 5"/>
    <w:basedOn w:val="Normal"/>
    <w:next w:val="Normal"/>
    <w:uiPriority w:val="39"/>
    <w:unhideWhenUsed/>
    <w:rsid w:val="00647C5B"/>
    <w:pPr>
      <w:spacing w:after="100"/>
      <w:ind w:left="880"/>
    </w:pPr>
  </w:style>
  <w:style w:type="paragraph" w:styleId="TOC6">
    <w:name w:val="toc 6"/>
    <w:basedOn w:val="Normal"/>
    <w:next w:val="Normal"/>
    <w:uiPriority w:val="39"/>
    <w:unhideWhenUsed/>
    <w:rsid w:val="00647C5B"/>
    <w:pPr>
      <w:spacing w:after="100"/>
      <w:ind w:left="1100"/>
    </w:pPr>
  </w:style>
  <w:style w:type="paragraph" w:styleId="TOC7">
    <w:name w:val="toc 7"/>
    <w:basedOn w:val="Normal"/>
    <w:next w:val="Normal"/>
    <w:uiPriority w:val="39"/>
    <w:unhideWhenUsed/>
    <w:rsid w:val="00647C5B"/>
    <w:pPr>
      <w:spacing w:after="100"/>
      <w:ind w:left="1320"/>
    </w:pPr>
  </w:style>
  <w:style w:type="paragraph" w:styleId="TOC8">
    <w:name w:val="toc 8"/>
    <w:basedOn w:val="Normal"/>
    <w:next w:val="Normal"/>
    <w:uiPriority w:val="39"/>
    <w:unhideWhenUsed/>
    <w:rsid w:val="00647C5B"/>
    <w:pPr>
      <w:spacing w:after="100"/>
      <w:ind w:left="1540"/>
    </w:pPr>
  </w:style>
  <w:style w:type="paragraph" w:styleId="TOC9">
    <w:name w:val="toc 9"/>
    <w:basedOn w:val="Normal"/>
    <w:next w:val="Normal"/>
    <w:uiPriority w:val="39"/>
    <w:unhideWhenUsed/>
    <w:rsid w:val="00647C5B"/>
    <w:pPr>
      <w:spacing w:after="100"/>
      <w:ind w:left="1760"/>
    </w:pPr>
  </w:style>
  <w:style w:type="paragraph" w:customStyle="1" w:styleId="pb-2">
    <w:name w:val="pb-2"/>
    <w:basedOn w:val="Normal"/>
    <w:rsid w:val="00B95540"/>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issue-underline">
    <w:name w:val="issue-underline"/>
    <w:basedOn w:val="DefaultParagraphFont"/>
    <w:rsid w:val="00B9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886">
      <w:bodyDiv w:val="1"/>
      <w:marLeft w:val="0"/>
      <w:marRight w:val="0"/>
      <w:marTop w:val="0"/>
      <w:marBottom w:val="0"/>
      <w:divBdr>
        <w:top w:val="none" w:sz="0" w:space="0" w:color="auto"/>
        <w:left w:val="none" w:sz="0" w:space="0" w:color="auto"/>
        <w:bottom w:val="none" w:sz="0" w:space="0" w:color="auto"/>
        <w:right w:val="none" w:sz="0" w:space="0" w:color="auto"/>
      </w:divBdr>
    </w:div>
    <w:div w:id="59520562">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120660990">
      <w:bodyDiv w:val="1"/>
      <w:marLeft w:val="0"/>
      <w:marRight w:val="0"/>
      <w:marTop w:val="0"/>
      <w:marBottom w:val="0"/>
      <w:divBdr>
        <w:top w:val="none" w:sz="0" w:space="0" w:color="auto"/>
        <w:left w:val="none" w:sz="0" w:space="0" w:color="auto"/>
        <w:bottom w:val="none" w:sz="0" w:space="0" w:color="auto"/>
        <w:right w:val="none" w:sz="0" w:space="0" w:color="auto"/>
      </w:divBdr>
    </w:div>
    <w:div w:id="171263326">
      <w:bodyDiv w:val="1"/>
      <w:marLeft w:val="0"/>
      <w:marRight w:val="0"/>
      <w:marTop w:val="0"/>
      <w:marBottom w:val="0"/>
      <w:divBdr>
        <w:top w:val="none" w:sz="0" w:space="0" w:color="auto"/>
        <w:left w:val="none" w:sz="0" w:space="0" w:color="auto"/>
        <w:bottom w:val="none" w:sz="0" w:space="0" w:color="auto"/>
        <w:right w:val="none" w:sz="0" w:space="0" w:color="auto"/>
      </w:divBdr>
      <w:divsChild>
        <w:div w:id="1371342565">
          <w:marLeft w:val="0"/>
          <w:marRight w:val="0"/>
          <w:marTop w:val="0"/>
          <w:marBottom w:val="0"/>
          <w:divBdr>
            <w:top w:val="none" w:sz="0" w:space="0" w:color="auto"/>
            <w:left w:val="none" w:sz="0" w:space="0" w:color="auto"/>
            <w:bottom w:val="none" w:sz="0" w:space="0" w:color="auto"/>
            <w:right w:val="none" w:sz="0" w:space="0" w:color="auto"/>
          </w:divBdr>
        </w:div>
      </w:divsChild>
    </w:div>
    <w:div w:id="241454318">
      <w:bodyDiv w:val="1"/>
      <w:marLeft w:val="0"/>
      <w:marRight w:val="0"/>
      <w:marTop w:val="0"/>
      <w:marBottom w:val="0"/>
      <w:divBdr>
        <w:top w:val="none" w:sz="0" w:space="0" w:color="auto"/>
        <w:left w:val="none" w:sz="0" w:space="0" w:color="auto"/>
        <w:bottom w:val="none" w:sz="0" w:space="0" w:color="auto"/>
        <w:right w:val="none" w:sz="0" w:space="0" w:color="auto"/>
      </w:divBdr>
    </w:div>
    <w:div w:id="257711204">
      <w:bodyDiv w:val="1"/>
      <w:marLeft w:val="0"/>
      <w:marRight w:val="0"/>
      <w:marTop w:val="0"/>
      <w:marBottom w:val="0"/>
      <w:divBdr>
        <w:top w:val="none" w:sz="0" w:space="0" w:color="auto"/>
        <w:left w:val="none" w:sz="0" w:space="0" w:color="auto"/>
        <w:bottom w:val="none" w:sz="0" w:space="0" w:color="auto"/>
        <w:right w:val="none" w:sz="0" w:space="0" w:color="auto"/>
      </w:divBdr>
      <w:divsChild>
        <w:div w:id="827867211">
          <w:marLeft w:val="0"/>
          <w:marRight w:val="0"/>
          <w:marTop w:val="0"/>
          <w:marBottom w:val="0"/>
          <w:divBdr>
            <w:top w:val="none" w:sz="0" w:space="0" w:color="auto"/>
            <w:left w:val="none" w:sz="0" w:space="0" w:color="auto"/>
            <w:bottom w:val="none" w:sz="0" w:space="0" w:color="auto"/>
            <w:right w:val="none" w:sz="0" w:space="0" w:color="auto"/>
          </w:divBdr>
        </w:div>
      </w:divsChild>
    </w:div>
    <w:div w:id="266080783">
      <w:bodyDiv w:val="1"/>
      <w:marLeft w:val="0"/>
      <w:marRight w:val="0"/>
      <w:marTop w:val="0"/>
      <w:marBottom w:val="0"/>
      <w:divBdr>
        <w:top w:val="none" w:sz="0" w:space="0" w:color="auto"/>
        <w:left w:val="none" w:sz="0" w:space="0" w:color="auto"/>
        <w:bottom w:val="none" w:sz="0" w:space="0" w:color="auto"/>
        <w:right w:val="none" w:sz="0" w:space="0" w:color="auto"/>
      </w:divBdr>
      <w:divsChild>
        <w:div w:id="1159687163">
          <w:marLeft w:val="0"/>
          <w:marRight w:val="0"/>
          <w:marTop w:val="0"/>
          <w:marBottom w:val="0"/>
          <w:divBdr>
            <w:top w:val="none" w:sz="0" w:space="0" w:color="auto"/>
            <w:left w:val="none" w:sz="0" w:space="0" w:color="auto"/>
            <w:bottom w:val="none" w:sz="0" w:space="0" w:color="auto"/>
            <w:right w:val="none" w:sz="0" w:space="0" w:color="auto"/>
          </w:divBdr>
          <w:divsChild>
            <w:div w:id="760757579">
              <w:marLeft w:val="0"/>
              <w:marRight w:val="0"/>
              <w:marTop w:val="0"/>
              <w:marBottom w:val="0"/>
              <w:divBdr>
                <w:top w:val="none" w:sz="0" w:space="0" w:color="auto"/>
                <w:left w:val="none" w:sz="0" w:space="0" w:color="auto"/>
                <w:bottom w:val="none" w:sz="0" w:space="0" w:color="auto"/>
                <w:right w:val="none" w:sz="0" w:space="0" w:color="auto"/>
              </w:divBdr>
            </w:div>
          </w:divsChild>
        </w:div>
        <w:div w:id="1954046283">
          <w:marLeft w:val="0"/>
          <w:marRight w:val="0"/>
          <w:marTop w:val="0"/>
          <w:marBottom w:val="0"/>
          <w:divBdr>
            <w:top w:val="none" w:sz="0" w:space="0" w:color="auto"/>
            <w:left w:val="none" w:sz="0" w:space="0" w:color="auto"/>
            <w:bottom w:val="none" w:sz="0" w:space="0" w:color="auto"/>
            <w:right w:val="none" w:sz="0" w:space="0" w:color="auto"/>
          </w:divBdr>
          <w:divsChild>
            <w:div w:id="560673368">
              <w:marLeft w:val="0"/>
              <w:marRight w:val="0"/>
              <w:marTop w:val="0"/>
              <w:marBottom w:val="0"/>
              <w:divBdr>
                <w:top w:val="none" w:sz="0" w:space="0" w:color="auto"/>
                <w:left w:val="none" w:sz="0" w:space="0" w:color="auto"/>
                <w:bottom w:val="none" w:sz="0" w:space="0" w:color="auto"/>
                <w:right w:val="none" w:sz="0" w:space="0" w:color="auto"/>
              </w:divBdr>
            </w:div>
            <w:div w:id="1460882205">
              <w:marLeft w:val="0"/>
              <w:marRight w:val="0"/>
              <w:marTop w:val="0"/>
              <w:marBottom w:val="0"/>
              <w:divBdr>
                <w:top w:val="none" w:sz="0" w:space="0" w:color="auto"/>
                <w:left w:val="none" w:sz="0" w:space="0" w:color="auto"/>
                <w:bottom w:val="none" w:sz="0" w:space="0" w:color="auto"/>
                <w:right w:val="none" w:sz="0" w:space="0" w:color="auto"/>
              </w:divBdr>
            </w:div>
            <w:div w:id="20253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1614">
      <w:bodyDiv w:val="1"/>
      <w:marLeft w:val="0"/>
      <w:marRight w:val="0"/>
      <w:marTop w:val="0"/>
      <w:marBottom w:val="0"/>
      <w:divBdr>
        <w:top w:val="none" w:sz="0" w:space="0" w:color="auto"/>
        <w:left w:val="none" w:sz="0" w:space="0" w:color="auto"/>
        <w:bottom w:val="none" w:sz="0" w:space="0" w:color="auto"/>
        <w:right w:val="none" w:sz="0" w:space="0" w:color="auto"/>
      </w:divBdr>
      <w:divsChild>
        <w:div w:id="865557904">
          <w:marLeft w:val="0"/>
          <w:marRight w:val="0"/>
          <w:marTop w:val="0"/>
          <w:marBottom w:val="0"/>
          <w:divBdr>
            <w:top w:val="none" w:sz="0" w:space="0" w:color="auto"/>
            <w:left w:val="none" w:sz="0" w:space="0" w:color="auto"/>
            <w:bottom w:val="none" w:sz="0" w:space="0" w:color="auto"/>
            <w:right w:val="none" w:sz="0" w:space="0" w:color="auto"/>
          </w:divBdr>
        </w:div>
      </w:divsChild>
    </w:div>
    <w:div w:id="327054568">
      <w:bodyDiv w:val="1"/>
      <w:marLeft w:val="0"/>
      <w:marRight w:val="0"/>
      <w:marTop w:val="0"/>
      <w:marBottom w:val="0"/>
      <w:divBdr>
        <w:top w:val="none" w:sz="0" w:space="0" w:color="auto"/>
        <w:left w:val="none" w:sz="0" w:space="0" w:color="auto"/>
        <w:bottom w:val="none" w:sz="0" w:space="0" w:color="auto"/>
        <w:right w:val="none" w:sz="0" w:space="0" w:color="auto"/>
      </w:divBdr>
      <w:divsChild>
        <w:div w:id="98527720">
          <w:marLeft w:val="0"/>
          <w:marRight w:val="0"/>
          <w:marTop w:val="0"/>
          <w:marBottom w:val="0"/>
          <w:divBdr>
            <w:top w:val="none" w:sz="0" w:space="0" w:color="auto"/>
            <w:left w:val="none" w:sz="0" w:space="0" w:color="auto"/>
            <w:bottom w:val="none" w:sz="0" w:space="0" w:color="auto"/>
            <w:right w:val="none" w:sz="0" w:space="0" w:color="auto"/>
          </w:divBdr>
        </w:div>
        <w:div w:id="112329068">
          <w:marLeft w:val="0"/>
          <w:marRight w:val="0"/>
          <w:marTop w:val="0"/>
          <w:marBottom w:val="0"/>
          <w:divBdr>
            <w:top w:val="none" w:sz="0" w:space="0" w:color="auto"/>
            <w:left w:val="none" w:sz="0" w:space="0" w:color="auto"/>
            <w:bottom w:val="none" w:sz="0" w:space="0" w:color="auto"/>
            <w:right w:val="none" w:sz="0" w:space="0" w:color="auto"/>
          </w:divBdr>
        </w:div>
        <w:div w:id="1268078198">
          <w:marLeft w:val="0"/>
          <w:marRight w:val="0"/>
          <w:marTop w:val="0"/>
          <w:marBottom w:val="0"/>
          <w:divBdr>
            <w:top w:val="none" w:sz="0" w:space="0" w:color="auto"/>
            <w:left w:val="none" w:sz="0" w:space="0" w:color="auto"/>
            <w:bottom w:val="none" w:sz="0" w:space="0" w:color="auto"/>
            <w:right w:val="none" w:sz="0" w:space="0" w:color="auto"/>
          </w:divBdr>
        </w:div>
      </w:divsChild>
    </w:div>
    <w:div w:id="388311523">
      <w:bodyDiv w:val="1"/>
      <w:marLeft w:val="0"/>
      <w:marRight w:val="0"/>
      <w:marTop w:val="0"/>
      <w:marBottom w:val="0"/>
      <w:divBdr>
        <w:top w:val="none" w:sz="0" w:space="0" w:color="auto"/>
        <w:left w:val="none" w:sz="0" w:space="0" w:color="auto"/>
        <w:bottom w:val="none" w:sz="0" w:space="0" w:color="auto"/>
        <w:right w:val="none" w:sz="0" w:space="0" w:color="auto"/>
      </w:divBdr>
    </w:div>
    <w:div w:id="425885281">
      <w:bodyDiv w:val="1"/>
      <w:marLeft w:val="0"/>
      <w:marRight w:val="0"/>
      <w:marTop w:val="0"/>
      <w:marBottom w:val="0"/>
      <w:divBdr>
        <w:top w:val="none" w:sz="0" w:space="0" w:color="auto"/>
        <w:left w:val="none" w:sz="0" w:space="0" w:color="auto"/>
        <w:bottom w:val="none" w:sz="0" w:space="0" w:color="auto"/>
        <w:right w:val="none" w:sz="0" w:space="0" w:color="auto"/>
      </w:divBdr>
      <w:divsChild>
        <w:div w:id="236400064">
          <w:marLeft w:val="0"/>
          <w:marRight w:val="0"/>
          <w:marTop w:val="0"/>
          <w:marBottom w:val="0"/>
          <w:divBdr>
            <w:top w:val="none" w:sz="0" w:space="0" w:color="auto"/>
            <w:left w:val="none" w:sz="0" w:space="0" w:color="auto"/>
            <w:bottom w:val="none" w:sz="0" w:space="0" w:color="auto"/>
            <w:right w:val="none" w:sz="0" w:space="0" w:color="auto"/>
          </w:divBdr>
          <w:divsChild>
            <w:div w:id="199368492">
              <w:marLeft w:val="0"/>
              <w:marRight w:val="0"/>
              <w:marTop w:val="0"/>
              <w:marBottom w:val="0"/>
              <w:divBdr>
                <w:top w:val="none" w:sz="0" w:space="0" w:color="auto"/>
                <w:left w:val="none" w:sz="0" w:space="0" w:color="auto"/>
                <w:bottom w:val="none" w:sz="0" w:space="0" w:color="auto"/>
                <w:right w:val="none" w:sz="0" w:space="0" w:color="auto"/>
              </w:divBdr>
            </w:div>
          </w:divsChild>
        </w:div>
        <w:div w:id="659968183">
          <w:marLeft w:val="0"/>
          <w:marRight w:val="0"/>
          <w:marTop w:val="0"/>
          <w:marBottom w:val="0"/>
          <w:divBdr>
            <w:top w:val="none" w:sz="0" w:space="0" w:color="auto"/>
            <w:left w:val="none" w:sz="0" w:space="0" w:color="auto"/>
            <w:bottom w:val="none" w:sz="0" w:space="0" w:color="auto"/>
            <w:right w:val="none" w:sz="0" w:space="0" w:color="auto"/>
          </w:divBdr>
          <w:divsChild>
            <w:div w:id="1145974383">
              <w:marLeft w:val="0"/>
              <w:marRight w:val="0"/>
              <w:marTop w:val="0"/>
              <w:marBottom w:val="0"/>
              <w:divBdr>
                <w:top w:val="none" w:sz="0" w:space="0" w:color="auto"/>
                <w:left w:val="none" w:sz="0" w:space="0" w:color="auto"/>
                <w:bottom w:val="none" w:sz="0" w:space="0" w:color="auto"/>
                <w:right w:val="none" w:sz="0" w:space="0" w:color="auto"/>
              </w:divBdr>
            </w:div>
            <w:div w:id="16720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5674">
      <w:bodyDiv w:val="1"/>
      <w:marLeft w:val="0"/>
      <w:marRight w:val="0"/>
      <w:marTop w:val="0"/>
      <w:marBottom w:val="0"/>
      <w:divBdr>
        <w:top w:val="none" w:sz="0" w:space="0" w:color="auto"/>
        <w:left w:val="none" w:sz="0" w:space="0" w:color="auto"/>
        <w:bottom w:val="none" w:sz="0" w:space="0" w:color="auto"/>
        <w:right w:val="none" w:sz="0" w:space="0" w:color="auto"/>
      </w:divBdr>
      <w:divsChild>
        <w:div w:id="1193030787">
          <w:marLeft w:val="0"/>
          <w:marRight w:val="0"/>
          <w:marTop w:val="0"/>
          <w:marBottom w:val="0"/>
          <w:divBdr>
            <w:top w:val="none" w:sz="0" w:space="0" w:color="auto"/>
            <w:left w:val="none" w:sz="0" w:space="0" w:color="auto"/>
            <w:bottom w:val="none" w:sz="0" w:space="0" w:color="auto"/>
            <w:right w:val="none" w:sz="0" w:space="0" w:color="auto"/>
          </w:divBdr>
        </w:div>
      </w:divsChild>
    </w:div>
    <w:div w:id="561526114">
      <w:bodyDiv w:val="1"/>
      <w:marLeft w:val="0"/>
      <w:marRight w:val="0"/>
      <w:marTop w:val="0"/>
      <w:marBottom w:val="0"/>
      <w:divBdr>
        <w:top w:val="none" w:sz="0" w:space="0" w:color="auto"/>
        <w:left w:val="none" w:sz="0" w:space="0" w:color="auto"/>
        <w:bottom w:val="none" w:sz="0" w:space="0" w:color="auto"/>
        <w:right w:val="none" w:sz="0" w:space="0" w:color="auto"/>
      </w:divBdr>
      <w:divsChild>
        <w:div w:id="666370914">
          <w:marLeft w:val="0"/>
          <w:marRight w:val="0"/>
          <w:marTop w:val="0"/>
          <w:marBottom w:val="0"/>
          <w:divBdr>
            <w:top w:val="none" w:sz="0" w:space="0" w:color="auto"/>
            <w:left w:val="none" w:sz="0" w:space="0" w:color="auto"/>
            <w:bottom w:val="none" w:sz="0" w:space="0" w:color="auto"/>
            <w:right w:val="none" w:sz="0" w:space="0" w:color="auto"/>
          </w:divBdr>
        </w:div>
        <w:div w:id="1036350181">
          <w:marLeft w:val="0"/>
          <w:marRight w:val="0"/>
          <w:marTop w:val="0"/>
          <w:marBottom w:val="0"/>
          <w:divBdr>
            <w:top w:val="none" w:sz="0" w:space="0" w:color="auto"/>
            <w:left w:val="none" w:sz="0" w:space="0" w:color="auto"/>
            <w:bottom w:val="none" w:sz="0" w:space="0" w:color="auto"/>
            <w:right w:val="none" w:sz="0" w:space="0" w:color="auto"/>
          </w:divBdr>
        </w:div>
        <w:div w:id="2009096043">
          <w:marLeft w:val="0"/>
          <w:marRight w:val="0"/>
          <w:marTop w:val="0"/>
          <w:marBottom w:val="0"/>
          <w:divBdr>
            <w:top w:val="none" w:sz="0" w:space="0" w:color="auto"/>
            <w:left w:val="none" w:sz="0" w:space="0" w:color="auto"/>
            <w:bottom w:val="none" w:sz="0" w:space="0" w:color="auto"/>
            <w:right w:val="none" w:sz="0" w:space="0" w:color="auto"/>
          </w:divBdr>
        </w:div>
      </w:divsChild>
    </w:div>
    <w:div w:id="580414184">
      <w:bodyDiv w:val="1"/>
      <w:marLeft w:val="0"/>
      <w:marRight w:val="0"/>
      <w:marTop w:val="0"/>
      <w:marBottom w:val="0"/>
      <w:divBdr>
        <w:top w:val="none" w:sz="0" w:space="0" w:color="auto"/>
        <w:left w:val="none" w:sz="0" w:space="0" w:color="auto"/>
        <w:bottom w:val="none" w:sz="0" w:space="0" w:color="auto"/>
        <w:right w:val="none" w:sz="0" w:space="0" w:color="auto"/>
      </w:divBdr>
      <w:divsChild>
        <w:div w:id="242765207">
          <w:marLeft w:val="0"/>
          <w:marRight w:val="0"/>
          <w:marTop w:val="0"/>
          <w:marBottom w:val="0"/>
          <w:divBdr>
            <w:top w:val="none" w:sz="0" w:space="0" w:color="auto"/>
            <w:left w:val="none" w:sz="0" w:space="0" w:color="auto"/>
            <w:bottom w:val="none" w:sz="0" w:space="0" w:color="auto"/>
            <w:right w:val="none" w:sz="0" w:space="0" w:color="auto"/>
          </w:divBdr>
          <w:divsChild>
            <w:div w:id="973558199">
              <w:marLeft w:val="0"/>
              <w:marRight w:val="0"/>
              <w:marTop w:val="0"/>
              <w:marBottom w:val="0"/>
              <w:divBdr>
                <w:top w:val="none" w:sz="0" w:space="0" w:color="auto"/>
                <w:left w:val="none" w:sz="0" w:space="0" w:color="auto"/>
                <w:bottom w:val="none" w:sz="0" w:space="0" w:color="auto"/>
                <w:right w:val="none" w:sz="0" w:space="0" w:color="auto"/>
              </w:divBdr>
            </w:div>
            <w:div w:id="2137986244">
              <w:marLeft w:val="0"/>
              <w:marRight w:val="0"/>
              <w:marTop w:val="0"/>
              <w:marBottom w:val="0"/>
              <w:divBdr>
                <w:top w:val="none" w:sz="0" w:space="0" w:color="auto"/>
                <w:left w:val="none" w:sz="0" w:space="0" w:color="auto"/>
                <w:bottom w:val="none" w:sz="0" w:space="0" w:color="auto"/>
                <w:right w:val="none" w:sz="0" w:space="0" w:color="auto"/>
              </w:divBdr>
            </w:div>
          </w:divsChild>
        </w:div>
        <w:div w:id="502401458">
          <w:marLeft w:val="0"/>
          <w:marRight w:val="0"/>
          <w:marTop w:val="0"/>
          <w:marBottom w:val="0"/>
          <w:divBdr>
            <w:top w:val="none" w:sz="0" w:space="0" w:color="auto"/>
            <w:left w:val="none" w:sz="0" w:space="0" w:color="auto"/>
            <w:bottom w:val="none" w:sz="0" w:space="0" w:color="auto"/>
            <w:right w:val="none" w:sz="0" w:space="0" w:color="auto"/>
          </w:divBdr>
          <w:divsChild>
            <w:div w:id="448278238">
              <w:marLeft w:val="0"/>
              <w:marRight w:val="0"/>
              <w:marTop w:val="0"/>
              <w:marBottom w:val="0"/>
              <w:divBdr>
                <w:top w:val="none" w:sz="0" w:space="0" w:color="auto"/>
                <w:left w:val="none" w:sz="0" w:space="0" w:color="auto"/>
                <w:bottom w:val="none" w:sz="0" w:space="0" w:color="auto"/>
                <w:right w:val="none" w:sz="0" w:space="0" w:color="auto"/>
              </w:divBdr>
            </w:div>
            <w:div w:id="811142716">
              <w:marLeft w:val="0"/>
              <w:marRight w:val="0"/>
              <w:marTop w:val="0"/>
              <w:marBottom w:val="0"/>
              <w:divBdr>
                <w:top w:val="none" w:sz="0" w:space="0" w:color="auto"/>
                <w:left w:val="none" w:sz="0" w:space="0" w:color="auto"/>
                <w:bottom w:val="none" w:sz="0" w:space="0" w:color="auto"/>
                <w:right w:val="none" w:sz="0" w:space="0" w:color="auto"/>
              </w:divBdr>
            </w:div>
            <w:div w:id="21048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3853">
      <w:bodyDiv w:val="1"/>
      <w:marLeft w:val="0"/>
      <w:marRight w:val="0"/>
      <w:marTop w:val="0"/>
      <w:marBottom w:val="0"/>
      <w:divBdr>
        <w:top w:val="none" w:sz="0" w:space="0" w:color="auto"/>
        <w:left w:val="none" w:sz="0" w:space="0" w:color="auto"/>
        <w:bottom w:val="none" w:sz="0" w:space="0" w:color="auto"/>
        <w:right w:val="none" w:sz="0" w:space="0" w:color="auto"/>
      </w:divBdr>
    </w:div>
    <w:div w:id="690450480">
      <w:bodyDiv w:val="1"/>
      <w:marLeft w:val="0"/>
      <w:marRight w:val="0"/>
      <w:marTop w:val="0"/>
      <w:marBottom w:val="0"/>
      <w:divBdr>
        <w:top w:val="none" w:sz="0" w:space="0" w:color="auto"/>
        <w:left w:val="none" w:sz="0" w:space="0" w:color="auto"/>
        <w:bottom w:val="none" w:sz="0" w:space="0" w:color="auto"/>
        <w:right w:val="none" w:sz="0" w:space="0" w:color="auto"/>
      </w:divBdr>
    </w:div>
    <w:div w:id="691688494">
      <w:bodyDiv w:val="1"/>
      <w:marLeft w:val="0"/>
      <w:marRight w:val="0"/>
      <w:marTop w:val="0"/>
      <w:marBottom w:val="0"/>
      <w:divBdr>
        <w:top w:val="none" w:sz="0" w:space="0" w:color="auto"/>
        <w:left w:val="none" w:sz="0" w:space="0" w:color="auto"/>
        <w:bottom w:val="none" w:sz="0" w:space="0" w:color="auto"/>
        <w:right w:val="none" w:sz="0" w:space="0" w:color="auto"/>
      </w:divBdr>
    </w:div>
    <w:div w:id="714239611">
      <w:bodyDiv w:val="1"/>
      <w:marLeft w:val="0"/>
      <w:marRight w:val="0"/>
      <w:marTop w:val="0"/>
      <w:marBottom w:val="0"/>
      <w:divBdr>
        <w:top w:val="none" w:sz="0" w:space="0" w:color="auto"/>
        <w:left w:val="none" w:sz="0" w:space="0" w:color="auto"/>
        <w:bottom w:val="none" w:sz="0" w:space="0" w:color="auto"/>
        <w:right w:val="none" w:sz="0" w:space="0" w:color="auto"/>
      </w:divBdr>
      <w:divsChild>
        <w:div w:id="1220870992">
          <w:marLeft w:val="0"/>
          <w:marRight w:val="0"/>
          <w:marTop w:val="0"/>
          <w:marBottom w:val="0"/>
          <w:divBdr>
            <w:top w:val="none" w:sz="0" w:space="0" w:color="auto"/>
            <w:left w:val="none" w:sz="0" w:space="0" w:color="auto"/>
            <w:bottom w:val="none" w:sz="0" w:space="0" w:color="auto"/>
            <w:right w:val="none" w:sz="0" w:space="0" w:color="auto"/>
          </w:divBdr>
        </w:div>
      </w:divsChild>
    </w:div>
    <w:div w:id="718167409">
      <w:bodyDiv w:val="1"/>
      <w:marLeft w:val="0"/>
      <w:marRight w:val="0"/>
      <w:marTop w:val="0"/>
      <w:marBottom w:val="0"/>
      <w:divBdr>
        <w:top w:val="none" w:sz="0" w:space="0" w:color="auto"/>
        <w:left w:val="none" w:sz="0" w:space="0" w:color="auto"/>
        <w:bottom w:val="none" w:sz="0" w:space="0" w:color="auto"/>
        <w:right w:val="none" w:sz="0" w:space="0" w:color="auto"/>
      </w:divBdr>
    </w:div>
    <w:div w:id="719093479">
      <w:bodyDiv w:val="1"/>
      <w:marLeft w:val="0"/>
      <w:marRight w:val="0"/>
      <w:marTop w:val="0"/>
      <w:marBottom w:val="0"/>
      <w:divBdr>
        <w:top w:val="none" w:sz="0" w:space="0" w:color="auto"/>
        <w:left w:val="none" w:sz="0" w:space="0" w:color="auto"/>
        <w:bottom w:val="none" w:sz="0" w:space="0" w:color="auto"/>
        <w:right w:val="none" w:sz="0" w:space="0" w:color="auto"/>
      </w:divBdr>
      <w:divsChild>
        <w:div w:id="449279833">
          <w:marLeft w:val="0"/>
          <w:marRight w:val="0"/>
          <w:marTop w:val="0"/>
          <w:marBottom w:val="0"/>
          <w:divBdr>
            <w:top w:val="none" w:sz="0" w:space="0" w:color="auto"/>
            <w:left w:val="none" w:sz="0" w:space="0" w:color="auto"/>
            <w:bottom w:val="none" w:sz="0" w:space="0" w:color="auto"/>
            <w:right w:val="none" w:sz="0" w:space="0" w:color="auto"/>
          </w:divBdr>
          <w:divsChild>
            <w:div w:id="562175824">
              <w:marLeft w:val="0"/>
              <w:marRight w:val="0"/>
              <w:marTop w:val="0"/>
              <w:marBottom w:val="0"/>
              <w:divBdr>
                <w:top w:val="none" w:sz="0" w:space="0" w:color="auto"/>
                <w:left w:val="none" w:sz="0" w:space="0" w:color="auto"/>
                <w:bottom w:val="none" w:sz="0" w:space="0" w:color="auto"/>
                <w:right w:val="none" w:sz="0" w:space="0" w:color="auto"/>
              </w:divBdr>
            </w:div>
            <w:div w:id="13795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1958">
      <w:bodyDiv w:val="1"/>
      <w:marLeft w:val="0"/>
      <w:marRight w:val="0"/>
      <w:marTop w:val="0"/>
      <w:marBottom w:val="0"/>
      <w:divBdr>
        <w:top w:val="none" w:sz="0" w:space="0" w:color="auto"/>
        <w:left w:val="none" w:sz="0" w:space="0" w:color="auto"/>
        <w:bottom w:val="none" w:sz="0" w:space="0" w:color="auto"/>
        <w:right w:val="none" w:sz="0" w:space="0" w:color="auto"/>
      </w:divBdr>
      <w:divsChild>
        <w:div w:id="874653906">
          <w:marLeft w:val="0"/>
          <w:marRight w:val="0"/>
          <w:marTop w:val="0"/>
          <w:marBottom w:val="0"/>
          <w:divBdr>
            <w:top w:val="none" w:sz="0" w:space="0" w:color="auto"/>
            <w:left w:val="none" w:sz="0" w:space="0" w:color="auto"/>
            <w:bottom w:val="none" w:sz="0" w:space="0" w:color="auto"/>
            <w:right w:val="none" w:sz="0" w:space="0" w:color="auto"/>
          </w:divBdr>
          <w:divsChild>
            <w:div w:id="1511020718">
              <w:marLeft w:val="0"/>
              <w:marRight w:val="0"/>
              <w:marTop w:val="0"/>
              <w:marBottom w:val="0"/>
              <w:divBdr>
                <w:top w:val="none" w:sz="0" w:space="0" w:color="auto"/>
                <w:left w:val="none" w:sz="0" w:space="0" w:color="auto"/>
                <w:bottom w:val="none" w:sz="0" w:space="0" w:color="auto"/>
                <w:right w:val="none" w:sz="0" w:space="0" w:color="auto"/>
              </w:divBdr>
            </w:div>
            <w:div w:id="16002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7149">
      <w:bodyDiv w:val="1"/>
      <w:marLeft w:val="0"/>
      <w:marRight w:val="0"/>
      <w:marTop w:val="0"/>
      <w:marBottom w:val="0"/>
      <w:divBdr>
        <w:top w:val="none" w:sz="0" w:space="0" w:color="auto"/>
        <w:left w:val="none" w:sz="0" w:space="0" w:color="auto"/>
        <w:bottom w:val="none" w:sz="0" w:space="0" w:color="auto"/>
        <w:right w:val="none" w:sz="0" w:space="0" w:color="auto"/>
      </w:divBdr>
    </w:div>
    <w:div w:id="742069353">
      <w:bodyDiv w:val="1"/>
      <w:marLeft w:val="0"/>
      <w:marRight w:val="0"/>
      <w:marTop w:val="0"/>
      <w:marBottom w:val="0"/>
      <w:divBdr>
        <w:top w:val="none" w:sz="0" w:space="0" w:color="auto"/>
        <w:left w:val="none" w:sz="0" w:space="0" w:color="auto"/>
        <w:bottom w:val="none" w:sz="0" w:space="0" w:color="auto"/>
        <w:right w:val="none" w:sz="0" w:space="0" w:color="auto"/>
      </w:divBdr>
    </w:div>
    <w:div w:id="742946547">
      <w:bodyDiv w:val="1"/>
      <w:marLeft w:val="0"/>
      <w:marRight w:val="0"/>
      <w:marTop w:val="0"/>
      <w:marBottom w:val="0"/>
      <w:divBdr>
        <w:top w:val="none" w:sz="0" w:space="0" w:color="auto"/>
        <w:left w:val="none" w:sz="0" w:space="0" w:color="auto"/>
        <w:bottom w:val="none" w:sz="0" w:space="0" w:color="auto"/>
        <w:right w:val="none" w:sz="0" w:space="0" w:color="auto"/>
      </w:divBdr>
      <w:divsChild>
        <w:div w:id="293023341">
          <w:marLeft w:val="0"/>
          <w:marRight w:val="0"/>
          <w:marTop w:val="0"/>
          <w:marBottom w:val="0"/>
          <w:divBdr>
            <w:top w:val="none" w:sz="0" w:space="0" w:color="auto"/>
            <w:left w:val="none" w:sz="0" w:space="0" w:color="auto"/>
            <w:bottom w:val="none" w:sz="0" w:space="0" w:color="auto"/>
            <w:right w:val="none" w:sz="0" w:space="0" w:color="auto"/>
          </w:divBdr>
          <w:divsChild>
            <w:div w:id="198322888">
              <w:marLeft w:val="0"/>
              <w:marRight w:val="0"/>
              <w:marTop w:val="0"/>
              <w:marBottom w:val="0"/>
              <w:divBdr>
                <w:top w:val="none" w:sz="0" w:space="0" w:color="auto"/>
                <w:left w:val="none" w:sz="0" w:space="0" w:color="auto"/>
                <w:bottom w:val="none" w:sz="0" w:space="0" w:color="auto"/>
                <w:right w:val="none" w:sz="0" w:space="0" w:color="auto"/>
              </w:divBdr>
            </w:div>
            <w:div w:id="873662820">
              <w:marLeft w:val="0"/>
              <w:marRight w:val="0"/>
              <w:marTop w:val="0"/>
              <w:marBottom w:val="0"/>
              <w:divBdr>
                <w:top w:val="none" w:sz="0" w:space="0" w:color="auto"/>
                <w:left w:val="none" w:sz="0" w:space="0" w:color="auto"/>
                <w:bottom w:val="none" w:sz="0" w:space="0" w:color="auto"/>
                <w:right w:val="none" w:sz="0" w:space="0" w:color="auto"/>
              </w:divBdr>
            </w:div>
            <w:div w:id="1428504321">
              <w:marLeft w:val="0"/>
              <w:marRight w:val="0"/>
              <w:marTop w:val="0"/>
              <w:marBottom w:val="0"/>
              <w:divBdr>
                <w:top w:val="none" w:sz="0" w:space="0" w:color="auto"/>
                <w:left w:val="none" w:sz="0" w:space="0" w:color="auto"/>
                <w:bottom w:val="none" w:sz="0" w:space="0" w:color="auto"/>
                <w:right w:val="none" w:sz="0" w:space="0" w:color="auto"/>
              </w:divBdr>
            </w:div>
            <w:div w:id="1548764195">
              <w:marLeft w:val="0"/>
              <w:marRight w:val="0"/>
              <w:marTop w:val="0"/>
              <w:marBottom w:val="0"/>
              <w:divBdr>
                <w:top w:val="none" w:sz="0" w:space="0" w:color="auto"/>
                <w:left w:val="none" w:sz="0" w:space="0" w:color="auto"/>
                <w:bottom w:val="none" w:sz="0" w:space="0" w:color="auto"/>
                <w:right w:val="none" w:sz="0" w:space="0" w:color="auto"/>
              </w:divBdr>
            </w:div>
          </w:divsChild>
        </w:div>
        <w:div w:id="1454253017">
          <w:marLeft w:val="0"/>
          <w:marRight w:val="0"/>
          <w:marTop w:val="0"/>
          <w:marBottom w:val="0"/>
          <w:divBdr>
            <w:top w:val="none" w:sz="0" w:space="0" w:color="auto"/>
            <w:left w:val="none" w:sz="0" w:space="0" w:color="auto"/>
            <w:bottom w:val="none" w:sz="0" w:space="0" w:color="auto"/>
            <w:right w:val="none" w:sz="0" w:space="0" w:color="auto"/>
          </w:divBdr>
          <w:divsChild>
            <w:div w:id="343553492">
              <w:marLeft w:val="0"/>
              <w:marRight w:val="0"/>
              <w:marTop w:val="0"/>
              <w:marBottom w:val="0"/>
              <w:divBdr>
                <w:top w:val="none" w:sz="0" w:space="0" w:color="auto"/>
                <w:left w:val="none" w:sz="0" w:space="0" w:color="auto"/>
                <w:bottom w:val="none" w:sz="0" w:space="0" w:color="auto"/>
                <w:right w:val="none" w:sz="0" w:space="0" w:color="auto"/>
              </w:divBdr>
            </w:div>
            <w:div w:id="421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267">
      <w:bodyDiv w:val="1"/>
      <w:marLeft w:val="0"/>
      <w:marRight w:val="0"/>
      <w:marTop w:val="0"/>
      <w:marBottom w:val="0"/>
      <w:divBdr>
        <w:top w:val="none" w:sz="0" w:space="0" w:color="auto"/>
        <w:left w:val="none" w:sz="0" w:space="0" w:color="auto"/>
        <w:bottom w:val="none" w:sz="0" w:space="0" w:color="auto"/>
        <w:right w:val="none" w:sz="0" w:space="0" w:color="auto"/>
      </w:divBdr>
      <w:divsChild>
        <w:div w:id="1283657729">
          <w:marLeft w:val="0"/>
          <w:marRight w:val="0"/>
          <w:marTop w:val="0"/>
          <w:marBottom w:val="0"/>
          <w:divBdr>
            <w:top w:val="none" w:sz="0" w:space="0" w:color="auto"/>
            <w:left w:val="none" w:sz="0" w:space="0" w:color="auto"/>
            <w:bottom w:val="none" w:sz="0" w:space="0" w:color="auto"/>
            <w:right w:val="none" w:sz="0" w:space="0" w:color="auto"/>
          </w:divBdr>
          <w:divsChild>
            <w:div w:id="326788903">
              <w:marLeft w:val="0"/>
              <w:marRight w:val="0"/>
              <w:marTop w:val="0"/>
              <w:marBottom w:val="0"/>
              <w:divBdr>
                <w:top w:val="none" w:sz="0" w:space="0" w:color="auto"/>
                <w:left w:val="none" w:sz="0" w:space="0" w:color="auto"/>
                <w:bottom w:val="none" w:sz="0" w:space="0" w:color="auto"/>
                <w:right w:val="none" w:sz="0" w:space="0" w:color="auto"/>
              </w:divBdr>
            </w:div>
            <w:div w:id="382947974">
              <w:marLeft w:val="0"/>
              <w:marRight w:val="0"/>
              <w:marTop w:val="0"/>
              <w:marBottom w:val="0"/>
              <w:divBdr>
                <w:top w:val="none" w:sz="0" w:space="0" w:color="auto"/>
                <w:left w:val="none" w:sz="0" w:space="0" w:color="auto"/>
                <w:bottom w:val="none" w:sz="0" w:space="0" w:color="auto"/>
                <w:right w:val="none" w:sz="0" w:space="0" w:color="auto"/>
              </w:divBdr>
            </w:div>
            <w:div w:id="660037345">
              <w:marLeft w:val="0"/>
              <w:marRight w:val="0"/>
              <w:marTop w:val="0"/>
              <w:marBottom w:val="0"/>
              <w:divBdr>
                <w:top w:val="none" w:sz="0" w:space="0" w:color="auto"/>
                <w:left w:val="none" w:sz="0" w:space="0" w:color="auto"/>
                <w:bottom w:val="none" w:sz="0" w:space="0" w:color="auto"/>
                <w:right w:val="none" w:sz="0" w:space="0" w:color="auto"/>
              </w:divBdr>
            </w:div>
            <w:div w:id="883835627">
              <w:marLeft w:val="0"/>
              <w:marRight w:val="0"/>
              <w:marTop w:val="0"/>
              <w:marBottom w:val="0"/>
              <w:divBdr>
                <w:top w:val="none" w:sz="0" w:space="0" w:color="auto"/>
                <w:left w:val="none" w:sz="0" w:space="0" w:color="auto"/>
                <w:bottom w:val="none" w:sz="0" w:space="0" w:color="auto"/>
                <w:right w:val="none" w:sz="0" w:space="0" w:color="auto"/>
              </w:divBdr>
            </w:div>
            <w:div w:id="1132095027">
              <w:marLeft w:val="0"/>
              <w:marRight w:val="0"/>
              <w:marTop w:val="0"/>
              <w:marBottom w:val="0"/>
              <w:divBdr>
                <w:top w:val="none" w:sz="0" w:space="0" w:color="auto"/>
                <w:left w:val="none" w:sz="0" w:space="0" w:color="auto"/>
                <w:bottom w:val="none" w:sz="0" w:space="0" w:color="auto"/>
                <w:right w:val="none" w:sz="0" w:space="0" w:color="auto"/>
              </w:divBdr>
            </w:div>
            <w:div w:id="1571961530">
              <w:marLeft w:val="0"/>
              <w:marRight w:val="0"/>
              <w:marTop w:val="0"/>
              <w:marBottom w:val="0"/>
              <w:divBdr>
                <w:top w:val="none" w:sz="0" w:space="0" w:color="auto"/>
                <w:left w:val="none" w:sz="0" w:space="0" w:color="auto"/>
                <w:bottom w:val="none" w:sz="0" w:space="0" w:color="auto"/>
                <w:right w:val="none" w:sz="0" w:space="0" w:color="auto"/>
              </w:divBdr>
            </w:div>
            <w:div w:id="1731003817">
              <w:marLeft w:val="0"/>
              <w:marRight w:val="0"/>
              <w:marTop w:val="0"/>
              <w:marBottom w:val="0"/>
              <w:divBdr>
                <w:top w:val="none" w:sz="0" w:space="0" w:color="auto"/>
                <w:left w:val="none" w:sz="0" w:space="0" w:color="auto"/>
                <w:bottom w:val="none" w:sz="0" w:space="0" w:color="auto"/>
                <w:right w:val="none" w:sz="0" w:space="0" w:color="auto"/>
              </w:divBdr>
            </w:div>
            <w:div w:id="1949851373">
              <w:marLeft w:val="0"/>
              <w:marRight w:val="0"/>
              <w:marTop w:val="0"/>
              <w:marBottom w:val="0"/>
              <w:divBdr>
                <w:top w:val="none" w:sz="0" w:space="0" w:color="auto"/>
                <w:left w:val="none" w:sz="0" w:space="0" w:color="auto"/>
                <w:bottom w:val="none" w:sz="0" w:space="0" w:color="auto"/>
                <w:right w:val="none" w:sz="0" w:space="0" w:color="auto"/>
              </w:divBdr>
            </w:div>
            <w:div w:id="2130590064">
              <w:marLeft w:val="0"/>
              <w:marRight w:val="0"/>
              <w:marTop w:val="0"/>
              <w:marBottom w:val="0"/>
              <w:divBdr>
                <w:top w:val="none" w:sz="0" w:space="0" w:color="auto"/>
                <w:left w:val="none" w:sz="0" w:space="0" w:color="auto"/>
                <w:bottom w:val="none" w:sz="0" w:space="0" w:color="auto"/>
                <w:right w:val="none" w:sz="0" w:space="0" w:color="auto"/>
              </w:divBdr>
            </w:div>
          </w:divsChild>
        </w:div>
        <w:div w:id="1389497262">
          <w:marLeft w:val="0"/>
          <w:marRight w:val="0"/>
          <w:marTop w:val="0"/>
          <w:marBottom w:val="0"/>
          <w:divBdr>
            <w:top w:val="none" w:sz="0" w:space="0" w:color="auto"/>
            <w:left w:val="none" w:sz="0" w:space="0" w:color="auto"/>
            <w:bottom w:val="none" w:sz="0" w:space="0" w:color="auto"/>
            <w:right w:val="none" w:sz="0" w:space="0" w:color="auto"/>
          </w:divBdr>
          <w:divsChild>
            <w:div w:id="94787741">
              <w:marLeft w:val="0"/>
              <w:marRight w:val="0"/>
              <w:marTop w:val="0"/>
              <w:marBottom w:val="0"/>
              <w:divBdr>
                <w:top w:val="none" w:sz="0" w:space="0" w:color="auto"/>
                <w:left w:val="none" w:sz="0" w:space="0" w:color="auto"/>
                <w:bottom w:val="none" w:sz="0" w:space="0" w:color="auto"/>
                <w:right w:val="none" w:sz="0" w:space="0" w:color="auto"/>
              </w:divBdr>
            </w:div>
            <w:div w:id="314266967">
              <w:marLeft w:val="0"/>
              <w:marRight w:val="0"/>
              <w:marTop w:val="0"/>
              <w:marBottom w:val="0"/>
              <w:divBdr>
                <w:top w:val="none" w:sz="0" w:space="0" w:color="auto"/>
                <w:left w:val="none" w:sz="0" w:space="0" w:color="auto"/>
                <w:bottom w:val="none" w:sz="0" w:space="0" w:color="auto"/>
                <w:right w:val="none" w:sz="0" w:space="0" w:color="auto"/>
              </w:divBdr>
            </w:div>
            <w:div w:id="758212324">
              <w:marLeft w:val="0"/>
              <w:marRight w:val="0"/>
              <w:marTop w:val="0"/>
              <w:marBottom w:val="0"/>
              <w:divBdr>
                <w:top w:val="none" w:sz="0" w:space="0" w:color="auto"/>
                <w:left w:val="none" w:sz="0" w:space="0" w:color="auto"/>
                <w:bottom w:val="none" w:sz="0" w:space="0" w:color="auto"/>
                <w:right w:val="none" w:sz="0" w:space="0" w:color="auto"/>
              </w:divBdr>
            </w:div>
            <w:div w:id="923421431">
              <w:marLeft w:val="0"/>
              <w:marRight w:val="0"/>
              <w:marTop w:val="0"/>
              <w:marBottom w:val="0"/>
              <w:divBdr>
                <w:top w:val="none" w:sz="0" w:space="0" w:color="auto"/>
                <w:left w:val="none" w:sz="0" w:space="0" w:color="auto"/>
                <w:bottom w:val="none" w:sz="0" w:space="0" w:color="auto"/>
                <w:right w:val="none" w:sz="0" w:space="0" w:color="auto"/>
              </w:divBdr>
            </w:div>
            <w:div w:id="1445467407">
              <w:marLeft w:val="0"/>
              <w:marRight w:val="0"/>
              <w:marTop w:val="0"/>
              <w:marBottom w:val="0"/>
              <w:divBdr>
                <w:top w:val="none" w:sz="0" w:space="0" w:color="auto"/>
                <w:left w:val="none" w:sz="0" w:space="0" w:color="auto"/>
                <w:bottom w:val="none" w:sz="0" w:space="0" w:color="auto"/>
                <w:right w:val="none" w:sz="0" w:space="0" w:color="auto"/>
              </w:divBdr>
            </w:div>
            <w:div w:id="1846240991">
              <w:marLeft w:val="0"/>
              <w:marRight w:val="0"/>
              <w:marTop w:val="0"/>
              <w:marBottom w:val="0"/>
              <w:divBdr>
                <w:top w:val="none" w:sz="0" w:space="0" w:color="auto"/>
                <w:left w:val="none" w:sz="0" w:space="0" w:color="auto"/>
                <w:bottom w:val="none" w:sz="0" w:space="0" w:color="auto"/>
                <w:right w:val="none" w:sz="0" w:space="0" w:color="auto"/>
              </w:divBdr>
            </w:div>
            <w:div w:id="1924071994">
              <w:marLeft w:val="0"/>
              <w:marRight w:val="0"/>
              <w:marTop w:val="0"/>
              <w:marBottom w:val="0"/>
              <w:divBdr>
                <w:top w:val="none" w:sz="0" w:space="0" w:color="auto"/>
                <w:left w:val="none" w:sz="0" w:space="0" w:color="auto"/>
                <w:bottom w:val="none" w:sz="0" w:space="0" w:color="auto"/>
                <w:right w:val="none" w:sz="0" w:space="0" w:color="auto"/>
              </w:divBdr>
            </w:div>
            <w:div w:id="2024159934">
              <w:marLeft w:val="0"/>
              <w:marRight w:val="0"/>
              <w:marTop w:val="0"/>
              <w:marBottom w:val="0"/>
              <w:divBdr>
                <w:top w:val="none" w:sz="0" w:space="0" w:color="auto"/>
                <w:left w:val="none" w:sz="0" w:space="0" w:color="auto"/>
                <w:bottom w:val="none" w:sz="0" w:space="0" w:color="auto"/>
                <w:right w:val="none" w:sz="0" w:space="0" w:color="auto"/>
              </w:divBdr>
            </w:div>
            <w:div w:id="2087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149">
      <w:bodyDiv w:val="1"/>
      <w:marLeft w:val="0"/>
      <w:marRight w:val="0"/>
      <w:marTop w:val="0"/>
      <w:marBottom w:val="0"/>
      <w:divBdr>
        <w:top w:val="none" w:sz="0" w:space="0" w:color="auto"/>
        <w:left w:val="none" w:sz="0" w:space="0" w:color="auto"/>
        <w:bottom w:val="none" w:sz="0" w:space="0" w:color="auto"/>
        <w:right w:val="none" w:sz="0" w:space="0" w:color="auto"/>
      </w:divBdr>
    </w:div>
    <w:div w:id="800732721">
      <w:bodyDiv w:val="1"/>
      <w:marLeft w:val="0"/>
      <w:marRight w:val="0"/>
      <w:marTop w:val="0"/>
      <w:marBottom w:val="0"/>
      <w:divBdr>
        <w:top w:val="none" w:sz="0" w:space="0" w:color="auto"/>
        <w:left w:val="none" w:sz="0" w:space="0" w:color="auto"/>
        <w:bottom w:val="none" w:sz="0" w:space="0" w:color="auto"/>
        <w:right w:val="none" w:sz="0" w:space="0" w:color="auto"/>
      </w:divBdr>
    </w:div>
    <w:div w:id="852375671">
      <w:bodyDiv w:val="1"/>
      <w:marLeft w:val="0"/>
      <w:marRight w:val="0"/>
      <w:marTop w:val="0"/>
      <w:marBottom w:val="0"/>
      <w:divBdr>
        <w:top w:val="none" w:sz="0" w:space="0" w:color="auto"/>
        <w:left w:val="none" w:sz="0" w:space="0" w:color="auto"/>
        <w:bottom w:val="none" w:sz="0" w:space="0" w:color="auto"/>
        <w:right w:val="none" w:sz="0" w:space="0" w:color="auto"/>
      </w:divBdr>
      <w:divsChild>
        <w:div w:id="482812864">
          <w:marLeft w:val="0"/>
          <w:marRight w:val="0"/>
          <w:marTop w:val="0"/>
          <w:marBottom w:val="0"/>
          <w:divBdr>
            <w:top w:val="none" w:sz="0" w:space="0" w:color="auto"/>
            <w:left w:val="none" w:sz="0" w:space="0" w:color="auto"/>
            <w:bottom w:val="none" w:sz="0" w:space="0" w:color="auto"/>
            <w:right w:val="none" w:sz="0" w:space="0" w:color="auto"/>
          </w:divBdr>
          <w:divsChild>
            <w:div w:id="942882643">
              <w:marLeft w:val="0"/>
              <w:marRight w:val="0"/>
              <w:marTop w:val="0"/>
              <w:marBottom w:val="0"/>
              <w:divBdr>
                <w:top w:val="none" w:sz="0" w:space="0" w:color="auto"/>
                <w:left w:val="none" w:sz="0" w:space="0" w:color="auto"/>
                <w:bottom w:val="none" w:sz="0" w:space="0" w:color="auto"/>
                <w:right w:val="none" w:sz="0" w:space="0" w:color="auto"/>
              </w:divBdr>
            </w:div>
            <w:div w:id="15532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1025">
      <w:bodyDiv w:val="1"/>
      <w:marLeft w:val="0"/>
      <w:marRight w:val="0"/>
      <w:marTop w:val="0"/>
      <w:marBottom w:val="0"/>
      <w:divBdr>
        <w:top w:val="none" w:sz="0" w:space="0" w:color="auto"/>
        <w:left w:val="none" w:sz="0" w:space="0" w:color="auto"/>
        <w:bottom w:val="none" w:sz="0" w:space="0" w:color="auto"/>
        <w:right w:val="none" w:sz="0" w:space="0" w:color="auto"/>
      </w:divBdr>
    </w:div>
    <w:div w:id="903758970">
      <w:bodyDiv w:val="1"/>
      <w:marLeft w:val="0"/>
      <w:marRight w:val="0"/>
      <w:marTop w:val="0"/>
      <w:marBottom w:val="0"/>
      <w:divBdr>
        <w:top w:val="none" w:sz="0" w:space="0" w:color="auto"/>
        <w:left w:val="none" w:sz="0" w:space="0" w:color="auto"/>
        <w:bottom w:val="none" w:sz="0" w:space="0" w:color="auto"/>
        <w:right w:val="none" w:sz="0" w:space="0" w:color="auto"/>
      </w:divBdr>
    </w:div>
    <w:div w:id="904950326">
      <w:bodyDiv w:val="1"/>
      <w:marLeft w:val="0"/>
      <w:marRight w:val="0"/>
      <w:marTop w:val="0"/>
      <w:marBottom w:val="0"/>
      <w:divBdr>
        <w:top w:val="none" w:sz="0" w:space="0" w:color="auto"/>
        <w:left w:val="none" w:sz="0" w:space="0" w:color="auto"/>
        <w:bottom w:val="none" w:sz="0" w:space="0" w:color="auto"/>
        <w:right w:val="none" w:sz="0" w:space="0" w:color="auto"/>
      </w:divBdr>
      <w:divsChild>
        <w:div w:id="225605563">
          <w:marLeft w:val="0"/>
          <w:marRight w:val="0"/>
          <w:marTop w:val="0"/>
          <w:marBottom w:val="0"/>
          <w:divBdr>
            <w:top w:val="none" w:sz="0" w:space="0" w:color="auto"/>
            <w:left w:val="none" w:sz="0" w:space="0" w:color="auto"/>
            <w:bottom w:val="none" w:sz="0" w:space="0" w:color="auto"/>
            <w:right w:val="none" w:sz="0" w:space="0" w:color="auto"/>
          </w:divBdr>
          <w:divsChild>
            <w:div w:id="704059551">
              <w:marLeft w:val="0"/>
              <w:marRight w:val="0"/>
              <w:marTop w:val="0"/>
              <w:marBottom w:val="0"/>
              <w:divBdr>
                <w:top w:val="none" w:sz="0" w:space="0" w:color="auto"/>
                <w:left w:val="none" w:sz="0" w:space="0" w:color="auto"/>
                <w:bottom w:val="none" w:sz="0" w:space="0" w:color="auto"/>
                <w:right w:val="none" w:sz="0" w:space="0" w:color="auto"/>
              </w:divBdr>
            </w:div>
          </w:divsChild>
        </w:div>
        <w:div w:id="1022361868">
          <w:marLeft w:val="0"/>
          <w:marRight w:val="0"/>
          <w:marTop w:val="0"/>
          <w:marBottom w:val="0"/>
          <w:divBdr>
            <w:top w:val="none" w:sz="0" w:space="0" w:color="auto"/>
            <w:left w:val="none" w:sz="0" w:space="0" w:color="auto"/>
            <w:bottom w:val="none" w:sz="0" w:space="0" w:color="auto"/>
            <w:right w:val="none" w:sz="0" w:space="0" w:color="auto"/>
          </w:divBdr>
          <w:divsChild>
            <w:div w:id="587231762">
              <w:marLeft w:val="0"/>
              <w:marRight w:val="0"/>
              <w:marTop w:val="0"/>
              <w:marBottom w:val="0"/>
              <w:divBdr>
                <w:top w:val="none" w:sz="0" w:space="0" w:color="auto"/>
                <w:left w:val="none" w:sz="0" w:space="0" w:color="auto"/>
                <w:bottom w:val="none" w:sz="0" w:space="0" w:color="auto"/>
                <w:right w:val="none" w:sz="0" w:space="0" w:color="auto"/>
              </w:divBdr>
            </w:div>
            <w:div w:id="16538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043">
      <w:bodyDiv w:val="1"/>
      <w:marLeft w:val="0"/>
      <w:marRight w:val="0"/>
      <w:marTop w:val="0"/>
      <w:marBottom w:val="0"/>
      <w:divBdr>
        <w:top w:val="none" w:sz="0" w:space="0" w:color="auto"/>
        <w:left w:val="none" w:sz="0" w:space="0" w:color="auto"/>
        <w:bottom w:val="none" w:sz="0" w:space="0" w:color="auto"/>
        <w:right w:val="none" w:sz="0" w:space="0" w:color="auto"/>
      </w:divBdr>
      <w:divsChild>
        <w:div w:id="1914196926">
          <w:marLeft w:val="0"/>
          <w:marRight w:val="0"/>
          <w:marTop w:val="0"/>
          <w:marBottom w:val="0"/>
          <w:divBdr>
            <w:top w:val="none" w:sz="0" w:space="0" w:color="auto"/>
            <w:left w:val="none" w:sz="0" w:space="0" w:color="auto"/>
            <w:bottom w:val="none" w:sz="0" w:space="0" w:color="auto"/>
            <w:right w:val="none" w:sz="0" w:space="0" w:color="auto"/>
          </w:divBdr>
          <w:divsChild>
            <w:div w:id="555094955">
              <w:marLeft w:val="0"/>
              <w:marRight w:val="0"/>
              <w:marTop w:val="0"/>
              <w:marBottom w:val="0"/>
              <w:divBdr>
                <w:top w:val="none" w:sz="0" w:space="0" w:color="auto"/>
                <w:left w:val="none" w:sz="0" w:space="0" w:color="auto"/>
                <w:bottom w:val="none" w:sz="0" w:space="0" w:color="auto"/>
                <w:right w:val="none" w:sz="0" w:space="0" w:color="auto"/>
              </w:divBdr>
            </w:div>
            <w:div w:id="1486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3025">
      <w:bodyDiv w:val="1"/>
      <w:marLeft w:val="0"/>
      <w:marRight w:val="0"/>
      <w:marTop w:val="0"/>
      <w:marBottom w:val="0"/>
      <w:divBdr>
        <w:top w:val="none" w:sz="0" w:space="0" w:color="auto"/>
        <w:left w:val="none" w:sz="0" w:space="0" w:color="auto"/>
        <w:bottom w:val="none" w:sz="0" w:space="0" w:color="auto"/>
        <w:right w:val="none" w:sz="0" w:space="0" w:color="auto"/>
      </w:divBdr>
    </w:div>
    <w:div w:id="1024748968">
      <w:bodyDiv w:val="1"/>
      <w:marLeft w:val="0"/>
      <w:marRight w:val="0"/>
      <w:marTop w:val="0"/>
      <w:marBottom w:val="0"/>
      <w:divBdr>
        <w:top w:val="none" w:sz="0" w:space="0" w:color="auto"/>
        <w:left w:val="none" w:sz="0" w:space="0" w:color="auto"/>
        <w:bottom w:val="none" w:sz="0" w:space="0" w:color="auto"/>
        <w:right w:val="none" w:sz="0" w:space="0" w:color="auto"/>
      </w:divBdr>
    </w:div>
    <w:div w:id="1033460025">
      <w:bodyDiv w:val="1"/>
      <w:marLeft w:val="0"/>
      <w:marRight w:val="0"/>
      <w:marTop w:val="0"/>
      <w:marBottom w:val="0"/>
      <w:divBdr>
        <w:top w:val="none" w:sz="0" w:space="0" w:color="auto"/>
        <w:left w:val="none" w:sz="0" w:space="0" w:color="auto"/>
        <w:bottom w:val="none" w:sz="0" w:space="0" w:color="auto"/>
        <w:right w:val="none" w:sz="0" w:space="0" w:color="auto"/>
      </w:divBdr>
    </w:div>
    <w:div w:id="1051611327">
      <w:bodyDiv w:val="1"/>
      <w:marLeft w:val="0"/>
      <w:marRight w:val="0"/>
      <w:marTop w:val="0"/>
      <w:marBottom w:val="0"/>
      <w:divBdr>
        <w:top w:val="none" w:sz="0" w:space="0" w:color="auto"/>
        <w:left w:val="none" w:sz="0" w:space="0" w:color="auto"/>
        <w:bottom w:val="none" w:sz="0" w:space="0" w:color="auto"/>
        <w:right w:val="none" w:sz="0" w:space="0" w:color="auto"/>
      </w:divBdr>
    </w:div>
    <w:div w:id="1058472922">
      <w:bodyDiv w:val="1"/>
      <w:marLeft w:val="0"/>
      <w:marRight w:val="0"/>
      <w:marTop w:val="0"/>
      <w:marBottom w:val="0"/>
      <w:divBdr>
        <w:top w:val="none" w:sz="0" w:space="0" w:color="auto"/>
        <w:left w:val="none" w:sz="0" w:space="0" w:color="auto"/>
        <w:bottom w:val="none" w:sz="0" w:space="0" w:color="auto"/>
        <w:right w:val="none" w:sz="0" w:space="0" w:color="auto"/>
      </w:divBdr>
    </w:div>
    <w:div w:id="1094281845">
      <w:bodyDiv w:val="1"/>
      <w:marLeft w:val="0"/>
      <w:marRight w:val="0"/>
      <w:marTop w:val="0"/>
      <w:marBottom w:val="0"/>
      <w:divBdr>
        <w:top w:val="none" w:sz="0" w:space="0" w:color="auto"/>
        <w:left w:val="none" w:sz="0" w:space="0" w:color="auto"/>
        <w:bottom w:val="none" w:sz="0" w:space="0" w:color="auto"/>
        <w:right w:val="none" w:sz="0" w:space="0" w:color="auto"/>
      </w:divBdr>
    </w:div>
    <w:div w:id="1095327254">
      <w:bodyDiv w:val="1"/>
      <w:marLeft w:val="0"/>
      <w:marRight w:val="0"/>
      <w:marTop w:val="0"/>
      <w:marBottom w:val="0"/>
      <w:divBdr>
        <w:top w:val="none" w:sz="0" w:space="0" w:color="auto"/>
        <w:left w:val="none" w:sz="0" w:space="0" w:color="auto"/>
        <w:bottom w:val="none" w:sz="0" w:space="0" w:color="auto"/>
        <w:right w:val="none" w:sz="0" w:space="0" w:color="auto"/>
      </w:divBdr>
    </w:div>
    <w:div w:id="1106925426">
      <w:bodyDiv w:val="1"/>
      <w:marLeft w:val="0"/>
      <w:marRight w:val="0"/>
      <w:marTop w:val="0"/>
      <w:marBottom w:val="0"/>
      <w:divBdr>
        <w:top w:val="none" w:sz="0" w:space="0" w:color="auto"/>
        <w:left w:val="none" w:sz="0" w:space="0" w:color="auto"/>
        <w:bottom w:val="none" w:sz="0" w:space="0" w:color="auto"/>
        <w:right w:val="none" w:sz="0" w:space="0" w:color="auto"/>
      </w:divBdr>
    </w:div>
    <w:div w:id="1170683191">
      <w:bodyDiv w:val="1"/>
      <w:marLeft w:val="0"/>
      <w:marRight w:val="0"/>
      <w:marTop w:val="0"/>
      <w:marBottom w:val="0"/>
      <w:divBdr>
        <w:top w:val="none" w:sz="0" w:space="0" w:color="auto"/>
        <w:left w:val="none" w:sz="0" w:space="0" w:color="auto"/>
        <w:bottom w:val="none" w:sz="0" w:space="0" w:color="auto"/>
        <w:right w:val="none" w:sz="0" w:space="0" w:color="auto"/>
      </w:divBdr>
    </w:div>
    <w:div w:id="1239949242">
      <w:bodyDiv w:val="1"/>
      <w:marLeft w:val="0"/>
      <w:marRight w:val="0"/>
      <w:marTop w:val="0"/>
      <w:marBottom w:val="0"/>
      <w:divBdr>
        <w:top w:val="none" w:sz="0" w:space="0" w:color="auto"/>
        <w:left w:val="none" w:sz="0" w:space="0" w:color="auto"/>
        <w:bottom w:val="none" w:sz="0" w:space="0" w:color="auto"/>
        <w:right w:val="none" w:sz="0" w:space="0" w:color="auto"/>
      </w:divBdr>
    </w:div>
    <w:div w:id="1323968205">
      <w:bodyDiv w:val="1"/>
      <w:marLeft w:val="0"/>
      <w:marRight w:val="0"/>
      <w:marTop w:val="0"/>
      <w:marBottom w:val="0"/>
      <w:divBdr>
        <w:top w:val="none" w:sz="0" w:space="0" w:color="auto"/>
        <w:left w:val="none" w:sz="0" w:space="0" w:color="auto"/>
        <w:bottom w:val="none" w:sz="0" w:space="0" w:color="auto"/>
        <w:right w:val="none" w:sz="0" w:space="0" w:color="auto"/>
      </w:divBdr>
    </w:div>
    <w:div w:id="1357583601">
      <w:bodyDiv w:val="1"/>
      <w:marLeft w:val="0"/>
      <w:marRight w:val="0"/>
      <w:marTop w:val="0"/>
      <w:marBottom w:val="0"/>
      <w:divBdr>
        <w:top w:val="none" w:sz="0" w:space="0" w:color="auto"/>
        <w:left w:val="none" w:sz="0" w:space="0" w:color="auto"/>
        <w:bottom w:val="none" w:sz="0" w:space="0" w:color="auto"/>
        <w:right w:val="none" w:sz="0" w:space="0" w:color="auto"/>
      </w:divBdr>
    </w:div>
    <w:div w:id="1390347899">
      <w:bodyDiv w:val="1"/>
      <w:marLeft w:val="0"/>
      <w:marRight w:val="0"/>
      <w:marTop w:val="0"/>
      <w:marBottom w:val="0"/>
      <w:divBdr>
        <w:top w:val="none" w:sz="0" w:space="0" w:color="auto"/>
        <w:left w:val="none" w:sz="0" w:space="0" w:color="auto"/>
        <w:bottom w:val="none" w:sz="0" w:space="0" w:color="auto"/>
        <w:right w:val="none" w:sz="0" w:space="0" w:color="auto"/>
      </w:divBdr>
    </w:div>
    <w:div w:id="1410423591">
      <w:bodyDiv w:val="1"/>
      <w:marLeft w:val="0"/>
      <w:marRight w:val="0"/>
      <w:marTop w:val="0"/>
      <w:marBottom w:val="0"/>
      <w:divBdr>
        <w:top w:val="none" w:sz="0" w:space="0" w:color="auto"/>
        <w:left w:val="none" w:sz="0" w:space="0" w:color="auto"/>
        <w:bottom w:val="none" w:sz="0" w:space="0" w:color="auto"/>
        <w:right w:val="none" w:sz="0" w:space="0" w:color="auto"/>
      </w:divBdr>
      <w:divsChild>
        <w:div w:id="58290573">
          <w:marLeft w:val="0"/>
          <w:marRight w:val="0"/>
          <w:marTop w:val="0"/>
          <w:marBottom w:val="0"/>
          <w:divBdr>
            <w:top w:val="none" w:sz="0" w:space="0" w:color="auto"/>
            <w:left w:val="none" w:sz="0" w:space="0" w:color="auto"/>
            <w:bottom w:val="none" w:sz="0" w:space="0" w:color="auto"/>
            <w:right w:val="none" w:sz="0" w:space="0" w:color="auto"/>
          </w:divBdr>
          <w:divsChild>
            <w:div w:id="77216620">
              <w:marLeft w:val="0"/>
              <w:marRight w:val="0"/>
              <w:marTop w:val="0"/>
              <w:marBottom w:val="0"/>
              <w:divBdr>
                <w:top w:val="none" w:sz="0" w:space="0" w:color="auto"/>
                <w:left w:val="none" w:sz="0" w:space="0" w:color="auto"/>
                <w:bottom w:val="none" w:sz="0" w:space="0" w:color="auto"/>
                <w:right w:val="none" w:sz="0" w:space="0" w:color="auto"/>
              </w:divBdr>
            </w:div>
            <w:div w:id="641277687">
              <w:marLeft w:val="0"/>
              <w:marRight w:val="0"/>
              <w:marTop w:val="0"/>
              <w:marBottom w:val="0"/>
              <w:divBdr>
                <w:top w:val="none" w:sz="0" w:space="0" w:color="auto"/>
                <w:left w:val="none" w:sz="0" w:space="0" w:color="auto"/>
                <w:bottom w:val="none" w:sz="0" w:space="0" w:color="auto"/>
                <w:right w:val="none" w:sz="0" w:space="0" w:color="auto"/>
              </w:divBdr>
            </w:div>
            <w:div w:id="714962022">
              <w:marLeft w:val="0"/>
              <w:marRight w:val="0"/>
              <w:marTop w:val="0"/>
              <w:marBottom w:val="0"/>
              <w:divBdr>
                <w:top w:val="none" w:sz="0" w:space="0" w:color="auto"/>
                <w:left w:val="none" w:sz="0" w:space="0" w:color="auto"/>
                <w:bottom w:val="none" w:sz="0" w:space="0" w:color="auto"/>
                <w:right w:val="none" w:sz="0" w:space="0" w:color="auto"/>
              </w:divBdr>
            </w:div>
            <w:div w:id="827524028">
              <w:marLeft w:val="0"/>
              <w:marRight w:val="0"/>
              <w:marTop w:val="0"/>
              <w:marBottom w:val="0"/>
              <w:divBdr>
                <w:top w:val="none" w:sz="0" w:space="0" w:color="auto"/>
                <w:left w:val="none" w:sz="0" w:space="0" w:color="auto"/>
                <w:bottom w:val="none" w:sz="0" w:space="0" w:color="auto"/>
                <w:right w:val="none" w:sz="0" w:space="0" w:color="auto"/>
              </w:divBdr>
            </w:div>
            <w:div w:id="1025132019">
              <w:marLeft w:val="0"/>
              <w:marRight w:val="0"/>
              <w:marTop w:val="0"/>
              <w:marBottom w:val="0"/>
              <w:divBdr>
                <w:top w:val="none" w:sz="0" w:space="0" w:color="auto"/>
                <w:left w:val="none" w:sz="0" w:space="0" w:color="auto"/>
                <w:bottom w:val="none" w:sz="0" w:space="0" w:color="auto"/>
                <w:right w:val="none" w:sz="0" w:space="0" w:color="auto"/>
              </w:divBdr>
            </w:div>
          </w:divsChild>
        </w:div>
        <w:div w:id="1187519798">
          <w:marLeft w:val="0"/>
          <w:marRight w:val="0"/>
          <w:marTop w:val="0"/>
          <w:marBottom w:val="0"/>
          <w:divBdr>
            <w:top w:val="none" w:sz="0" w:space="0" w:color="auto"/>
            <w:left w:val="none" w:sz="0" w:space="0" w:color="auto"/>
            <w:bottom w:val="none" w:sz="0" w:space="0" w:color="auto"/>
            <w:right w:val="none" w:sz="0" w:space="0" w:color="auto"/>
          </w:divBdr>
          <w:divsChild>
            <w:div w:id="185366299">
              <w:marLeft w:val="0"/>
              <w:marRight w:val="0"/>
              <w:marTop w:val="0"/>
              <w:marBottom w:val="0"/>
              <w:divBdr>
                <w:top w:val="none" w:sz="0" w:space="0" w:color="auto"/>
                <w:left w:val="none" w:sz="0" w:space="0" w:color="auto"/>
                <w:bottom w:val="none" w:sz="0" w:space="0" w:color="auto"/>
                <w:right w:val="none" w:sz="0" w:space="0" w:color="auto"/>
              </w:divBdr>
            </w:div>
            <w:div w:id="1181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6247">
      <w:bodyDiv w:val="1"/>
      <w:marLeft w:val="0"/>
      <w:marRight w:val="0"/>
      <w:marTop w:val="0"/>
      <w:marBottom w:val="0"/>
      <w:divBdr>
        <w:top w:val="none" w:sz="0" w:space="0" w:color="auto"/>
        <w:left w:val="none" w:sz="0" w:space="0" w:color="auto"/>
        <w:bottom w:val="none" w:sz="0" w:space="0" w:color="auto"/>
        <w:right w:val="none" w:sz="0" w:space="0" w:color="auto"/>
      </w:divBdr>
    </w:div>
    <w:div w:id="1573201893">
      <w:bodyDiv w:val="1"/>
      <w:marLeft w:val="0"/>
      <w:marRight w:val="0"/>
      <w:marTop w:val="0"/>
      <w:marBottom w:val="0"/>
      <w:divBdr>
        <w:top w:val="none" w:sz="0" w:space="0" w:color="auto"/>
        <w:left w:val="none" w:sz="0" w:space="0" w:color="auto"/>
        <w:bottom w:val="none" w:sz="0" w:space="0" w:color="auto"/>
        <w:right w:val="none" w:sz="0" w:space="0" w:color="auto"/>
      </w:divBdr>
    </w:div>
    <w:div w:id="1583828521">
      <w:bodyDiv w:val="1"/>
      <w:marLeft w:val="0"/>
      <w:marRight w:val="0"/>
      <w:marTop w:val="0"/>
      <w:marBottom w:val="0"/>
      <w:divBdr>
        <w:top w:val="none" w:sz="0" w:space="0" w:color="auto"/>
        <w:left w:val="none" w:sz="0" w:space="0" w:color="auto"/>
        <w:bottom w:val="none" w:sz="0" w:space="0" w:color="auto"/>
        <w:right w:val="none" w:sz="0" w:space="0" w:color="auto"/>
      </w:divBdr>
      <w:divsChild>
        <w:div w:id="741828367">
          <w:marLeft w:val="0"/>
          <w:marRight w:val="0"/>
          <w:marTop w:val="0"/>
          <w:marBottom w:val="0"/>
          <w:divBdr>
            <w:top w:val="none" w:sz="0" w:space="0" w:color="auto"/>
            <w:left w:val="none" w:sz="0" w:space="0" w:color="auto"/>
            <w:bottom w:val="none" w:sz="0" w:space="0" w:color="auto"/>
            <w:right w:val="none" w:sz="0" w:space="0" w:color="auto"/>
          </w:divBdr>
        </w:div>
      </w:divsChild>
    </w:div>
    <w:div w:id="1616210161">
      <w:bodyDiv w:val="1"/>
      <w:marLeft w:val="0"/>
      <w:marRight w:val="0"/>
      <w:marTop w:val="0"/>
      <w:marBottom w:val="0"/>
      <w:divBdr>
        <w:top w:val="none" w:sz="0" w:space="0" w:color="auto"/>
        <w:left w:val="none" w:sz="0" w:space="0" w:color="auto"/>
        <w:bottom w:val="none" w:sz="0" w:space="0" w:color="auto"/>
        <w:right w:val="none" w:sz="0" w:space="0" w:color="auto"/>
      </w:divBdr>
    </w:div>
    <w:div w:id="1655138385">
      <w:bodyDiv w:val="1"/>
      <w:marLeft w:val="0"/>
      <w:marRight w:val="0"/>
      <w:marTop w:val="0"/>
      <w:marBottom w:val="0"/>
      <w:divBdr>
        <w:top w:val="none" w:sz="0" w:space="0" w:color="auto"/>
        <w:left w:val="none" w:sz="0" w:space="0" w:color="auto"/>
        <w:bottom w:val="none" w:sz="0" w:space="0" w:color="auto"/>
        <w:right w:val="none" w:sz="0" w:space="0" w:color="auto"/>
      </w:divBdr>
      <w:divsChild>
        <w:div w:id="32124477">
          <w:marLeft w:val="994"/>
          <w:marRight w:val="0"/>
          <w:marTop w:val="0"/>
          <w:marBottom w:val="0"/>
          <w:divBdr>
            <w:top w:val="none" w:sz="0" w:space="0" w:color="auto"/>
            <w:left w:val="none" w:sz="0" w:space="0" w:color="auto"/>
            <w:bottom w:val="none" w:sz="0" w:space="0" w:color="auto"/>
            <w:right w:val="none" w:sz="0" w:space="0" w:color="auto"/>
          </w:divBdr>
        </w:div>
        <w:div w:id="207692518">
          <w:marLeft w:val="994"/>
          <w:marRight w:val="0"/>
          <w:marTop w:val="0"/>
          <w:marBottom w:val="0"/>
          <w:divBdr>
            <w:top w:val="none" w:sz="0" w:space="0" w:color="auto"/>
            <w:left w:val="none" w:sz="0" w:space="0" w:color="auto"/>
            <w:bottom w:val="none" w:sz="0" w:space="0" w:color="auto"/>
            <w:right w:val="none" w:sz="0" w:space="0" w:color="auto"/>
          </w:divBdr>
        </w:div>
        <w:div w:id="333529397">
          <w:marLeft w:val="994"/>
          <w:marRight w:val="0"/>
          <w:marTop w:val="0"/>
          <w:marBottom w:val="0"/>
          <w:divBdr>
            <w:top w:val="none" w:sz="0" w:space="0" w:color="auto"/>
            <w:left w:val="none" w:sz="0" w:space="0" w:color="auto"/>
            <w:bottom w:val="none" w:sz="0" w:space="0" w:color="auto"/>
            <w:right w:val="none" w:sz="0" w:space="0" w:color="auto"/>
          </w:divBdr>
        </w:div>
        <w:div w:id="514999999">
          <w:marLeft w:val="994"/>
          <w:marRight w:val="0"/>
          <w:marTop w:val="0"/>
          <w:marBottom w:val="0"/>
          <w:divBdr>
            <w:top w:val="none" w:sz="0" w:space="0" w:color="auto"/>
            <w:left w:val="none" w:sz="0" w:space="0" w:color="auto"/>
            <w:bottom w:val="none" w:sz="0" w:space="0" w:color="auto"/>
            <w:right w:val="none" w:sz="0" w:space="0" w:color="auto"/>
          </w:divBdr>
        </w:div>
        <w:div w:id="545987927">
          <w:marLeft w:val="994"/>
          <w:marRight w:val="0"/>
          <w:marTop w:val="0"/>
          <w:marBottom w:val="0"/>
          <w:divBdr>
            <w:top w:val="none" w:sz="0" w:space="0" w:color="auto"/>
            <w:left w:val="none" w:sz="0" w:space="0" w:color="auto"/>
            <w:bottom w:val="none" w:sz="0" w:space="0" w:color="auto"/>
            <w:right w:val="none" w:sz="0" w:space="0" w:color="auto"/>
          </w:divBdr>
        </w:div>
        <w:div w:id="817771800">
          <w:marLeft w:val="994"/>
          <w:marRight w:val="0"/>
          <w:marTop w:val="0"/>
          <w:marBottom w:val="0"/>
          <w:divBdr>
            <w:top w:val="none" w:sz="0" w:space="0" w:color="auto"/>
            <w:left w:val="none" w:sz="0" w:space="0" w:color="auto"/>
            <w:bottom w:val="none" w:sz="0" w:space="0" w:color="auto"/>
            <w:right w:val="none" w:sz="0" w:space="0" w:color="auto"/>
          </w:divBdr>
        </w:div>
        <w:div w:id="1003240096">
          <w:marLeft w:val="994"/>
          <w:marRight w:val="0"/>
          <w:marTop w:val="0"/>
          <w:marBottom w:val="0"/>
          <w:divBdr>
            <w:top w:val="none" w:sz="0" w:space="0" w:color="auto"/>
            <w:left w:val="none" w:sz="0" w:space="0" w:color="auto"/>
            <w:bottom w:val="none" w:sz="0" w:space="0" w:color="auto"/>
            <w:right w:val="none" w:sz="0" w:space="0" w:color="auto"/>
          </w:divBdr>
        </w:div>
        <w:div w:id="1153329423">
          <w:marLeft w:val="994"/>
          <w:marRight w:val="0"/>
          <w:marTop w:val="0"/>
          <w:marBottom w:val="0"/>
          <w:divBdr>
            <w:top w:val="none" w:sz="0" w:space="0" w:color="auto"/>
            <w:left w:val="none" w:sz="0" w:space="0" w:color="auto"/>
            <w:bottom w:val="none" w:sz="0" w:space="0" w:color="auto"/>
            <w:right w:val="none" w:sz="0" w:space="0" w:color="auto"/>
          </w:divBdr>
        </w:div>
      </w:divsChild>
    </w:div>
    <w:div w:id="1691252027">
      <w:bodyDiv w:val="1"/>
      <w:marLeft w:val="0"/>
      <w:marRight w:val="0"/>
      <w:marTop w:val="0"/>
      <w:marBottom w:val="0"/>
      <w:divBdr>
        <w:top w:val="none" w:sz="0" w:space="0" w:color="auto"/>
        <w:left w:val="none" w:sz="0" w:space="0" w:color="auto"/>
        <w:bottom w:val="none" w:sz="0" w:space="0" w:color="auto"/>
        <w:right w:val="none" w:sz="0" w:space="0" w:color="auto"/>
      </w:divBdr>
    </w:div>
    <w:div w:id="1725910806">
      <w:bodyDiv w:val="1"/>
      <w:marLeft w:val="0"/>
      <w:marRight w:val="0"/>
      <w:marTop w:val="0"/>
      <w:marBottom w:val="0"/>
      <w:divBdr>
        <w:top w:val="none" w:sz="0" w:space="0" w:color="auto"/>
        <w:left w:val="none" w:sz="0" w:space="0" w:color="auto"/>
        <w:bottom w:val="none" w:sz="0" w:space="0" w:color="auto"/>
        <w:right w:val="none" w:sz="0" w:space="0" w:color="auto"/>
      </w:divBdr>
    </w:div>
    <w:div w:id="1759055385">
      <w:bodyDiv w:val="1"/>
      <w:marLeft w:val="0"/>
      <w:marRight w:val="0"/>
      <w:marTop w:val="0"/>
      <w:marBottom w:val="0"/>
      <w:divBdr>
        <w:top w:val="none" w:sz="0" w:space="0" w:color="auto"/>
        <w:left w:val="none" w:sz="0" w:space="0" w:color="auto"/>
        <w:bottom w:val="none" w:sz="0" w:space="0" w:color="auto"/>
        <w:right w:val="none" w:sz="0" w:space="0" w:color="auto"/>
      </w:divBdr>
      <w:divsChild>
        <w:div w:id="387149099">
          <w:marLeft w:val="0"/>
          <w:marRight w:val="0"/>
          <w:marTop w:val="0"/>
          <w:marBottom w:val="0"/>
          <w:divBdr>
            <w:top w:val="none" w:sz="0" w:space="0" w:color="auto"/>
            <w:left w:val="none" w:sz="0" w:space="0" w:color="auto"/>
            <w:bottom w:val="none" w:sz="0" w:space="0" w:color="auto"/>
            <w:right w:val="none" w:sz="0" w:space="0" w:color="auto"/>
          </w:divBdr>
          <w:divsChild>
            <w:div w:id="565998776">
              <w:marLeft w:val="0"/>
              <w:marRight w:val="0"/>
              <w:marTop w:val="0"/>
              <w:marBottom w:val="0"/>
              <w:divBdr>
                <w:top w:val="none" w:sz="0" w:space="0" w:color="auto"/>
                <w:left w:val="none" w:sz="0" w:space="0" w:color="auto"/>
                <w:bottom w:val="none" w:sz="0" w:space="0" w:color="auto"/>
                <w:right w:val="none" w:sz="0" w:space="0" w:color="auto"/>
              </w:divBdr>
            </w:div>
            <w:div w:id="1379088521">
              <w:marLeft w:val="0"/>
              <w:marRight w:val="0"/>
              <w:marTop w:val="0"/>
              <w:marBottom w:val="0"/>
              <w:divBdr>
                <w:top w:val="none" w:sz="0" w:space="0" w:color="auto"/>
                <w:left w:val="none" w:sz="0" w:space="0" w:color="auto"/>
                <w:bottom w:val="none" w:sz="0" w:space="0" w:color="auto"/>
                <w:right w:val="none" w:sz="0" w:space="0" w:color="auto"/>
              </w:divBdr>
            </w:div>
            <w:div w:id="1817839242">
              <w:marLeft w:val="0"/>
              <w:marRight w:val="0"/>
              <w:marTop w:val="0"/>
              <w:marBottom w:val="0"/>
              <w:divBdr>
                <w:top w:val="none" w:sz="0" w:space="0" w:color="auto"/>
                <w:left w:val="none" w:sz="0" w:space="0" w:color="auto"/>
                <w:bottom w:val="none" w:sz="0" w:space="0" w:color="auto"/>
                <w:right w:val="none" w:sz="0" w:space="0" w:color="auto"/>
              </w:divBdr>
            </w:div>
          </w:divsChild>
        </w:div>
        <w:div w:id="1273587176">
          <w:marLeft w:val="0"/>
          <w:marRight w:val="0"/>
          <w:marTop w:val="0"/>
          <w:marBottom w:val="0"/>
          <w:divBdr>
            <w:top w:val="none" w:sz="0" w:space="0" w:color="auto"/>
            <w:left w:val="none" w:sz="0" w:space="0" w:color="auto"/>
            <w:bottom w:val="none" w:sz="0" w:space="0" w:color="auto"/>
            <w:right w:val="none" w:sz="0" w:space="0" w:color="auto"/>
          </w:divBdr>
          <w:divsChild>
            <w:div w:id="898712759">
              <w:marLeft w:val="0"/>
              <w:marRight w:val="0"/>
              <w:marTop w:val="0"/>
              <w:marBottom w:val="0"/>
              <w:divBdr>
                <w:top w:val="none" w:sz="0" w:space="0" w:color="auto"/>
                <w:left w:val="none" w:sz="0" w:space="0" w:color="auto"/>
                <w:bottom w:val="none" w:sz="0" w:space="0" w:color="auto"/>
                <w:right w:val="none" w:sz="0" w:space="0" w:color="auto"/>
              </w:divBdr>
            </w:div>
            <w:div w:id="13006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901">
      <w:bodyDiv w:val="1"/>
      <w:marLeft w:val="0"/>
      <w:marRight w:val="0"/>
      <w:marTop w:val="0"/>
      <w:marBottom w:val="0"/>
      <w:divBdr>
        <w:top w:val="none" w:sz="0" w:space="0" w:color="auto"/>
        <w:left w:val="none" w:sz="0" w:space="0" w:color="auto"/>
        <w:bottom w:val="none" w:sz="0" w:space="0" w:color="auto"/>
        <w:right w:val="none" w:sz="0" w:space="0" w:color="auto"/>
      </w:divBdr>
      <w:divsChild>
        <w:div w:id="107086707">
          <w:marLeft w:val="360"/>
          <w:marRight w:val="0"/>
          <w:marTop w:val="0"/>
          <w:marBottom w:val="0"/>
          <w:divBdr>
            <w:top w:val="none" w:sz="0" w:space="0" w:color="auto"/>
            <w:left w:val="none" w:sz="0" w:space="0" w:color="auto"/>
            <w:bottom w:val="none" w:sz="0" w:space="0" w:color="auto"/>
            <w:right w:val="none" w:sz="0" w:space="0" w:color="auto"/>
          </w:divBdr>
        </w:div>
        <w:div w:id="193545379">
          <w:marLeft w:val="274"/>
          <w:marRight w:val="0"/>
          <w:marTop w:val="0"/>
          <w:marBottom w:val="0"/>
          <w:divBdr>
            <w:top w:val="none" w:sz="0" w:space="0" w:color="auto"/>
            <w:left w:val="none" w:sz="0" w:space="0" w:color="auto"/>
            <w:bottom w:val="none" w:sz="0" w:space="0" w:color="auto"/>
            <w:right w:val="none" w:sz="0" w:space="0" w:color="auto"/>
          </w:divBdr>
        </w:div>
        <w:div w:id="487019883">
          <w:marLeft w:val="274"/>
          <w:marRight w:val="0"/>
          <w:marTop w:val="0"/>
          <w:marBottom w:val="0"/>
          <w:divBdr>
            <w:top w:val="none" w:sz="0" w:space="0" w:color="auto"/>
            <w:left w:val="none" w:sz="0" w:space="0" w:color="auto"/>
            <w:bottom w:val="none" w:sz="0" w:space="0" w:color="auto"/>
            <w:right w:val="none" w:sz="0" w:space="0" w:color="auto"/>
          </w:divBdr>
        </w:div>
        <w:div w:id="577521396">
          <w:marLeft w:val="274"/>
          <w:marRight w:val="0"/>
          <w:marTop w:val="0"/>
          <w:marBottom w:val="0"/>
          <w:divBdr>
            <w:top w:val="none" w:sz="0" w:space="0" w:color="auto"/>
            <w:left w:val="none" w:sz="0" w:space="0" w:color="auto"/>
            <w:bottom w:val="none" w:sz="0" w:space="0" w:color="auto"/>
            <w:right w:val="none" w:sz="0" w:space="0" w:color="auto"/>
          </w:divBdr>
        </w:div>
        <w:div w:id="698897410">
          <w:marLeft w:val="274"/>
          <w:marRight w:val="0"/>
          <w:marTop w:val="0"/>
          <w:marBottom w:val="0"/>
          <w:divBdr>
            <w:top w:val="none" w:sz="0" w:space="0" w:color="auto"/>
            <w:left w:val="none" w:sz="0" w:space="0" w:color="auto"/>
            <w:bottom w:val="none" w:sz="0" w:space="0" w:color="auto"/>
            <w:right w:val="none" w:sz="0" w:space="0" w:color="auto"/>
          </w:divBdr>
        </w:div>
        <w:div w:id="1002973309">
          <w:marLeft w:val="274"/>
          <w:marRight w:val="0"/>
          <w:marTop w:val="0"/>
          <w:marBottom w:val="0"/>
          <w:divBdr>
            <w:top w:val="none" w:sz="0" w:space="0" w:color="auto"/>
            <w:left w:val="none" w:sz="0" w:space="0" w:color="auto"/>
            <w:bottom w:val="none" w:sz="0" w:space="0" w:color="auto"/>
            <w:right w:val="none" w:sz="0" w:space="0" w:color="auto"/>
          </w:divBdr>
        </w:div>
        <w:div w:id="1009940369">
          <w:marLeft w:val="274"/>
          <w:marRight w:val="0"/>
          <w:marTop w:val="0"/>
          <w:marBottom w:val="0"/>
          <w:divBdr>
            <w:top w:val="none" w:sz="0" w:space="0" w:color="auto"/>
            <w:left w:val="none" w:sz="0" w:space="0" w:color="auto"/>
            <w:bottom w:val="none" w:sz="0" w:space="0" w:color="auto"/>
            <w:right w:val="none" w:sz="0" w:space="0" w:color="auto"/>
          </w:divBdr>
        </w:div>
        <w:div w:id="1315141488">
          <w:marLeft w:val="274"/>
          <w:marRight w:val="0"/>
          <w:marTop w:val="0"/>
          <w:marBottom w:val="0"/>
          <w:divBdr>
            <w:top w:val="none" w:sz="0" w:space="0" w:color="auto"/>
            <w:left w:val="none" w:sz="0" w:space="0" w:color="auto"/>
            <w:bottom w:val="none" w:sz="0" w:space="0" w:color="auto"/>
            <w:right w:val="none" w:sz="0" w:space="0" w:color="auto"/>
          </w:divBdr>
        </w:div>
        <w:div w:id="2123381819">
          <w:marLeft w:val="274"/>
          <w:marRight w:val="0"/>
          <w:marTop w:val="0"/>
          <w:marBottom w:val="0"/>
          <w:divBdr>
            <w:top w:val="none" w:sz="0" w:space="0" w:color="auto"/>
            <w:left w:val="none" w:sz="0" w:space="0" w:color="auto"/>
            <w:bottom w:val="none" w:sz="0" w:space="0" w:color="auto"/>
            <w:right w:val="none" w:sz="0" w:space="0" w:color="auto"/>
          </w:divBdr>
        </w:div>
      </w:divsChild>
    </w:div>
    <w:div w:id="1863132509">
      <w:bodyDiv w:val="1"/>
      <w:marLeft w:val="0"/>
      <w:marRight w:val="0"/>
      <w:marTop w:val="0"/>
      <w:marBottom w:val="0"/>
      <w:divBdr>
        <w:top w:val="none" w:sz="0" w:space="0" w:color="auto"/>
        <w:left w:val="none" w:sz="0" w:space="0" w:color="auto"/>
        <w:bottom w:val="none" w:sz="0" w:space="0" w:color="auto"/>
        <w:right w:val="none" w:sz="0" w:space="0" w:color="auto"/>
      </w:divBdr>
      <w:divsChild>
        <w:div w:id="357584707">
          <w:marLeft w:val="274"/>
          <w:marRight w:val="0"/>
          <w:marTop w:val="0"/>
          <w:marBottom w:val="0"/>
          <w:divBdr>
            <w:top w:val="none" w:sz="0" w:space="0" w:color="auto"/>
            <w:left w:val="none" w:sz="0" w:space="0" w:color="auto"/>
            <w:bottom w:val="none" w:sz="0" w:space="0" w:color="auto"/>
            <w:right w:val="none" w:sz="0" w:space="0" w:color="auto"/>
          </w:divBdr>
        </w:div>
        <w:div w:id="983042652">
          <w:marLeft w:val="994"/>
          <w:marRight w:val="0"/>
          <w:marTop w:val="0"/>
          <w:marBottom w:val="0"/>
          <w:divBdr>
            <w:top w:val="none" w:sz="0" w:space="0" w:color="auto"/>
            <w:left w:val="none" w:sz="0" w:space="0" w:color="auto"/>
            <w:bottom w:val="none" w:sz="0" w:space="0" w:color="auto"/>
            <w:right w:val="none" w:sz="0" w:space="0" w:color="auto"/>
          </w:divBdr>
        </w:div>
      </w:divsChild>
    </w:div>
    <w:div w:id="1868565101">
      <w:bodyDiv w:val="1"/>
      <w:marLeft w:val="0"/>
      <w:marRight w:val="0"/>
      <w:marTop w:val="0"/>
      <w:marBottom w:val="0"/>
      <w:divBdr>
        <w:top w:val="none" w:sz="0" w:space="0" w:color="auto"/>
        <w:left w:val="none" w:sz="0" w:space="0" w:color="auto"/>
        <w:bottom w:val="none" w:sz="0" w:space="0" w:color="auto"/>
        <w:right w:val="none" w:sz="0" w:space="0" w:color="auto"/>
      </w:divBdr>
      <w:divsChild>
        <w:div w:id="415201785">
          <w:marLeft w:val="0"/>
          <w:marRight w:val="0"/>
          <w:marTop w:val="0"/>
          <w:marBottom w:val="0"/>
          <w:divBdr>
            <w:top w:val="none" w:sz="0" w:space="0" w:color="auto"/>
            <w:left w:val="none" w:sz="0" w:space="0" w:color="auto"/>
            <w:bottom w:val="none" w:sz="0" w:space="0" w:color="auto"/>
            <w:right w:val="none" w:sz="0" w:space="0" w:color="auto"/>
          </w:divBdr>
        </w:div>
      </w:divsChild>
    </w:div>
    <w:div w:id="1870950085">
      <w:bodyDiv w:val="1"/>
      <w:marLeft w:val="0"/>
      <w:marRight w:val="0"/>
      <w:marTop w:val="0"/>
      <w:marBottom w:val="0"/>
      <w:divBdr>
        <w:top w:val="none" w:sz="0" w:space="0" w:color="auto"/>
        <w:left w:val="none" w:sz="0" w:space="0" w:color="auto"/>
        <w:bottom w:val="none" w:sz="0" w:space="0" w:color="auto"/>
        <w:right w:val="none" w:sz="0" w:space="0" w:color="auto"/>
      </w:divBdr>
      <w:divsChild>
        <w:div w:id="1485052681">
          <w:marLeft w:val="0"/>
          <w:marRight w:val="0"/>
          <w:marTop w:val="0"/>
          <w:marBottom w:val="0"/>
          <w:divBdr>
            <w:top w:val="none" w:sz="0" w:space="0" w:color="auto"/>
            <w:left w:val="none" w:sz="0" w:space="0" w:color="auto"/>
            <w:bottom w:val="none" w:sz="0" w:space="0" w:color="auto"/>
            <w:right w:val="none" w:sz="0" w:space="0" w:color="auto"/>
          </w:divBdr>
          <w:divsChild>
            <w:div w:id="487865331">
              <w:marLeft w:val="0"/>
              <w:marRight w:val="0"/>
              <w:marTop w:val="0"/>
              <w:marBottom w:val="0"/>
              <w:divBdr>
                <w:top w:val="none" w:sz="0" w:space="0" w:color="auto"/>
                <w:left w:val="none" w:sz="0" w:space="0" w:color="auto"/>
                <w:bottom w:val="none" w:sz="0" w:space="0" w:color="auto"/>
                <w:right w:val="none" w:sz="0" w:space="0" w:color="auto"/>
              </w:divBdr>
            </w:div>
            <w:div w:id="1884554124">
              <w:marLeft w:val="0"/>
              <w:marRight w:val="0"/>
              <w:marTop w:val="0"/>
              <w:marBottom w:val="0"/>
              <w:divBdr>
                <w:top w:val="none" w:sz="0" w:space="0" w:color="auto"/>
                <w:left w:val="none" w:sz="0" w:space="0" w:color="auto"/>
                <w:bottom w:val="none" w:sz="0" w:space="0" w:color="auto"/>
                <w:right w:val="none" w:sz="0" w:space="0" w:color="auto"/>
              </w:divBdr>
            </w:div>
          </w:divsChild>
        </w:div>
        <w:div w:id="2037193062">
          <w:marLeft w:val="0"/>
          <w:marRight w:val="0"/>
          <w:marTop w:val="0"/>
          <w:marBottom w:val="0"/>
          <w:divBdr>
            <w:top w:val="none" w:sz="0" w:space="0" w:color="auto"/>
            <w:left w:val="none" w:sz="0" w:space="0" w:color="auto"/>
            <w:bottom w:val="none" w:sz="0" w:space="0" w:color="auto"/>
            <w:right w:val="none" w:sz="0" w:space="0" w:color="auto"/>
          </w:divBdr>
          <w:divsChild>
            <w:div w:id="11747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4085">
      <w:bodyDiv w:val="1"/>
      <w:marLeft w:val="0"/>
      <w:marRight w:val="0"/>
      <w:marTop w:val="0"/>
      <w:marBottom w:val="0"/>
      <w:divBdr>
        <w:top w:val="none" w:sz="0" w:space="0" w:color="auto"/>
        <w:left w:val="none" w:sz="0" w:space="0" w:color="auto"/>
        <w:bottom w:val="none" w:sz="0" w:space="0" w:color="auto"/>
        <w:right w:val="none" w:sz="0" w:space="0" w:color="auto"/>
      </w:divBdr>
      <w:divsChild>
        <w:div w:id="2005281451">
          <w:marLeft w:val="0"/>
          <w:marRight w:val="0"/>
          <w:marTop w:val="0"/>
          <w:marBottom w:val="0"/>
          <w:divBdr>
            <w:top w:val="none" w:sz="0" w:space="0" w:color="auto"/>
            <w:left w:val="none" w:sz="0" w:space="0" w:color="auto"/>
            <w:bottom w:val="none" w:sz="0" w:space="0" w:color="auto"/>
            <w:right w:val="none" w:sz="0" w:space="0" w:color="auto"/>
          </w:divBdr>
        </w:div>
      </w:divsChild>
    </w:div>
    <w:div w:id="1958756540">
      <w:bodyDiv w:val="1"/>
      <w:marLeft w:val="0"/>
      <w:marRight w:val="0"/>
      <w:marTop w:val="0"/>
      <w:marBottom w:val="0"/>
      <w:divBdr>
        <w:top w:val="none" w:sz="0" w:space="0" w:color="auto"/>
        <w:left w:val="none" w:sz="0" w:space="0" w:color="auto"/>
        <w:bottom w:val="none" w:sz="0" w:space="0" w:color="auto"/>
        <w:right w:val="none" w:sz="0" w:space="0" w:color="auto"/>
      </w:divBdr>
    </w:div>
    <w:div w:id="1979450268">
      <w:bodyDiv w:val="1"/>
      <w:marLeft w:val="0"/>
      <w:marRight w:val="0"/>
      <w:marTop w:val="0"/>
      <w:marBottom w:val="0"/>
      <w:divBdr>
        <w:top w:val="none" w:sz="0" w:space="0" w:color="auto"/>
        <w:left w:val="none" w:sz="0" w:space="0" w:color="auto"/>
        <w:bottom w:val="none" w:sz="0" w:space="0" w:color="auto"/>
        <w:right w:val="none" w:sz="0" w:space="0" w:color="auto"/>
      </w:divBdr>
    </w:div>
    <w:div w:id="1983197722">
      <w:bodyDiv w:val="1"/>
      <w:marLeft w:val="0"/>
      <w:marRight w:val="0"/>
      <w:marTop w:val="0"/>
      <w:marBottom w:val="0"/>
      <w:divBdr>
        <w:top w:val="none" w:sz="0" w:space="0" w:color="auto"/>
        <w:left w:val="none" w:sz="0" w:space="0" w:color="auto"/>
        <w:bottom w:val="none" w:sz="0" w:space="0" w:color="auto"/>
        <w:right w:val="none" w:sz="0" w:space="0" w:color="auto"/>
      </w:divBdr>
    </w:div>
    <w:div w:id="1990136024">
      <w:bodyDiv w:val="1"/>
      <w:marLeft w:val="0"/>
      <w:marRight w:val="0"/>
      <w:marTop w:val="0"/>
      <w:marBottom w:val="0"/>
      <w:divBdr>
        <w:top w:val="none" w:sz="0" w:space="0" w:color="auto"/>
        <w:left w:val="none" w:sz="0" w:space="0" w:color="auto"/>
        <w:bottom w:val="none" w:sz="0" w:space="0" w:color="auto"/>
        <w:right w:val="none" w:sz="0" w:space="0" w:color="auto"/>
      </w:divBdr>
    </w:div>
    <w:div w:id="2032297547">
      <w:bodyDiv w:val="1"/>
      <w:marLeft w:val="0"/>
      <w:marRight w:val="0"/>
      <w:marTop w:val="0"/>
      <w:marBottom w:val="0"/>
      <w:divBdr>
        <w:top w:val="none" w:sz="0" w:space="0" w:color="auto"/>
        <w:left w:val="none" w:sz="0" w:space="0" w:color="auto"/>
        <w:bottom w:val="none" w:sz="0" w:space="0" w:color="auto"/>
        <w:right w:val="none" w:sz="0" w:space="0" w:color="auto"/>
      </w:divBdr>
      <w:divsChild>
        <w:div w:id="325404667">
          <w:marLeft w:val="0"/>
          <w:marRight w:val="0"/>
          <w:marTop w:val="0"/>
          <w:marBottom w:val="0"/>
          <w:divBdr>
            <w:top w:val="none" w:sz="0" w:space="0" w:color="auto"/>
            <w:left w:val="none" w:sz="0" w:space="0" w:color="auto"/>
            <w:bottom w:val="none" w:sz="0" w:space="0" w:color="auto"/>
            <w:right w:val="none" w:sz="0" w:space="0" w:color="auto"/>
          </w:divBdr>
        </w:div>
        <w:div w:id="348988840">
          <w:marLeft w:val="0"/>
          <w:marRight w:val="0"/>
          <w:marTop w:val="0"/>
          <w:marBottom w:val="0"/>
          <w:divBdr>
            <w:top w:val="none" w:sz="0" w:space="0" w:color="auto"/>
            <w:left w:val="none" w:sz="0" w:space="0" w:color="auto"/>
            <w:bottom w:val="none" w:sz="0" w:space="0" w:color="auto"/>
            <w:right w:val="none" w:sz="0" w:space="0" w:color="auto"/>
          </w:divBdr>
        </w:div>
        <w:div w:id="712849861">
          <w:marLeft w:val="0"/>
          <w:marRight w:val="0"/>
          <w:marTop w:val="0"/>
          <w:marBottom w:val="0"/>
          <w:divBdr>
            <w:top w:val="none" w:sz="0" w:space="0" w:color="auto"/>
            <w:left w:val="none" w:sz="0" w:space="0" w:color="auto"/>
            <w:bottom w:val="none" w:sz="0" w:space="0" w:color="auto"/>
            <w:right w:val="none" w:sz="0" w:space="0" w:color="auto"/>
          </w:divBdr>
        </w:div>
        <w:div w:id="1561819841">
          <w:marLeft w:val="0"/>
          <w:marRight w:val="0"/>
          <w:marTop w:val="0"/>
          <w:marBottom w:val="0"/>
          <w:divBdr>
            <w:top w:val="none" w:sz="0" w:space="0" w:color="auto"/>
            <w:left w:val="none" w:sz="0" w:space="0" w:color="auto"/>
            <w:bottom w:val="none" w:sz="0" w:space="0" w:color="auto"/>
            <w:right w:val="none" w:sz="0" w:space="0" w:color="auto"/>
          </w:divBdr>
        </w:div>
        <w:div w:id="1597638370">
          <w:marLeft w:val="0"/>
          <w:marRight w:val="0"/>
          <w:marTop w:val="0"/>
          <w:marBottom w:val="0"/>
          <w:divBdr>
            <w:top w:val="none" w:sz="0" w:space="0" w:color="auto"/>
            <w:left w:val="none" w:sz="0" w:space="0" w:color="auto"/>
            <w:bottom w:val="none" w:sz="0" w:space="0" w:color="auto"/>
            <w:right w:val="none" w:sz="0" w:space="0" w:color="auto"/>
          </w:divBdr>
        </w:div>
        <w:div w:id="1634409273">
          <w:marLeft w:val="0"/>
          <w:marRight w:val="0"/>
          <w:marTop w:val="0"/>
          <w:marBottom w:val="0"/>
          <w:divBdr>
            <w:top w:val="none" w:sz="0" w:space="0" w:color="auto"/>
            <w:left w:val="none" w:sz="0" w:space="0" w:color="auto"/>
            <w:bottom w:val="none" w:sz="0" w:space="0" w:color="auto"/>
            <w:right w:val="none" w:sz="0" w:space="0" w:color="auto"/>
          </w:divBdr>
        </w:div>
      </w:divsChild>
    </w:div>
    <w:div w:id="2043750458">
      <w:bodyDiv w:val="1"/>
      <w:marLeft w:val="0"/>
      <w:marRight w:val="0"/>
      <w:marTop w:val="0"/>
      <w:marBottom w:val="0"/>
      <w:divBdr>
        <w:top w:val="none" w:sz="0" w:space="0" w:color="auto"/>
        <w:left w:val="none" w:sz="0" w:space="0" w:color="auto"/>
        <w:bottom w:val="none" w:sz="0" w:space="0" w:color="auto"/>
        <w:right w:val="none" w:sz="0" w:space="0" w:color="auto"/>
      </w:divBdr>
    </w:div>
    <w:div w:id="2097436893">
      <w:bodyDiv w:val="1"/>
      <w:marLeft w:val="0"/>
      <w:marRight w:val="0"/>
      <w:marTop w:val="0"/>
      <w:marBottom w:val="0"/>
      <w:divBdr>
        <w:top w:val="none" w:sz="0" w:space="0" w:color="auto"/>
        <w:left w:val="none" w:sz="0" w:space="0" w:color="auto"/>
        <w:bottom w:val="none" w:sz="0" w:space="0" w:color="auto"/>
        <w:right w:val="none" w:sz="0" w:space="0" w:color="auto"/>
      </w:divBdr>
    </w:div>
    <w:div w:id="212391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whatuora.govt.nz/publications/quarterly-performance-report-1-january-31-march-2023/"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16692</CharactersWithSpaces>
  <SharedDoc>false</SharedDoc>
  <HLinks>
    <vt:vector size="6" baseType="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2023-07-12T09:12:00Z</dcterms:created>
  <dcterms:modified xsi:type="dcterms:W3CDTF">2023-07-12T09:28:00Z</dcterms:modified>
</cp:coreProperties>
</file>