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94" w:rsidRDefault="00702E94" w:rsidP="00F06E08">
      <w:pPr>
        <w:pStyle w:val="Heading2"/>
        <w:numPr>
          <w:ilvl w:val="0"/>
          <w:numId w:val="0"/>
        </w:numPr>
        <w:ind w:left="708" w:hanging="708"/>
        <w:rPr>
          <w:rFonts w:cs="Arial"/>
          <w:b/>
          <w:bCs/>
        </w:rPr>
      </w:pPr>
      <w:r w:rsidRPr="00702E94">
        <w:rPr>
          <w:rFonts w:cs="Arial"/>
          <w:b/>
          <w:bCs/>
        </w:rPr>
        <w:t xml:space="preserve">Appendix </w:t>
      </w:r>
      <w:r w:rsidR="004907A1">
        <w:rPr>
          <w:rFonts w:cs="Arial"/>
          <w:b/>
          <w:bCs/>
        </w:rPr>
        <w:t xml:space="preserve">D: Integrated National </w:t>
      </w:r>
      <w:proofErr w:type="spellStart"/>
      <w:r w:rsidR="004907A1">
        <w:rPr>
          <w:rFonts w:cs="Arial"/>
          <w:b/>
          <w:bCs/>
        </w:rPr>
        <w:t>Telehealth</w:t>
      </w:r>
      <w:proofErr w:type="spellEnd"/>
      <w:r w:rsidR="004907A1">
        <w:rPr>
          <w:rFonts w:cs="Arial"/>
          <w:b/>
          <w:bCs/>
        </w:rPr>
        <w:t xml:space="preserve"> Components</w:t>
      </w:r>
    </w:p>
    <w:p w:rsidR="00702E94" w:rsidRPr="00180ABB" w:rsidRDefault="00702E94" w:rsidP="00F06E08">
      <w:pPr>
        <w:pStyle w:val="Heading2"/>
        <w:numPr>
          <w:ilvl w:val="0"/>
          <w:numId w:val="0"/>
        </w:numPr>
        <w:ind w:left="708" w:hanging="708"/>
        <w:rPr>
          <w:rFonts w:cs="Arial"/>
          <w:bCs/>
        </w:rPr>
      </w:pPr>
      <w:r w:rsidRPr="00180ABB">
        <w:rPr>
          <w:rFonts w:cs="Arial"/>
          <w:bCs/>
        </w:rPr>
        <w:t xml:space="preserve">The integrated national </w:t>
      </w:r>
      <w:proofErr w:type="spellStart"/>
      <w:r w:rsidRPr="00180ABB">
        <w:rPr>
          <w:rFonts w:cs="Arial"/>
          <w:bCs/>
        </w:rPr>
        <w:t>telehealth</w:t>
      </w:r>
      <w:proofErr w:type="spellEnd"/>
      <w:r w:rsidRPr="00180ABB">
        <w:rPr>
          <w:rFonts w:cs="Arial"/>
          <w:bCs/>
        </w:rPr>
        <w:t xml:space="preserve"> services </w:t>
      </w:r>
      <w:r>
        <w:rPr>
          <w:rFonts w:cs="Arial"/>
          <w:bCs/>
        </w:rPr>
        <w:t xml:space="preserve">will </w:t>
      </w:r>
      <w:r w:rsidRPr="00180ABB">
        <w:rPr>
          <w:rFonts w:cs="Arial"/>
          <w:bCs/>
        </w:rPr>
        <w:t>c</w:t>
      </w:r>
      <w:r>
        <w:rPr>
          <w:rFonts w:cs="Arial"/>
          <w:bCs/>
        </w:rPr>
        <w:t>omprise</w:t>
      </w:r>
      <w:r w:rsidRPr="00180ABB">
        <w:rPr>
          <w:rFonts w:cs="Arial"/>
          <w:bCs/>
        </w:rPr>
        <w:t xml:space="preserve"> of a number of components</w:t>
      </w:r>
      <w:r>
        <w:rPr>
          <w:rFonts w:cs="Arial"/>
          <w:bCs/>
        </w:rPr>
        <w:t xml:space="preserve"> that are outlined below</w:t>
      </w:r>
      <w:r w:rsidRPr="00180ABB">
        <w:rPr>
          <w:rFonts w:cs="Arial"/>
          <w:bCs/>
        </w:rPr>
        <w:t>:</w:t>
      </w:r>
    </w:p>
    <w:p w:rsidR="00702E94" w:rsidRPr="00352DC9" w:rsidRDefault="00702E94" w:rsidP="00F06E08">
      <w:pPr>
        <w:pStyle w:val="Heading3"/>
        <w:rPr>
          <w:b/>
        </w:rPr>
      </w:pPr>
      <w:r w:rsidRPr="00352DC9">
        <w:rPr>
          <w:b/>
        </w:rPr>
        <w:t>Clinical governance</w:t>
      </w:r>
    </w:p>
    <w:p w:rsidR="00702E94" w:rsidRPr="00352DC9" w:rsidRDefault="00702E94" w:rsidP="00F06E08">
      <w:pPr>
        <w:pStyle w:val="BulletText1"/>
        <w:numPr>
          <w:ilvl w:val="0"/>
          <w:numId w:val="4"/>
        </w:numPr>
        <w:ind w:left="1843" w:hanging="425"/>
        <w:jc w:val="both"/>
        <w:rPr>
          <w:rFonts w:cs="Arial"/>
          <w:sz w:val="20"/>
          <w:lang w:val="en-NZ"/>
        </w:rPr>
      </w:pPr>
      <w:r w:rsidRPr="00352DC9">
        <w:rPr>
          <w:rFonts w:cs="Arial"/>
          <w:sz w:val="20"/>
          <w:lang w:val="en-NZ"/>
        </w:rPr>
        <w:t>Ensure the clinical safety of</w:t>
      </w:r>
      <w:r w:rsidR="00F651F6">
        <w:rPr>
          <w:rFonts w:cs="Arial"/>
          <w:sz w:val="20"/>
          <w:lang w:val="en-NZ"/>
        </w:rPr>
        <w:t xml:space="preserve"> all</w:t>
      </w:r>
      <w:r w:rsidRPr="00352DC9">
        <w:rPr>
          <w:rFonts w:cs="Arial"/>
          <w:sz w:val="20"/>
          <w:lang w:val="en-NZ"/>
        </w:rPr>
        <w:t xml:space="preserve"> the service components</w:t>
      </w:r>
    </w:p>
    <w:p w:rsidR="00702E94" w:rsidRPr="00352DC9" w:rsidRDefault="00702E94" w:rsidP="00F06E08">
      <w:pPr>
        <w:pStyle w:val="BulletText1"/>
        <w:numPr>
          <w:ilvl w:val="0"/>
          <w:numId w:val="4"/>
        </w:numPr>
        <w:ind w:left="1843" w:hanging="425"/>
        <w:jc w:val="both"/>
        <w:rPr>
          <w:rFonts w:cs="Arial"/>
          <w:sz w:val="20"/>
          <w:lang w:val="en-NZ"/>
        </w:rPr>
      </w:pPr>
      <w:r w:rsidRPr="00352DC9">
        <w:rPr>
          <w:rFonts w:cs="Arial"/>
          <w:sz w:val="20"/>
          <w:lang w:val="en-NZ"/>
        </w:rPr>
        <w:t>Have strong relationships and partnership across providers and the health sector to identify issues and service improvement opportunities</w:t>
      </w:r>
    </w:p>
    <w:p w:rsidR="00702E94" w:rsidRPr="00352DC9" w:rsidRDefault="00702E94" w:rsidP="00F06E08">
      <w:pPr>
        <w:pStyle w:val="Heading3"/>
        <w:rPr>
          <w:b/>
        </w:rPr>
      </w:pPr>
      <w:r w:rsidRPr="00352DC9">
        <w:rPr>
          <w:b/>
        </w:rPr>
        <w:t>Call centre functionality</w:t>
      </w:r>
    </w:p>
    <w:p w:rsidR="00702E94" w:rsidRPr="00180ABB" w:rsidRDefault="00F651F6" w:rsidP="00F06E08">
      <w:pPr>
        <w:pStyle w:val="BulletText1"/>
        <w:numPr>
          <w:ilvl w:val="0"/>
          <w:numId w:val="4"/>
        </w:numPr>
        <w:ind w:left="1843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O</w:t>
      </w:r>
      <w:r w:rsidR="00702E94" w:rsidRPr="00180ABB">
        <w:rPr>
          <w:rFonts w:cs="Arial"/>
          <w:sz w:val="20"/>
          <w:lang w:val="en-NZ"/>
        </w:rPr>
        <w:t>perated as either a real or virtual call-centre</w:t>
      </w:r>
      <w:r>
        <w:rPr>
          <w:rFonts w:cs="Arial"/>
          <w:sz w:val="20"/>
          <w:lang w:val="en-NZ"/>
        </w:rPr>
        <w:t xml:space="preserve"> by appropriately qualified staff</w:t>
      </w:r>
    </w:p>
    <w:p w:rsidR="00702E94" w:rsidRPr="00180ABB" w:rsidRDefault="00702E94" w:rsidP="00F06E08">
      <w:pPr>
        <w:pStyle w:val="BulletText1"/>
        <w:numPr>
          <w:ilvl w:val="0"/>
          <w:numId w:val="4"/>
        </w:numPr>
        <w:ind w:left="1843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Telephony system capable of appropriate call volumes including capability to deal with public health event</w:t>
      </w:r>
      <w:r w:rsidR="00A745DD">
        <w:rPr>
          <w:rFonts w:cs="Arial"/>
          <w:sz w:val="20"/>
          <w:lang w:val="en-NZ"/>
        </w:rPr>
        <w:t>s</w:t>
      </w:r>
      <w:r w:rsidRPr="00180ABB">
        <w:rPr>
          <w:rFonts w:cs="Arial"/>
          <w:sz w:val="20"/>
          <w:lang w:val="en-NZ"/>
        </w:rPr>
        <w:t xml:space="preserve"> </w:t>
      </w:r>
      <w:r w:rsidR="00F06E08" w:rsidRPr="00180ABB">
        <w:rPr>
          <w:rFonts w:cs="Arial"/>
          <w:sz w:val="20"/>
          <w:lang w:val="en-NZ"/>
        </w:rPr>
        <w:t>e.g.</w:t>
      </w:r>
      <w:r w:rsidRPr="00180ABB">
        <w:rPr>
          <w:rFonts w:cs="Arial"/>
          <w:sz w:val="20"/>
          <w:lang w:val="en-NZ"/>
        </w:rPr>
        <w:t xml:space="preserve"> pandemic, product recall</w:t>
      </w:r>
    </w:p>
    <w:p w:rsidR="00702E94" w:rsidRDefault="00702E94" w:rsidP="00F06E08">
      <w:pPr>
        <w:pStyle w:val="BulletText1"/>
        <w:numPr>
          <w:ilvl w:val="0"/>
          <w:numId w:val="4"/>
        </w:numPr>
        <w:ind w:left="1843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Robust disaster recovery plan</w:t>
      </w:r>
      <w:r>
        <w:rPr>
          <w:rFonts w:cs="Arial"/>
          <w:sz w:val="20"/>
          <w:lang w:val="en-NZ"/>
        </w:rPr>
        <w:t>/business continuity plan</w:t>
      </w:r>
    </w:p>
    <w:p w:rsidR="00702E94" w:rsidRPr="00352DC9" w:rsidRDefault="00702E94" w:rsidP="00F06E08">
      <w:pPr>
        <w:pStyle w:val="Heading3"/>
        <w:keepNext/>
        <w:ind w:left="1418" w:hanging="709"/>
        <w:rPr>
          <w:b/>
        </w:rPr>
      </w:pPr>
      <w:r w:rsidRPr="00352DC9">
        <w:rPr>
          <w:b/>
        </w:rPr>
        <w:t xml:space="preserve">Acute / </w:t>
      </w:r>
      <w:r>
        <w:rPr>
          <w:b/>
        </w:rPr>
        <w:t>u</w:t>
      </w:r>
      <w:r w:rsidRPr="00352DC9">
        <w:rPr>
          <w:b/>
        </w:rPr>
        <w:t>nplanned</w:t>
      </w:r>
      <w:r>
        <w:rPr>
          <w:b/>
        </w:rPr>
        <w:t xml:space="preserve"> services that focus on clinical nurse triage, and poison’s advice</w:t>
      </w:r>
    </w:p>
    <w:p w:rsidR="00702E94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>
        <w:rPr>
          <w:rFonts w:cs="Arial"/>
          <w:b/>
          <w:sz w:val="20"/>
          <w:lang w:val="en-NZ"/>
        </w:rPr>
        <w:t>Service delivery</w:t>
      </w:r>
    </w:p>
    <w:p w:rsidR="00702E94" w:rsidRPr="00935AFE" w:rsidRDefault="00F651F6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Operate</w:t>
      </w:r>
      <w:r w:rsidR="00702E94" w:rsidRPr="00180ABB">
        <w:rPr>
          <w:rFonts w:cs="Arial"/>
          <w:sz w:val="20"/>
          <w:lang w:val="en-NZ"/>
        </w:rPr>
        <w:t xml:space="preserve"> 24-hour 7-day toll free </w:t>
      </w:r>
      <w:r w:rsidR="00702E94">
        <w:rPr>
          <w:rFonts w:cs="Arial"/>
          <w:sz w:val="20"/>
          <w:lang w:val="en-NZ"/>
        </w:rPr>
        <w:t>acute</w:t>
      </w:r>
      <w:r w:rsidR="00702E94" w:rsidRPr="00180ABB">
        <w:rPr>
          <w:rFonts w:cs="Arial"/>
          <w:sz w:val="20"/>
          <w:lang w:val="en-NZ"/>
        </w:rPr>
        <w:t xml:space="preserve"> telephone service </w:t>
      </w:r>
      <w:r>
        <w:rPr>
          <w:rFonts w:cs="Arial"/>
          <w:sz w:val="20"/>
          <w:lang w:val="en-NZ"/>
        </w:rPr>
        <w:t>for</w:t>
      </w:r>
      <w:r w:rsidR="00702E94" w:rsidRPr="00180ABB">
        <w:rPr>
          <w:rFonts w:cs="Arial"/>
          <w:sz w:val="20"/>
          <w:lang w:val="en-NZ"/>
        </w:rPr>
        <w:t xml:space="preserve"> acute </w:t>
      </w:r>
      <w:r w:rsidR="00702E94">
        <w:rPr>
          <w:rFonts w:cs="Arial"/>
          <w:sz w:val="20"/>
          <w:lang w:val="en-NZ"/>
        </w:rPr>
        <w:t xml:space="preserve">/ urgent </w:t>
      </w:r>
      <w:r w:rsidR="00702E94" w:rsidRPr="00180ABB">
        <w:rPr>
          <w:rFonts w:cs="Arial"/>
          <w:sz w:val="20"/>
          <w:lang w:val="en-NZ"/>
        </w:rPr>
        <w:t>situations</w:t>
      </w:r>
    </w:p>
    <w:p w:rsidR="00F651F6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352DC9">
        <w:rPr>
          <w:rFonts w:cs="Arial"/>
          <w:b/>
          <w:sz w:val="20"/>
          <w:lang w:val="en-NZ"/>
        </w:rPr>
        <w:t>Clinical decision support triage software</w:t>
      </w:r>
    </w:p>
    <w:p w:rsidR="00E75320" w:rsidRPr="00C76BC3" w:rsidRDefault="00A745DD" w:rsidP="00F06E08">
      <w:pPr>
        <w:pStyle w:val="BulletText1"/>
        <w:numPr>
          <w:ilvl w:val="4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</w:rPr>
        <w:t>W</w:t>
      </w:r>
      <w:r w:rsidR="00F651F6" w:rsidRPr="00C76BC3">
        <w:rPr>
          <w:rFonts w:cs="Arial"/>
          <w:sz w:val="20"/>
        </w:rPr>
        <w:t xml:space="preserve">ill be based on </w:t>
      </w:r>
      <w:r w:rsidR="00EB7FC2" w:rsidRPr="00400DF9">
        <w:rPr>
          <w:rFonts w:cs="Arial"/>
          <w:sz w:val="20"/>
          <w:lang w:val="en-NZ"/>
        </w:rPr>
        <w:t xml:space="preserve">best clinical </w:t>
      </w:r>
      <w:r w:rsidR="00EB7FC2">
        <w:rPr>
          <w:rFonts w:cs="Arial"/>
          <w:sz w:val="20"/>
          <w:lang w:val="en-NZ"/>
        </w:rPr>
        <w:t xml:space="preserve">practice </w:t>
      </w:r>
      <w:r w:rsidR="00F651F6" w:rsidRPr="00C76BC3">
        <w:rPr>
          <w:rFonts w:cs="Arial"/>
          <w:sz w:val="20"/>
        </w:rPr>
        <w:t xml:space="preserve">and </w:t>
      </w:r>
      <w:r w:rsidR="00E75320" w:rsidRPr="002E26C5">
        <w:rPr>
          <w:rFonts w:cs="Arial"/>
          <w:sz w:val="20"/>
          <w:lang w:val="en-NZ"/>
        </w:rPr>
        <w:t>approved for use within New Zealand</w:t>
      </w:r>
      <w:r w:rsidR="00E75320">
        <w:rPr>
          <w:rFonts w:cs="Arial"/>
          <w:sz w:val="20"/>
          <w:lang w:val="en-NZ"/>
        </w:rPr>
        <w:t xml:space="preserve">, and </w:t>
      </w:r>
      <w:r w:rsidR="00F651F6" w:rsidRPr="00C76BC3">
        <w:rPr>
          <w:rFonts w:cs="Arial"/>
          <w:sz w:val="20"/>
        </w:rPr>
        <w:t>regularly updated</w:t>
      </w:r>
      <w:r w:rsidR="00E75320">
        <w:rPr>
          <w:rFonts w:cs="Arial"/>
          <w:sz w:val="20"/>
          <w:lang w:val="en-NZ"/>
        </w:rPr>
        <w:t xml:space="preserve"> based on</w:t>
      </w:r>
      <w:r w:rsidR="00F651F6" w:rsidRPr="00C76BC3">
        <w:rPr>
          <w:rFonts w:cs="Arial"/>
          <w:sz w:val="20"/>
        </w:rPr>
        <w:t xml:space="preserve"> </w:t>
      </w:r>
      <w:r w:rsidR="00E75320">
        <w:rPr>
          <w:rFonts w:cs="Arial"/>
          <w:sz w:val="20"/>
        </w:rPr>
        <w:t>local and international</w:t>
      </w:r>
      <w:r w:rsidR="00E75320">
        <w:rPr>
          <w:rFonts w:cs="Arial"/>
          <w:sz w:val="20"/>
          <w:lang w:val="en-NZ"/>
        </w:rPr>
        <w:t xml:space="preserve"> best practice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Tailored for local health and cultural environment</w:t>
      </w:r>
      <w:r>
        <w:rPr>
          <w:rFonts w:cs="Arial"/>
          <w:sz w:val="20"/>
          <w:lang w:val="en-NZ"/>
        </w:rPr>
        <w:t>s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Capture call information for audit and training purposes</w:t>
      </w:r>
    </w:p>
    <w:p w:rsidR="00702E94" w:rsidRPr="00180ABB" w:rsidRDefault="00F651F6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Ability to respond to </w:t>
      </w:r>
      <w:r w:rsidR="00702E94" w:rsidRPr="00180ABB">
        <w:rPr>
          <w:rFonts w:cs="Arial"/>
          <w:sz w:val="20"/>
          <w:lang w:val="en-NZ"/>
        </w:rPr>
        <w:t xml:space="preserve">callers </w:t>
      </w:r>
      <w:r>
        <w:rPr>
          <w:rFonts w:cs="Arial"/>
          <w:sz w:val="20"/>
          <w:lang w:val="en-NZ"/>
        </w:rPr>
        <w:t xml:space="preserve">transferred from </w:t>
      </w:r>
      <w:r w:rsidR="00702E94" w:rsidRPr="00180ABB">
        <w:rPr>
          <w:rFonts w:cs="Arial"/>
          <w:sz w:val="20"/>
          <w:lang w:val="en-NZ"/>
        </w:rPr>
        <w:t xml:space="preserve">primary care </w:t>
      </w:r>
    </w:p>
    <w:p w:rsidR="00F02531" w:rsidRPr="00352DC9" w:rsidRDefault="00F02531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352DC9">
        <w:rPr>
          <w:rFonts w:cs="Arial"/>
          <w:b/>
          <w:sz w:val="20"/>
          <w:lang w:val="en-NZ"/>
        </w:rPr>
        <w:t>Triage and health advice service</w:t>
      </w:r>
    </w:p>
    <w:p w:rsidR="00F02531" w:rsidRPr="00180ABB" w:rsidRDefault="00F02531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Clinical triage by a New Zealand registered nurse</w:t>
      </w:r>
      <w:r w:rsidR="00A745DD">
        <w:rPr>
          <w:rFonts w:cs="Arial"/>
          <w:sz w:val="20"/>
          <w:lang w:val="en-NZ"/>
        </w:rPr>
        <w:t xml:space="preserve"> (trained to New Zealand Nursing Council standards and cultural safety competencies)</w:t>
      </w:r>
      <w:r w:rsidRPr="00180ABB">
        <w:rPr>
          <w:rFonts w:cs="Arial"/>
          <w:sz w:val="20"/>
          <w:lang w:val="en-NZ"/>
        </w:rPr>
        <w:t xml:space="preserve"> directing callers to self-care or appropriate health providers, including a telephone link to a G</w:t>
      </w:r>
      <w:r>
        <w:rPr>
          <w:rFonts w:cs="Arial"/>
          <w:sz w:val="20"/>
          <w:lang w:val="en-NZ"/>
        </w:rPr>
        <w:t xml:space="preserve">eneral </w:t>
      </w:r>
      <w:r w:rsidRPr="00180ABB">
        <w:rPr>
          <w:rFonts w:cs="Arial"/>
          <w:sz w:val="20"/>
          <w:lang w:val="en-NZ"/>
        </w:rPr>
        <w:t>P</w:t>
      </w:r>
      <w:r>
        <w:rPr>
          <w:rFonts w:cs="Arial"/>
          <w:sz w:val="20"/>
          <w:lang w:val="en-NZ"/>
        </w:rPr>
        <w:t>ractitioner</w:t>
      </w:r>
      <w:r w:rsidRPr="00180ABB">
        <w:rPr>
          <w:rFonts w:cs="Arial"/>
          <w:sz w:val="20"/>
          <w:lang w:val="en-NZ"/>
        </w:rPr>
        <w:t xml:space="preserve"> or pharmacist, in an appropriate time-frame based on a needs assessment focusing on the urgency of the reported symptoms or concerns</w:t>
      </w:r>
    </w:p>
    <w:p w:rsidR="00F02531" w:rsidRPr="00180ABB" w:rsidRDefault="00F02531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Call-back to check on progress</w:t>
      </w:r>
    </w:p>
    <w:p w:rsidR="00F02531" w:rsidRPr="006813BB" w:rsidRDefault="00F02531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Advice on f</w:t>
      </w:r>
      <w:r w:rsidRPr="00180ABB">
        <w:rPr>
          <w:rFonts w:cs="Arial"/>
          <w:sz w:val="20"/>
          <w:lang w:val="en-NZ"/>
        </w:rPr>
        <w:t>irst aid</w:t>
      </w:r>
      <w:r>
        <w:rPr>
          <w:rFonts w:cs="Arial"/>
          <w:sz w:val="20"/>
          <w:lang w:val="en-NZ"/>
        </w:rPr>
        <w:t xml:space="preserve">, </w:t>
      </w:r>
      <w:r w:rsidRPr="006813BB">
        <w:rPr>
          <w:rFonts w:cs="Arial"/>
          <w:sz w:val="20"/>
          <w:lang w:val="en-NZ"/>
        </w:rPr>
        <w:t>preventative care including injury prevention</w:t>
      </w:r>
      <w:r>
        <w:rPr>
          <w:rFonts w:cs="Arial"/>
          <w:sz w:val="20"/>
          <w:lang w:val="en-NZ"/>
        </w:rPr>
        <w:t xml:space="preserve"> and general health sector enquiries </w:t>
      </w:r>
    </w:p>
    <w:p w:rsidR="00F02531" w:rsidRPr="00180ABB" w:rsidRDefault="00F02531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 xml:space="preserve">Transfer or refer to </w:t>
      </w:r>
      <w:r>
        <w:rPr>
          <w:rFonts w:cs="Arial"/>
          <w:sz w:val="20"/>
          <w:lang w:val="en-NZ"/>
        </w:rPr>
        <w:t xml:space="preserve">appropriate services </w:t>
      </w:r>
      <w:r w:rsidR="00F06E08">
        <w:rPr>
          <w:rFonts w:cs="Arial"/>
          <w:sz w:val="20"/>
          <w:lang w:val="en-NZ"/>
        </w:rPr>
        <w:t>e.g.</w:t>
      </w:r>
      <w:r>
        <w:rPr>
          <w:rFonts w:cs="Arial"/>
          <w:sz w:val="20"/>
          <w:lang w:val="en-NZ"/>
        </w:rPr>
        <w:t xml:space="preserve"> health information lines, </w:t>
      </w:r>
      <w:r w:rsidRPr="00180ABB">
        <w:rPr>
          <w:rFonts w:cs="Arial"/>
          <w:sz w:val="20"/>
          <w:lang w:val="en-NZ"/>
        </w:rPr>
        <w:t xml:space="preserve">urgent care services (including ambulance, </w:t>
      </w:r>
      <w:r>
        <w:rPr>
          <w:rFonts w:cs="Arial"/>
          <w:sz w:val="20"/>
          <w:lang w:val="en-NZ"/>
        </w:rPr>
        <w:t>a</w:t>
      </w:r>
      <w:r w:rsidRPr="00180ABB">
        <w:rPr>
          <w:rFonts w:cs="Arial"/>
          <w:sz w:val="20"/>
          <w:lang w:val="en-NZ"/>
        </w:rPr>
        <w:t>fter-hours primary care and hospital emergency department)</w:t>
      </w:r>
    </w:p>
    <w:p w:rsidR="00F02531" w:rsidRPr="00180ABB" w:rsidRDefault="00F02531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Undertake secondary triage, for mutually agreed low acuity calls</w:t>
      </w:r>
      <w:r>
        <w:rPr>
          <w:rFonts w:cs="Arial"/>
          <w:sz w:val="20"/>
          <w:lang w:val="en-NZ"/>
        </w:rPr>
        <w:t xml:space="preserve"> from the amb</w:t>
      </w:r>
      <w:r w:rsidR="00A745DD">
        <w:rPr>
          <w:rFonts w:cs="Arial"/>
          <w:sz w:val="20"/>
          <w:lang w:val="en-NZ"/>
        </w:rPr>
        <w:t>ulance communications centres</w:t>
      </w:r>
    </w:p>
    <w:p w:rsidR="00603C25" w:rsidRPr="00935AFE" w:rsidRDefault="00603C25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>
        <w:rPr>
          <w:rFonts w:cs="Arial"/>
          <w:b/>
          <w:sz w:val="20"/>
          <w:lang w:val="en-NZ"/>
        </w:rPr>
        <w:t>Poisons advice helpline</w:t>
      </w:r>
    </w:p>
    <w:p w:rsidR="00603C25" w:rsidRDefault="00603C25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 xml:space="preserve">Provides information and advice concerning acute </w:t>
      </w:r>
      <w:r>
        <w:rPr>
          <w:rFonts w:cs="Arial"/>
          <w:sz w:val="20"/>
          <w:lang w:val="en-NZ"/>
        </w:rPr>
        <w:t xml:space="preserve">and non-acute </w:t>
      </w:r>
      <w:r w:rsidRPr="00180ABB">
        <w:rPr>
          <w:rFonts w:cs="Arial"/>
          <w:sz w:val="20"/>
          <w:lang w:val="en-NZ"/>
        </w:rPr>
        <w:t>poisoning and toxic chemical effects</w:t>
      </w:r>
      <w:r>
        <w:rPr>
          <w:rFonts w:cs="Arial"/>
          <w:sz w:val="20"/>
          <w:lang w:val="en-NZ"/>
        </w:rPr>
        <w:t xml:space="preserve"> </w:t>
      </w:r>
      <w:r w:rsidRPr="00180ABB">
        <w:rPr>
          <w:rFonts w:cs="Arial"/>
          <w:sz w:val="20"/>
          <w:lang w:val="en-NZ"/>
        </w:rPr>
        <w:t>to the general publ</w:t>
      </w:r>
      <w:r>
        <w:rPr>
          <w:rFonts w:cs="Arial"/>
          <w:sz w:val="20"/>
          <w:lang w:val="en-NZ"/>
        </w:rPr>
        <w:t>ic and to health professionals.</w:t>
      </w:r>
    </w:p>
    <w:p w:rsidR="00603C25" w:rsidRDefault="00603C25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Advice can include preventing poisonings in the home; general </w:t>
      </w:r>
      <w:r w:rsidR="00A745DD">
        <w:rPr>
          <w:rFonts w:cs="Arial"/>
          <w:sz w:val="20"/>
          <w:lang w:val="en-NZ"/>
        </w:rPr>
        <w:t>first aid advice for poisonings</w:t>
      </w:r>
    </w:p>
    <w:p w:rsidR="00603C25" w:rsidRDefault="00603C25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Monitors poisoning statistics </w:t>
      </w:r>
      <w:r w:rsidRPr="00180ABB">
        <w:rPr>
          <w:rFonts w:cs="Arial"/>
          <w:sz w:val="20"/>
          <w:lang w:val="en-NZ"/>
        </w:rPr>
        <w:t>as an early warning system to identify any emerging issues and to identify</w:t>
      </w:r>
      <w:r w:rsidR="00A745DD">
        <w:rPr>
          <w:rFonts w:cs="Arial"/>
          <w:sz w:val="20"/>
          <w:lang w:val="en-NZ"/>
        </w:rPr>
        <w:t xml:space="preserve"> targeted prevention strategies</w:t>
      </w:r>
    </w:p>
    <w:p w:rsidR="00702E94" w:rsidRPr="00935AFE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>
        <w:rPr>
          <w:rFonts w:cs="Arial"/>
          <w:b/>
          <w:sz w:val="20"/>
          <w:lang w:val="en-NZ"/>
        </w:rPr>
        <w:t>P</w:t>
      </w:r>
      <w:r w:rsidRPr="00935AFE">
        <w:rPr>
          <w:rFonts w:cs="Arial"/>
          <w:b/>
          <w:sz w:val="20"/>
          <w:lang w:val="en-NZ"/>
        </w:rPr>
        <w:t>oisons database</w:t>
      </w:r>
    </w:p>
    <w:p w:rsidR="00702E94" w:rsidRPr="00F651F6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Adapted for the New Zealand environment</w:t>
      </w:r>
      <w:r w:rsidR="00F651F6">
        <w:rPr>
          <w:rFonts w:cs="Arial"/>
          <w:sz w:val="20"/>
          <w:lang w:val="en-NZ"/>
        </w:rPr>
        <w:t xml:space="preserve"> and c</w:t>
      </w:r>
      <w:r w:rsidRPr="00F651F6">
        <w:rPr>
          <w:rFonts w:cs="Arial"/>
          <w:sz w:val="20"/>
          <w:lang w:val="en-NZ"/>
        </w:rPr>
        <w:t>ontains information on all chemicals, medicines, pl</w:t>
      </w:r>
      <w:r w:rsidR="00A745DD">
        <w:rPr>
          <w:rFonts w:cs="Arial"/>
          <w:sz w:val="20"/>
          <w:lang w:val="en-NZ"/>
        </w:rPr>
        <w:t>ants and animals in New Zealand</w:t>
      </w:r>
    </w:p>
    <w:p w:rsidR="00603C25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Is</w:t>
      </w:r>
      <w:r w:rsidRPr="00180ABB">
        <w:rPr>
          <w:rFonts w:cs="Arial"/>
          <w:sz w:val="20"/>
          <w:lang w:val="en-NZ"/>
        </w:rPr>
        <w:t xml:space="preserve"> directly accessible to health provider</w:t>
      </w:r>
      <w:r w:rsidR="00F651F6">
        <w:rPr>
          <w:rFonts w:cs="Arial"/>
          <w:sz w:val="20"/>
          <w:lang w:val="en-NZ"/>
        </w:rPr>
        <w:t>s such as helpline ser</w:t>
      </w:r>
      <w:r w:rsidR="00A745DD">
        <w:rPr>
          <w:rFonts w:cs="Arial"/>
          <w:sz w:val="20"/>
          <w:lang w:val="en-NZ"/>
        </w:rPr>
        <w:t>vices and health professionals</w:t>
      </w:r>
    </w:p>
    <w:p w:rsidR="00603C25" w:rsidRDefault="00603C25" w:rsidP="00F06E08">
      <w:pPr>
        <w:pStyle w:val="BulletText1"/>
        <w:numPr>
          <w:ilvl w:val="0"/>
          <w:numId w:val="0"/>
        </w:numPr>
        <w:tabs>
          <w:tab w:val="left" w:pos="2268"/>
        </w:tabs>
        <w:ind w:left="173" w:hanging="173"/>
        <w:jc w:val="both"/>
        <w:rPr>
          <w:rFonts w:cs="Arial"/>
          <w:sz w:val="20"/>
          <w:lang w:val="en-NZ"/>
        </w:rPr>
      </w:pPr>
    </w:p>
    <w:p w:rsidR="00F06E08" w:rsidRDefault="00F06E08" w:rsidP="00F06E08">
      <w:pPr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cs="Arial"/>
          <w:sz w:val="20"/>
        </w:rPr>
        <w:br w:type="page"/>
      </w:r>
    </w:p>
    <w:p w:rsidR="00702E94" w:rsidRPr="00180ABB" w:rsidRDefault="00702E94" w:rsidP="00F06E08">
      <w:pPr>
        <w:pStyle w:val="BulletText1"/>
        <w:numPr>
          <w:ilvl w:val="0"/>
          <w:numId w:val="0"/>
        </w:numPr>
        <w:tabs>
          <w:tab w:val="left" w:pos="2268"/>
        </w:tabs>
        <w:ind w:left="173" w:hanging="173"/>
        <w:jc w:val="both"/>
        <w:rPr>
          <w:rFonts w:cs="Arial"/>
          <w:sz w:val="20"/>
          <w:lang w:val="en-NZ"/>
        </w:rPr>
      </w:pPr>
    </w:p>
    <w:p w:rsidR="00702E94" w:rsidRPr="00352DC9" w:rsidRDefault="00702E94" w:rsidP="00F06E08">
      <w:pPr>
        <w:pStyle w:val="Heading3"/>
        <w:rPr>
          <w:b/>
        </w:rPr>
      </w:pPr>
      <w:r w:rsidRPr="00352DC9">
        <w:rPr>
          <w:b/>
        </w:rPr>
        <w:t xml:space="preserve">Counselling services that focus on </w:t>
      </w:r>
      <w:r>
        <w:rPr>
          <w:b/>
        </w:rPr>
        <w:t>Tobacco use</w:t>
      </w:r>
      <w:r w:rsidRPr="00352DC9">
        <w:rPr>
          <w:b/>
        </w:rPr>
        <w:t xml:space="preserve">, Gambling, Depression and Alcohol and </w:t>
      </w:r>
      <w:r w:rsidR="00AF0B48">
        <w:rPr>
          <w:b/>
        </w:rPr>
        <w:t xml:space="preserve">other </w:t>
      </w:r>
      <w:r w:rsidRPr="00352DC9">
        <w:rPr>
          <w:b/>
        </w:rPr>
        <w:t xml:space="preserve">Drug </w:t>
      </w:r>
      <w:r w:rsidR="00AF0B48">
        <w:rPr>
          <w:b/>
        </w:rPr>
        <w:t>use</w:t>
      </w:r>
    </w:p>
    <w:p w:rsidR="00702E94" w:rsidRPr="00F51A35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>
        <w:rPr>
          <w:rFonts w:cs="Arial"/>
          <w:b/>
          <w:sz w:val="20"/>
          <w:lang w:val="en-NZ"/>
        </w:rPr>
        <w:t>Service Delivery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Helpline to provide advice</w:t>
      </w:r>
      <w:r w:rsidR="00603C25">
        <w:rPr>
          <w:rFonts w:cs="Arial"/>
          <w:sz w:val="20"/>
          <w:lang w:val="en-NZ"/>
        </w:rPr>
        <w:t xml:space="preserve"> to general enquires </w:t>
      </w:r>
      <w:r>
        <w:rPr>
          <w:rFonts w:cs="Arial"/>
          <w:sz w:val="20"/>
          <w:lang w:val="en-NZ"/>
        </w:rPr>
        <w:t xml:space="preserve"> and support about smoking, and/or alcohol or drug taking problems and/or depression and/or problem gambling 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First point of contact for </w:t>
      </w:r>
      <w:r w:rsidR="00603C25">
        <w:rPr>
          <w:rFonts w:cs="Arial"/>
          <w:sz w:val="20"/>
          <w:lang w:val="en-NZ"/>
        </w:rPr>
        <w:t>advice/</w:t>
      </w:r>
      <w:r>
        <w:rPr>
          <w:rFonts w:cs="Arial"/>
          <w:sz w:val="20"/>
          <w:lang w:val="en-NZ"/>
        </w:rPr>
        <w:t xml:space="preserve"> support</w:t>
      </w:r>
      <w:r w:rsidR="00F06E08">
        <w:rPr>
          <w:rFonts w:cs="Arial"/>
          <w:sz w:val="20"/>
          <w:lang w:val="en-NZ"/>
        </w:rPr>
        <w:t xml:space="preserve"> and</w:t>
      </w:r>
      <w:r w:rsidR="00603C25">
        <w:rPr>
          <w:rFonts w:cs="Arial"/>
          <w:sz w:val="20"/>
          <w:lang w:val="en-NZ"/>
        </w:rPr>
        <w:t xml:space="preserve"> to t</w:t>
      </w:r>
      <w:r w:rsidRPr="00603C25">
        <w:rPr>
          <w:rFonts w:cs="Arial"/>
          <w:sz w:val="20"/>
          <w:lang w:val="en-NZ"/>
        </w:rPr>
        <w:t xml:space="preserve">riage callers into a programme that would best suit </w:t>
      </w:r>
      <w:r w:rsidR="00603C25">
        <w:rPr>
          <w:rFonts w:cs="Arial"/>
          <w:sz w:val="20"/>
          <w:lang w:val="en-NZ"/>
        </w:rPr>
        <w:t xml:space="preserve">their needs </w:t>
      </w:r>
      <w:r w:rsidR="00F06E08" w:rsidRPr="00603C25">
        <w:rPr>
          <w:rFonts w:cs="Arial"/>
          <w:sz w:val="20"/>
          <w:lang w:val="en-NZ"/>
        </w:rPr>
        <w:t>e.g.</w:t>
      </w:r>
      <w:r w:rsidRPr="00603C25">
        <w:rPr>
          <w:rFonts w:cs="Arial"/>
          <w:sz w:val="20"/>
          <w:lang w:val="en-NZ"/>
        </w:rPr>
        <w:t xml:space="preserve"> more intensive phone support or referra</w:t>
      </w:r>
      <w:r w:rsidR="00A745DD">
        <w:rPr>
          <w:rFonts w:cs="Arial"/>
          <w:sz w:val="20"/>
          <w:lang w:val="en-NZ"/>
        </w:rPr>
        <w:t>l to local face to face service</w:t>
      </w:r>
    </w:p>
    <w:p w:rsidR="00C76BC3" w:rsidRPr="00603C25" w:rsidRDefault="00C76BC3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Assess need for emergency services intervention </w:t>
      </w:r>
      <w:r w:rsidR="00F06E08">
        <w:rPr>
          <w:rFonts w:cs="Arial"/>
          <w:sz w:val="20"/>
          <w:lang w:val="en-NZ"/>
        </w:rPr>
        <w:t>e.g.</w:t>
      </w:r>
      <w:r>
        <w:rPr>
          <w:rFonts w:cs="Arial"/>
          <w:sz w:val="20"/>
          <w:lang w:val="en-NZ"/>
        </w:rPr>
        <w:t xml:space="preserve"> when high risk of </w:t>
      </w:r>
      <w:proofErr w:type="spellStart"/>
      <w:r>
        <w:rPr>
          <w:rFonts w:cs="Arial"/>
          <w:sz w:val="20"/>
          <w:lang w:val="en-NZ"/>
        </w:rPr>
        <w:t>suicidality</w:t>
      </w:r>
      <w:proofErr w:type="spellEnd"/>
      <w:r>
        <w:rPr>
          <w:rFonts w:cs="Arial"/>
          <w:sz w:val="20"/>
          <w:lang w:val="en-NZ"/>
        </w:rPr>
        <w:t xml:space="preserve"> is evident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Linkages with local providers in order to understand </w:t>
      </w:r>
      <w:r w:rsidR="00F06E08">
        <w:rPr>
          <w:rFonts w:cs="Arial"/>
          <w:sz w:val="20"/>
          <w:lang w:val="en-NZ"/>
        </w:rPr>
        <w:t xml:space="preserve">their </w:t>
      </w:r>
      <w:r>
        <w:rPr>
          <w:rFonts w:cs="Arial"/>
          <w:sz w:val="20"/>
          <w:lang w:val="en-NZ"/>
        </w:rPr>
        <w:t>current client loads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Proactive p</w:t>
      </w:r>
      <w:r w:rsidRPr="00180ABB">
        <w:rPr>
          <w:rFonts w:cs="Arial"/>
          <w:sz w:val="20"/>
          <w:lang w:val="en-NZ"/>
        </w:rPr>
        <w:t>ersonalised follow up support calls based on the need</w:t>
      </w:r>
      <w:r>
        <w:rPr>
          <w:rFonts w:cs="Arial"/>
          <w:sz w:val="20"/>
          <w:lang w:val="en-NZ"/>
        </w:rPr>
        <w:t>s of the caller</w:t>
      </w:r>
    </w:p>
    <w:p w:rsidR="00AF0B48" w:rsidRPr="00180ABB" w:rsidRDefault="00AF0B48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Maintenance and hosting of a client relationship management system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24389">
        <w:rPr>
          <w:rFonts w:cs="Arial"/>
          <w:sz w:val="20"/>
          <w:lang w:val="en-NZ"/>
        </w:rPr>
        <w:t>Feedback to ref</w:t>
      </w:r>
      <w:r>
        <w:rPr>
          <w:rFonts w:cs="Arial"/>
          <w:sz w:val="20"/>
          <w:lang w:val="en-NZ"/>
        </w:rPr>
        <w:t>errers regarding client outcome</w:t>
      </w:r>
    </w:p>
    <w:p w:rsidR="00702E94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2318A5">
        <w:rPr>
          <w:rFonts w:cs="Arial"/>
          <w:b/>
          <w:sz w:val="20"/>
          <w:lang w:val="en-NZ"/>
        </w:rPr>
        <w:t>Online Tools</w:t>
      </w:r>
    </w:p>
    <w:p w:rsidR="00702E94" w:rsidRPr="00603C25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519EE">
        <w:rPr>
          <w:rFonts w:cs="Arial"/>
          <w:sz w:val="20"/>
          <w:lang w:val="en-NZ"/>
        </w:rPr>
        <w:t xml:space="preserve">Provide </w:t>
      </w:r>
      <w:r w:rsidR="00C76BC3">
        <w:rPr>
          <w:rFonts w:cs="Arial"/>
          <w:sz w:val="20"/>
          <w:lang w:val="en-NZ"/>
        </w:rPr>
        <w:t xml:space="preserve">support for users of </w:t>
      </w:r>
      <w:r w:rsidRPr="00E519EE">
        <w:rPr>
          <w:rFonts w:cs="Arial"/>
          <w:sz w:val="20"/>
          <w:lang w:val="en-NZ"/>
        </w:rPr>
        <w:t>on-line services, such as ‘The Journal’</w:t>
      </w:r>
      <w:r w:rsidR="00603C25">
        <w:rPr>
          <w:rFonts w:cs="Arial"/>
          <w:sz w:val="20"/>
          <w:lang w:val="en-NZ"/>
        </w:rPr>
        <w:t xml:space="preserve"> (</w:t>
      </w:r>
      <w:r>
        <w:rPr>
          <w:rFonts w:cs="Arial"/>
          <w:sz w:val="20"/>
          <w:lang w:val="en-NZ"/>
        </w:rPr>
        <w:t xml:space="preserve">an </w:t>
      </w:r>
      <w:r w:rsidRPr="00A70AE0">
        <w:rPr>
          <w:rFonts w:cs="Arial"/>
          <w:sz w:val="20"/>
          <w:lang w:val="en-NZ"/>
        </w:rPr>
        <w:t>on-line programme designed to help a person get through mild to moderate depression</w:t>
      </w:r>
      <w:r w:rsidR="00603C25">
        <w:rPr>
          <w:rFonts w:cs="Arial"/>
          <w:sz w:val="20"/>
          <w:lang w:val="en-NZ"/>
        </w:rPr>
        <w:t>) and blogs</w:t>
      </w:r>
    </w:p>
    <w:p w:rsidR="00702E94" w:rsidRPr="00E519EE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519EE">
        <w:rPr>
          <w:rFonts w:cs="Arial"/>
          <w:sz w:val="20"/>
          <w:lang w:val="en-NZ"/>
        </w:rPr>
        <w:t xml:space="preserve">Text message support </w:t>
      </w:r>
    </w:p>
    <w:p w:rsidR="00702E94" w:rsidRPr="00DF75FF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>
        <w:rPr>
          <w:rFonts w:cs="Arial"/>
          <w:b/>
          <w:sz w:val="20"/>
          <w:lang w:val="en-NZ"/>
        </w:rPr>
        <w:t>Smoking cessation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24389">
        <w:rPr>
          <w:rFonts w:cs="Arial"/>
          <w:sz w:val="20"/>
          <w:lang w:val="en-NZ"/>
        </w:rPr>
        <w:t xml:space="preserve">Registration and support for </w:t>
      </w:r>
      <w:r w:rsidR="00AF0B48">
        <w:rPr>
          <w:rFonts w:cs="Arial"/>
          <w:sz w:val="20"/>
          <w:lang w:val="en-NZ"/>
        </w:rPr>
        <w:t>individuals</w:t>
      </w:r>
      <w:r>
        <w:rPr>
          <w:rFonts w:cs="Arial"/>
          <w:sz w:val="20"/>
          <w:lang w:val="en-NZ"/>
        </w:rPr>
        <w:t xml:space="preserve"> to become </w:t>
      </w:r>
      <w:r w:rsidR="00F06E08">
        <w:rPr>
          <w:rFonts w:cs="Arial"/>
          <w:sz w:val="20"/>
          <w:lang w:val="en-NZ"/>
        </w:rPr>
        <w:t>Quit Card providers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24389">
        <w:rPr>
          <w:rFonts w:cs="Arial"/>
          <w:sz w:val="20"/>
          <w:lang w:val="en-NZ"/>
        </w:rPr>
        <w:t>Distribution of Quit Cards to smokers who require</w:t>
      </w:r>
      <w:r w:rsidR="00A745DD">
        <w:rPr>
          <w:rFonts w:cs="Arial"/>
          <w:sz w:val="20"/>
          <w:lang w:val="en-NZ"/>
        </w:rPr>
        <w:t xml:space="preserve"> a Nicotine Replacement Product</w:t>
      </w:r>
    </w:p>
    <w:p w:rsidR="00702E94" w:rsidRPr="004D1FEC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4D1FEC">
        <w:rPr>
          <w:rFonts w:cs="Arial"/>
          <w:b/>
          <w:sz w:val="20"/>
          <w:lang w:val="en-NZ"/>
        </w:rPr>
        <w:t>Depression</w:t>
      </w:r>
    </w:p>
    <w:p w:rsidR="00702E94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519EE">
        <w:rPr>
          <w:rFonts w:cs="Arial"/>
          <w:sz w:val="20"/>
          <w:lang w:val="en-NZ"/>
        </w:rPr>
        <w:t xml:space="preserve">Technical support for users regarding </w:t>
      </w:r>
      <w:r w:rsidR="00A745DD">
        <w:rPr>
          <w:rFonts w:cs="Arial"/>
          <w:sz w:val="20"/>
          <w:lang w:val="en-NZ"/>
        </w:rPr>
        <w:t>“The Journal” online programme</w:t>
      </w:r>
    </w:p>
    <w:p w:rsidR="00702E94" w:rsidRPr="00E519EE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E519EE">
        <w:rPr>
          <w:rFonts w:cs="Arial"/>
          <w:b/>
          <w:sz w:val="20"/>
          <w:lang w:val="en-NZ"/>
        </w:rPr>
        <w:t>Alcohol and other drug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Collate, produce and maintain</w:t>
      </w:r>
      <w:r w:rsidRPr="00180ABB">
        <w:rPr>
          <w:rFonts w:cs="Arial"/>
          <w:sz w:val="20"/>
          <w:lang w:val="en-NZ"/>
        </w:rPr>
        <w:t xml:space="preserve"> an accurate and up to date alcohol and other drug treatment directory</w:t>
      </w:r>
    </w:p>
    <w:p w:rsidR="00AF0B48" w:rsidRDefault="00AF0B48" w:rsidP="00F06E08">
      <w:pPr>
        <w:pStyle w:val="BulletText1"/>
        <w:numPr>
          <w:ilvl w:val="0"/>
          <w:numId w:val="0"/>
        </w:numPr>
        <w:tabs>
          <w:tab w:val="left" w:pos="2268"/>
        </w:tabs>
        <w:ind w:left="1843"/>
        <w:jc w:val="both"/>
        <w:rPr>
          <w:rFonts w:cs="Arial"/>
          <w:sz w:val="20"/>
          <w:lang w:val="en-NZ"/>
        </w:rPr>
      </w:pPr>
    </w:p>
    <w:p w:rsidR="00702E94" w:rsidRDefault="00702E94" w:rsidP="00A745DD">
      <w:pPr>
        <w:pStyle w:val="BulletText1"/>
        <w:numPr>
          <w:ilvl w:val="0"/>
          <w:numId w:val="0"/>
        </w:numPr>
        <w:tabs>
          <w:tab w:val="left" w:pos="2268"/>
        </w:tabs>
        <w:ind w:left="720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Refer to </w:t>
      </w:r>
      <w:r w:rsidR="00F06E08">
        <w:rPr>
          <w:rFonts w:cs="Arial"/>
          <w:sz w:val="20"/>
          <w:lang w:val="en-NZ"/>
        </w:rPr>
        <w:t xml:space="preserve">Appendix </w:t>
      </w:r>
      <w:r w:rsidR="00AF5E1E">
        <w:rPr>
          <w:rFonts w:cs="Arial"/>
          <w:sz w:val="20"/>
          <w:lang w:val="en-NZ"/>
        </w:rPr>
        <w:t>C</w:t>
      </w:r>
      <w:bookmarkStart w:id="0" w:name="_GoBack"/>
      <w:bookmarkEnd w:id="0"/>
      <w:r w:rsidR="00A745DD">
        <w:rPr>
          <w:rFonts w:cs="Arial"/>
          <w:sz w:val="20"/>
          <w:lang w:val="en-NZ"/>
        </w:rPr>
        <w:t xml:space="preserve"> - Strategic Documents</w:t>
      </w:r>
      <w:r>
        <w:rPr>
          <w:rFonts w:cs="Arial"/>
          <w:sz w:val="20"/>
          <w:lang w:val="en-NZ"/>
        </w:rPr>
        <w:t xml:space="preserve"> f</w:t>
      </w:r>
      <w:r w:rsidR="00A745DD">
        <w:rPr>
          <w:rFonts w:cs="Arial"/>
          <w:sz w:val="20"/>
          <w:lang w:val="en-NZ"/>
        </w:rPr>
        <w:t>or the list of useful documents and publications</w:t>
      </w:r>
      <w:r>
        <w:rPr>
          <w:rFonts w:cs="Arial"/>
          <w:sz w:val="20"/>
          <w:lang w:val="en-NZ"/>
        </w:rPr>
        <w:t>.</w:t>
      </w:r>
    </w:p>
    <w:p w:rsidR="00702E94" w:rsidRPr="00352DC9" w:rsidRDefault="00702E94" w:rsidP="00F06E08">
      <w:pPr>
        <w:pStyle w:val="Heading3"/>
        <w:rPr>
          <w:b/>
        </w:rPr>
      </w:pPr>
      <w:r>
        <w:rPr>
          <w:b/>
        </w:rPr>
        <w:t>Advice Lines</w:t>
      </w:r>
    </w:p>
    <w:p w:rsidR="00702E94" w:rsidRPr="00AD3D9E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AD3D9E">
        <w:rPr>
          <w:rFonts w:cs="Arial"/>
          <w:b/>
          <w:sz w:val="20"/>
          <w:lang w:val="en-NZ"/>
        </w:rPr>
        <w:t>Hepatitis C helpline and support services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Advice</w:t>
      </w:r>
      <w:r w:rsidR="0010787F">
        <w:rPr>
          <w:rFonts w:cs="Arial"/>
          <w:sz w:val="20"/>
          <w:lang w:val="en-NZ"/>
        </w:rPr>
        <w:t xml:space="preserve"> and referral</w:t>
      </w:r>
      <w:r w:rsidRPr="00180ABB">
        <w:rPr>
          <w:rFonts w:cs="Arial"/>
          <w:sz w:val="20"/>
          <w:lang w:val="en-NZ"/>
        </w:rPr>
        <w:t xml:space="preserve"> regarding treatment and testing options for Hepatitis C</w:t>
      </w:r>
    </w:p>
    <w:p w:rsidR="00702E94" w:rsidRPr="00AD3D9E" w:rsidRDefault="00702E94" w:rsidP="00F06E08">
      <w:pPr>
        <w:pStyle w:val="BulletText1"/>
        <w:numPr>
          <w:ilvl w:val="0"/>
          <w:numId w:val="4"/>
        </w:numPr>
        <w:spacing w:before="120"/>
        <w:ind w:left="1843" w:hanging="425"/>
        <w:jc w:val="both"/>
        <w:rPr>
          <w:rFonts w:cs="Arial"/>
          <w:b/>
          <w:sz w:val="20"/>
          <w:lang w:val="en-NZ"/>
        </w:rPr>
      </w:pPr>
      <w:r w:rsidRPr="00AD3D9E">
        <w:rPr>
          <w:rFonts w:cs="Arial"/>
          <w:b/>
          <w:sz w:val="20"/>
          <w:lang w:val="en-NZ"/>
        </w:rPr>
        <w:t xml:space="preserve">Immunisation </w:t>
      </w:r>
    </w:p>
    <w:p w:rsidR="00702E94" w:rsidRPr="0010787F" w:rsidRDefault="0010787F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General immunisation enquiries</w:t>
      </w:r>
      <w:r>
        <w:rPr>
          <w:rFonts w:cs="Arial"/>
          <w:sz w:val="20"/>
          <w:lang w:val="en-NZ"/>
        </w:rPr>
        <w:t xml:space="preserve"> and a</w:t>
      </w:r>
      <w:r w:rsidR="00702E94" w:rsidRPr="0010787F">
        <w:rPr>
          <w:rFonts w:cs="Arial"/>
          <w:sz w:val="20"/>
          <w:lang w:val="en-NZ"/>
        </w:rPr>
        <w:t>dvice to medical/health professionals on immunisation adverse reactions</w:t>
      </w:r>
    </w:p>
    <w:p w:rsidR="00702E94" w:rsidRPr="00352DC9" w:rsidRDefault="000212E3" w:rsidP="00F06E08">
      <w:pPr>
        <w:pStyle w:val="Heading3"/>
        <w:rPr>
          <w:b/>
        </w:rPr>
      </w:pPr>
      <w:r w:rsidRPr="00C76BC3">
        <w:rPr>
          <w:b/>
        </w:rPr>
        <w:t>Health Information</w:t>
      </w:r>
    </w:p>
    <w:p w:rsidR="000212E3" w:rsidRPr="00180ABB" w:rsidRDefault="000212E3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Maintain a directory of health and advice services</w:t>
      </w:r>
    </w:p>
    <w:p w:rsidR="00702E94" w:rsidRPr="000212E3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Develop, maintain</w:t>
      </w:r>
      <w:r w:rsidRPr="00180ABB">
        <w:rPr>
          <w:rFonts w:cs="Arial"/>
          <w:sz w:val="20"/>
          <w:lang w:val="en-NZ"/>
        </w:rPr>
        <w:t xml:space="preserve"> </w:t>
      </w:r>
      <w:r>
        <w:rPr>
          <w:rFonts w:cs="Arial"/>
          <w:sz w:val="20"/>
          <w:lang w:val="en-NZ"/>
        </w:rPr>
        <w:t>and host w</w:t>
      </w:r>
      <w:r w:rsidRPr="00180ABB">
        <w:rPr>
          <w:rFonts w:cs="Arial"/>
          <w:sz w:val="20"/>
          <w:lang w:val="en-NZ"/>
        </w:rPr>
        <w:t>ebsite</w:t>
      </w:r>
      <w:r>
        <w:rPr>
          <w:rFonts w:cs="Arial"/>
          <w:sz w:val="20"/>
          <w:lang w:val="en-NZ"/>
        </w:rPr>
        <w:t>/s</w:t>
      </w:r>
      <w:r w:rsidR="000212E3">
        <w:rPr>
          <w:rFonts w:cs="Arial"/>
          <w:sz w:val="20"/>
          <w:lang w:val="en-NZ"/>
        </w:rPr>
        <w:t xml:space="preserve"> with </w:t>
      </w:r>
      <w:r w:rsidRPr="000212E3">
        <w:rPr>
          <w:rFonts w:cs="Arial"/>
          <w:sz w:val="20"/>
          <w:lang w:val="en-NZ"/>
        </w:rPr>
        <w:t xml:space="preserve"> links to relevant tools and resources providing information, support and self-guided help</w:t>
      </w:r>
    </w:p>
    <w:p w:rsidR="000212E3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E24389">
        <w:rPr>
          <w:rFonts w:cs="Arial"/>
          <w:sz w:val="20"/>
          <w:lang w:val="en-NZ"/>
        </w:rPr>
        <w:t>Maintenance and hosting of a client relationship management system</w:t>
      </w:r>
      <w:r w:rsidR="000212E3" w:rsidRPr="000212E3">
        <w:rPr>
          <w:rFonts w:cs="Arial"/>
          <w:sz w:val="20"/>
          <w:lang w:val="en-NZ"/>
        </w:rPr>
        <w:t xml:space="preserve"> </w:t>
      </w:r>
    </w:p>
    <w:p w:rsidR="00702E94" w:rsidRPr="000212E3" w:rsidRDefault="000212E3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>O</w:t>
      </w:r>
      <w:r w:rsidRPr="00180ABB">
        <w:rPr>
          <w:rFonts w:cs="Arial"/>
          <w:sz w:val="20"/>
          <w:lang w:val="en-NZ"/>
        </w:rPr>
        <w:t>n-line access to helpline call takers</w:t>
      </w:r>
    </w:p>
    <w:p w:rsidR="00702E94" w:rsidRPr="002974FD" w:rsidRDefault="00702E94" w:rsidP="00F06E08">
      <w:pPr>
        <w:pStyle w:val="Heading3"/>
        <w:rPr>
          <w:b/>
        </w:rPr>
      </w:pPr>
      <w:r w:rsidRPr="002974FD">
        <w:rPr>
          <w:b/>
        </w:rPr>
        <w:t>Service promotion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Promote the service nationally including support</w:t>
      </w:r>
      <w:r w:rsidR="000212E3">
        <w:rPr>
          <w:rFonts w:cs="Arial"/>
          <w:sz w:val="20"/>
          <w:lang w:val="en-NZ"/>
        </w:rPr>
        <w:t>ing</w:t>
      </w:r>
      <w:r w:rsidRPr="00180ABB">
        <w:rPr>
          <w:rFonts w:cs="Arial"/>
          <w:sz w:val="20"/>
          <w:lang w:val="en-NZ"/>
        </w:rPr>
        <w:t xml:space="preserve"> priority populations</w:t>
      </w:r>
    </w:p>
    <w:p w:rsidR="00702E94" w:rsidRPr="00180ABB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180ABB">
        <w:rPr>
          <w:rFonts w:cs="Arial"/>
          <w:sz w:val="20"/>
          <w:lang w:val="en-NZ"/>
        </w:rPr>
        <w:t>Undertake on-going research, marketing, promotion, and consumer feedback</w:t>
      </w:r>
    </w:p>
    <w:p w:rsidR="000212E3" w:rsidRDefault="00702E94" w:rsidP="00F06E08">
      <w:pPr>
        <w:pStyle w:val="BulletText1"/>
        <w:numPr>
          <w:ilvl w:val="1"/>
          <w:numId w:val="3"/>
        </w:numPr>
        <w:tabs>
          <w:tab w:val="left" w:pos="2268"/>
        </w:tabs>
        <w:ind w:left="2268" w:hanging="425"/>
        <w:jc w:val="both"/>
        <w:rPr>
          <w:rFonts w:cs="Arial"/>
          <w:sz w:val="20"/>
          <w:lang w:val="en-NZ"/>
        </w:rPr>
      </w:pPr>
      <w:r w:rsidRPr="000212E3">
        <w:rPr>
          <w:rFonts w:cs="Arial"/>
          <w:sz w:val="20"/>
        </w:rPr>
        <w:t>Advertis</w:t>
      </w:r>
      <w:r w:rsidR="000212E3" w:rsidRPr="000212E3">
        <w:rPr>
          <w:rFonts w:cs="Arial"/>
          <w:sz w:val="20"/>
        </w:rPr>
        <w:t>e</w:t>
      </w:r>
      <w:r w:rsidRPr="000212E3">
        <w:rPr>
          <w:rFonts w:cs="Arial"/>
          <w:sz w:val="20"/>
        </w:rPr>
        <w:t xml:space="preserve"> and market to stimulate demand </w:t>
      </w:r>
    </w:p>
    <w:p w:rsidR="00702E94" w:rsidRPr="004D1FEC" w:rsidRDefault="00702E94" w:rsidP="00F06E08">
      <w:pPr>
        <w:pStyle w:val="Heading3"/>
        <w:rPr>
          <w:b/>
        </w:rPr>
      </w:pPr>
      <w:r w:rsidRPr="004D1FEC">
        <w:rPr>
          <w:b/>
        </w:rPr>
        <w:t>Workforce development:</w:t>
      </w:r>
    </w:p>
    <w:p w:rsidR="009866FE" w:rsidRDefault="000212E3" w:rsidP="00F06E08">
      <w:pPr>
        <w:pStyle w:val="BulletText1"/>
        <w:numPr>
          <w:ilvl w:val="1"/>
          <w:numId w:val="3"/>
        </w:numPr>
        <w:tabs>
          <w:tab w:val="left" w:pos="1560"/>
        </w:tabs>
        <w:ind w:left="1560" w:hanging="425"/>
        <w:jc w:val="both"/>
      </w:pPr>
      <w:r w:rsidRPr="00F06E08">
        <w:rPr>
          <w:rFonts w:cs="Arial"/>
          <w:sz w:val="20"/>
          <w:lang w:val="en-NZ"/>
        </w:rPr>
        <w:t>W</w:t>
      </w:r>
      <w:r w:rsidR="00702E94" w:rsidRPr="00F06E08">
        <w:rPr>
          <w:rFonts w:cs="Arial"/>
          <w:sz w:val="20"/>
          <w:lang w:val="en-NZ"/>
        </w:rPr>
        <w:t xml:space="preserve">orkforce needs to be appropriately trained to meet the needs of its clients, </w:t>
      </w:r>
      <w:r w:rsidR="00F06E08" w:rsidRPr="00F06E08">
        <w:rPr>
          <w:rFonts w:cs="Arial"/>
          <w:sz w:val="20"/>
          <w:lang w:val="en-NZ"/>
        </w:rPr>
        <w:t>e.g.</w:t>
      </w:r>
      <w:r w:rsidRPr="00F06E08">
        <w:rPr>
          <w:rFonts w:cs="Arial"/>
          <w:sz w:val="20"/>
          <w:lang w:val="en-NZ"/>
        </w:rPr>
        <w:t xml:space="preserve"> </w:t>
      </w:r>
      <w:r w:rsidR="00702E94" w:rsidRPr="00F06E08">
        <w:rPr>
          <w:rFonts w:cs="Arial"/>
          <w:sz w:val="20"/>
          <w:lang w:val="en-NZ"/>
        </w:rPr>
        <w:t>health professionals with a current New Zealand Annual Practicing Certificate</w:t>
      </w:r>
      <w:r w:rsidRPr="00F06E08">
        <w:rPr>
          <w:rFonts w:cs="Arial"/>
          <w:sz w:val="20"/>
          <w:lang w:val="en-NZ"/>
        </w:rPr>
        <w:t xml:space="preserve"> and/or </w:t>
      </w:r>
      <w:r w:rsidR="00702E94" w:rsidRPr="00F06E08">
        <w:rPr>
          <w:rFonts w:cs="Arial"/>
          <w:sz w:val="20"/>
          <w:lang w:val="en-NZ"/>
        </w:rPr>
        <w:t>appropriate service specific training</w:t>
      </w:r>
      <w:r w:rsidRPr="00F06E08">
        <w:rPr>
          <w:rFonts w:cs="Arial"/>
          <w:sz w:val="20"/>
          <w:lang w:val="en-NZ"/>
        </w:rPr>
        <w:t>.</w:t>
      </w:r>
      <w:r w:rsidR="00702E94" w:rsidRPr="00F06E08">
        <w:rPr>
          <w:rFonts w:cs="Arial"/>
          <w:sz w:val="20"/>
          <w:lang w:val="en-NZ"/>
        </w:rPr>
        <w:t xml:space="preserve"> </w:t>
      </w:r>
    </w:p>
    <w:sectPr w:rsidR="009866FE" w:rsidSect="00C76BC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1669E90"/>
    <w:lvl w:ilvl="0">
      <w:start w:val="1"/>
      <w:numFmt w:val="decimal"/>
      <w:pStyle w:val="Heading1"/>
      <w:lvlText w:val="%1"/>
      <w:lvlJc w:val="left"/>
      <w:pPr>
        <w:tabs>
          <w:tab w:val="num" w:pos="-1"/>
        </w:tabs>
        <w:ind w:left="708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1"/>
        </w:tabs>
        <w:ind w:left="708" w:hanging="709"/>
      </w:pPr>
      <w:rPr>
        <w:rFonts w:hint="default"/>
        <w:b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-1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-1"/>
        </w:tabs>
        <w:ind w:left="2126" w:hanging="708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-1"/>
        </w:tabs>
        <w:ind w:left="3541" w:hanging="708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-1"/>
        </w:tabs>
        <w:ind w:left="4249" w:hanging="708"/>
      </w:pPr>
      <w:rPr>
        <w:rFonts w:hint="default"/>
      </w:rPr>
    </w:lvl>
    <w:lvl w:ilvl="6">
      <w:start w:val="1"/>
      <w:numFmt w:val="upperLetter"/>
      <w:pStyle w:val="Heading7"/>
      <w:lvlText w:val="ANNEX  %7"/>
      <w:lvlJc w:val="right"/>
      <w:pPr>
        <w:tabs>
          <w:tab w:val="num" w:pos="-1"/>
        </w:tabs>
        <w:ind w:left="4957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-1"/>
        </w:tabs>
        <w:ind w:left="5665" w:hanging="708"/>
      </w:pPr>
      <w:rPr>
        <w:rFonts w:hint="default"/>
      </w:rPr>
    </w:lvl>
    <w:lvl w:ilvl="8">
      <w:start w:val="1"/>
      <w:numFmt w:val="upperLetter"/>
      <w:pStyle w:val="Heading9"/>
      <w:lvlText w:val=" ANNEX %9"/>
      <w:lvlJc w:val="left"/>
      <w:pPr>
        <w:tabs>
          <w:tab w:val="num" w:pos="-1"/>
        </w:tabs>
        <w:ind w:left="6373" w:hanging="708"/>
      </w:pPr>
      <w:rPr>
        <w:rFonts w:hint="default"/>
      </w:rPr>
    </w:lvl>
  </w:abstractNum>
  <w:abstractNum w:abstractNumId="1">
    <w:nsid w:val="0DE710F6"/>
    <w:multiLevelType w:val="hybridMultilevel"/>
    <w:tmpl w:val="9D1A635C"/>
    <w:lvl w:ilvl="0" w:tplc="C51C62C2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  <w:sz w:val="18"/>
        <w:szCs w:val="18"/>
      </w:rPr>
    </w:lvl>
    <w:lvl w:ilvl="1" w:tplc="4962BB86">
      <w:start w:val="1"/>
      <w:numFmt w:val="bullet"/>
      <w:lvlText w:val="­"/>
      <w:lvlJc w:val="left"/>
      <w:pPr>
        <w:tabs>
          <w:tab w:val="num" w:pos="1084"/>
        </w:tabs>
        <w:ind w:left="1084" w:hanging="363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">
    <w:nsid w:val="3EB31883"/>
    <w:multiLevelType w:val="hybridMultilevel"/>
    <w:tmpl w:val="18A0F000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F421EA8"/>
    <w:multiLevelType w:val="hybridMultilevel"/>
    <w:tmpl w:val="6C30DE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62BB8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BC3D42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2654D77E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94"/>
    <w:rsid w:val="000212E3"/>
    <w:rsid w:val="0010787F"/>
    <w:rsid w:val="00253C00"/>
    <w:rsid w:val="002972CE"/>
    <w:rsid w:val="002C7783"/>
    <w:rsid w:val="003F755E"/>
    <w:rsid w:val="00460FDC"/>
    <w:rsid w:val="004907A1"/>
    <w:rsid w:val="004F1754"/>
    <w:rsid w:val="00603C25"/>
    <w:rsid w:val="006A217A"/>
    <w:rsid w:val="00702E94"/>
    <w:rsid w:val="007E7084"/>
    <w:rsid w:val="009138C8"/>
    <w:rsid w:val="009866FE"/>
    <w:rsid w:val="00990252"/>
    <w:rsid w:val="00A745DD"/>
    <w:rsid w:val="00AA7E28"/>
    <w:rsid w:val="00AC3132"/>
    <w:rsid w:val="00AF0B48"/>
    <w:rsid w:val="00AF3065"/>
    <w:rsid w:val="00AF5E1E"/>
    <w:rsid w:val="00C76BC3"/>
    <w:rsid w:val="00D759C2"/>
    <w:rsid w:val="00DD69A8"/>
    <w:rsid w:val="00DF51AB"/>
    <w:rsid w:val="00E75320"/>
    <w:rsid w:val="00EB7FC2"/>
    <w:rsid w:val="00F02531"/>
    <w:rsid w:val="00F06E08"/>
    <w:rsid w:val="00F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h Para 1"/>
    <w:basedOn w:val="Normal"/>
    <w:next w:val="Normal"/>
    <w:link w:val="Heading1Char"/>
    <w:qFormat/>
    <w:rsid w:val="00702E94"/>
    <w:pPr>
      <w:keepNext/>
      <w:numPr>
        <w:numId w:val="1"/>
      </w:numPr>
      <w:spacing w:before="480" w:after="0" w:line="240" w:lineRule="auto"/>
      <w:jc w:val="both"/>
      <w:outlineLvl w:val="0"/>
    </w:pPr>
    <w:rPr>
      <w:rFonts w:eastAsia="Times New Roman" w:cs="Times New Roman"/>
      <w:b/>
      <w:kern w:val="28"/>
      <w:sz w:val="22"/>
      <w:szCs w:val="20"/>
    </w:rPr>
  </w:style>
  <w:style w:type="paragraph" w:styleId="Heading2">
    <w:name w:val="heading 2"/>
    <w:aliases w:val="MoH sub-para"/>
    <w:basedOn w:val="Normal"/>
    <w:link w:val="Heading2Char"/>
    <w:qFormat/>
    <w:rsid w:val="00702E94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 w:cs="Times New Roman"/>
      <w:sz w:val="20"/>
      <w:szCs w:val="20"/>
    </w:rPr>
  </w:style>
  <w:style w:type="paragraph" w:styleId="Heading3">
    <w:name w:val="heading 3"/>
    <w:aliases w:val="Moh sub-sub-para"/>
    <w:basedOn w:val="Normal"/>
    <w:link w:val="Heading3Char"/>
    <w:qFormat/>
    <w:rsid w:val="00702E94"/>
    <w:pPr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styleId="Heading4">
    <w:name w:val="heading 4"/>
    <w:aliases w:val="MoH sub-sub-sub para"/>
    <w:basedOn w:val="Normal"/>
    <w:link w:val="Heading4Char"/>
    <w:qFormat/>
    <w:rsid w:val="00702E94"/>
    <w:pPr>
      <w:numPr>
        <w:ilvl w:val="3"/>
        <w:numId w:val="1"/>
      </w:numPr>
      <w:spacing w:before="240" w:after="0" w:line="240" w:lineRule="auto"/>
      <w:jc w:val="both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aliases w:val="sub-sub- sub-sub para"/>
    <w:basedOn w:val="Normal"/>
    <w:link w:val="Heading5Char"/>
    <w:qFormat/>
    <w:rsid w:val="00702E94"/>
    <w:pPr>
      <w:numPr>
        <w:ilvl w:val="4"/>
        <w:numId w:val="1"/>
      </w:numPr>
      <w:spacing w:before="240" w:after="0" w:line="240" w:lineRule="auto"/>
      <w:jc w:val="both"/>
      <w:outlineLvl w:val="4"/>
    </w:pPr>
    <w:rPr>
      <w:rFonts w:eastAsia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02E9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702E9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702E9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Times New Roman"/>
      <w:i/>
      <w:sz w:val="22"/>
      <w:szCs w:val="20"/>
    </w:rPr>
  </w:style>
  <w:style w:type="paragraph" w:styleId="Heading9">
    <w:name w:val="heading 9"/>
    <w:aliases w:val="Heading 9 Annex"/>
    <w:basedOn w:val="Normal"/>
    <w:next w:val="Normal"/>
    <w:link w:val="Heading9Char"/>
    <w:qFormat/>
    <w:rsid w:val="00702E9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eastAsia="Times New Roman" w:cs="Times New Roman"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h Para 1 Char"/>
    <w:basedOn w:val="DefaultParagraphFont"/>
    <w:link w:val="Heading1"/>
    <w:rsid w:val="00702E94"/>
    <w:rPr>
      <w:rFonts w:eastAsia="Times New Roman" w:cs="Times New Roman"/>
      <w:b/>
      <w:kern w:val="28"/>
      <w:sz w:val="22"/>
      <w:szCs w:val="20"/>
    </w:rPr>
  </w:style>
  <w:style w:type="character" w:customStyle="1" w:styleId="Heading2Char">
    <w:name w:val="Heading 2 Char"/>
    <w:aliases w:val="MoH sub-para Char"/>
    <w:basedOn w:val="DefaultParagraphFont"/>
    <w:link w:val="Heading2"/>
    <w:rsid w:val="00702E94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aliases w:val="Moh sub-sub-para Char"/>
    <w:basedOn w:val="DefaultParagraphFont"/>
    <w:link w:val="Heading3"/>
    <w:rsid w:val="00702E94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aliases w:val="MoH sub-sub-sub para Char"/>
    <w:basedOn w:val="DefaultParagraphFont"/>
    <w:link w:val="Heading4"/>
    <w:rsid w:val="00702E94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aliases w:val="sub-sub- sub-sub para Char"/>
    <w:basedOn w:val="DefaultParagraphFont"/>
    <w:link w:val="Heading5"/>
    <w:rsid w:val="00702E94"/>
    <w:rPr>
      <w:rFonts w:eastAsia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02E94"/>
    <w:rPr>
      <w:rFonts w:eastAsia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02E94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702E94"/>
    <w:rPr>
      <w:rFonts w:eastAsia="Times New Roman" w:cs="Times New Roman"/>
      <w:i/>
      <w:sz w:val="22"/>
      <w:szCs w:val="20"/>
    </w:rPr>
  </w:style>
  <w:style w:type="character" w:customStyle="1" w:styleId="Heading9Char">
    <w:name w:val="Heading 9 Char"/>
    <w:aliases w:val="Heading 9 Annex Char"/>
    <w:basedOn w:val="DefaultParagraphFont"/>
    <w:link w:val="Heading9"/>
    <w:rsid w:val="00702E94"/>
    <w:rPr>
      <w:rFonts w:eastAsia="Times New Roman" w:cs="Times New Roman"/>
      <w:caps/>
      <w:szCs w:val="20"/>
    </w:rPr>
  </w:style>
  <w:style w:type="character" w:styleId="CommentReference">
    <w:name w:val="annotation reference"/>
    <w:semiHidden/>
    <w:rsid w:val="00702E94"/>
    <w:rPr>
      <w:sz w:val="16"/>
    </w:rPr>
  </w:style>
  <w:style w:type="paragraph" w:styleId="CommentText">
    <w:name w:val="annotation text"/>
    <w:basedOn w:val="Normal"/>
    <w:link w:val="CommentTextChar"/>
    <w:semiHidden/>
    <w:rsid w:val="00702E94"/>
    <w:pPr>
      <w:spacing w:after="0" w:line="240" w:lineRule="auto"/>
      <w:jc w:val="both"/>
    </w:pPr>
    <w:rPr>
      <w:rFonts w:eastAsia="Times New Roman" w:cs="Times New Roman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E94"/>
    <w:rPr>
      <w:rFonts w:eastAsia="Times New Roman" w:cs="Times New Roman"/>
      <w:sz w:val="22"/>
      <w:szCs w:val="20"/>
    </w:rPr>
  </w:style>
  <w:style w:type="paragraph" w:customStyle="1" w:styleId="BulletText1">
    <w:name w:val="Bullet Text 1"/>
    <w:basedOn w:val="Normal"/>
    <w:rsid w:val="00702E94"/>
    <w:pPr>
      <w:numPr>
        <w:numId w:val="2"/>
      </w:numPr>
      <w:spacing w:after="0" w:line="240" w:lineRule="auto"/>
    </w:pPr>
    <w:rPr>
      <w:rFonts w:eastAsia="Times New Roman" w:cs="Times New Roman"/>
      <w:color w:val="000000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h Para 1"/>
    <w:basedOn w:val="Normal"/>
    <w:next w:val="Normal"/>
    <w:link w:val="Heading1Char"/>
    <w:qFormat/>
    <w:rsid w:val="00702E94"/>
    <w:pPr>
      <w:keepNext/>
      <w:numPr>
        <w:numId w:val="1"/>
      </w:numPr>
      <w:spacing w:before="480" w:after="0" w:line="240" w:lineRule="auto"/>
      <w:jc w:val="both"/>
      <w:outlineLvl w:val="0"/>
    </w:pPr>
    <w:rPr>
      <w:rFonts w:eastAsia="Times New Roman" w:cs="Times New Roman"/>
      <w:b/>
      <w:kern w:val="28"/>
      <w:sz w:val="22"/>
      <w:szCs w:val="20"/>
    </w:rPr>
  </w:style>
  <w:style w:type="paragraph" w:styleId="Heading2">
    <w:name w:val="heading 2"/>
    <w:aliases w:val="MoH sub-para"/>
    <w:basedOn w:val="Normal"/>
    <w:link w:val="Heading2Char"/>
    <w:qFormat/>
    <w:rsid w:val="00702E94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 w:cs="Times New Roman"/>
      <w:sz w:val="20"/>
      <w:szCs w:val="20"/>
    </w:rPr>
  </w:style>
  <w:style w:type="paragraph" w:styleId="Heading3">
    <w:name w:val="heading 3"/>
    <w:aliases w:val="Moh sub-sub-para"/>
    <w:basedOn w:val="Normal"/>
    <w:link w:val="Heading3Char"/>
    <w:qFormat/>
    <w:rsid w:val="00702E94"/>
    <w:pPr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styleId="Heading4">
    <w:name w:val="heading 4"/>
    <w:aliases w:val="MoH sub-sub-sub para"/>
    <w:basedOn w:val="Normal"/>
    <w:link w:val="Heading4Char"/>
    <w:qFormat/>
    <w:rsid w:val="00702E94"/>
    <w:pPr>
      <w:numPr>
        <w:ilvl w:val="3"/>
        <w:numId w:val="1"/>
      </w:numPr>
      <w:spacing w:before="240" w:after="0" w:line="240" w:lineRule="auto"/>
      <w:jc w:val="both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aliases w:val="sub-sub- sub-sub para"/>
    <w:basedOn w:val="Normal"/>
    <w:link w:val="Heading5Char"/>
    <w:qFormat/>
    <w:rsid w:val="00702E94"/>
    <w:pPr>
      <w:numPr>
        <w:ilvl w:val="4"/>
        <w:numId w:val="1"/>
      </w:numPr>
      <w:spacing w:before="240" w:after="0" w:line="240" w:lineRule="auto"/>
      <w:jc w:val="both"/>
      <w:outlineLvl w:val="4"/>
    </w:pPr>
    <w:rPr>
      <w:rFonts w:eastAsia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02E9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702E9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702E9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Times New Roman"/>
      <w:i/>
      <w:sz w:val="22"/>
      <w:szCs w:val="20"/>
    </w:rPr>
  </w:style>
  <w:style w:type="paragraph" w:styleId="Heading9">
    <w:name w:val="heading 9"/>
    <w:aliases w:val="Heading 9 Annex"/>
    <w:basedOn w:val="Normal"/>
    <w:next w:val="Normal"/>
    <w:link w:val="Heading9Char"/>
    <w:qFormat/>
    <w:rsid w:val="00702E9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eastAsia="Times New Roman" w:cs="Times New Roman"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h Para 1 Char"/>
    <w:basedOn w:val="DefaultParagraphFont"/>
    <w:link w:val="Heading1"/>
    <w:rsid w:val="00702E94"/>
    <w:rPr>
      <w:rFonts w:eastAsia="Times New Roman" w:cs="Times New Roman"/>
      <w:b/>
      <w:kern w:val="28"/>
      <w:sz w:val="22"/>
      <w:szCs w:val="20"/>
    </w:rPr>
  </w:style>
  <w:style w:type="character" w:customStyle="1" w:styleId="Heading2Char">
    <w:name w:val="Heading 2 Char"/>
    <w:aliases w:val="MoH sub-para Char"/>
    <w:basedOn w:val="DefaultParagraphFont"/>
    <w:link w:val="Heading2"/>
    <w:rsid w:val="00702E94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aliases w:val="Moh sub-sub-para Char"/>
    <w:basedOn w:val="DefaultParagraphFont"/>
    <w:link w:val="Heading3"/>
    <w:rsid w:val="00702E94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aliases w:val="MoH sub-sub-sub para Char"/>
    <w:basedOn w:val="DefaultParagraphFont"/>
    <w:link w:val="Heading4"/>
    <w:rsid w:val="00702E94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aliases w:val="sub-sub- sub-sub para Char"/>
    <w:basedOn w:val="DefaultParagraphFont"/>
    <w:link w:val="Heading5"/>
    <w:rsid w:val="00702E94"/>
    <w:rPr>
      <w:rFonts w:eastAsia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02E94"/>
    <w:rPr>
      <w:rFonts w:eastAsia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702E94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702E94"/>
    <w:rPr>
      <w:rFonts w:eastAsia="Times New Roman" w:cs="Times New Roman"/>
      <w:i/>
      <w:sz w:val="22"/>
      <w:szCs w:val="20"/>
    </w:rPr>
  </w:style>
  <w:style w:type="character" w:customStyle="1" w:styleId="Heading9Char">
    <w:name w:val="Heading 9 Char"/>
    <w:aliases w:val="Heading 9 Annex Char"/>
    <w:basedOn w:val="DefaultParagraphFont"/>
    <w:link w:val="Heading9"/>
    <w:rsid w:val="00702E94"/>
    <w:rPr>
      <w:rFonts w:eastAsia="Times New Roman" w:cs="Times New Roman"/>
      <w:caps/>
      <w:szCs w:val="20"/>
    </w:rPr>
  </w:style>
  <w:style w:type="character" w:styleId="CommentReference">
    <w:name w:val="annotation reference"/>
    <w:semiHidden/>
    <w:rsid w:val="00702E94"/>
    <w:rPr>
      <w:sz w:val="16"/>
    </w:rPr>
  </w:style>
  <w:style w:type="paragraph" w:styleId="CommentText">
    <w:name w:val="annotation text"/>
    <w:basedOn w:val="Normal"/>
    <w:link w:val="CommentTextChar"/>
    <w:semiHidden/>
    <w:rsid w:val="00702E94"/>
    <w:pPr>
      <w:spacing w:after="0" w:line="240" w:lineRule="auto"/>
      <w:jc w:val="both"/>
    </w:pPr>
    <w:rPr>
      <w:rFonts w:eastAsia="Times New Roman" w:cs="Times New Roman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E94"/>
    <w:rPr>
      <w:rFonts w:eastAsia="Times New Roman" w:cs="Times New Roman"/>
      <w:sz w:val="22"/>
      <w:szCs w:val="20"/>
    </w:rPr>
  </w:style>
  <w:style w:type="paragraph" w:customStyle="1" w:styleId="BulletText1">
    <w:name w:val="Bullet Text 1"/>
    <w:basedOn w:val="Normal"/>
    <w:rsid w:val="00702E94"/>
    <w:pPr>
      <w:numPr>
        <w:numId w:val="2"/>
      </w:numPr>
      <w:spacing w:after="0" w:line="240" w:lineRule="auto"/>
    </w:pPr>
    <w:rPr>
      <w:rFonts w:eastAsia="Times New Roman" w:cs="Times New Roman"/>
      <w:color w:val="000000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7A23-1088-496A-8857-D019485D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2</cp:revision>
  <dcterms:created xsi:type="dcterms:W3CDTF">2013-10-17T02:29:00Z</dcterms:created>
  <dcterms:modified xsi:type="dcterms:W3CDTF">2013-10-17T02:29:00Z</dcterms:modified>
</cp:coreProperties>
</file>