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406B" w14:textId="5304147B" w:rsidR="7D6CFC3C" w:rsidRPr="00983187" w:rsidRDefault="0E59A6BD" w:rsidP="7D6CFC3C">
      <w:pPr>
        <w:jc w:val="right"/>
        <w:rPr>
          <w:rFonts w:cstheme="minorHAnsi"/>
        </w:rPr>
      </w:pPr>
      <w:r w:rsidRPr="00983187">
        <w:rPr>
          <w:rFonts w:cstheme="minorHAnsi"/>
          <w:noProof/>
        </w:rPr>
        <w:drawing>
          <wp:inline distT="0" distB="0" distL="0" distR="0" wp14:anchorId="4C331E49" wp14:editId="39CC5A2D">
            <wp:extent cx="2160000" cy="476102"/>
            <wp:effectExtent l="0" t="0" r="0" b="635"/>
            <wp:docPr id="21" name="Picture 21"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 Whatu Ora logo"/>
                    <pic:cNvPicPr/>
                  </pic:nvPicPr>
                  <pic:blipFill>
                    <a:blip r:embed="rId11">
                      <a:extLst>
                        <a:ext uri="{28A0092B-C50C-407E-A947-70E740481C1C}">
                          <a14:useLocalDpi xmlns:a14="http://schemas.microsoft.com/office/drawing/2010/main" val="0"/>
                        </a:ext>
                      </a:extLst>
                    </a:blip>
                    <a:stretch>
                      <a:fillRect/>
                    </a:stretch>
                  </pic:blipFill>
                  <pic:spPr>
                    <a:xfrm>
                      <a:off x="0" y="0"/>
                      <a:ext cx="2160000" cy="476102"/>
                    </a:xfrm>
                    <a:prstGeom prst="rect">
                      <a:avLst/>
                    </a:prstGeom>
                  </pic:spPr>
                </pic:pic>
              </a:graphicData>
            </a:graphic>
          </wp:inline>
        </w:drawing>
      </w:r>
    </w:p>
    <w:p w14:paraId="61CE68B0" w14:textId="5BA7DA40" w:rsidR="7D6CFC3C" w:rsidRPr="00983187" w:rsidRDefault="7D6CFC3C" w:rsidP="7D6CFC3C">
      <w:pPr>
        <w:jc w:val="right"/>
        <w:rPr>
          <w:rFonts w:cstheme="minorHAnsi"/>
        </w:rPr>
      </w:pPr>
    </w:p>
    <w:p w14:paraId="1433664F" w14:textId="79CABCA2" w:rsidR="00817A32" w:rsidRPr="00746E94" w:rsidRDefault="00BA1738" w:rsidP="00817A32">
      <w:pPr>
        <w:jc w:val="right"/>
        <w:rPr>
          <w:rFonts w:ascii="Poppins" w:hAnsi="Poppins" w:cs="Poppins"/>
        </w:rPr>
      </w:pPr>
      <w:r w:rsidRPr="00983187">
        <w:rPr>
          <w:rFonts w:cstheme="minorHAnsi"/>
          <w:noProof/>
        </w:rPr>
        <w:drawing>
          <wp:anchor distT="0" distB="0" distL="114300" distR="114300" simplePos="0" relativeHeight="251658241" behindDoc="1" locked="0" layoutInCell="1" allowOverlap="1" wp14:anchorId="1C2ED2FE" wp14:editId="4D0843D2">
            <wp:simplePos x="0" y="0"/>
            <wp:positionH relativeFrom="margin">
              <wp:posOffset>-1415415</wp:posOffset>
            </wp:positionH>
            <wp:positionV relativeFrom="page">
              <wp:posOffset>5410200</wp:posOffset>
            </wp:positionV>
            <wp:extent cx="8956675" cy="5324475"/>
            <wp:effectExtent l="0" t="0" r="0" b="9525"/>
            <wp:wrapNone/>
            <wp:docPr id="3" name="Picture 3">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956675" cy="532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95F" w:rsidRPr="00983187">
        <w:rPr>
          <w:rFonts w:cstheme="minorHAnsi"/>
          <w:noProof/>
        </w:rPr>
        <mc:AlternateContent>
          <mc:Choice Requires="wps">
            <w:drawing>
              <wp:inline distT="0" distB="0" distL="0" distR="0" wp14:anchorId="2B0139A3" wp14:editId="4271995C">
                <wp:extent cx="6436888" cy="4034642"/>
                <wp:effectExtent l="0" t="0" r="2540" b="444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888" cy="4034642"/>
                        </a:xfrm>
                        <a:prstGeom prst="rect">
                          <a:avLst/>
                        </a:prstGeom>
                        <a:noFill/>
                        <a:ln w="9525">
                          <a:noFill/>
                          <a:miter lim="800000"/>
                          <a:headEnd/>
                          <a:tailEnd/>
                        </a:ln>
                      </wps:spPr>
                      <wps:txbx>
                        <w:txbxContent>
                          <w:p w14:paraId="0DFA5ED4" w14:textId="6A13735C" w:rsidR="00501AA4" w:rsidRPr="00B64AAA" w:rsidRDefault="00B64AAA" w:rsidP="00501AA4">
                            <w:pPr>
                              <w:pStyle w:val="Title"/>
                              <w:rPr>
                                <w:rFonts w:eastAsia="+mj-ea"/>
                                <w:sz w:val="96"/>
                                <w:szCs w:val="96"/>
                              </w:rPr>
                            </w:pPr>
                            <w:r w:rsidRPr="00B64AAA">
                              <w:rPr>
                                <w:rFonts w:eastAsia="+mj-ea"/>
                                <w:sz w:val="96"/>
                                <w:szCs w:val="96"/>
                              </w:rPr>
                              <w:t xml:space="preserve">Clinical Performance Metrics </w:t>
                            </w:r>
                          </w:p>
                          <w:p w14:paraId="1B77CE2C" w14:textId="185CE9A9" w:rsidR="004D123F" w:rsidRPr="001070BE" w:rsidRDefault="00A05CEC" w:rsidP="001070BE">
                            <w:pPr>
                              <w:pStyle w:val="Heading3"/>
                              <w:rPr>
                                <w:color w:val="FFFFFF" w:themeColor="background1"/>
                                <w:sz w:val="28"/>
                                <w:szCs w:val="28"/>
                                <w:lang w:val="mi-NZ"/>
                              </w:rPr>
                            </w:pPr>
                            <w:r w:rsidRPr="001070BE">
                              <w:rPr>
                                <w:color w:val="FFFFFF" w:themeColor="background1"/>
                              </w:rPr>
                              <w:t xml:space="preserve">1 </w:t>
                            </w:r>
                            <w:r w:rsidR="00DE1386">
                              <w:rPr>
                                <w:color w:val="FFFFFF" w:themeColor="background1"/>
                              </w:rPr>
                              <w:t>July</w:t>
                            </w:r>
                            <w:r w:rsidRPr="001070BE">
                              <w:rPr>
                                <w:color w:val="FFFFFF" w:themeColor="background1"/>
                              </w:rPr>
                              <w:t xml:space="preserve"> – 30 </w:t>
                            </w:r>
                            <w:r w:rsidR="00DE1386">
                              <w:rPr>
                                <w:color w:val="FFFFFF" w:themeColor="background1"/>
                              </w:rPr>
                              <w:t>September</w:t>
                            </w:r>
                            <w:r w:rsidRPr="001070BE">
                              <w:rPr>
                                <w:color w:val="FFFFFF" w:themeColor="background1"/>
                              </w:rPr>
                              <w:t xml:space="preserve"> 2023</w:t>
                            </w:r>
                          </w:p>
                        </w:txbxContent>
                      </wps:txbx>
                      <wps:bodyPr rot="0" vert="horz" wrap="square" lIns="0" tIns="45720" rIns="0" bIns="45720" anchor="b" anchorCtr="0">
                        <a:noAutofit/>
                      </wps:bodyPr>
                    </wps:wsp>
                  </a:graphicData>
                </a:graphic>
              </wp:inline>
            </w:drawing>
          </mc:Choice>
          <mc:Fallback xmlns:arto="http://schemas.microsoft.com/office/word/2006/arto" xmlns:w16du="http://schemas.microsoft.com/office/word/2023/wordml/word16du">
            <w:pict>
              <v:shapetype w14:anchorId="2B0139A3" id="_x0000_t202" coordsize="21600,21600" o:spt="202" path="m,l,21600r21600,l21600,xe">
                <v:stroke joinstyle="miter"/>
                <v:path gradientshapeok="t" o:connecttype="rect"/>
              </v:shapetype>
              <v:shape id="Text Box 8" o:spid="_x0000_s1026" type="#_x0000_t202" style="width:506.85pt;height:317.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" filled="f" stroked="f">
                <v:textbox inset="0,,0">
                  <w:txbxContent>
                    <w:p w14:paraId="0DFA5ED4" w14:textId="6A13735C" w:rsidR="00501AA4" w:rsidRPr="00B64AAA" w:rsidRDefault="00B64AAA" w:rsidP="00501AA4">
                      <w:pPr>
                        <w:pStyle w:val="Title"/>
                        <w:rPr>
                          <w:rFonts w:eastAsia="+mj-ea"/>
                          <w:sz w:val="96"/>
                          <w:szCs w:val="96"/>
                        </w:rPr>
                      </w:pPr>
                      <w:r w:rsidRPr="00B64AAA">
                        <w:rPr>
                          <w:rFonts w:eastAsia="+mj-ea"/>
                          <w:sz w:val="96"/>
                          <w:szCs w:val="96"/>
                        </w:rPr>
                        <w:t xml:space="preserve">Clinical Performance Metrics </w:t>
                      </w:r>
                    </w:p>
                    <w:p w14:paraId="1B77CE2C" w14:textId="185CE9A9" w:rsidR="004D123F" w:rsidRPr="001070BE" w:rsidRDefault="00A05CEC" w:rsidP="001070BE">
                      <w:pPr>
                        <w:pStyle w:val="Heading3"/>
                        <w:rPr>
                          <w:color w:val="FFFFFF" w:themeColor="background1"/>
                          <w:sz w:val="28"/>
                          <w:szCs w:val="28"/>
                          <w:lang w:val="mi-NZ"/>
                        </w:rPr>
                      </w:pPr>
                      <w:r w:rsidRPr="001070BE">
                        <w:rPr>
                          <w:color w:val="FFFFFF" w:themeColor="background1"/>
                        </w:rPr>
                        <w:t xml:space="preserve">1 </w:t>
                      </w:r>
                      <w:r w:rsidR="00DE1386">
                        <w:rPr>
                          <w:color w:val="FFFFFF" w:themeColor="background1"/>
                        </w:rPr>
                        <w:t>July</w:t>
                      </w:r>
                      <w:r w:rsidRPr="001070BE">
                        <w:rPr>
                          <w:color w:val="FFFFFF" w:themeColor="background1"/>
                        </w:rPr>
                        <w:t xml:space="preserve"> – 30 </w:t>
                      </w:r>
                      <w:r w:rsidR="00DE1386">
                        <w:rPr>
                          <w:color w:val="FFFFFF" w:themeColor="background1"/>
                        </w:rPr>
                        <w:t>September</w:t>
                      </w:r>
                      <w:r w:rsidRPr="001070BE">
                        <w:rPr>
                          <w:color w:val="FFFFFF" w:themeColor="background1"/>
                        </w:rPr>
                        <w:t xml:space="preserve"> 2023</w:t>
                      </w:r>
                    </w:p>
                  </w:txbxContent>
                </v:textbox>
                <w10:anchorlock/>
              </v:shape>
            </w:pict>
          </mc:Fallback>
        </mc:AlternateContent>
      </w:r>
    </w:p>
    <w:p w14:paraId="12E8951B" w14:textId="3C87A1E1" w:rsidR="00817A32" w:rsidRPr="00983187" w:rsidRDefault="0087795F" w:rsidP="0087795F">
      <w:pPr>
        <w:rPr>
          <w:rFonts w:cstheme="minorHAnsi"/>
        </w:rPr>
      </w:pPr>
      <w:r w:rsidRPr="00983187">
        <w:rPr>
          <w:rFonts w:cstheme="minorHAnsi"/>
        </w:rPr>
        <w:t xml:space="preserve"> </w:t>
      </w:r>
      <w:r w:rsidR="00817A32" w:rsidRPr="00983187">
        <w:rPr>
          <w:rFonts w:cstheme="minorHAnsi"/>
        </w:rPr>
        <w:br w:type="page"/>
      </w:r>
    </w:p>
    <w:p w14:paraId="7B4FA2DD" w14:textId="68CE5C31" w:rsidR="00FA4272" w:rsidRPr="00983187" w:rsidDel="009F6DF4" w:rsidRDefault="00FA4272" w:rsidP="00FA4272">
      <w:pPr>
        <w:rPr>
          <w:rFonts w:cstheme="minorHAnsi"/>
        </w:rPr>
      </w:pPr>
      <w:r w:rsidRPr="00983187" w:rsidDel="009F6DF4">
        <w:rPr>
          <w:rFonts w:cstheme="minorHAnsi"/>
        </w:rPr>
        <w:lastRenderedPageBreak/>
        <w:t xml:space="preserve">Citation: Te Whatu Ora – Health New Zealand. 2023. </w:t>
      </w:r>
      <w:r w:rsidRPr="00983187">
        <w:rPr>
          <w:rFonts w:cstheme="minorHAnsi"/>
          <w:i/>
          <w:iCs/>
        </w:rPr>
        <w:t>Clinical Performance Metrics</w:t>
      </w:r>
      <w:r w:rsidRPr="00983187" w:rsidDel="009F6DF4">
        <w:rPr>
          <w:rFonts w:cstheme="minorHAnsi"/>
          <w:i/>
          <w:iCs/>
        </w:rPr>
        <w:t>:</w:t>
      </w:r>
      <w:r w:rsidRPr="00983187" w:rsidDel="009F6DF4">
        <w:rPr>
          <w:rFonts w:cstheme="minorHAnsi"/>
        </w:rPr>
        <w:t xml:space="preserve"> Wellington: Te Whatu Ora – Health New Zealand.</w:t>
      </w:r>
    </w:p>
    <w:p w14:paraId="71F1C4EF" w14:textId="4996FFF0" w:rsidR="00FA4272" w:rsidRPr="00983187" w:rsidRDefault="00FA4272" w:rsidP="00FA4272">
      <w:pPr>
        <w:rPr>
          <w:rFonts w:cstheme="minorHAnsi"/>
        </w:rPr>
      </w:pPr>
      <w:r w:rsidRPr="00983187" w:rsidDel="009F6DF4">
        <w:rPr>
          <w:rFonts w:cstheme="minorHAnsi"/>
        </w:rPr>
        <w:t xml:space="preserve">Published in </w:t>
      </w:r>
      <w:r w:rsidR="00266CD0" w:rsidRPr="00266CD0">
        <w:rPr>
          <w:rFonts w:cstheme="minorHAnsi"/>
        </w:rPr>
        <w:t>December</w:t>
      </w:r>
      <w:r w:rsidRPr="00266CD0" w:rsidDel="009F6DF4">
        <w:rPr>
          <w:rFonts w:cstheme="minorHAnsi"/>
        </w:rPr>
        <w:t xml:space="preserve"> 2023</w:t>
      </w:r>
      <w:r w:rsidRPr="00983187" w:rsidDel="009F6DF4">
        <w:rPr>
          <w:rFonts w:cstheme="minorHAnsi"/>
        </w:rPr>
        <w:t xml:space="preserve"> by Te Whatu Ora – Health New Zealand</w:t>
      </w:r>
      <w:r w:rsidRPr="00983187" w:rsidDel="009F6DF4">
        <w:rPr>
          <w:rFonts w:cstheme="minorHAnsi"/>
        </w:rPr>
        <w:br/>
        <w:t>PO Box 793, Wellington 6140, New Zealand</w:t>
      </w:r>
    </w:p>
    <w:p w14:paraId="69A31CFF" w14:textId="5AE9045C" w:rsidR="00CA7216" w:rsidRPr="00983187" w:rsidRDefault="00CA7216" w:rsidP="00FA4272">
      <w:pPr>
        <w:rPr>
          <w:rFonts w:cstheme="minorHAnsi"/>
        </w:rPr>
      </w:pPr>
      <w:r w:rsidRPr="00983187">
        <w:rPr>
          <w:rFonts w:cstheme="minorHAnsi"/>
        </w:rPr>
        <w:t>ISSN</w:t>
      </w:r>
      <w:r w:rsidR="00BA3E6B" w:rsidRPr="00983187">
        <w:rPr>
          <w:rFonts w:cstheme="minorHAnsi"/>
        </w:rPr>
        <w:t xml:space="preserve"> 3021</w:t>
      </w:r>
      <w:r w:rsidR="00CE5316" w:rsidRPr="00983187">
        <w:rPr>
          <w:rFonts w:cstheme="minorHAnsi"/>
        </w:rPr>
        <w:t>-1433</w:t>
      </w:r>
    </w:p>
    <w:p w14:paraId="65C5C5DF" w14:textId="77777777" w:rsidR="00686DC9" w:rsidRPr="00983187" w:rsidDel="009F6DF4" w:rsidRDefault="00686DC9" w:rsidP="00FA4272">
      <w:pPr>
        <w:rPr>
          <w:rFonts w:cstheme="minorHAnsi"/>
        </w:rPr>
      </w:pPr>
    </w:p>
    <w:p w14:paraId="69D0284E" w14:textId="77777777" w:rsidR="00B75F7F" w:rsidRPr="00983187" w:rsidRDefault="2672CB9F" w:rsidP="004C2E5B">
      <w:pPr>
        <w:rPr>
          <w:rFonts w:cstheme="minorHAnsi"/>
        </w:rPr>
      </w:pPr>
      <w:r w:rsidRPr="00983187">
        <w:rPr>
          <w:rFonts w:cstheme="minorHAnsi"/>
          <w:noProof/>
        </w:rPr>
        <w:drawing>
          <wp:inline distT="0" distB="0" distL="0" distR="0" wp14:anchorId="3EC8728B" wp14:editId="24C4BC04">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017" cy="314732"/>
                    </a:xfrm>
                    <a:prstGeom prst="rect">
                      <a:avLst/>
                    </a:prstGeom>
                  </pic:spPr>
                </pic:pic>
              </a:graphicData>
            </a:graphic>
          </wp:inline>
        </w:drawing>
      </w:r>
    </w:p>
    <w:p w14:paraId="71A72BA6" w14:textId="77777777" w:rsidR="00B75F7F" w:rsidRPr="00983187" w:rsidRDefault="2672CB9F" w:rsidP="00C033FA">
      <w:pPr>
        <w:rPr>
          <w:rFonts w:cstheme="minorHAnsi"/>
        </w:rPr>
      </w:pPr>
      <w:r w:rsidRPr="00983187">
        <w:rPr>
          <w:rFonts w:cstheme="minorHAnsi"/>
        </w:rPr>
        <w:t>This document is available at</w:t>
      </w:r>
      <w:r w:rsidR="54B21517" w:rsidRPr="00983187">
        <w:rPr>
          <w:rFonts w:cstheme="minorHAnsi"/>
        </w:rPr>
        <w:t xml:space="preserve"> </w:t>
      </w:r>
      <w:hyperlink r:id="rId14">
        <w:r w:rsidR="54B21517" w:rsidRPr="00983187">
          <w:rPr>
            <w:rStyle w:val="Hyperlink"/>
            <w:rFonts w:cstheme="minorHAnsi"/>
          </w:rPr>
          <w:t>tewhatuora.govt.nz</w:t>
        </w:r>
      </w:hyperlink>
      <w:r w:rsidRPr="00983187">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983187" w14:paraId="0D1B032A" w14:textId="77777777" w:rsidTr="00B75F7F">
        <w:tc>
          <w:tcPr>
            <w:tcW w:w="1696" w:type="dxa"/>
            <w:vAlign w:val="center"/>
          </w:tcPr>
          <w:p w14:paraId="35426E0D" w14:textId="77777777" w:rsidR="00B75F7F" w:rsidRPr="00983187" w:rsidRDefault="2672CB9F" w:rsidP="00B75F7F">
            <w:pPr>
              <w:rPr>
                <w:rFonts w:cstheme="minorHAnsi"/>
              </w:rPr>
            </w:pPr>
            <w:r w:rsidRPr="00983187">
              <w:rPr>
                <w:rFonts w:cstheme="minorHAnsi"/>
                <w:noProof/>
              </w:rPr>
              <w:drawing>
                <wp:inline distT="0" distB="0" distL="0" distR="0" wp14:anchorId="4DE8D391" wp14:editId="388EB35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9625" cy="285750"/>
                          </a:xfrm>
                          <a:prstGeom prst="rect">
                            <a:avLst/>
                          </a:prstGeom>
                        </pic:spPr>
                      </pic:pic>
                    </a:graphicData>
                  </a:graphic>
                </wp:inline>
              </w:drawing>
            </w:r>
          </w:p>
        </w:tc>
        <w:tc>
          <w:tcPr>
            <w:tcW w:w="7932" w:type="dxa"/>
          </w:tcPr>
          <w:p w14:paraId="5084AE2E" w14:textId="2C0B38AB" w:rsidR="00B75F7F" w:rsidRPr="00983187" w:rsidRDefault="00B75F7F" w:rsidP="00B75F7F">
            <w:pPr>
              <w:rPr>
                <w:rFonts w:cstheme="minorHAnsi"/>
              </w:rPr>
            </w:pPr>
            <w:r w:rsidRPr="00983187">
              <w:rPr>
                <w:rFonts w:cstheme="minorHAnsi"/>
              </w:rPr>
              <w:t xml:space="preserve">This work is licensed under the Creative Commons Attribution 4.0 International licence. In essence, you are free to: share </w:t>
            </w:r>
            <w:r w:rsidR="00E1260E" w:rsidRPr="00983187">
              <w:rPr>
                <w:rFonts w:cstheme="minorHAnsi"/>
              </w:rPr>
              <w:t>i.e.</w:t>
            </w:r>
            <w:r w:rsidRPr="00983187">
              <w:rPr>
                <w:rFonts w:cstheme="minorHAnsi"/>
              </w:rPr>
              <w:t xml:space="preserve">, </w:t>
            </w:r>
            <w:proofErr w:type="gramStart"/>
            <w:r w:rsidRPr="00983187">
              <w:rPr>
                <w:rFonts w:cstheme="minorHAnsi"/>
              </w:rPr>
              <w:t>copy</w:t>
            </w:r>
            <w:proofErr w:type="gramEnd"/>
            <w:r w:rsidRPr="00983187">
              <w:rPr>
                <w:rFonts w:cstheme="minorHAnsi"/>
              </w:rPr>
              <w:t xml:space="preserve"> and redistribute the material in any medium or format; adapt </w:t>
            </w:r>
            <w:r w:rsidR="00E1260E" w:rsidRPr="00983187">
              <w:rPr>
                <w:rFonts w:cstheme="minorHAnsi"/>
              </w:rPr>
              <w:t>i.e.</w:t>
            </w:r>
            <w:r w:rsidRPr="00983187">
              <w:rPr>
                <w:rFonts w:cstheme="minorHAnsi"/>
              </w:rPr>
              <w:t xml:space="preserve">, remix, transform and build upon the material. You must give appropriate credit, provide a link to the </w:t>
            </w:r>
            <w:proofErr w:type="gramStart"/>
            <w:r w:rsidRPr="00983187">
              <w:rPr>
                <w:rFonts w:cstheme="minorHAnsi"/>
              </w:rPr>
              <w:t>licence</w:t>
            </w:r>
            <w:proofErr w:type="gramEnd"/>
            <w:r w:rsidRPr="00983187">
              <w:rPr>
                <w:rFonts w:cstheme="minorHAnsi"/>
              </w:rPr>
              <w:t xml:space="preserve"> and indicate if changes were made.</w:t>
            </w:r>
          </w:p>
        </w:tc>
      </w:tr>
    </w:tbl>
    <w:p w14:paraId="2374BF79" w14:textId="389C67D1" w:rsidR="00014BB0" w:rsidRPr="00983187" w:rsidRDefault="00014BB0" w:rsidP="00630DE1">
      <w:pPr>
        <w:rPr>
          <w:rFonts w:cstheme="minorHAnsi"/>
        </w:rPr>
      </w:pPr>
    </w:p>
    <w:p w14:paraId="63479CD5" w14:textId="4D588466" w:rsidR="00906D59" w:rsidRPr="00983187" w:rsidRDefault="00906D59" w:rsidP="00906D59">
      <w:pPr>
        <w:rPr>
          <w:rFonts w:cstheme="minorHAnsi"/>
        </w:rPr>
      </w:pPr>
    </w:p>
    <w:p w14:paraId="57DC21E8" w14:textId="7EEDA3E0" w:rsidR="00906D59" w:rsidRPr="00983187" w:rsidRDefault="00906D59" w:rsidP="00906D59">
      <w:pPr>
        <w:rPr>
          <w:rFonts w:cstheme="minorHAnsi"/>
          <w:u w:val="single"/>
        </w:rPr>
      </w:pPr>
    </w:p>
    <w:p w14:paraId="7DB4CDE5" w14:textId="101EB88B" w:rsidR="00906D59" w:rsidRPr="00983187" w:rsidRDefault="00906D59" w:rsidP="00906D59">
      <w:pPr>
        <w:rPr>
          <w:rFonts w:cstheme="minorHAnsi"/>
          <w:u w:val="single"/>
        </w:rPr>
      </w:pPr>
    </w:p>
    <w:p w14:paraId="12C74460" w14:textId="59B35B70" w:rsidR="00E25466" w:rsidRPr="00983187" w:rsidRDefault="00E25466">
      <w:pPr>
        <w:spacing w:before="0" w:after="160"/>
        <w:rPr>
          <w:rFonts w:cstheme="minorHAnsi"/>
          <w:u w:val="single"/>
        </w:rPr>
        <w:sectPr w:rsidR="00E25466" w:rsidRPr="00983187" w:rsidSect="000B3C79">
          <w:footerReference w:type="default" r:id="rId16"/>
          <w:pgSz w:w="11906" w:h="16838"/>
          <w:pgMar w:top="1134" w:right="1134" w:bottom="1134" w:left="1134" w:header="1304" w:footer="709" w:gutter="0"/>
          <w:pgNumType w:start="0"/>
          <w:cols w:space="708"/>
          <w:docGrid w:linePitch="360"/>
        </w:sectPr>
      </w:pPr>
    </w:p>
    <w:p w14:paraId="33B06E75" w14:textId="30D5A6EB" w:rsidR="001D1F5B" w:rsidRPr="00983187" w:rsidRDefault="008B1235" w:rsidP="001D1F5B">
      <w:pPr>
        <w:pStyle w:val="Heading1"/>
        <w:spacing w:before="0"/>
        <w:rPr>
          <w:rFonts w:asciiTheme="minorHAnsi" w:hAnsiTheme="minorHAnsi" w:cstheme="minorHAnsi"/>
        </w:rPr>
      </w:pPr>
      <w:r>
        <w:rPr>
          <w:rFonts w:asciiTheme="minorHAnsi" w:hAnsiTheme="minorHAnsi" w:cstheme="minorHAnsi"/>
        </w:rPr>
        <w:lastRenderedPageBreak/>
        <w:t xml:space="preserve">System continues to face </w:t>
      </w:r>
      <w:proofErr w:type="gramStart"/>
      <w:r>
        <w:rPr>
          <w:rFonts w:asciiTheme="minorHAnsi" w:hAnsiTheme="minorHAnsi" w:cstheme="minorHAnsi"/>
        </w:rPr>
        <w:t>pressures</w:t>
      </w:r>
      <w:proofErr w:type="gramEnd"/>
      <w:r w:rsidR="00F3609D">
        <w:rPr>
          <w:rFonts w:asciiTheme="minorHAnsi" w:hAnsiTheme="minorHAnsi" w:cstheme="minorHAnsi"/>
          <w:strike/>
        </w:rPr>
        <w:t xml:space="preserve"> </w:t>
      </w:r>
    </w:p>
    <w:p w14:paraId="2574CCAB" w14:textId="228D9987" w:rsidR="006839A0" w:rsidRPr="00983187" w:rsidRDefault="006839A0" w:rsidP="006839A0">
      <w:pPr>
        <w:spacing w:before="0" w:after="160"/>
        <w:rPr>
          <w:rFonts w:eastAsia="Calibri" w:cstheme="minorHAnsi"/>
        </w:rPr>
      </w:pPr>
      <w:r w:rsidRPr="00983187">
        <w:rPr>
          <w:rFonts w:eastAsia="Calibri" w:cstheme="minorHAnsi"/>
        </w:rPr>
        <w:t>The Clinical Performance Metrics provide data and information on the change in performance for key measures between the current and previous year</w:t>
      </w:r>
      <w:r w:rsidR="00FF6B42">
        <w:rPr>
          <w:rFonts w:eastAsia="Calibri" w:cstheme="minorHAnsi"/>
        </w:rPr>
        <w:t xml:space="preserve">. </w:t>
      </w:r>
      <w:r w:rsidR="00FF6B42" w:rsidRPr="00FF6B42">
        <w:rPr>
          <w:rFonts w:eastAsia="Calibri" w:cstheme="minorHAnsi"/>
        </w:rPr>
        <w:t xml:space="preserve">These key measures were agreed by the Board of Te Whatu Ora in December 2022 and endorsed by the previous Minister of Health. </w:t>
      </w:r>
      <w:r w:rsidR="00FF6B42">
        <w:rPr>
          <w:rFonts w:eastAsia="Calibri" w:cstheme="minorHAnsi"/>
        </w:rPr>
        <w:t>T</w:t>
      </w:r>
      <w:r w:rsidR="00FF6B42" w:rsidRPr="00FF6B42">
        <w:rPr>
          <w:rFonts w:eastAsia="Calibri" w:cstheme="minorHAnsi"/>
        </w:rPr>
        <w:t xml:space="preserve">hey have been published by Te Whatu Ora since </w:t>
      </w:r>
      <w:r w:rsidR="00FF6B42">
        <w:rPr>
          <w:rFonts w:eastAsia="Calibri" w:cstheme="minorHAnsi"/>
        </w:rPr>
        <w:t>December 2022</w:t>
      </w:r>
      <w:r w:rsidR="00FF6B42" w:rsidRPr="00FF6B42">
        <w:rPr>
          <w:rFonts w:eastAsia="Calibri" w:cstheme="minorHAnsi"/>
        </w:rPr>
        <w:t xml:space="preserve">. </w:t>
      </w:r>
      <w:r w:rsidRPr="00983187">
        <w:rPr>
          <w:rFonts w:eastAsia="Calibri" w:cstheme="minorHAnsi"/>
        </w:rPr>
        <w:t xml:space="preserve">This report covers the first quarter of 2023/24 compared with </w:t>
      </w:r>
      <w:r>
        <w:rPr>
          <w:rFonts w:eastAsia="Calibri" w:cstheme="minorHAnsi"/>
        </w:rPr>
        <w:t xml:space="preserve">the same quarter for </w:t>
      </w:r>
      <w:r w:rsidRPr="00983187">
        <w:rPr>
          <w:rFonts w:eastAsia="Calibri" w:cstheme="minorHAnsi"/>
        </w:rPr>
        <w:t>2022/23.</w:t>
      </w:r>
      <w:r w:rsidR="008B1235">
        <w:rPr>
          <w:rFonts w:eastAsia="Calibri" w:cstheme="minorHAnsi"/>
        </w:rPr>
        <w:t xml:space="preserve">  </w:t>
      </w:r>
    </w:p>
    <w:p w14:paraId="459BB552" w14:textId="46FF18AF" w:rsidR="006839A0" w:rsidRPr="009D243D" w:rsidRDefault="006839A0" w:rsidP="006839A0">
      <w:pPr>
        <w:spacing w:before="0" w:after="160"/>
        <w:rPr>
          <w:rFonts w:eastAsia="Calibri"/>
        </w:rPr>
      </w:pPr>
      <w:r w:rsidRPr="009D243D">
        <w:rPr>
          <w:rFonts w:eastAsia="Calibri"/>
        </w:rPr>
        <w:t xml:space="preserve">Hospital specialist and primary care services are under pressure with increasing demand for services as the population continues to grow, including net migration increase. As it grows it also ages and the number of people with chronic and complex conditions also increases. People over 80 years </w:t>
      </w:r>
      <w:r>
        <w:rPr>
          <w:rFonts w:eastAsia="Calibri"/>
        </w:rPr>
        <w:t xml:space="preserve">of age </w:t>
      </w:r>
      <w:r w:rsidRPr="009D243D">
        <w:rPr>
          <w:rFonts w:eastAsia="Calibri"/>
        </w:rPr>
        <w:t>use up to 10</w:t>
      </w:r>
      <w:r>
        <w:rPr>
          <w:rFonts w:eastAsia="Calibri"/>
        </w:rPr>
        <w:t xml:space="preserve"> times</w:t>
      </w:r>
      <w:r w:rsidRPr="009D243D">
        <w:rPr>
          <w:rFonts w:eastAsia="Calibri"/>
        </w:rPr>
        <w:t xml:space="preserve"> more hospital bed days than other adults, and this is the fastest growing proportion of the population.</w:t>
      </w:r>
    </w:p>
    <w:p w14:paraId="745196D0" w14:textId="77777777" w:rsidR="006839A0" w:rsidRPr="009D243D" w:rsidRDefault="006839A0" w:rsidP="006839A0">
      <w:pPr>
        <w:spacing w:before="0" w:after="160"/>
        <w:rPr>
          <w:rFonts w:eastAsia="Calibri"/>
        </w:rPr>
      </w:pPr>
      <w:r w:rsidRPr="009D243D">
        <w:rPr>
          <w:rFonts w:eastAsia="Calibri"/>
        </w:rPr>
        <w:t>Increasing capacity in the health workforce, primary care services and our hospital and specialist capacity to meet the needs of our communities</w:t>
      </w:r>
      <w:r>
        <w:rPr>
          <w:rFonts w:eastAsia="Calibri"/>
        </w:rPr>
        <w:t xml:space="preserve"> is our focus</w:t>
      </w:r>
      <w:r w:rsidRPr="009D243D">
        <w:rPr>
          <w:rFonts w:eastAsia="Calibri"/>
        </w:rPr>
        <w:t>. Building this capacity to provide timely primary care</w:t>
      </w:r>
      <w:r>
        <w:rPr>
          <w:rFonts w:eastAsia="Calibri"/>
        </w:rPr>
        <w:t xml:space="preserve"> and </w:t>
      </w:r>
      <w:r w:rsidRPr="009D243D">
        <w:rPr>
          <w:rFonts w:eastAsia="Calibri"/>
        </w:rPr>
        <w:t xml:space="preserve">address long wait times and waitlists for specialist care will take time as new staff are trained or recruited from overseas and additional capacity is created. </w:t>
      </w:r>
    </w:p>
    <w:p w14:paraId="7913A09F" w14:textId="77777777" w:rsidR="006839A0" w:rsidRPr="00983187" w:rsidRDefault="006839A0" w:rsidP="006839A0">
      <w:pPr>
        <w:spacing w:before="0" w:after="160"/>
        <w:rPr>
          <w:rFonts w:eastAsia="Calibri"/>
        </w:rPr>
      </w:pPr>
      <w:r w:rsidRPr="40B96FE2">
        <w:rPr>
          <w:rFonts w:eastAsia="Calibri"/>
        </w:rPr>
        <w:t xml:space="preserve">There is a particular focus on ensuring rural and remote populations </w:t>
      </w:r>
      <w:proofErr w:type="gramStart"/>
      <w:r w:rsidRPr="40B96FE2">
        <w:rPr>
          <w:rFonts w:eastAsia="Calibri"/>
        </w:rPr>
        <w:t>are able to</w:t>
      </w:r>
      <w:proofErr w:type="gramEnd"/>
      <w:r w:rsidRPr="40B96FE2">
        <w:rPr>
          <w:rFonts w:eastAsia="Calibri"/>
        </w:rPr>
        <w:t xml:space="preserve"> access support and services</w:t>
      </w:r>
      <w:r>
        <w:rPr>
          <w:rFonts w:eastAsia="Calibri"/>
        </w:rPr>
        <w:t xml:space="preserve">. </w:t>
      </w:r>
      <w:r w:rsidRPr="40B96FE2">
        <w:rPr>
          <w:rFonts w:eastAsia="Calibri"/>
        </w:rPr>
        <w:t xml:space="preserve">The rollout of the new telehealth primary care service will help to alleviate pressure faced by rural services by providing 24/7 access to </w:t>
      </w:r>
      <w:r>
        <w:rPr>
          <w:rFonts w:eastAsia="Calibri"/>
        </w:rPr>
        <w:t>a n</w:t>
      </w:r>
      <w:r w:rsidRPr="40B96FE2">
        <w:rPr>
          <w:rFonts w:eastAsia="Calibri"/>
        </w:rPr>
        <w:t xml:space="preserve">urse or GP. </w:t>
      </w:r>
    </w:p>
    <w:p w14:paraId="5F2E3B88" w14:textId="536EF755" w:rsidR="001A57E0" w:rsidRPr="00317425" w:rsidRDefault="001A57E0" w:rsidP="00317425">
      <w:pPr>
        <w:pStyle w:val="Heading2"/>
      </w:pPr>
      <w:r w:rsidRPr="00317425">
        <w:t>Clinical Performance Metrics</w:t>
      </w:r>
    </w:p>
    <w:p w14:paraId="2AB71AF1" w14:textId="2897BEC8" w:rsidR="001B4585" w:rsidRPr="004A0FDE" w:rsidRDefault="001B4585" w:rsidP="002879D1">
      <w:pPr>
        <w:spacing w:before="0" w:after="160"/>
        <w:rPr>
          <w:rFonts w:eastAsia="Calibri" w:cstheme="minorHAnsi"/>
        </w:rPr>
      </w:pPr>
      <w:bookmarkStart w:id="0" w:name="_Hlk148342889"/>
      <w:r w:rsidRPr="00983187">
        <w:rPr>
          <w:rFonts w:eastAsia="Calibri" w:cstheme="minorHAnsi"/>
        </w:rPr>
        <w:t xml:space="preserve">Data presented in this document shows </w:t>
      </w:r>
      <w:r w:rsidRPr="00CB238A">
        <w:rPr>
          <w:rFonts w:eastAsia="Calibri" w:cstheme="minorHAnsi"/>
        </w:rPr>
        <w:t xml:space="preserve">information on 11 out of 12 clinical metrics for Te Whatu Ora for the period </w:t>
      </w:r>
      <w:r w:rsidR="00CB238A" w:rsidRPr="00CB238A">
        <w:rPr>
          <w:rFonts w:eastAsia="Calibri" w:cstheme="minorHAnsi"/>
        </w:rPr>
        <w:t>July</w:t>
      </w:r>
      <w:r w:rsidRPr="00CB238A">
        <w:rPr>
          <w:rFonts w:eastAsia="Calibri" w:cstheme="minorHAnsi"/>
        </w:rPr>
        <w:t xml:space="preserve"> to </w:t>
      </w:r>
      <w:r w:rsidR="00CB238A" w:rsidRPr="00CB238A">
        <w:rPr>
          <w:rFonts w:eastAsia="Calibri" w:cstheme="minorHAnsi"/>
        </w:rPr>
        <w:t>September</w:t>
      </w:r>
      <w:r w:rsidRPr="00CB238A">
        <w:rPr>
          <w:rFonts w:eastAsia="Calibri" w:cstheme="minorHAnsi"/>
        </w:rPr>
        <w:t xml:space="preserve"> 2023 compared with </w:t>
      </w:r>
      <w:r w:rsidR="00CB238A" w:rsidRPr="00CB238A">
        <w:rPr>
          <w:rFonts w:eastAsia="Calibri" w:cstheme="minorHAnsi"/>
        </w:rPr>
        <w:t xml:space="preserve">July to September </w:t>
      </w:r>
      <w:r w:rsidRPr="00CB238A">
        <w:rPr>
          <w:rFonts w:eastAsia="Calibri" w:cstheme="minorHAnsi"/>
        </w:rPr>
        <w:t>2022. It is presented in visual bar-graph form to enable ease of comparison between years.</w:t>
      </w:r>
      <w:r w:rsidRPr="00983187">
        <w:rPr>
          <w:rFonts w:eastAsia="Calibri" w:cstheme="minorHAnsi"/>
        </w:rPr>
        <w:t xml:space="preserve"> </w:t>
      </w:r>
      <w:r w:rsidR="004A0FDE">
        <w:rPr>
          <w:rFonts w:eastAsia="Calibri" w:cstheme="minorHAnsi"/>
        </w:rPr>
        <w:t>Eight</w:t>
      </w:r>
      <w:r w:rsidRPr="00983187">
        <w:rPr>
          <w:rFonts w:eastAsia="Calibri" w:cstheme="minorHAnsi"/>
        </w:rPr>
        <w:t xml:space="preserve"> of the 12 clinical metrics are performance measures included in our accountability documents (Statement of Intent/Statement of Performance Expectations)</w:t>
      </w:r>
      <w:r w:rsidR="00464318">
        <w:rPr>
          <w:rFonts w:eastAsia="Calibri" w:cstheme="minorHAnsi"/>
        </w:rPr>
        <w:t xml:space="preserve">. </w:t>
      </w:r>
      <w:r w:rsidR="006839A0">
        <w:rPr>
          <w:rFonts w:eastAsia="Calibri" w:cstheme="minorHAnsi"/>
        </w:rPr>
        <w:t>T</w:t>
      </w:r>
      <w:r w:rsidRPr="00983187">
        <w:rPr>
          <w:rFonts w:eastAsia="Calibri" w:cstheme="minorHAnsi"/>
        </w:rPr>
        <w:t xml:space="preserve">hese </w:t>
      </w:r>
      <w:r w:rsidRPr="004A0FDE">
        <w:rPr>
          <w:rFonts w:eastAsia="Calibri" w:cstheme="minorHAnsi"/>
        </w:rPr>
        <w:t xml:space="preserve">measures are also presented in Te Whatu Ora’s substantive quarterly performance reports (also published on our website), specifically: </w:t>
      </w:r>
    </w:p>
    <w:p w14:paraId="4D914AE5" w14:textId="77777777" w:rsidR="001B4585" w:rsidRPr="004A0FDE" w:rsidRDefault="001B4585" w:rsidP="002879D1">
      <w:pPr>
        <w:spacing w:before="0" w:after="160"/>
        <w:rPr>
          <w:rFonts w:eastAsia="Calibri" w:cstheme="minorHAnsi"/>
        </w:rPr>
      </w:pPr>
      <w:r w:rsidRPr="004A0FDE">
        <w:rPr>
          <w:rFonts w:eastAsia="Calibri" w:cstheme="minorHAnsi"/>
        </w:rPr>
        <w:t xml:space="preserve">1. Immunisation Coverage at 24 Months </w:t>
      </w:r>
    </w:p>
    <w:p w14:paraId="59F307A2" w14:textId="0CC37036" w:rsidR="001B4585" w:rsidRPr="004A0FDE" w:rsidRDefault="001B4585" w:rsidP="002879D1">
      <w:pPr>
        <w:spacing w:before="0" w:after="160"/>
        <w:rPr>
          <w:rFonts w:eastAsia="Calibri" w:cstheme="minorHAnsi"/>
        </w:rPr>
      </w:pPr>
      <w:r w:rsidRPr="004A0FDE">
        <w:rPr>
          <w:rFonts w:eastAsia="Calibri" w:cstheme="minorHAnsi"/>
        </w:rPr>
        <w:t xml:space="preserve">2. </w:t>
      </w:r>
      <w:r w:rsidR="00CF6D3E" w:rsidRPr="00E133C7">
        <w:rPr>
          <w:rFonts w:eastAsia="Calibri"/>
          <w:lang w:val="en-GB"/>
        </w:rPr>
        <w:t>Ambulatory sensitive (avoidable) hospital admissions</w:t>
      </w:r>
      <w:r w:rsidR="00CF6D3E">
        <w:rPr>
          <w:rFonts w:eastAsia="Calibri"/>
          <w:lang w:val="en-GB"/>
        </w:rPr>
        <w:t xml:space="preserve"> </w:t>
      </w:r>
      <w:r w:rsidRPr="004A0FDE">
        <w:rPr>
          <w:rFonts w:eastAsia="Calibri" w:cstheme="minorHAnsi"/>
        </w:rPr>
        <w:t xml:space="preserve">0-4 Years </w:t>
      </w:r>
    </w:p>
    <w:p w14:paraId="5B78C6E3" w14:textId="690540D1" w:rsidR="001B4585" w:rsidRPr="004A0FDE" w:rsidRDefault="001B4585" w:rsidP="002879D1">
      <w:pPr>
        <w:spacing w:before="0" w:after="160"/>
        <w:rPr>
          <w:rFonts w:eastAsia="Calibri" w:cstheme="minorHAnsi"/>
        </w:rPr>
      </w:pPr>
      <w:r w:rsidRPr="004A0FDE">
        <w:rPr>
          <w:rFonts w:eastAsia="Calibri" w:cstheme="minorHAnsi"/>
        </w:rPr>
        <w:t xml:space="preserve">3. </w:t>
      </w:r>
      <w:r w:rsidR="00CF6D3E" w:rsidRPr="00E133C7">
        <w:rPr>
          <w:rFonts w:eastAsia="Calibri"/>
          <w:lang w:val="en-GB"/>
        </w:rPr>
        <w:t>Ambulatory sensitive (avoidable) hospital admissions</w:t>
      </w:r>
      <w:r w:rsidR="00CF6D3E">
        <w:rPr>
          <w:rFonts w:eastAsia="Calibri"/>
          <w:lang w:val="en-GB"/>
        </w:rPr>
        <w:t xml:space="preserve"> </w:t>
      </w:r>
      <w:r w:rsidRPr="004A0FDE">
        <w:rPr>
          <w:rFonts w:eastAsia="Calibri" w:cstheme="minorHAnsi"/>
        </w:rPr>
        <w:t xml:space="preserve">45-64 Years </w:t>
      </w:r>
    </w:p>
    <w:p w14:paraId="4372E807" w14:textId="77777777" w:rsidR="001B4585" w:rsidRPr="004A0FDE" w:rsidRDefault="001B4585" w:rsidP="002879D1">
      <w:pPr>
        <w:spacing w:before="0" w:after="160"/>
        <w:rPr>
          <w:rFonts w:eastAsia="Calibri" w:cstheme="minorHAnsi"/>
        </w:rPr>
      </w:pPr>
      <w:r w:rsidRPr="004A0FDE">
        <w:rPr>
          <w:rFonts w:eastAsia="Calibri" w:cstheme="minorHAnsi"/>
        </w:rPr>
        <w:t>4. Mental Health Wait Times</w:t>
      </w:r>
    </w:p>
    <w:p w14:paraId="2A3C2E29" w14:textId="3BE088D0" w:rsidR="001B4585" w:rsidRPr="004A0FDE" w:rsidRDefault="001B4585" w:rsidP="002879D1">
      <w:pPr>
        <w:spacing w:before="0" w:after="160"/>
        <w:rPr>
          <w:rFonts w:eastAsia="Calibri" w:cstheme="minorHAnsi"/>
        </w:rPr>
      </w:pPr>
      <w:r w:rsidRPr="004A0FDE">
        <w:rPr>
          <w:rFonts w:eastAsia="Calibri" w:cstheme="minorHAnsi"/>
        </w:rPr>
        <w:t xml:space="preserve">5. Acute Bed Days </w:t>
      </w:r>
    </w:p>
    <w:p w14:paraId="6734ED98" w14:textId="33E75CF4" w:rsidR="00AC7F03" w:rsidRDefault="001B4585" w:rsidP="002879D1">
      <w:pPr>
        <w:spacing w:before="0" w:after="160"/>
        <w:rPr>
          <w:rFonts w:eastAsia="Calibri" w:cstheme="minorHAnsi"/>
        </w:rPr>
      </w:pPr>
      <w:r w:rsidRPr="004A0FDE">
        <w:rPr>
          <w:rFonts w:eastAsia="Calibri" w:cstheme="minorHAnsi"/>
        </w:rPr>
        <w:t xml:space="preserve">6. </w:t>
      </w:r>
      <w:r w:rsidR="00AC7F03">
        <w:rPr>
          <w:rFonts w:eastAsia="Calibri" w:cstheme="minorHAnsi"/>
        </w:rPr>
        <w:t xml:space="preserve">People waiting more than </w:t>
      </w:r>
      <w:r w:rsidR="009B7A3A">
        <w:rPr>
          <w:rFonts w:eastAsia="Calibri" w:cstheme="minorHAnsi"/>
        </w:rPr>
        <w:t>4 months</w:t>
      </w:r>
      <w:r w:rsidR="00AC7F03">
        <w:rPr>
          <w:rFonts w:eastAsia="Calibri" w:cstheme="minorHAnsi"/>
        </w:rPr>
        <w:t xml:space="preserve"> for a </w:t>
      </w:r>
      <w:r w:rsidR="005A5644" w:rsidRPr="004A0FDE">
        <w:rPr>
          <w:rFonts w:eastAsia="Calibri" w:cstheme="minorHAnsi"/>
        </w:rPr>
        <w:t>First Specialist Assessment</w:t>
      </w:r>
      <w:r w:rsidR="005A5644">
        <w:rPr>
          <w:rFonts w:eastAsia="Calibri" w:cstheme="minorHAnsi"/>
        </w:rPr>
        <w:t xml:space="preserve"> </w:t>
      </w:r>
    </w:p>
    <w:p w14:paraId="279E1426" w14:textId="5F0EB30F" w:rsidR="001B4585" w:rsidRPr="004A0FDE" w:rsidRDefault="001B4585" w:rsidP="002879D1">
      <w:pPr>
        <w:spacing w:before="0" w:after="160"/>
        <w:rPr>
          <w:rFonts w:eastAsia="Calibri" w:cstheme="minorHAnsi"/>
        </w:rPr>
      </w:pPr>
      <w:r w:rsidRPr="004A0FDE">
        <w:rPr>
          <w:rFonts w:eastAsia="Calibri"/>
        </w:rPr>
        <w:lastRenderedPageBreak/>
        <w:t xml:space="preserve">7. </w:t>
      </w:r>
      <w:r w:rsidR="00AC7F03">
        <w:rPr>
          <w:rFonts w:eastAsia="Calibri"/>
        </w:rPr>
        <w:t xml:space="preserve">People waiting more than </w:t>
      </w:r>
      <w:r w:rsidR="009B7A3A">
        <w:rPr>
          <w:rFonts w:eastAsia="Calibri"/>
        </w:rPr>
        <w:t>4 months</w:t>
      </w:r>
      <w:r w:rsidR="00AC7F03">
        <w:rPr>
          <w:rFonts w:eastAsia="Calibri"/>
        </w:rPr>
        <w:t xml:space="preserve"> for </w:t>
      </w:r>
      <w:r w:rsidR="00304AA0">
        <w:rPr>
          <w:rFonts w:eastAsia="Calibri"/>
        </w:rPr>
        <w:t>Planned Care</w:t>
      </w:r>
    </w:p>
    <w:p w14:paraId="01288182" w14:textId="61A7E475" w:rsidR="00B43342" w:rsidRPr="004A0FDE" w:rsidRDefault="004A0FDE" w:rsidP="00B43342">
      <w:pPr>
        <w:spacing w:before="0" w:after="160"/>
        <w:rPr>
          <w:rFonts w:eastAsia="Calibri" w:cstheme="minorHAnsi"/>
        </w:rPr>
      </w:pPr>
      <w:r w:rsidRPr="004A0FDE">
        <w:rPr>
          <w:rFonts w:eastAsia="Calibri" w:cstheme="minorHAnsi"/>
        </w:rPr>
        <w:t>8</w:t>
      </w:r>
      <w:r w:rsidR="00B43342" w:rsidRPr="004A0FDE">
        <w:rPr>
          <w:rFonts w:eastAsia="Calibri" w:cstheme="minorHAnsi"/>
        </w:rPr>
        <w:t>. Shorter Stays in Emergency Departments</w:t>
      </w:r>
    </w:p>
    <w:p w14:paraId="5E06BF70" w14:textId="77777777" w:rsidR="38DFA669" w:rsidRDefault="38DFA669" w:rsidP="002879D1">
      <w:pPr>
        <w:spacing w:before="0" w:after="160"/>
        <w:rPr>
          <w:rFonts w:eastAsia="Calibri" w:cstheme="minorHAnsi"/>
        </w:rPr>
      </w:pPr>
    </w:p>
    <w:p w14:paraId="7677C2E7" w14:textId="2695DB31" w:rsidR="001B4585" w:rsidRPr="004A0FDE" w:rsidRDefault="001B4585" w:rsidP="002879D1">
      <w:pPr>
        <w:spacing w:before="0" w:after="160"/>
        <w:rPr>
          <w:rFonts w:eastAsia="Calibri" w:cstheme="minorHAnsi"/>
        </w:rPr>
      </w:pPr>
      <w:r w:rsidRPr="004A0FDE">
        <w:rPr>
          <w:rFonts w:eastAsia="Calibri" w:cstheme="minorHAnsi"/>
        </w:rPr>
        <w:t xml:space="preserve">The remaining </w:t>
      </w:r>
      <w:r w:rsidR="004A0FDE" w:rsidRPr="004A0FDE">
        <w:rPr>
          <w:rFonts w:eastAsia="Calibri" w:cstheme="minorHAnsi"/>
        </w:rPr>
        <w:t>four</w:t>
      </w:r>
      <w:r w:rsidRPr="004A0FDE">
        <w:rPr>
          <w:rFonts w:eastAsia="Calibri" w:cstheme="minorHAnsi"/>
        </w:rPr>
        <w:t xml:space="preserve"> clinical performance metrics are: </w:t>
      </w:r>
    </w:p>
    <w:p w14:paraId="6B7D1499" w14:textId="38730A7D" w:rsidR="001B4585" w:rsidRPr="004A0FDE" w:rsidRDefault="004A0FDE" w:rsidP="002879D1">
      <w:pPr>
        <w:spacing w:before="0" w:after="160"/>
        <w:rPr>
          <w:rFonts w:eastAsia="Calibri" w:cstheme="minorHAnsi"/>
        </w:rPr>
      </w:pPr>
      <w:r w:rsidRPr="004A0FDE">
        <w:rPr>
          <w:rFonts w:eastAsia="Calibri" w:cstheme="minorHAnsi"/>
        </w:rPr>
        <w:t>9</w:t>
      </w:r>
      <w:r w:rsidR="001B4585" w:rsidRPr="004A0FDE">
        <w:rPr>
          <w:rFonts w:eastAsia="Calibri" w:cstheme="minorHAnsi"/>
        </w:rPr>
        <w:t xml:space="preserve">. Emergency Department Presentations </w:t>
      </w:r>
    </w:p>
    <w:p w14:paraId="710EEF6D" w14:textId="72F90571" w:rsidR="001B4585" w:rsidRPr="004A0FDE" w:rsidRDefault="001B4585" w:rsidP="002879D1">
      <w:pPr>
        <w:spacing w:before="0" w:after="160"/>
        <w:rPr>
          <w:rFonts w:eastAsia="Calibri" w:cstheme="minorHAnsi"/>
        </w:rPr>
      </w:pPr>
      <w:r w:rsidRPr="004A0FDE">
        <w:rPr>
          <w:rFonts w:eastAsia="Calibri" w:cstheme="minorHAnsi"/>
        </w:rPr>
        <w:t xml:space="preserve">10. Cancer Treatment </w:t>
      </w:r>
      <w:r w:rsidR="00304AA0">
        <w:rPr>
          <w:rFonts w:eastAsia="Calibri" w:cstheme="minorHAnsi"/>
        </w:rPr>
        <w:t>Wait Times</w:t>
      </w:r>
      <w:r w:rsidRPr="004A0FDE">
        <w:rPr>
          <w:rFonts w:eastAsia="Calibri" w:cstheme="minorHAnsi"/>
        </w:rPr>
        <w:t xml:space="preserve"> </w:t>
      </w:r>
    </w:p>
    <w:p w14:paraId="6504128B" w14:textId="05FAD299" w:rsidR="001B4585" w:rsidRPr="004A0FDE" w:rsidRDefault="001B4585" w:rsidP="002879D1">
      <w:pPr>
        <w:spacing w:before="0" w:after="160"/>
        <w:rPr>
          <w:rFonts w:eastAsia="Calibri"/>
        </w:rPr>
      </w:pPr>
      <w:r w:rsidRPr="004A0FDE">
        <w:rPr>
          <w:rFonts w:eastAsia="Calibri"/>
        </w:rPr>
        <w:t>11.</w:t>
      </w:r>
      <w:r w:rsidR="70BBCF7C" w:rsidRPr="004A0FDE">
        <w:rPr>
          <w:rFonts w:eastAsia="Calibri"/>
        </w:rPr>
        <w:t xml:space="preserve"> </w:t>
      </w:r>
      <w:r w:rsidRPr="004A0FDE">
        <w:rPr>
          <w:rFonts w:eastAsia="Calibri"/>
        </w:rPr>
        <w:t xml:space="preserve">Planned Care Waiting &gt;365 days </w:t>
      </w:r>
    </w:p>
    <w:p w14:paraId="684858B4" w14:textId="100858D6" w:rsidR="001B4585" w:rsidRPr="00983187" w:rsidRDefault="001B4585" w:rsidP="002879D1">
      <w:pPr>
        <w:spacing w:before="0" w:after="160"/>
        <w:rPr>
          <w:rFonts w:eastAsia="Calibri" w:cstheme="minorHAnsi"/>
        </w:rPr>
      </w:pPr>
      <w:r w:rsidRPr="004A0FDE">
        <w:rPr>
          <w:rFonts w:eastAsia="Calibri"/>
        </w:rPr>
        <w:t>12.</w:t>
      </w:r>
      <w:r w:rsidR="002F5DB7" w:rsidRPr="004A0FDE">
        <w:rPr>
          <w:rFonts w:eastAsia="Calibri"/>
        </w:rPr>
        <w:t xml:space="preserve"> Emergency Department </w:t>
      </w:r>
      <w:r w:rsidR="00AA68FE" w:rsidRPr="004A0FDE">
        <w:rPr>
          <w:rFonts w:eastAsia="Calibri"/>
        </w:rPr>
        <w:t>Admissions</w:t>
      </w:r>
      <w:r w:rsidR="00AA68FE" w:rsidRPr="00983187">
        <w:rPr>
          <w:rFonts w:eastAsia="Calibri"/>
        </w:rPr>
        <w:t xml:space="preserve"> </w:t>
      </w:r>
    </w:p>
    <w:p w14:paraId="3A7FD50C" w14:textId="335B69E9" w:rsidR="001B4585" w:rsidRPr="00983187" w:rsidRDefault="001B4585" w:rsidP="002879D1">
      <w:pPr>
        <w:spacing w:before="0" w:after="160"/>
        <w:rPr>
          <w:rFonts w:eastAsia="Calibri"/>
        </w:rPr>
      </w:pPr>
      <w:r w:rsidRPr="00983187">
        <w:rPr>
          <w:rFonts w:eastAsia="Calibri"/>
        </w:rPr>
        <w:t xml:space="preserve">Clinical </w:t>
      </w:r>
      <w:r w:rsidR="006839A0">
        <w:rPr>
          <w:rFonts w:eastAsia="Calibri"/>
        </w:rPr>
        <w:t xml:space="preserve">performance </w:t>
      </w:r>
      <w:r w:rsidRPr="00983187">
        <w:rPr>
          <w:rFonts w:eastAsia="Calibri"/>
        </w:rPr>
        <w:t xml:space="preserve">metric 12 is not published in this report due to ongoing challenges with validating the data. We are working to gain consensus on a meaningful definition for this metric, to ensure it is applied consistently across the districts. </w:t>
      </w:r>
    </w:p>
    <w:p w14:paraId="551CF72A" w14:textId="416D761C" w:rsidR="001B4585" w:rsidRPr="00983187" w:rsidRDefault="001B4585" w:rsidP="002879D1">
      <w:pPr>
        <w:spacing w:before="0" w:after="160"/>
        <w:rPr>
          <w:rFonts w:eastAsia="Calibri" w:cstheme="minorHAnsi"/>
        </w:rPr>
      </w:pPr>
      <w:r w:rsidRPr="00983187">
        <w:rPr>
          <w:rFonts w:eastAsia="Calibri" w:cstheme="minorHAnsi"/>
        </w:rPr>
        <w:t>The 12 clinical performance metrics aim to measure how the health system across the country is performing, providing the opportunity to develop local health solutions to address local health issues.</w:t>
      </w:r>
      <w:r w:rsidR="006F7523">
        <w:rPr>
          <w:rFonts w:eastAsia="Calibri" w:cstheme="minorHAnsi"/>
        </w:rPr>
        <w:t xml:space="preserve"> </w:t>
      </w:r>
      <w:r w:rsidRPr="00983187">
        <w:rPr>
          <w:rFonts w:eastAsia="Calibri" w:cstheme="minorHAnsi"/>
        </w:rPr>
        <w:t xml:space="preserve">They also include metrics for cancer, acute and planned care. The metrics allow us to measure performance over time with consistency. </w:t>
      </w:r>
    </w:p>
    <w:p w14:paraId="5342DCE0" w14:textId="3FA5E127" w:rsidR="001B4585" w:rsidRPr="00983187" w:rsidRDefault="001B4585" w:rsidP="002879D1">
      <w:pPr>
        <w:spacing w:before="0" w:after="160"/>
        <w:rPr>
          <w:rFonts w:eastAsia="Calibri"/>
          <w:color w:val="000000"/>
        </w:rPr>
      </w:pPr>
      <w:r w:rsidRPr="00983187">
        <w:rPr>
          <w:rFonts w:eastAsia="Calibri"/>
        </w:rPr>
        <w:t xml:space="preserve">This report now includes breakdowns by ethnicity where possible. Ethnicity data is sourced from prioritised ethnicity in the National Health Index </w:t>
      </w:r>
      <w:r w:rsidRPr="00983187">
        <w:rPr>
          <w:rFonts w:eastAsia="Calibri"/>
          <w:color w:val="000000" w:themeColor="text1"/>
        </w:rPr>
        <w:t xml:space="preserve">system, and for </w:t>
      </w:r>
      <w:r w:rsidR="000469B9" w:rsidRPr="00983187">
        <w:rPr>
          <w:rFonts w:eastAsia="Calibri"/>
        </w:rPr>
        <w:t>Ambulatory Sensitive Hospitalisations</w:t>
      </w:r>
      <w:r w:rsidRPr="00983187">
        <w:rPr>
          <w:rFonts w:eastAsia="Calibri"/>
          <w:color w:val="000000" w:themeColor="text1"/>
        </w:rPr>
        <w:t xml:space="preserve"> and Acute Bed Day rates, matched to prioritised ethnicity in Stats NZ Usual Resident Population projections.</w:t>
      </w:r>
    </w:p>
    <w:p w14:paraId="47205651" w14:textId="15B09DA5" w:rsidR="001B4585" w:rsidRPr="00983187" w:rsidRDefault="001B4585" w:rsidP="002879D1">
      <w:pPr>
        <w:spacing w:before="0" w:after="160"/>
        <w:rPr>
          <w:rFonts w:eastAsia="Calibri"/>
        </w:rPr>
      </w:pPr>
      <w:r w:rsidRPr="00983187">
        <w:rPr>
          <w:rFonts w:eastAsia="Calibri"/>
        </w:rPr>
        <w:t xml:space="preserve">All performance data provides a snapshot in time and there will be variances depending on when data is uploaded on any given day. </w:t>
      </w:r>
      <w:r w:rsidR="00250640">
        <w:rPr>
          <w:rFonts w:eastAsia="Calibri"/>
        </w:rPr>
        <w:t xml:space="preserve">Data for the quarter </w:t>
      </w:r>
      <w:r w:rsidR="007124D9">
        <w:rPr>
          <w:rFonts w:eastAsia="Calibri"/>
        </w:rPr>
        <w:t>one</w:t>
      </w:r>
      <w:r w:rsidR="00250640">
        <w:rPr>
          <w:rFonts w:eastAsia="Calibri"/>
        </w:rPr>
        <w:t xml:space="preserve"> period was extracted on 10 December 2023. </w:t>
      </w:r>
      <w:r w:rsidR="00250640" w:rsidRPr="00250640">
        <w:rPr>
          <w:rFonts w:eastAsia="Calibri"/>
        </w:rPr>
        <w:t xml:space="preserve">While Te Whatu Ora has taken all reasonable steps to ensure the information contained in this report is accurate and complete, it accepts no liability or responsibility </w:t>
      </w:r>
      <w:proofErr w:type="gramStart"/>
      <w:r w:rsidR="00250640" w:rsidRPr="00250640">
        <w:rPr>
          <w:rFonts w:eastAsia="Calibri"/>
        </w:rPr>
        <w:t>for the manner in which</w:t>
      </w:r>
      <w:proofErr w:type="gramEnd"/>
      <w:r w:rsidR="00250640" w:rsidRPr="00250640">
        <w:rPr>
          <w:rFonts w:eastAsia="Calibri"/>
        </w:rPr>
        <w:t xml:space="preserve"> the information is used or subsequently relied on.</w:t>
      </w:r>
    </w:p>
    <w:p w14:paraId="036B69AF" w14:textId="4B258F37" w:rsidR="009B18C4" w:rsidRPr="00983187" w:rsidRDefault="009B18C4" w:rsidP="002879D1">
      <w:pPr>
        <w:spacing w:before="0" w:after="160"/>
        <w:rPr>
          <w:rStyle w:val="ui-provider"/>
        </w:rPr>
      </w:pPr>
      <w:r w:rsidRPr="00983187">
        <w:rPr>
          <w:rStyle w:val="ui-provider"/>
        </w:rPr>
        <w:t xml:space="preserve">Data presented is collected at district </w:t>
      </w:r>
      <w:r w:rsidR="007E42F9" w:rsidRPr="00983187">
        <w:rPr>
          <w:rStyle w:val="ui-provider"/>
        </w:rPr>
        <w:t xml:space="preserve">level </w:t>
      </w:r>
      <w:r w:rsidR="00D3325C">
        <w:rPr>
          <w:rStyle w:val="ui-provider"/>
        </w:rPr>
        <w:t xml:space="preserve">via </w:t>
      </w:r>
      <w:r w:rsidRPr="00983187">
        <w:rPr>
          <w:rStyle w:val="ui-provider"/>
        </w:rPr>
        <w:t>national collection</w:t>
      </w:r>
      <w:r w:rsidR="00D3325C">
        <w:rPr>
          <w:rStyle w:val="ui-provider"/>
        </w:rPr>
        <w:t xml:space="preserve"> </w:t>
      </w:r>
      <w:r w:rsidRPr="00983187">
        <w:rPr>
          <w:rStyle w:val="ui-provider"/>
        </w:rPr>
        <w:t xml:space="preserve">applications </w:t>
      </w:r>
      <w:r w:rsidR="00D3325C">
        <w:rPr>
          <w:rStyle w:val="ui-provider"/>
        </w:rPr>
        <w:t xml:space="preserve">and </w:t>
      </w:r>
      <w:r w:rsidR="007C5F3E">
        <w:rPr>
          <w:rStyle w:val="ui-provider"/>
        </w:rPr>
        <w:t xml:space="preserve">compiled in a </w:t>
      </w:r>
      <w:r w:rsidRPr="00983187">
        <w:rPr>
          <w:rStyle w:val="ui-provider"/>
        </w:rPr>
        <w:t xml:space="preserve">national data platform. Graphs are created from the data platform. </w:t>
      </w:r>
      <w:r w:rsidRPr="007F3D23">
        <w:rPr>
          <w:rStyle w:val="ui-provider"/>
        </w:rPr>
        <w:t xml:space="preserve">Data </w:t>
      </w:r>
      <w:r w:rsidR="00CB2742" w:rsidRPr="007F3D23">
        <w:rPr>
          <w:rStyle w:val="ui-provider"/>
        </w:rPr>
        <w:t xml:space="preserve">validation </w:t>
      </w:r>
      <w:r w:rsidRPr="007F3D23">
        <w:rPr>
          <w:rStyle w:val="ui-provider"/>
        </w:rPr>
        <w:t xml:space="preserve">is </w:t>
      </w:r>
      <w:r w:rsidR="00593ACD" w:rsidRPr="007F3D23">
        <w:rPr>
          <w:rStyle w:val="ui-provider"/>
        </w:rPr>
        <w:t xml:space="preserve">done at both </w:t>
      </w:r>
      <w:r w:rsidRPr="007F3D23">
        <w:rPr>
          <w:rStyle w:val="ui-provider"/>
        </w:rPr>
        <w:t>national</w:t>
      </w:r>
      <w:r w:rsidR="00593ACD" w:rsidRPr="007F3D23">
        <w:rPr>
          <w:rStyle w:val="ui-provider"/>
        </w:rPr>
        <w:t xml:space="preserve"> </w:t>
      </w:r>
      <w:r w:rsidRPr="007F3D23">
        <w:rPr>
          <w:rStyle w:val="ui-provider"/>
        </w:rPr>
        <w:t>and district level</w:t>
      </w:r>
      <w:r w:rsidR="00593ACD" w:rsidRPr="007F3D23">
        <w:rPr>
          <w:rStyle w:val="ui-provider"/>
        </w:rPr>
        <w:t xml:space="preserve">, </w:t>
      </w:r>
      <w:r w:rsidRPr="007F3D23">
        <w:rPr>
          <w:rStyle w:val="ui-provider"/>
        </w:rPr>
        <w:t>by clinical and data teams,</w:t>
      </w:r>
      <w:r w:rsidR="00F4016F" w:rsidRPr="007F3D23">
        <w:rPr>
          <w:rStyle w:val="ui-provider"/>
        </w:rPr>
        <w:t xml:space="preserve"> </w:t>
      </w:r>
      <w:r w:rsidRPr="007F3D23">
        <w:rPr>
          <w:rStyle w:val="ui-provider"/>
        </w:rPr>
        <w:t>subject matter experts</w:t>
      </w:r>
      <w:r w:rsidR="00400781" w:rsidRPr="007F3D23">
        <w:rPr>
          <w:rStyle w:val="ui-provider"/>
        </w:rPr>
        <w:t xml:space="preserve">, and </w:t>
      </w:r>
      <w:r w:rsidRPr="00983187">
        <w:rPr>
          <w:rStyle w:val="ui-provider"/>
        </w:rPr>
        <w:t>those involved in the creation of the report.</w:t>
      </w:r>
    </w:p>
    <w:bookmarkEnd w:id="0"/>
    <w:p w14:paraId="31BCB5D4" w14:textId="0C082A7D" w:rsidR="0084761B" w:rsidRDefault="00F26ADC" w:rsidP="009E38E8">
      <w:pPr>
        <w:spacing w:before="0" w:after="160"/>
        <w:rPr>
          <w:rStyle w:val="ui-provider"/>
        </w:rPr>
      </w:pPr>
      <w:r w:rsidRPr="00983187">
        <w:rPr>
          <w:rStyle w:val="ui-provider"/>
        </w:rPr>
        <w:t xml:space="preserve">The term “district” is used </w:t>
      </w:r>
      <w:r w:rsidR="00400781">
        <w:rPr>
          <w:rStyle w:val="ui-provider"/>
        </w:rPr>
        <w:t xml:space="preserve">through </w:t>
      </w:r>
      <w:r w:rsidRPr="00983187">
        <w:rPr>
          <w:rStyle w:val="ui-provider"/>
        </w:rPr>
        <w:t>this report and refers to the geographic boundaries covered by former District Health Boards (DHB</w:t>
      </w:r>
      <w:r w:rsidR="0084761B">
        <w:rPr>
          <w:rStyle w:val="ui-provider"/>
        </w:rPr>
        <w:t>s</w:t>
      </w:r>
      <w:r w:rsidRPr="00983187">
        <w:rPr>
          <w:rStyle w:val="ui-provider"/>
        </w:rPr>
        <w:t xml:space="preserve">). </w:t>
      </w:r>
    </w:p>
    <w:p w14:paraId="309D47A0" w14:textId="32563F07" w:rsidR="00F26ADC" w:rsidRPr="00983187" w:rsidRDefault="00F26ADC" w:rsidP="009E38E8">
      <w:pPr>
        <w:spacing w:before="0" w:after="160"/>
        <w:rPr>
          <w:rStyle w:val="ui-provider"/>
          <w:sz w:val="22"/>
          <w:szCs w:val="22"/>
        </w:rPr>
      </w:pPr>
      <w:r w:rsidRPr="00983187">
        <w:rPr>
          <w:rStyle w:val="ui-provider"/>
        </w:rPr>
        <w:t xml:space="preserve">Te Whatu Ora aims to provide geographic breakdowns, where possible, to enable people to compare results across the country and we are currently working with inherited datasets that are aligned to former DHBs.  As we move ahead, Te Whatu Ora will </w:t>
      </w:r>
      <w:proofErr w:type="gramStart"/>
      <w:r w:rsidRPr="00983187">
        <w:rPr>
          <w:rStyle w:val="ui-provider"/>
        </w:rPr>
        <w:t>give further consideration to</w:t>
      </w:r>
      <w:proofErr w:type="gramEnd"/>
      <w:r w:rsidRPr="00983187">
        <w:rPr>
          <w:rStyle w:val="ui-provider"/>
        </w:rPr>
        <w:t xml:space="preserve"> the best groupings and catchments of data, within the context of a single organisation, including what terminology is best to use.</w:t>
      </w:r>
    </w:p>
    <w:p w14:paraId="6784FB93" w14:textId="297ABECD" w:rsidR="00B40D20" w:rsidRPr="00983187" w:rsidRDefault="00B40D20">
      <w:pPr>
        <w:spacing w:before="0" w:after="160"/>
        <w:rPr>
          <w:rFonts w:cstheme="minorHAnsi"/>
        </w:rPr>
      </w:pPr>
      <w:r w:rsidRPr="00983187">
        <w:rPr>
          <w:rFonts w:cstheme="minorHAnsi"/>
        </w:rPr>
        <w:br w:type="page"/>
      </w:r>
    </w:p>
    <w:p w14:paraId="3D6C325C" w14:textId="51BE96CE" w:rsidR="00FE1066" w:rsidRPr="00983187" w:rsidRDefault="009F6DF4" w:rsidP="7E30A67F">
      <w:pPr>
        <w:pStyle w:val="Heading2"/>
        <w:rPr>
          <w:rFonts w:asciiTheme="minorHAnsi" w:hAnsiTheme="minorHAnsi" w:cstheme="minorBidi"/>
        </w:rPr>
      </w:pPr>
      <w:r w:rsidRPr="00983187">
        <w:rPr>
          <w:rFonts w:asciiTheme="minorHAnsi" w:hAnsiTheme="minorHAnsi" w:cstheme="minorBidi"/>
        </w:rPr>
        <w:lastRenderedPageBreak/>
        <w:t>1</w:t>
      </w:r>
      <w:r w:rsidR="00FE1066" w:rsidRPr="00983187">
        <w:rPr>
          <w:rFonts w:asciiTheme="minorHAnsi" w:hAnsiTheme="minorHAnsi" w:cstheme="minorBidi"/>
        </w:rPr>
        <w:t xml:space="preserve"> Immunisation Coverage at 24 Months </w:t>
      </w:r>
    </w:p>
    <w:p w14:paraId="2092C7E8" w14:textId="2575B273" w:rsidR="004E1AB8" w:rsidRPr="00446448" w:rsidRDefault="00AD5658" w:rsidP="00446448">
      <w:pPr>
        <w:spacing w:before="0" w:after="160"/>
        <w:rPr>
          <w:rFonts w:eastAsia="Calibri" w:cstheme="minorHAnsi"/>
        </w:rPr>
      </w:pPr>
      <w:r w:rsidRPr="00446448">
        <w:rPr>
          <w:rFonts w:eastAsia="Calibri" w:cstheme="minorHAnsi"/>
        </w:rPr>
        <w:t>Coverage is calculated as the percentage of children who turned two years of age during the period who are recorded as fully immunised for their age on the National Immunisation Register (NIR). This includes having all scheduled vaccines between birth and age two years. The measure excludes children for whom vaccination has been declined by parents or guardians, or those that have opted out of the national immunisation register</w:t>
      </w:r>
      <w:r w:rsidR="00060923" w:rsidRPr="00446448">
        <w:rPr>
          <w:rFonts w:eastAsia="Calibri" w:cstheme="minorHAnsi"/>
        </w:rPr>
        <w:t>.</w:t>
      </w:r>
    </w:p>
    <w:p w14:paraId="2BA1E6CF" w14:textId="6949E3E2" w:rsidR="004E1AB8" w:rsidRPr="00983187" w:rsidRDefault="004E1AB8" w:rsidP="00446448">
      <w:pPr>
        <w:spacing w:before="0" w:after="0"/>
        <w:rPr>
          <w:rFonts w:cstheme="minorHAnsi"/>
          <w:b/>
          <w:bCs/>
          <w:color w:val="000000" w:themeColor="text1"/>
        </w:rPr>
      </w:pPr>
      <w:r w:rsidRPr="00983187">
        <w:rPr>
          <w:rFonts w:cstheme="minorHAnsi"/>
          <w:b/>
          <w:bCs/>
          <w:color w:val="000000" w:themeColor="text1"/>
        </w:rPr>
        <w:t xml:space="preserve">Children fully immunised </w:t>
      </w:r>
      <w:r w:rsidR="00B66B1D" w:rsidRPr="00983187">
        <w:rPr>
          <w:rFonts w:cstheme="minorHAnsi"/>
          <w:b/>
          <w:bCs/>
          <w:color w:val="000000" w:themeColor="text1"/>
        </w:rPr>
        <w:t xml:space="preserve">for age at 24 months </w:t>
      </w:r>
      <w:r w:rsidRPr="00983187">
        <w:rPr>
          <w:rFonts w:cstheme="minorHAnsi"/>
          <w:b/>
          <w:bCs/>
          <w:color w:val="000000" w:themeColor="text1"/>
        </w:rPr>
        <w:t xml:space="preserve">by district of </w:t>
      </w:r>
      <w:proofErr w:type="gramStart"/>
      <w:r w:rsidRPr="00983187">
        <w:rPr>
          <w:rFonts w:cstheme="minorHAnsi"/>
          <w:b/>
          <w:bCs/>
          <w:color w:val="000000" w:themeColor="text1"/>
        </w:rPr>
        <w:t>service</w:t>
      </w:r>
      <w:proofErr w:type="gramEnd"/>
    </w:p>
    <w:tbl>
      <w:tblPr>
        <w:tblStyle w:val="TableGrid"/>
        <w:tblW w:w="0" w:type="auto"/>
        <w:tblLook w:val="04A0" w:firstRow="1" w:lastRow="0" w:firstColumn="1" w:lastColumn="0" w:noHBand="0" w:noVBand="1"/>
      </w:tblPr>
      <w:tblGrid>
        <w:gridCol w:w="9628"/>
      </w:tblGrid>
      <w:tr w:rsidR="00A11F11" w14:paraId="6FB124BE" w14:textId="77777777" w:rsidTr="00A11F11">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FD6FA7" w14:textId="79DB8D5F" w:rsidR="00A11F11" w:rsidRDefault="00A11F11" w:rsidP="00FA53CC">
            <w:pPr>
              <w:spacing w:before="0" w:after="0"/>
              <w:jc w:val="center"/>
              <w:rPr>
                <w:rFonts w:cstheme="minorHAnsi"/>
                <w:sz w:val="12"/>
                <w:szCs w:val="12"/>
              </w:rPr>
            </w:pPr>
            <w:r w:rsidRPr="00983187">
              <w:rPr>
                <w:noProof/>
              </w:rPr>
              <w:drawing>
                <wp:inline distT="0" distB="0" distL="0" distR="0" wp14:anchorId="76CB7B8E" wp14:editId="774FF523">
                  <wp:extent cx="5735782" cy="68612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7880" cy="6911630"/>
                          </a:xfrm>
                          <a:prstGeom prst="rect">
                            <a:avLst/>
                          </a:prstGeom>
                        </pic:spPr>
                      </pic:pic>
                    </a:graphicData>
                  </a:graphic>
                </wp:inline>
              </w:drawing>
            </w:r>
          </w:p>
        </w:tc>
      </w:tr>
    </w:tbl>
    <w:p w14:paraId="2EC0D1B1" w14:textId="77777777" w:rsidR="004E1AB8" w:rsidRPr="00983187" w:rsidRDefault="004E1AB8" w:rsidP="004E1AB8">
      <w:pPr>
        <w:spacing w:before="0" w:after="0" w:line="240" w:lineRule="auto"/>
        <w:rPr>
          <w:rFonts w:cstheme="minorHAnsi"/>
          <w:sz w:val="12"/>
          <w:szCs w:val="12"/>
        </w:rPr>
      </w:pPr>
    </w:p>
    <w:p w14:paraId="7832F88C" w14:textId="71F2A36A" w:rsidR="00921D52" w:rsidRPr="00983187" w:rsidRDefault="00921D52" w:rsidP="004E1AB8">
      <w:pPr>
        <w:spacing w:before="0" w:after="0" w:line="240" w:lineRule="auto"/>
        <w:jc w:val="center"/>
        <w:rPr>
          <w:b/>
          <w:bCs/>
          <w:color w:val="000000" w:themeColor="text1"/>
        </w:rPr>
      </w:pPr>
    </w:p>
    <w:tbl>
      <w:tblPr>
        <w:tblStyle w:val="TableGrid"/>
        <w:tblW w:w="0" w:type="auto"/>
        <w:tblLook w:val="04A0" w:firstRow="1" w:lastRow="0" w:firstColumn="1" w:lastColumn="0" w:noHBand="0" w:noVBand="1"/>
      </w:tblPr>
      <w:tblGrid>
        <w:gridCol w:w="4814"/>
        <w:gridCol w:w="4814"/>
      </w:tblGrid>
      <w:tr w:rsidR="00DE38C8" w:rsidRPr="00983187" w14:paraId="2AD8F07B" w14:textId="77777777" w:rsidTr="00312BB1">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166BEE2C" w14:textId="11A70760" w:rsidR="00EF3F9E" w:rsidRPr="00983187" w:rsidRDefault="00DE38C8" w:rsidP="00EF3F9E">
            <w:pPr>
              <w:jc w:val="center"/>
              <w:rPr>
                <w:rFonts w:cstheme="minorHAnsi"/>
                <w:b/>
                <w:bCs/>
                <w:color w:val="FFFFFF" w:themeColor="accent3"/>
              </w:rPr>
            </w:pPr>
            <w:r w:rsidRPr="00983187">
              <w:rPr>
                <w:rFonts w:cstheme="minorHAnsi"/>
                <w:b/>
                <w:bCs/>
                <w:color w:val="FFFFFF" w:themeColor="accent3"/>
              </w:rPr>
              <w:lastRenderedPageBreak/>
              <w:t xml:space="preserve">Children fully immunised </w:t>
            </w:r>
            <w:r w:rsidR="00A07622" w:rsidRPr="00983187">
              <w:rPr>
                <w:rFonts w:cstheme="minorHAnsi"/>
                <w:b/>
                <w:bCs/>
                <w:color w:val="FFFFFF" w:themeColor="accent3"/>
              </w:rPr>
              <w:t>for</w:t>
            </w:r>
            <w:r w:rsidRPr="00983187">
              <w:rPr>
                <w:rFonts w:cstheme="minorHAnsi"/>
                <w:b/>
                <w:bCs/>
                <w:color w:val="FFFFFF" w:themeColor="accent3"/>
              </w:rPr>
              <w:t xml:space="preserve"> age </w:t>
            </w:r>
            <w:r w:rsidR="00A07622" w:rsidRPr="00983187">
              <w:rPr>
                <w:rFonts w:cstheme="minorHAnsi"/>
                <w:b/>
                <w:bCs/>
                <w:color w:val="FFFFFF" w:themeColor="accent3"/>
              </w:rPr>
              <w:t>at</w:t>
            </w:r>
            <w:r w:rsidRPr="00983187">
              <w:rPr>
                <w:rFonts w:cstheme="minorHAnsi"/>
                <w:b/>
                <w:bCs/>
                <w:color w:val="FFFFFF" w:themeColor="accent3"/>
              </w:rPr>
              <w:t xml:space="preserve"> </w:t>
            </w:r>
            <w:r w:rsidR="00A07622" w:rsidRPr="00983187">
              <w:rPr>
                <w:rFonts w:cstheme="minorHAnsi"/>
                <w:b/>
                <w:bCs/>
                <w:color w:val="FFFFFF" w:themeColor="accent3"/>
              </w:rPr>
              <w:br/>
            </w:r>
            <w:r w:rsidRPr="00983187">
              <w:rPr>
                <w:rFonts w:cstheme="minorHAnsi"/>
                <w:b/>
                <w:bCs/>
                <w:color w:val="FFFFFF" w:themeColor="accent3"/>
              </w:rPr>
              <w:t>24 months</w:t>
            </w:r>
            <w:r w:rsidR="00EF3F9E" w:rsidRPr="00983187">
              <w:rPr>
                <w:rFonts w:cstheme="minorHAnsi"/>
                <w:b/>
                <w:bCs/>
                <w:color w:val="FFFFFF" w:themeColor="accent3"/>
              </w:rPr>
              <w:t xml:space="preserve"> - National</w:t>
            </w:r>
            <w:r w:rsidRPr="00983187">
              <w:rPr>
                <w:rFonts w:cstheme="minorHAnsi"/>
                <w:b/>
                <w:bCs/>
                <w:color w:val="FFFFFF" w:themeColor="accent3"/>
              </w:rPr>
              <w:t xml:space="preserve"> 202</w:t>
            </w:r>
            <w:r w:rsidR="00D909A2" w:rsidRPr="00983187">
              <w:rPr>
                <w:rFonts w:cstheme="minorHAnsi"/>
                <w:b/>
                <w:bCs/>
                <w:color w:val="FFFFFF" w:themeColor="accent3"/>
              </w:rPr>
              <w:t>3</w:t>
            </w:r>
            <w:r w:rsidRPr="00983187">
              <w:rPr>
                <w:rFonts w:cstheme="minorHAnsi"/>
                <w:b/>
                <w:bCs/>
                <w:color w:val="FFFFFF" w:themeColor="accent3"/>
              </w:rPr>
              <w:t>/2</w:t>
            </w:r>
            <w:r w:rsidR="00D909A2" w:rsidRPr="00983187">
              <w:rPr>
                <w:rFonts w:cstheme="minorHAnsi"/>
                <w:b/>
                <w:bCs/>
                <w:color w:val="FFFFFF" w:themeColor="accent3"/>
              </w:rPr>
              <w:t>4</w:t>
            </w:r>
            <w:r w:rsidRPr="00983187">
              <w:rPr>
                <w:rFonts w:cstheme="minorHAnsi"/>
                <w:b/>
                <w:bCs/>
                <w:color w:val="FFFFFF" w:themeColor="accent3"/>
              </w:rPr>
              <w:t xml:space="preserve"> Q</w:t>
            </w:r>
            <w:r w:rsidR="00D909A2" w:rsidRPr="00983187">
              <w:rPr>
                <w:rFonts w:cstheme="minorHAnsi"/>
                <w:b/>
                <w:bCs/>
                <w:color w:val="FFFFFF" w:themeColor="accent3"/>
              </w:rPr>
              <w:t>1</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459CC907" w14:textId="56CE3392" w:rsidR="00DE38C8" w:rsidRPr="00983187" w:rsidRDefault="00DE38C8" w:rsidP="00DE38C8">
            <w:pPr>
              <w:jc w:val="center"/>
              <w:rPr>
                <w:rFonts w:cstheme="minorHAnsi"/>
                <w:b/>
                <w:bCs/>
                <w:color w:val="FFFFFF" w:themeColor="accent3"/>
              </w:rPr>
            </w:pPr>
            <w:r w:rsidRPr="00983187">
              <w:rPr>
                <w:rFonts w:cstheme="minorHAnsi"/>
                <w:b/>
                <w:bCs/>
                <w:color w:val="FFFFFF" w:themeColor="accent3"/>
              </w:rPr>
              <w:t xml:space="preserve">Children fully immunised </w:t>
            </w:r>
            <w:r w:rsidR="00A07622" w:rsidRPr="00983187">
              <w:rPr>
                <w:rFonts w:cstheme="minorHAnsi"/>
                <w:b/>
                <w:bCs/>
                <w:color w:val="FFFFFF" w:themeColor="accent3"/>
              </w:rPr>
              <w:t>for</w:t>
            </w:r>
            <w:r w:rsidRPr="00983187">
              <w:rPr>
                <w:rFonts w:cstheme="minorHAnsi"/>
                <w:b/>
                <w:bCs/>
                <w:color w:val="FFFFFF" w:themeColor="accent3"/>
              </w:rPr>
              <w:t xml:space="preserve"> age </w:t>
            </w:r>
            <w:r w:rsidR="00A07622" w:rsidRPr="00983187">
              <w:rPr>
                <w:rFonts w:cstheme="minorHAnsi"/>
                <w:b/>
                <w:bCs/>
                <w:color w:val="FFFFFF" w:themeColor="accent3"/>
              </w:rPr>
              <w:t>at</w:t>
            </w:r>
            <w:r w:rsidRPr="00983187">
              <w:rPr>
                <w:rFonts w:cstheme="minorHAnsi"/>
                <w:b/>
                <w:bCs/>
                <w:color w:val="FFFFFF" w:themeColor="accent3"/>
              </w:rPr>
              <w:t xml:space="preserve"> </w:t>
            </w:r>
            <w:r w:rsidR="00A07622" w:rsidRPr="00983187">
              <w:rPr>
                <w:rFonts w:cstheme="minorHAnsi"/>
                <w:b/>
                <w:bCs/>
                <w:color w:val="FFFFFF" w:themeColor="accent3"/>
              </w:rPr>
              <w:br/>
            </w:r>
            <w:r w:rsidRPr="00983187">
              <w:rPr>
                <w:rFonts w:cstheme="minorHAnsi"/>
                <w:b/>
                <w:bCs/>
                <w:color w:val="FFFFFF" w:themeColor="accent3"/>
              </w:rPr>
              <w:t>24 months</w:t>
            </w:r>
            <w:r w:rsidR="00AE6869" w:rsidRPr="00983187">
              <w:rPr>
                <w:rFonts w:cstheme="minorHAnsi"/>
                <w:b/>
                <w:bCs/>
                <w:color w:val="FFFFFF" w:themeColor="accent3"/>
              </w:rPr>
              <w:t xml:space="preserve"> - National</w:t>
            </w:r>
            <w:r w:rsidRPr="00983187">
              <w:rPr>
                <w:rFonts w:cstheme="minorHAnsi"/>
                <w:b/>
                <w:bCs/>
                <w:color w:val="FFFFFF" w:themeColor="accent3"/>
              </w:rPr>
              <w:t xml:space="preserve"> 202</w:t>
            </w:r>
            <w:r w:rsidR="00D909A2" w:rsidRPr="00983187">
              <w:rPr>
                <w:rFonts w:cstheme="minorHAnsi"/>
                <w:b/>
                <w:bCs/>
                <w:color w:val="FFFFFF" w:themeColor="accent3"/>
              </w:rPr>
              <w:t>2</w:t>
            </w:r>
            <w:r w:rsidRPr="00983187">
              <w:rPr>
                <w:rFonts w:cstheme="minorHAnsi"/>
                <w:b/>
                <w:bCs/>
                <w:color w:val="FFFFFF" w:themeColor="accent3"/>
              </w:rPr>
              <w:t>/2</w:t>
            </w:r>
            <w:r w:rsidR="00D909A2" w:rsidRPr="00983187">
              <w:rPr>
                <w:rFonts w:cstheme="minorHAnsi"/>
                <w:b/>
                <w:bCs/>
                <w:color w:val="FFFFFF" w:themeColor="accent3"/>
              </w:rPr>
              <w:t>3</w:t>
            </w:r>
            <w:r w:rsidRPr="00983187">
              <w:rPr>
                <w:rFonts w:cstheme="minorHAnsi"/>
                <w:b/>
                <w:bCs/>
                <w:color w:val="FFFFFF" w:themeColor="accent3"/>
              </w:rPr>
              <w:t xml:space="preserve"> Q</w:t>
            </w:r>
            <w:r w:rsidR="00D909A2" w:rsidRPr="00983187">
              <w:rPr>
                <w:rFonts w:cstheme="minorHAnsi"/>
                <w:b/>
                <w:bCs/>
                <w:color w:val="FFFFFF" w:themeColor="accent3"/>
              </w:rPr>
              <w:t>1</w:t>
            </w:r>
          </w:p>
        </w:tc>
      </w:tr>
      <w:tr w:rsidR="00DE38C8" w:rsidRPr="00983187" w14:paraId="1E59B24E" w14:textId="77777777" w:rsidTr="00312BB1">
        <w:tc>
          <w:tcPr>
            <w:tcW w:w="4814" w:type="dxa"/>
            <w:tcBorders>
              <w:top w:val="nil"/>
              <w:left w:val="single" w:sz="4" w:space="0" w:color="00558C" w:themeColor="accent1"/>
              <w:bottom w:val="single" w:sz="4" w:space="0" w:color="00558C" w:themeColor="accent1"/>
              <w:right w:val="single" w:sz="4" w:space="0" w:color="00558C" w:themeColor="accent1"/>
            </w:tcBorders>
          </w:tcPr>
          <w:p w14:paraId="5F8E577A" w14:textId="157049A8" w:rsidR="00DE38C8" w:rsidRPr="00983187" w:rsidRDefault="00E63F2D" w:rsidP="00312BB1">
            <w:pPr>
              <w:jc w:val="center"/>
              <w:rPr>
                <w:rFonts w:cstheme="minorHAnsi"/>
                <w:color w:val="595959" w:themeColor="text1" w:themeTint="A6"/>
                <w:sz w:val="48"/>
                <w:szCs w:val="48"/>
              </w:rPr>
            </w:pPr>
            <w:r w:rsidRPr="00983187">
              <w:rPr>
                <w:rFonts w:cstheme="minorHAnsi"/>
                <w:color w:val="595959" w:themeColor="text1" w:themeTint="A6"/>
                <w:sz w:val="48"/>
                <w:szCs w:val="48"/>
              </w:rPr>
              <w:t>83.</w:t>
            </w:r>
            <w:r w:rsidR="00D909A2" w:rsidRPr="00983187">
              <w:rPr>
                <w:rFonts w:cstheme="minorHAnsi"/>
                <w:color w:val="595959" w:themeColor="text1" w:themeTint="A6"/>
                <w:sz w:val="48"/>
                <w:szCs w:val="48"/>
              </w:rPr>
              <w:t>0</w:t>
            </w:r>
            <w:r w:rsidR="00DE38C8" w:rsidRPr="00983187">
              <w:rPr>
                <w:rFonts w:cstheme="minorHAnsi"/>
                <w:color w:val="595959" w:themeColor="text1" w:themeTint="A6"/>
                <w:sz w:val="48"/>
                <w:szCs w:val="48"/>
              </w:rPr>
              <w:t>%</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72BED762" w14:textId="48620736" w:rsidR="00DE38C8" w:rsidRPr="00983187" w:rsidRDefault="00DE38C8" w:rsidP="00312BB1">
            <w:pPr>
              <w:jc w:val="center"/>
              <w:rPr>
                <w:color w:val="595959" w:themeColor="text1" w:themeTint="A6"/>
                <w:sz w:val="48"/>
                <w:szCs w:val="48"/>
              </w:rPr>
            </w:pPr>
            <w:r w:rsidRPr="00983187">
              <w:rPr>
                <w:color w:val="595959" w:themeColor="text1" w:themeTint="A6"/>
                <w:sz w:val="48"/>
                <w:szCs w:val="48"/>
              </w:rPr>
              <w:t>82.</w:t>
            </w:r>
            <w:r w:rsidR="00D909A2" w:rsidRPr="00983187">
              <w:rPr>
                <w:color w:val="595959" w:themeColor="text1" w:themeTint="A6"/>
                <w:sz w:val="48"/>
                <w:szCs w:val="48"/>
              </w:rPr>
              <w:t>2</w:t>
            </w:r>
            <w:r w:rsidRPr="00983187">
              <w:rPr>
                <w:color w:val="595959" w:themeColor="text1" w:themeTint="A6"/>
                <w:sz w:val="48"/>
                <w:szCs w:val="48"/>
              </w:rPr>
              <w:t>%</w:t>
            </w:r>
          </w:p>
        </w:tc>
      </w:tr>
    </w:tbl>
    <w:p w14:paraId="7F530E1E" w14:textId="75F957A3" w:rsidR="004E1AB8" w:rsidRDefault="004C7F50" w:rsidP="004C7F50">
      <w:pPr>
        <w:spacing w:before="0" w:after="0"/>
        <w:rPr>
          <w:rFonts w:cstheme="minorHAnsi"/>
          <w:sz w:val="18"/>
          <w:szCs w:val="18"/>
        </w:rPr>
      </w:pPr>
      <w:r w:rsidRPr="00C26BB7">
        <w:rPr>
          <w:rFonts w:cstheme="minorHAnsi"/>
          <w:sz w:val="18"/>
          <w:szCs w:val="18"/>
        </w:rPr>
        <w:t>* The national result for quarter four 2022/23 was 83.1%</w:t>
      </w:r>
    </w:p>
    <w:p w14:paraId="2AE04DEE" w14:textId="77777777" w:rsidR="004308B6" w:rsidRPr="004308B6" w:rsidRDefault="004308B6" w:rsidP="004C7F50">
      <w:pPr>
        <w:spacing w:before="0" w:after="0"/>
        <w:rPr>
          <w:rFonts w:cstheme="minorHAnsi"/>
          <w:sz w:val="18"/>
          <w:szCs w:val="18"/>
        </w:rPr>
      </w:pPr>
    </w:p>
    <w:p w14:paraId="3051A343" w14:textId="69FF1545" w:rsidR="004E1AB8" w:rsidRPr="00983187" w:rsidRDefault="004E1AB8" w:rsidP="004E1AB8">
      <w:pPr>
        <w:spacing w:before="0" w:after="0" w:line="240" w:lineRule="auto"/>
        <w:rPr>
          <w:rFonts w:cstheme="minorHAnsi"/>
          <w:b/>
          <w:bCs/>
          <w:color w:val="000000" w:themeColor="text1"/>
        </w:rPr>
      </w:pPr>
      <w:r w:rsidRPr="00983187">
        <w:rPr>
          <w:rFonts w:cstheme="minorHAnsi"/>
          <w:b/>
          <w:bCs/>
          <w:color w:val="000000" w:themeColor="text1"/>
        </w:rPr>
        <w:t xml:space="preserve">Children fully immunised </w:t>
      </w:r>
      <w:r w:rsidR="00A07622" w:rsidRPr="00983187">
        <w:rPr>
          <w:rFonts w:cstheme="minorHAnsi"/>
          <w:b/>
          <w:bCs/>
          <w:color w:val="000000" w:themeColor="text1"/>
        </w:rPr>
        <w:t>for</w:t>
      </w:r>
      <w:r w:rsidRPr="00983187">
        <w:rPr>
          <w:rFonts w:cstheme="minorHAnsi"/>
          <w:b/>
          <w:bCs/>
          <w:color w:val="000000" w:themeColor="text1"/>
        </w:rPr>
        <w:t xml:space="preserve"> age </w:t>
      </w:r>
      <w:r w:rsidR="00A07622" w:rsidRPr="00983187">
        <w:rPr>
          <w:rFonts w:cstheme="minorHAnsi"/>
          <w:b/>
          <w:bCs/>
          <w:color w:val="000000" w:themeColor="text1"/>
        </w:rPr>
        <w:t>at</w:t>
      </w:r>
      <w:r w:rsidRPr="00983187">
        <w:rPr>
          <w:rFonts w:cstheme="minorHAnsi"/>
          <w:b/>
          <w:bCs/>
          <w:color w:val="000000" w:themeColor="text1"/>
        </w:rPr>
        <w:t xml:space="preserve"> 24 months by prioritised ethnic </w:t>
      </w:r>
      <w:proofErr w:type="gramStart"/>
      <w:r w:rsidRPr="00983187">
        <w:rPr>
          <w:rFonts w:cstheme="minorHAnsi"/>
          <w:b/>
          <w:bCs/>
          <w:color w:val="000000" w:themeColor="text1"/>
        </w:rPr>
        <w:t>group</w:t>
      </w:r>
      <w:proofErr w:type="gramEnd"/>
    </w:p>
    <w:tbl>
      <w:tblPr>
        <w:tblStyle w:val="TableGrid"/>
        <w:tblW w:w="0" w:type="auto"/>
        <w:tblLook w:val="04A0" w:firstRow="1" w:lastRow="0" w:firstColumn="1" w:lastColumn="0" w:noHBand="0" w:noVBand="1"/>
      </w:tblPr>
      <w:tblGrid>
        <w:gridCol w:w="9628"/>
      </w:tblGrid>
      <w:tr w:rsidR="00023BCE" w14:paraId="515C3050" w14:textId="77777777" w:rsidTr="00023BCE">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256338" w14:textId="6D52A02C" w:rsidR="00023BCE" w:rsidRDefault="00023BCE" w:rsidP="00FA53CC">
            <w:pPr>
              <w:spacing w:before="0" w:after="0"/>
              <w:jc w:val="center"/>
              <w:rPr>
                <w:rFonts w:cstheme="minorHAnsi"/>
                <w:b/>
                <w:bCs/>
                <w:color w:val="000000" w:themeColor="text1"/>
              </w:rPr>
            </w:pPr>
            <w:r>
              <w:rPr>
                <w:noProof/>
              </w:rPr>
              <w:drawing>
                <wp:inline distT="0" distB="0" distL="0" distR="0" wp14:anchorId="15D79C17" wp14:editId="6A5F8548">
                  <wp:extent cx="6038491" cy="134484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12967" r="-2097" b="6150"/>
                          <a:stretch/>
                        </pic:blipFill>
                        <pic:spPr bwMode="auto">
                          <a:xfrm>
                            <a:off x="0" y="0"/>
                            <a:ext cx="6064221" cy="13505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F11FAD" w14:textId="77777777" w:rsidR="004E1AB8" w:rsidRPr="009E38E8" w:rsidRDefault="004E1AB8" w:rsidP="004308B6">
      <w:pPr>
        <w:spacing w:before="0" w:after="0"/>
        <w:rPr>
          <w:rFonts w:ascii="Arial" w:eastAsia="Arial" w:hAnsi="Arial" w:cs="Arial"/>
          <w:color w:val="000000" w:themeColor="text1"/>
          <w:lang w:eastAsia="en-NZ"/>
        </w:rPr>
      </w:pPr>
    </w:p>
    <w:p w14:paraId="6D1AC30E" w14:textId="137BEC26" w:rsidR="00BD0CC4" w:rsidRPr="009E38E8" w:rsidRDefault="00A02B1B" w:rsidP="009E38E8">
      <w:pPr>
        <w:spacing w:before="0" w:after="160"/>
        <w:rPr>
          <w:rFonts w:ascii="Arial" w:eastAsia="Arial" w:hAnsi="Arial" w:cs="Arial"/>
          <w:color w:val="000000" w:themeColor="text1"/>
          <w:lang w:eastAsia="en-NZ"/>
        </w:rPr>
      </w:pPr>
      <w:proofErr w:type="gramStart"/>
      <w:r w:rsidRPr="009E38E8">
        <w:rPr>
          <w:rFonts w:ascii="Arial" w:eastAsia="Arial" w:hAnsi="Arial" w:cs="Arial"/>
          <w:color w:val="000000" w:themeColor="text1"/>
          <w:lang w:eastAsia="en-NZ"/>
        </w:rPr>
        <w:t>In order to</w:t>
      </w:r>
      <w:proofErr w:type="gramEnd"/>
      <w:r w:rsidRPr="009E38E8">
        <w:rPr>
          <w:rFonts w:ascii="Arial" w:eastAsia="Arial" w:hAnsi="Arial" w:cs="Arial"/>
          <w:color w:val="000000" w:themeColor="text1"/>
          <w:lang w:eastAsia="en-NZ"/>
        </w:rPr>
        <w:t xml:space="preserve"> lift immunisation rates, </w:t>
      </w:r>
      <w:r w:rsidR="00965212" w:rsidRPr="009E38E8">
        <w:rPr>
          <w:rFonts w:ascii="Arial" w:eastAsia="Arial" w:hAnsi="Arial" w:cs="Arial"/>
          <w:color w:val="000000" w:themeColor="text1"/>
          <w:lang w:eastAsia="en-NZ"/>
        </w:rPr>
        <w:t xml:space="preserve">Te Whatu Ora is focused on enabling system design and the implementation of the Immunisation Taskforce recommendations. Improving rates </w:t>
      </w:r>
      <w:r w:rsidRPr="009E38E8">
        <w:rPr>
          <w:rFonts w:ascii="Arial" w:eastAsia="Arial" w:hAnsi="Arial" w:cs="Arial"/>
          <w:color w:val="000000" w:themeColor="text1"/>
          <w:lang w:eastAsia="en-NZ"/>
        </w:rPr>
        <w:t>requires</w:t>
      </w:r>
      <w:r w:rsidR="00965212" w:rsidRPr="009E38E8">
        <w:rPr>
          <w:rFonts w:ascii="Arial" w:eastAsia="Arial" w:hAnsi="Arial" w:cs="Arial"/>
          <w:color w:val="000000" w:themeColor="text1"/>
          <w:lang w:eastAsia="en-NZ"/>
        </w:rPr>
        <w:t xml:space="preserve"> a fundamental shift in placing Māori, Pacific and Tāngata </w:t>
      </w:r>
      <w:proofErr w:type="spellStart"/>
      <w:r w:rsidR="00965212" w:rsidRPr="009E38E8">
        <w:rPr>
          <w:rFonts w:ascii="Arial" w:eastAsia="Arial" w:hAnsi="Arial" w:cs="Arial"/>
          <w:color w:val="000000" w:themeColor="text1"/>
          <w:lang w:eastAsia="en-NZ"/>
        </w:rPr>
        <w:t>whaikaha</w:t>
      </w:r>
      <w:proofErr w:type="spellEnd"/>
      <w:r w:rsidR="00965212" w:rsidRPr="009E38E8">
        <w:rPr>
          <w:rFonts w:ascii="Arial" w:eastAsia="Arial" w:hAnsi="Arial" w:cs="Arial"/>
          <w:color w:val="000000" w:themeColor="text1"/>
          <w:lang w:eastAsia="en-NZ"/>
        </w:rPr>
        <w:t xml:space="preserve"> | Disabled people at the centre of any redesign of the immunisation system to create more flexible and culturally focused models of care that address current equity gaps. </w:t>
      </w:r>
    </w:p>
    <w:p w14:paraId="3F0D1FA6" w14:textId="5FD95815" w:rsidR="00C53B0E" w:rsidRPr="009E38E8" w:rsidRDefault="00C53B0E" w:rsidP="006E0A63">
      <w:pPr>
        <w:spacing w:before="0" w:after="160"/>
        <w:rPr>
          <w:rFonts w:ascii="Arial" w:eastAsia="Arial" w:hAnsi="Arial" w:cs="Arial"/>
          <w:color w:val="000000" w:themeColor="text1"/>
          <w:lang w:eastAsia="en-NZ"/>
        </w:rPr>
      </w:pPr>
      <w:r w:rsidRPr="009E38E8">
        <w:rPr>
          <w:rFonts w:ascii="Arial" w:eastAsia="Arial" w:hAnsi="Arial" w:cs="Arial"/>
          <w:color w:val="000000" w:themeColor="text1"/>
          <w:lang w:eastAsia="en-NZ"/>
        </w:rPr>
        <w:t xml:space="preserve">Childhood immunisation rates in Aotearoa New Zealand for children at 24 months have shown a small improvement in the quarter </w:t>
      </w:r>
      <w:r w:rsidR="00E53403" w:rsidRPr="009E38E8">
        <w:rPr>
          <w:rFonts w:ascii="Arial" w:eastAsia="Arial" w:hAnsi="Arial" w:cs="Arial"/>
          <w:color w:val="000000" w:themeColor="text1"/>
          <w:lang w:eastAsia="en-NZ"/>
        </w:rPr>
        <w:t>July to September</w:t>
      </w:r>
      <w:r w:rsidRPr="009E38E8">
        <w:rPr>
          <w:rFonts w:ascii="Arial" w:eastAsia="Arial" w:hAnsi="Arial" w:cs="Arial"/>
          <w:color w:val="000000" w:themeColor="text1"/>
          <w:lang w:eastAsia="en-NZ"/>
        </w:rPr>
        <w:t xml:space="preserve"> 2023 compared to the same quarter in 2022 (83</w:t>
      </w:r>
      <w:r w:rsidR="004B377C" w:rsidRPr="009E38E8">
        <w:rPr>
          <w:rFonts w:ascii="Arial" w:eastAsia="Arial" w:hAnsi="Arial" w:cs="Arial"/>
          <w:color w:val="000000" w:themeColor="text1"/>
          <w:lang w:eastAsia="en-NZ"/>
        </w:rPr>
        <w:t>.0</w:t>
      </w:r>
      <w:r w:rsidRPr="009E38E8">
        <w:rPr>
          <w:rFonts w:ascii="Arial" w:eastAsia="Arial" w:hAnsi="Arial" w:cs="Arial"/>
          <w:color w:val="000000" w:themeColor="text1"/>
          <w:lang w:eastAsia="en-NZ"/>
        </w:rPr>
        <w:t>% versus 82.</w:t>
      </w:r>
      <w:r w:rsidR="004B377C" w:rsidRPr="009E38E8">
        <w:rPr>
          <w:rFonts w:ascii="Arial" w:eastAsia="Arial" w:hAnsi="Arial" w:cs="Arial"/>
          <w:color w:val="000000" w:themeColor="text1"/>
          <w:lang w:eastAsia="en-NZ"/>
        </w:rPr>
        <w:t>2</w:t>
      </w:r>
      <w:r w:rsidRPr="009E38E8">
        <w:rPr>
          <w:rFonts w:ascii="Arial" w:eastAsia="Arial" w:hAnsi="Arial" w:cs="Arial"/>
          <w:color w:val="000000" w:themeColor="text1"/>
          <w:lang w:eastAsia="en-NZ"/>
        </w:rPr>
        <w:t xml:space="preserve">%), </w:t>
      </w:r>
      <w:r w:rsidR="004B377C" w:rsidRPr="009E38E8">
        <w:rPr>
          <w:rFonts w:ascii="Arial" w:eastAsia="Arial" w:hAnsi="Arial" w:cs="Arial"/>
          <w:color w:val="000000" w:themeColor="text1"/>
          <w:lang w:eastAsia="en-NZ"/>
        </w:rPr>
        <w:t xml:space="preserve">including a </w:t>
      </w:r>
      <w:r w:rsidR="00845989" w:rsidRPr="009E38E8">
        <w:rPr>
          <w:rFonts w:ascii="Arial" w:eastAsia="Arial" w:hAnsi="Arial" w:cs="Arial"/>
          <w:color w:val="000000" w:themeColor="text1"/>
          <w:lang w:eastAsia="en-NZ"/>
        </w:rPr>
        <w:t>2.</w:t>
      </w:r>
      <w:r w:rsidR="003143A8" w:rsidRPr="009E38E8">
        <w:rPr>
          <w:rFonts w:ascii="Arial" w:eastAsia="Arial" w:hAnsi="Arial" w:cs="Arial"/>
          <w:color w:val="000000" w:themeColor="text1"/>
          <w:lang w:eastAsia="en-NZ"/>
        </w:rPr>
        <w:t>9</w:t>
      </w:r>
      <w:r w:rsidR="004B377C" w:rsidRPr="009E38E8">
        <w:rPr>
          <w:rFonts w:ascii="Arial" w:eastAsia="Arial" w:hAnsi="Arial" w:cs="Arial"/>
          <w:color w:val="000000" w:themeColor="text1"/>
          <w:lang w:eastAsia="en-NZ"/>
        </w:rPr>
        <w:t xml:space="preserve">% increase for </w:t>
      </w:r>
      <w:r w:rsidRPr="009E38E8">
        <w:rPr>
          <w:rFonts w:ascii="Arial" w:eastAsia="Arial" w:hAnsi="Arial" w:cs="Arial"/>
          <w:color w:val="000000" w:themeColor="text1"/>
          <w:lang w:eastAsia="en-NZ"/>
        </w:rPr>
        <w:t>Māori</w:t>
      </w:r>
      <w:r w:rsidR="00DA3BDE" w:rsidRPr="009E38E8">
        <w:rPr>
          <w:rFonts w:ascii="Arial" w:eastAsia="Arial" w:hAnsi="Arial" w:cs="Arial"/>
          <w:color w:val="000000" w:themeColor="text1"/>
          <w:lang w:eastAsia="en-NZ"/>
        </w:rPr>
        <w:t>. Rates for the Asian population decreased slightly over the same period.</w:t>
      </w:r>
      <w:r w:rsidR="009E38E8">
        <w:rPr>
          <w:rFonts w:ascii="Arial" w:eastAsia="Arial" w:hAnsi="Arial" w:cs="Arial"/>
          <w:color w:val="000000" w:themeColor="text1"/>
          <w:lang w:eastAsia="en-NZ"/>
        </w:rPr>
        <w:t xml:space="preserve"> </w:t>
      </w:r>
      <w:r w:rsidR="009C3BE2" w:rsidRPr="009E38E8">
        <w:rPr>
          <w:rFonts w:ascii="Arial" w:eastAsia="Arial" w:hAnsi="Arial" w:cs="Arial"/>
          <w:color w:val="000000" w:themeColor="text1"/>
          <w:lang w:eastAsia="en-NZ"/>
        </w:rPr>
        <w:t>T</w:t>
      </w:r>
      <w:r w:rsidR="005F0477" w:rsidRPr="009E38E8">
        <w:rPr>
          <w:rFonts w:ascii="Arial" w:eastAsia="Arial" w:hAnsi="Arial" w:cs="Arial"/>
          <w:color w:val="000000" w:themeColor="text1"/>
          <w:lang w:eastAsia="en-NZ"/>
        </w:rPr>
        <w:t>welve</w:t>
      </w:r>
      <w:r w:rsidRPr="009E38E8">
        <w:rPr>
          <w:rFonts w:ascii="Arial" w:eastAsia="Arial" w:hAnsi="Arial" w:cs="Arial"/>
          <w:color w:val="000000" w:themeColor="text1"/>
          <w:lang w:eastAsia="en-NZ"/>
        </w:rPr>
        <w:t xml:space="preserve"> districts</w:t>
      </w:r>
      <w:r w:rsidR="005F0477" w:rsidRPr="009E38E8">
        <w:rPr>
          <w:rFonts w:ascii="Arial" w:eastAsia="Arial" w:hAnsi="Arial" w:cs="Arial"/>
          <w:color w:val="000000" w:themeColor="text1"/>
          <w:lang w:eastAsia="en-NZ"/>
        </w:rPr>
        <w:t xml:space="preserve"> (up from seven last quarter)</w:t>
      </w:r>
      <w:r w:rsidRPr="009E38E8">
        <w:rPr>
          <w:rFonts w:ascii="Arial" w:eastAsia="Arial" w:hAnsi="Arial" w:cs="Arial"/>
          <w:color w:val="000000" w:themeColor="text1"/>
          <w:lang w:eastAsia="en-NZ"/>
        </w:rPr>
        <w:t xml:space="preserve"> show improvement</w:t>
      </w:r>
      <w:r w:rsidR="005F0477" w:rsidRPr="009E38E8">
        <w:rPr>
          <w:rFonts w:ascii="Arial" w:eastAsia="Arial" w:hAnsi="Arial" w:cs="Arial"/>
          <w:color w:val="000000" w:themeColor="text1"/>
          <w:lang w:eastAsia="en-NZ"/>
        </w:rPr>
        <w:t xml:space="preserve"> on the previous year</w:t>
      </w:r>
      <w:r w:rsidR="009C3BE2" w:rsidRPr="009E38E8">
        <w:rPr>
          <w:rFonts w:ascii="Arial" w:eastAsia="Arial" w:hAnsi="Arial" w:cs="Arial"/>
          <w:color w:val="000000" w:themeColor="text1"/>
          <w:lang w:eastAsia="en-NZ"/>
        </w:rPr>
        <w:t>.</w:t>
      </w:r>
    </w:p>
    <w:p w14:paraId="65B84D69" w14:textId="77777777" w:rsidR="00C53B0E" w:rsidRPr="009E38E8" w:rsidRDefault="00C53B0E" w:rsidP="009E38E8">
      <w:pPr>
        <w:spacing w:before="0" w:after="160"/>
        <w:rPr>
          <w:rFonts w:ascii="Arial" w:eastAsia="Arial" w:hAnsi="Arial" w:cs="Arial"/>
          <w:color w:val="000000" w:themeColor="text1"/>
          <w:lang w:eastAsia="en-NZ"/>
        </w:rPr>
      </w:pPr>
      <w:r w:rsidRPr="009E38E8">
        <w:rPr>
          <w:rFonts w:ascii="Arial" w:eastAsia="Arial" w:hAnsi="Arial" w:cs="Arial"/>
          <w:b/>
          <w:color w:val="000000" w:themeColor="text1"/>
          <w:lang w:eastAsia="en-NZ"/>
        </w:rPr>
        <w:t>Note:</w:t>
      </w:r>
      <w:r w:rsidRPr="009E38E8">
        <w:rPr>
          <w:rFonts w:ascii="Arial" w:eastAsia="Arial" w:hAnsi="Arial" w:cs="Arial"/>
          <w:color w:val="000000" w:themeColor="text1"/>
          <w:lang w:eastAsia="en-NZ"/>
        </w:rPr>
        <w:t xml:space="preserve"> Source of data is the National Immunisation Register database.</w:t>
      </w:r>
    </w:p>
    <w:p w14:paraId="26AFDC4C" w14:textId="3407053A" w:rsidR="00FE1066" w:rsidRPr="00983187" w:rsidRDefault="00FE1066" w:rsidP="002879D1">
      <w:pPr>
        <w:spacing w:before="0" w:after="0"/>
        <w:rPr>
          <w:rFonts w:cstheme="minorHAnsi"/>
        </w:rPr>
      </w:pPr>
      <w:r w:rsidRPr="00983187">
        <w:rPr>
          <w:rFonts w:cstheme="minorHAnsi"/>
          <w:b/>
          <w:bCs/>
        </w:rPr>
        <w:br w:type="page"/>
      </w:r>
    </w:p>
    <w:p w14:paraId="43A3258D" w14:textId="232C76D9" w:rsidR="00FE1066" w:rsidRPr="00983187" w:rsidRDefault="009F6DF4" w:rsidP="00FE1066">
      <w:pPr>
        <w:pStyle w:val="Heading2"/>
        <w:rPr>
          <w:rFonts w:asciiTheme="minorHAnsi" w:hAnsiTheme="minorHAnsi" w:cstheme="minorHAnsi"/>
          <w:szCs w:val="36"/>
        </w:rPr>
      </w:pPr>
      <w:r w:rsidRPr="00983187">
        <w:rPr>
          <w:rFonts w:asciiTheme="minorHAnsi" w:hAnsiTheme="minorHAnsi" w:cstheme="minorHAnsi"/>
          <w:szCs w:val="36"/>
        </w:rPr>
        <w:lastRenderedPageBreak/>
        <w:t>2</w:t>
      </w:r>
      <w:r w:rsidR="00FE1066" w:rsidRPr="00983187">
        <w:rPr>
          <w:rFonts w:asciiTheme="minorHAnsi" w:hAnsiTheme="minorHAnsi" w:cstheme="minorHAnsi"/>
          <w:szCs w:val="36"/>
        </w:rPr>
        <w:t xml:space="preserve"> </w:t>
      </w:r>
      <w:r w:rsidR="00CF6D3E" w:rsidRPr="00CF6D3E">
        <w:rPr>
          <w:rFonts w:eastAsia="Calibri" w:cstheme="minorHAnsi"/>
        </w:rPr>
        <w:t>Ambulatory sensitive (avoidable) hospital admissions</w:t>
      </w:r>
      <w:r w:rsidR="00FE1066" w:rsidRPr="00983187">
        <w:rPr>
          <w:rFonts w:asciiTheme="minorHAnsi" w:hAnsiTheme="minorHAnsi" w:cstheme="minorHAnsi"/>
          <w:szCs w:val="36"/>
        </w:rPr>
        <w:t>, 0-4 y</w:t>
      </w:r>
      <w:r w:rsidR="00904D0B" w:rsidRPr="00983187">
        <w:rPr>
          <w:rFonts w:asciiTheme="minorHAnsi" w:hAnsiTheme="minorHAnsi" w:cstheme="minorHAnsi"/>
          <w:szCs w:val="36"/>
        </w:rPr>
        <w:t>ea</w:t>
      </w:r>
      <w:r w:rsidR="00FE1066" w:rsidRPr="00983187">
        <w:rPr>
          <w:rFonts w:asciiTheme="minorHAnsi" w:hAnsiTheme="minorHAnsi" w:cstheme="minorHAnsi"/>
          <w:szCs w:val="36"/>
        </w:rPr>
        <w:t>rs</w:t>
      </w:r>
    </w:p>
    <w:p w14:paraId="79407F25" w14:textId="1CD96BE5" w:rsidR="006E7258" w:rsidRPr="00983187" w:rsidRDefault="00CF6D3E" w:rsidP="00796BDB">
      <w:pPr>
        <w:spacing w:before="0" w:after="160"/>
        <w:ind w:right="-143"/>
        <w:rPr>
          <w:rFonts w:eastAsia="Calibri" w:cstheme="minorHAnsi"/>
        </w:rPr>
      </w:pPr>
      <w:r w:rsidRPr="00E133C7">
        <w:rPr>
          <w:rFonts w:eastAsia="Calibri"/>
          <w:lang w:val="en-GB"/>
        </w:rPr>
        <w:t>Ambulatory sensitive (avoidable) hospital admissions</w:t>
      </w:r>
      <w:r w:rsidR="006E7258">
        <w:rPr>
          <w:rFonts w:eastAsia="Calibri"/>
          <w:lang w:val="en-GB"/>
        </w:rPr>
        <w:t xml:space="preserve"> </w:t>
      </w:r>
      <w:r w:rsidR="006E7258" w:rsidRPr="00983187">
        <w:rPr>
          <w:rFonts w:eastAsia="Calibri" w:cstheme="minorHAnsi"/>
        </w:rPr>
        <w:t xml:space="preserve">are </w:t>
      </w:r>
      <w:r w:rsidR="000924F9">
        <w:rPr>
          <w:rFonts w:eastAsia="Calibri" w:cstheme="minorHAnsi"/>
        </w:rPr>
        <w:t xml:space="preserve">a group of </w:t>
      </w:r>
      <w:r w:rsidR="005E7B3F">
        <w:rPr>
          <w:rFonts w:eastAsia="Calibri" w:cstheme="minorHAnsi"/>
        </w:rPr>
        <w:t xml:space="preserve">mostly </w:t>
      </w:r>
      <w:r w:rsidR="006E7258" w:rsidRPr="00983187">
        <w:rPr>
          <w:rFonts w:eastAsia="Calibri" w:cstheme="minorHAnsi"/>
        </w:rPr>
        <w:t xml:space="preserve">acute admissions that are considered potentially </w:t>
      </w:r>
      <w:r w:rsidR="005E7B3F">
        <w:rPr>
          <w:rFonts w:eastAsia="Calibri" w:cstheme="minorHAnsi"/>
        </w:rPr>
        <w:t xml:space="preserve">reducible </w:t>
      </w:r>
      <w:r w:rsidR="006E7258" w:rsidRPr="00983187">
        <w:rPr>
          <w:rFonts w:eastAsia="Calibri" w:cstheme="minorHAnsi"/>
        </w:rPr>
        <w:t xml:space="preserve">through interventions </w:t>
      </w:r>
      <w:r w:rsidR="005E7B3F">
        <w:rPr>
          <w:rFonts w:eastAsia="Calibri" w:cstheme="minorHAnsi"/>
        </w:rPr>
        <w:t xml:space="preserve">deliverable </w:t>
      </w:r>
      <w:r w:rsidR="006E7258" w:rsidRPr="00983187">
        <w:rPr>
          <w:rFonts w:eastAsia="Calibri" w:cstheme="minorHAnsi"/>
        </w:rPr>
        <w:t>in a primary care</w:t>
      </w:r>
      <w:r w:rsidR="008B1235">
        <w:rPr>
          <w:rFonts w:eastAsia="Calibri" w:cstheme="minorHAnsi"/>
        </w:rPr>
        <w:t xml:space="preserve"> </w:t>
      </w:r>
      <w:r w:rsidR="006E7258" w:rsidRPr="00983187">
        <w:rPr>
          <w:rFonts w:eastAsia="Calibri" w:cstheme="minorHAnsi"/>
        </w:rPr>
        <w:t xml:space="preserve">setting. Results are presented as a rate per 100,000 population, </w:t>
      </w:r>
      <w:proofErr w:type="gramStart"/>
      <w:r w:rsidR="006E7258" w:rsidRPr="00983187">
        <w:rPr>
          <w:rFonts w:eastAsia="Calibri" w:cstheme="minorHAnsi"/>
        </w:rPr>
        <w:t>i.e.</w:t>
      </w:r>
      <w:proofErr w:type="gramEnd"/>
      <w:r w:rsidR="006E7258" w:rsidRPr="00983187">
        <w:rPr>
          <w:rFonts w:eastAsia="Calibri" w:cstheme="minorHAnsi"/>
        </w:rPr>
        <w:t xml:space="preserve"> the number of </w:t>
      </w:r>
      <w:r>
        <w:rPr>
          <w:rFonts w:eastAsia="Calibri" w:cstheme="minorHAnsi"/>
        </w:rPr>
        <w:t>avoidable</w:t>
      </w:r>
      <w:r w:rsidR="006E7258" w:rsidRPr="00983187">
        <w:rPr>
          <w:rFonts w:eastAsia="Calibri" w:cstheme="minorHAnsi"/>
        </w:rPr>
        <w:t xml:space="preserve"> admissions to hospital for children aged between 0 and 4 years divided by the number of children aged between 0 and 4 years in the population x 100,000.</w:t>
      </w:r>
    </w:p>
    <w:p w14:paraId="1228C6C9" w14:textId="32DBA01D" w:rsidR="00C76923" w:rsidRPr="004E3748" w:rsidRDefault="00CF6D3E" w:rsidP="004E3748">
      <w:pPr>
        <w:spacing w:before="0" w:after="0" w:line="240" w:lineRule="auto"/>
        <w:rPr>
          <w:rFonts w:cstheme="minorHAnsi"/>
          <w:b/>
          <w:bCs/>
          <w:color w:val="000000" w:themeColor="text1"/>
        </w:rPr>
      </w:pPr>
      <w:r w:rsidRPr="00CF6D3E">
        <w:rPr>
          <w:rFonts w:cstheme="minorHAnsi"/>
          <w:b/>
          <w:bCs/>
          <w:color w:val="000000" w:themeColor="text1"/>
        </w:rPr>
        <w:t>Ambulatory sensitive (avoidable) hospital admissions</w:t>
      </w:r>
      <w:r w:rsidR="00E96B5B" w:rsidRPr="00EC5A2E">
        <w:rPr>
          <w:rFonts w:cstheme="minorHAnsi"/>
          <w:b/>
          <w:bCs/>
          <w:color w:val="000000" w:themeColor="text1"/>
        </w:rPr>
        <w:t xml:space="preserve"> </w:t>
      </w:r>
      <w:r w:rsidR="007A2021" w:rsidRPr="00EC5A2E">
        <w:rPr>
          <w:rFonts w:cstheme="minorHAnsi"/>
          <w:b/>
          <w:bCs/>
          <w:color w:val="000000" w:themeColor="text1"/>
        </w:rPr>
        <w:t>per 100,000 Children (age 0-4) by district of domicile</w:t>
      </w:r>
    </w:p>
    <w:tbl>
      <w:tblPr>
        <w:tblStyle w:val="TableGrid"/>
        <w:tblW w:w="0" w:type="auto"/>
        <w:tblInd w:w="-5" w:type="dxa"/>
        <w:tblLook w:val="04A0" w:firstRow="1" w:lastRow="0" w:firstColumn="1" w:lastColumn="0" w:noHBand="0" w:noVBand="1"/>
      </w:tblPr>
      <w:tblGrid>
        <w:gridCol w:w="4814"/>
        <w:gridCol w:w="4814"/>
      </w:tblGrid>
      <w:tr w:rsidR="00A11F11" w14:paraId="3DC2BFE6" w14:textId="77777777" w:rsidTr="00317425">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867853" w14:textId="7348B9C9" w:rsidR="00A11F11" w:rsidRDefault="00A11F11" w:rsidP="00FA53CC">
            <w:pPr>
              <w:spacing w:before="0" w:after="0"/>
              <w:jc w:val="center"/>
              <w:rPr>
                <w:rFonts w:cstheme="minorHAnsi"/>
                <w:b/>
                <w:bCs/>
                <w:color w:val="000000" w:themeColor="text1"/>
              </w:rPr>
            </w:pPr>
            <w:r>
              <w:rPr>
                <w:noProof/>
              </w:rPr>
              <w:drawing>
                <wp:inline distT="0" distB="0" distL="0" distR="0" wp14:anchorId="480C4F0D" wp14:editId="5F0F21E3">
                  <wp:extent cx="5521325" cy="6659245"/>
                  <wp:effectExtent l="0" t="0" r="3175" b="8255"/>
                  <wp:docPr id="11" name="Chart 11">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947DE" w:rsidRPr="00983187" w14:paraId="779FDC5D" w14:textId="77777777" w:rsidTr="00317425">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791F19F0" w14:textId="2741309C" w:rsidR="006947DE" w:rsidRPr="00723768" w:rsidRDefault="00CF6D3E" w:rsidP="006947DE">
            <w:pPr>
              <w:jc w:val="center"/>
              <w:rPr>
                <w:rFonts w:cstheme="minorHAnsi"/>
                <w:b/>
                <w:bCs/>
                <w:color w:val="FFFFFF" w:themeColor="accent3"/>
              </w:rPr>
            </w:pPr>
            <w:r w:rsidRPr="00CF6D3E">
              <w:rPr>
                <w:b/>
                <w:bCs/>
                <w:color w:val="FFFFFF" w:themeColor="accent3"/>
              </w:rPr>
              <w:lastRenderedPageBreak/>
              <w:t>Ambulatory sensitive (avoidable) hospital admissions</w:t>
            </w:r>
            <w:r w:rsidR="006947DE" w:rsidRPr="00723768">
              <w:rPr>
                <w:b/>
                <w:bCs/>
                <w:color w:val="FFFFFF" w:themeColor="accent3"/>
              </w:rPr>
              <w:t xml:space="preserve"> per 100,000 Children (age 0-4) </w:t>
            </w:r>
            <w:r w:rsidR="006947DE" w:rsidRPr="00723768">
              <w:rPr>
                <w:rFonts w:cstheme="minorHAnsi"/>
                <w:b/>
                <w:bCs/>
                <w:color w:val="FFFFFF" w:themeColor="accent3"/>
              </w:rPr>
              <w:t>- National</w:t>
            </w:r>
            <w:r w:rsidR="006947DE" w:rsidRPr="00723768">
              <w:rPr>
                <w:b/>
                <w:bCs/>
                <w:color w:val="FFFFFF" w:themeColor="accent3"/>
              </w:rPr>
              <w:t xml:space="preserve"> </w:t>
            </w:r>
            <w:r w:rsidR="00ED34C0">
              <w:rPr>
                <w:b/>
                <w:bCs/>
                <w:color w:val="FFFFFF" w:themeColor="accent3"/>
              </w:rPr>
              <w:br/>
            </w:r>
            <w:r w:rsidR="006947DE" w:rsidRPr="00723768">
              <w:rPr>
                <w:b/>
                <w:bCs/>
                <w:color w:val="FFFFFF" w:themeColor="accent3"/>
              </w:rPr>
              <w:t xml:space="preserve">12 months to </w:t>
            </w:r>
            <w:r w:rsidR="00723768">
              <w:rPr>
                <w:b/>
                <w:bCs/>
                <w:color w:val="FFFFFF" w:themeColor="accent3"/>
              </w:rPr>
              <w:t>September</w:t>
            </w:r>
            <w:r w:rsidR="006947DE" w:rsidRPr="00723768">
              <w:rPr>
                <w:b/>
                <w:bCs/>
                <w:color w:val="FFFFFF" w:themeColor="accent3"/>
              </w:rPr>
              <w:t xml:space="preserv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39331455" w14:textId="68B69672" w:rsidR="006947DE" w:rsidRPr="00723768" w:rsidRDefault="00CF6D3E" w:rsidP="006947DE">
            <w:pPr>
              <w:jc w:val="center"/>
              <w:rPr>
                <w:rFonts w:cstheme="minorHAnsi"/>
                <w:b/>
                <w:bCs/>
                <w:color w:val="FFFFFF" w:themeColor="accent3"/>
              </w:rPr>
            </w:pPr>
            <w:r w:rsidRPr="00CF6D3E">
              <w:rPr>
                <w:b/>
                <w:bCs/>
                <w:color w:val="FFFFFF" w:themeColor="accent3"/>
              </w:rPr>
              <w:t>Ambulatory sensitive (avoidable) hospital admissions</w:t>
            </w:r>
            <w:r w:rsidR="006947DE" w:rsidRPr="00723768">
              <w:rPr>
                <w:b/>
                <w:bCs/>
                <w:color w:val="FFFFFF" w:themeColor="accent3"/>
              </w:rPr>
              <w:t xml:space="preserve"> per 100,000 Children (age 0-4) </w:t>
            </w:r>
            <w:r w:rsidR="006947DE" w:rsidRPr="00723768">
              <w:rPr>
                <w:rFonts w:cstheme="minorHAnsi"/>
                <w:b/>
                <w:bCs/>
                <w:color w:val="FFFFFF" w:themeColor="accent3"/>
              </w:rPr>
              <w:t>- National</w:t>
            </w:r>
            <w:r w:rsidR="006947DE" w:rsidRPr="00723768">
              <w:rPr>
                <w:b/>
                <w:bCs/>
                <w:color w:val="FFFFFF" w:themeColor="accent3"/>
              </w:rPr>
              <w:t xml:space="preserve"> </w:t>
            </w:r>
            <w:r w:rsidR="00ED34C0">
              <w:rPr>
                <w:b/>
                <w:bCs/>
                <w:color w:val="FFFFFF" w:themeColor="accent3"/>
              </w:rPr>
              <w:br/>
            </w:r>
            <w:r w:rsidR="006947DE" w:rsidRPr="00723768">
              <w:rPr>
                <w:b/>
                <w:bCs/>
                <w:color w:val="FFFFFF" w:themeColor="accent3"/>
              </w:rPr>
              <w:t xml:space="preserve">12 months to </w:t>
            </w:r>
            <w:r w:rsidR="00723768">
              <w:rPr>
                <w:b/>
                <w:bCs/>
                <w:color w:val="FFFFFF" w:themeColor="accent3"/>
              </w:rPr>
              <w:t>September</w:t>
            </w:r>
            <w:r w:rsidR="006947DE" w:rsidRPr="00723768">
              <w:rPr>
                <w:b/>
                <w:bCs/>
                <w:color w:val="FFFFFF" w:themeColor="accent3"/>
              </w:rPr>
              <w:t xml:space="preserve"> 2022</w:t>
            </w:r>
          </w:p>
        </w:tc>
      </w:tr>
      <w:tr w:rsidR="006947DE" w:rsidRPr="00983187" w14:paraId="3D6325A8" w14:textId="77777777" w:rsidTr="00317425">
        <w:tc>
          <w:tcPr>
            <w:tcW w:w="4814" w:type="dxa"/>
            <w:tcBorders>
              <w:top w:val="nil"/>
              <w:left w:val="single" w:sz="4" w:space="0" w:color="00558C" w:themeColor="accent1"/>
              <w:bottom w:val="single" w:sz="4" w:space="0" w:color="00558C" w:themeColor="accent1"/>
              <w:right w:val="single" w:sz="4" w:space="0" w:color="00558C" w:themeColor="accent1"/>
            </w:tcBorders>
          </w:tcPr>
          <w:p w14:paraId="4AD5D3AC" w14:textId="407D9CDE" w:rsidR="006947DE" w:rsidRPr="00723768" w:rsidRDefault="006947DE" w:rsidP="006947DE">
            <w:pPr>
              <w:jc w:val="center"/>
              <w:rPr>
                <w:rFonts w:cstheme="minorHAnsi"/>
                <w:color w:val="595959" w:themeColor="text1" w:themeTint="A6"/>
                <w:sz w:val="48"/>
                <w:szCs w:val="48"/>
              </w:rPr>
            </w:pPr>
            <w:r w:rsidRPr="00723768">
              <w:rPr>
                <w:rFonts w:cstheme="minorHAnsi"/>
                <w:color w:val="595959" w:themeColor="text1" w:themeTint="A6"/>
                <w:sz w:val="48"/>
                <w:szCs w:val="48"/>
              </w:rPr>
              <w:t>7,</w:t>
            </w:r>
            <w:r w:rsidR="00723768" w:rsidRPr="00723768">
              <w:rPr>
                <w:rFonts w:cstheme="minorHAnsi"/>
                <w:color w:val="595959" w:themeColor="text1" w:themeTint="A6"/>
                <w:sz w:val="48"/>
                <w:szCs w:val="48"/>
              </w:rPr>
              <w:t>635</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082638F1" w14:textId="4D7BCECA" w:rsidR="006947DE" w:rsidRPr="00723768" w:rsidRDefault="00723768" w:rsidP="006947DE">
            <w:pPr>
              <w:jc w:val="center"/>
              <w:rPr>
                <w:color w:val="595959" w:themeColor="text1" w:themeTint="A6"/>
                <w:sz w:val="48"/>
                <w:szCs w:val="48"/>
              </w:rPr>
            </w:pPr>
            <w:r w:rsidRPr="00723768">
              <w:rPr>
                <w:rFonts w:cstheme="minorHAnsi"/>
                <w:color w:val="595959" w:themeColor="text1" w:themeTint="A6"/>
                <w:sz w:val="48"/>
                <w:szCs w:val="48"/>
              </w:rPr>
              <w:t>6,183</w:t>
            </w:r>
          </w:p>
        </w:tc>
      </w:tr>
    </w:tbl>
    <w:p w14:paraId="797FC668" w14:textId="27E6209A" w:rsidR="00CB4D7E" w:rsidRDefault="009F2AAC" w:rsidP="004308B6">
      <w:pPr>
        <w:spacing w:before="0" w:after="0"/>
        <w:rPr>
          <w:rFonts w:cstheme="minorHAnsi"/>
          <w:sz w:val="18"/>
          <w:szCs w:val="18"/>
        </w:rPr>
      </w:pPr>
      <w:r w:rsidRPr="00C26BB7">
        <w:rPr>
          <w:rFonts w:cstheme="minorHAnsi"/>
          <w:sz w:val="18"/>
          <w:szCs w:val="18"/>
        </w:rPr>
        <w:t xml:space="preserve">* </w:t>
      </w:r>
      <w:r w:rsidR="007C190A" w:rsidRPr="00C26BB7">
        <w:rPr>
          <w:rFonts w:cstheme="minorHAnsi"/>
          <w:sz w:val="18"/>
          <w:szCs w:val="18"/>
        </w:rPr>
        <w:t xml:space="preserve">The national result for the 12 months to June 2023 </w:t>
      </w:r>
      <w:r w:rsidR="00EA507F" w:rsidRPr="00C26BB7">
        <w:rPr>
          <w:rFonts w:cstheme="minorHAnsi"/>
          <w:sz w:val="18"/>
          <w:szCs w:val="18"/>
        </w:rPr>
        <w:t xml:space="preserve">was </w:t>
      </w:r>
      <w:r w:rsidRPr="00C26BB7">
        <w:rPr>
          <w:rFonts w:cstheme="minorHAnsi"/>
          <w:sz w:val="18"/>
          <w:szCs w:val="18"/>
        </w:rPr>
        <w:t>7,752</w:t>
      </w:r>
    </w:p>
    <w:p w14:paraId="1824B3FF" w14:textId="77777777" w:rsidR="004308B6" w:rsidRPr="00C26BB7" w:rsidRDefault="004308B6" w:rsidP="004308B6">
      <w:pPr>
        <w:spacing w:before="0" w:after="0"/>
        <w:rPr>
          <w:rFonts w:cstheme="minorHAnsi"/>
          <w:sz w:val="18"/>
          <w:szCs w:val="18"/>
        </w:rPr>
      </w:pPr>
    </w:p>
    <w:p w14:paraId="37F5EA0A" w14:textId="7C4EAE3F" w:rsidR="00F22D12" w:rsidRPr="00983187" w:rsidRDefault="00CF6D3E" w:rsidP="00F22D12">
      <w:pPr>
        <w:spacing w:before="0" w:after="0"/>
        <w:rPr>
          <w:rFonts w:cstheme="minorHAnsi"/>
          <w:b/>
          <w:bCs/>
          <w:color w:val="000000" w:themeColor="text1"/>
        </w:rPr>
      </w:pPr>
      <w:r w:rsidRPr="00CF6D3E">
        <w:rPr>
          <w:rFonts w:cstheme="minorHAnsi"/>
          <w:b/>
          <w:bCs/>
          <w:color w:val="000000" w:themeColor="text1"/>
        </w:rPr>
        <w:t>Ambulatory sensitive (avoidable) hospital admissions</w:t>
      </w:r>
      <w:r w:rsidR="000670A7" w:rsidRPr="00EA507F">
        <w:rPr>
          <w:rFonts w:cstheme="minorHAnsi"/>
          <w:b/>
          <w:bCs/>
          <w:color w:val="000000" w:themeColor="text1"/>
        </w:rPr>
        <w:t xml:space="preserve"> events per 100,000 children (age 0-4) </w:t>
      </w:r>
      <w:r w:rsidR="00F22D12" w:rsidRPr="00EA507F">
        <w:rPr>
          <w:rFonts w:cstheme="minorHAnsi"/>
          <w:b/>
          <w:bCs/>
          <w:color w:val="000000" w:themeColor="text1"/>
        </w:rPr>
        <w:t xml:space="preserve">by </w:t>
      </w:r>
      <w:r w:rsidR="000670A7" w:rsidRPr="00EA507F">
        <w:rPr>
          <w:rFonts w:cstheme="minorHAnsi"/>
          <w:b/>
          <w:bCs/>
          <w:color w:val="000000" w:themeColor="text1"/>
        </w:rPr>
        <w:t>p</w:t>
      </w:r>
      <w:r w:rsidR="00F22D12" w:rsidRPr="00EA507F">
        <w:rPr>
          <w:rFonts w:cstheme="minorHAnsi"/>
          <w:b/>
          <w:bCs/>
          <w:color w:val="000000" w:themeColor="text1"/>
        </w:rPr>
        <w:t xml:space="preserve">rioritised </w:t>
      </w:r>
      <w:r w:rsidR="000670A7" w:rsidRPr="00EA507F">
        <w:rPr>
          <w:rFonts w:cstheme="minorHAnsi"/>
          <w:b/>
          <w:bCs/>
          <w:color w:val="000000" w:themeColor="text1"/>
        </w:rPr>
        <w:t>e</w:t>
      </w:r>
      <w:r w:rsidR="00F22D12" w:rsidRPr="00EA507F">
        <w:rPr>
          <w:rFonts w:cstheme="minorHAnsi"/>
          <w:b/>
          <w:bCs/>
          <w:color w:val="000000" w:themeColor="text1"/>
        </w:rPr>
        <w:t>thnicity</w:t>
      </w:r>
    </w:p>
    <w:tbl>
      <w:tblPr>
        <w:tblStyle w:val="TableGrid"/>
        <w:tblW w:w="0" w:type="auto"/>
        <w:tblLook w:val="04A0" w:firstRow="1" w:lastRow="0" w:firstColumn="1" w:lastColumn="0" w:noHBand="0" w:noVBand="1"/>
      </w:tblPr>
      <w:tblGrid>
        <w:gridCol w:w="9628"/>
      </w:tblGrid>
      <w:tr w:rsidR="00D87AF7" w14:paraId="682CE9FF" w14:textId="77777777" w:rsidTr="00D87AF7">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E4DE31" w14:textId="03332FCC" w:rsidR="00D87AF7" w:rsidRDefault="00386375" w:rsidP="00D87AF7">
            <w:pPr>
              <w:jc w:val="center"/>
            </w:pPr>
            <w:r>
              <w:rPr>
                <w:noProof/>
              </w:rPr>
              <w:drawing>
                <wp:inline distT="0" distB="0" distL="0" distR="0" wp14:anchorId="5DBD5955" wp14:editId="22F60761">
                  <wp:extent cx="5986157" cy="2104210"/>
                  <wp:effectExtent l="0" t="0" r="0" b="0"/>
                  <wp:docPr id="13" name="Chart 13">
                    <a:extLst xmlns:a="http://schemas.openxmlformats.org/drawingml/2006/main">
                      <a:ext uri="{FF2B5EF4-FFF2-40B4-BE49-F238E27FC236}">
                        <a16:creationId xmlns:a16="http://schemas.microsoft.com/office/drawing/2014/main" id="{BCBE440F-CEBE-484F-8A05-70A1A09D0E31}"/>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2F0E0C9" w14:textId="77777777" w:rsidR="00D248B6" w:rsidRPr="009E38E8" w:rsidRDefault="00D248B6" w:rsidP="00CD1634">
      <w:pPr>
        <w:spacing w:before="0" w:after="0"/>
        <w:rPr>
          <w:rFonts w:ascii="Arial" w:eastAsia="Arial" w:hAnsi="Arial" w:cs="Arial"/>
          <w:color w:val="000000" w:themeColor="text1"/>
          <w:lang w:eastAsia="en-NZ"/>
        </w:rPr>
      </w:pPr>
    </w:p>
    <w:p w14:paraId="41E321D3" w14:textId="48345ACC" w:rsidR="00DE0E71" w:rsidRPr="009E38E8" w:rsidRDefault="00DE0E71" w:rsidP="00DE0E71">
      <w:pPr>
        <w:spacing w:before="0" w:after="160"/>
        <w:rPr>
          <w:rFonts w:ascii="Arial" w:eastAsia="Arial" w:hAnsi="Arial" w:cs="Arial"/>
          <w:color w:val="000000" w:themeColor="text1"/>
          <w:lang w:eastAsia="en-NZ"/>
        </w:rPr>
      </w:pPr>
      <w:r w:rsidRPr="009E38E8">
        <w:rPr>
          <w:rFonts w:ascii="Arial" w:eastAsia="Arial" w:hAnsi="Arial" w:cs="Arial"/>
          <w:color w:val="000000" w:themeColor="text1"/>
          <w:lang w:eastAsia="en-NZ"/>
        </w:rPr>
        <w:t xml:space="preserve">Nationally the rate of </w:t>
      </w:r>
      <w:r w:rsidR="00CF6D3E" w:rsidRPr="00E133C7">
        <w:rPr>
          <w:rFonts w:eastAsia="Calibri"/>
          <w:lang w:val="en-GB"/>
        </w:rPr>
        <w:t>Ambulatory sensitive (avoidable) hospital admissions</w:t>
      </w:r>
      <w:r>
        <w:rPr>
          <w:rFonts w:eastAsia="Calibri"/>
          <w:lang w:val="en-GB"/>
        </w:rPr>
        <w:t xml:space="preserve"> </w:t>
      </w:r>
      <w:r w:rsidRPr="009E38E8">
        <w:rPr>
          <w:rFonts w:ascii="Arial" w:eastAsia="Arial" w:hAnsi="Arial" w:cs="Arial"/>
          <w:color w:val="000000" w:themeColor="text1"/>
          <w:lang w:eastAsia="en-NZ"/>
        </w:rPr>
        <w:t>for 0</w:t>
      </w:r>
      <w:r w:rsidR="00271F8C"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4</w:t>
      </w:r>
      <w:r w:rsidR="00271F8C"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year</w:t>
      </w:r>
      <w:r w:rsidR="00271F8C"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olds has increased significantly (</w:t>
      </w:r>
      <w:r w:rsidR="00936628" w:rsidRPr="009E38E8">
        <w:rPr>
          <w:rFonts w:ascii="Arial" w:eastAsia="Arial" w:hAnsi="Arial" w:cs="Arial"/>
          <w:color w:val="000000" w:themeColor="text1"/>
          <w:lang w:eastAsia="en-NZ"/>
        </w:rPr>
        <w:t>23</w:t>
      </w:r>
      <w:r w:rsidRPr="009E38E8">
        <w:rPr>
          <w:rFonts w:ascii="Arial" w:eastAsia="Arial" w:hAnsi="Arial" w:cs="Arial"/>
          <w:color w:val="000000" w:themeColor="text1"/>
          <w:lang w:eastAsia="en-NZ"/>
        </w:rPr>
        <w:t xml:space="preserve">%) </w:t>
      </w:r>
      <w:r w:rsidR="002B1A1B" w:rsidRPr="009E38E8">
        <w:rPr>
          <w:rFonts w:ascii="Arial" w:eastAsia="Arial" w:hAnsi="Arial" w:cs="Arial"/>
          <w:color w:val="000000" w:themeColor="text1"/>
          <w:lang w:eastAsia="en-NZ"/>
        </w:rPr>
        <w:t xml:space="preserve">when comparing the year </w:t>
      </w:r>
      <w:r w:rsidRPr="009E38E8">
        <w:rPr>
          <w:rFonts w:ascii="Arial" w:eastAsia="Arial" w:hAnsi="Arial" w:cs="Arial"/>
          <w:color w:val="000000" w:themeColor="text1"/>
          <w:lang w:eastAsia="en-NZ"/>
        </w:rPr>
        <w:t xml:space="preserve">to </w:t>
      </w:r>
      <w:r w:rsidR="002B1A1B" w:rsidRPr="009E38E8">
        <w:rPr>
          <w:rFonts w:ascii="Arial" w:eastAsia="Arial" w:hAnsi="Arial" w:cs="Arial"/>
          <w:color w:val="000000" w:themeColor="text1"/>
          <w:lang w:eastAsia="en-NZ"/>
        </w:rPr>
        <w:t xml:space="preserve">September </w:t>
      </w:r>
      <w:r w:rsidRPr="009E38E8">
        <w:rPr>
          <w:rFonts w:ascii="Arial" w:eastAsia="Arial" w:hAnsi="Arial" w:cs="Arial"/>
          <w:color w:val="000000" w:themeColor="text1"/>
          <w:lang w:eastAsia="en-NZ"/>
        </w:rPr>
        <w:t xml:space="preserve">2022 and the year to </w:t>
      </w:r>
      <w:r w:rsidR="007E09E7" w:rsidRPr="009E38E8">
        <w:rPr>
          <w:rFonts w:ascii="Arial" w:eastAsia="Arial" w:hAnsi="Arial" w:cs="Arial"/>
          <w:color w:val="000000" w:themeColor="text1"/>
          <w:lang w:eastAsia="en-NZ"/>
        </w:rPr>
        <w:t>September</w:t>
      </w:r>
      <w:r w:rsidRPr="009E38E8">
        <w:rPr>
          <w:rFonts w:ascii="Arial" w:eastAsia="Arial" w:hAnsi="Arial" w:cs="Arial"/>
          <w:color w:val="000000" w:themeColor="text1"/>
          <w:lang w:eastAsia="en-NZ"/>
        </w:rPr>
        <w:t xml:space="preserve"> 2023</w:t>
      </w:r>
      <w:r w:rsidR="00CD3069" w:rsidRPr="009E38E8">
        <w:rPr>
          <w:rFonts w:ascii="Arial" w:eastAsia="Arial" w:hAnsi="Arial" w:cs="Arial"/>
          <w:color w:val="000000" w:themeColor="text1"/>
          <w:lang w:eastAsia="en-NZ"/>
        </w:rPr>
        <w:t>, although the rate has reduced when compared to June 2023 (7,752)</w:t>
      </w:r>
      <w:r w:rsidRPr="009E38E8">
        <w:rPr>
          <w:rFonts w:ascii="Arial" w:eastAsia="Arial" w:hAnsi="Arial" w:cs="Arial"/>
          <w:color w:val="000000" w:themeColor="text1"/>
          <w:lang w:eastAsia="en-NZ"/>
        </w:rPr>
        <w:t xml:space="preserve">. </w:t>
      </w:r>
      <w:r w:rsidR="00166764" w:rsidRPr="009E38E8">
        <w:rPr>
          <w:rFonts w:ascii="Arial" w:eastAsia="Arial" w:hAnsi="Arial" w:cs="Arial"/>
          <w:color w:val="000000" w:themeColor="text1"/>
          <w:lang w:eastAsia="en-NZ"/>
        </w:rPr>
        <w:t>The</w:t>
      </w:r>
      <w:r w:rsidRPr="009E38E8">
        <w:rPr>
          <w:rFonts w:ascii="Arial" w:eastAsia="Arial" w:hAnsi="Arial" w:cs="Arial"/>
          <w:color w:val="000000" w:themeColor="text1"/>
          <w:lang w:eastAsia="en-NZ"/>
        </w:rPr>
        <w:t xml:space="preserve"> large</w:t>
      </w:r>
      <w:r w:rsidR="00166764" w:rsidRPr="009E38E8">
        <w:rPr>
          <w:rFonts w:ascii="Arial" w:eastAsia="Arial" w:hAnsi="Arial" w:cs="Arial"/>
          <w:color w:val="000000" w:themeColor="text1"/>
          <w:lang w:eastAsia="en-NZ"/>
        </w:rPr>
        <w:t>st</w:t>
      </w:r>
      <w:r w:rsidRPr="009E38E8">
        <w:rPr>
          <w:rFonts w:ascii="Arial" w:eastAsia="Arial" w:hAnsi="Arial" w:cs="Arial"/>
          <w:color w:val="000000" w:themeColor="text1"/>
          <w:lang w:eastAsia="en-NZ"/>
        </w:rPr>
        <w:t xml:space="preserve"> increases were seen in</w:t>
      </w:r>
      <w:r w:rsidR="00EA0ED7" w:rsidRPr="009E38E8">
        <w:rPr>
          <w:rFonts w:ascii="Arial" w:eastAsia="Arial" w:hAnsi="Arial" w:cs="Arial"/>
          <w:color w:val="000000" w:themeColor="text1"/>
          <w:lang w:eastAsia="en-NZ"/>
        </w:rPr>
        <w:t xml:space="preserve"> Northland</w:t>
      </w:r>
      <w:r w:rsidR="00C3738F" w:rsidRPr="009E38E8">
        <w:rPr>
          <w:rFonts w:ascii="Arial" w:eastAsia="Arial" w:hAnsi="Arial" w:cs="Arial"/>
          <w:color w:val="000000" w:themeColor="text1"/>
          <w:lang w:eastAsia="en-NZ"/>
        </w:rPr>
        <w:t xml:space="preserve"> (</w:t>
      </w:r>
      <w:r w:rsidR="00FF36EC" w:rsidRPr="009E38E8">
        <w:rPr>
          <w:rFonts w:ascii="Arial" w:eastAsia="Arial" w:hAnsi="Arial" w:cs="Arial"/>
          <w:color w:val="000000" w:themeColor="text1"/>
          <w:lang w:eastAsia="en-NZ"/>
        </w:rPr>
        <w:t>54%)</w:t>
      </w:r>
      <w:r w:rsidR="007E10CA" w:rsidRPr="009E38E8">
        <w:rPr>
          <w:rFonts w:ascii="Arial" w:eastAsia="Arial" w:hAnsi="Arial" w:cs="Arial"/>
          <w:color w:val="000000" w:themeColor="text1"/>
          <w:lang w:eastAsia="en-NZ"/>
        </w:rPr>
        <w:t xml:space="preserve">, </w:t>
      </w:r>
      <w:r w:rsidR="00184964" w:rsidRPr="009E38E8">
        <w:rPr>
          <w:rFonts w:ascii="Arial" w:eastAsia="Arial" w:hAnsi="Arial" w:cs="Arial"/>
          <w:color w:val="000000" w:themeColor="text1"/>
          <w:lang w:eastAsia="en-NZ"/>
        </w:rPr>
        <w:t>Waitematā (</w:t>
      </w:r>
      <w:r w:rsidR="001E00ED" w:rsidRPr="009E38E8">
        <w:rPr>
          <w:rFonts w:ascii="Arial" w:eastAsia="Arial" w:hAnsi="Arial" w:cs="Arial"/>
          <w:color w:val="000000" w:themeColor="text1"/>
          <w:lang w:eastAsia="en-NZ"/>
        </w:rPr>
        <w:t>51%),</w:t>
      </w:r>
      <w:r w:rsidRPr="009E38E8">
        <w:rPr>
          <w:rFonts w:ascii="Arial" w:eastAsia="Arial" w:hAnsi="Arial" w:cs="Arial"/>
          <w:color w:val="000000" w:themeColor="text1"/>
          <w:lang w:eastAsia="en-NZ"/>
        </w:rPr>
        <w:t xml:space="preserve"> Auckland (</w:t>
      </w:r>
      <w:r w:rsidR="00FB0BE8" w:rsidRPr="009E38E8">
        <w:rPr>
          <w:rFonts w:ascii="Arial" w:eastAsia="Arial" w:hAnsi="Arial" w:cs="Arial"/>
          <w:color w:val="000000" w:themeColor="text1"/>
          <w:lang w:eastAsia="en-NZ"/>
        </w:rPr>
        <w:t>38</w:t>
      </w:r>
      <w:r w:rsidRPr="009E38E8">
        <w:rPr>
          <w:rFonts w:ascii="Arial" w:eastAsia="Arial" w:hAnsi="Arial" w:cs="Arial"/>
          <w:color w:val="000000" w:themeColor="text1"/>
          <w:lang w:eastAsia="en-NZ"/>
        </w:rPr>
        <w:t>%)</w:t>
      </w:r>
      <w:r w:rsidR="00166764" w:rsidRPr="009E38E8">
        <w:rPr>
          <w:rFonts w:ascii="Arial" w:eastAsia="Arial" w:hAnsi="Arial" w:cs="Arial"/>
          <w:color w:val="000000" w:themeColor="text1"/>
          <w:lang w:eastAsia="en-NZ"/>
        </w:rPr>
        <w:t xml:space="preserve">, Whanganui </w:t>
      </w:r>
      <w:r w:rsidR="00FB0BE8" w:rsidRPr="009E38E8">
        <w:rPr>
          <w:rFonts w:ascii="Arial" w:eastAsia="Arial" w:hAnsi="Arial" w:cs="Arial"/>
          <w:color w:val="000000" w:themeColor="text1"/>
          <w:lang w:eastAsia="en-NZ"/>
        </w:rPr>
        <w:t>(</w:t>
      </w:r>
      <w:r w:rsidR="00E237FE" w:rsidRPr="009E38E8">
        <w:rPr>
          <w:rFonts w:ascii="Arial" w:eastAsia="Arial" w:hAnsi="Arial" w:cs="Arial"/>
          <w:color w:val="000000" w:themeColor="text1"/>
          <w:lang w:eastAsia="en-NZ"/>
        </w:rPr>
        <w:t xml:space="preserve">38%) </w:t>
      </w:r>
      <w:r w:rsidR="00166764" w:rsidRPr="009E38E8">
        <w:rPr>
          <w:rFonts w:ascii="Arial" w:eastAsia="Arial" w:hAnsi="Arial" w:cs="Arial"/>
          <w:color w:val="000000" w:themeColor="text1"/>
          <w:lang w:eastAsia="en-NZ"/>
        </w:rPr>
        <w:t xml:space="preserve">and </w:t>
      </w:r>
      <w:r w:rsidR="00C11EA9" w:rsidRPr="009E38E8">
        <w:rPr>
          <w:rFonts w:ascii="Arial" w:eastAsia="Arial" w:hAnsi="Arial" w:cs="Arial"/>
          <w:color w:val="000000" w:themeColor="text1"/>
          <w:lang w:eastAsia="en-NZ"/>
        </w:rPr>
        <w:t>Capital, Coast and Hutt</w:t>
      </w:r>
      <w:r w:rsidRPr="009E38E8">
        <w:rPr>
          <w:rFonts w:ascii="Arial" w:eastAsia="Arial" w:hAnsi="Arial" w:cs="Arial"/>
          <w:color w:val="000000" w:themeColor="text1"/>
          <w:lang w:eastAsia="en-NZ"/>
        </w:rPr>
        <w:t xml:space="preserve"> (</w:t>
      </w:r>
      <w:r w:rsidR="00E237FE" w:rsidRPr="009E38E8">
        <w:rPr>
          <w:rFonts w:ascii="Arial" w:eastAsia="Arial" w:hAnsi="Arial" w:cs="Arial"/>
          <w:color w:val="000000" w:themeColor="text1"/>
          <w:lang w:eastAsia="en-NZ"/>
        </w:rPr>
        <w:t>31</w:t>
      </w:r>
      <w:r w:rsidRPr="009E38E8">
        <w:rPr>
          <w:rFonts w:ascii="Arial" w:eastAsia="Arial" w:hAnsi="Arial" w:cs="Arial"/>
          <w:color w:val="000000" w:themeColor="text1"/>
          <w:lang w:eastAsia="en-NZ"/>
        </w:rPr>
        <w:t>%)</w:t>
      </w:r>
      <w:r w:rsidR="00C11EA9" w:rsidRPr="009E38E8">
        <w:rPr>
          <w:rFonts w:ascii="Arial" w:eastAsia="Arial" w:hAnsi="Arial" w:cs="Arial"/>
          <w:color w:val="000000" w:themeColor="text1"/>
          <w:lang w:eastAsia="en-NZ"/>
        </w:rPr>
        <w:t>, with a decrease in one area - Wairarapa</w:t>
      </w:r>
      <w:r w:rsidRPr="009E38E8">
        <w:rPr>
          <w:rFonts w:ascii="Arial" w:eastAsia="Arial" w:hAnsi="Arial" w:cs="Arial"/>
          <w:color w:val="000000" w:themeColor="text1"/>
          <w:lang w:eastAsia="en-NZ"/>
        </w:rPr>
        <w:t xml:space="preserve">. </w:t>
      </w:r>
    </w:p>
    <w:p w14:paraId="516BC6BD" w14:textId="445CBC0D" w:rsidR="001923A8" w:rsidRPr="009E38E8" w:rsidRDefault="00261EF1" w:rsidP="009E38E8">
      <w:pPr>
        <w:spacing w:before="0" w:after="160"/>
        <w:rPr>
          <w:rFonts w:ascii="Arial" w:eastAsia="Arial" w:hAnsi="Arial" w:cs="Arial"/>
          <w:color w:val="000000" w:themeColor="text1"/>
          <w:lang w:eastAsia="en-NZ"/>
        </w:rPr>
      </w:pPr>
      <w:r w:rsidRPr="009E38E8">
        <w:rPr>
          <w:rFonts w:ascii="Arial" w:eastAsia="Arial" w:hAnsi="Arial" w:cs="Arial"/>
          <w:color w:val="000000" w:themeColor="text1"/>
          <w:lang w:eastAsia="en-NZ"/>
        </w:rPr>
        <w:t xml:space="preserve">Although rates have increased for all ethnicities, the rate for </w:t>
      </w:r>
      <w:r w:rsidR="00DC522B" w:rsidRPr="009E38E8">
        <w:rPr>
          <w:rFonts w:ascii="Arial" w:eastAsia="Arial" w:hAnsi="Arial" w:cs="Arial"/>
          <w:color w:val="000000" w:themeColor="text1"/>
          <w:lang w:eastAsia="en-NZ"/>
        </w:rPr>
        <w:t>Māori</w:t>
      </w:r>
      <w:r w:rsidRPr="009E38E8">
        <w:rPr>
          <w:rFonts w:ascii="Arial" w:eastAsia="Arial" w:hAnsi="Arial" w:cs="Arial"/>
          <w:color w:val="000000" w:themeColor="text1"/>
          <w:lang w:eastAsia="en-NZ"/>
        </w:rPr>
        <w:t xml:space="preserve"> </w:t>
      </w:r>
      <w:r w:rsidR="009564AC" w:rsidRPr="009E38E8">
        <w:rPr>
          <w:rFonts w:ascii="Arial" w:eastAsia="Arial" w:hAnsi="Arial" w:cs="Arial"/>
          <w:color w:val="000000" w:themeColor="text1"/>
          <w:lang w:eastAsia="en-NZ"/>
        </w:rPr>
        <w:t>has increased the least</w:t>
      </w:r>
      <w:r w:rsidR="005E03FA" w:rsidRPr="009E38E8">
        <w:rPr>
          <w:rFonts w:ascii="Arial" w:eastAsia="Arial" w:hAnsi="Arial" w:cs="Arial"/>
          <w:color w:val="000000" w:themeColor="text1"/>
          <w:lang w:eastAsia="en-NZ"/>
        </w:rPr>
        <w:t xml:space="preserve"> (14%)</w:t>
      </w:r>
      <w:r w:rsidR="009564AC" w:rsidRPr="009E38E8">
        <w:rPr>
          <w:rFonts w:ascii="Arial" w:eastAsia="Arial" w:hAnsi="Arial" w:cs="Arial"/>
          <w:color w:val="000000" w:themeColor="text1"/>
          <w:lang w:eastAsia="en-NZ"/>
        </w:rPr>
        <w:t xml:space="preserve">.  </w:t>
      </w:r>
      <w:proofErr w:type="gramStart"/>
      <w:r w:rsidR="005E03FA" w:rsidRPr="009E38E8">
        <w:rPr>
          <w:rFonts w:ascii="Arial" w:eastAsia="Arial" w:hAnsi="Arial" w:cs="Arial"/>
          <w:color w:val="000000" w:themeColor="text1"/>
          <w:lang w:eastAsia="en-NZ"/>
        </w:rPr>
        <w:t>Similar to</w:t>
      </w:r>
      <w:proofErr w:type="gramEnd"/>
      <w:r w:rsidR="005E03FA" w:rsidRPr="009E38E8">
        <w:rPr>
          <w:rFonts w:ascii="Arial" w:eastAsia="Arial" w:hAnsi="Arial" w:cs="Arial"/>
          <w:color w:val="000000" w:themeColor="text1"/>
          <w:lang w:eastAsia="en-NZ"/>
        </w:rPr>
        <w:t xml:space="preserve"> quarter four, </w:t>
      </w:r>
      <w:r w:rsidR="001923A8" w:rsidRPr="009E38E8">
        <w:rPr>
          <w:rFonts w:ascii="Arial" w:eastAsia="Arial" w:hAnsi="Arial" w:cs="Arial"/>
          <w:color w:val="000000" w:themeColor="text1"/>
          <w:lang w:eastAsia="en-NZ"/>
        </w:rPr>
        <w:t>the</w:t>
      </w:r>
      <w:r w:rsidR="005E03FA" w:rsidRPr="009E38E8">
        <w:rPr>
          <w:rFonts w:ascii="Arial" w:eastAsia="Arial" w:hAnsi="Arial" w:cs="Arial"/>
          <w:color w:val="000000" w:themeColor="text1"/>
          <w:lang w:eastAsia="en-NZ"/>
        </w:rPr>
        <w:t xml:space="preserve">re is another </w:t>
      </w:r>
      <w:r w:rsidR="001923A8" w:rsidRPr="009E38E8">
        <w:rPr>
          <w:rFonts w:ascii="Arial" w:eastAsia="Arial" w:hAnsi="Arial" w:cs="Arial"/>
          <w:color w:val="000000" w:themeColor="text1"/>
          <w:lang w:eastAsia="en-NZ"/>
        </w:rPr>
        <w:t xml:space="preserve">large increase in </w:t>
      </w:r>
      <w:r w:rsidR="00CF6D3E" w:rsidRPr="00E133C7">
        <w:rPr>
          <w:rFonts w:eastAsia="Calibri"/>
          <w:lang w:val="en-GB"/>
        </w:rPr>
        <w:t>Ambulatory sensitive (avoidable) hospital admissions</w:t>
      </w:r>
      <w:r w:rsidR="001923A8">
        <w:rPr>
          <w:rFonts w:eastAsia="Calibri"/>
          <w:lang w:val="en-GB"/>
        </w:rPr>
        <w:t xml:space="preserve"> </w:t>
      </w:r>
      <w:r w:rsidR="001923A8" w:rsidRPr="009E38E8">
        <w:rPr>
          <w:rFonts w:ascii="Arial" w:eastAsia="Arial" w:hAnsi="Arial" w:cs="Arial"/>
          <w:color w:val="000000" w:themeColor="text1"/>
          <w:lang w:eastAsia="en-NZ"/>
        </w:rPr>
        <w:t xml:space="preserve">rates for Pacific </w:t>
      </w:r>
      <w:r w:rsidR="005E03FA" w:rsidRPr="009E38E8">
        <w:rPr>
          <w:rFonts w:ascii="Arial" w:eastAsia="Arial" w:hAnsi="Arial" w:cs="Arial"/>
          <w:color w:val="000000" w:themeColor="text1"/>
          <w:lang w:eastAsia="en-NZ"/>
        </w:rPr>
        <w:t>P</w:t>
      </w:r>
      <w:r w:rsidR="001923A8" w:rsidRPr="009E38E8">
        <w:rPr>
          <w:rFonts w:ascii="Arial" w:eastAsia="Arial" w:hAnsi="Arial" w:cs="Arial"/>
          <w:color w:val="000000" w:themeColor="text1"/>
          <w:lang w:eastAsia="en-NZ"/>
        </w:rPr>
        <w:t>eople</w:t>
      </w:r>
      <w:r w:rsidR="005E03FA" w:rsidRPr="009E38E8">
        <w:rPr>
          <w:rFonts w:ascii="Arial" w:eastAsia="Arial" w:hAnsi="Arial" w:cs="Arial"/>
          <w:color w:val="000000" w:themeColor="text1"/>
          <w:lang w:eastAsia="en-NZ"/>
        </w:rPr>
        <w:t>s</w:t>
      </w:r>
      <w:r w:rsidR="001923A8" w:rsidRPr="009E38E8">
        <w:rPr>
          <w:rFonts w:ascii="Arial" w:eastAsia="Arial" w:hAnsi="Arial" w:cs="Arial"/>
          <w:color w:val="000000" w:themeColor="text1"/>
          <w:lang w:eastAsia="en-NZ"/>
        </w:rPr>
        <w:t xml:space="preserve"> of </w:t>
      </w:r>
      <w:r w:rsidR="00FB0F91" w:rsidRPr="009E38E8">
        <w:rPr>
          <w:rFonts w:ascii="Arial" w:eastAsia="Arial" w:hAnsi="Arial" w:cs="Arial"/>
          <w:color w:val="000000" w:themeColor="text1"/>
          <w:lang w:eastAsia="en-NZ"/>
        </w:rPr>
        <w:t>29</w:t>
      </w:r>
      <w:r w:rsidR="001923A8" w:rsidRPr="009E38E8">
        <w:rPr>
          <w:rFonts w:ascii="Arial" w:eastAsia="Arial" w:hAnsi="Arial" w:cs="Arial"/>
          <w:color w:val="000000" w:themeColor="text1"/>
          <w:lang w:eastAsia="en-NZ"/>
        </w:rPr>
        <w:t xml:space="preserve">%. </w:t>
      </w:r>
    </w:p>
    <w:p w14:paraId="526F07C7" w14:textId="479D6FCD" w:rsidR="002F0864" w:rsidRPr="009E38E8" w:rsidRDefault="00AB1095" w:rsidP="009E38E8">
      <w:pPr>
        <w:spacing w:before="0" w:after="160"/>
        <w:rPr>
          <w:rFonts w:ascii="Arial" w:eastAsia="Arial" w:hAnsi="Arial" w:cs="Arial"/>
          <w:color w:val="000000" w:themeColor="text1"/>
          <w:lang w:eastAsia="en-NZ"/>
        </w:rPr>
      </w:pPr>
      <w:r w:rsidRPr="009E38E8">
        <w:rPr>
          <w:rFonts w:ascii="Arial" w:eastAsia="Arial" w:hAnsi="Arial" w:cs="Arial"/>
          <w:b/>
          <w:color w:val="000000" w:themeColor="text1"/>
          <w:lang w:eastAsia="en-NZ"/>
        </w:rPr>
        <w:t>Note:</w:t>
      </w:r>
      <w:r w:rsidRPr="009E38E8">
        <w:rPr>
          <w:rFonts w:ascii="Arial" w:eastAsia="Arial" w:hAnsi="Arial" w:cs="Arial"/>
          <w:color w:val="000000" w:themeColor="text1"/>
          <w:lang w:eastAsia="en-NZ"/>
        </w:rPr>
        <w:t xml:space="preserve"> Source of data is the national collections NMDS (inpatient events) compared to the population (Stats NZ population projections). This metric is not yet available with an ethnicity breakdown that includes Asian.</w:t>
      </w:r>
      <w:r w:rsidR="00DC5F49" w:rsidRPr="009E38E8">
        <w:rPr>
          <w:rFonts w:ascii="Arial" w:eastAsia="Arial" w:hAnsi="Arial" w:cs="Arial"/>
          <w:color w:val="000000" w:themeColor="text1"/>
          <w:lang w:eastAsia="en-NZ"/>
        </w:rPr>
        <w:t xml:space="preserve"> District results for </w:t>
      </w:r>
      <w:r w:rsidR="008454B1" w:rsidRPr="00044B73">
        <w:rPr>
          <w:rFonts w:ascii="Arial" w:eastAsia="Arial" w:hAnsi="Arial" w:cs="Arial"/>
          <w:color w:val="000000" w:themeColor="text1"/>
          <w:lang w:eastAsia="en-NZ"/>
        </w:rPr>
        <w:t>Tairāwhiti</w:t>
      </w:r>
      <w:r w:rsidR="00981AAC">
        <w:rPr>
          <w:rFonts w:ascii="Arial" w:eastAsia="Arial" w:hAnsi="Arial" w:cs="Arial"/>
          <w:color w:val="000000" w:themeColor="text1"/>
          <w:lang w:eastAsia="en-NZ"/>
        </w:rPr>
        <w:t xml:space="preserve"> </w:t>
      </w:r>
      <w:r w:rsidR="00701754" w:rsidRPr="009E38E8">
        <w:rPr>
          <w:rFonts w:ascii="Arial" w:eastAsia="Arial" w:hAnsi="Arial" w:cs="Arial"/>
          <w:color w:val="000000" w:themeColor="text1"/>
          <w:lang w:eastAsia="en-NZ"/>
        </w:rPr>
        <w:t>and</w:t>
      </w:r>
      <w:r w:rsidR="00981AAC" w:rsidRPr="009E38E8">
        <w:rPr>
          <w:rFonts w:ascii="Arial" w:eastAsia="Arial" w:hAnsi="Arial" w:cs="Arial"/>
          <w:color w:val="000000" w:themeColor="text1"/>
          <w:lang w:eastAsia="en-NZ"/>
        </w:rPr>
        <w:t xml:space="preserve"> West Coast for the 12 months to September 2023 are not available due to system upgrades underway.</w:t>
      </w:r>
    </w:p>
    <w:p w14:paraId="1DCED956" w14:textId="56428ED9" w:rsidR="008161AB" w:rsidRPr="00983187" w:rsidRDefault="008161AB" w:rsidP="002879D1">
      <w:pPr>
        <w:spacing w:before="0" w:after="160"/>
      </w:pPr>
      <w:r w:rsidRPr="00983187">
        <w:br w:type="page"/>
      </w:r>
    </w:p>
    <w:p w14:paraId="556AAB65" w14:textId="3DD3B766" w:rsidR="00FE1066" w:rsidRPr="00983187" w:rsidRDefault="009F6DF4" w:rsidP="00FE1066">
      <w:pPr>
        <w:pStyle w:val="Heading2"/>
        <w:rPr>
          <w:rFonts w:asciiTheme="minorHAnsi" w:hAnsiTheme="minorHAnsi" w:cstheme="minorHAnsi"/>
          <w:szCs w:val="36"/>
        </w:rPr>
      </w:pPr>
      <w:r w:rsidRPr="00983187">
        <w:rPr>
          <w:rFonts w:asciiTheme="minorHAnsi" w:hAnsiTheme="minorHAnsi" w:cstheme="minorHAnsi"/>
          <w:szCs w:val="36"/>
        </w:rPr>
        <w:lastRenderedPageBreak/>
        <w:t>3</w:t>
      </w:r>
      <w:r w:rsidR="00FE1066" w:rsidRPr="00983187">
        <w:rPr>
          <w:rFonts w:asciiTheme="minorHAnsi" w:hAnsiTheme="minorHAnsi" w:cstheme="minorHAnsi"/>
          <w:szCs w:val="36"/>
        </w:rPr>
        <w:t xml:space="preserve"> </w:t>
      </w:r>
      <w:r w:rsidR="00CF6D3E" w:rsidRPr="00CF6D3E">
        <w:rPr>
          <w:rFonts w:eastAsia="Calibri" w:cstheme="minorHAnsi"/>
        </w:rPr>
        <w:t>Ambulatory sensitive (avoidable) hospital admissions</w:t>
      </w:r>
      <w:r w:rsidR="00FE1066" w:rsidRPr="00983187">
        <w:rPr>
          <w:rFonts w:asciiTheme="minorHAnsi" w:hAnsiTheme="minorHAnsi" w:cstheme="minorHAnsi"/>
          <w:szCs w:val="36"/>
        </w:rPr>
        <w:t>, 45-64 y</w:t>
      </w:r>
      <w:r w:rsidR="0018012C" w:rsidRPr="00983187">
        <w:rPr>
          <w:rFonts w:asciiTheme="minorHAnsi" w:hAnsiTheme="minorHAnsi" w:cstheme="minorHAnsi"/>
          <w:szCs w:val="36"/>
        </w:rPr>
        <w:t>ea</w:t>
      </w:r>
      <w:r w:rsidR="00FE1066" w:rsidRPr="00983187">
        <w:rPr>
          <w:rFonts w:asciiTheme="minorHAnsi" w:hAnsiTheme="minorHAnsi" w:cstheme="minorHAnsi"/>
          <w:szCs w:val="36"/>
        </w:rPr>
        <w:t>rs</w:t>
      </w:r>
    </w:p>
    <w:p w14:paraId="0344998B" w14:textId="3FC2020C" w:rsidR="00DE3779" w:rsidRPr="00983187" w:rsidRDefault="003D70AC" w:rsidP="00DE3779">
      <w:pPr>
        <w:spacing w:before="0" w:after="160"/>
        <w:rPr>
          <w:rFonts w:eastAsia="Calibri" w:cstheme="minorHAnsi"/>
        </w:rPr>
      </w:pPr>
      <w:r w:rsidRPr="00E133C7">
        <w:rPr>
          <w:rFonts w:eastAsia="Calibri"/>
          <w:lang w:val="en-GB"/>
        </w:rPr>
        <w:t>Ambulatory sensitive (avoidable) hospital admissions</w:t>
      </w:r>
      <w:r>
        <w:rPr>
          <w:rFonts w:eastAsia="Calibri"/>
          <w:lang w:val="en-GB"/>
        </w:rPr>
        <w:t xml:space="preserve"> </w:t>
      </w:r>
      <w:r w:rsidRPr="00983187">
        <w:rPr>
          <w:rFonts w:eastAsia="Calibri" w:cstheme="minorHAnsi"/>
        </w:rPr>
        <w:t xml:space="preserve">are </w:t>
      </w:r>
      <w:r>
        <w:rPr>
          <w:rFonts w:eastAsia="Calibri" w:cstheme="minorHAnsi"/>
        </w:rPr>
        <w:t xml:space="preserve">a group of mostly </w:t>
      </w:r>
      <w:r w:rsidRPr="00983187">
        <w:rPr>
          <w:rFonts w:eastAsia="Calibri" w:cstheme="minorHAnsi"/>
        </w:rPr>
        <w:t xml:space="preserve">acute admissions that are considered potentially </w:t>
      </w:r>
      <w:r>
        <w:rPr>
          <w:rFonts w:eastAsia="Calibri" w:cstheme="minorHAnsi"/>
        </w:rPr>
        <w:t xml:space="preserve">reducible </w:t>
      </w:r>
      <w:r w:rsidRPr="00983187">
        <w:rPr>
          <w:rFonts w:eastAsia="Calibri" w:cstheme="minorHAnsi"/>
        </w:rPr>
        <w:t xml:space="preserve">through interventions </w:t>
      </w:r>
      <w:r>
        <w:rPr>
          <w:rFonts w:eastAsia="Calibri" w:cstheme="minorHAnsi"/>
        </w:rPr>
        <w:t xml:space="preserve">deliverable </w:t>
      </w:r>
      <w:r w:rsidRPr="00983187">
        <w:rPr>
          <w:rFonts w:eastAsia="Calibri" w:cstheme="minorHAnsi"/>
        </w:rPr>
        <w:t>in a primary care</w:t>
      </w:r>
      <w:r>
        <w:rPr>
          <w:rFonts w:eastAsia="Calibri" w:cstheme="minorHAnsi"/>
        </w:rPr>
        <w:t xml:space="preserve"> </w:t>
      </w:r>
      <w:r w:rsidRPr="00983187">
        <w:rPr>
          <w:rFonts w:eastAsia="Calibri" w:cstheme="minorHAnsi"/>
        </w:rPr>
        <w:t>setting.</w:t>
      </w:r>
      <w:r w:rsidR="00DE3779" w:rsidRPr="00983187">
        <w:rPr>
          <w:rFonts w:eastAsia="Calibri" w:cstheme="minorHAnsi"/>
        </w:rPr>
        <w:t xml:space="preserve"> Results are presented as a rate per 100,000 population, </w:t>
      </w:r>
      <w:proofErr w:type="gramStart"/>
      <w:r w:rsidR="00DE3779" w:rsidRPr="00983187">
        <w:rPr>
          <w:rFonts w:eastAsia="Calibri" w:cstheme="minorHAnsi"/>
        </w:rPr>
        <w:t>i.e.</w:t>
      </w:r>
      <w:proofErr w:type="gramEnd"/>
      <w:r w:rsidR="00DE3779" w:rsidRPr="00983187">
        <w:rPr>
          <w:rFonts w:eastAsia="Calibri" w:cstheme="minorHAnsi"/>
        </w:rPr>
        <w:t xml:space="preserve"> the number of </w:t>
      </w:r>
      <w:r w:rsidR="00CF6D3E">
        <w:rPr>
          <w:rFonts w:eastAsia="Calibri" w:cstheme="minorHAnsi"/>
        </w:rPr>
        <w:t>avoidable</w:t>
      </w:r>
      <w:r w:rsidR="00DE3779" w:rsidRPr="00983187">
        <w:rPr>
          <w:rFonts w:eastAsia="Calibri" w:cstheme="minorHAnsi"/>
        </w:rPr>
        <w:t xml:space="preserve"> admissions to hospital for adults aged between 45 and 64 years divided by the number of adults aged 45-6</w:t>
      </w:r>
      <w:r w:rsidR="002F6FF4" w:rsidRPr="00983187">
        <w:rPr>
          <w:rFonts w:eastAsia="Calibri" w:cstheme="minorHAnsi"/>
        </w:rPr>
        <w:t>4</w:t>
      </w:r>
      <w:r w:rsidR="00DE3779" w:rsidRPr="00983187">
        <w:rPr>
          <w:rFonts w:eastAsia="Calibri" w:cstheme="minorHAnsi"/>
        </w:rPr>
        <w:t xml:space="preserve"> years in the population x 100,000.</w:t>
      </w:r>
    </w:p>
    <w:p w14:paraId="1B38C77F" w14:textId="38FE2E8E" w:rsidR="00491F4B" w:rsidRPr="00983187" w:rsidRDefault="00CF6D3E" w:rsidP="004E3748">
      <w:pPr>
        <w:spacing w:before="0" w:after="0" w:line="240" w:lineRule="auto"/>
        <w:rPr>
          <w:rFonts w:cstheme="minorHAnsi"/>
          <w:b/>
          <w:bCs/>
          <w:color w:val="000000" w:themeColor="text1"/>
        </w:rPr>
      </w:pPr>
      <w:r w:rsidRPr="00CF6D3E">
        <w:rPr>
          <w:rFonts w:cstheme="minorHAnsi"/>
          <w:b/>
          <w:bCs/>
          <w:color w:val="000000" w:themeColor="text1"/>
        </w:rPr>
        <w:t>Ambulatory sensitive (avoidable) hospital admissions</w:t>
      </w:r>
      <w:r w:rsidR="00E96B5B" w:rsidRPr="00EA507F">
        <w:rPr>
          <w:rFonts w:cstheme="minorHAnsi"/>
          <w:b/>
          <w:bCs/>
          <w:color w:val="000000" w:themeColor="text1"/>
        </w:rPr>
        <w:t xml:space="preserve"> </w:t>
      </w:r>
      <w:r w:rsidR="00491F4B" w:rsidRPr="00EA507F">
        <w:rPr>
          <w:rFonts w:cstheme="minorHAnsi"/>
          <w:b/>
          <w:bCs/>
          <w:color w:val="000000" w:themeColor="text1"/>
        </w:rPr>
        <w:t xml:space="preserve">per 100,000 </w:t>
      </w:r>
      <w:r w:rsidR="000670A7" w:rsidRPr="00EA507F">
        <w:rPr>
          <w:rFonts w:cstheme="minorHAnsi"/>
          <w:b/>
          <w:bCs/>
          <w:color w:val="000000" w:themeColor="text1"/>
        </w:rPr>
        <w:t>a</w:t>
      </w:r>
      <w:r w:rsidR="00491F4B" w:rsidRPr="00EA507F">
        <w:rPr>
          <w:rFonts w:cstheme="minorHAnsi"/>
          <w:b/>
          <w:bCs/>
          <w:color w:val="000000" w:themeColor="text1"/>
        </w:rPr>
        <w:t xml:space="preserve">dults (age 45-64) by </w:t>
      </w:r>
      <w:r w:rsidR="000670A7" w:rsidRPr="00EA507F">
        <w:rPr>
          <w:rFonts w:cstheme="minorHAnsi"/>
          <w:b/>
          <w:bCs/>
          <w:color w:val="000000" w:themeColor="text1"/>
        </w:rPr>
        <w:t>d</w:t>
      </w:r>
      <w:r w:rsidR="00491F4B" w:rsidRPr="00EA507F">
        <w:rPr>
          <w:rFonts w:cstheme="minorHAnsi"/>
          <w:b/>
          <w:bCs/>
          <w:color w:val="000000" w:themeColor="text1"/>
        </w:rPr>
        <w:t>istrict</w:t>
      </w:r>
      <w:r w:rsidR="00A72C8F" w:rsidRPr="00EA507F">
        <w:rPr>
          <w:rFonts w:cstheme="minorHAnsi"/>
          <w:b/>
          <w:bCs/>
          <w:color w:val="000000" w:themeColor="text1"/>
        </w:rPr>
        <w:t xml:space="preserve"> </w:t>
      </w:r>
      <w:r w:rsidR="008633D1" w:rsidRPr="00EA507F">
        <w:rPr>
          <w:rFonts w:cstheme="minorHAnsi"/>
          <w:b/>
          <w:bCs/>
          <w:color w:val="000000" w:themeColor="text1"/>
        </w:rPr>
        <w:t xml:space="preserve">of </w:t>
      </w:r>
      <w:r w:rsidR="000670A7" w:rsidRPr="00EA507F">
        <w:rPr>
          <w:rFonts w:cstheme="minorHAnsi"/>
          <w:b/>
          <w:bCs/>
          <w:color w:val="000000" w:themeColor="text1"/>
        </w:rPr>
        <w:t>d</w:t>
      </w:r>
      <w:r w:rsidR="008633D1" w:rsidRPr="00EA507F">
        <w:rPr>
          <w:rFonts w:cstheme="minorHAnsi"/>
          <w:b/>
          <w:bCs/>
          <w:color w:val="000000" w:themeColor="text1"/>
        </w:rPr>
        <w:t>omicile</w:t>
      </w:r>
    </w:p>
    <w:p w14:paraId="04F79374" w14:textId="23BBC845" w:rsidR="00FE1066" w:rsidRPr="00983187" w:rsidRDefault="00A70ED5" w:rsidP="00175675">
      <w:pPr>
        <w:jc w:val="center"/>
        <w:rPr>
          <w:rFonts w:cstheme="minorHAnsi"/>
        </w:rPr>
      </w:pPr>
      <w:r>
        <w:rPr>
          <w:noProof/>
        </w:rPr>
        <w:drawing>
          <wp:inline distT="0" distB="0" distL="0" distR="0" wp14:anchorId="75FEC665" wp14:editId="5F320F7E">
            <wp:extent cx="5320030" cy="6517005"/>
            <wp:effectExtent l="0" t="0" r="13970" b="17145"/>
            <wp:docPr id="20" name="Chart 20">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0" w:type="auto"/>
        <w:tblInd w:w="-5" w:type="dxa"/>
        <w:tblLook w:val="04A0" w:firstRow="1" w:lastRow="0" w:firstColumn="1" w:lastColumn="0" w:noHBand="0" w:noVBand="1"/>
      </w:tblPr>
      <w:tblGrid>
        <w:gridCol w:w="4814"/>
        <w:gridCol w:w="4814"/>
      </w:tblGrid>
      <w:tr w:rsidR="00B32E8B" w:rsidRPr="00983187" w14:paraId="1DAF0DBD" w14:textId="77777777" w:rsidTr="003E712C">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21AF6838" w14:textId="7BAB01EA" w:rsidR="003E712C" w:rsidRPr="007C7C89" w:rsidRDefault="00CF6D3E" w:rsidP="003E712C">
            <w:pPr>
              <w:jc w:val="center"/>
              <w:rPr>
                <w:rFonts w:cstheme="minorHAnsi"/>
                <w:b/>
                <w:bCs/>
                <w:color w:val="FFFFFF" w:themeColor="accent3"/>
              </w:rPr>
            </w:pPr>
            <w:r w:rsidRPr="00CF6D3E">
              <w:rPr>
                <w:rFonts w:cstheme="minorHAnsi"/>
                <w:b/>
                <w:bCs/>
                <w:color w:val="FFFFFF" w:themeColor="accent3"/>
              </w:rPr>
              <w:lastRenderedPageBreak/>
              <w:t>Ambulatory sensitive (avoidable) hospital admissions</w:t>
            </w:r>
            <w:r w:rsidR="00E96B5B" w:rsidRPr="007C7C89">
              <w:rPr>
                <w:rFonts w:cstheme="minorHAnsi"/>
                <w:b/>
                <w:bCs/>
                <w:color w:val="FFFFFF" w:themeColor="accent3"/>
              </w:rPr>
              <w:t xml:space="preserve"> </w:t>
            </w:r>
            <w:r w:rsidR="003E712C" w:rsidRPr="007C7C89">
              <w:rPr>
                <w:rFonts w:cstheme="minorHAnsi"/>
                <w:b/>
                <w:bCs/>
                <w:color w:val="FFFFFF" w:themeColor="accent3"/>
              </w:rPr>
              <w:t>per 100,000 Adult</w:t>
            </w:r>
            <w:r w:rsidR="00970965" w:rsidRPr="007C7C89">
              <w:rPr>
                <w:rFonts w:cstheme="minorHAnsi"/>
                <w:b/>
                <w:bCs/>
                <w:color w:val="FFFFFF" w:themeColor="accent3"/>
              </w:rPr>
              <w:t>s</w:t>
            </w:r>
            <w:r w:rsidR="003E712C" w:rsidRPr="007C7C89">
              <w:rPr>
                <w:rFonts w:cstheme="minorHAnsi"/>
                <w:b/>
                <w:bCs/>
                <w:color w:val="FFFFFF" w:themeColor="accent3"/>
              </w:rPr>
              <w:t xml:space="preserve"> (Age 45-64) - National 12 months to </w:t>
            </w:r>
            <w:r w:rsidR="007C7C89">
              <w:rPr>
                <w:rFonts w:cstheme="minorHAnsi"/>
                <w:b/>
                <w:bCs/>
                <w:color w:val="FFFFFF" w:themeColor="accent3"/>
              </w:rPr>
              <w:t>September</w:t>
            </w:r>
            <w:r w:rsidR="003E712C" w:rsidRPr="007C7C89">
              <w:rPr>
                <w:rFonts w:cstheme="minorHAnsi"/>
                <w:b/>
                <w:bCs/>
                <w:color w:val="FFFFFF" w:themeColor="accent3"/>
              </w:rPr>
              <w:t xml:space="preserv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613DDF5E" w14:textId="1F48B4B6" w:rsidR="003E712C" w:rsidRPr="007C7C89" w:rsidRDefault="00CF6D3E" w:rsidP="003E712C">
            <w:pPr>
              <w:jc w:val="center"/>
              <w:rPr>
                <w:rFonts w:cstheme="minorHAnsi"/>
                <w:b/>
                <w:bCs/>
                <w:color w:val="FFFFFF" w:themeColor="accent3"/>
              </w:rPr>
            </w:pPr>
            <w:r w:rsidRPr="00CF6D3E">
              <w:rPr>
                <w:rFonts w:cstheme="minorHAnsi"/>
                <w:b/>
                <w:bCs/>
                <w:color w:val="FFFFFF" w:themeColor="accent3"/>
              </w:rPr>
              <w:t>Ambulatory sensitive (avoidable) hospital admissions</w:t>
            </w:r>
            <w:r w:rsidR="00E96B5B" w:rsidRPr="007C7C89">
              <w:rPr>
                <w:rFonts w:cstheme="minorHAnsi"/>
                <w:b/>
                <w:bCs/>
                <w:color w:val="FFFFFF" w:themeColor="accent3"/>
              </w:rPr>
              <w:t xml:space="preserve"> </w:t>
            </w:r>
            <w:r w:rsidR="003E712C" w:rsidRPr="007C7C89">
              <w:rPr>
                <w:rFonts w:cstheme="minorHAnsi"/>
                <w:b/>
                <w:bCs/>
                <w:color w:val="FFFFFF" w:themeColor="accent3"/>
              </w:rPr>
              <w:t>per 100,000 Adult</w:t>
            </w:r>
            <w:r w:rsidR="00970965" w:rsidRPr="007C7C89">
              <w:rPr>
                <w:rFonts w:cstheme="minorHAnsi"/>
                <w:b/>
                <w:bCs/>
                <w:color w:val="FFFFFF" w:themeColor="accent3"/>
              </w:rPr>
              <w:t>s</w:t>
            </w:r>
            <w:r w:rsidR="003E712C" w:rsidRPr="007C7C89">
              <w:rPr>
                <w:rFonts w:cstheme="minorHAnsi"/>
                <w:b/>
                <w:bCs/>
                <w:color w:val="FFFFFF" w:themeColor="accent3"/>
              </w:rPr>
              <w:t xml:space="preserve"> (Age 45-64) - National 12 months to </w:t>
            </w:r>
            <w:r w:rsidR="007C7C89">
              <w:rPr>
                <w:rFonts w:cstheme="minorHAnsi"/>
                <w:b/>
                <w:bCs/>
                <w:color w:val="FFFFFF" w:themeColor="accent3"/>
              </w:rPr>
              <w:t>September</w:t>
            </w:r>
            <w:r w:rsidR="003E712C" w:rsidRPr="007C7C89">
              <w:rPr>
                <w:rFonts w:cstheme="minorHAnsi"/>
                <w:b/>
                <w:bCs/>
                <w:color w:val="FFFFFF" w:themeColor="accent3"/>
              </w:rPr>
              <w:t xml:space="preserve"> 2022</w:t>
            </w:r>
          </w:p>
        </w:tc>
      </w:tr>
      <w:tr w:rsidR="008D1F43" w:rsidRPr="00983187" w14:paraId="54607AEE" w14:textId="77777777" w:rsidTr="003E712C">
        <w:tc>
          <w:tcPr>
            <w:tcW w:w="4814" w:type="dxa"/>
            <w:tcBorders>
              <w:top w:val="nil"/>
              <w:left w:val="single" w:sz="4" w:space="0" w:color="00558C" w:themeColor="accent1"/>
              <w:bottom w:val="single" w:sz="4" w:space="0" w:color="00558C" w:themeColor="accent1"/>
              <w:right w:val="single" w:sz="4" w:space="0" w:color="00558C" w:themeColor="accent1"/>
            </w:tcBorders>
          </w:tcPr>
          <w:p w14:paraId="5FAED769" w14:textId="505D3EBB" w:rsidR="00F50565" w:rsidRPr="007C7C89" w:rsidRDefault="00F50565" w:rsidP="00F50565">
            <w:pPr>
              <w:jc w:val="center"/>
              <w:rPr>
                <w:rFonts w:cstheme="minorHAnsi"/>
                <w:color w:val="595959" w:themeColor="text1" w:themeTint="A6"/>
                <w:sz w:val="48"/>
                <w:szCs w:val="48"/>
              </w:rPr>
            </w:pPr>
            <w:r w:rsidRPr="007C7C89">
              <w:rPr>
                <w:rFonts w:cstheme="minorHAnsi"/>
                <w:color w:val="595959" w:themeColor="text1" w:themeTint="A6"/>
                <w:sz w:val="48"/>
                <w:szCs w:val="48"/>
              </w:rPr>
              <w:t>3,</w:t>
            </w:r>
            <w:r w:rsidR="007C7C89" w:rsidRPr="007C7C89">
              <w:rPr>
                <w:rFonts w:cstheme="minorHAnsi"/>
                <w:color w:val="595959" w:themeColor="text1" w:themeTint="A6"/>
                <w:sz w:val="48"/>
                <w:szCs w:val="48"/>
              </w:rPr>
              <w:t>761</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518AC97C" w14:textId="7865BD9F" w:rsidR="00F50565" w:rsidRPr="007C7C89" w:rsidRDefault="00F50565" w:rsidP="00F50565">
            <w:pPr>
              <w:jc w:val="center"/>
              <w:rPr>
                <w:color w:val="595959" w:themeColor="text1" w:themeTint="A6"/>
                <w:sz w:val="48"/>
                <w:szCs w:val="48"/>
              </w:rPr>
            </w:pPr>
            <w:r w:rsidRPr="007C7C89">
              <w:rPr>
                <w:rFonts w:cstheme="minorHAnsi"/>
                <w:noProof/>
                <w:color w:val="595959" w:themeColor="text1" w:themeTint="A6"/>
                <w:sz w:val="48"/>
                <w:szCs w:val="48"/>
              </w:rPr>
              <w:t>3,</w:t>
            </w:r>
            <w:r w:rsidR="007C7C89" w:rsidRPr="007C7C89">
              <w:rPr>
                <w:rFonts w:cstheme="minorHAnsi"/>
                <w:noProof/>
                <w:color w:val="595959" w:themeColor="text1" w:themeTint="A6"/>
                <w:sz w:val="48"/>
                <w:szCs w:val="48"/>
              </w:rPr>
              <w:t>605</w:t>
            </w:r>
          </w:p>
        </w:tc>
      </w:tr>
    </w:tbl>
    <w:p w14:paraId="2A6157F5" w14:textId="5CA7C98B" w:rsidR="000F7C8D" w:rsidRDefault="00A70ED5" w:rsidP="003F06BF">
      <w:pPr>
        <w:spacing w:before="0" w:after="0"/>
        <w:rPr>
          <w:rFonts w:cstheme="minorHAnsi"/>
          <w:sz w:val="18"/>
          <w:szCs w:val="18"/>
        </w:rPr>
      </w:pPr>
      <w:r w:rsidRPr="00C26BB7">
        <w:rPr>
          <w:rFonts w:cstheme="minorHAnsi"/>
          <w:sz w:val="18"/>
          <w:szCs w:val="18"/>
        </w:rPr>
        <w:t xml:space="preserve">* The national result for </w:t>
      </w:r>
      <w:r w:rsidR="007C190A" w:rsidRPr="00C26BB7">
        <w:rPr>
          <w:rFonts w:cstheme="minorHAnsi"/>
          <w:sz w:val="18"/>
          <w:szCs w:val="18"/>
        </w:rPr>
        <w:t>the 12 months to June 2023</w:t>
      </w:r>
      <w:r w:rsidRPr="00C26BB7">
        <w:rPr>
          <w:rFonts w:cstheme="minorHAnsi"/>
          <w:sz w:val="18"/>
          <w:szCs w:val="18"/>
        </w:rPr>
        <w:t xml:space="preserve"> was 3,739</w:t>
      </w:r>
    </w:p>
    <w:p w14:paraId="15D6B4A5" w14:textId="77777777" w:rsidR="00E961A2" w:rsidRPr="003F06BF" w:rsidRDefault="00E961A2" w:rsidP="003F06BF">
      <w:pPr>
        <w:spacing w:before="0" w:after="0"/>
        <w:rPr>
          <w:rFonts w:cstheme="minorHAnsi"/>
          <w:sz w:val="18"/>
          <w:szCs w:val="18"/>
        </w:rPr>
      </w:pPr>
    </w:p>
    <w:p w14:paraId="77260B5C" w14:textId="6336CEB7" w:rsidR="00D860D5" w:rsidRPr="00983187" w:rsidRDefault="00CF6D3E" w:rsidP="003F06BF">
      <w:pPr>
        <w:spacing w:after="0"/>
        <w:rPr>
          <w:rFonts w:cstheme="minorHAnsi"/>
          <w:b/>
          <w:bCs/>
          <w:color w:val="000000" w:themeColor="text1"/>
        </w:rPr>
      </w:pPr>
      <w:r w:rsidRPr="00CF6D3E">
        <w:rPr>
          <w:rFonts w:cstheme="minorHAnsi"/>
          <w:b/>
          <w:bCs/>
          <w:color w:val="000000" w:themeColor="text1"/>
        </w:rPr>
        <w:t>Ambulatory sensitive (avoidable) hospital admissions</w:t>
      </w:r>
      <w:r w:rsidR="00E96B5B" w:rsidRPr="004869AF">
        <w:rPr>
          <w:rFonts w:cstheme="minorHAnsi"/>
          <w:b/>
          <w:bCs/>
          <w:color w:val="000000" w:themeColor="text1"/>
        </w:rPr>
        <w:t xml:space="preserve"> </w:t>
      </w:r>
      <w:r w:rsidR="00D860D5" w:rsidRPr="004869AF">
        <w:rPr>
          <w:rFonts w:cstheme="minorHAnsi"/>
          <w:b/>
          <w:bCs/>
          <w:color w:val="000000" w:themeColor="text1"/>
        </w:rPr>
        <w:t>per 100,000 adults (age 45-64) by prioritised ethnicity</w:t>
      </w:r>
    </w:p>
    <w:tbl>
      <w:tblPr>
        <w:tblStyle w:val="TableGrid"/>
        <w:tblW w:w="9918" w:type="dxa"/>
        <w:tblLook w:val="04A0" w:firstRow="1" w:lastRow="0" w:firstColumn="1" w:lastColumn="0" w:noHBand="0" w:noVBand="1"/>
      </w:tblPr>
      <w:tblGrid>
        <w:gridCol w:w="10239"/>
      </w:tblGrid>
      <w:tr w:rsidR="008A3013" w14:paraId="3C65A2E5" w14:textId="77777777" w:rsidTr="00B40A3A">
        <w:tc>
          <w:tcPr>
            <w:tcW w:w="99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5D9D3A" w14:textId="458C0B49" w:rsidR="004E3748" w:rsidRDefault="00B94709" w:rsidP="00B75743">
            <w:pPr>
              <w:spacing w:before="0" w:after="0"/>
              <w:jc w:val="center"/>
              <w:rPr>
                <w:rFonts w:cstheme="minorHAnsi"/>
                <w:b/>
                <w:bCs/>
                <w:color w:val="000000" w:themeColor="text1"/>
              </w:rPr>
            </w:pPr>
            <w:r>
              <w:rPr>
                <w:noProof/>
              </w:rPr>
              <w:drawing>
                <wp:anchor distT="0" distB="0" distL="114300" distR="114300" simplePos="0" relativeHeight="251658240" behindDoc="1" locked="0" layoutInCell="1" allowOverlap="1" wp14:anchorId="73FB67D7" wp14:editId="0D10E5C3">
                  <wp:simplePos x="0" y="0"/>
                  <wp:positionH relativeFrom="column">
                    <wp:posOffset>-26035</wp:posOffset>
                  </wp:positionH>
                  <wp:positionV relativeFrom="paragraph">
                    <wp:posOffset>58156</wp:posOffset>
                  </wp:positionV>
                  <wp:extent cx="6364605" cy="2061210"/>
                  <wp:effectExtent l="0" t="0" r="0" b="0"/>
                  <wp:wrapTight wrapText="bothSides">
                    <wp:wrapPolygon edited="0">
                      <wp:start x="0" y="0"/>
                      <wp:lineTo x="0" y="21360"/>
                      <wp:lineTo x="21529" y="21360"/>
                      <wp:lineTo x="21529" y="0"/>
                      <wp:lineTo x="0" y="0"/>
                    </wp:wrapPolygon>
                  </wp:wrapTight>
                  <wp:docPr id="15" name="Chart 15">
                    <a:extLst xmlns:a="http://schemas.openxmlformats.org/drawingml/2006/main">
                      <a:ext uri="{FF2B5EF4-FFF2-40B4-BE49-F238E27FC236}">
                        <a16:creationId xmlns:a16="http://schemas.microsoft.com/office/drawing/2014/main" id="{EF8A2AA0-5D93-487D-9883-57BD6CA642D2}"/>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r>
    </w:tbl>
    <w:p w14:paraId="1E6852F3" w14:textId="77777777" w:rsidR="004040BE" w:rsidRPr="00983187" w:rsidRDefault="004040BE" w:rsidP="00D860D5">
      <w:pPr>
        <w:spacing w:before="0" w:after="0"/>
        <w:rPr>
          <w:rFonts w:cstheme="minorHAnsi"/>
          <w:b/>
          <w:color w:val="000000" w:themeColor="text1"/>
        </w:rPr>
      </w:pPr>
    </w:p>
    <w:p w14:paraId="6965D82B" w14:textId="03EE286D" w:rsidR="002A3401" w:rsidRPr="009E38E8" w:rsidRDefault="00CB12A9" w:rsidP="00CB12A9">
      <w:pPr>
        <w:spacing w:before="0" w:after="160"/>
        <w:rPr>
          <w:rFonts w:ascii="Arial" w:eastAsia="Arial" w:hAnsi="Arial" w:cs="Arial"/>
          <w:color w:val="000000" w:themeColor="text1"/>
          <w:lang w:eastAsia="en-NZ"/>
        </w:rPr>
      </w:pPr>
      <w:r w:rsidRPr="009E38E8">
        <w:rPr>
          <w:rFonts w:ascii="Arial" w:eastAsia="Arial" w:hAnsi="Arial" w:cs="Arial"/>
          <w:color w:val="000000" w:themeColor="text1"/>
          <w:lang w:eastAsia="en-NZ"/>
        </w:rPr>
        <w:t xml:space="preserve">Nationally the aged-standardised </w:t>
      </w:r>
      <w:r w:rsidR="00CF6D3E" w:rsidRPr="00E133C7">
        <w:rPr>
          <w:rFonts w:eastAsia="Calibri"/>
          <w:lang w:val="en-GB"/>
        </w:rPr>
        <w:t>Ambulatory sensitive (avoidable)</w:t>
      </w:r>
      <w:r w:rsidR="00106B0A" w:rsidRPr="00E133C7">
        <w:rPr>
          <w:rFonts w:eastAsia="Calibri"/>
          <w:lang w:val="en-GB"/>
        </w:rPr>
        <w:t xml:space="preserve"> </w:t>
      </w:r>
      <w:r w:rsidR="00913DAC" w:rsidRPr="00E133C7">
        <w:rPr>
          <w:rFonts w:eastAsia="Calibri"/>
          <w:lang w:val="en-GB"/>
        </w:rPr>
        <w:t xml:space="preserve">hospital </w:t>
      </w:r>
      <w:r w:rsidR="00CF6D3E" w:rsidRPr="00E133C7">
        <w:rPr>
          <w:rFonts w:eastAsia="Calibri"/>
          <w:lang w:val="en-GB"/>
        </w:rPr>
        <w:t>admissions</w:t>
      </w:r>
      <w:r>
        <w:rPr>
          <w:rFonts w:eastAsia="Calibri"/>
          <w:lang w:val="en-GB"/>
        </w:rPr>
        <w:t xml:space="preserve"> </w:t>
      </w:r>
      <w:r w:rsidRPr="009E38E8">
        <w:rPr>
          <w:rFonts w:ascii="Arial" w:eastAsia="Arial" w:hAnsi="Arial" w:cs="Arial"/>
          <w:color w:val="000000" w:themeColor="text1"/>
          <w:lang w:eastAsia="en-NZ"/>
        </w:rPr>
        <w:t>rate for 45</w:t>
      </w:r>
      <w:r w:rsidR="00C13748" w:rsidRPr="009E38E8">
        <w:rPr>
          <w:rFonts w:ascii="Arial" w:eastAsia="Arial" w:hAnsi="Arial" w:cs="Arial"/>
          <w:color w:val="000000" w:themeColor="text1"/>
          <w:lang w:eastAsia="en-NZ"/>
        </w:rPr>
        <w:t>–</w:t>
      </w:r>
      <w:r w:rsidR="002F6FF4" w:rsidRPr="009E38E8">
        <w:rPr>
          <w:rFonts w:ascii="Arial" w:eastAsia="Arial" w:hAnsi="Arial" w:cs="Arial"/>
          <w:color w:val="000000" w:themeColor="text1"/>
          <w:lang w:eastAsia="en-NZ"/>
        </w:rPr>
        <w:t>64</w:t>
      </w:r>
      <w:r w:rsidR="00C13748"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year</w:t>
      </w:r>
      <w:r w:rsidR="00C13748"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 xml:space="preserve">olds increased by </w:t>
      </w:r>
      <w:r w:rsidR="0066648B" w:rsidRPr="009E38E8">
        <w:rPr>
          <w:rFonts w:ascii="Arial" w:eastAsia="Arial" w:hAnsi="Arial" w:cs="Arial"/>
          <w:color w:val="000000" w:themeColor="text1"/>
          <w:lang w:eastAsia="en-NZ"/>
        </w:rPr>
        <w:t>4</w:t>
      </w:r>
      <w:r w:rsidRPr="009E38E8">
        <w:rPr>
          <w:rFonts w:ascii="Arial" w:eastAsia="Arial" w:hAnsi="Arial" w:cs="Arial"/>
          <w:color w:val="000000" w:themeColor="text1"/>
          <w:lang w:eastAsia="en-NZ"/>
        </w:rPr>
        <w:t xml:space="preserve">% when compared between the year to </w:t>
      </w:r>
      <w:r w:rsidR="004C565D" w:rsidRPr="009E38E8">
        <w:rPr>
          <w:rFonts w:ascii="Arial" w:eastAsia="Arial" w:hAnsi="Arial" w:cs="Arial"/>
          <w:color w:val="000000" w:themeColor="text1"/>
          <w:lang w:eastAsia="en-NZ"/>
        </w:rPr>
        <w:t>September</w:t>
      </w:r>
      <w:r w:rsidRPr="009E38E8">
        <w:rPr>
          <w:rFonts w:ascii="Arial" w:eastAsia="Arial" w:hAnsi="Arial" w:cs="Arial"/>
          <w:color w:val="000000" w:themeColor="text1"/>
          <w:lang w:eastAsia="en-NZ"/>
        </w:rPr>
        <w:t xml:space="preserve"> 2022 and </w:t>
      </w:r>
      <w:r w:rsidR="004C565D" w:rsidRPr="009E38E8">
        <w:rPr>
          <w:rFonts w:ascii="Arial" w:eastAsia="Arial" w:hAnsi="Arial" w:cs="Arial"/>
          <w:color w:val="000000" w:themeColor="text1"/>
          <w:lang w:eastAsia="en-NZ"/>
        </w:rPr>
        <w:t xml:space="preserve">September </w:t>
      </w:r>
      <w:r w:rsidRPr="009E38E8">
        <w:rPr>
          <w:rFonts w:ascii="Arial" w:eastAsia="Arial" w:hAnsi="Arial" w:cs="Arial"/>
          <w:color w:val="000000" w:themeColor="text1"/>
          <w:lang w:eastAsia="en-NZ"/>
        </w:rPr>
        <w:t>2023. The rate increased for almost all districts except Waikato</w:t>
      </w:r>
      <w:r w:rsidR="0061687D" w:rsidRPr="009E38E8">
        <w:rPr>
          <w:rFonts w:ascii="Arial" w:eastAsia="Arial" w:hAnsi="Arial" w:cs="Arial"/>
          <w:color w:val="000000" w:themeColor="text1"/>
          <w:lang w:eastAsia="en-NZ"/>
        </w:rPr>
        <w:t xml:space="preserve">, </w:t>
      </w:r>
      <w:r w:rsidR="00E62888" w:rsidRPr="009E38E8">
        <w:rPr>
          <w:rFonts w:ascii="Arial" w:eastAsia="Arial" w:hAnsi="Arial" w:cs="Arial"/>
          <w:color w:val="000000" w:themeColor="text1"/>
          <w:lang w:eastAsia="en-NZ"/>
        </w:rPr>
        <w:t>Hawke</w:t>
      </w:r>
      <w:r w:rsidR="00782474">
        <w:rPr>
          <w:rFonts w:ascii="Arial" w:eastAsia="Arial" w:hAnsi="Arial" w:cs="Arial"/>
          <w:color w:val="000000" w:themeColor="text1"/>
          <w:lang w:eastAsia="en-NZ"/>
        </w:rPr>
        <w:t>’</w:t>
      </w:r>
      <w:r w:rsidR="00E62888" w:rsidRPr="009E38E8">
        <w:rPr>
          <w:rFonts w:ascii="Arial" w:eastAsia="Arial" w:hAnsi="Arial" w:cs="Arial"/>
          <w:color w:val="000000" w:themeColor="text1"/>
          <w:lang w:eastAsia="en-NZ"/>
        </w:rPr>
        <w:t>s Bay</w:t>
      </w:r>
      <w:r w:rsidR="00712A32" w:rsidRPr="009E38E8">
        <w:rPr>
          <w:rFonts w:ascii="Arial" w:eastAsia="Arial" w:hAnsi="Arial" w:cs="Arial"/>
          <w:color w:val="000000" w:themeColor="text1"/>
          <w:lang w:eastAsia="en-NZ"/>
        </w:rPr>
        <w:t>,</w:t>
      </w:r>
      <w:r w:rsidR="00944642" w:rsidRPr="009E38E8">
        <w:rPr>
          <w:rFonts w:ascii="Arial" w:eastAsia="Arial" w:hAnsi="Arial" w:cs="Arial"/>
          <w:color w:val="000000" w:themeColor="text1"/>
          <w:lang w:eastAsia="en-NZ"/>
        </w:rPr>
        <w:t xml:space="preserve"> </w:t>
      </w:r>
      <w:proofErr w:type="gramStart"/>
      <w:r w:rsidR="002A3401" w:rsidRPr="009E38E8">
        <w:rPr>
          <w:rFonts w:ascii="Arial" w:eastAsia="Arial" w:hAnsi="Arial" w:cs="Arial"/>
          <w:color w:val="000000" w:themeColor="text1"/>
          <w:lang w:eastAsia="en-NZ"/>
        </w:rPr>
        <w:t>Taranaki</w:t>
      </w:r>
      <w:proofErr w:type="gramEnd"/>
      <w:r w:rsidR="002A3401" w:rsidRPr="009E38E8">
        <w:rPr>
          <w:rFonts w:ascii="Arial" w:eastAsia="Arial" w:hAnsi="Arial" w:cs="Arial"/>
          <w:color w:val="000000" w:themeColor="text1"/>
          <w:lang w:eastAsia="en-NZ"/>
        </w:rPr>
        <w:t xml:space="preserve"> and Canterbury</w:t>
      </w:r>
      <w:r w:rsidRPr="009E38E8">
        <w:rPr>
          <w:rFonts w:ascii="Arial" w:eastAsia="Arial" w:hAnsi="Arial" w:cs="Arial"/>
          <w:color w:val="000000" w:themeColor="text1"/>
          <w:lang w:eastAsia="en-NZ"/>
        </w:rPr>
        <w:t xml:space="preserve">. </w:t>
      </w:r>
    </w:p>
    <w:p w14:paraId="3C9AFFE2" w14:textId="207C8DB2" w:rsidR="00CB12A9" w:rsidRPr="009E38E8" w:rsidRDefault="00CB12A9" w:rsidP="00CB12A9">
      <w:pPr>
        <w:spacing w:before="0" w:after="160"/>
        <w:rPr>
          <w:rFonts w:ascii="Arial" w:eastAsia="Arial" w:hAnsi="Arial" w:cs="Arial"/>
          <w:color w:val="000000" w:themeColor="text1"/>
          <w:lang w:eastAsia="en-NZ"/>
        </w:rPr>
      </w:pPr>
      <w:r w:rsidRPr="009E38E8">
        <w:rPr>
          <w:rFonts w:ascii="Arial" w:eastAsia="Arial" w:hAnsi="Arial" w:cs="Arial"/>
          <w:color w:val="000000" w:themeColor="text1"/>
          <w:lang w:eastAsia="en-NZ"/>
        </w:rPr>
        <w:t>Whanganui</w:t>
      </w:r>
      <w:r w:rsidR="00C07122" w:rsidRPr="009E38E8">
        <w:rPr>
          <w:rFonts w:ascii="Arial" w:eastAsia="Arial" w:hAnsi="Arial" w:cs="Arial"/>
          <w:color w:val="000000" w:themeColor="text1"/>
          <w:lang w:eastAsia="en-NZ"/>
        </w:rPr>
        <w:t xml:space="preserve"> continues to have the </w:t>
      </w:r>
      <w:r w:rsidRPr="009E38E8">
        <w:rPr>
          <w:rFonts w:ascii="Arial" w:eastAsia="Arial" w:hAnsi="Arial" w:cs="Arial"/>
          <w:color w:val="000000" w:themeColor="text1"/>
          <w:lang w:eastAsia="en-NZ"/>
        </w:rPr>
        <w:t>high</w:t>
      </w:r>
      <w:r w:rsidR="00C07122" w:rsidRPr="009E38E8">
        <w:rPr>
          <w:rFonts w:ascii="Arial" w:eastAsia="Arial" w:hAnsi="Arial" w:cs="Arial"/>
          <w:color w:val="000000" w:themeColor="text1"/>
          <w:lang w:eastAsia="en-NZ"/>
        </w:rPr>
        <w:t>est</w:t>
      </w:r>
      <w:r w:rsidRPr="009E38E8">
        <w:rPr>
          <w:rFonts w:ascii="Arial" w:eastAsia="Arial" w:hAnsi="Arial" w:cs="Arial"/>
          <w:color w:val="000000" w:themeColor="text1"/>
          <w:lang w:eastAsia="en-NZ"/>
        </w:rPr>
        <w:t xml:space="preserve"> rates for 45</w:t>
      </w:r>
      <w:r w:rsidR="00C13748"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6</w:t>
      </w:r>
      <w:r w:rsidR="002F6FF4" w:rsidRPr="009E38E8">
        <w:rPr>
          <w:rFonts w:ascii="Arial" w:eastAsia="Arial" w:hAnsi="Arial" w:cs="Arial"/>
          <w:color w:val="000000" w:themeColor="text1"/>
          <w:lang w:eastAsia="en-NZ"/>
        </w:rPr>
        <w:t>4</w:t>
      </w:r>
      <w:r w:rsidR="00C13748"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year</w:t>
      </w:r>
      <w:r w:rsidR="00C13748" w:rsidRPr="009E38E8">
        <w:rPr>
          <w:rFonts w:ascii="Arial" w:eastAsia="Arial" w:hAnsi="Arial" w:cs="Arial"/>
          <w:color w:val="000000" w:themeColor="text1"/>
          <w:lang w:eastAsia="en-NZ"/>
        </w:rPr>
        <w:t>-</w:t>
      </w:r>
      <w:r w:rsidRPr="009E38E8">
        <w:rPr>
          <w:rFonts w:ascii="Arial" w:eastAsia="Arial" w:hAnsi="Arial" w:cs="Arial"/>
          <w:color w:val="000000" w:themeColor="text1"/>
          <w:lang w:eastAsia="en-NZ"/>
        </w:rPr>
        <w:t xml:space="preserve">olds at a rate </w:t>
      </w:r>
      <w:r w:rsidR="00800B4B" w:rsidRPr="009E38E8">
        <w:rPr>
          <w:rFonts w:ascii="Arial" w:eastAsia="Arial" w:hAnsi="Arial" w:cs="Arial"/>
          <w:color w:val="000000" w:themeColor="text1"/>
          <w:lang w:eastAsia="en-NZ"/>
        </w:rPr>
        <w:t xml:space="preserve">of </w:t>
      </w:r>
      <w:r w:rsidRPr="009E38E8">
        <w:rPr>
          <w:rFonts w:ascii="Arial" w:eastAsia="Arial" w:hAnsi="Arial" w:cs="Arial"/>
          <w:color w:val="000000" w:themeColor="text1"/>
          <w:lang w:eastAsia="en-NZ"/>
        </w:rPr>
        <w:t>6,1</w:t>
      </w:r>
      <w:r w:rsidR="00530B8C" w:rsidRPr="009E38E8">
        <w:rPr>
          <w:rFonts w:ascii="Arial" w:eastAsia="Arial" w:hAnsi="Arial" w:cs="Arial"/>
          <w:color w:val="000000" w:themeColor="text1"/>
          <w:lang w:eastAsia="en-NZ"/>
        </w:rPr>
        <w:t>13</w:t>
      </w:r>
      <w:r w:rsidRPr="009E38E8">
        <w:rPr>
          <w:rFonts w:ascii="Arial" w:eastAsia="Arial" w:hAnsi="Arial" w:cs="Arial"/>
          <w:color w:val="000000" w:themeColor="text1"/>
          <w:lang w:eastAsia="en-NZ"/>
        </w:rPr>
        <w:t xml:space="preserve"> per 100,000 adults.</w:t>
      </w:r>
    </w:p>
    <w:p w14:paraId="2F76ACCB" w14:textId="0D617EAE" w:rsidR="00CB12A9" w:rsidRPr="009E38E8" w:rsidRDefault="00CB12A9" w:rsidP="009E38E8">
      <w:pPr>
        <w:spacing w:before="0" w:after="160"/>
        <w:rPr>
          <w:rFonts w:ascii="Arial" w:eastAsia="Arial" w:hAnsi="Arial" w:cs="Arial"/>
          <w:color w:val="000000" w:themeColor="text1"/>
          <w:lang w:eastAsia="en-NZ"/>
        </w:rPr>
      </w:pPr>
      <w:r w:rsidRPr="009E38E8">
        <w:rPr>
          <w:rFonts w:ascii="Arial" w:eastAsia="Arial" w:hAnsi="Arial" w:cs="Arial"/>
          <w:b/>
          <w:color w:val="000000" w:themeColor="text1"/>
          <w:lang w:eastAsia="en-NZ"/>
        </w:rPr>
        <w:t>Note:</w:t>
      </w:r>
      <w:r w:rsidRPr="009E38E8">
        <w:rPr>
          <w:rFonts w:ascii="Arial" w:eastAsia="Arial" w:hAnsi="Arial" w:cs="Arial"/>
          <w:color w:val="000000" w:themeColor="text1"/>
          <w:lang w:eastAsia="en-NZ"/>
        </w:rPr>
        <w:t xml:space="preserve"> Source of data is the national collections NMDS (inpatient events) compared to the population (Stats NZ population projections). This metric is not yet available with an ethnicity breakdown that includes Asian.</w:t>
      </w:r>
      <w:r w:rsidR="00981AAC" w:rsidRPr="009E38E8">
        <w:rPr>
          <w:rFonts w:ascii="Arial" w:eastAsia="Arial" w:hAnsi="Arial" w:cs="Arial"/>
          <w:color w:val="000000" w:themeColor="text1"/>
          <w:lang w:eastAsia="en-NZ"/>
        </w:rPr>
        <w:t xml:space="preserve"> District results for </w:t>
      </w:r>
      <w:r w:rsidR="008454B1" w:rsidRPr="00044B73">
        <w:rPr>
          <w:rFonts w:ascii="Arial" w:eastAsia="Arial" w:hAnsi="Arial" w:cs="Arial"/>
          <w:color w:val="000000" w:themeColor="text1"/>
          <w:lang w:eastAsia="en-NZ"/>
        </w:rPr>
        <w:t>Tairāwhiti</w:t>
      </w:r>
      <w:r w:rsidR="00981AAC">
        <w:rPr>
          <w:rFonts w:ascii="Arial" w:eastAsia="Arial" w:hAnsi="Arial" w:cs="Arial"/>
          <w:color w:val="000000" w:themeColor="text1"/>
          <w:lang w:eastAsia="en-NZ"/>
        </w:rPr>
        <w:t xml:space="preserve"> </w:t>
      </w:r>
      <w:r w:rsidR="00701754" w:rsidRPr="009E38E8">
        <w:rPr>
          <w:rFonts w:ascii="Arial" w:eastAsia="Arial" w:hAnsi="Arial" w:cs="Arial"/>
          <w:color w:val="000000" w:themeColor="text1"/>
          <w:lang w:eastAsia="en-NZ"/>
        </w:rPr>
        <w:t>and</w:t>
      </w:r>
      <w:r w:rsidR="00981AAC" w:rsidRPr="009E38E8">
        <w:rPr>
          <w:rFonts w:ascii="Arial" w:eastAsia="Arial" w:hAnsi="Arial" w:cs="Arial"/>
          <w:color w:val="000000" w:themeColor="text1"/>
          <w:lang w:eastAsia="en-NZ"/>
        </w:rPr>
        <w:t xml:space="preserve"> West Coast for the 12 months to September 2023 are not available due to system upgrades underway.</w:t>
      </w:r>
    </w:p>
    <w:p w14:paraId="038EE341" w14:textId="77777777" w:rsidR="008161AB" w:rsidRPr="00983187" w:rsidRDefault="008161AB">
      <w:pPr>
        <w:spacing w:before="0" w:after="160"/>
        <w:rPr>
          <w:rFonts w:eastAsiaTheme="majorEastAsia" w:cstheme="minorHAnsi"/>
          <w:b/>
          <w:bCs/>
          <w:color w:val="1C2549" w:themeColor="accent6"/>
          <w:sz w:val="36"/>
          <w:szCs w:val="36"/>
        </w:rPr>
      </w:pPr>
      <w:r w:rsidRPr="00983187">
        <w:rPr>
          <w:rFonts w:cstheme="minorHAnsi"/>
          <w:szCs w:val="36"/>
        </w:rPr>
        <w:br w:type="page"/>
      </w:r>
    </w:p>
    <w:p w14:paraId="3A757F5B" w14:textId="3709870E" w:rsidR="00FE1066" w:rsidRPr="00983187" w:rsidRDefault="009F6DF4" w:rsidP="00FE1066">
      <w:pPr>
        <w:pStyle w:val="Heading2"/>
        <w:rPr>
          <w:rFonts w:asciiTheme="minorHAnsi" w:hAnsiTheme="minorHAnsi" w:cstheme="minorHAnsi"/>
          <w:szCs w:val="36"/>
        </w:rPr>
      </w:pPr>
      <w:r w:rsidRPr="00983187">
        <w:rPr>
          <w:rFonts w:asciiTheme="minorHAnsi" w:hAnsiTheme="minorHAnsi" w:cstheme="minorHAnsi"/>
          <w:szCs w:val="36"/>
        </w:rPr>
        <w:lastRenderedPageBreak/>
        <w:t>4</w:t>
      </w:r>
      <w:r w:rsidR="00FE1066" w:rsidRPr="00983187">
        <w:rPr>
          <w:rFonts w:asciiTheme="minorHAnsi" w:hAnsiTheme="minorHAnsi" w:cstheme="minorHAnsi"/>
          <w:szCs w:val="36"/>
        </w:rPr>
        <w:t xml:space="preserve"> Mental Health Wait Times</w:t>
      </w:r>
    </w:p>
    <w:p w14:paraId="488E00D4" w14:textId="5742B791" w:rsidR="00BD7580" w:rsidRPr="0084747A" w:rsidRDefault="00BD7580" w:rsidP="0084747A">
      <w:pPr>
        <w:spacing w:before="0" w:after="160"/>
        <w:rPr>
          <w:rFonts w:eastAsia="Calibri" w:cstheme="minorHAnsi"/>
        </w:rPr>
      </w:pPr>
      <w:bookmarkStart w:id="1" w:name="_Hlk148472406"/>
      <w:r w:rsidRPr="0084747A">
        <w:rPr>
          <w:rFonts w:eastAsia="Calibri" w:cstheme="minorHAnsi"/>
        </w:rPr>
        <w:t>This measure reports the proportion of young people (aged under 25) who have been referred to and seen by a specialist mental health service within three weeks of referral. Waiting times are counted from the time the first referral is received, either by a Te Whatu Ora service or community provider, to first face-to-face contact with a mental health professional.</w:t>
      </w:r>
    </w:p>
    <w:bookmarkEnd w:id="1"/>
    <w:p w14:paraId="0AC294AB" w14:textId="2713CEB6" w:rsidR="00BD7580" w:rsidRPr="00983187" w:rsidRDefault="00BD7580" w:rsidP="00BD7580">
      <w:pPr>
        <w:spacing w:after="0"/>
        <w:rPr>
          <w:rFonts w:cstheme="minorHAnsi"/>
          <w:b/>
          <w:color w:val="000000" w:themeColor="text1"/>
        </w:rPr>
      </w:pPr>
      <w:r w:rsidRPr="00983187">
        <w:rPr>
          <w:rFonts w:cstheme="minorHAnsi"/>
          <w:b/>
          <w:bCs/>
          <w:color w:val="000000" w:themeColor="text1"/>
        </w:rPr>
        <w:t xml:space="preserve">Under </w:t>
      </w:r>
      <w:r w:rsidR="00EF6448" w:rsidRPr="00983187">
        <w:rPr>
          <w:rFonts w:cstheme="minorHAnsi"/>
          <w:b/>
          <w:bCs/>
          <w:color w:val="000000" w:themeColor="text1"/>
        </w:rPr>
        <w:t>25-year-olds</w:t>
      </w:r>
      <w:r w:rsidRPr="00983187">
        <w:rPr>
          <w:rFonts w:cstheme="minorHAnsi"/>
          <w:b/>
          <w:bCs/>
          <w:color w:val="000000" w:themeColor="text1"/>
        </w:rPr>
        <w:t xml:space="preserve"> accessing specialist mental health services within 3 weeks of referral by district of service</w:t>
      </w:r>
    </w:p>
    <w:tbl>
      <w:tblPr>
        <w:tblStyle w:val="TableGrid"/>
        <w:tblW w:w="0" w:type="auto"/>
        <w:tblInd w:w="-5" w:type="dxa"/>
        <w:tblLook w:val="04A0" w:firstRow="1" w:lastRow="0" w:firstColumn="1" w:lastColumn="0" w:noHBand="0" w:noVBand="1"/>
      </w:tblPr>
      <w:tblGrid>
        <w:gridCol w:w="4814"/>
        <w:gridCol w:w="4814"/>
      </w:tblGrid>
      <w:tr w:rsidR="00A42B03" w14:paraId="3BCC444E" w14:textId="77777777" w:rsidTr="00317425">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D3074E" w14:textId="1D94907A" w:rsidR="00A42B03" w:rsidRPr="00823129" w:rsidRDefault="00A25123" w:rsidP="00823129">
            <w:pPr>
              <w:spacing w:before="0" w:after="0"/>
              <w:jc w:val="center"/>
              <w:rPr>
                <w:rFonts w:cstheme="minorHAnsi"/>
                <w:sz w:val="12"/>
                <w:szCs w:val="12"/>
              </w:rPr>
            </w:pPr>
            <w:r>
              <w:rPr>
                <w:noProof/>
              </w:rPr>
              <w:drawing>
                <wp:inline distT="0" distB="0" distL="0" distR="0" wp14:anchorId="67775EE7" wp14:editId="5F437CA8">
                  <wp:extent cx="5201285" cy="6567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40" t="2858" r="-1092" b="-1393"/>
                          <a:stretch/>
                        </pic:blipFill>
                        <pic:spPr bwMode="auto">
                          <a:xfrm>
                            <a:off x="0" y="0"/>
                            <a:ext cx="5233235" cy="6607395"/>
                          </a:xfrm>
                          <a:prstGeom prst="rect">
                            <a:avLst/>
                          </a:prstGeom>
                          <a:ln>
                            <a:noFill/>
                          </a:ln>
                          <a:extLst>
                            <a:ext uri="{53640926-AAD7-44D8-BBD7-CCE9431645EC}">
                              <a14:shadowObscured xmlns:a14="http://schemas.microsoft.com/office/drawing/2010/main"/>
                            </a:ext>
                          </a:extLst>
                        </pic:spPr>
                      </pic:pic>
                    </a:graphicData>
                  </a:graphic>
                </wp:inline>
              </w:drawing>
            </w:r>
          </w:p>
        </w:tc>
      </w:tr>
      <w:tr w:rsidR="00E62104" w:rsidRPr="00983187" w14:paraId="74991B98" w14:textId="77777777" w:rsidTr="00317425">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4A7C6B57" w14:textId="5CAF8EA5" w:rsidR="00E62104" w:rsidRPr="00983187" w:rsidRDefault="00E62104" w:rsidP="00E62104">
            <w:pPr>
              <w:jc w:val="center"/>
              <w:rPr>
                <w:rFonts w:cstheme="minorHAnsi"/>
                <w:b/>
                <w:bCs/>
                <w:color w:val="FFFFFF" w:themeColor="accent3"/>
              </w:rPr>
            </w:pPr>
            <w:r w:rsidRPr="00983187">
              <w:rPr>
                <w:rFonts w:cstheme="minorHAnsi"/>
                <w:b/>
                <w:bCs/>
                <w:color w:val="FFFFFF" w:themeColor="accent3"/>
              </w:rPr>
              <w:lastRenderedPageBreak/>
              <w:t xml:space="preserve">Under </w:t>
            </w:r>
            <w:r w:rsidR="00EF6448" w:rsidRPr="00983187">
              <w:rPr>
                <w:rFonts w:cstheme="minorHAnsi"/>
                <w:b/>
                <w:bCs/>
                <w:color w:val="FFFFFF" w:themeColor="accent3"/>
              </w:rPr>
              <w:t>25-year-olds</w:t>
            </w:r>
            <w:r w:rsidRPr="00983187">
              <w:rPr>
                <w:rFonts w:cstheme="minorHAnsi"/>
                <w:b/>
                <w:bCs/>
                <w:color w:val="FFFFFF" w:themeColor="accent3"/>
              </w:rPr>
              <w:t xml:space="preserve"> accessing </w:t>
            </w:r>
            <w:r w:rsidR="00896B6E" w:rsidRPr="00983187">
              <w:rPr>
                <w:rFonts w:cstheme="minorHAnsi"/>
                <w:b/>
                <w:bCs/>
                <w:color w:val="FFFFFF" w:themeColor="accent3"/>
              </w:rPr>
              <w:br/>
            </w:r>
            <w:r w:rsidRPr="00983187">
              <w:rPr>
                <w:rFonts w:cstheme="minorHAnsi"/>
                <w:b/>
                <w:bCs/>
                <w:color w:val="FFFFFF" w:themeColor="accent3"/>
              </w:rPr>
              <w:t xml:space="preserve">specialist </w:t>
            </w:r>
            <w:r w:rsidR="0088482F" w:rsidRPr="00983187">
              <w:rPr>
                <w:rFonts w:cstheme="minorHAnsi"/>
                <w:b/>
                <w:bCs/>
                <w:color w:val="FFFFFF" w:themeColor="accent3"/>
              </w:rPr>
              <w:t>m</w:t>
            </w:r>
            <w:r w:rsidRPr="00983187">
              <w:rPr>
                <w:rFonts w:cstheme="minorHAnsi"/>
                <w:b/>
                <w:bCs/>
                <w:color w:val="FFFFFF" w:themeColor="accent3"/>
              </w:rPr>
              <w:t xml:space="preserve">ental </w:t>
            </w:r>
            <w:r w:rsidR="0088482F" w:rsidRPr="00983187">
              <w:rPr>
                <w:rFonts w:cstheme="minorHAnsi"/>
                <w:b/>
                <w:bCs/>
                <w:color w:val="FFFFFF" w:themeColor="accent3"/>
              </w:rPr>
              <w:t>h</w:t>
            </w:r>
            <w:r w:rsidRPr="00983187">
              <w:rPr>
                <w:rFonts w:cstheme="minorHAnsi"/>
                <w:b/>
                <w:bCs/>
                <w:color w:val="FFFFFF" w:themeColor="accent3"/>
              </w:rPr>
              <w:t xml:space="preserve">ealth services </w:t>
            </w:r>
            <w:r w:rsidR="00896B6E" w:rsidRPr="00983187">
              <w:rPr>
                <w:rFonts w:cstheme="minorHAnsi"/>
                <w:b/>
                <w:bCs/>
                <w:color w:val="FFFFFF" w:themeColor="accent3"/>
              </w:rPr>
              <w:br/>
            </w:r>
            <w:r w:rsidRPr="00983187">
              <w:rPr>
                <w:rFonts w:cstheme="minorHAnsi"/>
                <w:b/>
                <w:bCs/>
                <w:color w:val="FFFFFF" w:themeColor="accent3"/>
              </w:rPr>
              <w:t xml:space="preserve">within 3 weeks of referral - National </w:t>
            </w:r>
            <w:r w:rsidR="00896B6E" w:rsidRPr="00983187">
              <w:rPr>
                <w:rFonts w:cstheme="minorHAnsi"/>
                <w:b/>
                <w:bCs/>
                <w:color w:val="FFFFFF" w:themeColor="accent3"/>
              </w:rPr>
              <w:br/>
            </w:r>
            <w:r w:rsidRPr="00983187">
              <w:rPr>
                <w:rFonts w:cstheme="minorHAnsi"/>
                <w:b/>
                <w:bCs/>
                <w:color w:val="FFFFFF" w:themeColor="accent3"/>
              </w:rPr>
              <w:t xml:space="preserve">12 months to </w:t>
            </w:r>
            <w:r w:rsidR="00146A12" w:rsidRPr="00983187">
              <w:rPr>
                <w:rFonts w:cstheme="minorHAnsi"/>
                <w:b/>
                <w:bCs/>
                <w:color w:val="FFFFFF" w:themeColor="accent3"/>
              </w:rPr>
              <w:t>September</w:t>
            </w:r>
            <w:r w:rsidRPr="00983187">
              <w:rPr>
                <w:rFonts w:cstheme="minorHAnsi"/>
                <w:b/>
                <w:bCs/>
                <w:color w:val="FFFFFF" w:themeColor="accent3"/>
              </w:rPr>
              <w:t xml:space="preserv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222EB316" w14:textId="5EEB13DA" w:rsidR="00E62104" w:rsidRPr="00983187" w:rsidRDefault="00E62104" w:rsidP="00E62104">
            <w:pPr>
              <w:jc w:val="center"/>
              <w:rPr>
                <w:rFonts w:cstheme="minorHAnsi"/>
                <w:b/>
                <w:bCs/>
                <w:color w:val="FFFFFF" w:themeColor="accent3"/>
              </w:rPr>
            </w:pPr>
            <w:r w:rsidRPr="00983187">
              <w:rPr>
                <w:rFonts w:cstheme="minorHAnsi"/>
                <w:b/>
                <w:bCs/>
                <w:color w:val="FFFFFF" w:themeColor="accent3"/>
              </w:rPr>
              <w:t xml:space="preserve">Under </w:t>
            </w:r>
            <w:r w:rsidR="00EF6448" w:rsidRPr="00983187">
              <w:rPr>
                <w:rFonts w:cstheme="minorHAnsi"/>
                <w:b/>
                <w:bCs/>
                <w:color w:val="FFFFFF" w:themeColor="accent3"/>
              </w:rPr>
              <w:t>25-year-olds</w:t>
            </w:r>
            <w:r w:rsidRPr="00983187">
              <w:rPr>
                <w:rFonts w:cstheme="minorHAnsi"/>
                <w:b/>
                <w:bCs/>
                <w:color w:val="FFFFFF" w:themeColor="accent3"/>
              </w:rPr>
              <w:t xml:space="preserve"> accessing </w:t>
            </w:r>
            <w:r w:rsidR="00896B6E" w:rsidRPr="00983187">
              <w:rPr>
                <w:rFonts w:cstheme="minorHAnsi"/>
                <w:b/>
                <w:bCs/>
                <w:color w:val="FFFFFF" w:themeColor="accent3"/>
              </w:rPr>
              <w:br/>
            </w:r>
            <w:r w:rsidRPr="00983187">
              <w:rPr>
                <w:rFonts w:cstheme="minorHAnsi"/>
                <w:b/>
                <w:bCs/>
                <w:color w:val="FFFFFF" w:themeColor="accent3"/>
              </w:rPr>
              <w:t xml:space="preserve">specialist </w:t>
            </w:r>
            <w:r w:rsidR="0088482F" w:rsidRPr="00983187">
              <w:rPr>
                <w:rFonts w:cstheme="minorHAnsi"/>
                <w:b/>
                <w:bCs/>
                <w:color w:val="FFFFFF" w:themeColor="accent3"/>
              </w:rPr>
              <w:t>m</w:t>
            </w:r>
            <w:r w:rsidRPr="00983187">
              <w:rPr>
                <w:rFonts w:cstheme="minorHAnsi"/>
                <w:b/>
                <w:bCs/>
                <w:color w:val="FFFFFF" w:themeColor="accent3"/>
              </w:rPr>
              <w:t xml:space="preserve">ental </w:t>
            </w:r>
            <w:r w:rsidR="00896B6E" w:rsidRPr="00983187">
              <w:rPr>
                <w:rFonts w:cstheme="minorHAnsi"/>
                <w:b/>
                <w:bCs/>
                <w:color w:val="FFFFFF" w:themeColor="accent3"/>
              </w:rPr>
              <w:t>h</w:t>
            </w:r>
            <w:r w:rsidRPr="00983187">
              <w:rPr>
                <w:rFonts w:cstheme="minorHAnsi"/>
                <w:b/>
                <w:bCs/>
                <w:color w:val="FFFFFF" w:themeColor="accent3"/>
              </w:rPr>
              <w:t xml:space="preserve">ealth services </w:t>
            </w:r>
            <w:r w:rsidR="00896B6E" w:rsidRPr="00983187">
              <w:rPr>
                <w:rFonts w:cstheme="minorHAnsi"/>
                <w:b/>
                <w:bCs/>
                <w:color w:val="FFFFFF" w:themeColor="accent3"/>
              </w:rPr>
              <w:br/>
            </w:r>
            <w:r w:rsidRPr="00983187">
              <w:rPr>
                <w:rFonts w:cstheme="minorHAnsi"/>
                <w:b/>
                <w:bCs/>
                <w:color w:val="FFFFFF" w:themeColor="accent3"/>
              </w:rPr>
              <w:t xml:space="preserve">within 3 weeks of referral - National </w:t>
            </w:r>
            <w:r w:rsidR="00FD310B" w:rsidRPr="00983187">
              <w:rPr>
                <w:rFonts w:cstheme="minorHAnsi"/>
                <w:b/>
                <w:bCs/>
                <w:color w:val="FFFFFF" w:themeColor="accent3"/>
              </w:rPr>
              <w:br/>
            </w:r>
            <w:r w:rsidRPr="00983187">
              <w:rPr>
                <w:rFonts w:cstheme="minorHAnsi"/>
                <w:b/>
                <w:bCs/>
                <w:color w:val="FFFFFF" w:themeColor="accent3"/>
              </w:rPr>
              <w:t xml:space="preserve">12 months to </w:t>
            </w:r>
            <w:r w:rsidR="00146A12" w:rsidRPr="00983187">
              <w:rPr>
                <w:rFonts w:cstheme="minorHAnsi"/>
                <w:b/>
                <w:bCs/>
                <w:color w:val="FFFFFF" w:themeColor="accent3"/>
              </w:rPr>
              <w:t>September</w:t>
            </w:r>
            <w:r w:rsidRPr="00983187">
              <w:rPr>
                <w:rFonts w:cstheme="minorHAnsi"/>
                <w:b/>
                <w:bCs/>
                <w:color w:val="FFFFFF" w:themeColor="accent3"/>
              </w:rPr>
              <w:t xml:space="preserve"> 2022 </w:t>
            </w:r>
          </w:p>
        </w:tc>
      </w:tr>
      <w:tr w:rsidR="000F550D" w:rsidRPr="00983187" w14:paraId="41307520" w14:textId="77777777" w:rsidTr="00317425">
        <w:tc>
          <w:tcPr>
            <w:tcW w:w="4814" w:type="dxa"/>
            <w:tcBorders>
              <w:top w:val="nil"/>
              <w:left w:val="single" w:sz="4" w:space="0" w:color="00558C" w:themeColor="accent1"/>
              <w:bottom w:val="single" w:sz="4" w:space="0" w:color="00558C" w:themeColor="accent1"/>
              <w:right w:val="single" w:sz="4" w:space="0" w:color="00558C" w:themeColor="accent1"/>
            </w:tcBorders>
          </w:tcPr>
          <w:p w14:paraId="30C496CC" w14:textId="70F6EDA9" w:rsidR="000F550D" w:rsidRPr="00983187" w:rsidRDefault="00527E71" w:rsidP="000F550D">
            <w:pPr>
              <w:jc w:val="center"/>
              <w:rPr>
                <w:rFonts w:cstheme="minorHAnsi"/>
                <w:color w:val="595959" w:themeColor="text1" w:themeTint="A6"/>
                <w:sz w:val="48"/>
                <w:szCs w:val="48"/>
              </w:rPr>
            </w:pPr>
            <w:r w:rsidRPr="00983187">
              <w:rPr>
                <w:rFonts w:cstheme="minorHAnsi"/>
                <w:color w:val="595959" w:themeColor="text1" w:themeTint="A6"/>
                <w:sz w:val="48"/>
                <w:szCs w:val="48"/>
              </w:rPr>
              <w:t>71.9</w:t>
            </w:r>
            <w:r w:rsidR="000F550D" w:rsidRPr="00983187">
              <w:rPr>
                <w:rFonts w:cstheme="minorHAnsi"/>
                <w:color w:val="595959" w:themeColor="text1" w:themeTint="A6"/>
                <w:sz w:val="48"/>
                <w:szCs w:val="48"/>
              </w:rPr>
              <w:t>%</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00D9DE44" w14:textId="4EC05B8E" w:rsidR="000F550D" w:rsidRPr="00983187" w:rsidRDefault="00DF0991" w:rsidP="000F550D">
            <w:pPr>
              <w:jc w:val="center"/>
              <w:rPr>
                <w:color w:val="595959" w:themeColor="text1" w:themeTint="A6"/>
                <w:sz w:val="48"/>
                <w:szCs w:val="48"/>
              </w:rPr>
            </w:pPr>
            <w:r>
              <w:rPr>
                <w:rFonts w:cstheme="minorHAnsi"/>
                <w:color w:val="595959" w:themeColor="text1" w:themeTint="A6"/>
                <w:sz w:val="48"/>
                <w:szCs w:val="48"/>
              </w:rPr>
              <w:t>65.8</w:t>
            </w:r>
            <w:r w:rsidR="000F550D" w:rsidRPr="00983187">
              <w:rPr>
                <w:rFonts w:cstheme="minorHAnsi"/>
                <w:color w:val="595959" w:themeColor="text1" w:themeTint="A6"/>
                <w:sz w:val="48"/>
                <w:szCs w:val="48"/>
              </w:rPr>
              <w:t>%</w:t>
            </w:r>
          </w:p>
        </w:tc>
      </w:tr>
    </w:tbl>
    <w:p w14:paraId="0A744F93" w14:textId="2A712D32" w:rsidR="002A56A8" w:rsidRPr="00C26BB7" w:rsidRDefault="002A56A8" w:rsidP="002A56A8">
      <w:pPr>
        <w:spacing w:before="0" w:after="0"/>
        <w:rPr>
          <w:rFonts w:cstheme="minorHAnsi"/>
          <w:sz w:val="18"/>
          <w:szCs w:val="18"/>
        </w:rPr>
      </w:pPr>
      <w:r w:rsidRPr="00C26BB7">
        <w:rPr>
          <w:rFonts w:cstheme="minorHAnsi"/>
          <w:sz w:val="18"/>
          <w:szCs w:val="18"/>
        </w:rPr>
        <w:t>* The national result for the 12 months to June 2023 was 68.3%</w:t>
      </w:r>
    </w:p>
    <w:p w14:paraId="6903D723" w14:textId="77777777" w:rsidR="002A56A8" w:rsidRDefault="002A56A8" w:rsidP="002A56A8">
      <w:pPr>
        <w:spacing w:before="0" w:after="0"/>
        <w:rPr>
          <w:rStyle w:val="CommentReference"/>
        </w:rPr>
      </w:pPr>
    </w:p>
    <w:p w14:paraId="5DACBEE6" w14:textId="01EEA5D1" w:rsidR="0013002B" w:rsidRPr="00983187" w:rsidRDefault="00E3677F" w:rsidP="00906EEB">
      <w:pPr>
        <w:spacing w:after="0"/>
        <w:rPr>
          <w:rFonts w:cstheme="minorHAnsi"/>
          <w:b/>
          <w:color w:val="000000" w:themeColor="text1"/>
        </w:rPr>
      </w:pPr>
      <w:r w:rsidRPr="00983187">
        <w:rPr>
          <w:rFonts w:cstheme="minorHAnsi"/>
          <w:b/>
          <w:bCs/>
          <w:color w:val="000000" w:themeColor="text1"/>
        </w:rPr>
        <w:t xml:space="preserve">Under </w:t>
      </w:r>
      <w:r w:rsidR="00EF6448" w:rsidRPr="00983187">
        <w:rPr>
          <w:rFonts w:cstheme="minorHAnsi"/>
          <w:b/>
          <w:bCs/>
          <w:color w:val="000000" w:themeColor="text1"/>
        </w:rPr>
        <w:t>25-year-olds</w:t>
      </w:r>
      <w:r w:rsidRPr="00983187">
        <w:rPr>
          <w:rFonts w:cstheme="minorHAnsi"/>
          <w:b/>
          <w:bCs/>
          <w:color w:val="000000" w:themeColor="text1"/>
        </w:rPr>
        <w:t xml:space="preserve"> accessing specialist mental health services within 3 weeks of referral by </w:t>
      </w:r>
      <w:r w:rsidR="00EF6448" w:rsidRPr="00983187">
        <w:rPr>
          <w:rFonts w:cstheme="minorHAnsi"/>
          <w:b/>
          <w:bCs/>
          <w:color w:val="000000" w:themeColor="text1"/>
        </w:rPr>
        <w:t>prioritised</w:t>
      </w:r>
      <w:r w:rsidRPr="00983187">
        <w:rPr>
          <w:rFonts w:cstheme="minorHAnsi"/>
          <w:b/>
          <w:bCs/>
          <w:color w:val="000000" w:themeColor="text1"/>
        </w:rPr>
        <w:t xml:space="preserve"> et</w:t>
      </w:r>
      <w:r w:rsidR="00FD310B" w:rsidRPr="00983187">
        <w:rPr>
          <w:rFonts w:cstheme="minorHAnsi"/>
          <w:b/>
          <w:bCs/>
          <w:color w:val="000000" w:themeColor="text1"/>
        </w:rPr>
        <w:t>h</w:t>
      </w:r>
      <w:r w:rsidRPr="00983187">
        <w:rPr>
          <w:rFonts w:cstheme="minorHAnsi"/>
          <w:b/>
          <w:bCs/>
          <w:color w:val="000000" w:themeColor="text1"/>
        </w:rPr>
        <w:t xml:space="preserve">nicity </w:t>
      </w:r>
    </w:p>
    <w:tbl>
      <w:tblPr>
        <w:tblStyle w:val="TableGrid"/>
        <w:tblW w:w="0" w:type="auto"/>
        <w:jc w:val="center"/>
        <w:tblLook w:val="04A0" w:firstRow="1" w:lastRow="0" w:firstColumn="1" w:lastColumn="0" w:noHBand="0" w:noVBand="1"/>
      </w:tblPr>
      <w:tblGrid>
        <w:gridCol w:w="9628"/>
      </w:tblGrid>
      <w:tr w:rsidR="00D53668" w14:paraId="2847F70F" w14:textId="77777777" w:rsidTr="00DF0991">
        <w:trPr>
          <w:jc w:val="center"/>
        </w:trPr>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BB2359" w14:textId="3B5BF7E7" w:rsidR="00D53668" w:rsidRDefault="00FE2798" w:rsidP="001F1C71">
            <w:pPr>
              <w:jc w:val="center"/>
              <w:rPr>
                <w:rFonts w:cstheme="minorHAnsi"/>
              </w:rPr>
            </w:pPr>
            <w:r>
              <w:rPr>
                <w:noProof/>
              </w:rPr>
              <w:drawing>
                <wp:anchor distT="0" distB="0" distL="114300" distR="114300" simplePos="0" relativeHeight="251658247" behindDoc="0" locked="0" layoutInCell="1" allowOverlap="1" wp14:anchorId="3EA41A80" wp14:editId="75EEA046">
                  <wp:simplePos x="0" y="0"/>
                  <wp:positionH relativeFrom="column">
                    <wp:posOffset>-58731</wp:posOffset>
                  </wp:positionH>
                  <wp:positionV relativeFrom="paragraph">
                    <wp:posOffset>72210</wp:posOffset>
                  </wp:positionV>
                  <wp:extent cx="857250" cy="13811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57250" cy="1381125"/>
                          </a:xfrm>
                          <a:prstGeom prst="rect">
                            <a:avLst/>
                          </a:prstGeom>
                        </pic:spPr>
                      </pic:pic>
                    </a:graphicData>
                  </a:graphic>
                </wp:anchor>
              </w:drawing>
            </w:r>
            <w:r w:rsidR="00D53668">
              <w:rPr>
                <w:noProof/>
              </w:rPr>
              <w:drawing>
                <wp:inline distT="0" distB="0" distL="0" distR="0" wp14:anchorId="15F0D725" wp14:editId="48B96125">
                  <wp:extent cx="5975733" cy="137525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351" r="-251"/>
                          <a:stretch/>
                        </pic:blipFill>
                        <pic:spPr bwMode="auto">
                          <a:xfrm>
                            <a:off x="0" y="0"/>
                            <a:ext cx="5980147" cy="13762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937603" w14:textId="77777777" w:rsidR="003F06BF" w:rsidRDefault="003F06BF" w:rsidP="003F06BF">
      <w:pPr>
        <w:spacing w:before="0" w:after="0"/>
        <w:rPr>
          <w:rFonts w:ascii="Arial" w:eastAsia="Arial" w:hAnsi="Arial" w:cs="Arial"/>
          <w:color w:val="000000" w:themeColor="text1"/>
          <w:lang w:eastAsia="en-NZ"/>
        </w:rPr>
      </w:pPr>
    </w:p>
    <w:p w14:paraId="13235A22" w14:textId="2627812E" w:rsidR="00C07746" w:rsidRPr="0084747A" w:rsidRDefault="00B44F2C"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Overall,</w:t>
      </w:r>
      <w:r w:rsidR="00C07746" w:rsidRPr="0084747A">
        <w:rPr>
          <w:rFonts w:ascii="Arial" w:eastAsia="Arial" w:hAnsi="Arial" w:cs="Arial"/>
          <w:color w:val="000000" w:themeColor="text1"/>
          <w:lang w:eastAsia="en-NZ"/>
        </w:rPr>
        <w:t xml:space="preserve"> the proportion of young people accessing specialist mental health service</w:t>
      </w:r>
      <w:r w:rsidR="0038093B" w:rsidRPr="0084747A">
        <w:rPr>
          <w:rFonts w:ascii="Arial" w:eastAsia="Arial" w:hAnsi="Arial" w:cs="Arial"/>
          <w:color w:val="000000" w:themeColor="text1"/>
          <w:lang w:eastAsia="en-NZ"/>
        </w:rPr>
        <w:t>s</w:t>
      </w:r>
      <w:r w:rsidR="00C07746" w:rsidRPr="0084747A">
        <w:rPr>
          <w:rFonts w:ascii="Arial" w:eastAsia="Arial" w:hAnsi="Arial" w:cs="Arial"/>
          <w:color w:val="000000" w:themeColor="text1"/>
          <w:lang w:eastAsia="en-NZ"/>
        </w:rPr>
        <w:t xml:space="preserve"> within three weeks of referral</w:t>
      </w:r>
      <w:r w:rsidR="006A030C" w:rsidRPr="0084747A">
        <w:rPr>
          <w:rFonts w:ascii="Arial" w:eastAsia="Arial" w:hAnsi="Arial" w:cs="Arial"/>
          <w:color w:val="000000" w:themeColor="text1"/>
          <w:lang w:eastAsia="en-NZ"/>
        </w:rPr>
        <w:t xml:space="preserve"> i</w:t>
      </w:r>
      <w:r w:rsidR="00DF0991" w:rsidRPr="0084747A">
        <w:rPr>
          <w:rFonts w:ascii="Arial" w:eastAsia="Arial" w:hAnsi="Arial" w:cs="Arial"/>
          <w:color w:val="000000" w:themeColor="text1"/>
          <w:lang w:eastAsia="en-NZ"/>
        </w:rPr>
        <w:t xml:space="preserve">mproved by </w:t>
      </w:r>
      <w:r w:rsidR="00AD4F76" w:rsidRPr="0084747A">
        <w:rPr>
          <w:rFonts w:ascii="Arial" w:eastAsia="Arial" w:hAnsi="Arial" w:cs="Arial"/>
          <w:color w:val="000000" w:themeColor="text1"/>
          <w:lang w:eastAsia="en-NZ"/>
        </w:rPr>
        <w:t>6.1%</w:t>
      </w:r>
      <w:r w:rsidR="00C07746" w:rsidRPr="0084747A">
        <w:rPr>
          <w:rFonts w:ascii="Arial" w:eastAsia="Arial" w:hAnsi="Arial" w:cs="Arial"/>
          <w:color w:val="000000" w:themeColor="text1"/>
          <w:lang w:eastAsia="en-NZ"/>
        </w:rPr>
        <w:t xml:space="preserve"> in the year to </w:t>
      </w:r>
      <w:r w:rsidRPr="0084747A">
        <w:rPr>
          <w:rFonts w:ascii="Arial" w:eastAsia="Arial" w:hAnsi="Arial" w:cs="Arial"/>
          <w:color w:val="000000" w:themeColor="text1"/>
          <w:lang w:eastAsia="en-NZ"/>
        </w:rPr>
        <w:t>September</w:t>
      </w:r>
      <w:r w:rsidR="00C07746" w:rsidRPr="0084747A">
        <w:rPr>
          <w:rFonts w:ascii="Arial" w:eastAsia="Arial" w:hAnsi="Arial" w:cs="Arial"/>
          <w:color w:val="000000" w:themeColor="text1"/>
          <w:lang w:eastAsia="en-NZ"/>
        </w:rPr>
        <w:t xml:space="preserve"> 2023 compared to the previous year. </w:t>
      </w:r>
      <w:r w:rsidR="00EF6448" w:rsidRPr="0084747A">
        <w:rPr>
          <w:rFonts w:ascii="Arial" w:eastAsia="Arial" w:hAnsi="Arial" w:cs="Arial"/>
          <w:color w:val="000000" w:themeColor="text1"/>
          <w:lang w:eastAsia="en-NZ"/>
        </w:rPr>
        <w:t xml:space="preserve">Improvements were seen in </w:t>
      </w:r>
      <w:r w:rsidR="00AD4F76" w:rsidRPr="0084747A">
        <w:rPr>
          <w:rFonts w:ascii="Arial" w:eastAsia="Arial" w:hAnsi="Arial" w:cs="Arial"/>
          <w:color w:val="000000" w:themeColor="text1"/>
          <w:lang w:eastAsia="en-NZ"/>
        </w:rPr>
        <w:t>all reported ethnicities.</w:t>
      </w:r>
    </w:p>
    <w:p w14:paraId="4E4574D6" w14:textId="195600C9" w:rsidR="00C07746" w:rsidRPr="0084747A" w:rsidRDefault="00AD4F76"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Almost all districts show improved access to youth mental health services </w:t>
      </w:r>
      <w:r w:rsidR="00C07746" w:rsidRPr="0084747A">
        <w:rPr>
          <w:rFonts w:ascii="Arial" w:eastAsia="Arial" w:hAnsi="Arial" w:cs="Arial"/>
          <w:color w:val="000000" w:themeColor="text1"/>
          <w:lang w:eastAsia="en-NZ"/>
        </w:rPr>
        <w:t xml:space="preserve">compared to the previous year. </w:t>
      </w:r>
      <w:r w:rsidR="008E0270" w:rsidRPr="0084747A">
        <w:rPr>
          <w:rFonts w:ascii="Arial" w:eastAsia="Arial" w:hAnsi="Arial" w:cs="Arial"/>
          <w:color w:val="000000" w:themeColor="text1"/>
          <w:lang w:eastAsia="en-NZ"/>
        </w:rPr>
        <w:t xml:space="preserve">Four districts show a decline in performance during the period (Bay of Plenty, Taranaki, South </w:t>
      </w:r>
      <w:proofErr w:type="gramStart"/>
      <w:r w:rsidR="008E0270" w:rsidRPr="0084747A">
        <w:rPr>
          <w:rFonts w:ascii="Arial" w:eastAsia="Arial" w:hAnsi="Arial" w:cs="Arial"/>
          <w:color w:val="000000" w:themeColor="text1"/>
          <w:lang w:eastAsia="en-NZ"/>
        </w:rPr>
        <w:t>Canterbury</w:t>
      </w:r>
      <w:proofErr w:type="gramEnd"/>
      <w:r w:rsidR="008E0270" w:rsidRPr="0084747A">
        <w:rPr>
          <w:rFonts w:ascii="Arial" w:eastAsia="Arial" w:hAnsi="Arial" w:cs="Arial"/>
          <w:color w:val="000000" w:themeColor="text1"/>
          <w:lang w:eastAsia="en-NZ"/>
        </w:rPr>
        <w:t xml:space="preserve"> and West Coast)</w:t>
      </w:r>
      <w:r w:rsidR="006A030C" w:rsidRPr="0084747A">
        <w:rPr>
          <w:rFonts w:ascii="Arial" w:eastAsia="Arial" w:hAnsi="Arial" w:cs="Arial"/>
          <w:color w:val="000000" w:themeColor="text1"/>
          <w:lang w:eastAsia="en-NZ"/>
        </w:rPr>
        <w:t>.</w:t>
      </w:r>
      <w:r w:rsidR="008E0270" w:rsidRPr="0084747A">
        <w:rPr>
          <w:rFonts w:ascii="Arial" w:eastAsia="Arial" w:hAnsi="Arial" w:cs="Arial"/>
          <w:color w:val="000000" w:themeColor="text1"/>
          <w:lang w:eastAsia="en-NZ"/>
        </w:rPr>
        <w:t xml:space="preserve"> </w:t>
      </w:r>
      <w:r w:rsidR="001C5B94" w:rsidRPr="0084747A">
        <w:rPr>
          <w:rFonts w:ascii="Arial" w:eastAsia="Arial" w:hAnsi="Arial" w:cs="Arial"/>
          <w:color w:val="000000" w:themeColor="text1"/>
          <w:lang w:eastAsia="en-NZ"/>
        </w:rPr>
        <w:t xml:space="preserve"> </w:t>
      </w:r>
    </w:p>
    <w:p w14:paraId="634D922D" w14:textId="6554B96F" w:rsidR="00D74975" w:rsidRPr="0084747A" w:rsidRDefault="00E27D5E" w:rsidP="0084747A">
      <w:pPr>
        <w:spacing w:before="0" w:after="160"/>
        <w:rPr>
          <w:rFonts w:ascii="Arial" w:eastAsia="Arial" w:hAnsi="Arial" w:cs="Arial"/>
          <w:color w:val="000000" w:themeColor="text1"/>
          <w:lang w:eastAsia="en-NZ"/>
        </w:rPr>
      </w:pPr>
      <w:r w:rsidRPr="009E38E8">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is the mental health national collection PRIMHD. </w:t>
      </w:r>
      <w:r w:rsidR="009E38E8" w:rsidRPr="009E38E8">
        <w:rPr>
          <w:rFonts w:ascii="Arial" w:eastAsia="Arial" w:hAnsi="Arial" w:cs="Arial"/>
          <w:color w:val="000000" w:themeColor="text1"/>
          <w:lang w:eastAsia="en-NZ"/>
        </w:rPr>
        <w:t>With effect from July 2023, the data presented for this measure will include updated data for the two latest 12-month periods, ending with the relevant quarter.  Previously published data has been removed and replaced with the latest information.</w:t>
      </w:r>
      <w:r w:rsidR="009E38E8">
        <w:rPr>
          <w:rFonts w:ascii="Arial" w:eastAsia="Arial" w:hAnsi="Arial" w:cs="Arial"/>
          <w:color w:val="000000" w:themeColor="text1"/>
          <w:lang w:eastAsia="en-NZ"/>
        </w:rPr>
        <w:t xml:space="preserve"> </w:t>
      </w:r>
      <w:r w:rsidR="00080AA4" w:rsidRPr="0084747A">
        <w:rPr>
          <w:rFonts w:ascii="Arial" w:eastAsia="Arial" w:hAnsi="Arial" w:cs="Arial"/>
          <w:color w:val="000000" w:themeColor="text1"/>
          <w:lang w:eastAsia="en-NZ"/>
        </w:rPr>
        <w:t xml:space="preserve">Due to reporting issues, data for Canterbury for the 2023 period </w:t>
      </w:r>
      <w:r w:rsidR="003E6756" w:rsidRPr="0084747A">
        <w:rPr>
          <w:rFonts w:ascii="Arial" w:eastAsia="Arial" w:hAnsi="Arial" w:cs="Arial"/>
          <w:color w:val="000000" w:themeColor="text1"/>
          <w:lang w:eastAsia="en-NZ"/>
        </w:rPr>
        <w:t>is not available and therefore</w:t>
      </w:r>
      <w:r w:rsidR="00080AA4" w:rsidRPr="0084747A">
        <w:rPr>
          <w:rFonts w:ascii="Arial" w:eastAsia="Arial" w:hAnsi="Arial" w:cs="Arial"/>
          <w:color w:val="000000" w:themeColor="text1"/>
          <w:lang w:eastAsia="en-NZ"/>
        </w:rPr>
        <w:t xml:space="preserve"> excluded from District and National reporting. </w:t>
      </w:r>
    </w:p>
    <w:p w14:paraId="1B55B8A6" w14:textId="512A6ABC" w:rsidR="00C51600" w:rsidRPr="00983187" w:rsidRDefault="00C51600" w:rsidP="002879D1">
      <w:pPr>
        <w:pStyle w:val="Heading2"/>
        <w:rPr>
          <w:rFonts w:asciiTheme="minorHAnsi" w:eastAsiaTheme="minorHAnsi" w:hAnsiTheme="minorHAnsi" w:cstheme="minorHAnsi"/>
          <w:b w:val="0"/>
          <w:bCs w:val="0"/>
          <w:color w:val="auto"/>
          <w:sz w:val="24"/>
          <w:szCs w:val="24"/>
        </w:rPr>
      </w:pPr>
      <w:r w:rsidRPr="00983187">
        <w:rPr>
          <w:rFonts w:asciiTheme="minorHAnsi" w:eastAsiaTheme="minorHAnsi" w:hAnsiTheme="minorHAnsi" w:cstheme="minorHAnsi"/>
          <w:b w:val="0"/>
          <w:bCs w:val="0"/>
          <w:color w:val="auto"/>
          <w:sz w:val="24"/>
          <w:szCs w:val="24"/>
        </w:rPr>
        <w:br w:type="page"/>
      </w:r>
    </w:p>
    <w:p w14:paraId="42F3105B" w14:textId="2CEA8AEC" w:rsidR="00FE1066" w:rsidRPr="00983187" w:rsidRDefault="009F6DF4" w:rsidP="00FE1066">
      <w:pPr>
        <w:pStyle w:val="Heading2"/>
        <w:rPr>
          <w:rFonts w:asciiTheme="minorHAnsi" w:hAnsiTheme="minorHAnsi" w:cstheme="minorHAnsi"/>
          <w:b w:val="0"/>
          <w:bCs w:val="0"/>
          <w:szCs w:val="36"/>
        </w:rPr>
      </w:pPr>
      <w:r w:rsidRPr="00983187">
        <w:rPr>
          <w:rFonts w:asciiTheme="minorHAnsi" w:hAnsiTheme="minorHAnsi" w:cstheme="minorHAnsi"/>
          <w:szCs w:val="36"/>
        </w:rPr>
        <w:lastRenderedPageBreak/>
        <w:t>5</w:t>
      </w:r>
      <w:r w:rsidR="00FE1066" w:rsidRPr="00983187">
        <w:rPr>
          <w:rFonts w:asciiTheme="minorHAnsi" w:hAnsiTheme="minorHAnsi" w:cstheme="minorHAnsi"/>
          <w:szCs w:val="36"/>
        </w:rPr>
        <w:t xml:space="preserve"> Acute Bed Days </w:t>
      </w:r>
    </w:p>
    <w:p w14:paraId="01FAC087" w14:textId="2929E090" w:rsidR="006834D2" w:rsidRPr="0084747A" w:rsidRDefault="006834D2" w:rsidP="0084747A">
      <w:pPr>
        <w:spacing w:before="0" w:after="160"/>
        <w:rPr>
          <w:rFonts w:eastAsia="Calibri" w:cstheme="minorHAnsi"/>
        </w:rPr>
      </w:pPr>
      <w:r w:rsidRPr="0084747A">
        <w:rPr>
          <w:rFonts w:eastAsia="Calibri" w:cstheme="minorHAnsi"/>
        </w:rPr>
        <w:t xml:space="preserve">Acute bed days are </w:t>
      </w:r>
      <w:r w:rsidR="009C71B1" w:rsidRPr="0084747A">
        <w:rPr>
          <w:rFonts w:eastAsia="Calibri" w:cstheme="minorHAnsi"/>
        </w:rPr>
        <w:t xml:space="preserve">the </w:t>
      </w:r>
      <w:r w:rsidRPr="0084747A">
        <w:rPr>
          <w:rFonts w:eastAsia="Calibri" w:cstheme="minorHAnsi"/>
        </w:rPr>
        <w:t>number of days a person spends in hospital, following an acute admission. The acute bed days rate is presented as the number of bed days for acute hospital stays per 1</w:t>
      </w:r>
      <w:r w:rsidR="00EE5343" w:rsidRPr="0084747A">
        <w:rPr>
          <w:rFonts w:eastAsia="Calibri" w:cstheme="minorHAnsi"/>
        </w:rPr>
        <w:t>,</w:t>
      </w:r>
      <w:r w:rsidRPr="0084747A">
        <w:rPr>
          <w:rFonts w:eastAsia="Calibri" w:cstheme="minorHAnsi"/>
        </w:rPr>
        <w:t>000 population, age standardised. This measure is intended to reflect demand for acute inpatient services on the health system.</w:t>
      </w:r>
    </w:p>
    <w:p w14:paraId="31DEE124" w14:textId="4CF575B9" w:rsidR="004C29D0" w:rsidRPr="00983187" w:rsidRDefault="00E3677F" w:rsidP="004C29D0">
      <w:pPr>
        <w:spacing w:after="0"/>
        <w:rPr>
          <w:rFonts w:cstheme="minorHAnsi"/>
          <w:b/>
          <w:bCs/>
          <w:color w:val="000000" w:themeColor="text1"/>
        </w:rPr>
      </w:pPr>
      <w:r w:rsidRPr="00EE5B27">
        <w:rPr>
          <w:rFonts w:cstheme="minorHAnsi"/>
          <w:b/>
          <w:bCs/>
          <w:color w:val="000000" w:themeColor="text1"/>
        </w:rPr>
        <w:t>Acute bed day rate per 1,000 population by district of domicile</w:t>
      </w:r>
      <w:r w:rsidRPr="00983187">
        <w:rPr>
          <w:rFonts w:cstheme="minorHAnsi"/>
          <w:b/>
          <w:bCs/>
          <w:color w:val="000000" w:themeColor="text1"/>
        </w:rPr>
        <w:t xml:space="preserve"> </w:t>
      </w:r>
    </w:p>
    <w:p w14:paraId="310189E3" w14:textId="39A31EC7" w:rsidR="0005679C" w:rsidRDefault="00EE5B27" w:rsidP="00EE5B27">
      <w:pPr>
        <w:jc w:val="center"/>
        <w:rPr>
          <w:rFonts w:cstheme="minorHAnsi"/>
        </w:rPr>
      </w:pPr>
      <w:r>
        <w:rPr>
          <w:noProof/>
        </w:rPr>
        <w:drawing>
          <wp:inline distT="0" distB="0" distL="0" distR="0" wp14:anchorId="41E09535" wp14:editId="163A3C82">
            <wp:extent cx="5859896" cy="7187158"/>
            <wp:effectExtent l="0" t="0" r="7620" b="13970"/>
            <wp:docPr id="35" name="Chart 35">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0" w:type="auto"/>
        <w:tblInd w:w="-5" w:type="dxa"/>
        <w:tblLook w:val="04A0" w:firstRow="1" w:lastRow="0" w:firstColumn="1" w:lastColumn="0" w:noHBand="0" w:noVBand="1"/>
      </w:tblPr>
      <w:tblGrid>
        <w:gridCol w:w="4814"/>
        <w:gridCol w:w="4814"/>
      </w:tblGrid>
      <w:tr w:rsidR="00B32E8B" w:rsidRPr="00983187" w14:paraId="71F4EE1D" w14:textId="77777777" w:rsidTr="40B96FE2">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054DC87E" w14:textId="01BC7053" w:rsidR="00933314" w:rsidRPr="007C190A" w:rsidRDefault="00933314" w:rsidP="00933314">
            <w:pPr>
              <w:jc w:val="center"/>
              <w:rPr>
                <w:rFonts w:cstheme="minorHAnsi"/>
                <w:b/>
                <w:bCs/>
                <w:color w:val="FFFFFF" w:themeColor="accent3"/>
              </w:rPr>
            </w:pPr>
            <w:r w:rsidRPr="007C190A">
              <w:rPr>
                <w:rFonts w:cstheme="minorHAnsi"/>
                <w:b/>
                <w:bCs/>
                <w:color w:val="FFFFFF" w:themeColor="accent3"/>
              </w:rPr>
              <w:lastRenderedPageBreak/>
              <w:t xml:space="preserve">Acute Bed Days per 1,000 population - National 12 months to </w:t>
            </w:r>
            <w:r w:rsidR="007C190A">
              <w:rPr>
                <w:rFonts w:cstheme="minorHAnsi"/>
                <w:b/>
                <w:bCs/>
                <w:color w:val="FFFFFF" w:themeColor="accent3"/>
              </w:rPr>
              <w:t>September</w:t>
            </w:r>
            <w:r w:rsidRPr="007C190A">
              <w:rPr>
                <w:rFonts w:cstheme="minorHAnsi"/>
                <w:b/>
                <w:bCs/>
                <w:color w:val="FFFFFF" w:themeColor="accent3"/>
              </w:rPr>
              <w:t xml:space="preserve"> 2023</w:t>
            </w:r>
          </w:p>
        </w:tc>
        <w:tc>
          <w:tcPr>
            <w:tcW w:w="4814" w:type="dxa"/>
            <w:tcBorders>
              <w:top w:val="single" w:sz="4" w:space="0" w:color="00A2AC" w:themeColor="accent5"/>
              <w:left w:val="single" w:sz="4" w:space="0" w:color="00558C" w:themeColor="accent1"/>
              <w:bottom w:val="nil"/>
              <w:right w:val="single" w:sz="4" w:space="0" w:color="00A2AC" w:themeColor="accent5"/>
            </w:tcBorders>
            <w:shd w:val="clear" w:color="auto" w:fill="57B4B9"/>
          </w:tcPr>
          <w:p w14:paraId="14112CEB" w14:textId="6BCD8B98" w:rsidR="00933314" w:rsidRPr="007C190A" w:rsidRDefault="00933314" w:rsidP="00933314">
            <w:pPr>
              <w:jc w:val="center"/>
              <w:rPr>
                <w:b/>
                <w:color w:val="FFFFFF" w:themeColor="accent3"/>
              </w:rPr>
            </w:pPr>
            <w:r w:rsidRPr="007C190A">
              <w:rPr>
                <w:b/>
                <w:bCs/>
                <w:color w:val="FFFFFF" w:themeColor="accent3"/>
              </w:rPr>
              <w:t xml:space="preserve">Acute Bed Days per 1,000 population – National </w:t>
            </w:r>
            <w:r w:rsidRPr="40B96FE2">
              <w:rPr>
                <w:b/>
                <w:color w:val="FFFFFF" w:themeColor="accent3"/>
              </w:rPr>
              <w:t xml:space="preserve">12 months to </w:t>
            </w:r>
            <w:r w:rsidR="007C190A" w:rsidRPr="40B96FE2">
              <w:rPr>
                <w:b/>
                <w:color w:val="FFFFFF" w:themeColor="accent3"/>
              </w:rPr>
              <w:t>September</w:t>
            </w:r>
            <w:r w:rsidRPr="40B96FE2">
              <w:rPr>
                <w:b/>
                <w:color w:val="FFFFFF" w:themeColor="accent3"/>
              </w:rPr>
              <w:t xml:space="preserve"> </w:t>
            </w:r>
            <w:r w:rsidR="066BA9A2" w:rsidRPr="40B96FE2">
              <w:rPr>
                <w:b/>
                <w:bCs/>
                <w:color w:val="FFFFFF" w:themeColor="accent3"/>
              </w:rPr>
              <w:t>202</w:t>
            </w:r>
            <w:r w:rsidR="48847AF4" w:rsidRPr="40B96FE2">
              <w:rPr>
                <w:b/>
                <w:bCs/>
                <w:color w:val="FFFFFF" w:themeColor="accent3"/>
              </w:rPr>
              <w:t>2</w:t>
            </w:r>
            <w:r w:rsidRPr="007C190A">
              <w:rPr>
                <w:b/>
                <w:bCs/>
                <w:color w:val="FFFFFF" w:themeColor="accent3"/>
              </w:rPr>
              <w:t xml:space="preserve"> </w:t>
            </w:r>
          </w:p>
        </w:tc>
      </w:tr>
      <w:tr w:rsidR="008D1F43" w:rsidRPr="00983187" w14:paraId="15178961" w14:textId="77777777" w:rsidTr="40B96FE2">
        <w:tc>
          <w:tcPr>
            <w:tcW w:w="4814" w:type="dxa"/>
            <w:tcBorders>
              <w:top w:val="nil"/>
              <w:left w:val="single" w:sz="4" w:space="0" w:color="00558C" w:themeColor="accent1"/>
              <w:bottom w:val="single" w:sz="4" w:space="0" w:color="00558C" w:themeColor="accent1"/>
              <w:right w:val="single" w:sz="4" w:space="0" w:color="00558C" w:themeColor="accent1"/>
            </w:tcBorders>
          </w:tcPr>
          <w:p w14:paraId="5C5FB7F5" w14:textId="09B60639" w:rsidR="00933314" w:rsidRPr="007C190A" w:rsidRDefault="007C190A" w:rsidP="00933314">
            <w:pPr>
              <w:jc w:val="center"/>
              <w:rPr>
                <w:rFonts w:cstheme="minorHAnsi"/>
                <w:color w:val="595959" w:themeColor="text1" w:themeTint="A6"/>
                <w:sz w:val="48"/>
                <w:szCs w:val="48"/>
              </w:rPr>
            </w:pPr>
            <w:r w:rsidRPr="007C190A">
              <w:rPr>
                <w:rFonts w:cstheme="minorHAnsi"/>
                <w:color w:val="595959" w:themeColor="text1" w:themeTint="A6"/>
                <w:sz w:val="48"/>
                <w:szCs w:val="48"/>
              </w:rPr>
              <w:t>419</w:t>
            </w:r>
          </w:p>
        </w:tc>
        <w:tc>
          <w:tcPr>
            <w:tcW w:w="4814" w:type="dxa"/>
            <w:tcBorders>
              <w:top w:val="nil"/>
              <w:left w:val="single" w:sz="4" w:space="0" w:color="00558C" w:themeColor="accent1"/>
              <w:bottom w:val="single" w:sz="4" w:space="0" w:color="00A2AC" w:themeColor="accent5"/>
              <w:right w:val="single" w:sz="4" w:space="0" w:color="00A2AC" w:themeColor="accent5"/>
            </w:tcBorders>
          </w:tcPr>
          <w:p w14:paraId="5F2121B8" w14:textId="2C7B6B32" w:rsidR="00933314" w:rsidRPr="007C190A" w:rsidRDefault="00933314" w:rsidP="00933314">
            <w:pPr>
              <w:jc w:val="center"/>
              <w:rPr>
                <w:color w:val="595959" w:themeColor="text1" w:themeTint="A6"/>
                <w:sz w:val="48"/>
                <w:szCs w:val="48"/>
              </w:rPr>
            </w:pPr>
            <w:r w:rsidRPr="007C190A">
              <w:rPr>
                <w:rFonts w:cstheme="minorHAnsi"/>
                <w:color w:val="595959" w:themeColor="text1" w:themeTint="A6"/>
                <w:sz w:val="48"/>
                <w:szCs w:val="48"/>
              </w:rPr>
              <w:t>40</w:t>
            </w:r>
            <w:r w:rsidR="007C190A" w:rsidRPr="007C190A">
              <w:rPr>
                <w:rFonts w:cstheme="minorHAnsi"/>
                <w:color w:val="595959" w:themeColor="text1" w:themeTint="A6"/>
                <w:sz w:val="48"/>
                <w:szCs w:val="48"/>
              </w:rPr>
              <w:t>5</w:t>
            </w:r>
          </w:p>
        </w:tc>
      </w:tr>
    </w:tbl>
    <w:p w14:paraId="19DAE3A2" w14:textId="51664493" w:rsidR="007C190A" w:rsidRDefault="007C190A" w:rsidP="007C190A">
      <w:pPr>
        <w:spacing w:before="0" w:after="0"/>
        <w:rPr>
          <w:rFonts w:cstheme="minorHAnsi"/>
          <w:sz w:val="18"/>
          <w:szCs w:val="18"/>
        </w:rPr>
      </w:pPr>
      <w:r w:rsidRPr="00C26BB7">
        <w:rPr>
          <w:rFonts w:cstheme="minorHAnsi"/>
          <w:sz w:val="18"/>
          <w:szCs w:val="18"/>
        </w:rPr>
        <w:t>* The national result for the 12 months to June 2023 was 440</w:t>
      </w:r>
    </w:p>
    <w:p w14:paraId="57341D1D" w14:textId="77777777" w:rsidR="00E961A2" w:rsidRPr="00C26BB7" w:rsidRDefault="00E961A2" w:rsidP="007C190A">
      <w:pPr>
        <w:spacing w:before="0" w:after="0"/>
        <w:rPr>
          <w:rFonts w:cstheme="minorHAnsi"/>
          <w:sz w:val="18"/>
          <w:szCs w:val="18"/>
        </w:rPr>
      </w:pPr>
    </w:p>
    <w:p w14:paraId="78A8DDDD" w14:textId="2266A45B" w:rsidR="004C29D0" w:rsidRDefault="000131DC" w:rsidP="00E23CAB">
      <w:pPr>
        <w:spacing w:after="0"/>
        <w:rPr>
          <w:rFonts w:cstheme="minorHAnsi"/>
          <w:b/>
          <w:color w:val="000000" w:themeColor="text1"/>
        </w:rPr>
      </w:pPr>
      <w:r>
        <w:rPr>
          <w:rFonts w:cstheme="minorHAnsi"/>
          <w:b/>
          <w:bCs/>
          <w:noProof/>
          <w:color w:val="000000" w:themeColor="text1"/>
        </w:rPr>
        <mc:AlternateContent>
          <mc:Choice Requires="wps">
            <w:drawing>
              <wp:anchor distT="0" distB="0" distL="114300" distR="114300" simplePos="0" relativeHeight="251658253" behindDoc="0" locked="0" layoutInCell="1" allowOverlap="1" wp14:anchorId="56BBF09A" wp14:editId="4566F70C">
                <wp:simplePos x="0" y="0"/>
                <wp:positionH relativeFrom="column">
                  <wp:posOffset>-5715</wp:posOffset>
                </wp:positionH>
                <wp:positionV relativeFrom="paragraph">
                  <wp:posOffset>262255</wp:posOffset>
                </wp:positionV>
                <wp:extent cx="6162675" cy="24765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162675" cy="2476500"/>
                        </a:xfrm>
                        <a:prstGeom prst="rect">
                          <a:avLst/>
                        </a:prstGeom>
                        <a:no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37F51A4D" id="Rectangle 6" o:spid="_x0000_s1026" style="position:absolute;margin-left:-.45pt;margin-top:20.65pt;width:485.25pt;height:19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" filled="f" strokecolor="#d8d8d8 [2732]" strokeweight=".25pt"/>
            </w:pict>
          </mc:Fallback>
        </mc:AlternateContent>
      </w:r>
      <w:r w:rsidR="00E3677F" w:rsidRPr="00E371D7">
        <w:rPr>
          <w:rFonts w:cstheme="minorHAnsi"/>
          <w:b/>
          <w:bCs/>
          <w:color w:val="000000" w:themeColor="text1"/>
        </w:rPr>
        <w:t>Acute bed day rate per 1,000 population by prioritised ethnicity</w:t>
      </w:r>
      <w:r w:rsidR="00E3677F" w:rsidRPr="00983187">
        <w:rPr>
          <w:rFonts w:cstheme="minorHAnsi"/>
          <w:b/>
          <w:bCs/>
          <w:color w:val="000000" w:themeColor="text1"/>
        </w:rPr>
        <w:t xml:space="preserve">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6"/>
      </w:tblGrid>
      <w:tr w:rsidR="008A3013" w14:paraId="2040E11A" w14:textId="77777777" w:rsidTr="000131DC">
        <w:trPr>
          <w:trHeight w:val="3459"/>
        </w:trPr>
        <w:tc>
          <w:tcPr>
            <w:tcW w:w="10060" w:type="dxa"/>
          </w:tcPr>
          <w:p w14:paraId="43D6BDEC" w14:textId="62C29264" w:rsidR="008A3013" w:rsidRDefault="00C544CE" w:rsidP="00E23CAB">
            <w:pPr>
              <w:spacing w:after="0"/>
              <w:rPr>
                <w:rFonts w:cstheme="minorHAnsi"/>
              </w:rPr>
            </w:pPr>
            <w:r>
              <w:rPr>
                <w:noProof/>
              </w:rPr>
              <w:drawing>
                <wp:inline distT="0" distB="0" distL="0" distR="0" wp14:anchorId="5D76EDE1" wp14:editId="758332E8">
                  <wp:extent cx="6438900" cy="2432050"/>
                  <wp:effectExtent l="0" t="0" r="0" b="6350"/>
                  <wp:docPr id="28" name="Chart 28">
                    <a:extLst xmlns:a="http://schemas.openxmlformats.org/drawingml/2006/main">
                      <a:ext uri="{FF2B5EF4-FFF2-40B4-BE49-F238E27FC236}">
                        <a16:creationId xmlns:a16="http://schemas.microsoft.com/office/drawing/2014/main" id="{D4BCE40D-F1D6-40A0-8342-608A9665772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C3A3977" w14:textId="77777777" w:rsidR="000744C4" w:rsidRDefault="000744C4" w:rsidP="00E961A2">
      <w:pPr>
        <w:spacing w:before="0" w:after="0"/>
        <w:rPr>
          <w:rFonts w:ascii="Arial" w:hAnsi="Arial" w:cs="Arial"/>
          <w:highlight w:val="yellow"/>
        </w:rPr>
      </w:pPr>
    </w:p>
    <w:p w14:paraId="3DC71DAC" w14:textId="023A44DC" w:rsidR="009B2F63" w:rsidRPr="0084747A" w:rsidRDefault="009B2F63"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Nationally, the number of acute bed days per 1</w:t>
      </w:r>
      <w:r w:rsidR="00EE5343" w:rsidRPr="0084747A">
        <w:rPr>
          <w:rFonts w:ascii="Arial" w:eastAsia="Arial" w:hAnsi="Arial" w:cs="Arial"/>
          <w:color w:val="000000" w:themeColor="text1"/>
          <w:lang w:eastAsia="en-NZ"/>
        </w:rPr>
        <w:t>,</w:t>
      </w:r>
      <w:r w:rsidRPr="0084747A">
        <w:rPr>
          <w:rFonts w:ascii="Arial" w:eastAsia="Arial" w:hAnsi="Arial" w:cs="Arial"/>
          <w:color w:val="000000" w:themeColor="text1"/>
          <w:lang w:eastAsia="en-NZ"/>
        </w:rPr>
        <w:t xml:space="preserve">000 population increased by </w:t>
      </w:r>
      <w:r w:rsidR="00E714BC" w:rsidRPr="0084747A">
        <w:rPr>
          <w:rFonts w:ascii="Arial" w:eastAsia="Arial" w:hAnsi="Arial" w:cs="Arial"/>
          <w:color w:val="000000" w:themeColor="text1"/>
          <w:lang w:eastAsia="en-NZ"/>
        </w:rPr>
        <w:t>3</w:t>
      </w:r>
      <w:r w:rsidR="129F42FB" w:rsidRPr="0084747A">
        <w:rPr>
          <w:rFonts w:ascii="Arial" w:eastAsia="Arial" w:hAnsi="Arial" w:cs="Arial"/>
          <w:color w:val="000000" w:themeColor="text1"/>
          <w:lang w:eastAsia="en-NZ"/>
        </w:rPr>
        <w:t>.5</w:t>
      </w:r>
      <w:r w:rsidRPr="0084747A">
        <w:rPr>
          <w:rFonts w:ascii="Arial" w:eastAsia="Arial" w:hAnsi="Arial" w:cs="Arial"/>
          <w:color w:val="000000" w:themeColor="text1"/>
          <w:lang w:eastAsia="en-NZ"/>
        </w:rPr>
        <w:t xml:space="preserve">% in the year to </w:t>
      </w:r>
      <w:r w:rsidR="7DF56D9A" w:rsidRPr="0084747A">
        <w:rPr>
          <w:rFonts w:ascii="Arial" w:eastAsia="Arial" w:hAnsi="Arial" w:cs="Arial"/>
          <w:color w:val="000000" w:themeColor="text1"/>
          <w:lang w:eastAsia="en-NZ"/>
        </w:rPr>
        <w:t>Se</w:t>
      </w:r>
      <w:r w:rsidR="7501EC7C" w:rsidRPr="0084747A">
        <w:rPr>
          <w:rFonts w:ascii="Arial" w:eastAsia="Arial" w:hAnsi="Arial" w:cs="Arial"/>
          <w:color w:val="000000" w:themeColor="text1"/>
          <w:lang w:eastAsia="en-NZ"/>
        </w:rPr>
        <w:t>p</w:t>
      </w:r>
      <w:r w:rsidR="7DF56D9A" w:rsidRPr="0084747A">
        <w:rPr>
          <w:rFonts w:ascii="Arial" w:eastAsia="Arial" w:hAnsi="Arial" w:cs="Arial"/>
          <w:color w:val="000000" w:themeColor="text1"/>
          <w:lang w:eastAsia="en-NZ"/>
        </w:rPr>
        <w:t>tember</w:t>
      </w:r>
      <w:r w:rsidRPr="0084747A">
        <w:rPr>
          <w:rFonts w:ascii="Arial" w:eastAsia="Arial" w:hAnsi="Arial" w:cs="Arial"/>
          <w:color w:val="000000" w:themeColor="text1"/>
          <w:lang w:eastAsia="en-NZ"/>
        </w:rPr>
        <w:t xml:space="preserve"> 2023, compared to the year to </w:t>
      </w:r>
      <w:r w:rsidR="065B9379" w:rsidRPr="0084747A">
        <w:rPr>
          <w:rFonts w:ascii="Arial" w:eastAsia="Arial" w:hAnsi="Arial" w:cs="Arial"/>
          <w:color w:val="000000" w:themeColor="text1"/>
          <w:lang w:eastAsia="en-NZ"/>
        </w:rPr>
        <w:t>September</w:t>
      </w:r>
      <w:r w:rsidRPr="0084747A">
        <w:rPr>
          <w:rFonts w:ascii="Arial" w:eastAsia="Arial" w:hAnsi="Arial" w:cs="Arial"/>
          <w:color w:val="000000" w:themeColor="text1"/>
          <w:lang w:eastAsia="en-NZ"/>
        </w:rPr>
        <w:t xml:space="preserve"> 2022.</w:t>
      </w:r>
      <w:r w:rsidR="00DD52F0" w:rsidRPr="0084747A">
        <w:rPr>
          <w:rFonts w:ascii="Arial" w:eastAsia="Arial" w:hAnsi="Arial" w:cs="Arial"/>
          <w:color w:val="000000" w:themeColor="text1"/>
          <w:lang w:eastAsia="en-NZ"/>
        </w:rPr>
        <w:t xml:space="preserve"> </w:t>
      </w:r>
      <w:r w:rsidRPr="0084747A">
        <w:rPr>
          <w:rFonts w:ascii="Arial" w:eastAsia="Arial" w:hAnsi="Arial" w:cs="Arial"/>
          <w:color w:val="000000" w:themeColor="text1"/>
          <w:lang w:eastAsia="en-NZ"/>
        </w:rPr>
        <w:t xml:space="preserve">The largest </w:t>
      </w:r>
      <w:r w:rsidR="7B6882E0" w:rsidRPr="0084747A">
        <w:rPr>
          <w:rFonts w:ascii="Arial" w:eastAsia="Arial" w:hAnsi="Arial" w:cs="Arial"/>
          <w:color w:val="000000" w:themeColor="text1"/>
          <w:lang w:eastAsia="en-NZ"/>
        </w:rPr>
        <w:t xml:space="preserve">percentage </w:t>
      </w:r>
      <w:r w:rsidR="2E416F30" w:rsidRPr="0084747A">
        <w:rPr>
          <w:rFonts w:ascii="Arial" w:eastAsia="Arial" w:hAnsi="Arial" w:cs="Arial"/>
          <w:color w:val="000000" w:themeColor="text1"/>
          <w:lang w:eastAsia="en-NZ"/>
        </w:rPr>
        <w:t>increase w</w:t>
      </w:r>
      <w:r w:rsidR="408B0F7C" w:rsidRPr="0084747A">
        <w:rPr>
          <w:rFonts w:ascii="Arial" w:eastAsia="Arial" w:hAnsi="Arial" w:cs="Arial"/>
          <w:color w:val="000000" w:themeColor="text1"/>
          <w:lang w:eastAsia="en-NZ"/>
        </w:rPr>
        <w:t>as</w:t>
      </w:r>
      <w:r w:rsidR="2E416F30" w:rsidRPr="0084747A">
        <w:rPr>
          <w:rFonts w:ascii="Arial" w:eastAsia="Arial" w:hAnsi="Arial" w:cs="Arial"/>
          <w:color w:val="000000" w:themeColor="text1"/>
          <w:lang w:eastAsia="en-NZ"/>
        </w:rPr>
        <w:t xml:space="preserve"> </w:t>
      </w:r>
      <w:r w:rsidR="37DAD6F7" w:rsidRPr="0084747A">
        <w:rPr>
          <w:rFonts w:ascii="Arial" w:eastAsia="Arial" w:hAnsi="Arial" w:cs="Arial"/>
          <w:color w:val="000000" w:themeColor="text1"/>
          <w:lang w:eastAsia="en-NZ"/>
        </w:rPr>
        <w:t>South Canterbury</w:t>
      </w:r>
      <w:r w:rsidR="2E416F30" w:rsidRPr="0084747A">
        <w:rPr>
          <w:rFonts w:ascii="Arial" w:eastAsia="Arial" w:hAnsi="Arial" w:cs="Arial"/>
          <w:color w:val="000000" w:themeColor="text1"/>
          <w:lang w:eastAsia="en-NZ"/>
        </w:rPr>
        <w:t xml:space="preserve"> (1</w:t>
      </w:r>
      <w:r w:rsidR="67890848" w:rsidRPr="0084747A">
        <w:rPr>
          <w:rFonts w:ascii="Arial" w:eastAsia="Arial" w:hAnsi="Arial" w:cs="Arial"/>
          <w:color w:val="000000" w:themeColor="text1"/>
          <w:lang w:eastAsia="en-NZ"/>
        </w:rPr>
        <w:t>7.2%</w:t>
      </w:r>
      <w:r w:rsidR="2E416F30" w:rsidRPr="0084747A">
        <w:rPr>
          <w:rFonts w:ascii="Arial" w:eastAsia="Arial" w:hAnsi="Arial" w:cs="Arial"/>
          <w:color w:val="000000" w:themeColor="text1"/>
          <w:lang w:eastAsia="en-NZ"/>
        </w:rPr>
        <w:t>)</w:t>
      </w:r>
      <w:r w:rsidR="00804BB2" w:rsidRPr="0084747A">
        <w:rPr>
          <w:rFonts w:ascii="Arial" w:eastAsia="Arial" w:hAnsi="Arial" w:cs="Arial"/>
          <w:color w:val="000000" w:themeColor="text1"/>
          <w:lang w:eastAsia="en-NZ"/>
        </w:rPr>
        <w:t xml:space="preserve"> followed by </w:t>
      </w:r>
      <w:proofErr w:type="gramStart"/>
      <w:r w:rsidR="00804BB2" w:rsidRPr="0084747A">
        <w:rPr>
          <w:rFonts w:ascii="Arial" w:eastAsia="Arial" w:hAnsi="Arial" w:cs="Arial"/>
          <w:color w:val="000000" w:themeColor="text1"/>
          <w:lang w:eastAsia="en-NZ"/>
        </w:rPr>
        <w:t>Lakes</w:t>
      </w:r>
      <w:proofErr w:type="gramEnd"/>
      <w:r w:rsidR="00804BB2" w:rsidRPr="0084747A">
        <w:rPr>
          <w:rFonts w:ascii="Arial" w:eastAsia="Arial" w:hAnsi="Arial" w:cs="Arial"/>
          <w:color w:val="000000" w:themeColor="text1"/>
          <w:lang w:eastAsia="en-NZ"/>
        </w:rPr>
        <w:t xml:space="preserve"> district</w:t>
      </w:r>
      <w:r w:rsidR="2E416F30" w:rsidRPr="0084747A">
        <w:rPr>
          <w:rFonts w:ascii="Arial" w:eastAsia="Arial" w:hAnsi="Arial" w:cs="Arial"/>
          <w:color w:val="000000" w:themeColor="text1"/>
          <w:lang w:eastAsia="en-NZ"/>
        </w:rPr>
        <w:t>.</w:t>
      </w:r>
      <w:r w:rsidR="00804BB2" w:rsidRPr="0084747A">
        <w:rPr>
          <w:rFonts w:ascii="Arial" w:eastAsia="Arial" w:hAnsi="Arial" w:cs="Arial"/>
          <w:color w:val="000000" w:themeColor="text1"/>
          <w:lang w:eastAsia="en-NZ"/>
        </w:rPr>
        <w:t xml:space="preserve"> </w:t>
      </w:r>
      <w:r w:rsidR="003214E2" w:rsidRPr="0084747A">
        <w:rPr>
          <w:rFonts w:ascii="Arial" w:eastAsia="Arial" w:hAnsi="Arial" w:cs="Arial"/>
          <w:color w:val="000000" w:themeColor="text1"/>
          <w:lang w:eastAsia="en-NZ"/>
        </w:rPr>
        <w:t>T</w:t>
      </w:r>
      <w:r w:rsidRPr="0084747A">
        <w:rPr>
          <w:rFonts w:ascii="Arial" w:eastAsia="Arial" w:hAnsi="Arial" w:cs="Arial"/>
          <w:color w:val="000000" w:themeColor="text1"/>
          <w:lang w:eastAsia="en-NZ"/>
        </w:rPr>
        <w:t xml:space="preserve">he increase is shown across all ethnic groups with Pacific people showing the greatest increase of </w:t>
      </w:r>
      <w:r w:rsidR="755E23DE" w:rsidRPr="0084747A">
        <w:rPr>
          <w:rFonts w:ascii="Arial" w:eastAsia="Arial" w:hAnsi="Arial" w:cs="Arial"/>
          <w:color w:val="000000" w:themeColor="text1"/>
          <w:lang w:eastAsia="en-NZ"/>
        </w:rPr>
        <w:t xml:space="preserve">4.6%, which was </w:t>
      </w:r>
      <w:r w:rsidR="2F16C3DA" w:rsidRPr="0084747A">
        <w:rPr>
          <w:rFonts w:ascii="Arial" w:eastAsia="Arial" w:hAnsi="Arial" w:cs="Arial"/>
          <w:color w:val="000000" w:themeColor="text1"/>
          <w:lang w:eastAsia="en-NZ"/>
        </w:rPr>
        <w:t xml:space="preserve">again, </w:t>
      </w:r>
      <w:r w:rsidR="755E23DE" w:rsidRPr="0084747A">
        <w:rPr>
          <w:rFonts w:ascii="Arial" w:eastAsia="Arial" w:hAnsi="Arial" w:cs="Arial"/>
          <w:color w:val="000000" w:themeColor="text1"/>
          <w:lang w:eastAsia="en-NZ"/>
        </w:rPr>
        <w:t>lower than last quarter</w:t>
      </w:r>
      <w:r w:rsidR="2E416F30" w:rsidRPr="0084747A">
        <w:rPr>
          <w:rFonts w:ascii="Arial" w:eastAsia="Arial" w:hAnsi="Arial" w:cs="Arial"/>
          <w:color w:val="000000" w:themeColor="text1"/>
          <w:lang w:eastAsia="en-NZ"/>
        </w:rPr>
        <w:t>.</w:t>
      </w:r>
    </w:p>
    <w:p w14:paraId="7EF75A9B" w14:textId="48576EC1" w:rsidR="509EB8BD" w:rsidRPr="0084747A" w:rsidRDefault="00FB28A5"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Work is underway to </w:t>
      </w:r>
      <w:r w:rsidR="0020293E" w:rsidRPr="0084747A">
        <w:rPr>
          <w:rFonts w:ascii="Arial" w:eastAsia="Arial" w:hAnsi="Arial" w:cs="Arial"/>
          <w:color w:val="000000" w:themeColor="text1"/>
          <w:lang w:eastAsia="en-NZ"/>
        </w:rPr>
        <w:t xml:space="preserve">understand in more detail the </w:t>
      </w:r>
      <w:proofErr w:type="gramStart"/>
      <w:r w:rsidR="00BC2D72" w:rsidRPr="0084747A">
        <w:rPr>
          <w:rFonts w:ascii="Arial" w:eastAsia="Arial" w:hAnsi="Arial" w:cs="Arial"/>
          <w:color w:val="000000" w:themeColor="text1"/>
          <w:lang w:eastAsia="en-NZ"/>
        </w:rPr>
        <w:t>drivers</w:t>
      </w:r>
      <w:proofErr w:type="gramEnd"/>
      <w:r w:rsidR="00BC2D72" w:rsidRPr="0084747A">
        <w:rPr>
          <w:rFonts w:ascii="Arial" w:eastAsia="Arial" w:hAnsi="Arial" w:cs="Arial"/>
          <w:color w:val="000000" w:themeColor="text1"/>
          <w:lang w:eastAsia="en-NZ"/>
        </w:rPr>
        <w:t xml:space="preserve"> for </w:t>
      </w:r>
      <w:r w:rsidR="00DB7A7B" w:rsidRPr="0084747A">
        <w:rPr>
          <w:rFonts w:ascii="Arial" w:eastAsia="Arial" w:hAnsi="Arial" w:cs="Arial"/>
          <w:color w:val="000000" w:themeColor="text1"/>
          <w:lang w:eastAsia="en-NZ"/>
        </w:rPr>
        <w:t xml:space="preserve">system increases. </w:t>
      </w:r>
      <w:r w:rsidR="509EB8BD" w:rsidRPr="0084747A">
        <w:rPr>
          <w:rFonts w:ascii="Arial" w:eastAsia="Arial" w:hAnsi="Arial" w:cs="Arial"/>
          <w:color w:val="000000" w:themeColor="text1"/>
          <w:lang w:eastAsia="en-NZ"/>
        </w:rPr>
        <w:t xml:space="preserve">The capacity and availability of services in the community, including primary care </w:t>
      </w:r>
      <w:r w:rsidR="4781ECBC" w:rsidRPr="0084747A">
        <w:rPr>
          <w:rFonts w:ascii="Arial" w:eastAsia="Arial" w:hAnsi="Arial" w:cs="Arial"/>
          <w:color w:val="000000" w:themeColor="text1"/>
          <w:lang w:eastAsia="en-NZ"/>
        </w:rPr>
        <w:t xml:space="preserve">and age residential care </w:t>
      </w:r>
      <w:r w:rsidR="509EB8BD" w:rsidRPr="0084747A">
        <w:rPr>
          <w:rFonts w:ascii="Arial" w:eastAsia="Arial" w:hAnsi="Arial" w:cs="Arial"/>
          <w:color w:val="000000" w:themeColor="text1"/>
          <w:lang w:eastAsia="en-NZ"/>
        </w:rPr>
        <w:t xml:space="preserve">are important to prevent the need for acute hospital care, and </w:t>
      </w:r>
      <w:r w:rsidR="3657C1BA" w:rsidRPr="0084747A">
        <w:rPr>
          <w:rFonts w:ascii="Arial" w:eastAsia="Arial" w:hAnsi="Arial" w:cs="Arial"/>
          <w:color w:val="000000" w:themeColor="text1"/>
          <w:lang w:eastAsia="en-NZ"/>
        </w:rPr>
        <w:t>avoid un</w:t>
      </w:r>
      <w:r w:rsidR="674878C8" w:rsidRPr="0084747A">
        <w:rPr>
          <w:rFonts w:ascii="Arial" w:eastAsia="Arial" w:hAnsi="Arial" w:cs="Arial"/>
          <w:color w:val="000000" w:themeColor="text1"/>
          <w:lang w:eastAsia="en-NZ"/>
        </w:rPr>
        <w:t>n</w:t>
      </w:r>
      <w:r w:rsidR="3657C1BA" w:rsidRPr="0084747A">
        <w:rPr>
          <w:rFonts w:ascii="Arial" w:eastAsia="Arial" w:hAnsi="Arial" w:cs="Arial"/>
          <w:color w:val="000000" w:themeColor="text1"/>
          <w:lang w:eastAsia="en-NZ"/>
        </w:rPr>
        <w:t>ecessary st</w:t>
      </w:r>
      <w:r w:rsidR="37F33815" w:rsidRPr="0084747A">
        <w:rPr>
          <w:rFonts w:ascii="Arial" w:eastAsia="Arial" w:hAnsi="Arial" w:cs="Arial"/>
          <w:color w:val="000000" w:themeColor="text1"/>
          <w:lang w:eastAsia="en-NZ"/>
        </w:rPr>
        <w:t>a</w:t>
      </w:r>
      <w:r w:rsidR="3657C1BA" w:rsidRPr="0084747A">
        <w:rPr>
          <w:rFonts w:ascii="Arial" w:eastAsia="Arial" w:hAnsi="Arial" w:cs="Arial"/>
          <w:color w:val="000000" w:themeColor="text1"/>
          <w:lang w:eastAsia="en-NZ"/>
        </w:rPr>
        <w:t>ys in hospital.</w:t>
      </w:r>
      <w:r w:rsidRPr="0084747A">
        <w:rPr>
          <w:rFonts w:ascii="Arial" w:eastAsia="Arial" w:hAnsi="Arial" w:cs="Arial"/>
          <w:color w:val="000000" w:themeColor="text1"/>
          <w:lang w:eastAsia="en-NZ"/>
        </w:rPr>
        <w:t xml:space="preserve"> </w:t>
      </w:r>
    </w:p>
    <w:p w14:paraId="1ACA1758" w14:textId="3C18BC23" w:rsidR="009B2F63" w:rsidRDefault="009B2F63"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is the national collections NMDS (inpatient events) compared to the population (usual resident population from Stats NZ). This metric is not yet available with an ethnicity breakdown that includes Asian.</w:t>
      </w:r>
      <w:r w:rsidR="00981AAC" w:rsidRPr="0084747A">
        <w:rPr>
          <w:rFonts w:ascii="Arial" w:eastAsia="Arial" w:hAnsi="Arial" w:cs="Arial"/>
          <w:color w:val="000000" w:themeColor="text1"/>
          <w:lang w:eastAsia="en-NZ"/>
        </w:rPr>
        <w:t xml:space="preserve"> District results for Tair</w:t>
      </w:r>
      <w:r w:rsidR="00A31F8B" w:rsidRPr="0084747A">
        <w:rPr>
          <w:rFonts w:ascii="Arial" w:eastAsia="Arial" w:hAnsi="Arial" w:cs="Arial"/>
          <w:color w:val="000000" w:themeColor="text1"/>
          <w:lang w:eastAsia="en-NZ"/>
        </w:rPr>
        <w:t>ā</w:t>
      </w:r>
      <w:r w:rsidR="00981AAC" w:rsidRPr="0084747A">
        <w:rPr>
          <w:rFonts w:ascii="Arial" w:eastAsia="Arial" w:hAnsi="Arial" w:cs="Arial"/>
          <w:color w:val="000000" w:themeColor="text1"/>
          <w:lang w:eastAsia="en-NZ"/>
        </w:rPr>
        <w:t xml:space="preserve">whiti </w:t>
      </w:r>
      <w:r w:rsidR="00926447" w:rsidRPr="0084747A">
        <w:rPr>
          <w:rFonts w:ascii="Arial" w:eastAsia="Arial" w:hAnsi="Arial" w:cs="Arial"/>
          <w:color w:val="000000" w:themeColor="text1"/>
          <w:lang w:eastAsia="en-NZ"/>
        </w:rPr>
        <w:t>and</w:t>
      </w:r>
      <w:r w:rsidR="00981AAC" w:rsidRPr="0084747A">
        <w:rPr>
          <w:rFonts w:ascii="Arial" w:eastAsia="Arial" w:hAnsi="Arial" w:cs="Arial"/>
          <w:color w:val="000000" w:themeColor="text1"/>
          <w:lang w:eastAsia="en-NZ"/>
        </w:rPr>
        <w:t xml:space="preserve"> West Coast for the 12 months to September 2023 are not available due to system upgrades underway</w:t>
      </w:r>
      <w:r w:rsidR="000D2377" w:rsidRPr="0084747A">
        <w:rPr>
          <w:rFonts w:ascii="Arial" w:eastAsia="Arial" w:hAnsi="Arial" w:cs="Arial"/>
          <w:color w:val="000000" w:themeColor="text1"/>
          <w:lang w:eastAsia="en-NZ"/>
        </w:rPr>
        <w:t xml:space="preserve"> – this will </w:t>
      </w:r>
      <w:r w:rsidR="00896557" w:rsidRPr="0084747A">
        <w:rPr>
          <w:rFonts w:ascii="Arial" w:eastAsia="Arial" w:hAnsi="Arial" w:cs="Arial"/>
          <w:color w:val="000000" w:themeColor="text1"/>
          <w:lang w:eastAsia="en-NZ"/>
        </w:rPr>
        <w:t>i</w:t>
      </w:r>
      <w:r w:rsidR="000D2377" w:rsidRPr="0084747A">
        <w:rPr>
          <w:rFonts w:ascii="Arial" w:eastAsia="Arial" w:hAnsi="Arial" w:cs="Arial"/>
          <w:color w:val="000000" w:themeColor="text1"/>
          <w:lang w:eastAsia="en-NZ"/>
        </w:rPr>
        <w:t xml:space="preserve">mpact the national total for this </w:t>
      </w:r>
      <w:r w:rsidR="00896557" w:rsidRPr="0084747A">
        <w:rPr>
          <w:rFonts w:ascii="Arial" w:eastAsia="Arial" w:hAnsi="Arial" w:cs="Arial"/>
          <w:color w:val="000000" w:themeColor="text1"/>
          <w:lang w:eastAsia="en-NZ"/>
        </w:rPr>
        <w:t>quarter</w:t>
      </w:r>
      <w:r w:rsidR="00F7725F" w:rsidRPr="0084747A">
        <w:rPr>
          <w:rFonts w:ascii="Arial" w:eastAsia="Arial" w:hAnsi="Arial" w:cs="Arial"/>
          <w:color w:val="000000" w:themeColor="text1"/>
          <w:lang w:eastAsia="en-NZ"/>
        </w:rPr>
        <w:t xml:space="preserve"> by 1.4%</w:t>
      </w:r>
      <w:r w:rsidR="00981AAC" w:rsidRPr="0084747A">
        <w:rPr>
          <w:rFonts w:ascii="Arial" w:eastAsia="Arial" w:hAnsi="Arial" w:cs="Arial"/>
          <w:color w:val="000000" w:themeColor="text1"/>
          <w:lang w:eastAsia="en-NZ"/>
        </w:rPr>
        <w:t>.</w:t>
      </w:r>
    </w:p>
    <w:p w14:paraId="3EFBCED8" w14:textId="77777777" w:rsidR="00F0659C" w:rsidRPr="0084747A" w:rsidRDefault="00F0659C" w:rsidP="0084747A">
      <w:pPr>
        <w:spacing w:before="0" w:after="160"/>
        <w:rPr>
          <w:rFonts w:ascii="Arial" w:eastAsia="Arial" w:hAnsi="Arial" w:cs="Arial"/>
          <w:color w:val="000000" w:themeColor="text1"/>
          <w:lang w:eastAsia="en-NZ"/>
        </w:rPr>
      </w:pPr>
    </w:p>
    <w:p w14:paraId="203B3EB1" w14:textId="77777777" w:rsidR="00CA4A04" w:rsidRDefault="00CA4A04" w:rsidP="0084747A">
      <w:pPr>
        <w:spacing w:before="0" w:after="160"/>
        <w:rPr>
          <w:rFonts w:ascii="Arial" w:eastAsia="Arial" w:hAnsi="Arial" w:cs="Arial"/>
          <w:color w:val="000000" w:themeColor="text1"/>
          <w:lang w:eastAsia="en-NZ"/>
        </w:rPr>
        <w:sectPr w:rsidR="00CA4A04" w:rsidSect="00962905">
          <w:headerReference w:type="even" r:id="rId28"/>
          <w:headerReference w:type="default" r:id="rId29"/>
          <w:footerReference w:type="default" r:id="rId30"/>
          <w:headerReference w:type="first" r:id="rId31"/>
          <w:pgSz w:w="11906" w:h="16838"/>
          <w:pgMar w:top="1134" w:right="1134" w:bottom="1134" w:left="1134" w:header="1304" w:footer="709" w:gutter="0"/>
          <w:cols w:space="708"/>
          <w:docGrid w:linePitch="360"/>
        </w:sectPr>
      </w:pPr>
    </w:p>
    <w:p w14:paraId="632AAB9A" w14:textId="5B9A6398" w:rsidR="00CA4A04" w:rsidRPr="000266AA" w:rsidRDefault="005D0B01" w:rsidP="00F0659C">
      <w:pPr>
        <w:pStyle w:val="Heading2"/>
        <w:rPr>
          <w:rFonts w:asciiTheme="minorHAnsi" w:hAnsiTheme="minorHAnsi" w:cstheme="minorHAnsi"/>
          <w:szCs w:val="36"/>
        </w:rPr>
      </w:pPr>
      <w:r w:rsidRPr="000266AA">
        <w:rPr>
          <w:rFonts w:asciiTheme="minorHAnsi" w:hAnsiTheme="minorHAnsi" w:cstheme="minorHAnsi"/>
          <w:szCs w:val="36"/>
        </w:rPr>
        <w:lastRenderedPageBreak/>
        <w:t>Measures Six and Seven</w:t>
      </w:r>
    </w:p>
    <w:p w14:paraId="4445D040" w14:textId="607EC22A" w:rsidR="00D56EEF" w:rsidRDefault="00CA4A04" w:rsidP="00CA4A04">
      <w:pPr>
        <w:spacing w:before="0" w:after="160"/>
        <w:rPr>
          <w:rFonts w:eastAsia="Calibri" w:cstheme="minorHAnsi"/>
        </w:rPr>
      </w:pPr>
      <w:r w:rsidRPr="003D26E5">
        <w:rPr>
          <w:rFonts w:eastAsia="Calibri" w:cstheme="minorHAnsi"/>
        </w:rPr>
        <w:t xml:space="preserve">The following two measures </w:t>
      </w:r>
      <w:r w:rsidR="00245F7D">
        <w:rPr>
          <w:rFonts w:eastAsia="Calibri" w:cstheme="minorHAnsi"/>
        </w:rPr>
        <w:t xml:space="preserve">in the report </w:t>
      </w:r>
      <w:r w:rsidR="005D0B01">
        <w:rPr>
          <w:rFonts w:eastAsia="Calibri" w:cstheme="minorHAnsi"/>
        </w:rPr>
        <w:t>are the way we measure wait times for people accessing speciali</w:t>
      </w:r>
      <w:r w:rsidR="004F1A9A">
        <w:rPr>
          <w:rFonts w:eastAsia="Calibri" w:cstheme="minorHAnsi"/>
        </w:rPr>
        <w:t>st</w:t>
      </w:r>
      <w:r w:rsidR="005D0B01">
        <w:rPr>
          <w:rFonts w:eastAsia="Calibri" w:cstheme="minorHAnsi"/>
        </w:rPr>
        <w:t xml:space="preserve"> </w:t>
      </w:r>
      <w:r w:rsidR="00597C0C">
        <w:rPr>
          <w:rFonts w:eastAsia="Calibri" w:cstheme="minorHAnsi"/>
        </w:rPr>
        <w:t xml:space="preserve">medical and surgical </w:t>
      </w:r>
      <w:r w:rsidR="005D0B01">
        <w:rPr>
          <w:rFonts w:eastAsia="Calibri" w:cstheme="minorHAnsi"/>
        </w:rPr>
        <w:t xml:space="preserve">services </w:t>
      </w:r>
      <w:r w:rsidR="00597C0C">
        <w:rPr>
          <w:rFonts w:eastAsia="Calibri" w:cstheme="minorHAnsi"/>
        </w:rPr>
        <w:t xml:space="preserve">for non-urgent issues that do not need immediate care (also referred to as “planned care”). Our goal is that people should not wait longer than </w:t>
      </w:r>
      <w:r w:rsidR="00D56EEF">
        <w:rPr>
          <w:rFonts w:eastAsia="Calibri" w:cstheme="minorHAnsi"/>
        </w:rPr>
        <w:t>four</w:t>
      </w:r>
      <w:r w:rsidR="00597C0C">
        <w:rPr>
          <w:rFonts w:eastAsia="Calibri" w:cstheme="minorHAnsi"/>
        </w:rPr>
        <w:t xml:space="preserve"> months for </w:t>
      </w:r>
      <w:r w:rsidR="00D56EEF">
        <w:rPr>
          <w:rFonts w:eastAsia="Calibri" w:cstheme="minorHAnsi"/>
        </w:rPr>
        <w:t>the two key stages of treatment.</w:t>
      </w:r>
    </w:p>
    <w:p w14:paraId="6DDDEE0F" w14:textId="699D5BEB" w:rsidR="00CA4A04" w:rsidRPr="003D26E5" w:rsidRDefault="00597C0C" w:rsidP="00CA4A04">
      <w:pPr>
        <w:spacing w:before="0" w:after="160"/>
        <w:rPr>
          <w:rFonts w:eastAsia="Calibri" w:cstheme="minorHAnsi"/>
        </w:rPr>
      </w:pPr>
      <w:r>
        <w:rPr>
          <w:rFonts w:eastAsia="Calibri" w:cstheme="minorHAnsi"/>
        </w:rPr>
        <w:t>The diagram below shows the standard</w:t>
      </w:r>
      <w:r w:rsidRPr="003D26E5">
        <w:rPr>
          <w:rFonts w:eastAsia="Calibri" w:cstheme="minorHAnsi"/>
        </w:rPr>
        <w:t xml:space="preserve"> treatment </w:t>
      </w:r>
      <w:r>
        <w:rPr>
          <w:rFonts w:eastAsia="Calibri" w:cstheme="minorHAnsi"/>
        </w:rPr>
        <w:t>p</w:t>
      </w:r>
      <w:r w:rsidRPr="003D26E5">
        <w:rPr>
          <w:rFonts w:eastAsia="Calibri" w:cstheme="minorHAnsi"/>
        </w:rPr>
        <w:t>athway</w:t>
      </w:r>
      <w:r w:rsidR="00D56EEF">
        <w:rPr>
          <w:rFonts w:eastAsia="Calibri" w:cstheme="minorHAnsi"/>
        </w:rPr>
        <w:t xml:space="preserve"> and the points at which we measure wait times</w:t>
      </w:r>
      <w:r w:rsidR="005D0B01">
        <w:rPr>
          <w:rFonts w:eastAsia="Calibri" w:cstheme="minorHAnsi"/>
        </w:rPr>
        <w:t xml:space="preserve">: </w:t>
      </w:r>
    </w:p>
    <w:p w14:paraId="1BE0D68F" w14:textId="6CABB5B7" w:rsidR="00CA4A04" w:rsidRDefault="005D0B01" w:rsidP="00CA4A04">
      <w:pPr>
        <w:spacing w:after="0"/>
        <w:rPr>
          <w:rFonts w:ascii="Arial" w:hAnsi="Arial" w:cs="Arial"/>
        </w:rPr>
        <w:sectPr w:rsidR="00CA4A04" w:rsidSect="008D0D12">
          <w:pgSz w:w="11906" w:h="16838"/>
          <w:pgMar w:top="1134" w:right="1134" w:bottom="1134" w:left="1134" w:header="1304" w:footer="709" w:gutter="0"/>
          <w:cols w:space="708"/>
          <w:docGrid w:linePitch="360"/>
        </w:sectPr>
      </w:pPr>
      <w:r>
        <w:rPr>
          <w:rFonts w:cstheme="minorHAnsi"/>
          <w:noProof/>
          <w:szCs w:val="36"/>
        </w:rPr>
        <w:drawing>
          <wp:inline distT="0" distB="0" distL="0" distR="0" wp14:anchorId="23B0B3AB" wp14:editId="29EC3391">
            <wp:extent cx="6120130" cy="1362536"/>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362536"/>
                    </a:xfrm>
                    <a:prstGeom prst="rect">
                      <a:avLst/>
                    </a:prstGeom>
                    <a:noFill/>
                  </pic:spPr>
                </pic:pic>
              </a:graphicData>
            </a:graphic>
          </wp:inline>
        </w:drawing>
      </w:r>
    </w:p>
    <w:p w14:paraId="5C274E6B" w14:textId="24C3E6A4" w:rsidR="00E37DD7" w:rsidRPr="00983187" w:rsidRDefault="009F6DF4" w:rsidP="00EE0366">
      <w:pPr>
        <w:pStyle w:val="Heading2"/>
        <w:keepNext w:val="0"/>
        <w:keepLines w:val="0"/>
        <w:widowControl w:val="0"/>
        <w:rPr>
          <w:rFonts w:asciiTheme="minorHAnsi" w:hAnsiTheme="minorHAnsi" w:cstheme="minorHAnsi"/>
          <w:szCs w:val="36"/>
        </w:rPr>
      </w:pPr>
      <w:r w:rsidRPr="00983187">
        <w:rPr>
          <w:rFonts w:asciiTheme="minorHAnsi" w:hAnsiTheme="minorHAnsi" w:cstheme="minorHAnsi"/>
          <w:szCs w:val="36"/>
        </w:rPr>
        <w:lastRenderedPageBreak/>
        <w:t>6</w:t>
      </w:r>
      <w:r w:rsidR="00E37DD7" w:rsidRPr="00983187">
        <w:rPr>
          <w:rFonts w:asciiTheme="minorHAnsi" w:hAnsiTheme="minorHAnsi" w:cstheme="minorHAnsi"/>
          <w:szCs w:val="36"/>
        </w:rPr>
        <w:t xml:space="preserve"> </w:t>
      </w:r>
      <w:r w:rsidR="00913DAC" w:rsidRPr="00913DAC">
        <w:rPr>
          <w:rFonts w:asciiTheme="minorHAnsi" w:hAnsiTheme="minorHAnsi" w:cstheme="minorHAnsi"/>
          <w:szCs w:val="36"/>
        </w:rPr>
        <w:t xml:space="preserve">People waiting more than </w:t>
      </w:r>
      <w:r w:rsidR="009B7A3A">
        <w:rPr>
          <w:rFonts w:asciiTheme="minorHAnsi" w:hAnsiTheme="minorHAnsi" w:cstheme="minorHAnsi"/>
          <w:szCs w:val="36"/>
        </w:rPr>
        <w:t>4 months</w:t>
      </w:r>
      <w:r w:rsidR="00913DAC" w:rsidRPr="00913DAC">
        <w:rPr>
          <w:rFonts w:asciiTheme="minorHAnsi" w:hAnsiTheme="minorHAnsi" w:cstheme="minorHAnsi"/>
          <w:szCs w:val="36"/>
        </w:rPr>
        <w:t xml:space="preserve"> for a First Specialist Assessment </w:t>
      </w:r>
    </w:p>
    <w:p w14:paraId="6AF854E1" w14:textId="2E4C2AD1" w:rsidR="00E37DD7" w:rsidRPr="0084747A" w:rsidRDefault="00913DAC" w:rsidP="0084747A">
      <w:pPr>
        <w:spacing w:before="0" w:after="160"/>
        <w:rPr>
          <w:rFonts w:eastAsia="Calibri" w:cstheme="minorHAnsi"/>
        </w:rPr>
      </w:pPr>
      <w:r>
        <w:rPr>
          <w:rFonts w:eastAsia="Calibri" w:cstheme="minorHAnsi"/>
        </w:rPr>
        <w:t xml:space="preserve">This </w:t>
      </w:r>
      <w:r w:rsidR="00E37DD7" w:rsidRPr="0084747A">
        <w:rPr>
          <w:rFonts w:eastAsia="Calibri" w:cstheme="minorHAnsi"/>
        </w:rPr>
        <w:t>measure</w:t>
      </w:r>
      <w:r>
        <w:rPr>
          <w:rFonts w:eastAsia="Calibri" w:cstheme="minorHAnsi"/>
        </w:rPr>
        <w:t>s</w:t>
      </w:r>
      <w:r w:rsidR="00E37DD7" w:rsidRPr="0084747A">
        <w:rPr>
          <w:rFonts w:eastAsia="Calibri" w:cstheme="minorHAnsi"/>
        </w:rPr>
        <w:t xml:space="preserve"> whether districts are meeting the required performance standard at </w:t>
      </w:r>
      <w:proofErr w:type="gramStart"/>
      <w:r w:rsidR="00E37DD7" w:rsidRPr="0084747A">
        <w:rPr>
          <w:rFonts w:eastAsia="Calibri" w:cstheme="minorHAnsi"/>
        </w:rPr>
        <w:t>a number of</w:t>
      </w:r>
      <w:proofErr w:type="gramEnd"/>
      <w:r w:rsidR="00E37DD7" w:rsidRPr="0084747A">
        <w:rPr>
          <w:rFonts w:eastAsia="Calibri" w:cstheme="minorHAnsi"/>
        </w:rPr>
        <w:t xml:space="preserve"> key decision or indicator points on the person’s journey through the Planned Care system. </w:t>
      </w:r>
      <w:r>
        <w:rPr>
          <w:rFonts w:eastAsia="Calibri" w:cstheme="minorHAnsi"/>
        </w:rPr>
        <w:t>First Specialist Assessment wait times</w:t>
      </w:r>
      <w:r w:rsidR="00E37DD7" w:rsidRPr="0084747A">
        <w:rPr>
          <w:rFonts w:eastAsia="Calibri" w:cstheme="minorHAnsi"/>
        </w:rPr>
        <w:t xml:space="preserve"> refers to patients waiting longer than four months</w:t>
      </w:r>
      <w:r w:rsidR="00E37DD7">
        <w:rPr>
          <w:rFonts w:eastAsia="Calibri" w:cstheme="minorHAnsi"/>
        </w:rPr>
        <w:t xml:space="preserve"> for their first specialist </w:t>
      </w:r>
      <w:r>
        <w:rPr>
          <w:rFonts w:eastAsia="Calibri" w:cstheme="minorHAnsi"/>
        </w:rPr>
        <w:t>assessments</w:t>
      </w:r>
      <w:r w:rsidR="00E37DD7" w:rsidRPr="0084747A">
        <w:rPr>
          <w:rFonts w:eastAsia="Calibri" w:cstheme="minorHAnsi"/>
        </w:rPr>
        <w:t>.</w:t>
      </w:r>
    </w:p>
    <w:p w14:paraId="20347B1D" w14:textId="58AC5936" w:rsidR="00E23CAB" w:rsidRPr="00983187" w:rsidRDefault="00913DAC" w:rsidP="00E23CAB">
      <w:pPr>
        <w:spacing w:after="0"/>
        <w:rPr>
          <w:rFonts w:cstheme="minorHAnsi"/>
          <w:b/>
          <w:bCs/>
          <w:color w:val="000000" w:themeColor="text1"/>
        </w:rPr>
      </w:pPr>
      <w:r w:rsidRPr="00913DAC">
        <w:rPr>
          <w:rFonts w:cstheme="minorHAnsi"/>
          <w:b/>
          <w:bCs/>
          <w:color w:val="000000" w:themeColor="text1"/>
        </w:rPr>
        <w:t xml:space="preserve">People waiting more than </w:t>
      </w:r>
      <w:r w:rsidR="009B7A3A">
        <w:rPr>
          <w:rFonts w:cstheme="minorHAnsi"/>
          <w:b/>
          <w:bCs/>
          <w:color w:val="000000" w:themeColor="text1"/>
        </w:rPr>
        <w:t>4 months</w:t>
      </w:r>
      <w:r w:rsidRPr="00913DAC">
        <w:rPr>
          <w:rFonts w:cstheme="minorHAnsi"/>
          <w:b/>
          <w:bCs/>
          <w:color w:val="000000" w:themeColor="text1"/>
        </w:rPr>
        <w:t xml:space="preserve"> for a First Specialist Assessment </w:t>
      </w:r>
    </w:p>
    <w:tbl>
      <w:tblPr>
        <w:tblStyle w:val="TableGrid"/>
        <w:tblW w:w="0" w:type="auto"/>
        <w:tblInd w:w="-5" w:type="dxa"/>
        <w:tblLook w:val="04A0" w:firstRow="1" w:lastRow="0" w:firstColumn="1" w:lastColumn="0" w:noHBand="0" w:noVBand="1"/>
      </w:tblPr>
      <w:tblGrid>
        <w:gridCol w:w="4814"/>
        <w:gridCol w:w="4814"/>
      </w:tblGrid>
      <w:tr w:rsidR="008A3013" w14:paraId="078A5269" w14:textId="77777777" w:rsidTr="008A3013">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764570" w14:textId="77777777" w:rsidR="008A3013" w:rsidRDefault="008A3013" w:rsidP="005D711D">
            <w:pPr>
              <w:spacing w:after="0"/>
              <w:jc w:val="center"/>
              <w:rPr>
                <w:rFonts w:cstheme="minorHAnsi"/>
                <w:b/>
                <w:bCs/>
                <w:color w:val="000000" w:themeColor="text1"/>
              </w:rPr>
            </w:pPr>
            <w:r w:rsidRPr="00983187">
              <w:rPr>
                <w:noProof/>
              </w:rPr>
              <w:drawing>
                <wp:inline distT="0" distB="0" distL="0" distR="0" wp14:anchorId="292B4E34" wp14:editId="478164E6">
                  <wp:extent cx="5288154" cy="644969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98"/>
                          <a:stretch/>
                        </pic:blipFill>
                        <pic:spPr bwMode="auto">
                          <a:xfrm>
                            <a:off x="0" y="0"/>
                            <a:ext cx="5303093" cy="6467916"/>
                          </a:xfrm>
                          <a:prstGeom prst="rect">
                            <a:avLst/>
                          </a:prstGeom>
                          <a:ln>
                            <a:noFill/>
                          </a:ln>
                          <a:extLst>
                            <a:ext uri="{53640926-AAD7-44D8-BBD7-CCE9431645EC}">
                              <a14:shadowObscured xmlns:a14="http://schemas.microsoft.com/office/drawing/2010/main"/>
                            </a:ext>
                          </a:extLst>
                        </pic:spPr>
                      </pic:pic>
                    </a:graphicData>
                  </a:graphic>
                </wp:inline>
              </w:drawing>
            </w:r>
          </w:p>
          <w:p w14:paraId="5D9DBDE1" w14:textId="23CDB3C5" w:rsidR="008A3013" w:rsidRPr="00FC1983" w:rsidRDefault="008A3013" w:rsidP="00D77E42">
            <w:pPr>
              <w:spacing w:before="0" w:after="0"/>
              <w:rPr>
                <w:rFonts w:cstheme="minorHAnsi"/>
                <w:b/>
                <w:color w:val="000000" w:themeColor="text1"/>
                <w:sz w:val="12"/>
                <w:szCs w:val="12"/>
              </w:rPr>
            </w:pPr>
          </w:p>
        </w:tc>
      </w:tr>
      <w:tr w:rsidR="00E50402" w:rsidRPr="00983187" w14:paraId="393F1612"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0C306486" w14:textId="5A511478" w:rsidR="00E50402" w:rsidRPr="00983187" w:rsidRDefault="00913DAC" w:rsidP="00E50402">
            <w:pPr>
              <w:jc w:val="center"/>
              <w:rPr>
                <w:rFonts w:cstheme="minorHAnsi"/>
                <w:b/>
                <w:bCs/>
                <w:color w:val="FFFFFF" w:themeColor="accent3"/>
              </w:rPr>
            </w:pPr>
            <w:r w:rsidRPr="00913DAC">
              <w:rPr>
                <w:rFonts w:cstheme="minorHAnsi"/>
                <w:b/>
                <w:bCs/>
                <w:color w:val="FFFFFF" w:themeColor="accent3"/>
              </w:rPr>
              <w:lastRenderedPageBreak/>
              <w:t>People</w:t>
            </w:r>
            <w:r w:rsidR="00E50402" w:rsidRPr="00983187">
              <w:rPr>
                <w:rFonts w:cstheme="minorHAnsi"/>
                <w:b/>
                <w:bCs/>
                <w:color w:val="FFFFFF" w:themeColor="accent3"/>
              </w:rPr>
              <w:t xml:space="preserve"> waiting </w:t>
            </w:r>
            <w:r w:rsidRPr="00913DAC">
              <w:rPr>
                <w:rFonts w:cstheme="minorHAnsi"/>
                <w:b/>
                <w:bCs/>
                <w:color w:val="FFFFFF" w:themeColor="accent3"/>
              </w:rPr>
              <w:t>more</w:t>
            </w:r>
            <w:r w:rsidR="00281500" w:rsidRPr="00983187">
              <w:rPr>
                <w:rFonts w:cstheme="minorHAnsi"/>
                <w:b/>
                <w:bCs/>
                <w:color w:val="FFFFFF" w:themeColor="accent3"/>
              </w:rPr>
              <w:t xml:space="preserve"> than </w:t>
            </w:r>
            <w:r w:rsidR="009B7A3A">
              <w:rPr>
                <w:rFonts w:cstheme="minorHAnsi"/>
                <w:b/>
                <w:bCs/>
                <w:color w:val="FFFFFF" w:themeColor="accent3"/>
              </w:rPr>
              <w:t>4 months</w:t>
            </w:r>
            <w:r w:rsidR="00E50402" w:rsidRPr="00983187">
              <w:rPr>
                <w:rFonts w:cstheme="minorHAnsi"/>
                <w:b/>
                <w:bCs/>
                <w:color w:val="FFFFFF" w:themeColor="accent3"/>
              </w:rPr>
              <w:t xml:space="preserve"> for </w:t>
            </w:r>
            <w:r w:rsidRPr="00913DAC">
              <w:rPr>
                <w:rFonts w:cstheme="minorHAnsi"/>
                <w:b/>
                <w:bCs/>
                <w:color w:val="FFFFFF" w:themeColor="accent3"/>
              </w:rPr>
              <w:t>a First Specialist Assessment</w:t>
            </w:r>
            <w:r w:rsidR="00E50402" w:rsidRPr="00983187">
              <w:rPr>
                <w:rFonts w:cstheme="minorHAnsi"/>
                <w:b/>
                <w:bCs/>
                <w:color w:val="FFFFFF" w:themeColor="accent3"/>
              </w:rPr>
              <w:t xml:space="preserve"> - National </w:t>
            </w:r>
            <w:r w:rsidR="00D463C2" w:rsidRPr="00983187">
              <w:rPr>
                <w:rFonts w:cstheme="minorHAnsi"/>
                <w:b/>
                <w:bCs/>
                <w:color w:val="FFFFFF" w:themeColor="accent3"/>
              </w:rPr>
              <w:br/>
            </w:r>
            <w:r w:rsidR="009C7058" w:rsidRPr="00983187">
              <w:rPr>
                <w:rFonts w:cstheme="minorHAnsi"/>
                <w:b/>
                <w:bCs/>
                <w:color w:val="FFFFFF" w:themeColor="accent3"/>
              </w:rPr>
              <w:t>September</w:t>
            </w:r>
            <w:r w:rsidR="00E50402" w:rsidRPr="00983187">
              <w:rPr>
                <w:rFonts w:cstheme="minorHAnsi"/>
                <w:b/>
                <w:bCs/>
                <w:color w:val="FFFFFF" w:themeColor="accent3"/>
              </w:rPr>
              <w:t xml:space="preserve"> </w:t>
            </w:r>
            <w:r w:rsidR="00281500" w:rsidRPr="00983187">
              <w:rPr>
                <w:rFonts w:cstheme="minorHAnsi"/>
                <w:b/>
                <w:bCs/>
                <w:color w:val="FFFFFF" w:themeColor="accent3"/>
              </w:rPr>
              <w:t>20</w:t>
            </w:r>
            <w:r w:rsidR="00E50402" w:rsidRPr="00983187">
              <w:rPr>
                <w:rFonts w:cstheme="minorHAnsi"/>
                <w:b/>
                <w:bCs/>
                <w:color w:val="FFFFFF" w:themeColor="accent3"/>
              </w:rPr>
              <w:t>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378D0D2C" w14:textId="5D76251D" w:rsidR="00E50402" w:rsidRPr="00983187" w:rsidRDefault="00913DAC" w:rsidP="00E50402">
            <w:pPr>
              <w:jc w:val="center"/>
              <w:rPr>
                <w:rFonts w:cstheme="minorHAnsi"/>
                <w:b/>
                <w:bCs/>
                <w:color w:val="FFFFFF" w:themeColor="accent3"/>
              </w:rPr>
            </w:pPr>
            <w:r w:rsidRPr="00913DAC">
              <w:rPr>
                <w:rFonts w:cstheme="minorHAnsi"/>
                <w:b/>
                <w:bCs/>
                <w:color w:val="FFFFFF" w:themeColor="accent3"/>
              </w:rPr>
              <w:t>People</w:t>
            </w:r>
            <w:r w:rsidR="00E50402" w:rsidRPr="00983187">
              <w:rPr>
                <w:rFonts w:cstheme="minorHAnsi"/>
                <w:b/>
                <w:bCs/>
                <w:color w:val="FFFFFF" w:themeColor="accent3"/>
              </w:rPr>
              <w:t xml:space="preserve"> waiting </w:t>
            </w:r>
            <w:r w:rsidRPr="00913DAC">
              <w:rPr>
                <w:rFonts w:cstheme="minorHAnsi"/>
                <w:b/>
                <w:bCs/>
                <w:color w:val="FFFFFF" w:themeColor="accent3"/>
              </w:rPr>
              <w:t>more</w:t>
            </w:r>
            <w:r w:rsidR="00D463C2" w:rsidRPr="00983187">
              <w:rPr>
                <w:rFonts w:cstheme="minorHAnsi"/>
                <w:b/>
                <w:bCs/>
                <w:color w:val="FFFFFF" w:themeColor="accent3"/>
              </w:rPr>
              <w:t xml:space="preserve"> than</w:t>
            </w:r>
            <w:r w:rsidRPr="00913DAC">
              <w:rPr>
                <w:rFonts w:cstheme="minorHAnsi"/>
                <w:b/>
                <w:bCs/>
                <w:color w:val="FFFFFF" w:themeColor="accent3"/>
              </w:rPr>
              <w:t xml:space="preserve"> </w:t>
            </w:r>
            <w:r w:rsidR="009B7A3A">
              <w:rPr>
                <w:rFonts w:cstheme="minorHAnsi"/>
                <w:b/>
                <w:bCs/>
                <w:color w:val="FFFFFF" w:themeColor="accent3"/>
              </w:rPr>
              <w:t>4 months</w:t>
            </w:r>
            <w:r w:rsidR="00E50402" w:rsidRPr="00983187">
              <w:rPr>
                <w:rFonts w:cstheme="minorHAnsi"/>
                <w:b/>
                <w:bCs/>
                <w:color w:val="FFFFFF" w:themeColor="accent3"/>
              </w:rPr>
              <w:t xml:space="preserve"> for </w:t>
            </w:r>
            <w:r w:rsidRPr="00913DAC">
              <w:rPr>
                <w:rFonts w:cstheme="minorHAnsi"/>
                <w:b/>
                <w:bCs/>
                <w:color w:val="FFFFFF" w:themeColor="accent3"/>
              </w:rPr>
              <w:t>a First Specialist Assessment</w:t>
            </w:r>
            <w:r w:rsidR="00E50402" w:rsidRPr="00983187">
              <w:rPr>
                <w:rFonts w:cstheme="minorHAnsi"/>
                <w:b/>
                <w:bCs/>
                <w:color w:val="FFFFFF" w:themeColor="accent3"/>
              </w:rPr>
              <w:t xml:space="preserve"> - National </w:t>
            </w:r>
            <w:r w:rsidR="00D463C2" w:rsidRPr="00983187">
              <w:rPr>
                <w:rFonts w:cstheme="minorHAnsi"/>
                <w:b/>
                <w:bCs/>
                <w:color w:val="FFFFFF" w:themeColor="accent3"/>
              </w:rPr>
              <w:br/>
            </w:r>
            <w:r w:rsidR="009C7058" w:rsidRPr="00983187">
              <w:rPr>
                <w:rFonts w:cstheme="minorHAnsi"/>
                <w:b/>
                <w:bCs/>
                <w:color w:val="FFFFFF" w:themeColor="accent3"/>
              </w:rPr>
              <w:t>September</w:t>
            </w:r>
            <w:r w:rsidR="00E50402" w:rsidRPr="00983187">
              <w:rPr>
                <w:rFonts w:cstheme="minorHAnsi"/>
                <w:b/>
                <w:bCs/>
                <w:color w:val="FFFFFF" w:themeColor="accent3"/>
              </w:rPr>
              <w:t xml:space="preserve"> </w:t>
            </w:r>
            <w:r w:rsidR="00D463C2" w:rsidRPr="00983187">
              <w:rPr>
                <w:rFonts w:cstheme="minorHAnsi"/>
                <w:b/>
                <w:bCs/>
                <w:color w:val="FFFFFF" w:themeColor="accent3"/>
              </w:rPr>
              <w:t>20</w:t>
            </w:r>
            <w:r w:rsidR="00E50402" w:rsidRPr="00983187">
              <w:rPr>
                <w:rFonts w:cstheme="minorHAnsi"/>
                <w:b/>
                <w:bCs/>
                <w:color w:val="FFFFFF" w:themeColor="accent3"/>
              </w:rPr>
              <w:t>22</w:t>
            </w:r>
          </w:p>
        </w:tc>
      </w:tr>
      <w:tr w:rsidR="00E50402" w:rsidRPr="00983187" w14:paraId="6C34218D"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443E7626" w14:textId="1451F8D9" w:rsidR="00E50402" w:rsidRPr="00983187" w:rsidRDefault="009C7058" w:rsidP="00E50402">
            <w:pPr>
              <w:jc w:val="center"/>
              <w:rPr>
                <w:rFonts w:cstheme="minorHAnsi"/>
                <w:color w:val="595959" w:themeColor="text1" w:themeTint="A6"/>
                <w:sz w:val="48"/>
                <w:szCs w:val="48"/>
              </w:rPr>
            </w:pPr>
            <w:r w:rsidRPr="00983187">
              <w:rPr>
                <w:rFonts w:cstheme="minorHAnsi"/>
                <w:color w:val="595959" w:themeColor="text1" w:themeTint="A6"/>
                <w:sz w:val="48"/>
                <w:szCs w:val="48"/>
              </w:rPr>
              <w:t>59,817</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2B475FD4" w14:textId="295DACB1" w:rsidR="00E50402" w:rsidRPr="00983187" w:rsidRDefault="009C7058" w:rsidP="00E50402">
            <w:pPr>
              <w:jc w:val="center"/>
              <w:rPr>
                <w:color w:val="595959" w:themeColor="text1" w:themeTint="A6"/>
                <w:sz w:val="48"/>
                <w:szCs w:val="48"/>
              </w:rPr>
            </w:pPr>
            <w:r w:rsidRPr="00983187">
              <w:rPr>
                <w:rFonts w:cstheme="minorHAnsi"/>
                <w:color w:val="595959" w:themeColor="text1" w:themeTint="A6"/>
                <w:sz w:val="48"/>
                <w:szCs w:val="48"/>
              </w:rPr>
              <w:t>35,863</w:t>
            </w:r>
          </w:p>
        </w:tc>
      </w:tr>
    </w:tbl>
    <w:p w14:paraId="49DECC5B" w14:textId="49862758" w:rsidR="004040BE" w:rsidRDefault="00416907" w:rsidP="004040BE">
      <w:pPr>
        <w:spacing w:before="0" w:after="160"/>
        <w:rPr>
          <w:rFonts w:cstheme="minorHAnsi"/>
          <w:sz w:val="18"/>
          <w:szCs w:val="18"/>
        </w:rPr>
      </w:pPr>
      <w:r w:rsidRPr="00C26BB7">
        <w:rPr>
          <w:rFonts w:cstheme="minorHAnsi"/>
          <w:sz w:val="18"/>
          <w:szCs w:val="18"/>
        </w:rPr>
        <w:t>* The national result for quarter four 2022/23 was 51,274 (compared with Q4 2021/22 which was 35,080)</w:t>
      </w:r>
    </w:p>
    <w:p w14:paraId="4C9B1C60" w14:textId="52228FD8" w:rsidR="00140A2A" w:rsidRPr="0084747A" w:rsidRDefault="00913DAC" w:rsidP="0084747A">
      <w:pPr>
        <w:spacing w:before="0" w:after="160"/>
        <w:rPr>
          <w:rFonts w:ascii="Arial" w:eastAsia="Arial" w:hAnsi="Arial" w:cs="Arial"/>
          <w:color w:val="000000" w:themeColor="text1"/>
          <w:lang w:eastAsia="en-NZ"/>
        </w:rPr>
      </w:pPr>
      <w:r>
        <w:rPr>
          <w:rFonts w:eastAsia="Calibri" w:cstheme="minorHAnsi"/>
        </w:rPr>
        <w:t>The</w:t>
      </w:r>
      <w:r w:rsidR="7379C894">
        <w:rPr>
          <w:rFonts w:eastAsia="Calibri" w:cstheme="minorHAnsi"/>
        </w:rPr>
        <w:t xml:space="preserve"> target </w:t>
      </w:r>
      <w:r>
        <w:rPr>
          <w:rFonts w:eastAsia="Calibri" w:cstheme="minorHAnsi"/>
        </w:rPr>
        <w:t xml:space="preserve">wait time </w:t>
      </w:r>
      <w:r w:rsidR="7379C894">
        <w:rPr>
          <w:rFonts w:eastAsia="Calibri" w:cstheme="minorHAnsi"/>
        </w:rPr>
        <w:t>for</w:t>
      </w:r>
      <w:r w:rsidR="00C968F1">
        <w:rPr>
          <w:rFonts w:eastAsia="Calibri" w:cstheme="minorHAnsi"/>
        </w:rPr>
        <w:t xml:space="preserve"> </w:t>
      </w:r>
      <w:r>
        <w:rPr>
          <w:rFonts w:eastAsia="Calibri" w:cstheme="minorHAnsi"/>
        </w:rPr>
        <w:t>people to receive</w:t>
      </w:r>
      <w:r w:rsidR="00C968F1">
        <w:rPr>
          <w:rFonts w:eastAsia="Calibri" w:cstheme="minorHAnsi"/>
        </w:rPr>
        <w:t xml:space="preserve"> a first specialist </w:t>
      </w:r>
      <w:r>
        <w:rPr>
          <w:rFonts w:eastAsia="Calibri" w:cstheme="minorHAnsi"/>
        </w:rPr>
        <w:t xml:space="preserve">assessment </w:t>
      </w:r>
      <w:r w:rsidR="7379C894" w:rsidRPr="0084747A">
        <w:rPr>
          <w:rFonts w:ascii="Arial" w:eastAsia="Arial" w:hAnsi="Arial" w:cs="Arial"/>
          <w:color w:val="000000" w:themeColor="text1"/>
          <w:lang w:eastAsia="en-NZ"/>
        </w:rPr>
        <w:t xml:space="preserve">is </w:t>
      </w:r>
      <w:r w:rsidR="009B7A3A">
        <w:rPr>
          <w:rFonts w:ascii="Arial" w:eastAsia="Arial" w:hAnsi="Arial" w:cs="Arial"/>
          <w:color w:val="000000" w:themeColor="text1"/>
          <w:lang w:eastAsia="en-NZ"/>
        </w:rPr>
        <w:t>4 months</w:t>
      </w:r>
      <w:r w:rsidR="00C968F1" w:rsidRPr="0084747A">
        <w:rPr>
          <w:rFonts w:ascii="Arial" w:eastAsia="Arial" w:hAnsi="Arial" w:cs="Arial"/>
          <w:color w:val="000000" w:themeColor="text1"/>
          <w:lang w:eastAsia="en-NZ"/>
        </w:rPr>
        <w:t xml:space="preserve"> </w:t>
      </w:r>
      <w:r>
        <w:rPr>
          <w:rFonts w:ascii="Arial" w:eastAsia="Arial" w:hAnsi="Arial" w:cs="Arial"/>
          <w:color w:val="000000" w:themeColor="text1"/>
          <w:lang w:eastAsia="en-NZ"/>
        </w:rPr>
        <w:t>from</w:t>
      </w:r>
      <w:r w:rsidR="00C968F1">
        <w:rPr>
          <w:rFonts w:ascii="Arial" w:eastAsia="Arial" w:hAnsi="Arial" w:cs="Arial"/>
          <w:color w:val="000000" w:themeColor="text1"/>
          <w:lang w:eastAsia="en-NZ"/>
        </w:rPr>
        <w:t xml:space="preserve"> the </w:t>
      </w:r>
      <w:r w:rsidR="00C968F1" w:rsidRPr="0084747A">
        <w:rPr>
          <w:rFonts w:ascii="Arial" w:eastAsia="Arial" w:hAnsi="Arial" w:cs="Arial"/>
          <w:color w:val="000000" w:themeColor="text1"/>
          <w:lang w:eastAsia="en-NZ"/>
        </w:rPr>
        <w:t xml:space="preserve">date of referral. </w:t>
      </w:r>
      <w:r w:rsidR="7E161630" w:rsidRPr="0084747A">
        <w:rPr>
          <w:rFonts w:ascii="Arial" w:eastAsia="Arial" w:hAnsi="Arial" w:cs="Arial"/>
          <w:color w:val="000000" w:themeColor="text1"/>
          <w:lang w:eastAsia="en-NZ"/>
        </w:rPr>
        <w:t xml:space="preserve">Increasing demand for </w:t>
      </w:r>
      <w:r>
        <w:rPr>
          <w:rFonts w:eastAsia="Calibri" w:cstheme="minorHAnsi"/>
        </w:rPr>
        <w:t>first specialist assessments</w:t>
      </w:r>
      <w:r w:rsidR="7E161630">
        <w:rPr>
          <w:rFonts w:eastAsia="Calibri" w:cstheme="minorHAnsi"/>
        </w:rPr>
        <w:t xml:space="preserve"> </w:t>
      </w:r>
      <w:r w:rsidR="7E161630" w:rsidRPr="0084747A">
        <w:rPr>
          <w:rFonts w:ascii="Arial" w:eastAsia="Arial" w:hAnsi="Arial" w:cs="Arial"/>
          <w:color w:val="000000" w:themeColor="text1"/>
          <w:lang w:eastAsia="en-NZ"/>
        </w:rPr>
        <w:t xml:space="preserve">is not </w:t>
      </w:r>
      <w:r>
        <w:rPr>
          <w:rFonts w:ascii="Arial" w:eastAsia="Arial" w:hAnsi="Arial" w:cs="Arial"/>
          <w:color w:val="000000" w:themeColor="text1"/>
          <w:lang w:eastAsia="en-NZ"/>
        </w:rPr>
        <w:t xml:space="preserve">being </w:t>
      </w:r>
      <w:r w:rsidR="7E161630" w:rsidRPr="0084747A">
        <w:rPr>
          <w:rFonts w:ascii="Arial" w:eastAsia="Arial" w:hAnsi="Arial" w:cs="Arial"/>
          <w:color w:val="000000" w:themeColor="text1"/>
          <w:lang w:eastAsia="en-NZ"/>
        </w:rPr>
        <w:t xml:space="preserve">met by an increasing capacity. </w:t>
      </w:r>
    </w:p>
    <w:p w14:paraId="0D4FFBCF" w14:textId="50E0C233" w:rsidR="00140A2A" w:rsidRPr="0084747A" w:rsidRDefault="00140A2A"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Nationally there has been an increase in the number of patients waiting more than four months for first specialist assessment</w:t>
      </w:r>
      <w:r w:rsidR="0013574C">
        <w:rPr>
          <w:rFonts w:ascii="Arial" w:eastAsia="Arial" w:hAnsi="Arial" w:cs="Arial"/>
          <w:color w:val="000000" w:themeColor="text1"/>
          <w:lang w:eastAsia="en-NZ"/>
        </w:rPr>
        <w:t>s</w:t>
      </w:r>
      <w:r w:rsidRPr="0084747A">
        <w:rPr>
          <w:rFonts w:ascii="Arial" w:eastAsia="Arial" w:hAnsi="Arial" w:cs="Arial"/>
          <w:color w:val="000000" w:themeColor="text1"/>
          <w:lang w:eastAsia="en-NZ"/>
        </w:rPr>
        <w:t xml:space="preserve"> (from 35,863 in September 2022 to 59,817 in September 2023).</w:t>
      </w:r>
      <w:r w:rsidR="004F1A9A">
        <w:rPr>
          <w:rFonts w:ascii="Arial" w:eastAsia="Arial" w:hAnsi="Arial" w:cs="Arial"/>
          <w:color w:val="000000" w:themeColor="text1"/>
          <w:lang w:eastAsia="en-NZ"/>
        </w:rPr>
        <w:t xml:space="preserve">  Th</w:t>
      </w:r>
      <w:r w:rsidR="00C70CB1">
        <w:rPr>
          <w:rFonts w:ascii="Arial" w:eastAsia="Arial" w:hAnsi="Arial" w:cs="Arial"/>
          <w:color w:val="000000" w:themeColor="text1"/>
          <w:lang w:eastAsia="en-NZ"/>
        </w:rPr>
        <w:t>ere</w:t>
      </w:r>
      <w:r w:rsidR="004F1A9A">
        <w:rPr>
          <w:rFonts w:ascii="Arial" w:eastAsia="Arial" w:hAnsi="Arial" w:cs="Arial"/>
          <w:color w:val="000000" w:themeColor="text1"/>
          <w:lang w:eastAsia="en-NZ"/>
        </w:rPr>
        <w:t xml:space="preserve"> has been a steady </w:t>
      </w:r>
      <w:r w:rsidR="00C70CB1">
        <w:rPr>
          <w:rFonts w:ascii="Arial" w:eastAsia="Arial" w:hAnsi="Arial" w:cs="Arial"/>
          <w:color w:val="000000" w:themeColor="text1"/>
          <w:lang w:eastAsia="en-NZ"/>
        </w:rPr>
        <w:t xml:space="preserve">increase of </w:t>
      </w:r>
      <w:r w:rsidR="00FF6B42">
        <w:rPr>
          <w:rFonts w:ascii="Arial" w:eastAsia="Arial" w:hAnsi="Arial" w:cs="Arial"/>
          <w:color w:val="000000" w:themeColor="text1"/>
          <w:lang w:eastAsia="en-NZ"/>
        </w:rPr>
        <w:t>an estimated</w:t>
      </w:r>
      <w:r w:rsidR="00C70CB1">
        <w:rPr>
          <w:rFonts w:ascii="Arial" w:eastAsia="Arial" w:hAnsi="Arial" w:cs="Arial"/>
          <w:color w:val="000000" w:themeColor="text1"/>
          <w:lang w:eastAsia="en-NZ"/>
        </w:rPr>
        <w:t xml:space="preserve"> 1,200 per month since January 2021.</w:t>
      </w:r>
      <w:r w:rsidR="004F1A9A">
        <w:rPr>
          <w:rFonts w:ascii="Arial" w:eastAsia="Arial" w:hAnsi="Arial" w:cs="Arial"/>
          <w:color w:val="000000" w:themeColor="text1"/>
          <w:lang w:eastAsia="en-NZ"/>
        </w:rPr>
        <w:t xml:space="preserve"> </w:t>
      </w:r>
    </w:p>
    <w:p w14:paraId="24A1F88C" w14:textId="1E6D7A70" w:rsidR="0000773E" w:rsidRPr="0084747A" w:rsidRDefault="00590B0A"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The number of </w:t>
      </w:r>
      <w:r w:rsidR="00913DAC">
        <w:rPr>
          <w:rFonts w:eastAsia="Calibri" w:cstheme="minorHAnsi"/>
        </w:rPr>
        <w:t>first specialist assessment</w:t>
      </w:r>
      <w:r w:rsidR="7E161630">
        <w:rPr>
          <w:rFonts w:eastAsia="Calibri" w:cstheme="minorHAnsi"/>
        </w:rPr>
        <w:t xml:space="preserve"> </w:t>
      </w:r>
      <w:r w:rsidR="7E161630" w:rsidRPr="0084747A">
        <w:rPr>
          <w:rFonts w:ascii="Arial" w:eastAsia="Arial" w:hAnsi="Arial" w:cs="Arial"/>
          <w:color w:val="000000" w:themeColor="text1"/>
          <w:lang w:eastAsia="en-NZ"/>
        </w:rPr>
        <w:t>appointments increased by 3.27% in th</w:t>
      </w:r>
      <w:r w:rsidR="21810993" w:rsidRPr="0084747A">
        <w:rPr>
          <w:rFonts w:ascii="Arial" w:eastAsia="Arial" w:hAnsi="Arial" w:cs="Arial"/>
          <w:color w:val="000000" w:themeColor="text1"/>
          <w:lang w:eastAsia="en-NZ"/>
        </w:rPr>
        <w:t xml:space="preserve">e last year. </w:t>
      </w:r>
      <w:r w:rsidR="00140A2A" w:rsidRPr="0084747A">
        <w:rPr>
          <w:rFonts w:ascii="Arial" w:eastAsia="Arial" w:hAnsi="Arial" w:cs="Arial"/>
          <w:color w:val="000000" w:themeColor="text1"/>
          <w:lang w:eastAsia="en-NZ"/>
        </w:rPr>
        <w:t>The most significant</w:t>
      </w:r>
      <w:r w:rsidR="339E00EC" w:rsidRPr="0084747A">
        <w:rPr>
          <w:rFonts w:ascii="Arial" w:eastAsia="Arial" w:hAnsi="Arial" w:cs="Arial"/>
          <w:color w:val="000000" w:themeColor="text1"/>
          <w:lang w:eastAsia="en-NZ"/>
        </w:rPr>
        <w:t xml:space="preserve"> increase</w:t>
      </w:r>
      <w:r w:rsidR="00462E0F" w:rsidRPr="0084747A">
        <w:rPr>
          <w:rFonts w:ascii="Arial" w:eastAsia="Arial" w:hAnsi="Arial" w:cs="Arial"/>
          <w:color w:val="000000" w:themeColor="text1"/>
          <w:lang w:eastAsia="en-NZ"/>
        </w:rPr>
        <w:t>s</w:t>
      </w:r>
      <w:r w:rsidR="339E00EC" w:rsidRPr="0084747A">
        <w:rPr>
          <w:rFonts w:ascii="Arial" w:eastAsia="Arial" w:hAnsi="Arial" w:cs="Arial"/>
          <w:color w:val="000000" w:themeColor="text1"/>
          <w:lang w:eastAsia="en-NZ"/>
        </w:rPr>
        <w:t xml:space="preserve"> </w:t>
      </w:r>
      <w:r w:rsidR="00F82626" w:rsidRPr="0084747A">
        <w:rPr>
          <w:rFonts w:ascii="Arial" w:eastAsia="Arial" w:hAnsi="Arial" w:cs="Arial"/>
          <w:color w:val="000000" w:themeColor="text1"/>
          <w:lang w:eastAsia="en-NZ"/>
        </w:rPr>
        <w:t>hav</w:t>
      </w:r>
      <w:r w:rsidR="00714F9B" w:rsidRPr="0084747A">
        <w:rPr>
          <w:rFonts w:ascii="Arial" w:eastAsia="Arial" w:hAnsi="Arial" w:cs="Arial"/>
          <w:color w:val="000000" w:themeColor="text1"/>
          <w:lang w:eastAsia="en-NZ"/>
        </w:rPr>
        <w:t>e</w:t>
      </w:r>
      <w:r w:rsidR="00F82626" w:rsidRPr="0084747A">
        <w:rPr>
          <w:rFonts w:ascii="Arial" w:eastAsia="Arial" w:hAnsi="Arial" w:cs="Arial"/>
          <w:color w:val="000000" w:themeColor="text1"/>
          <w:lang w:eastAsia="en-NZ"/>
        </w:rPr>
        <w:t xml:space="preserve"> </w:t>
      </w:r>
      <w:r w:rsidR="00913DAC">
        <w:rPr>
          <w:rFonts w:ascii="Arial" w:eastAsia="Arial" w:hAnsi="Arial" w:cs="Arial"/>
          <w:color w:val="000000" w:themeColor="text1"/>
          <w:lang w:eastAsia="en-NZ"/>
        </w:rPr>
        <w:t>o</w:t>
      </w:r>
      <w:r w:rsidR="00913DAC" w:rsidRPr="0084747A">
        <w:rPr>
          <w:rFonts w:ascii="Arial" w:eastAsia="Arial" w:hAnsi="Arial" w:cs="Arial"/>
          <w:color w:val="000000" w:themeColor="text1"/>
          <w:lang w:eastAsia="en-NZ"/>
        </w:rPr>
        <w:t>ccurred</w:t>
      </w:r>
      <w:r w:rsidR="00F82626" w:rsidRPr="0084747A">
        <w:rPr>
          <w:rFonts w:ascii="Arial" w:eastAsia="Arial" w:hAnsi="Arial" w:cs="Arial"/>
          <w:color w:val="000000" w:themeColor="text1"/>
          <w:lang w:eastAsia="en-NZ"/>
        </w:rPr>
        <w:t xml:space="preserve"> </w:t>
      </w:r>
      <w:r w:rsidR="339E00EC" w:rsidRPr="0084747A">
        <w:rPr>
          <w:rFonts w:ascii="Arial" w:eastAsia="Arial" w:hAnsi="Arial" w:cs="Arial"/>
          <w:color w:val="000000" w:themeColor="text1"/>
          <w:lang w:eastAsia="en-NZ"/>
        </w:rPr>
        <w:t xml:space="preserve">in attended </w:t>
      </w:r>
      <w:r w:rsidR="00913DAC">
        <w:rPr>
          <w:rFonts w:eastAsia="Calibri" w:cstheme="minorHAnsi"/>
        </w:rPr>
        <w:t>first specialist assessments</w:t>
      </w:r>
      <w:r w:rsidR="339E00EC">
        <w:rPr>
          <w:rFonts w:eastAsia="Calibri" w:cstheme="minorHAnsi"/>
        </w:rPr>
        <w:t xml:space="preserve"> </w:t>
      </w:r>
      <w:r w:rsidR="339E00EC" w:rsidRPr="0084747A">
        <w:rPr>
          <w:rFonts w:ascii="Arial" w:eastAsia="Arial" w:hAnsi="Arial" w:cs="Arial"/>
          <w:color w:val="000000" w:themeColor="text1"/>
          <w:lang w:eastAsia="en-NZ"/>
        </w:rPr>
        <w:t xml:space="preserve">and </w:t>
      </w:r>
      <w:r w:rsidR="00647805">
        <w:rPr>
          <w:rFonts w:ascii="Arial" w:eastAsia="Arial" w:hAnsi="Arial" w:cs="Arial"/>
          <w:color w:val="000000" w:themeColor="text1"/>
          <w:lang w:eastAsia="en-NZ"/>
        </w:rPr>
        <w:t>f</w:t>
      </w:r>
      <w:r w:rsidR="339E00EC" w:rsidRPr="0084747A">
        <w:rPr>
          <w:rFonts w:ascii="Arial" w:eastAsia="Arial" w:hAnsi="Arial" w:cs="Arial"/>
          <w:color w:val="000000" w:themeColor="text1"/>
          <w:lang w:eastAsia="en-NZ"/>
        </w:rPr>
        <w:t xml:space="preserve">ollow-up appointments for </w:t>
      </w:r>
      <w:r w:rsidR="00462E0F" w:rsidRPr="0084747A">
        <w:rPr>
          <w:rFonts w:ascii="Arial" w:eastAsia="Arial" w:hAnsi="Arial" w:cs="Arial"/>
          <w:color w:val="000000" w:themeColor="text1"/>
          <w:lang w:eastAsia="en-NZ"/>
        </w:rPr>
        <w:t>Māori</w:t>
      </w:r>
      <w:r w:rsidR="339E00EC" w:rsidRPr="0084747A">
        <w:rPr>
          <w:rFonts w:ascii="Arial" w:eastAsia="Arial" w:hAnsi="Arial" w:cs="Arial"/>
          <w:color w:val="000000" w:themeColor="text1"/>
          <w:lang w:eastAsia="en-NZ"/>
        </w:rPr>
        <w:t xml:space="preserve"> and Pacific patients.</w:t>
      </w:r>
      <w:r w:rsidR="0000773E" w:rsidRPr="0084747A">
        <w:rPr>
          <w:rFonts w:ascii="Arial" w:eastAsia="Arial" w:hAnsi="Arial" w:cs="Arial"/>
          <w:color w:val="000000" w:themeColor="text1"/>
          <w:lang w:eastAsia="en-NZ"/>
        </w:rPr>
        <w:t xml:space="preserve"> </w:t>
      </w:r>
    </w:p>
    <w:p w14:paraId="263291AB" w14:textId="44DCE0B3" w:rsidR="008E7A22" w:rsidRDefault="00A40D28" w:rsidP="0084747A">
      <w:pPr>
        <w:spacing w:before="0" w:after="160"/>
        <w:rPr>
          <w:rFonts w:ascii="Arial" w:eastAsia="Arial" w:hAnsi="Arial" w:cs="Arial"/>
          <w:color w:val="000000" w:themeColor="text1"/>
          <w:lang w:eastAsia="en-NZ"/>
        </w:rPr>
      </w:pPr>
      <w:r w:rsidRPr="008E7A22">
        <w:rPr>
          <w:rFonts w:ascii="Arial" w:eastAsia="Arial" w:hAnsi="Arial" w:cs="Arial"/>
          <w:color w:val="000000" w:themeColor="text1"/>
          <w:lang w:eastAsia="en-NZ"/>
        </w:rPr>
        <w:t>The</w:t>
      </w:r>
      <w:r w:rsidR="008E7A22" w:rsidRPr="008E7A22">
        <w:rPr>
          <w:rFonts w:ascii="Arial" w:eastAsia="Arial" w:hAnsi="Arial" w:cs="Arial"/>
          <w:color w:val="000000" w:themeColor="text1"/>
          <w:lang w:eastAsia="en-NZ"/>
        </w:rPr>
        <w:t xml:space="preserve"> growth in the number of patients waiting for a first specialist assessment reflects that referrals for first specialist assessments are greater than </w:t>
      </w:r>
      <w:r w:rsidR="008E5372">
        <w:rPr>
          <w:rFonts w:ascii="Arial" w:eastAsia="Arial" w:hAnsi="Arial" w:cs="Arial"/>
          <w:color w:val="000000" w:themeColor="text1"/>
          <w:lang w:eastAsia="en-NZ"/>
        </w:rPr>
        <w:t>our capacity to treat</w:t>
      </w:r>
      <w:r w:rsidR="008E7A22" w:rsidRPr="008E7A22">
        <w:rPr>
          <w:rFonts w:ascii="Arial" w:eastAsia="Arial" w:hAnsi="Arial" w:cs="Arial"/>
          <w:color w:val="000000" w:themeColor="text1"/>
          <w:lang w:eastAsia="en-NZ"/>
        </w:rPr>
        <w:t xml:space="preserve">. The specialties with the highest growth in accepted referrals are cardiology, plastics, </w:t>
      </w:r>
      <w:proofErr w:type="gramStart"/>
      <w:r w:rsidR="008E7A22" w:rsidRPr="008E7A22">
        <w:rPr>
          <w:rFonts w:ascii="Arial" w:eastAsia="Arial" w:hAnsi="Arial" w:cs="Arial"/>
          <w:color w:val="000000" w:themeColor="text1"/>
          <w:lang w:eastAsia="en-NZ"/>
        </w:rPr>
        <w:t>haematology</w:t>
      </w:r>
      <w:proofErr w:type="gramEnd"/>
      <w:r w:rsidR="008E7A22" w:rsidRPr="008E7A22">
        <w:rPr>
          <w:rFonts w:ascii="Arial" w:eastAsia="Arial" w:hAnsi="Arial" w:cs="Arial"/>
          <w:color w:val="000000" w:themeColor="text1"/>
          <w:lang w:eastAsia="en-NZ"/>
        </w:rPr>
        <w:t xml:space="preserve"> and renal medicine.</w:t>
      </w:r>
    </w:p>
    <w:p w14:paraId="4E677C84" w14:textId="61D99C30" w:rsidR="0031501E" w:rsidRPr="0084747A" w:rsidRDefault="35FF1010"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Detailed work is underway to identify </w:t>
      </w:r>
      <w:r w:rsidR="5877285D" w:rsidRPr="0084747A">
        <w:rPr>
          <w:rFonts w:ascii="Arial" w:eastAsia="Arial" w:hAnsi="Arial" w:cs="Arial"/>
          <w:color w:val="000000" w:themeColor="text1"/>
          <w:lang w:eastAsia="en-NZ"/>
        </w:rPr>
        <w:t>how Te Whatu Ora can safely and effectively respond to this increasing demand</w:t>
      </w:r>
      <w:r w:rsidR="004B30C6">
        <w:rPr>
          <w:rFonts w:ascii="Arial" w:eastAsia="Arial" w:hAnsi="Arial" w:cs="Arial"/>
          <w:color w:val="000000" w:themeColor="text1"/>
          <w:lang w:eastAsia="en-NZ"/>
        </w:rPr>
        <w:t>,</w:t>
      </w:r>
      <w:r w:rsidR="004F1A9A">
        <w:rPr>
          <w:rFonts w:ascii="Arial" w:eastAsia="Arial" w:hAnsi="Arial" w:cs="Arial"/>
          <w:color w:val="000000" w:themeColor="text1"/>
          <w:lang w:eastAsia="en-NZ"/>
        </w:rPr>
        <w:t xml:space="preserve"> including balancing the current focus on reducing long waiters against those with clinical need.</w:t>
      </w:r>
      <w:r w:rsidR="00C70CB1">
        <w:rPr>
          <w:rFonts w:ascii="Arial" w:eastAsia="Arial" w:hAnsi="Arial" w:cs="Arial"/>
          <w:color w:val="000000" w:themeColor="text1"/>
          <w:lang w:eastAsia="en-NZ"/>
        </w:rPr>
        <w:t xml:space="preserve">  This work will be informed by Clinical Networks currently being established.  </w:t>
      </w:r>
      <w:r w:rsidR="004F1A9A">
        <w:rPr>
          <w:rFonts w:ascii="Arial" w:eastAsia="Arial" w:hAnsi="Arial" w:cs="Arial"/>
          <w:color w:val="000000" w:themeColor="text1"/>
          <w:lang w:eastAsia="en-NZ"/>
        </w:rPr>
        <w:t xml:space="preserve">  </w:t>
      </w:r>
    </w:p>
    <w:p w14:paraId="3DC8D3F8" w14:textId="1BAAB5DE" w:rsidR="000A7562" w:rsidRPr="0084747A" w:rsidRDefault="00E37DD7"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is the National Collection for </w:t>
      </w:r>
      <w:r w:rsidR="00913DAC">
        <w:rPr>
          <w:rFonts w:eastAsia="Calibri" w:cstheme="minorHAnsi"/>
        </w:rPr>
        <w:t>first specialist assessments</w:t>
      </w:r>
      <w:r>
        <w:rPr>
          <w:rFonts w:eastAsia="Calibri" w:cstheme="minorHAnsi"/>
        </w:rPr>
        <w:t xml:space="preserve"> </w:t>
      </w:r>
      <w:r w:rsidRPr="0084747A">
        <w:rPr>
          <w:rFonts w:ascii="Arial" w:eastAsia="Arial" w:hAnsi="Arial" w:cs="Arial"/>
          <w:color w:val="000000" w:themeColor="text1"/>
          <w:lang w:eastAsia="en-NZ"/>
        </w:rPr>
        <w:t>which is not at patient level; we cannot provide an ethnicity breakdown of this measure from this collection</w:t>
      </w:r>
      <w:r w:rsidR="00872CF7" w:rsidRPr="0084747A">
        <w:rPr>
          <w:rFonts w:ascii="Arial" w:eastAsia="Arial" w:hAnsi="Arial" w:cs="Arial"/>
          <w:color w:val="000000" w:themeColor="text1"/>
          <w:lang w:eastAsia="en-NZ"/>
        </w:rPr>
        <w:t>.</w:t>
      </w:r>
      <w:r w:rsidR="00FE1066" w:rsidRPr="0084747A">
        <w:rPr>
          <w:rFonts w:ascii="Arial" w:eastAsia="Arial" w:hAnsi="Arial" w:cs="Arial"/>
          <w:color w:val="000000" w:themeColor="text1"/>
          <w:lang w:eastAsia="en-NZ"/>
        </w:rPr>
        <w:t xml:space="preserve"> </w:t>
      </w:r>
    </w:p>
    <w:p w14:paraId="44B078D3" w14:textId="602BDC28" w:rsidR="008161AB" w:rsidRPr="0084747A" w:rsidRDefault="008161AB"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br w:type="page"/>
      </w:r>
    </w:p>
    <w:p w14:paraId="573385AA" w14:textId="4EE49DCD" w:rsidR="00E37DD7" w:rsidRPr="00983187" w:rsidRDefault="009F6DF4" w:rsidP="00E37DD7">
      <w:pPr>
        <w:pStyle w:val="Heading2"/>
        <w:rPr>
          <w:rFonts w:asciiTheme="minorHAnsi" w:hAnsiTheme="minorHAnsi" w:cstheme="minorHAnsi"/>
          <w:szCs w:val="36"/>
        </w:rPr>
      </w:pPr>
      <w:r w:rsidRPr="00983187">
        <w:rPr>
          <w:rFonts w:asciiTheme="minorHAnsi" w:hAnsiTheme="minorHAnsi" w:cstheme="minorHAnsi"/>
          <w:szCs w:val="36"/>
        </w:rPr>
        <w:lastRenderedPageBreak/>
        <w:t>7</w:t>
      </w:r>
      <w:r w:rsidR="00E37DD7" w:rsidRPr="00983187">
        <w:rPr>
          <w:rFonts w:asciiTheme="minorHAnsi" w:hAnsiTheme="minorHAnsi" w:cstheme="minorHAnsi"/>
          <w:szCs w:val="36"/>
        </w:rPr>
        <w:t xml:space="preserve"> </w:t>
      </w:r>
      <w:r w:rsidR="00913DAC" w:rsidRPr="00913DAC">
        <w:rPr>
          <w:rFonts w:asciiTheme="minorHAnsi" w:hAnsiTheme="minorHAnsi" w:cstheme="minorHAnsi"/>
          <w:szCs w:val="36"/>
        </w:rPr>
        <w:t xml:space="preserve">People waiting more than </w:t>
      </w:r>
      <w:r w:rsidR="009B7A3A">
        <w:rPr>
          <w:rFonts w:asciiTheme="minorHAnsi" w:hAnsiTheme="minorHAnsi" w:cstheme="minorHAnsi"/>
          <w:szCs w:val="36"/>
        </w:rPr>
        <w:t>4 months</w:t>
      </w:r>
      <w:r w:rsidR="00913DAC" w:rsidRPr="00913DAC">
        <w:rPr>
          <w:rFonts w:asciiTheme="minorHAnsi" w:hAnsiTheme="minorHAnsi" w:cstheme="minorHAnsi"/>
          <w:szCs w:val="36"/>
        </w:rPr>
        <w:t xml:space="preserve"> for Planned Care</w:t>
      </w:r>
    </w:p>
    <w:p w14:paraId="5514D789" w14:textId="17B3120A" w:rsidR="00E23CAB" w:rsidRPr="00983187" w:rsidRDefault="00913DAC" w:rsidP="002879D1">
      <w:pPr>
        <w:spacing w:before="0" w:after="160"/>
        <w:rPr>
          <w:rFonts w:cstheme="minorHAnsi"/>
        </w:rPr>
      </w:pPr>
      <w:r>
        <w:rPr>
          <w:rFonts w:cstheme="minorHAnsi"/>
        </w:rPr>
        <w:t>This measures</w:t>
      </w:r>
      <w:r w:rsidR="00E37DD7" w:rsidRPr="00983187">
        <w:rPr>
          <w:rFonts w:cstheme="minorHAnsi"/>
        </w:rPr>
        <w:t xml:space="preserve"> whether districts are meeting the required performance standard at </w:t>
      </w:r>
      <w:proofErr w:type="gramStart"/>
      <w:r w:rsidR="00E37DD7" w:rsidRPr="00983187">
        <w:rPr>
          <w:rFonts w:cstheme="minorHAnsi"/>
        </w:rPr>
        <w:t>a number of</w:t>
      </w:r>
      <w:proofErr w:type="gramEnd"/>
      <w:r w:rsidR="00E37DD7" w:rsidRPr="00983187">
        <w:rPr>
          <w:rFonts w:cstheme="minorHAnsi"/>
        </w:rPr>
        <w:t xml:space="preserve"> key decision or indicator points on the person’s journey through the Planned Care system. </w:t>
      </w:r>
      <w:r>
        <w:rPr>
          <w:rFonts w:cstheme="minorHAnsi"/>
        </w:rPr>
        <w:t>Planned Care wait times</w:t>
      </w:r>
      <w:r w:rsidR="00E37DD7" w:rsidRPr="00983187">
        <w:rPr>
          <w:rFonts w:cstheme="minorHAnsi"/>
        </w:rPr>
        <w:t xml:space="preserve"> refers to patients given a commitment to treatment but not treated within 4 months. The goal is to ensure no patients with this status remain untreated after 4 months.</w:t>
      </w:r>
    </w:p>
    <w:p w14:paraId="254C68EF" w14:textId="2319656E" w:rsidR="00B67BC0" w:rsidRPr="00983187" w:rsidRDefault="00913DAC" w:rsidP="00B67BC0">
      <w:pPr>
        <w:spacing w:after="0"/>
        <w:rPr>
          <w:rFonts w:cstheme="minorHAnsi"/>
          <w:b/>
          <w:bCs/>
          <w:color w:val="000000" w:themeColor="text1"/>
        </w:rPr>
      </w:pPr>
      <w:r w:rsidRPr="00913DAC">
        <w:rPr>
          <w:rFonts w:cstheme="minorHAnsi"/>
          <w:b/>
          <w:bCs/>
          <w:color w:val="000000" w:themeColor="text1"/>
        </w:rPr>
        <w:t xml:space="preserve">People waiting more than </w:t>
      </w:r>
      <w:r w:rsidR="009B7A3A">
        <w:rPr>
          <w:rFonts w:cstheme="minorHAnsi"/>
          <w:b/>
          <w:bCs/>
          <w:color w:val="000000" w:themeColor="text1"/>
        </w:rPr>
        <w:t>4 months</w:t>
      </w:r>
      <w:r w:rsidRPr="00913DAC">
        <w:rPr>
          <w:rFonts w:cstheme="minorHAnsi"/>
          <w:b/>
          <w:bCs/>
          <w:color w:val="000000" w:themeColor="text1"/>
        </w:rPr>
        <w:t xml:space="preserve"> for Planned Care</w:t>
      </w:r>
    </w:p>
    <w:tbl>
      <w:tblPr>
        <w:tblStyle w:val="TableGrid"/>
        <w:tblW w:w="0" w:type="auto"/>
        <w:tblInd w:w="-5" w:type="dxa"/>
        <w:tblLook w:val="04A0" w:firstRow="1" w:lastRow="0" w:firstColumn="1" w:lastColumn="0" w:noHBand="0" w:noVBand="1"/>
      </w:tblPr>
      <w:tblGrid>
        <w:gridCol w:w="4814"/>
        <w:gridCol w:w="4814"/>
      </w:tblGrid>
      <w:tr w:rsidR="008A3013" w14:paraId="49C1D5D9" w14:textId="77777777" w:rsidTr="007C6E6A">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FE7C6C9" w14:textId="4E2F6393" w:rsidR="008A3013" w:rsidRDefault="008A3013" w:rsidP="00B3192B">
            <w:pPr>
              <w:spacing w:after="0"/>
              <w:jc w:val="center"/>
              <w:rPr>
                <w:rFonts w:cstheme="minorHAnsi"/>
                <w:b/>
                <w:bCs/>
                <w:color w:val="000000" w:themeColor="text1"/>
              </w:rPr>
            </w:pPr>
            <w:r>
              <w:rPr>
                <w:noProof/>
              </w:rPr>
              <w:drawing>
                <wp:inline distT="0" distB="0" distL="0" distR="0" wp14:anchorId="0B0BDF97" wp14:editId="312140F4">
                  <wp:extent cx="5308270" cy="6783137"/>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9604" cy="6823177"/>
                          </a:xfrm>
                          <a:prstGeom prst="rect">
                            <a:avLst/>
                          </a:prstGeom>
                        </pic:spPr>
                      </pic:pic>
                    </a:graphicData>
                  </a:graphic>
                </wp:inline>
              </w:drawing>
            </w:r>
          </w:p>
        </w:tc>
      </w:tr>
      <w:tr w:rsidR="00410896" w:rsidRPr="00983187" w14:paraId="5555B588" w14:textId="77777777" w:rsidTr="007C6E6A">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4BFA7BCF" w14:textId="6316C58C" w:rsidR="00410896" w:rsidRPr="00983187" w:rsidRDefault="00913DAC" w:rsidP="00410896">
            <w:pPr>
              <w:jc w:val="center"/>
              <w:rPr>
                <w:rFonts w:cstheme="minorHAnsi"/>
                <w:b/>
                <w:bCs/>
                <w:color w:val="FFFFFF" w:themeColor="accent3"/>
              </w:rPr>
            </w:pPr>
            <w:r w:rsidRPr="00913DAC">
              <w:rPr>
                <w:rFonts w:cstheme="minorHAnsi"/>
                <w:b/>
                <w:bCs/>
                <w:color w:val="FFFFFF" w:themeColor="accent3"/>
              </w:rPr>
              <w:lastRenderedPageBreak/>
              <w:t xml:space="preserve">People waiting more than </w:t>
            </w:r>
            <w:r w:rsidR="009B7A3A">
              <w:rPr>
                <w:rFonts w:cstheme="minorHAnsi"/>
                <w:b/>
                <w:bCs/>
                <w:color w:val="FFFFFF" w:themeColor="accent3"/>
              </w:rPr>
              <w:t>4 months</w:t>
            </w:r>
            <w:r w:rsidRPr="00913DAC">
              <w:rPr>
                <w:rFonts w:cstheme="minorHAnsi"/>
                <w:b/>
                <w:bCs/>
                <w:color w:val="FFFFFF" w:themeColor="accent3"/>
              </w:rPr>
              <w:t xml:space="preserve"> for Planned Care</w:t>
            </w:r>
            <w:r w:rsidR="00410896" w:rsidRPr="00983187">
              <w:rPr>
                <w:rFonts w:cstheme="minorHAnsi"/>
                <w:b/>
                <w:bCs/>
                <w:color w:val="FFFFFF" w:themeColor="accent3"/>
              </w:rPr>
              <w:t xml:space="preserve"> - National </w:t>
            </w:r>
            <w:r w:rsidR="00B67BC0" w:rsidRPr="00983187">
              <w:rPr>
                <w:rFonts w:cstheme="minorHAnsi"/>
                <w:b/>
                <w:bCs/>
                <w:color w:val="FFFFFF" w:themeColor="accent3"/>
              </w:rPr>
              <w:t>September</w:t>
            </w:r>
            <w:r w:rsidR="00410896" w:rsidRPr="00983187">
              <w:rPr>
                <w:rFonts w:cstheme="minorHAnsi"/>
                <w:b/>
                <w:bCs/>
                <w:color w:val="FFFFFF" w:themeColor="accent3"/>
              </w:rPr>
              <w:t xml:space="preserve"> 2</w:t>
            </w:r>
            <w:r w:rsidR="00A21780" w:rsidRPr="00983187">
              <w:rPr>
                <w:rFonts w:cstheme="minorHAnsi"/>
                <w:b/>
                <w:bCs/>
                <w:color w:val="FFFFFF" w:themeColor="accent3"/>
              </w:rPr>
              <w:t>02</w:t>
            </w:r>
            <w:r w:rsidR="00410896" w:rsidRPr="00983187">
              <w:rPr>
                <w:rFonts w:cstheme="minorHAnsi"/>
                <w:b/>
                <w:bCs/>
                <w:color w:val="FFFFFF" w:themeColor="accent3"/>
              </w:rPr>
              <w:t>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636C85CB" w14:textId="059D55F8" w:rsidR="00410896" w:rsidRPr="00983187" w:rsidRDefault="00913DAC" w:rsidP="00410896">
            <w:pPr>
              <w:jc w:val="center"/>
              <w:rPr>
                <w:rFonts w:cstheme="minorHAnsi"/>
                <w:b/>
                <w:bCs/>
                <w:color w:val="FFFFFF" w:themeColor="accent3"/>
              </w:rPr>
            </w:pPr>
            <w:r w:rsidRPr="00913DAC">
              <w:rPr>
                <w:rFonts w:cstheme="minorHAnsi"/>
                <w:b/>
                <w:bCs/>
                <w:color w:val="FFFFFF" w:themeColor="accent3"/>
              </w:rPr>
              <w:t xml:space="preserve">People waiting more than </w:t>
            </w:r>
            <w:r w:rsidR="009B7A3A">
              <w:rPr>
                <w:rFonts w:cstheme="minorHAnsi"/>
                <w:b/>
                <w:bCs/>
                <w:color w:val="FFFFFF" w:themeColor="accent3"/>
              </w:rPr>
              <w:t>4 months</w:t>
            </w:r>
            <w:r w:rsidRPr="00913DAC">
              <w:rPr>
                <w:rFonts w:cstheme="minorHAnsi"/>
                <w:b/>
                <w:bCs/>
                <w:color w:val="FFFFFF" w:themeColor="accent3"/>
              </w:rPr>
              <w:t xml:space="preserve"> for Planned Care</w:t>
            </w:r>
            <w:r w:rsidR="00410896" w:rsidRPr="00983187">
              <w:rPr>
                <w:rFonts w:cstheme="minorHAnsi"/>
                <w:b/>
                <w:bCs/>
                <w:color w:val="FFFFFF" w:themeColor="accent3"/>
              </w:rPr>
              <w:t xml:space="preserve"> - National </w:t>
            </w:r>
            <w:r w:rsidR="00B67BC0" w:rsidRPr="00983187">
              <w:rPr>
                <w:rFonts w:cstheme="minorHAnsi"/>
                <w:b/>
                <w:bCs/>
                <w:color w:val="FFFFFF" w:themeColor="accent3"/>
              </w:rPr>
              <w:t>September</w:t>
            </w:r>
            <w:r w:rsidR="00410896" w:rsidRPr="00983187">
              <w:rPr>
                <w:rFonts w:cstheme="minorHAnsi"/>
                <w:b/>
                <w:bCs/>
                <w:color w:val="FFFFFF" w:themeColor="accent3"/>
              </w:rPr>
              <w:t xml:space="preserve"> </w:t>
            </w:r>
            <w:r w:rsidR="002466B6" w:rsidRPr="00983187">
              <w:rPr>
                <w:rFonts w:cstheme="minorHAnsi"/>
                <w:b/>
                <w:bCs/>
                <w:color w:val="FFFFFF" w:themeColor="accent3"/>
              </w:rPr>
              <w:t>20</w:t>
            </w:r>
            <w:r w:rsidR="00410896" w:rsidRPr="00983187">
              <w:rPr>
                <w:rFonts w:cstheme="minorHAnsi"/>
                <w:b/>
                <w:bCs/>
                <w:color w:val="FFFFFF" w:themeColor="accent3"/>
              </w:rPr>
              <w:t>22</w:t>
            </w:r>
          </w:p>
        </w:tc>
      </w:tr>
      <w:tr w:rsidR="00410896" w:rsidRPr="00983187" w14:paraId="563DC045" w14:textId="77777777" w:rsidTr="007C6E6A">
        <w:tc>
          <w:tcPr>
            <w:tcW w:w="4814" w:type="dxa"/>
            <w:tcBorders>
              <w:top w:val="nil"/>
              <w:left w:val="single" w:sz="4" w:space="0" w:color="00558C" w:themeColor="accent1"/>
              <w:bottom w:val="single" w:sz="4" w:space="0" w:color="00558C" w:themeColor="accent1"/>
              <w:right w:val="single" w:sz="4" w:space="0" w:color="00558C" w:themeColor="accent1"/>
            </w:tcBorders>
          </w:tcPr>
          <w:p w14:paraId="5421F4C0" w14:textId="65AC9165" w:rsidR="00410896" w:rsidRPr="00983187" w:rsidRDefault="00351602" w:rsidP="00410896">
            <w:pPr>
              <w:jc w:val="center"/>
              <w:rPr>
                <w:rFonts w:cstheme="minorHAnsi"/>
                <w:color w:val="595959" w:themeColor="text1" w:themeTint="A6"/>
                <w:sz w:val="48"/>
                <w:szCs w:val="48"/>
              </w:rPr>
            </w:pPr>
            <w:r>
              <w:rPr>
                <w:rFonts w:cstheme="minorHAnsi"/>
                <w:color w:val="595959" w:themeColor="text1" w:themeTint="A6"/>
                <w:sz w:val="48"/>
                <w:szCs w:val="48"/>
              </w:rPr>
              <w:t>29,266</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35B75B7E" w14:textId="6164C47D" w:rsidR="00410896" w:rsidRPr="00983187" w:rsidRDefault="00B67BC0" w:rsidP="00410896">
            <w:pPr>
              <w:jc w:val="center"/>
              <w:rPr>
                <w:color w:val="595959" w:themeColor="text1" w:themeTint="A6"/>
                <w:sz w:val="48"/>
                <w:szCs w:val="48"/>
              </w:rPr>
            </w:pPr>
            <w:r w:rsidRPr="00983187">
              <w:rPr>
                <w:rFonts w:cstheme="minorHAnsi"/>
                <w:color w:val="595959" w:themeColor="text1" w:themeTint="A6"/>
                <w:sz w:val="48"/>
                <w:szCs w:val="48"/>
              </w:rPr>
              <w:t>26,</w:t>
            </w:r>
            <w:r w:rsidR="00351602">
              <w:rPr>
                <w:rFonts w:cstheme="minorHAnsi"/>
                <w:color w:val="595959" w:themeColor="text1" w:themeTint="A6"/>
                <w:sz w:val="48"/>
                <w:szCs w:val="48"/>
              </w:rPr>
              <w:t>610</w:t>
            </w:r>
          </w:p>
        </w:tc>
      </w:tr>
    </w:tbl>
    <w:p w14:paraId="0941B455" w14:textId="337FBADA" w:rsidR="004040BE" w:rsidRDefault="00CF64E2" w:rsidP="004040BE">
      <w:pPr>
        <w:spacing w:before="0" w:after="160"/>
        <w:rPr>
          <w:rFonts w:cstheme="minorHAnsi"/>
          <w:sz w:val="18"/>
          <w:szCs w:val="18"/>
        </w:rPr>
      </w:pPr>
      <w:r w:rsidRPr="00E961A2">
        <w:rPr>
          <w:rFonts w:cstheme="minorHAnsi"/>
          <w:sz w:val="18"/>
          <w:szCs w:val="18"/>
        </w:rPr>
        <w:t xml:space="preserve">* </w:t>
      </w:r>
      <w:r w:rsidR="00416907" w:rsidRPr="00C26BB7">
        <w:rPr>
          <w:rFonts w:cstheme="minorHAnsi"/>
          <w:sz w:val="18"/>
          <w:szCs w:val="18"/>
        </w:rPr>
        <w:t>The national result for quarter four 2022/23 was 28,095</w:t>
      </w:r>
    </w:p>
    <w:p w14:paraId="4E679175" w14:textId="158AF007" w:rsidR="00E37DD7" w:rsidRPr="0084747A" w:rsidRDefault="001E65FA"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Overall,</w:t>
      </w:r>
      <w:r w:rsidR="00E37DD7" w:rsidRPr="0084747A">
        <w:rPr>
          <w:rFonts w:ascii="Arial" w:eastAsia="Arial" w:hAnsi="Arial" w:cs="Arial"/>
          <w:color w:val="000000" w:themeColor="text1"/>
          <w:lang w:eastAsia="en-NZ"/>
        </w:rPr>
        <w:t xml:space="preserve"> the number of patients waiting longer than four months for treatment has increased from </w:t>
      </w:r>
      <w:r w:rsidR="00EF6448" w:rsidRPr="0084747A">
        <w:rPr>
          <w:rFonts w:ascii="Arial" w:eastAsia="Arial" w:hAnsi="Arial" w:cs="Arial"/>
          <w:color w:val="000000" w:themeColor="text1"/>
          <w:lang w:eastAsia="en-NZ"/>
        </w:rPr>
        <w:t>26,</w:t>
      </w:r>
      <w:r w:rsidR="00351602" w:rsidRPr="0084747A">
        <w:rPr>
          <w:rFonts w:ascii="Arial" w:eastAsia="Arial" w:hAnsi="Arial" w:cs="Arial"/>
          <w:color w:val="000000" w:themeColor="text1"/>
          <w:lang w:eastAsia="en-NZ"/>
        </w:rPr>
        <w:t xml:space="preserve">610 </w:t>
      </w:r>
      <w:r w:rsidR="00E37DD7" w:rsidRPr="0084747A">
        <w:rPr>
          <w:rFonts w:ascii="Arial" w:eastAsia="Arial" w:hAnsi="Arial" w:cs="Arial"/>
          <w:color w:val="000000" w:themeColor="text1"/>
          <w:lang w:eastAsia="en-NZ"/>
        </w:rPr>
        <w:t xml:space="preserve">in </w:t>
      </w:r>
      <w:r w:rsidR="00EF6448" w:rsidRPr="0084747A">
        <w:rPr>
          <w:rFonts w:ascii="Arial" w:eastAsia="Arial" w:hAnsi="Arial" w:cs="Arial"/>
          <w:color w:val="000000" w:themeColor="text1"/>
          <w:lang w:eastAsia="en-NZ"/>
        </w:rPr>
        <w:t>September</w:t>
      </w:r>
      <w:r w:rsidR="00E37DD7" w:rsidRPr="0084747A">
        <w:rPr>
          <w:rFonts w:ascii="Arial" w:eastAsia="Arial" w:hAnsi="Arial" w:cs="Arial"/>
          <w:color w:val="000000" w:themeColor="text1"/>
          <w:lang w:eastAsia="en-NZ"/>
        </w:rPr>
        <w:t xml:space="preserve"> 2022 to 2</w:t>
      </w:r>
      <w:r w:rsidR="00EF6448" w:rsidRPr="0084747A">
        <w:rPr>
          <w:rFonts w:ascii="Arial" w:eastAsia="Arial" w:hAnsi="Arial" w:cs="Arial"/>
          <w:color w:val="000000" w:themeColor="text1"/>
          <w:lang w:eastAsia="en-NZ"/>
        </w:rPr>
        <w:t>9</w:t>
      </w:r>
      <w:r w:rsidR="00E37DD7" w:rsidRPr="0084747A">
        <w:rPr>
          <w:rFonts w:ascii="Arial" w:eastAsia="Arial" w:hAnsi="Arial" w:cs="Arial"/>
          <w:color w:val="000000" w:themeColor="text1"/>
          <w:lang w:eastAsia="en-NZ"/>
        </w:rPr>
        <w:t>,</w:t>
      </w:r>
      <w:r w:rsidR="00351602" w:rsidRPr="0084747A">
        <w:rPr>
          <w:rFonts w:ascii="Arial" w:eastAsia="Arial" w:hAnsi="Arial" w:cs="Arial"/>
          <w:color w:val="000000" w:themeColor="text1"/>
          <w:lang w:eastAsia="en-NZ"/>
        </w:rPr>
        <w:t xml:space="preserve">266 </w:t>
      </w:r>
      <w:r w:rsidR="00E37DD7" w:rsidRPr="0084747A">
        <w:rPr>
          <w:rFonts w:ascii="Arial" w:eastAsia="Arial" w:hAnsi="Arial" w:cs="Arial"/>
          <w:color w:val="000000" w:themeColor="text1"/>
          <w:lang w:eastAsia="en-NZ"/>
        </w:rPr>
        <w:t xml:space="preserve">in </w:t>
      </w:r>
      <w:r w:rsidR="00EF6448" w:rsidRPr="0084747A">
        <w:rPr>
          <w:rFonts w:ascii="Arial" w:eastAsia="Arial" w:hAnsi="Arial" w:cs="Arial"/>
          <w:color w:val="000000" w:themeColor="text1"/>
          <w:lang w:eastAsia="en-NZ"/>
        </w:rPr>
        <w:t>September</w:t>
      </w:r>
      <w:r w:rsidR="00E37DD7" w:rsidRPr="0084747A">
        <w:rPr>
          <w:rFonts w:ascii="Arial" w:eastAsia="Arial" w:hAnsi="Arial" w:cs="Arial"/>
          <w:color w:val="000000" w:themeColor="text1"/>
          <w:lang w:eastAsia="en-NZ"/>
        </w:rPr>
        <w:t xml:space="preserve"> 2023</w:t>
      </w:r>
      <w:r w:rsidRPr="0084747A">
        <w:rPr>
          <w:rFonts w:ascii="Arial" w:eastAsia="Arial" w:hAnsi="Arial" w:cs="Arial"/>
          <w:color w:val="000000" w:themeColor="text1"/>
          <w:lang w:eastAsia="en-NZ"/>
        </w:rPr>
        <w:t>. Performance improved in eight districts (Northland, Waitemata, Bay of Plenty, Hawke</w:t>
      </w:r>
      <w:r w:rsidR="00DD4E23">
        <w:rPr>
          <w:rFonts w:ascii="Arial" w:eastAsia="Arial" w:hAnsi="Arial" w:cs="Arial"/>
          <w:color w:val="000000" w:themeColor="text1"/>
          <w:lang w:eastAsia="en-NZ"/>
        </w:rPr>
        <w:t>’</w:t>
      </w:r>
      <w:r w:rsidRPr="0084747A">
        <w:rPr>
          <w:rFonts w:ascii="Arial" w:eastAsia="Arial" w:hAnsi="Arial" w:cs="Arial"/>
          <w:color w:val="000000" w:themeColor="text1"/>
          <w:lang w:eastAsia="en-NZ"/>
        </w:rPr>
        <w:t>s</w:t>
      </w:r>
      <w:r w:rsidR="0096158C" w:rsidRPr="0084747A">
        <w:rPr>
          <w:rFonts w:ascii="Arial" w:eastAsia="Arial" w:hAnsi="Arial" w:cs="Arial"/>
          <w:color w:val="000000" w:themeColor="text1"/>
          <w:lang w:eastAsia="en-NZ"/>
        </w:rPr>
        <w:t xml:space="preserve"> </w:t>
      </w:r>
      <w:r w:rsidRPr="0084747A">
        <w:rPr>
          <w:rFonts w:ascii="Arial" w:eastAsia="Arial" w:hAnsi="Arial" w:cs="Arial"/>
          <w:color w:val="000000" w:themeColor="text1"/>
          <w:lang w:eastAsia="en-NZ"/>
        </w:rPr>
        <w:t>Bay, MidCentral, Whanganui, Capital and Coast, and Hutt Valley).</w:t>
      </w:r>
      <w:r w:rsidR="00700D6A" w:rsidRPr="0084747A">
        <w:rPr>
          <w:rFonts w:ascii="Arial" w:eastAsia="Arial" w:hAnsi="Arial" w:cs="Arial"/>
          <w:color w:val="000000" w:themeColor="text1"/>
          <w:lang w:eastAsia="en-NZ"/>
        </w:rPr>
        <w:t xml:space="preserve"> The largest increases </w:t>
      </w:r>
      <w:r w:rsidR="00A42EAA">
        <w:rPr>
          <w:rFonts w:ascii="Arial" w:eastAsia="Arial" w:hAnsi="Arial" w:cs="Arial"/>
          <w:color w:val="000000" w:themeColor="text1"/>
          <w:lang w:eastAsia="en-NZ"/>
        </w:rPr>
        <w:t>of people waiting</w:t>
      </w:r>
      <w:r w:rsidR="00700D6A" w:rsidRPr="0084747A">
        <w:rPr>
          <w:rFonts w:ascii="Arial" w:eastAsia="Arial" w:hAnsi="Arial" w:cs="Arial"/>
          <w:color w:val="000000" w:themeColor="text1"/>
          <w:lang w:eastAsia="en-NZ"/>
        </w:rPr>
        <w:t xml:space="preserve"> were seen in Counties Manukau, Auckland, </w:t>
      </w:r>
      <w:r w:rsidR="0096158C" w:rsidRPr="0084747A">
        <w:rPr>
          <w:rFonts w:ascii="Arial" w:eastAsia="Arial" w:hAnsi="Arial" w:cs="Arial"/>
          <w:color w:val="000000" w:themeColor="text1"/>
          <w:lang w:eastAsia="en-NZ"/>
        </w:rPr>
        <w:t xml:space="preserve">and </w:t>
      </w:r>
      <w:r w:rsidR="00700D6A" w:rsidRPr="0084747A">
        <w:rPr>
          <w:rFonts w:ascii="Arial" w:eastAsia="Arial" w:hAnsi="Arial" w:cs="Arial"/>
          <w:color w:val="000000" w:themeColor="text1"/>
          <w:lang w:eastAsia="en-NZ"/>
        </w:rPr>
        <w:t>Waikato</w:t>
      </w:r>
      <w:r w:rsidR="0096158C" w:rsidRPr="0084747A">
        <w:rPr>
          <w:rFonts w:ascii="Arial" w:eastAsia="Arial" w:hAnsi="Arial" w:cs="Arial"/>
          <w:color w:val="000000" w:themeColor="text1"/>
          <w:lang w:eastAsia="en-NZ"/>
        </w:rPr>
        <w:t>.</w:t>
      </w:r>
    </w:p>
    <w:p w14:paraId="2D1DE67D" w14:textId="26D9BD80" w:rsidR="2A96CCD8" w:rsidRPr="0084747A" w:rsidRDefault="2A96CCD8"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There has been concentrated effort to reduce the </w:t>
      </w:r>
      <w:r w:rsidR="0035465C" w:rsidRPr="0084747A">
        <w:rPr>
          <w:rFonts w:ascii="Arial" w:eastAsia="Arial" w:hAnsi="Arial" w:cs="Arial"/>
          <w:color w:val="000000" w:themeColor="text1"/>
          <w:lang w:eastAsia="en-NZ"/>
        </w:rPr>
        <w:t>number of</w:t>
      </w:r>
      <w:r w:rsidR="00C56DBE" w:rsidRPr="0084747A">
        <w:rPr>
          <w:rFonts w:ascii="Arial" w:eastAsia="Arial" w:hAnsi="Arial" w:cs="Arial"/>
          <w:color w:val="000000" w:themeColor="text1"/>
          <w:lang w:eastAsia="en-NZ"/>
        </w:rPr>
        <w:t xml:space="preserve"> people</w:t>
      </w:r>
      <w:r w:rsidRPr="0084747A">
        <w:rPr>
          <w:rFonts w:ascii="Arial" w:eastAsia="Arial" w:hAnsi="Arial" w:cs="Arial"/>
          <w:color w:val="000000" w:themeColor="text1"/>
          <w:lang w:eastAsia="en-NZ"/>
        </w:rPr>
        <w:t xml:space="preserve"> waiting more </w:t>
      </w:r>
      <w:r w:rsidR="09E93F71" w:rsidRPr="0084747A">
        <w:rPr>
          <w:rFonts w:ascii="Arial" w:eastAsia="Arial" w:hAnsi="Arial" w:cs="Arial"/>
          <w:color w:val="000000" w:themeColor="text1"/>
          <w:lang w:eastAsia="en-NZ"/>
        </w:rPr>
        <w:t>than 365 days</w:t>
      </w:r>
      <w:r w:rsidR="00BF6B3E" w:rsidRPr="0084747A">
        <w:rPr>
          <w:rFonts w:ascii="Arial" w:eastAsia="Arial" w:hAnsi="Arial" w:cs="Arial"/>
          <w:color w:val="000000" w:themeColor="text1"/>
          <w:lang w:eastAsia="en-NZ"/>
        </w:rPr>
        <w:t xml:space="preserve"> for surgery</w:t>
      </w:r>
      <w:r w:rsidR="09E93F71" w:rsidRPr="0084747A">
        <w:rPr>
          <w:rFonts w:ascii="Arial" w:eastAsia="Arial" w:hAnsi="Arial" w:cs="Arial"/>
          <w:color w:val="000000" w:themeColor="text1"/>
          <w:lang w:eastAsia="en-NZ"/>
        </w:rPr>
        <w:t>. This has been achieved with an increase in planned care activity, having returned to</w:t>
      </w:r>
      <w:r w:rsidR="00AE59D7" w:rsidRPr="0084747A">
        <w:rPr>
          <w:rFonts w:ascii="Arial" w:eastAsia="Arial" w:hAnsi="Arial" w:cs="Arial"/>
          <w:color w:val="000000" w:themeColor="text1"/>
          <w:lang w:eastAsia="en-NZ"/>
        </w:rPr>
        <w:t xml:space="preserve"> similar levels experience</w:t>
      </w:r>
      <w:r w:rsidR="0096158C" w:rsidRPr="0084747A">
        <w:rPr>
          <w:rFonts w:ascii="Arial" w:eastAsia="Arial" w:hAnsi="Arial" w:cs="Arial"/>
          <w:color w:val="000000" w:themeColor="text1"/>
          <w:lang w:eastAsia="en-NZ"/>
        </w:rPr>
        <w:t>d</w:t>
      </w:r>
      <w:r w:rsidR="00AE59D7" w:rsidRPr="0084747A">
        <w:rPr>
          <w:rFonts w:ascii="Arial" w:eastAsia="Arial" w:hAnsi="Arial" w:cs="Arial"/>
          <w:color w:val="000000" w:themeColor="text1"/>
          <w:lang w:eastAsia="en-NZ"/>
        </w:rPr>
        <w:t xml:space="preserve"> </w:t>
      </w:r>
      <w:r w:rsidR="00192654" w:rsidRPr="0084747A">
        <w:rPr>
          <w:rFonts w:ascii="Arial" w:eastAsia="Arial" w:hAnsi="Arial" w:cs="Arial"/>
          <w:color w:val="000000" w:themeColor="text1"/>
          <w:lang w:eastAsia="en-NZ"/>
        </w:rPr>
        <w:t>in 2019</w:t>
      </w:r>
      <w:r w:rsidR="0096158C" w:rsidRPr="0084747A">
        <w:rPr>
          <w:rFonts w:ascii="Arial" w:eastAsia="Arial" w:hAnsi="Arial" w:cs="Arial"/>
          <w:color w:val="000000" w:themeColor="text1"/>
          <w:lang w:eastAsia="en-NZ"/>
        </w:rPr>
        <w:t>.</w:t>
      </w:r>
      <w:r w:rsidR="09E93F71" w:rsidRPr="0084747A">
        <w:rPr>
          <w:rFonts w:ascii="Arial" w:eastAsia="Arial" w:hAnsi="Arial" w:cs="Arial"/>
          <w:color w:val="000000" w:themeColor="text1"/>
          <w:lang w:eastAsia="en-NZ"/>
        </w:rPr>
        <w:t xml:space="preserve"> The</w:t>
      </w:r>
      <w:r w:rsidR="54D71F48" w:rsidRPr="0084747A">
        <w:rPr>
          <w:rFonts w:ascii="Arial" w:eastAsia="Arial" w:hAnsi="Arial" w:cs="Arial"/>
          <w:color w:val="000000" w:themeColor="text1"/>
          <w:lang w:eastAsia="en-NZ"/>
        </w:rPr>
        <w:t xml:space="preserve"> ratio of people </w:t>
      </w:r>
      <w:proofErr w:type="gramStart"/>
      <w:r w:rsidR="54D71F48" w:rsidRPr="0084747A">
        <w:rPr>
          <w:rFonts w:ascii="Arial" w:eastAsia="Arial" w:hAnsi="Arial" w:cs="Arial"/>
          <w:color w:val="000000" w:themeColor="text1"/>
          <w:lang w:eastAsia="en-NZ"/>
        </w:rPr>
        <w:t>being treated</w:t>
      </w:r>
      <w:r w:rsidR="001D53A0">
        <w:rPr>
          <w:rFonts w:ascii="Arial" w:eastAsia="Arial" w:hAnsi="Arial" w:cs="Arial"/>
          <w:color w:val="000000" w:themeColor="text1"/>
          <w:lang w:eastAsia="en-NZ"/>
        </w:rPr>
        <w:t>,</w:t>
      </w:r>
      <w:proofErr w:type="gramEnd"/>
      <w:r w:rsidR="54D71F48" w:rsidRPr="0084747A">
        <w:rPr>
          <w:rFonts w:ascii="Arial" w:eastAsia="Arial" w:hAnsi="Arial" w:cs="Arial"/>
          <w:color w:val="000000" w:themeColor="text1"/>
          <w:lang w:eastAsia="en-NZ"/>
        </w:rPr>
        <w:t xml:space="preserve"> to those being added, has moved to being greater</w:t>
      </w:r>
      <w:r w:rsidR="073309D4" w:rsidRPr="0084747A">
        <w:rPr>
          <w:rFonts w:ascii="Arial" w:eastAsia="Arial" w:hAnsi="Arial" w:cs="Arial"/>
          <w:color w:val="000000" w:themeColor="text1"/>
          <w:lang w:eastAsia="en-NZ"/>
        </w:rPr>
        <w:t xml:space="preserve"> than 1</w:t>
      </w:r>
      <w:r w:rsidR="005C66EC">
        <w:rPr>
          <w:rFonts w:ascii="Arial" w:eastAsia="Arial" w:hAnsi="Arial" w:cs="Arial"/>
          <w:color w:val="000000" w:themeColor="text1"/>
          <w:lang w:eastAsia="en-NZ"/>
        </w:rPr>
        <w:t>,</w:t>
      </w:r>
      <w:r w:rsidR="073309D4" w:rsidRPr="0084747A">
        <w:rPr>
          <w:rFonts w:ascii="Arial" w:eastAsia="Arial" w:hAnsi="Arial" w:cs="Arial"/>
          <w:color w:val="000000" w:themeColor="text1"/>
          <w:lang w:eastAsia="en-NZ"/>
        </w:rPr>
        <w:t xml:space="preserve"> since April 2023. This means that more people are being treated than added. </w:t>
      </w:r>
      <w:r w:rsidR="66857C6C" w:rsidRPr="0084747A">
        <w:rPr>
          <w:rFonts w:ascii="Arial" w:eastAsia="Arial" w:hAnsi="Arial" w:cs="Arial"/>
          <w:color w:val="000000" w:themeColor="text1"/>
          <w:lang w:eastAsia="en-NZ"/>
        </w:rPr>
        <w:t>This additional effort has gone to long waiting patients to clear the backlog.</w:t>
      </w:r>
    </w:p>
    <w:p w14:paraId="31A3ECBA" w14:textId="2B1ABC72" w:rsidR="66857C6C" w:rsidRPr="0084747A" w:rsidRDefault="66857C6C" w:rsidP="40B96FE2">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A detailed programme of work is underway to identify the further interventions that can be achieved and the impact this will have for all patients waiting for </w:t>
      </w:r>
      <w:r w:rsidR="69B1AB11" w:rsidRPr="0084747A">
        <w:rPr>
          <w:rFonts w:ascii="Arial" w:eastAsia="Arial" w:hAnsi="Arial" w:cs="Arial"/>
          <w:color w:val="000000" w:themeColor="text1"/>
          <w:lang w:eastAsia="en-NZ"/>
        </w:rPr>
        <w:t>interventions</w:t>
      </w:r>
      <w:r w:rsidRPr="0084747A">
        <w:rPr>
          <w:rFonts w:ascii="Arial" w:eastAsia="Arial" w:hAnsi="Arial" w:cs="Arial"/>
          <w:color w:val="000000" w:themeColor="text1"/>
          <w:lang w:eastAsia="en-NZ"/>
        </w:rPr>
        <w:t>.</w:t>
      </w:r>
    </w:p>
    <w:p w14:paraId="63D77BA4" w14:textId="41A4EF1B" w:rsidR="002228EF" w:rsidRPr="0084747A" w:rsidRDefault="00E37DD7"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is the national collection National Booking Reporting System (NBRS).</w:t>
      </w:r>
      <w:r w:rsidR="00193F64" w:rsidRPr="0084747A">
        <w:rPr>
          <w:rFonts w:ascii="Arial" w:eastAsia="Arial" w:hAnsi="Arial" w:cs="Arial"/>
          <w:color w:val="000000" w:themeColor="text1"/>
          <w:lang w:eastAsia="en-NZ"/>
        </w:rPr>
        <w:t xml:space="preserve"> </w:t>
      </w:r>
    </w:p>
    <w:p w14:paraId="52630D46" w14:textId="3C666C9C" w:rsidR="008161AB" w:rsidRPr="0084747A" w:rsidRDefault="008161AB"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br w:type="page"/>
      </w:r>
    </w:p>
    <w:p w14:paraId="107E8DB6" w14:textId="77777777" w:rsidR="00AF4A32" w:rsidRPr="003F472D" w:rsidRDefault="009F6DF4" w:rsidP="00266CD0">
      <w:pPr>
        <w:pStyle w:val="Heading2"/>
        <w:rPr>
          <w:rFonts w:cstheme="minorHAnsi"/>
          <w:szCs w:val="36"/>
        </w:rPr>
      </w:pPr>
      <w:r w:rsidRPr="003D32C2">
        <w:rPr>
          <w:rFonts w:asciiTheme="minorHAnsi" w:hAnsiTheme="minorHAnsi" w:cstheme="minorHAnsi"/>
          <w:szCs w:val="36"/>
        </w:rPr>
        <w:lastRenderedPageBreak/>
        <w:t>8</w:t>
      </w:r>
      <w:r w:rsidR="00FE1066" w:rsidRPr="003F472D">
        <w:rPr>
          <w:rFonts w:cstheme="minorHAnsi"/>
          <w:szCs w:val="36"/>
        </w:rPr>
        <w:t xml:space="preserve"> </w:t>
      </w:r>
      <w:r w:rsidR="00AF4A32" w:rsidRPr="003F472D">
        <w:rPr>
          <w:rFonts w:cstheme="minorHAnsi"/>
          <w:szCs w:val="36"/>
        </w:rPr>
        <w:t>Emergency Department Presentations</w:t>
      </w:r>
    </w:p>
    <w:p w14:paraId="620F415A" w14:textId="0269027F" w:rsidR="00AF4A32" w:rsidRPr="00983187" w:rsidRDefault="00AF4A32" w:rsidP="0084747A">
      <w:pPr>
        <w:spacing w:before="0" w:after="160"/>
        <w:rPr>
          <w:rFonts w:cstheme="minorHAnsi"/>
        </w:rPr>
      </w:pPr>
      <w:r w:rsidRPr="00983187">
        <w:rPr>
          <w:rFonts w:cstheme="minorHAnsi"/>
        </w:rPr>
        <w:t xml:space="preserve">Emergency </w:t>
      </w:r>
      <w:r w:rsidR="00A67430" w:rsidRPr="00983187">
        <w:rPr>
          <w:rFonts w:cstheme="minorHAnsi"/>
        </w:rPr>
        <w:t>D</w:t>
      </w:r>
      <w:r w:rsidRPr="00983187">
        <w:rPr>
          <w:rFonts w:cstheme="minorHAnsi"/>
        </w:rPr>
        <w:t>epartment (ED) presentations reflects the number of people who present to an emergency department.</w:t>
      </w:r>
    </w:p>
    <w:p w14:paraId="1FB4FAAE" w14:textId="7D080ADF" w:rsidR="00AF4A32" w:rsidRPr="00983187" w:rsidRDefault="00E3677F" w:rsidP="00134050">
      <w:pPr>
        <w:spacing w:after="0"/>
        <w:rPr>
          <w:rFonts w:cstheme="minorHAnsi"/>
          <w:b/>
          <w:bCs/>
          <w:color w:val="000000" w:themeColor="text1"/>
        </w:rPr>
      </w:pPr>
      <w:r w:rsidRPr="00983187">
        <w:rPr>
          <w:rFonts w:cstheme="minorHAnsi"/>
          <w:b/>
          <w:bCs/>
          <w:color w:val="000000" w:themeColor="text1"/>
        </w:rPr>
        <w:t xml:space="preserve">Emergency </w:t>
      </w:r>
      <w:r w:rsidR="00A67430" w:rsidRPr="00983187">
        <w:rPr>
          <w:rFonts w:cstheme="minorHAnsi"/>
          <w:b/>
          <w:bCs/>
          <w:color w:val="000000" w:themeColor="text1"/>
        </w:rPr>
        <w:t>D</w:t>
      </w:r>
      <w:r w:rsidRPr="00983187">
        <w:rPr>
          <w:rFonts w:cstheme="minorHAnsi"/>
          <w:b/>
          <w:bCs/>
          <w:color w:val="000000" w:themeColor="text1"/>
        </w:rPr>
        <w:t xml:space="preserve">epartment presentations by </w:t>
      </w:r>
      <w:r w:rsidR="00700D6A" w:rsidRPr="00983187">
        <w:rPr>
          <w:rFonts w:cstheme="minorHAnsi"/>
          <w:b/>
          <w:bCs/>
          <w:color w:val="000000" w:themeColor="text1"/>
        </w:rPr>
        <w:t>district</w:t>
      </w:r>
      <w:r w:rsidRPr="00983187">
        <w:rPr>
          <w:rFonts w:cstheme="minorHAnsi"/>
          <w:b/>
          <w:bCs/>
          <w:color w:val="000000" w:themeColor="text1"/>
        </w:rPr>
        <w:t xml:space="preserve"> of service</w:t>
      </w:r>
    </w:p>
    <w:tbl>
      <w:tblPr>
        <w:tblStyle w:val="TableGrid"/>
        <w:tblW w:w="0" w:type="auto"/>
        <w:tblInd w:w="-5" w:type="dxa"/>
        <w:tblLook w:val="04A0" w:firstRow="1" w:lastRow="0" w:firstColumn="1" w:lastColumn="0" w:noHBand="0" w:noVBand="1"/>
      </w:tblPr>
      <w:tblGrid>
        <w:gridCol w:w="4814"/>
        <w:gridCol w:w="4814"/>
      </w:tblGrid>
      <w:tr w:rsidR="000F7870" w14:paraId="3716A928" w14:textId="77777777" w:rsidTr="007731C1">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5D69F3" w14:textId="77777777" w:rsidR="000F7870" w:rsidRDefault="005D337A" w:rsidP="00134050">
            <w:pPr>
              <w:spacing w:after="0"/>
              <w:jc w:val="center"/>
              <w:rPr>
                <w:rFonts w:cstheme="minorHAnsi"/>
                <w:b/>
                <w:bCs/>
                <w:color w:val="000000" w:themeColor="text1"/>
              </w:rPr>
            </w:pPr>
            <w:r>
              <w:rPr>
                <w:noProof/>
              </w:rPr>
              <w:drawing>
                <wp:inline distT="0" distB="0" distL="0" distR="0" wp14:anchorId="6647449B" wp14:editId="62E7C8EC">
                  <wp:extent cx="5460521" cy="746887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79" t="3354" r="-997" b="1201"/>
                          <a:stretch/>
                        </pic:blipFill>
                        <pic:spPr bwMode="auto">
                          <a:xfrm>
                            <a:off x="0" y="0"/>
                            <a:ext cx="5474050" cy="7487375"/>
                          </a:xfrm>
                          <a:prstGeom prst="rect">
                            <a:avLst/>
                          </a:prstGeom>
                          <a:ln>
                            <a:noFill/>
                          </a:ln>
                          <a:extLst>
                            <a:ext uri="{53640926-AAD7-44D8-BBD7-CCE9431645EC}">
                              <a14:shadowObscured xmlns:a14="http://schemas.microsoft.com/office/drawing/2010/main"/>
                            </a:ext>
                          </a:extLst>
                        </pic:spPr>
                      </pic:pic>
                    </a:graphicData>
                  </a:graphic>
                </wp:inline>
              </w:drawing>
            </w:r>
          </w:p>
          <w:p w14:paraId="5B9D280F" w14:textId="07B0EC14" w:rsidR="000F7870" w:rsidRPr="00825287" w:rsidRDefault="000F7870" w:rsidP="00825287">
            <w:pPr>
              <w:spacing w:before="0" w:after="0"/>
              <w:jc w:val="center"/>
              <w:rPr>
                <w:rFonts w:cstheme="minorHAnsi"/>
                <w:b/>
                <w:color w:val="000000" w:themeColor="text1"/>
                <w:sz w:val="12"/>
                <w:szCs w:val="12"/>
              </w:rPr>
            </w:pPr>
          </w:p>
        </w:tc>
      </w:tr>
      <w:tr w:rsidR="00F2572C" w:rsidRPr="00983187" w14:paraId="21F78302"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5FF09CAF" w14:textId="22D54D5E" w:rsidR="00F2572C" w:rsidRPr="00983187" w:rsidRDefault="00F2572C" w:rsidP="00F2572C">
            <w:pPr>
              <w:jc w:val="center"/>
              <w:rPr>
                <w:rFonts w:cstheme="minorHAnsi"/>
                <w:b/>
                <w:bCs/>
                <w:color w:val="FFFFFF" w:themeColor="accent3"/>
              </w:rPr>
            </w:pPr>
            <w:r w:rsidRPr="00983187">
              <w:rPr>
                <w:rFonts w:cstheme="minorHAnsi"/>
                <w:b/>
                <w:bCs/>
                <w:color w:val="FFFFFF" w:themeColor="accent3"/>
              </w:rPr>
              <w:lastRenderedPageBreak/>
              <w:t>Emergency Department presentations - National 202</w:t>
            </w:r>
            <w:r w:rsidR="004F4FE6" w:rsidRPr="00983187">
              <w:rPr>
                <w:rFonts w:cstheme="minorHAnsi"/>
                <w:b/>
                <w:bCs/>
                <w:color w:val="FFFFFF" w:themeColor="accent3"/>
              </w:rPr>
              <w:t>3</w:t>
            </w:r>
            <w:r w:rsidRPr="00983187">
              <w:rPr>
                <w:rFonts w:cstheme="minorHAnsi"/>
                <w:b/>
                <w:bCs/>
                <w:color w:val="FFFFFF" w:themeColor="accent3"/>
              </w:rPr>
              <w:t>/2</w:t>
            </w:r>
            <w:r w:rsidR="004F4FE6" w:rsidRPr="00983187">
              <w:rPr>
                <w:rFonts w:cstheme="minorHAnsi"/>
                <w:b/>
                <w:bCs/>
                <w:color w:val="FFFFFF" w:themeColor="accent3"/>
              </w:rPr>
              <w:t>4</w:t>
            </w:r>
            <w:r w:rsidRPr="00983187">
              <w:rPr>
                <w:rFonts w:cstheme="minorHAnsi"/>
                <w:b/>
                <w:bCs/>
                <w:color w:val="FFFFFF" w:themeColor="accent3"/>
              </w:rPr>
              <w:t xml:space="preserve"> Q</w:t>
            </w:r>
            <w:r w:rsidR="004F4FE6" w:rsidRPr="00983187">
              <w:rPr>
                <w:rFonts w:cstheme="minorHAnsi"/>
                <w:b/>
                <w:bCs/>
                <w:color w:val="FFFFFF" w:themeColor="accent3"/>
              </w:rPr>
              <w:t>1</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2CB7CB1B" w14:textId="4E54EE94" w:rsidR="00F2572C" w:rsidRPr="00983187" w:rsidRDefault="00F2572C" w:rsidP="00F2572C">
            <w:pPr>
              <w:jc w:val="center"/>
              <w:rPr>
                <w:rFonts w:cstheme="minorHAnsi"/>
                <w:b/>
                <w:bCs/>
                <w:color w:val="FFFFFF" w:themeColor="accent3"/>
              </w:rPr>
            </w:pPr>
            <w:r w:rsidRPr="00983187">
              <w:rPr>
                <w:rFonts w:cstheme="minorHAnsi"/>
                <w:b/>
                <w:bCs/>
                <w:color w:val="FFFFFF" w:themeColor="accent3"/>
              </w:rPr>
              <w:t>Emergency Department presentations - National 202</w:t>
            </w:r>
            <w:r w:rsidR="004F4FE6" w:rsidRPr="00983187">
              <w:rPr>
                <w:rFonts w:cstheme="minorHAnsi"/>
                <w:b/>
                <w:bCs/>
                <w:color w:val="FFFFFF" w:themeColor="accent3"/>
              </w:rPr>
              <w:t>2</w:t>
            </w:r>
            <w:r w:rsidRPr="00983187">
              <w:rPr>
                <w:rFonts w:cstheme="minorHAnsi"/>
                <w:b/>
                <w:bCs/>
                <w:color w:val="FFFFFF" w:themeColor="accent3"/>
              </w:rPr>
              <w:t>/2</w:t>
            </w:r>
            <w:r w:rsidR="004F4FE6" w:rsidRPr="00983187">
              <w:rPr>
                <w:rFonts w:cstheme="minorHAnsi"/>
                <w:b/>
                <w:bCs/>
                <w:color w:val="FFFFFF" w:themeColor="accent3"/>
              </w:rPr>
              <w:t>3</w:t>
            </w:r>
            <w:r w:rsidRPr="00983187">
              <w:rPr>
                <w:rFonts w:cstheme="minorHAnsi"/>
                <w:b/>
                <w:bCs/>
                <w:color w:val="FFFFFF" w:themeColor="accent3"/>
              </w:rPr>
              <w:t xml:space="preserve"> Q</w:t>
            </w:r>
            <w:r w:rsidR="004F4FE6" w:rsidRPr="00983187">
              <w:rPr>
                <w:rFonts w:cstheme="minorHAnsi"/>
                <w:b/>
                <w:bCs/>
                <w:color w:val="FFFFFF" w:themeColor="accent3"/>
              </w:rPr>
              <w:t>1</w:t>
            </w:r>
          </w:p>
        </w:tc>
      </w:tr>
      <w:tr w:rsidR="00F2572C" w:rsidRPr="00983187" w14:paraId="2C9E77CD"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2F69A00C" w14:textId="3DFE37F9" w:rsidR="00F2572C" w:rsidRPr="00983187" w:rsidRDefault="00F2572C" w:rsidP="00F2572C">
            <w:pPr>
              <w:jc w:val="center"/>
              <w:rPr>
                <w:rFonts w:cstheme="minorHAnsi"/>
                <w:color w:val="595959" w:themeColor="text1" w:themeTint="A6"/>
                <w:sz w:val="48"/>
                <w:szCs w:val="48"/>
              </w:rPr>
            </w:pPr>
            <w:r w:rsidRPr="00983187">
              <w:rPr>
                <w:rFonts w:cstheme="minorHAnsi"/>
                <w:color w:val="595959" w:themeColor="text1" w:themeTint="A6"/>
                <w:sz w:val="48"/>
                <w:szCs w:val="48"/>
              </w:rPr>
              <w:t>3</w:t>
            </w:r>
            <w:r w:rsidR="0006433E">
              <w:rPr>
                <w:rFonts w:cstheme="minorHAnsi"/>
                <w:color w:val="595959" w:themeColor="text1" w:themeTint="A6"/>
                <w:sz w:val="48"/>
                <w:szCs w:val="48"/>
              </w:rPr>
              <w:t>36,</w:t>
            </w:r>
            <w:r w:rsidR="005D337A">
              <w:rPr>
                <w:rFonts w:cstheme="minorHAnsi"/>
                <w:color w:val="595959" w:themeColor="text1" w:themeTint="A6"/>
                <w:sz w:val="48"/>
                <w:szCs w:val="48"/>
              </w:rPr>
              <w:t>991</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022DA84E" w14:textId="633E8E3F" w:rsidR="00F2572C" w:rsidRPr="00983187" w:rsidRDefault="005D337A" w:rsidP="00F2572C">
            <w:pPr>
              <w:jc w:val="center"/>
              <w:rPr>
                <w:color w:val="595959" w:themeColor="text1" w:themeTint="A6"/>
                <w:sz w:val="48"/>
                <w:szCs w:val="48"/>
              </w:rPr>
            </w:pPr>
            <w:r>
              <w:rPr>
                <w:rFonts w:cstheme="minorHAnsi"/>
                <w:color w:val="595959" w:themeColor="text1" w:themeTint="A6"/>
                <w:sz w:val="48"/>
                <w:szCs w:val="48"/>
              </w:rPr>
              <w:t>317,051</w:t>
            </w:r>
          </w:p>
        </w:tc>
      </w:tr>
    </w:tbl>
    <w:p w14:paraId="2FC8A401" w14:textId="3C3E2BC7" w:rsidR="00416907" w:rsidRPr="00C26BB7" w:rsidRDefault="00416907" w:rsidP="00416907">
      <w:pPr>
        <w:spacing w:before="0" w:after="160"/>
        <w:rPr>
          <w:rFonts w:ascii="Arial" w:eastAsia="Arial" w:hAnsi="Arial" w:cs="Arial"/>
          <w:color w:val="000000"/>
          <w:sz w:val="18"/>
          <w:szCs w:val="18"/>
          <w:lang w:eastAsia="en-NZ"/>
        </w:rPr>
      </w:pPr>
      <w:r w:rsidRPr="00C26BB7">
        <w:rPr>
          <w:rFonts w:ascii="Arial" w:eastAsia="Arial" w:hAnsi="Arial" w:cs="Arial"/>
          <w:color w:val="000000"/>
          <w:sz w:val="18"/>
          <w:szCs w:val="18"/>
          <w:lang w:eastAsia="en-NZ"/>
        </w:rPr>
        <w:t xml:space="preserve">* </w:t>
      </w:r>
      <w:r w:rsidRPr="00C26BB7">
        <w:rPr>
          <w:rFonts w:cstheme="minorHAnsi"/>
          <w:sz w:val="18"/>
          <w:szCs w:val="18"/>
        </w:rPr>
        <w:t>The national result for quarter four 2022/23 was 331,220</w:t>
      </w:r>
    </w:p>
    <w:p w14:paraId="751C763B" w14:textId="3F487CFA" w:rsidR="00E50402" w:rsidRPr="0056207D" w:rsidRDefault="00E50402" w:rsidP="00E961A2">
      <w:pPr>
        <w:spacing w:before="0" w:after="0"/>
        <w:rPr>
          <w:rFonts w:ascii="Arial" w:hAnsi="Arial" w:cs="Arial"/>
          <w:sz w:val="20"/>
          <w:szCs w:val="20"/>
        </w:rPr>
      </w:pPr>
    </w:p>
    <w:p w14:paraId="29C76EF5" w14:textId="24236F6E" w:rsidR="00A23F80" w:rsidRPr="00983187" w:rsidRDefault="00E3677F" w:rsidP="00A23F80">
      <w:pPr>
        <w:spacing w:after="0"/>
        <w:rPr>
          <w:rFonts w:cstheme="minorHAnsi"/>
          <w:b/>
          <w:bCs/>
          <w:color w:val="000000" w:themeColor="text1"/>
        </w:rPr>
      </w:pPr>
      <w:r w:rsidRPr="00983187">
        <w:rPr>
          <w:rFonts w:cstheme="minorHAnsi"/>
          <w:b/>
          <w:bCs/>
          <w:color w:val="000000" w:themeColor="text1"/>
        </w:rPr>
        <w:t xml:space="preserve">Emergency </w:t>
      </w:r>
      <w:r w:rsidR="008D2718" w:rsidRPr="00983187">
        <w:rPr>
          <w:rFonts w:cstheme="minorHAnsi"/>
          <w:b/>
          <w:bCs/>
          <w:color w:val="000000" w:themeColor="text1"/>
        </w:rPr>
        <w:t>D</w:t>
      </w:r>
      <w:r w:rsidRPr="00983187">
        <w:rPr>
          <w:rFonts w:cstheme="minorHAnsi"/>
          <w:b/>
          <w:bCs/>
          <w:color w:val="000000" w:themeColor="text1"/>
        </w:rPr>
        <w:t>epartment presentations by prioritised ethnicity</w:t>
      </w:r>
    </w:p>
    <w:p w14:paraId="0594B10E" w14:textId="23FDACEC" w:rsidR="00AF4A32" w:rsidRPr="009241AA" w:rsidRDefault="00FE2798" w:rsidP="0009269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right="-143"/>
        <w:jc w:val="center"/>
        <w:rPr>
          <w:rFonts w:cstheme="minorHAnsi"/>
        </w:rPr>
      </w:pPr>
      <w:r>
        <w:rPr>
          <w:noProof/>
        </w:rPr>
        <w:drawing>
          <wp:anchor distT="0" distB="0" distL="114300" distR="114300" simplePos="0" relativeHeight="251658248" behindDoc="0" locked="0" layoutInCell="1" allowOverlap="1" wp14:anchorId="26692261" wp14:editId="1734B531">
            <wp:simplePos x="0" y="0"/>
            <wp:positionH relativeFrom="column">
              <wp:posOffset>-29978</wp:posOffset>
            </wp:positionH>
            <wp:positionV relativeFrom="paragraph">
              <wp:posOffset>95070</wp:posOffset>
            </wp:positionV>
            <wp:extent cx="758765" cy="1319741"/>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0941" cy="1323525"/>
                    </a:xfrm>
                    <a:prstGeom prst="rect">
                      <a:avLst/>
                    </a:prstGeom>
                  </pic:spPr>
                </pic:pic>
              </a:graphicData>
            </a:graphic>
            <wp14:sizeRelH relativeFrom="margin">
              <wp14:pctWidth>0</wp14:pctWidth>
            </wp14:sizeRelH>
            <wp14:sizeRelV relativeFrom="margin">
              <wp14:pctHeight>0</wp14:pctHeight>
            </wp14:sizeRelV>
          </wp:anchor>
        </w:drawing>
      </w:r>
      <w:r w:rsidR="0079501D">
        <w:rPr>
          <w:noProof/>
        </w:rPr>
        <w:drawing>
          <wp:inline distT="0" distB="0" distL="0" distR="0" wp14:anchorId="55DFB0E0" wp14:editId="6470E9EC">
            <wp:extent cx="6098876" cy="137155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56" t="10821" b="3147"/>
                    <a:stretch/>
                  </pic:blipFill>
                  <pic:spPr bwMode="auto">
                    <a:xfrm>
                      <a:off x="0" y="0"/>
                      <a:ext cx="6115554" cy="1375301"/>
                    </a:xfrm>
                    <a:prstGeom prst="rect">
                      <a:avLst/>
                    </a:prstGeom>
                    <a:ln>
                      <a:noFill/>
                    </a:ln>
                    <a:extLst>
                      <a:ext uri="{53640926-AAD7-44D8-BBD7-CCE9431645EC}">
                        <a14:shadowObscured xmlns:a14="http://schemas.microsoft.com/office/drawing/2010/main"/>
                      </a:ext>
                    </a:extLst>
                  </pic:spPr>
                </pic:pic>
              </a:graphicData>
            </a:graphic>
          </wp:inline>
        </w:drawing>
      </w:r>
    </w:p>
    <w:p w14:paraId="34590ABA" w14:textId="2CACB6FD" w:rsidR="00AF4A32" w:rsidRPr="0084747A" w:rsidRDefault="00AF4A32"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Nationally</w:t>
      </w:r>
      <w:r w:rsidR="24D1B665" w:rsidRPr="0084747A">
        <w:rPr>
          <w:rFonts w:ascii="Arial" w:eastAsia="Arial" w:hAnsi="Arial" w:cs="Arial"/>
          <w:color w:val="000000" w:themeColor="text1"/>
          <w:lang w:eastAsia="en-NZ"/>
        </w:rPr>
        <w:t>,</w:t>
      </w:r>
      <w:r w:rsidRPr="0084747A">
        <w:rPr>
          <w:rFonts w:ascii="Arial" w:eastAsia="Arial" w:hAnsi="Arial" w:cs="Arial"/>
          <w:color w:val="000000" w:themeColor="text1"/>
          <w:lang w:eastAsia="en-NZ"/>
        </w:rPr>
        <w:t xml:space="preserve"> </w:t>
      </w:r>
      <w:r w:rsidR="00A0764B" w:rsidRPr="0084747A">
        <w:rPr>
          <w:rFonts w:ascii="Arial" w:eastAsia="Arial" w:hAnsi="Arial" w:cs="Arial"/>
          <w:color w:val="000000" w:themeColor="text1"/>
          <w:lang w:eastAsia="en-NZ"/>
        </w:rPr>
        <w:t>ED</w:t>
      </w:r>
      <w:r w:rsidRPr="0084747A">
        <w:rPr>
          <w:rFonts w:ascii="Arial" w:eastAsia="Arial" w:hAnsi="Arial" w:cs="Arial"/>
          <w:color w:val="000000" w:themeColor="text1"/>
          <w:lang w:eastAsia="en-NZ"/>
        </w:rPr>
        <w:t xml:space="preserve"> presentations have increased by </w:t>
      </w:r>
      <w:r w:rsidR="009C7923" w:rsidRPr="0084747A">
        <w:rPr>
          <w:rFonts w:ascii="Arial" w:eastAsia="Arial" w:hAnsi="Arial" w:cs="Arial"/>
          <w:color w:val="000000" w:themeColor="text1"/>
          <w:lang w:eastAsia="en-NZ"/>
        </w:rPr>
        <w:t>6.3</w:t>
      </w:r>
      <w:r w:rsidRPr="0084747A">
        <w:rPr>
          <w:rFonts w:ascii="Arial" w:eastAsia="Arial" w:hAnsi="Arial" w:cs="Arial"/>
          <w:color w:val="000000" w:themeColor="text1"/>
          <w:lang w:eastAsia="en-NZ"/>
        </w:rPr>
        <w:t xml:space="preserve">% between the two periods (from </w:t>
      </w:r>
      <w:r w:rsidR="00B221CB" w:rsidRPr="0084747A">
        <w:rPr>
          <w:rFonts w:ascii="Arial" w:eastAsia="Arial" w:hAnsi="Arial" w:cs="Arial"/>
          <w:color w:val="000000" w:themeColor="text1"/>
          <w:lang w:eastAsia="en-NZ"/>
        </w:rPr>
        <w:t>31</w:t>
      </w:r>
      <w:r w:rsidR="00F56AFB" w:rsidRPr="0084747A">
        <w:rPr>
          <w:rFonts w:ascii="Arial" w:eastAsia="Arial" w:hAnsi="Arial" w:cs="Arial"/>
          <w:color w:val="000000" w:themeColor="text1"/>
          <w:lang w:eastAsia="en-NZ"/>
        </w:rPr>
        <w:t>7</w:t>
      </w:r>
      <w:r w:rsidR="00B221CB" w:rsidRPr="0084747A">
        <w:rPr>
          <w:rFonts w:ascii="Arial" w:eastAsia="Arial" w:hAnsi="Arial" w:cs="Arial"/>
          <w:color w:val="000000" w:themeColor="text1"/>
          <w:lang w:eastAsia="en-NZ"/>
        </w:rPr>
        <w:t>,</w:t>
      </w:r>
      <w:r w:rsidR="00F56AFB" w:rsidRPr="0084747A">
        <w:rPr>
          <w:rFonts w:ascii="Arial" w:eastAsia="Arial" w:hAnsi="Arial" w:cs="Arial"/>
          <w:color w:val="000000" w:themeColor="text1"/>
          <w:lang w:eastAsia="en-NZ"/>
        </w:rPr>
        <w:t>051</w:t>
      </w:r>
      <w:r w:rsidR="00B221CB" w:rsidRPr="0084747A">
        <w:rPr>
          <w:rFonts w:ascii="Arial" w:eastAsia="Arial" w:hAnsi="Arial" w:cs="Arial"/>
          <w:color w:val="000000" w:themeColor="text1"/>
          <w:lang w:eastAsia="en-NZ"/>
        </w:rPr>
        <w:t xml:space="preserve"> </w:t>
      </w:r>
      <w:r w:rsidRPr="0084747A">
        <w:rPr>
          <w:rFonts w:ascii="Arial" w:eastAsia="Arial" w:hAnsi="Arial" w:cs="Arial"/>
          <w:color w:val="000000" w:themeColor="text1"/>
          <w:lang w:eastAsia="en-NZ"/>
        </w:rPr>
        <w:t xml:space="preserve">to </w:t>
      </w:r>
      <w:r w:rsidR="00B221CB" w:rsidRPr="0084747A">
        <w:rPr>
          <w:rFonts w:ascii="Arial" w:eastAsia="Arial" w:hAnsi="Arial" w:cs="Arial"/>
          <w:color w:val="000000" w:themeColor="text1"/>
          <w:lang w:eastAsia="en-NZ"/>
        </w:rPr>
        <w:t>3</w:t>
      </w:r>
      <w:r w:rsidR="004873F8" w:rsidRPr="0084747A">
        <w:rPr>
          <w:rFonts w:ascii="Arial" w:eastAsia="Arial" w:hAnsi="Arial" w:cs="Arial"/>
          <w:color w:val="000000" w:themeColor="text1"/>
          <w:lang w:eastAsia="en-NZ"/>
        </w:rPr>
        <w:t>36,</w:t>
      </w:r>
      <w:r w:rsidR="00F56AFB" w:rsidRPr="0084747A">
        <w:rPr>
          <w:rFonts w:ascii="Arial" w:eastAsia="Arial" w:hAnsi="Arial" w:cs="Arial"/>
          <w:color w:val="000000" w:themeColor="text1"/>
          <w:lang w:eastAsia="en-NZ"/>
        </w:rPr>
        <w:t>991</w:t>
      </w:r>
      <w:r w:rsidRPr="0084747A">
        <w:rPr>
          <w:rFonts w:ascii="Arial" w:eastAsia="Arial" w:hAnsi="Arial" w:cs="Arial"/>
          <w:color w:val="000000" w:themeColor="text1"/>
          <w:lang w:eastAsia="en-NZ"/>
        </w:rPr>
        <w:t xml:space="preserve">). </w:t>
      </w:r>
      <w:r w:rsidR="003403F7" w:rsidRPr="0084747A">
        <w:rPr>
          <w:rFonts w:ascii="Arial" w:eastAsia="Arial" w:hAnsi="Arial" w:cs="Arial"/>
          <w:color w:val="000000" w:themeColor="text1"/>
          <w:lang w:eastAsia="en-NZ"/>
        </w:rPr>
        <w:t>Nearly</w:t>
      </w:r>
      <w:r w:rsidRPr="0084747A">
        <w:rPr>
          <w:rFonts w:ascii="Arial" w:eastAsia="Arial" w:hAnsi="Arial" w:cs="Arial"/>
          <w:color w:val="000000" w:themeColor="text1"/>
          <w:lang w:eastAsia="en-NZ"/>
        </w:rPr>
        <w:t xml:space="preserve"> all districts show an increase </w:t>
      </w:r>
      <w:r w:rsidR="003403F7" w:rsidRPr="0084747A">
        <w:rPr>
          <w:rFonts w:ascii="Arial" w:eastAsia="Arial" w:hAnsi="Arial" w:cs="Arial"/>
          <w:color w:val="000000" w:themeColor="text1"/>
          <w:lang w:eastAsia="en-NZ"/>
        </w:rPr>
        <w:t>in presentations</w:t>
      </w:r>
      <w:r w:rsidRPr="0084747A">
        <w:rPr>
          <w:rFonts w:ascii="Arial" w:eastAsia="Arial" w:hAnsi="Arial" w:cs="Arial"/>
          <w:color w:val="000000" w:themeColor="text1"/>
          <w:lang w:eastAsia="en-NZ"/>
        </w:rPr>
        <w:t xml:space="preserve"> except </w:t>
      </w:r>
      <w:r w:rsidR="00B221CB" w:rsidRPr="0084747A">
        <w:rPr>
          <w:rFonts w:ascii="Arial" w:eastAsia="Arial" w:hAnsi="Arial" w:cs="Arial"/>
          <w:color w:val="000000" w:themeColor="text1"/>
          <w:lang w:eastAsia="en-NZ"/>
        </w:rPr>
        <w:t xml:space="preserve">Whanganui, </w:t>
      </w:r>
      <w:proofErr w:type="gramStart"/>
      <w:r w:rsidRPr="0084747A">
        <w:rPr>
          <w:rFonts w:ascii="Arial" w:eastAsia="Arial" w:hAnsi="Arial" w:cs="Arial"/>
          <w:color w:val="000000" w:themeColor="text1"/>
          <w:lang w:eastAsia="en-NZ"/>
        </w:rPr>
        <w:t>Capital</w:t>
      </w:r>
      <w:proofErr w:type="gramEnd"/>
      <w:r w:rsidRPr="0084747A">
        <w:rPr>
          <w:rFonts w:ascii="Arial" w:eastAsia="Arial" w:hAnsi="Arial" w:cs="Arial"/>
          <w:color w:val="000000" w:themeColor="text1"/>
          <w:lang w:eastAsia="en-NZ"/>
        </w:rPr>
        <w:t xml:space="preserve"> </w:t>
      </w:r>
      <w:r w:rsidR="1A67C811" w:rsidRPr="0084747A">
        <w:rPr>
          <w:rFonts w:ascii="Arial" w:eastAsia="Arial" w:hAnsi="Arial" w:cs="Arial"/>
          <w:color w:val="000000" w:themeColor="text1"/>
          <w:lang w:eastAsia="en-NZ"/>
        </w:rPr>
        <w:t xml:space="preserve">and </w:t>
      </w:r>
      <w:r w:rsidRPr="0084747A">
        <w:rPr>
          <w:rFonts w:ascii="Arial" w:eastAsia="Arial" w:hAnsi="Arial" w:cs="Arial"/>
          <w:color w:val="000000" w:themeColor="text1"/>
          <w:lang w:eastAsia="en-NZ"/>
        </w:rPr>
        <w:t xml:space="preserve">Coast and </w:t>
      </w:r>
      <w:r w:rsidR="00365A81" w:rsidRPr="0084747A">
        <w:rPr>
          <w:rFonts w:ascii="Arial" w:eastAsia="Arial" w:hAnsi="Arial" w:cs="Arial"/>
          <w:color w:val="000000" w:themeColor="text1"/>
          <w:lang w:eastAsia="en-NZ"/>
        </w:rPr>
        <w:t>Southern</w:t>
      </w:r>
      <w:r w:rsidRPr="0084747A">
        <w:rPr>
          <w:rFonts w:ascii="Arial" w:eastAsia="Arial" w:hAnsi="Arial" w:cs="Arial"/>
          <w:color w:val="000000" w:themeColor="text1"/>
          <w:lang w:eastAsia="en-NZ"/>
        </w:rPr>
        <w:t xml:space="preserve">. </w:t>
      </w:r>
      <w:r w:rsidR="00365A81" w:rsidRPr="0084747A">
        <w:rPr>
          <w:rFonts w:ascii="Arial" w:eastAsia="Arial" w:hAnsi="Arial" w:cs="Arial"/>
          <w:color w:val="000000" w:themeColor="text1"/>
          <w:lang w:eastAsia="en-NZ"/>
        </w:rPr>
        <w:t xml:space="preserve">ED presentations for Asian people grew by </w:t>
      </w:r>
      <w:r w:rsidR="00BE0DF4" w:rsidRPr="0084747A">
        <w:rPr>
          <w:rFonts w:ascii="Arial" w:eastAsia="Arial" w:hAnsi="Arial" w:cs="Arial"/>
          <w:color w:val="000000" w:themeColor="text1"/>
          <w:lang w:eastAsia="en-NZ"/>
        </w:rPr>
        <w:t>19.7</w:t>
      </w:r>
      <w:r w:rsidR="00D17FBC" w:rsidRPr="0084747A">
        <w:rPr>
          <w:rFonts w:ascii="Arial" w:eastAsia="Arial" w:hAnsi="Arial" w:cs="Arial"/>
          <w:color w:val="000000" w:themeColor="text1"/>
          <w:lang w:eastAsia="en-NZ"/>
        </w:rPr>
        <w:t>%</w:t>
      </w:r>
      <w:r w:rsidR="00657A43" w:rsidRPr="0084747A">
        <w:rPr>
          <w:rFonts w:ascii="Arial" w:eastAsia="Arial" w:hAnsi="Arial" w:cs="Arial"/>
          <w:color w:val="000000" w:themeColor="text1"/>
          <w:lang w:eastAsia="en-NZ"/>
        </w:rPr>
        <w:t xml:space="preserve"> with </w:t>
      </w:r>
      <w:r w:rsidR="00BE0DF4" w:rsidRPr="0084747A">
        <w:rPr>
          <w:rFonts w:ascii="Arial" w:eastAsia="Arial" w:hAnsi="Arial" w:cs="Arial"/>
          <w:color w:val="000000" w:themeColor="text1"/>
          <w:lang w:eastAsia="en-NZ"/>
        </w:rPr>
        <w:t>5,820</w:t>
      </w:r>
      <w:r w:rsidR="00657A43" w:rsidRPr="0084747A">
        <w:rPr>
          <w:rFonts w:ascii="Arial" w:eastAsia="Arial" w:hAnsi="Arial" w:cs="Arial"/>
          <w:color w:val="000000" w:themeColor="text1"/>
          <w:lang w:eastAsia="en-NZ"/>
        </w:rPr>
        <w:t xml:space="preserve"> </w:t>
      </w:r>
      <w:r w:rsidR="00D17FBC" w:rsidRPr="0084747A">
        <w:rPr>
          <w:rFonts w:ascii="Arial" w:eastAsia="Arial" w:hAnsi="Arial" w:cs="Arial"/>
          <w:color w:val="000000" w:themeColor="text1"/>
          <w:lang w:eastAsia="en-NZ"/>
        </w:rPr>
        <w:t xml:space="preserve">more presentations in </w:t>
      </w:r>
      <w:r w:rsidR="00C56A9F">
        <w:rPr>
          <w:rFonts w:ascii="Arial" w:eastAsia="Arial" w:hAnsi="Arial" w:cs="Arial"/>
          <w:color w:val="000000" w:themeColor="text1"/>
          <w:lang w:eastAsia="en-NZ"/>
        </w:rPr>
        <w:t>quarter one</w:t>
      </w:r>
      <w:r w:rsidR="00D17FBC" w:rsidRPr="0084747A">
        <w:rPr>
          <w:rFonts w:ascii="Arial" w:eastAsia="Arial" w:hAnsi="Arial" w:cs="Arial"/>
          <w:color w:val="000000" w:themeColor="text1"/>
          <w:lang w:eastAsia="en-NZ"/>
        </w:rPr>
        <w:t xml:space="preserve"> 2023/24 than the same period last year. </w:t>
      </w:r>
      <w:r w:rsidR="00365A81" w:rsidRPr="0084747A">
        <w:rPr>
          <w:rFonts w:ascii="Arial" w:eastAsia="Arial" w:hAnsi="Arial" w:cs="Arial"/>
          <w:color w:val="000000" w:themeColor="text1"/>
          <w:lang w:eastAsia="en-NZ"/>
        </w:rPr>
        <w:t>Māori</w:t>
      </w:r>
      <w:r w:rsidR="00D17FBC" w:rsidRPr="0084747A">
        <w:rPr>
          <w:rFonts w:ascii="Arial" w:eastAsia="Arial" w:hAnsi="Arial" w:cs="Arial"/>
          <w:color w:val="000000" w:themeColor="text1"/>
          <w:lang w:eastAsia="en-NZ"/>
        </w:rPr>
        <w:t xml:space="preserve"> </w:t>
      </w:r>
      <w:r w:rsidR="00521899" w:rsidRPr="0084747A">
        <w:rPr>
          <w:rFonts w:ascii="Arial" w:eastAsia="Arial" w:hAnsi="Arial" w:cs="Arial"/>
          <w:color w:val="000000" w:themeColor="text1"/>
          <w:lang w:eastAsia="en-NZ"/>
        </w:rPr>
        <w:t xml:space="preserve">and Pacific </w:t>
      </w:r>
      <w:r w:rsidR="0030095F" w:rsidRPr="0084747A">
        <w:rPr>
          <w:rFonts w:ascii="Arial" w:eastAsia="Arial" w:hAnsi="Arial" w:cs="Arial"/>
          <w:color w:val="000000" w:themeColor="text1"/>
          <w:lang w:eastAsia="en-NZ"/>
        </w:rPr>
        <w:t>presentations</w:t>
      </w:r>
      <w:r w:rsidR="00D17FBC" w:rsidRPr="0084747A">
        <w:rPr>
          <w:rFonts w:ascii="Arial" w:eastAsia="Arial" w:hAnsi="Arial" w:cs="Arial"/>
          <w:color w:val="000000" w:themeColor="text1"/>
          <w:lang w:eastAsia="en-NZ"/>
        </w:rPr>
        <w:t xml:space="preserve"> also grew </w:t>
      </w:r>
      <w:r w:rsidR="00365A81" w:rsidRPr="0084747A">
        <w:rPr>
          <w:rFonts w:ascii="Arial" w:eastAsia="Arial" w:hAnsi="Arial" w:cs="Arial"/>
          <w:color w:val="000000" w:themeColor="text1"/>
          <w:lang w:eastAsia="en-NZ"/>
        </w:rPr>
        <w:t xml:space="preserve">by </w:t>
      </w:r>
      <w:r w:rsidR="00D17FBC" w:rsidRPr="0084747A">
        <w:rPr>
          <w:rFonts w:ascii="Arial" w:eastAsia="Arial" w:hAnsi="Arial" w:cs="Arial"/>
          <w:color w:val="000000" w:themeColor="text1"/>
          <w:lang w:eastAsia="en-NZ"/>
        </w:rPr>
        <w:t>7</w:t>
      </w:r>
      <w:r w:rsidR="0030095F" w:rsidRPr="0084747A">
        <w:rPr>
          <w:rFonts w:ascii="Arial" w:eastAsia="Arial" w:hAnsi="Arial" w:cs="Arial"/>
          <w:color w:val="000000" w:themeColor="text1"/>
          <w:lang w:eastAsia="en-NZ"/>
        </w:rPr>
        <w:t>.</w:t>
      </w:r>
      <w:r w:rsidR="00BE0DF4" w:rsidRPr="0084747A">
        <w:rPr>
          <w:rFonts w:ascii="Arial" w:eastAsia="Arial" w:hAnsi="Arial" w:cs="Arial"/>
          <w:color w:val="000000" w:themeColor="text1"/>
          <w:lang w:eastAsia="en-NZ"/>
        </w:rPr>
        <w:t>2</w:t>
      </w:r>
      <w:r w:rsidR="00D17FBC" w:rsidRPr="0084747A">
        <w:rPr>
          <w:rFonts w:ascii="Arial" w:eastAsia="Arial" w:hAnsi="Arial" w:cs="Arial"/>
          <w:color w:val="000000" w:themeColor="text1"/>
          <w:lang w:eastAsia="en-NZ"/>
        </w:rPr>
        <w:t>%</w:t>
      </w:r>
      <w:r w:rsidR="00365A81" w:rsidRPr="0084747A">
        <w:rPr>
          <w:rFonts w:ascii="Arial" w:eastAsia="Arial" w:hAnsi="Arial" w:cs="Arial"/>
          <w:color w:val="000000" w:themeColor="text1"/>
          <w:lang w:eastAsia="en-NZ"/>
        </w:rPr>
        <w:t xml:space="preserve"> and </w:t>
      </w:r>
      <w:r w:rsidR="00521899" w:rsidRPr="0084747A">
        <w:rPr>
          <w:rFonts w:ascii="Arial" w:eastAsia="Arial" w:hAnsi="Arial" w:cs="Arial"/>
          <w:color w:val="000000" w:themeColor="text1"/>
          <w:lang w:eastAsia="en-NZ"/>
        </w:rPr>
        <w:t>10.</w:t>
      </w:r>
      <w:r w:rsidR="00BE0DF4" w:rsidRPr="0084747A">
        <w:rPr>
          <w:rFonts w:ascii="Arial" w:eastAsia="Arial" w:hAnsi="Arial" w:cs="Arial"/>
          <w:color w:val="000000" w:themeColor="text1"/>
          <w:lang w:eastAsia="en-NZ"/>
        </w:rPr>
        <w:t>2</w:t>
      </w:r>
      <w:r w:rsidR="00365A81" w:rsidRPr="0084747A">
        <w:rPr>
          <w:rFonts w:ascii="Arial" w:eastAsia="Arial" w:hAnsi="Arial" w:cs="Arial"/>
          <w:color w:val="000000" w:themeColor="text1"/>
          <w:lang w:eastAsia="en-NZ"/>
        </w:rPr>
        <w:t xml:space="preserve">% respectively. </w:t>
      </w:r>
    </w:p>
    <w:p w14:paraId="7632B625" w14:textId="75FCB739" w:rsidR="4FC14838" w:rsidRPr="0084747A" w:rsidRDefault="4FC14838"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ED presentations are driven by population growth, </w:t>
      </w:r>
      <w:r w:rsidR="00A0764B" w:rsidRPr="0084747A">
        <w:rPr>
          <w:rFonts w:ascii="Arial" w:eastAsia="Arial" w:hAnsi="Arial" w:cs="Arial"/>
          <w:color w:val="000000" w:themeColor="text1"/>
          <w:lang w:eastAsia="en-NZ"/>
        </w:rPr>
        <w:t xml:space="preserve">an </w:t>
      </w:r>
      <w:r w:rsidRPr="0084747A">
        <w:rPr>
          <w:rFonts w:ascii="Arial" w:eastAsia="Arial" w:hAnsi="Arial" w:cs="Arial"/>
          <w:color w:val="000000" w:themeColor="text1"/>
          <w:lang w:eastAsia="en-NZ"/>
        </w:rPr>
        <w:t xml:space="preserve">ageing </w:t>
      </w:r>
      <w:proofErr w:type="gramStart"/>
      <w:r w:rsidR="1AAF2810" w:rsidRPr="0084747A">
        <w:rPr>
          <w:rFonts w:ascii="Arial" w:eastAsia="Arial" w:hAnsi="Arial" w:cs="Arial"/>
          <w:color w:val="000000" w:themeColor="text1"/>
          <w:lang w:eastAsia="en-NZ"/>
        </w:rPr>
        <w:t>population</w:t>
      </w:r>
      <w:proofErr w:type="gramEnd"/>
      <w:r w:rsidR="1AAF2810" w:rsidRPr="0084747A">
        <w:rPr>
          <w:rFonts w:ascii="Arial" w:eastAsia="Arial" w:hAnsi="Arial" w:cs="Arial"/>
          <w:color w:val="000000" w:themeColor="text1"/>
          <w:lang w:eastAsia="en-NZ"/>
        </w:rPr>
        <w:t xml:space="preserve"> </w:t>
      </w:r>
      <w:r w:rsidRPr="0084747A">
        <w:rPr>
          <w:rFonts w:ascii="Arial" w:eastAsia="Arial" w:hAnsi="Arial" w:cs="Arial"/>
          <w:color w:val="000000" w:themeColor="text1"/>
          <w:lang w:eastAsia="en-NZ"/>
        </w:rPr>
        <w:t>and more people with complex conditions</w:t>
      </w:r>
      <w:r w:rsidR="7FB88C40" w:rsidRPr="0084747A">
        <w:rPr>
          <w:rFonts w:ascii="Arial" w:eastAsia="Arial" w:hAnsi="Arial" w:cs="Arial"/>
          <w:color w:val="000000" w:themeColor="text1"/>
          <w:lang w:eastAsia="en-NZ"/>
        </w:rPr>
        <w:t>. This increase</w:t>
      </w:r>
      <w:r w:rsidR="2C5D8534" w:rsidRPr="0084747A">
        <w:rPr>
          <w:rFonts w:ascii="Arial" w:eastAsia="Arial" w:hAnsi="Arial" w:cs="Arial"/>
          <w:color w:val="000000" w:themeColor="text1"/>
          <w:lang w:eastAsia="en-NZ"/>
        </w:rPr>
        <w:t xml:space="preserve"> </w:t>
      </w:r>
      <w:r w:rsidR="7FB88C40" w:rsidRPr="0084747A">
        <w:rPr>
          <w:rFonts w:ascii="Arial" w:eastAsia="Arial" w:hAnsi="Arial" w:cs="Arial"/>
          <w:color w:val="000000" w:themeColor="text1"/>
          <w:lang w:eastAsia="en-NZ"/>
        </w:rPr>
        <w:t>has been particularly significant in Can</w:t>
      </w:r>
      <w:r w:rsidR="71AB976A" w:rsidRPr="0084747A">
        <w:rPr>
          <w:rFonts w:ascii="Arial" w:eastAsia="Arial" w:hAnsi="Arial" w:cs="Arial"/>
          <w:color w:val="000000" w:themeColor="text1"/>
          <w:lang w:eastAsia="en-NZ"/>
        </w:rPr>
        <w:t>t</w:t>
      </w:r>
      <w:r w:rsidR="7FB88C40" w:rsidRPr="0084747A">
        <w:rPr>
          <w:rFonts w:ascii="Arial" w:eastAsia="Arial" w:hAnsi="Arial" w:cs="Arial"/>
          <w:color w:val="000000" w:themeColor="text1"/>
          <w:lang w:eastAsia="en-NZ"/>
        </w:rPr>
        <w:t>erbury where changes to Accident &amp; Medical Care in the community has resulted in more people presenting to the ED</w:t>
      </w:r>
      <w:r w:rsidR="02A164E6" w:rsidRPr="0084747A">
        <w:rPr>
          <w:rFonts w:ascii="Arial" w:eastAsia="Arial" w:hAnsi="Arial" w:cs="Arial"/>
          <w:color w:val="000000" w:themeColor="text1"/>
          <w:lang w:eastAsia="en-NZ"/>
        </w:rPr>
        <w:t>.</w:t>
      </w:r>
    </w:p>
    <w:p w14:paraId="1DDC6FE2" w14:textId="04C8D692" w:rsidR="4AB92E59" w:rsidRPr="0084747A" w:rsidRDefault="4AB92E59"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A range of initiatives were trialled </w:t>
      </w:r>
      <w:r w:rsidR="65200623" w:rsidRPr="0084747A">
        <w:rPr>
          <w:rFonts w:ascii="Arial" w:eastAsia="Arial" w:hAnsi="Arial" w:cs="Arial"/>
          <w:color w:val="000000" w:themeColor="text1"/>
          <w:lang w:eastAsia="en-NZ"/>
        </w:rPr>
        <w:t>in the 2023</w:t>
      </w:r>
      <w:r w:rsidRPr="0084747A">
        <w:rPr>
          <w:rFonts w:ascii="Arial" w:eastAsia="Arial" w:hAnsi="Arial" w:cs="Arial"/>
          <w:color w:val="000000" w:themeColor="text1"/>
          <w:lang w:eastAsia="en-NZ"/>
        </w:rPr>
        <w:t xml:space="preserve"> winter</w:t>
      </w:r>
      <w:r w:rsidR="00A0764B" w:rsidRPr="0084747A">
        <w:rPr>
          <w:rFonts w:ascii="Arial" w:eastAsia="Arial" w:hAnsi="Arial" w:cs="Arial"/>
          <w:color w:val="000000" w:themeColor="text1"/>
          <w:lang w:eastAsia="en-NZ"/>
        </w:rPr>
        <w:t xml:space="preserve"> plan</w:t>
      </w:r>
      <w:r w:rsidR="4C179EA5" w:rsidRPr="0084747A">
        <w:rPr>
          <w:rFonts w:ascii="Arial" w:eastAsia="Arial" w:hAnsi="Arial" w:cs="Arial"/>
          <w:color w:val="000000" w:themeColor="text1"/>
          <w:lang w:eastAsia="en-NZ"/>
        </w:rPr>
        <w:t xml:space="preserve"> and the evaluation is still u</w:t>
      </w:r>
      <w:r w:rsidR="5A10821F" w:rsidRPr="0084747A">
        <w:rPr>
          <w:rFonts w:ascii="Arial" w:eastAsia="Arial" w:hAnsi="Arial" w:cs="Arial"/>
          <w:color w:val="000000" w:themeColor="text1"/>
          <w:lang w:eastAsia="en-NZ"/>
        </w:rPr>
        <w:t>n</w:t>
      </w:r>
      <w:r w:rsidR="4C179EA5" w:rsidRPr="0084747A">
        <w:rPr>
          <w:rFonts w:ascii="Arial" w:eastAsia="Arial" w:hAnsi="Arial" w:cs="Arial"/>
          <w:color w:val="000000" w:themeColor="text1"/>
          <w:lang w:eastAsia="en-NZ"/>
        </w:rPr>
        <w:t>derway</w:t>
      </w:r>
      <w:r w:rsidRPr="0084747A">
        <w:rPr>
          <w:rFonts w:ascii="Arial" w:eastAsia="Arial" w:hAnsi="Arial" w:cs="Arial"/>
          <w:color w:val="000000" w:themeColor="text1"/>
          <w:lang w:eastAsia="en-NZ"/>
        </w:rPr>
        <w:t>. More detailed planning</w:t>
      </w:r>
      <w:r w:rsidR="50374140" w:rsidRPr="0084747A">
        <w:rPr>
          <w:rFonts w:ascii="Arial" w:eastAsia="Arial" w:hAnsi="Arial" w:cs="Arial"/>
          <w:color w:val="000000" w:themeColor="text1"/>
          <w:lang w:eastAsia="en-NZ"/>
        </w:rPr>
        <w:t xml:space="preserve"> is </w:t>
      </w:r>
      <w:r w:rsidR="00A0764B" w:rsidRPr="0084747A">
        <w:rPr>
          <w:rFonts w:ascii="Arial" w:eastAsia="Arial" w:hAnsi="Arial" w:cs="Arial"/>
          <w:color w:val="000000" w:themeColor="text1"/>
          <w:lang w:eastAsia="en-NZ"/>
        </w:rPr>
        <w:t xml:space="preserve">also </w:t>
      </w:r>
      <w:r w:rsidR="50374140" w:rsidRPr="0084747A">
        <w:rPr>
          <w:rFonts w:ascii="Arial" w:eastAsia="Arial" w:hAnsi="Arial" w:cs="Arial"/>
          <w:color w:val="000000" w:themeColor="text1"/>
          <w:lang w:eastAsia="en-NZ"/>
        </w:rPr>
        <w:t>under</w:t>
      </w:r>
      <w:r w:rsidR="38297E16" w:rsidRPr="0084747A">
        <w:rPr>
          <w:rFonts w:ascii="Arial" w:eastAsia="Arial" w:hAnsi="Arial" w:cs="Arial"/>
          <w:color w:val="000000" w:themeColor="text1"/>
          <w:lang w:eastAsia="en-NZ"/>
        </w:rPr>
        <w:t>way to identify capacity in prima</w:t>
      </w:r>
      <w:r w:rsidR="7CB0C789" w:rsidRPr="0084747A">
        <w:rPr>
          <w:rFonts w:ascii="Arial" w:eastAsia="Arial" w:hAnsi="Arial" w:cs="Arial"/>
          <w:color w:val="000000" w:themeColor="text1"/>
          <w:lang w:eastAsia="en-NZ"/>
        </w:rPr>
        <w:t xml:space="preserve">ry care, accident </w:t>
      </w:r>
      <w:r w:rsidR="002964F9" w:rsidRPr="0084747A">
        <w:rPr>
          <w:rFonts w:ascii="Arial" w:eastAsia="Arial" w:hAnsi="Arial" w:cs="Arial"/>
          <w:color w:val="000000" w:themeColor="text1"/>
          <w:lang w:eastAsia="en-NZ"/>
        </w:rPr>
        <w:t>and m</w:t>
      </w:r>
      <w:r w:rsidR="7CB0C789" w:rsidRPr="0084747A">
        <w:rPr>
          <w:rFonts w:ascii="Arial" w:eastAsia="Arial" w:hAnsi="Arial" w:cs="Arial"/>
          <w:color w:val="000000" w:themeColor="text1"/>
          <w:lang w:eastAsia="en-NZ"/>
        </w:rPr>
        <w:t xml:space="preserve">edical centres </w:t>
      </w:r>
      <w:r w:rsidR="2B274587" w:rsidRPr="0084747A">
        <w:rPr>
          <w:rFonts w:ascii="Arial" w:eastAsia="Arial" w:hAnsi="Arial" w:cs="Arial"/>
          <w:color w:val="000000" w:themeColor="text1"/>
          <w:lang w:eastAsia="en-NZ"/>
        </w:rPr>
        <w:t>and community services</w:t>
      </w:r>
      <w:r w:rsidR="7CB0C789" w:rsidRPr="0084747A">
        <w:rPr>
          <w:rFonts w:ascii="Arial" w:eastAsia="Arial" w:hAnsi="Arial" w:cs="Arial"/>
          <w:color w:val="000000" w:themeColor="text1"/>
          <w:lang w:eastAsia="en-NZ"/>
        </w:rPr>
        <w:t>.</w:t>
      </w:r>
    </w:p>
    <w:p w14:paraId="758CC75E" w14:textId="37AE17FC" w:rsidR="00AF4A32" w:rsidRPr="0084747A" w:rsidRDefault="00AF4A32"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for all districts is the National Non-admitted Patient Collection (NNPAC). This measure excludes patients presenting directly to an Acute Assessment Unit (AAU) or via ED where the only input in ED was triage and patients who did not wait to be seen. </w:t>
      </w:r>
    </w:p>
    <w:p w14:paraId="21D01C7F" w14:textId="2D6B8861" w:rsidR="00CA489E" w:rsidRPr="00983187" w:rsidRDefault="00CA489E" w:rsidP="00645F64">
      <w:pPr>
        <w:spacing w:before="0" w:after="160"/>
        <w:jc w:val="both"/>
        <w:rPr>
          <w:rFonts w:eastAsiaTheme="majorEastAsia" w:cstheme="minorHAnsi"/>
          <w:b/>
          <w:bCs/>
          <w:color w:val="1C2549" w:themeColor="accent6"/>
          <w:sz w:val="36"/>
          <w:szCs w:val="36"/>
        </w:rPr>
      </w:pPr>
      <w:r w:rsidRPr="00983187">
        <w:rPr>
          <w:rFonts w:eastAsiaTheme="majorEastAsia" w:cstheme="minorHAnsi"/>
          <w:b/>
          <w:bCs/>
          <w:color w:val="1C2549" w:themeColor="accent6"/>
          <w:sz w:val="36"/>
          <w:szCs w:val="36"/>
        </w:rPr>
        <w:br w:type="page"/>
      </w:r>
    </w:p>
    <w:p w14:paraId="52364EE1" w14:textId="77777777" w:rsidR="00A741A7" w:rsidRPr="00E165A2" w:rsidRDefault="009F6DF4" w:rsidP="003D32C2">
      <w:pPr>
        <w:pStyle w:val="Heading2"/>
        <w:rPr>
          <w:rFonts w:cstheme="minorHAnsi"/>
          <w:szCs w:val="36"/>
        </w:rPr>
      </w:pPr>
      <w:r w:rsidRPr="003D32C2">
        <w:rPr>
          <w:rFonts w:asciiTheme="minorHAnsi" w:hAnsiTheme="minorHAnsi" w:cstheme="minorHAnsi"/>
          <w:szCs w:val="36"/>
        </w:rPr>
        <w:lastRenderedPageBreak/>
        <w:t>9</w:t>
      </w:r>
      <w:r w:rsidR="00FE1066" w:rsidRPr="00E165A2">
        <w:rPr>
          <w:rFonts w:cstheme="minorHAnsi"/>
          <w:szCs w:val="36"/>
        </w:rPr>
        <w:t xml:space="preserve"> </w:t>
      </w:r>
      <w:r w:rsidR="00A741A7" w:rsidRPr="00E165A2">
        <w:rPr>
          <w:rFonts w:cstheme="minorHAnsi"/>
          <w:szCs w:val="36"/>
        </w:rPr>
        <w:t>Shorter Stays in Emergency Departments (EDs)</w:t>
      </w:r>
    </w:p>
    <w:p w14:paraId="087CEB54" w14:textId="35984354" w:rsidR="00A741A7" w:rsidRPr="0084747A" w:rsidRDefault="00A741A7" w:rsidP="0084747A">
      <w:pPr>
        <w:spacing w:before="0" w:after="160"/>
        <w:rPr>
          <w:rFonts w:cstheme="minorHAnsi"/>
        </w:rPr>
      </w:pPr>
      <w:r w:rsidRPr="0084747A">
        <w:rPr>
          <w:rFonts w:cstheme="minorHAnsi"/>
        </w:rPr>
        <w:t>This measure reports the proportion of patients who were admitted, discharged, or transferred from an ED within six hours. This measure excludes those people who presented to ED in error as well as those who did not wait to be seen.</w:t>
      </w:r>
    </w:p>
    <w:p w14:paraId="3B5CA3F9" w14:textId="48E9CB9E" w:rsidR="00A741A7" w:rsidRPr="00983187" w:rsidRDefault="00E3677F" w:rsidP="006E0801">
      <w:pPr>
        <w:spacing w:after="0"/>
        <w:rPr>
          <w:rFonts w:cstheme="minorHAnsi"/>
          <w:b/>
          <w:bCs/>
          <w:color w:val="000000" w:themeColor="text1"/>
        </w:rPr>
      </w:pPr>
      <w:r w:rsidRPr="00983187">
        <w:rPr>
          <w:rFonts w:cstheme="minorHAnsi"/>
          <w:b/>
          <w:bCs/>
          <w:color w:val="000000" w:themeColor="text1"/>
        </w:rPr>
        <w:t xml:space="preserve">Shorter stays in </w:t>
      </w:r>
      <w:r w:rsidR="007E60A2" w:rsidRPr="00983187">
        <w:rPr>
          <w:rFonts w:cstheme="minorHAnsi"/>
          <w:b/>
          <w:bCs/>
          <w:color w:val="000000" w:themeColor="text1"/>
        </w:rPr>
        <w:t>E</w:t>
      </w:r>
      <w:r w:rsidRPr="00983187">
        <w:rPr>
          <w:rFonts w:cstheme="minorHAnsi"/>
          <w:b/>
          <w:bCs/>
          <w:color w:val="000000" w:themeColor="text1"/>
        </w:rPr>
        <w:t xml:space="preserve">mergency </w:t>
      </w:r>
      <w:r w:rsidR="007E60A2" w:rsidRPr="00983187">
        <w:rPr>
          <w:rFonts w:cstheme="minorHAnsi"/>
          <w:b/>
          <w:bCs/>
          <w:color w:val="000000" w:themeColor="text1"/>
        </w:rPr>
        <w:t>D</w:t>
      </w:r>
      <w:r w:rsidRPr="00983187">
        <w:rPr>
          <w:rFonts w:cstheme="minorHAnsi"/>
          <w:b/>
          <w:bCs/>
          <w:color w:val="000000" w:themeColor="text1"/>
        </w:rPr>
        <w:t>epartments (&lt;6 hours) by district of service</w:t>
      </w:r>
    </w:p>
    <w:tbl>
      <w:tblPr>
        <w:tblStyle w:val="TableGrid"/>
        <w:tblW w:w="0" w:type="auto"/>
        <w:tblInd w:w="-5" w:type="dxa"/>
        <w:tblLook w:val="04A0" w:firstRow="1" w:lastRow="0" w:firstColumn="1" w:lastColumn="0" w:noHBand="0" w:noVBand="1"/>
      </w:tblPr>
      <w:tblGrid>
        <w:gridCol w:w="4814"/>
        <w:gridCol w:w="4814"/>
      </w:tblGrid>
      <w:tr w:rsidR="00E56CAD" w14:paraId="062720A1" w14:textId="77777777" w:rsidTr="005F0C4C">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625D8D" w14:textId="77777777" w:rsidR="00E56CAD" w:rsidRDefault="00471311" w:rsidP="006E0801">
            <w:pPr>
              <w:spacing w:after="0"/>
              <w:jc w:val="center"/>
              <w:rPr>
                <w:rFonts w:cstheme="minorHAnsi"/>
                <w:b/>
                <w:bCs/>
                <w:color w:val="000000" w:themeColor="text1"/>
              </w:rPr>
            </w:pPr>
            <w:r>
              <w:rPr>
                <w:noProof/>
              </w:rPr>
              <w:drawing>
                <wp:inline distT="0" distB="0" distL="0" distR="0" wp14:anchorId="09C1BE36" wp14:editId="31663F6A">
                  <wp:extent cx="4924695" cy="713423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484"/>
                          <a:stretch/>
                        </pic:blipFill>
                        <pic:spPr bwMode="auto">
                          <a:xfrm>
                            <a:off x="0" y="0"/>
                            <a:ext cx="4939476" cy="7155649"/>
                          </a:xfrm>
                          <a:prstGeom prst="rect">
                            <a:avLst/>
                          </a:prstGeom>
                          <a:ln>
                            <a:noFill/>
                          </a:ln>
                          <a:extLst>
                            <a:ext uri="{53640926-AAD7-44D8-BBD7-CCE9431645EC}">
                              <a14:shadowObscured xmlns:a14="http://schemas.microsoft.com/office/drawing/2010/main"/>
                            </a:ext>
                          </a:extLst>
                        </pic:spPr>
                      </pic:pic>
                    </a:graphicData>
                  </a:graphic>
                </wp:inline>
              </w:drawing>
            </w:r>
          </w:p>
          <w:p w14:paraId="2076BC6B" w14:textId="24B7C08B" w:rsidR="00E961A2" w:rsidRPr="00A80557" w:rsidRDefault="00E961A2" w:rsidP="006E0801">
            <w:pPr>
              <w:spacing w:after="0"/>
              <w:jc w:val="center"/>
              <w:rPr>
                <w:rFonts w:cstheme="minorHAnsi"/>
                <w:b/>
                <w:color w:val="000000" w:themeColor="text1"/>
                <w:sz w:val="12"/>
                <w:szCs w:val="12"/>
              </w:rPr>
            </w:pPr>
          </w:p>
        </w:tc>
      </w:tr>
      <w:tr w:rsidR="00F2572C" w:rsidRPr="00983187" w14:paraId="4F0083D9"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29146F67" w14:textId="6D78A129" w:rsidR="00F2572C" w:rsidRPr="00983187" w:rsidRDefault="00317425" w:rsidP="00F2572C">
            <w:pPr>
              <w:jc w:val="center"/>
              <w:rPr>
                <w:rFonts w:cstheme="minorHAnsi"/>
                <w:b/>
                <w:bCs/>
                <w:color w:val="FFFFFF" w:themeColor="accent3"/>
              </w:rPr>
            </w:pPr>
            <w:r>
              <w:rPr>
                <w:rFonts w:cstheme="minorHAnsi"/>
                <w:b/>
                <w:bCs/>
                <w:color w:val="000000" w:themeColor="text1"/>
              </w:rPr>
              <w:lastRenderedPageBreak/>
              <w:br w:type="page"/>
            </w:r>
            <w:r w:rsidR="00F2572C" w:rsidRPr="00983187">
              <w:rPr>
                <w:rFonts w:cstheme="minorHAnsi"/>
                <w:b/>
                <w:bCs/>
                <w:color w:val="FFFFFF" w:themeColor="accent3"/>
              </w:rPr>
              <w:t>Stays in Emergency Department</w:t>
            </w:r>
            <w:r w:rsidR="007E60A2" w:rsidRPr="00983187">
              <w:rPr>
                <w:rFonts w:cstheme="minorHAnsi"/>
                <w:b/>
                <w:bCs/>
                <w:color w:val="FFFFFF" w:themeColor="accent3"/>
              </w:rPr>
              <w:t>s</w:t>
            </w:r>
            <w:r w:rsidR="00F2572C" w:rsidRPr="00983187">
              <w:rPr>
                <w:rFonts w:cstheme="minorHAnsi"/>
                <w:b/>
                <w:bCs/>
                <w:color w:val="FFFFFF" w:themeColor="accent3"/>
              </w:rPr>
              <w:t xml:space="preserve"> &lt;6 hours - National 202</w:t>
            </w:r>
            <w:r w:rsidR="00FF1EBB" w:rsidRPr="00983187">
              <w:rPr>
                <w:rFonts w:cstheme="minorHAnsi"/>
                <w:b/>
                <w:bCs/>
                <w:color w:val="FFFFFF" w:themeColor="accent3"/>
              </w:rPr>
              <w:t>3</w:t>
            </w:r>
            <w:r w:rsidR="00F2572C" w:rsidRPr="00983187">
              <w:rPr>
                <w:rFonts w:cstheme="minorHAnsi"/>
                <w:b/>
                <w:bCs/>
                <w:color w:val="FFFFFF" w:themeColor="accent3"/>
              </w:rPr>
              <w:t>/2</w:t>
            </w:r>
            <w:r w:rsidR="00FF1EBB" w:rsidRPr="00983187">
              <w:rPr>
                <w:rFonts w:cstheme="minorHAnsi"/>
                <w:b/>
                <w:bCs/>
                <w:color w:val="FFFFFF" w:themeColor="accent3"/>
              </w:rPr>
              <w:t>4</w:t>
            </w:r>
            <w:r w:rsidR="00F2572C" w:rsidRPr="00983187">
              <w:rPr>
                <w:rFonts w:cstheme="minorHAnsi"/>
                <w:b/>
                <w:bCs/>
                <w:color w:val="FFFFFF" w:themeColor="accent3"/>
              </w:rPr>
              <w:t xml:space="preserve"> Q</w:t>
            </w:r>
            <w:r w:rsidR="00FF1EBB" w:rsidRPr="00983187">
              <w:rPr>
                <w:rFonts w:cstheme="minorHAnsi"/>
                <w:b/>
                <w:bCs/>
                <w:color w:val="FFFFFF" w:themeColor="accent3"/>
              </w:rPr>
              <w:t>1</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10029AFD" w14:textId="56E18CF4" w:rsidR="00F2572C" w:rsidRPr="00983187" w:rsidRDefault="00F2572C" w:rsidP="00F2572C">
            <w:pPr>
              <w:jc w:val="center"/>
              <w:rPr>
                <w:rFonts w:cstheme="minorHAnsi"/>
                <w:b/>
                <w:bCs/>
                <w:color w:val="FFFFFF" w:themeColor="accent3"/>
              </w:rPr>
            </w:pPr>
            <w:r w:rsidRPr="00983187">
              <w:rPr>
                <w:rFonts w:cstheme="minorHAnsi"/>
                <w:b/>
                <w:bCs/>
                <w:color w:val="FFFFFF" w:themeColor="accent3"/>
              </w:rPr>
              <w:t>Stays in Emergency Department</w:t>
            </w:r>
            <w:r w:rsidR="007E60A2" w:rsidRPr="00983187">
              <w:rPr>
                <w:rFonts w:cstheme="minorHAnsi"/>
                <w:b/>
                <w:bCs/>
                <w:color w:val="FFFFFF" w:themeColor="accent3"/>
              </w:rPr>
              <w:t>s</w:t>
            </w:r>
            <w:r w:rsidRPr="00983187">
              <w:rPr>
                <w:rFonts w:cstheme="minorHAnsi"/>
                <w:b/>
                <w:bCs/>
                <w:color w:val="FFFFFF" w:themeColor="accent3"/>
              </w:rPr>
              <w:t xml:space="preserve"> &lt;6 hours - National 202</w:t>
            </w:r>
            <w:r w:rsidR="00FF1EBB" w:rsidRPr="00983187">
              <w:rPr>
                <w:rFonts w:cstheme="minorHAnsi"/>
                <w:b/>
                <w:bCs/>
                <w:color w:val="FFFFFF" w:themeColor="accent3"/>
              </w:rPr>
              <w:t>2</w:t>
            </w:r>
            <w:r w:rsidRPr="00983187">
              <w:rPr>
                <w:rFonts w:cstheme="minorHAnsi"/>
                <w:b/>
                <w:bCs/>
                <w:color w:val="FFFFFF" w:themeColor="accent3"/>
              </w:rPr>
              <w:t>/2</w:t>
            </w:r>
            <w:r w:rsidR="00FF1EBB" w:rsidRPr="00983187">
              <w:rPr>
                <w:rFonts w:cstheme="minorHAnsi"/>
                <w:b/>
                <w:bCs/>
                <w:color w:val="FFFFFF" w:themeColor="accent3"/>
              </w:rPr>
              <w:t>3</w:t>
            </w:r>
            <w:r w:rsidRPr="00983187">
              <w:rPr>
                <w:rFonts w:cstheme="minorHAnsi"/>
                <w:b/>
                <w:bCs/>
                <w:color w:val="FFFFFF" w:themeColor="accent3"/>
              </w:rPr>
              <w:t xml:space="preserve"> Q</w:t>
            </w:r>
            <w:r w:rsidR="00FF1EBB" w:rsidRPr="00983187">
              <w:rPr>
                <w:rFonts w:cstheme="minorHAnsi"/>
                <w:b/>
                <w:bCs/>
                <w:color w:val="FFFFFF" w:themeColor="accent3"/>
              </w:rPr>
              <w:t>1</w:t>
            </w:r>
          </w:p>
        </w:tc>
      </w:tr>
      <w:tr w:rsidR="00F2572C" w:rsidRPr="00983187" w14:paraId="27E6214F"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61CEEE8D" w14:textId="2D2AEC05" w:rsidR="00F2572C" w:rsidRPr="00983187" w:rsidRDefault="00FF1EBB" w:rsidP="00F2572C">
            <w:pPr>
              <w:jc w:val="center"/>
              <w:rPr>
                <w:rFonts w:cstheme="minorHAnsi"/>
                <w:color w:val="595959" w:themeColor="text1" w:themeTint="A6"/>
                <w:sz w:val="48"/>
                <w:szCs w:val="48"/>
              </w:rPr>
            </w:pPr>
            <w:r w:rsidRPr="00983187">
              <w:rPr>
                <w:rFonts w:cstheme="minorHAnsi"/>
                <w:color w:val="595959" w:themeColor="text1" w:themeTint="A6"/>
                <w:sz w:val="48"/>
                <w:szCs w:val="48"/>
              </w:rPr>
              <w:t>67</w:t>
            </w:r>
            <w:r w:rsidR="00834C3D">
              <w:rPr>
                <w:rFonts w:cstheme="minorHAnsi"/>
                <w:color w:val="595959" w:themeColor="text1" w:themeTint="A6"/>
                <w:sz w:val="48"/>
                <w:szCs w:val="48"/>
              </w:rPr>
              <w:t>.6</w:t>
            </w:r>
            <w:r w:rsidR="00F2572C" w:rsidRPr="00983187">
              <w:rPr>
                <w:rFonts w:cstheme="minorHAnsi"/>
                <w:color w:val="595959" w:themeColor="text1" w:themeTint="A6"/>
                <w:sz w:val="48"/>
                <w:szCs w:val="48"/>
              </w:rPr>
              <w:t>%</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5AA28571" w14:textId="21724A2E" w:rsidR="00F2572C" w:rsidRPr="00983187" w:rsidRDefault="00FF1EBB" w:rsidP="00F2572C">
            <w:pPr>
              <w:jc w:val="center"/>
              <w:rPr>
                <w:color w:val="595959" w:themeColor="text1" w:themeTint="A6"/>
                <w:sz w:val="48"/>
                <w:szCs w:val="48"/>
              </w:rPr>
            </w:pPr>
            <w:r w:rsidRPr="00983187">
              <w:rPr>
                <w:rFonts w:cstheme="minorHAnsi"/>
                <w:color w:val="595959" w:themeColor="text1" w:themeTint="A6"/>
                <w:sz w:val="48"/>
                <w:szCs w:val="48"/>
              </w:rPr>
              <w:t>72.3</w:t>
            </w:r>
            <w:r w:rsidR="00F2572C" w:rsidRPr="00983187">
              <w:rPr>
                <w:rFonts w:cstheme="minorHAnsi"/>
                <w:color w:val="595959" w:themeColor="text1" w:themeTint="A6"/>
                <w:sz w:val="48"/>
                <w:szCs w:val="48"/>
              </w:rPr>
              <w:t>%</w:t>
            </w:r>
          </w:p>
        </w:tc>
      </w:tr>
    </w:tbl>
    <w:p w14:paraId="400208B2" w14:textId="20C3EF18" w:rsidR="00E50402" w:rsidRDefault="00416907" w:rsidP="00416907">
      <w:pPr>
        <w:spacing w:before="0" w:after="160"/>
        <w:rPr>
          <w:rFonts w:cstheme="minorHAnsi"/>
          <w:sz w:val="18"/>
          <w:szCs w:val="18"/>
        </w:rPr>
      </w:pPr>
      <w:r w:rsidRPr="00C26BB7">
        <w:rPr>
          <w:rFonts w:ascii="Arial" w:eastAsia="Arial" w:hAnsi="Arial" w:cs="Arial"/>
          <w:color w:val="000000"/>
          <w:sz w:val="18"/>
          <w:szCs w:val="18"/>
          <w:lang w:eastAsia="en-NZ"/>
        </w:rPr>
        <w:t xml:space="preserve">* </w:t>
      </w:r>
      <w:r w:rsidRPr="00C26BB7">
        <w:rPr>
          <w:rFonts w:cstheme="minorHAnsi"/>
          <w:sz w:val="18"/>
          <w:szCs w:val="18"/>
        </w:rPr>
        <w:t>The national result for quarter four 2022/23 was 71.2%</w:t>
      </w:r>
    </w:p>
    <w:p w14:paraId="00C62502" w14:textId="77777777" w:rsidR="00E961A2" w:rsidRPr="00C26BB7" w:rsidRDefault="00E961A2" w:rsidP="00E961A2">
      <w:pPr>
        <w:spacing w:before="0" w:after="0"/>
        <w:rPr>
          <w:rFonts w:ascii="Arial" w:eastAsia="Arial" w:hAnsi="Arial" w:cs="Arial"/>
          <w:color w:val="000000"/>
          <w:sz w:val="18"/>
          <w:szCs w:val="18"/>
          <w:lang w:eastAsia="en-NZ"/>
        </w:rPr>
      </w:pPr>
    </w:p>
    <w:p w14:paraId="6C9A6571" w14:textId="214D9617" w:rsidR="00C67881" w:rsidRPr="00983187" w:rsidRDefault="00E3677F" w:rsidP="00C67881">
      <w:pPr>
        <w:spacing w:after="0"/>
        <w:rPr>
          <w:rFonts w:cstheme="minorHAnsi"/>
          <w:b/>
          <w:bCs/>
          <w:color w:val="000000" w:themeColor="text1"/>
        </w:rPr>
      </w:pPr>
      <w:r w:rsidRPr="00983187">
        <w:rPr>
          <w:rFonts w:cstheme="minorHAnsi"/>
          <w:b/>
          <w:bCs/>
          <w:color w:val="000000" w:themeColor="text1"/>
        </w:rPr>
        <w:t xml:space="preserve">Shorter stays in </w:t>
      </w:r>
      <w:r w:rsidR="006D0D21" w:rsidRPr="00983187">
        <w:rPr>
          <w:rFonts w:cstheme="minorHAnsi"/>
          <w:b/>
          <w:bCs/>
          <w:color w:val="000000" w:themeColor="text1"/>
        </w:rPr>
        <w:t>E</w:t>
      </w:r>
      <w:r w:rsidRPr="00983187">
        <w:rPr>
          <w:rFonts w:cstheme="minorHAnsi"/>
          <w:b/>
          <w:bCs/>
          <w:color w:val="000000" w:themeColor="text1"/>
        </w:rPr>
        <w:t xml:space="preserve">mergency </w:t>
      </w:r>
      <w:r w:rsidR="006D0D21" w:rsidRPr="00983187">
        <w:rPr>
          <w:rFonts w:cstheme="minorHAnsi"/>
          <w:b/>
          <w:bCs/>
          <w:color w:val="000000" w:themeColor="text1"/>
        </w:rPr>
        <w:t>D</w:t>
      </w:r>
      <w:r w:rsidRPr="00983187">
        <w:rPr>
          <w:rFonts w:cstheme="minorHAnsi"/>
          <w:b/>
          <w:bCs/>
          <w:color w:val="000000" w:themeColor="text1"/>
        </w:rPr>
        <w:t>epartments (&lt;6 hours) by prioritised ethnicity</w:t>
      </w:r>
    </w:p>
    <w:p w14:paraId="24B1BD87" w14:textId="6EE363EB" w:rsidR="00A741A7" w:rsidRPr="00983187" w:rsidRDefault="00FE2798" w:rsidP="000F303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jc w:val="center"/>
        <w:rPr>
          <w:rFonts w:eastAsia="Times New Roman" w:cstheme="minorHAnsi"/>
          <w:color w:val="000000" w:themeColor="text1"/>
          <w:lang w:eastAsia="en-NZ"/>
        </w:rPr>
      </w:pPr>
      <w:r>
        <w:rPr>
          <w:noProof/>
        </w:rPr>
        <w:drawing>
          <wp:anchor distT="0" distB="0" distL="114300" distR="114300" simplePos="0" relativeHeight="251658250" behindDoc="0" locked="0" layoutInCell="1" allowOverlap="1" wp14:anchorId="79822C1D" wp14:editId="6C856161">
            <wp:simplePos x="0" y="0"/>
            <wp:positionH relativeFrom="column">
              <wp:posOffset>62125</wp:posOffset>
            </wp:positionH>
            <wp:positionV relativeFrom="paragraph">
              <wp:posOffset>95250</wp:posOffset>
            </wp:positionV>
            <wp:extent cx="758765" cy="1319741"/>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8765" cy="1319741"/>
                    </a:xfrm>
                    <a:prstGeom prst="rect">
                      <a:avLst/>
                    </a:prstGeom>
                  </pic:spPr>
                </pic:pic>
              </a:graphicData>
            </a:graphic>
            <wp14:sizeRelH relativeFrom="margin">
              <wp14:pctWidth>0</wp14:pctWidth>
            </wp14:sizeRelH>
            <wp14:sizeRelV relativeFrom="margin">
              <wp14:pctHeight>0</wp14:pctHeight>
            </wp14:sizeRelV>
          </wp:anchor>
        </w:drawing>
      </w:r>
      <w:r w:rsidR="00400F26">
        <w:rPr>
          <w:noProof/>
        </w:rPr>
        <w:drawing>
          <wp:inline distT="0" distB="0" distL="0" distR="0" wp14:anchorId="247D31DF" wp14:editId="7FDAE5ED">
            <wp:extent cx="6120130" cy="14151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296"/>
                    <a:stretch/>
                  </pic:blipFill>
                  <pic:spPr bwMode="auto">
                    <a:xfrm>
                      <a:off x="0" y="0"/>
                      <a:ext cx="6120130" cy="1415128"/>
                    </a:xfrm>
                    <a:prstGeom prst="rect">
                      <a:avLst/>
                    </a:prstGeom>
                    <a:ln>
                      <a:noFill/>
                    </a:ln>
                    <a:extLst>
                      <a:ext uri="{53640926-AAD7-44D8-BBD7-CCE9431645EC}">
                        <a14:shadowObscured xmlns:a14="http://schemas.microsoft.com/office/drawing/2010/main"/>
                      </a:ext>
                    </a:extLst>
                  </pic:spPr>
                </pic:pic>
              </a:graphicData>
            </a:graphic>
          </wp:inline>
        </w:drawing>
      </w:r>
    </w:p>
    <w:p w14:paraId="383D51FF" w14:textId="35D69067" w:rsidR="1AA81F54" w:rsidRPr="0084747A" w:rsidRDefault="1AA81F54"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Our </w:t>
      </w:r>
      <w:r w:rsidR="008A5B76" w:rsidRPr="0084747A">
        <w:rPr>
          <w:rFonts w:ascii="Arial" w:eastAsia="Arial" w:hAnsi="Arial" w:cs="Arial"/>
          <w:color w:val="000000" w:themeColor="text1"/>
          <w:lang w:eastAsia="en-NZ"/>
        </w:rPr>
        <w:t xml:space="preserve">Emergency Departments </w:t>
      </w:r>
      <w:r w:rsidRPr="0084747A">
        <w:rPr>
          <w:rFonts w:ascii="Arial" w:eastAsia="Arial" w:hAnsi="Arial" w:cs="Arial"/>
          <w:color w:val="000000" w:themeColor="text1"/>
          <w:lang w:eastAsia="en-NZ"/>
        </w:rPr>
        <w:t xml:space="preserve">are designed to provide urgent care for those most in need when they need it. There is increasing evidence that both long stays and overcrowding in </w:t>
      </w:r>
      <w:r w:rsidR="008A5B76" w:rsidRPr="0084747A">
        <w:rPr>
          <w:rFonts w:ascii="Arial" w:eastAsia="Arial" w:hAnsi="Arial" w:cs="Arial"/>
          <w:color w:val="000000" w:themeColor="text1"/>
          <w:lang w:eastAsia="en-NZ"/>
        </w:rPr>
        <w:t xml:space="preserve">Emergency Departments </w:t>
      </w:r>
      <w:r w:rsidRPr="0084747A">
        <w:rPr>
          <w:rFonts w:ascii="Arial" w:eastAsia="Arial" w:hAnsi="Arial" w:cs="Arial"/>
          <w:color w:val="000000" w:themeColor="text1"/>
          <w:lang w:eastAsia="en-NZ"/>
        </w:rPr>
        <w:t xml:space="preserve">are linked to negative clinical outcomes and distress for people and their whānau. </w:t>
      </w:r>
      <w:r w:rsidR="079533B2" w:rsidRPr="0084747A">
        <w:rPr>
          <w:rFonts w:ascii="Arial" w:eastAsia="Arial" w:hAnsi="Arial" w:cs="Arial"/>
          <w:color w:val="000000" w:themeColor="text1"/>
          <w:lang w:eastAsia="en-NZ"/>
        </w:rPr>
        <w:t xml:space="preserve">There has never been sustained achievement of </w:t>
      </w:r>
      <w:r w:rsidR="008A5B76" w:rsidRPr="0084747A">
        <w:rPr>
          <w:rFonts w:ascii="Arial" w:eastAsia="Arial" w:hAnsi="Arial" w:cs="Arial"/>
          <w:color w:val="000000" w:themeColor="text1"/>
          <w:lang w:eastAsia="en-NZ"/>
        </w:rPr>
        <w:t>Shorter Stays in ED</w:t>
      </w:r>
      <w:r w:rsidR="079533B2" w:rsidRPr="0084747A">
        <w:rPr>
          <w:rFonts w:ascii="Arial" w:eastAsia="Arial" w:hAnsi="Arial" w:cs="Arial"/>
          <w:color w:val="000000" w:themeColor="text1"/>
          <w:lang w:eastAsia="en-NZ"/>
        </w:rPr>
        <w:t xml:space="preserve"> in the public health system since its introduction in 2009/10. Pe</w:t>
      </w:r>
      <w:r w:rsidR="0693FFCC" w:rsidRPr="0084747A">
        <w:rPr>
          <w:rFonts w:ascii="Arial" w:eastAsia="Arial" w:hAnsi="Arial" w:cs="Arial"/>
          <w:color w:val="000000" w:themeColor="text1"/>
          <w:lang w:eastAsia="en-NZ"/>
        </w:rPr>
        <w:t>rformance tends to be better in our rural hospitals. Our provincial and urban hospitals face the same challenges.</w:t>
      </w:r>
    </w:p>
    <w:p w14:paraId="2FF87EF0" w14:textId="15018FA1" w:rsidR="302D0770" w:rsidRPr="0084747A" w:rsidRDefault="302D0770"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The achievement of </w:t>
      </w:r>
      <w:r w:rsidR="008A5B76" w:rsidRPr="0084747A">
        <w:rPr>
          <w:rFonts w:ascii="Arial" w:eastAsia="Arial" w:hAnsi="Arial" w:cs="Arial"/>
          <w:color w:val="000000" w:themeColor="text1"/>
          <w:lang w:eastAsia="en-NZ"/>
        </w:rPr>
        <w:t xml:space="preserve">Shorter Stays in ED </w:t>
      </w:r>
      <w:r w:rsidRPr="0084747A">
        <w:rPr>
          <w:rFonts w:ascii="Arial" w:eastAsia="Arial" w:hAnsi="Arial" w:cs="Arial"/>
          <w:color w:val="000000" w:themeColor="text1"/>
          <w:lang w:eastAsia="en-NZ"/>
        </w:rPr>
        <w:t>is significantly impact</w:t>
      </w:r>
      <w:r w:rsidR="008A5B76" w:rsidRPr="0084747A">
        <w:rPr>
          <w:rFonts w:ascii="Arial" w:eastAsia="Arial" w:hAnsi="Arial" w:cs="Arial"/>
          <w:color w:val="000000" w:themeColor="text1"/>
          <w:lang w:eastAsia="en-NZ"/>
        </w:rPr>
        <w:t>ed</w:t>
      </w:r>
      <w:r w:rsidRPr="0084747A">
        <w:rPr>
          <w:rFonts w:ascii="Arial" w:eastAsia="Arial" w:hAnsi="Arial" w:cs="Arial"/>
          <w:color w:val="000000" w:themeColor="text1"/>
          <w:lang w:eastAsia="en-NZ"/>
        </w:rPr>
        <w:t xml:space="preserve"> upon by the availability of hospital beds</w:t>
      </w:r>
      <w:r w:rsidR="258C8B7C" w:rsidRPr="0084747A">
        <w:rPr>
          <w:rFonts w:ascii="Arial" w:eastAsia="Arial" w:hAnsi="Arial" w:cs="Arial"/>
          <w:color w:val="000000" w:themeColor="text1"/>
          <w:lang w:eastAsia="en-NZ"/>
        </w:rPr>
        <w:t xml:space="preserve">. Analysis shows that the </w:t>
      </w:r>
      <w:r w:rsidR="008A5B76" w:rsidRPr="0084747A">
        <w:rPr>
          <w:rFonts w:ascii="Arial" w:eastAsia="Arial" w:hAnsi="Arial" w:cs="Arial"/>
          <w:color w:val="000000" w:themeColor="text1"/>
          <w:lang w:eastAsia="en-NZ"/>
        </w:rPr>
        <w:t xml:space="preserve">Shorter Stays in ED </w:t>
      </w:r>
      <w:r w:rsidR="258C8B7C" w:rsidRPr="0084747A">
        <w:rPr>
          <w:rFonts w:ascii="Arial" w:eastAsia="Arial" w:hAnsi="Arial" w:cs="Arial"/>
          <w:color w:val="000000" w:themeColor="text1"/>
          <w:lang w:eastAsia="en-NZ"/>
        </w:rPr>
        <w:t>for admission patients is significantly worse than patients who are discharged.</w:t>
      </w:r>
      <w:r w:rsidR="4B9F7B61" w:rsidRPr="0084747A">
        <w:rPr>
          <w:rFonts w:ascii="Arial" w:eastAsia="Arial" w:hAnsi="Arial" w:cs="Arial"/>
          <w:color w:val="000000" w:themeColor="text1"/>
          <w:lang w:eastAsia="en-NZ"/>
        </w:rPr>
        <w:t xml:space="preserve"> </w:t>
      </w:r>
      <w:r w:rsidR="258C8B7C" w:rsidRPr="0084747A">
        <w:rPr>
          <w:rFonts w:ascii="Arial" w:eastAsia="Arial" w:hAnsi="Arial" w:cs="Arial"/>
          <w:color w:val="000000" w:themeColor="text1"/>
          <w:lang w:eastAsia="en-NZ"/>
        </w:rPr>
        <w:t xml:space="preserve">Currently </w:t>
      </w:r>
      <w:r w:rsidR="13DAFAD6" w:rsidRPr="0084747A">
        <w:rPr>
          <w:rFonts w:ascii="Arial" w:eastAsia="Arial" w:hAnsi="Arial" w:cs="Arial"/>
          <w:color w:val="000000" w:themeColor="text1"/>
          <w:lang w:eastAsia="en-NZ"/>
        </w:rPr>
        <w:t xml:space="preserve">hospital inpatient </w:t>
      </w:r>
      <w:r w:rsidR="258C8B7C" w:rsidRPr="0084747A">
        <w:rPr>
          <w:rFonts w:ascii="Arial" w:eastAsia="Arial" w:hAnsi="Arial" w:cs="Arial"/>
          <w:color w:val="000000" w:themeColor="text1"/>
          <w:lang w:eastAsia="en-NZ"/>
        </w:rPr>
        <w:t>occupancy i</w:t>
      </w:r>
      <w:r w:rsidR="5181DFA3" w:rsidRPr="0084747A">
        <w:rPr>
          <w:rFonts w:ascii="Arial" w:eastAsia="Arial" w:hAnsi="Arial" w:cs="Arial"/>
          <w:color w:val="000000" w:themeColor="text1"/>
          <w:lang w:eastAsia="en-NZ"/>
        </w:rPr>
        <w:t>n our inpatient beds regularly exceeds 90-95%, which is too high for improved patient flow.</w:t>
      </w:r>
    </w:p>
    <w:p w14:paraId="0F5D3B84" w14:textId="459035BF" w:rsidR="373AE8A0" w:rsidRPr="0084747A" w:rsidRDefault="373AE8A0"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A detailed work programme is underway, alongside plans to improve capacity in hospital and specialist services, to implement programmes that will continue to improve flow and release inpatient beds to ac</w:t>
      </w:r>
      <w:r w:rsidR="5B14A4AC" w:rsidRPr="0084747A">
        <w:rPr>
          <w:rFonts w:ascii="Arial" w:eastAsia="Arial" w:hAnsi="Arial" w:cs="Arial"/>
          <w:color w:val="000000" w:themeColor="text1"/>
          <w:lang w:eastAsia="en-NZ"/>
        </w:rPr>
        <w:t>c</w:t>
      </w:r>
      <w:r w:rsidRPr="0084747A">
        <w:rPr>
          <w:rFonts w:ascii="Arial" w:eastAsia="Arial" w:hAnsi="Arial" w:cs="Arial"/>
          <w:color w:val="000000" w:themeColor="text1"/>
          <w:lang w:eastAsia="en-NZ"/>
        </w:rPr>
        <w:t>o</w:t>
      </w:r>
      <w:r w:rsidR="1E15D12B" w:rsidRPr="0084747A">
        <w:rPr>
          <w:rFonts w:ascii="Arial" w:eastAsia="Arial" w:hAnsi="Arial" w:cs="Arial"/>
          <w:color w:val="000000" w:themeColor="text1"/>
          <w:lang w:eastAsia="en-NZ"/>
        </w:rPr>
        <w:t>m</w:t>
      </w:r>
      <w:r w:rsidRPr="0084747A">
        <w:rPr>
          <w:rFonts w:ascii="Arial" w:eastAsia="Arial" w:hAnsi="Arial" w:cs="Arial"/>
          <w:color w:val="000000" w:themeColor="text1"/>
          <w:lang w:eastAsia="en-NZ"/>
        </w:rPr>
        <w:t>modate acutely admitted</w:t>
      </w:r>
      <w:r w:rsidR="63303CC7" w:rsidRPr="0084747A">
        <w:rPr>
          <w:rFonts w:ascii="Arial" w:eastAsia="Arial" w:hAnsi="Arial" w:cs="Arial"/>
          <w:color w:val="000000" w:themeColor="text1"/>
          <w:lang w:eastAsia="en-NZ"/>
        </w:rPr>
        <w:t xml:space="preserve"> patients.</w:t>
      </w:r>
    </w:p>
    <w:p w14:paraId="4132FD67" w14:textId="3DD6CC36" w:rsidR="00A741A7" w:rsidRPr="0084747A" w:rsidRDefault="00A741A7"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 xml:space="preserve">Nationally, the proportion of ED stays under </w:t>
      </w:r>
      <w:r w:rsidR="00490A63" w:rsidRPr="0084747A">
        <w:rPr>
          <w:rFonts w:ascii="Arial" w:eastAsia="Arial" w:hAnsi="Arial" w:cs="Arial"/>
          <w:color w:val="000000" w:themeColor="text1"/>
          <w:lang w:eastAsia="en-NZ"/>
        </w:rPr>
        <w:t>six</w:t>
      </w:r>
      <w:r w:rsidRPr="0084747A">
        <w:rPr>
          <w:rFonts w:ascii="Arial" w:eastAsia="Arial" w:hAnsi="Arial" w:cs="Arial"/>
          <w:color w:val="000000" w:themeColor="text1"/>
          <w:lang w:eastAsia="en-NZ"/>
        </w:rPr>
        <w:t xml:space="preserve"> hours decreased by </w:t>
      </w:r>
      <w:r w:rsidR="00920D61" w:rsidRPr="0084747A">
        <w:rPr>
          <w:rFonts w:ascii="Arial" w:eastAsia="Arial" w:hAnsi="Arial" w:cs="Arial"/>
          <w:color w:val="000000" w:themeColor="text1"/>
          <w:lang w:eastAsia="en-NZ"/>
        </w:rPr>
        <w:t>4.</w:t>
      </w:r>
      <w:r w:rsidR="00082392" w:rsidRPr="0084747A">
        <w:rPr>
          <w:rFonts w:ascii="Arial" w:eastAsia="Arial" w:hAnsi="Arial" w:cs="Arial"/>
          <w:color w:val="000000" w:themeColor="text1"/>
          <w:lang w:eastAsia="en-NZ"/>
        </w:rPr>
        <w:t>7</w:t>
      </w:r>
      <w:r w:rsidRPr="0084747A">
        <w:rPr>
          <w:rFonts w:ascii="Arial" w:eastAsia="Arial" w:hAnsi="Arial" w:cs="Arial"/>
          <w:color w:val="000000" w:themeColor="text1"/>
          <w:lang w:eastAsia="en-NZ"/>
        </w:rPr>
        <w:t>% (</w:t>
      </w:r>
      <w:r w:rsidR="2B40F7E9" w:rsidRPr="0084747A">
        <w:rPr>
          <w:rFonts w:ascii="Arial" w:eastAsia="Arial" w:hAnsi="Arial" w:cs="Arial"/>
          <w:color w:val="000000" w:themeColor="text1"/>
          <w:lang w:eastAsia="en-NZ"/>
        </w:rPr>
        <w:t xml:space="preserve">compared to </w:t>
      </w:r>
      <w:r w:rsidR="00EB29FF" w:rsidRPr="0084747A">
        <w:rPr>
          <w:rFonts w:ascii="Arial" w:eastAsia="Arial" w:hAnsi="Arial" w:cs="Arial"/>
          <w:color w:val="000000" w:themeColor="text1"/>
          <w:lang w:eastAsia="en-NZ"/>
        </w:rPr>
        <w:t>July</w:t>
      </w:r>
      <w:r w:rsidRPr="0084747A">
        <w:rPr>
          <w:rFonts w:ascii="Arial" w:eastAsia="Arial" w:hAnsi="Arial" w:cs="Arial"/>
          <w:color w:val="000000" w:themeColor="text1"/>
          <w:lang w:eastAsia="en-NZ"/>
        </w:rPr>
        <w:t xml:space="preserve"> to </w:t>
      </w:r>
      <w:r w:rsidR="00EB29FF" w:rsidRPr="0084747A">
        <w:rPr>
          <w:rFonts w:ascii="Arial" w:eastAsia="Arial" w:hAnsi="Arial" w:cs="Arial"/>
          <w:color w:val="000000" w:themeColor="text1"/>
          <w:lang w:eastAsia="en-NZ"/>
        </w:rPr>
        <w:t>September</w:t>
      </w:r>
      <w:r w:rsidRPr="0084747A">
        <w:rPr>
          <w:rFonts w:ascii="Arial" w:eastAsia="Arial" w:hAnsi="Arial" w:cs="Arial"/>
          <w:color w:val="000000" w:themeColor="text1"/>
          <w:lang w:eastAsia="en-NZ"/>
        </w:rPr>
        <w:t xml:space="preserve"> 2022). West Coast</w:t>
      </w:r>
      <w:r w:rsidR="00EB29FF" w:rsidRPr="0084747A">
        <w:rPr>
          <w:rFonts w:ascii="Arial" w:eastAsia="Arial" w:hAnsi="Arial" w:cs="Arial"/>
          <w:color w:val="000000" w:themeColor="text1"/>
          <w:lang w:eastAsia="en-NZ"/>
        </w:rPr>
        <w:t xml:space="preserve"> </w:t>
      </w:r>
      <w:r w:rsidR="00743A00" w:rsidRPr="0084747A">
        <w:rPr>
          <w:rFonts w:ascii="Arial" w:eastAsia="Arial" w:hAnsi="Arial" w:cs="Arial"/>
          <w:color w:val="000000" w:themeColor="text1"/>
          <w:lang w:eastAsia="en-NZ"/>
        </w:rPr>
        <w:t xml:space="preserve">and Southern were the only </w:t>
      </w:r>
      <w:r w:rsidR="00EB29FF" w:rsidRPr="0084747A">
        <w:rPr>
          <w:rFonts w:ascii="Arial" w:eastAsia="Arial" w:hAnsi="Arial" w:cs="Arial"/>
          <w:color w:val="000000" w:themeColor="text1"/>
          <w:lang w:eastAsia="en-NZ"/>
        </w:rPr>
        <w:t>district</w:t>
      </w:r>
      <w:r w:rsidR="00743A00" w:rsidRPr="0084747A">
        <w:rPr>
          <w:rFonts w:ascii="Arial" w:eastAsia="Arial" w:hAnsi="Arial" w:cs="Arial"/>
          <w:color w:val="000000" w:themeColor="text1"/>
          <w:lang w:eastAsia="en-NZ"/>
        </w:rPr>
        <w:t>s</w:t>
      </w:r>
      <w:r w:rsidR="00EB29FF" w:rsidRPr="0084747A">
        <w:rPr>
          <w:rFonts w:ascii="Arial" w:eastAsia="Arial" w:hAnsi="Arial" w:cs="Arial"/>
          <w:color w:val="000000" w:themeColor="text1"/>
          <w:lang w:eastAsia="en-NZ"/>
        </w:rPr>
        <w:t xml:space="preserve"> which</w:t>
      </w:r>
      <w:r w:rsidRPr="0084747A">
        <w:rPr>
          <w:rFonts w:ascii="Arial" w:eastAsia="Arial" w:hAnsi="Arial" w:cs="Arial"/>
          <w:color w:val="000000" w:themeColor="text1"/>
          <w:lang w:eastAsia="en-NZ"/>
        </w:rPr>
        <w:t xml:space="preserve"> </w:t>
      </w:r>
      <w:r w:rsidR="00EB29FF" w:rsidRPr="0084747A">
        <w:rPr>
          <w:rFonts w:ascii="Arial" w:eastAsia="Arial" w:hAnsi="Arial" w:cs="Arial"/>
          <w:color w:val="000000" w:themeColor="text1"/>
          <w:lang w:eastAsia="en-NZ"/>
        </w:rPr>
        <w:t>show</w:t>
      </w:r>
      <w:r w:rsidR="00743A00" w:rsidRPr="0084747A">
        <w:rPr>
          <w:rFonts w:ascii="Arial" w:eastAsia="Arial" w:hAnsi="Arial" w:cs="Arial"/>
          <w:color w:val="000000" w:themeColor="text1"/>
          <w:lang w:eastAsia="en-NZ"/>
        </w:rPr>
        <w:t>ed</w:t>
      </w:r>
      <w:r w:rsidRPr="0084747A">
        <w:rPr>
          <w:rFonts w:ascii="Arial" w:eastAsia="Arial" w:hAnsi="Arial" w:cs="Arial"/>
          <w:color w:val="000000" w:themeColor="text1"/>
          <w:lang w:eastAsia="en-NZ"/>
        </w:rPr>
        <w:t xml:space="preserve"> improvement.</w:t>
      </w:r>
      <w:r w:rsidR="00937082" w:rsidRPr="0084747A">
        <w:rPr>
          <w:rFonts w:ascii="Arial" w:eastAsia="Arial" w:hAnsi="Arial" w:cs="Arial"/>
          <w:color w:val="000000" w:themeColor="text1"/>
          <w:lang w:eastAsia="en-NZ"/>
        </w:rPr>
        <w:t xml:space="preserve"> </w:t>
      </w:r>
      <w:r w:rsidR="00A7411D" w:rsidRPr="0084747A">
        <w:rPr>
          <w:rFonts w:ascii="Arial" w:eastAsia="Arial" w:hAnsi="Arial" w:cs="Arial"/>
          <w:color w:val="000000" w:themeColor="text1"/>
          <w:lang w:eastAsia="en-NZ"/>
        </w:rPr>
        <w:t>Performance for</w:t>
      </w:r>
      <w:r w:rsidRPr="0084747A">
        <w:rPr>
          <w:rFonts w:ascii="Arial" w:eastAsia="Arial" w:hAnsi="Arial" w:cs="Arial"/>
          <w:color w:val="000000" w:themeColor="text1"/>
          <w:lang w:eastAsia="en-NZ"/>
        </w:rPr>
        <w:t xml:space="preserve"> all ethnic groups</w:t>
      </w:r>
      <w:r w:rsidR="00A7411D" w:rsidRPr="0084747A">
        <w:rPr>
          <w:rFonts w:ascii="Arial" w:eastAsia="Arial" w:hAnsi="Arial" w:cs="Arial"/>
          <w:color w:val="000000" w:themeColor="text1"/>
          <w:lang w:eastAsia="en-NZ"/>
        </w:rPr>
        <w:t xml:space="preserve"> decreased</w:t>
      </w:r>
      <w:r w:rsidRPr="0084747A">
        <w:rPr>
          <w:rFonts w:ascii="Arial" w:eastAsia="Arial" w:hAnsi="Arial" w:cs="Arial"/>
          <w:color w:val="000000" w:themeColor="text1"/>
          <w:lang w:eastAsia="en-NZ"/>
        </w:rPr>
        <w:t xml:space="preserve"> </w:t>
      </w:r>
      <w:r w:rsidR="00A7411D" w:rsidRPr="0084747A">
        <w:rPr>
          <w:rFonts w:ascii="Arial" w:eastAsia="Arial" w:hAnsi="Arial" w:cs="Arial"/>
          <w:color w:val="000000" w:themeColor="text1"/>
          <w:lang w:eastAsia="en-NZ"/>
        </w:rPr>
        <w:t>(</w:t>
      </w:r>
      <w:r w:rsidR="00AE2507" w:rsidRPr="0084747A">
        <w:rPr>
          <w:rFonts w:ascii="Arial" w:eastAsia="Arial" w:hAnsi="Arial" w:cs="Arial"/>
          <w:color w:val="000000" w:themeColor="text1"/>
          <w:lang w:eastAsia="en-NZ"/>
        </w:rPr>
        <w:t>4.</w:t>
      </w:r>
      <w:r w:rsidR="00EA0635" w:rsidRPr="0084747A">
        <w:rPr>
          <w:rFonts w:ascii="Arial" w:eastAsia="Arial" w:hAnsi="Arial" w:cs="Arial"/>
          <w:color w:val="000000" w:themeColor="text1"/>
          <w:lang w:eastAsia="en-NZ"/>
        </w:rPr>
        <w:t>5</w:t>
      </w:r>
      <w:r w:rsidRPr="0084747A">
        <w:rPr>
          <w:rFonts w:ascii="Arial" w:eastAsia="Arial" w:hAnsi="Arial" w:cs="Arial"/>
          <w:color w:val="000000" w:themeColor="text1"/>
          <w:lang w:eastAsia="en-NZ"/>
        </w:rPr>
        <w:t xml:space="preserve">% for </w:t>
      </w:r>
      <w:r w:rsidR="41D18978" w:rsidRPr="0084747A">
        <w:rPr>
          <w:rFonts w:ascii="Arial" w:eastAsia="Arial" w:hAnsi="Arial" w:cs="Arial"/>
          <w:color w:val="000000" w:themeColor="text1"/>
          <w:lang w:eastAsia="en-NZ"/>
        </w:rPr>
        <w:t>Māori</w:t>
      </w:r>
      <w:r w:rsidRPr="0084747A">
        <w:rPr>
          <w:rFonts w:ascii="Arial" w:eastAsia="Arial" w:hAnsi="Arial" w:cs="Arial"/>
          <w:color w:val="000000" w:themeColor="text1"/>
          <w:lang w:eastAsia="en-NZ"/>
        </w:rPr>
        <w:t xml:space="preserve">, </w:t>
      </w:r>
      <w:r w:rsidR="00914FD2" w:rsidRPr="0084747A">
        <w:rPr>
          <w:rFonts w:ascii="Arial" w:eastAsia="Arial" w:hAnsi="Arial" w:cs="Arial"/>
          <w:color w:val="000000" w:themeColor="text1"/>
          <w:lang w:eastAsia="en-NZ"/>
        </w:rPr>
        <w:t>6.</w:t>
      </w:r>
      <w:r w:rsidR="00A77D09" w:rsidRPr="0084747A">
        <w:rPr>
          <w:rFonts w:ascii="Arial" w:eastAsia="Arial" w:hAnsi="Arial" w:cs="Arial"/>
          <w:color w:val="000000" w:themeColor="text1"/>
          <w:lang w:eastAsia="en-NZ"/>
        </w:rPr>
        <w:t>3</w:t>
      </w:r>
      <w:r w:rsidRPr="0084747A">
        <w:rPr>
          <w:rFonts w:ascii="Arial" w:eastAsia="Arial" w:hAnsi="Arial" w:cs="Arial"/>
          <w:color w:val="000000" w:themeColor="text1"/>
          <w:lang w:eastAsia="en-NZ"/>
        </w:rPr>
        <w:t xml:space="preserve">% </w:t>
      </w:r>
      <w:r w:rsidR="00132F96" w:rsidRPr="0084747A">
        <w:rPr>
          <w:rFonts w:ascii="Arial" w:eastAsia="Arial" w:hAnsi="Arial" w:cs="Arial"/>
          <w:color w:val="000000" w:themeColor="text1"/>
          <w:lang w:eastAsia="en-NZ"/>
        </w:rPr>
        <w:t xml:space="preserve">for </w:t>
      </w:r>
      <w:r w:rsidRPr="0084747A">
        <w:rPr>
          <w:rFonts w:ascii="Arial" w:eastAsia="Arial" w:hAnsi="Arial" w:cs="Arial"/>
          <w:color w:val="000000" w:themeColor="text1"/>
          <w:lang w:eastAsia="en-NZ"/>
        </w:rPr>
        <w:t>Pacific</w:t>
      </w:r>
      <w:r w:rsidR="7CE6694E" w:rsidRPr="0084747A">
        <w:rPr>
          <w:rFonts w:ascii="Arial" w:eastAsia="Arial" w:hAnsi="Arial" w:cs="Arial"/>
          <w:color w:val="000000" w:themeColor="text1"/>
          <w:lang w:eastAsia="en-NZ"/>
        </w:rPr>
        <w:t>,</w:t>
      </w:r>
      <w:r w:rsidRPr="0084747A">
        <w:rPr>
          <w:rFonts w:ascii="Arial" w:eastAsia="Arial" w:hAnsi="Arial" w:cs="Arial"/>
          <w:color w:val="000000" w:themeColor="text1"/>
          <w:lang w:eastAsia="en-NZ"/>
        </w:rPr>
        <w:t xml:space="preserve"> </w:t>
      </w:r>
      <w:r w:rsidR="004736B4" w:rsidRPr="0084747A">
        <w:rPr>
          <w:rFonts w:ascii="Arial" w:eastAsia="Arial" w:hAnsi="Arial" w:cs="Arial"/>
          <w:color w:val="000000" w:themeColor="text1"/>
          <w:lang w:eastAsia="en-NZ"/>
        </w:rPr>
        <w:t>5.</w:t>
      </w:r>
      <w:r w:rsidR="00A77D09" w:rsidRPr="0084747A">
        <w:rPr>
          <w:rFonts w:ascii="Arial" w:eastAsia="Arial" w:hAnsi="Arial" w:cs="Arial"/>
          <w:color w:val="000000" w:themeColor="text1"/>
          <w:lang w:eastAsia="en-NZ"/>
        </w:rPr>
        <w:t>7</w:t>
      </w:r>
      <w:r w:rsidRPr="0084747A">
        <w:rPr>
          <w:rFonts w:ascii="Arial" w:eastAsia="Arial" w:hAnsi="Arial" w:cs="Arial"/>
          <w:color w:val="000000" w:themeColor="text1"/>
          <w:lang w:eastAsia="en-NZ"/>
        </w:rPr>
        <w:t xml:space="preserve">% for Asian and </w:t>
      </w:r>
      <w:r w:rsidR="00AE2507" w:rsidRPr="0084747A">
        <w:rPr>
          <w:rFonts w:ascii="Arial" w:eastAsia="Arial" w:hAnsi="Arial" w:cs="Arial"/>
          <w:color w:val="000000" w:themeColor="text1"/>
          <w:lang w:eastAsia="en-NZ"/>
        </w:rPr>
        <w:t>4.</w:t>
      </w:r>
      <w:r w:rsidR="00A77D09" w:rsidRPr="0084747A">
        <w:rPr>
          <w:rFonts w:ascii="Arial" w:eastAsia="Arial" w:hAnsi="Arial" w:cs="Arial"/>
          <w:color w:val="000000" w:themeColor="text1"/>
          <w:lang w:eastAsia="en-NZ"/>
        </w:rPr>
        <w:t>4</w:t>
      </w:r>
      <w:r w:rsidR="00611DD8" w:rsidRPr="0084747A">
        <w:rPr>
          <w:rFonts w:ascii="Arial" w:eastAsia="Arial" w:hAnsi="Arial" w:cs="Arial"/>
          <w:color w:val="000000" w:themeColor="text1"/>
          <w:lang w:eastAsia="en-NZ"/>
        </w:rPr>
        <w:t xml:space="preserve">% </w:t>
      </w:r>
      <w:r w:rsidRPr="0084747A">
        <w:rPr>
          <w:rFonts w:ascii="Arial" w:eastAsia="Arial" w:hAnsi="Arial" w:cs="Arial"/>
          <w:color w:val="000000" w:themeColor="text1"/>
          <w:lang w:eastAsia="en-NZ"/>
        </w:rPr>
        <w:t xml:space="preserve">for </w:t>
      </w:r>
      <w:r w:rsidR="00A77D09" w:rsidRPr="0084747A">
        <w:rPr>
          <w:rFonts w:ascii="Arial" w:eastAsia="Arial" w:hAnsi="Arial" w:cs="Arial"/>
          <w:color w:val="000000" w:themeColor="text1"/>
          <w:lang w:eastAsia="en-NZ"/>
        </w:rPr>
        <w:t>European/</w:t>
      </w:r>
      <w:r w:rsidRPr="0084747A">
        <w:rPr>
          <w:rFonts w:ascii="Arial" w:eastAsia="Arial" w:hAnsi="Arial" w:cs="Arial"/>
          <w:color w:val="000000" w:themeColor="text1"/>
          <w:lang w:eastAsia="en-NZ"/>
        </w:rPr>
        <w:t>other ethnicities</w:t>
      </w:r>
      <w:r w:rsidR="00A7411D" w:rsidRPr="0084747A">
        <w:rPr>
          <w:rFonts w:ascii="Arial" w:eastAsia="Arial" w:hAnsi="Arial" w:cs="Arial"/>
          <w:color w:val="000000" w:themeColor="text1"/>
          <w:lang w:eastAsia="en-NZ"/>
        </w:rPr>
        <w:t>)</w:t>
      </w:r>
      <w:r w:rsidRPr="0084747A">
        <w:rPr>
          <w:rFonts w:ascii="Arial" w:eastAsia="Arial" w:hAnsi="Arial" w:cs="Arial"/>
          <w:color w:val="000000" w:themeColor="text1"/>
          <w:lang w:eastAsia="en-NZ"/>
        </w:rPr>
        <w:t>.</w:t>
      </w:r>
    </w:p>
    <w:p w14:paraId="5C301E1A" w14:textId="3BC98166" w:rsidR="00A741A7" w:rsidRPr="0084747A" w:rsidRDefault="00A741A7"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is National Non-admitted Patient Collection (NNPAC). This measure excludes patients presenting directly to an Acute Assessment Unit (AAU) or via ED where the only input in ED was triage and patients who did not wait to be seen.</w:t>
      </w:r>
    </w:p>
    <w:p w14:paraId="3C75F99A" w14:textId="77777777" w:rsidR="00A741A7" w:rsidRPr="00983187" w:rsidRDefault="00A741A7">
      <w:pPr>
        <w:spacing w:before="0" w:after="160"/>
        <w:rPr>
          <w:rFonts w:cstheme="minorHAnsi"/>
        </w:rPr>
      </w:pPr>
      <w:r w:rsidRPr="00983187">
        <w:rPr>
          <w:rFonts w:cstheme="minorHAnsi"/>
        </w:rPr>
        <w:br w:type="page"/>
      </w:r>
    </w:p>
    <w:p w14:paraId="0DF9E6EE" w14:textId="62F9E1C2" w:rsidR="00361A13" w:rsidRPr="00983187" w:rsidRDefault="009F6DF4" w:rsidP="00361A13">
      <w:pPr>
        <w:keepNext/>
        <w:keepLines/>
        <w:spacing w:before="480" w:after="120"/>
        <w:outlineLvl w:val="1"/>
        <w:rPr>
          <w:rFonts w:ascii="Arial" w:eastAsia="MS Gothic" w:hAnsi="Arial" w:cs="Arial"/>
          <w:b/>
          <w:bCs/>
          <w:color w:val="1C2549"/>
          <w:sz w:val="36"/>
          <w:szCs w:val="36"/>
        </w:rPr>
      </w:pPr>
      <w:r w:rsidRPr="00983187">
        <w:rPr>
          <w:rFonts w:eastAsiaTheme="majorEastAsia"/>
          <w:b/>
          <w:color w:val="1C2549" w:themeColor="accent6"/>
          <w:sz w:val="36"/>
          <w:szCs w:val="36"/>
        </w:rPr>
        <w:lastRenderedPageBreak/>
        <w:t>10</w:t>
      </w:r>
      <w:r w:rsidR="00FE1066" w:rsidRPr="00983187">
        <w:rPr>
          <w:rFonts w:eastAsiaTheme="majorEastAsia"/>
          <w:b/>
          <w:color w:val="1C2549" w:themeColor="accent6"/>
          <w:sz w:val="36"/>
          <w:szCs w:val="36"/>
        </w:rPr>
        <w:t xml:space="preserve"> </w:t>
      </w:r>
      <w:r w:rsidR="00361A13" w:rsidRPr="00983187">
        <w:rPr>
          <w:rFonts w:ascii="Arial" w:eastAsia="MS Gothic" w:hAnsi="Arial" w:cs="Arial"/>
          <w:b/>
          <w:color w:val="1C2549" w:themeColor="accent6"/>
          <w:sz w:val="36"/>
          <w:szCs w:val="36"/>
        </w:rPr>
        <w:t>Cancer Treatment</w:t>
      </w:r>
      <w:r w:rsidR="00913DAC">
        <w:rPr>
          <w:rFonts w:ascii="Arial" w:eastAsia="MS Gothic" w:hAnsi="Arial" w:cs="Arial"/>
          <w:b/>
          <w:color w:val="1C2549" w:themeColor="accent6"/>
          <w:sz w:val="36"/>
          <w:szCs w:val="36"/>
        </w:rPr>
        <w:t xml:space="preserve"> Wait Times Within 31</w:t>
      </w:r>
      <w:r w:rsidR="007A7665">
        <w:rPr>
          <w:rFonts w:ascii="Arial" w:eastAsia="MS Gothic" w:hAnsi="Arial" w:cs="Arial"/>
          <w:b/>
          <w:color w:val="1C2549" w:themeColor="accent6"/>
          <w:sz w:val="36"/>
          <w:szCs w:val="36"/>
        </w:rPr>
        <w:t xml:space="preserve"> </w:t>
      </w:r>
      <w:r w:rsidR="00913DAC">
        <w:rPr>
          <w:rFonts w:ascii="Arial" w:eastAsia="MS Gothic" w:hAnsi="Arial" w:cs="Arial"/>
          <w:b/>
          <w:color w:val="1C2549" w:themeColor="accent6"/>
          <w:sz w:val="36"/>
          <w:szCs w:val="36"/>
        </w:rPr>
        <w:t>Days</w:t>
      </w:r>
    </w:p>
    <w:p w14:paraId="471CF84D" w14:textId="77777777" w:rsidR="00361A13" w:rsidRPr="0084747A" w:rsidRDefault="00361A13" w:rsidP="0084747A">
      <w:pPr>
        <w:spacing w:before="0" w:after="160"/>
        <w:rPr>
          <w:rFonts w:cstheme="minorHAnsi"/>
        </w:rPr>
      </w:pPr>
      <w:r w:rsidRPr="0084747A">
        <w:rPr>
          <w:rFonts w:cstheme="minorHAnsi"/>
        </w:rPr>
        <w:t>This measure shows the proportion of eligible cancer patients who receive their first treatment within 31 days of a decision to treat by a health professional. The days are counted from the decision to treat date to the delivery of their first treatment.</w:t>
      </w:r>
    </w:p>
    <w:p w14:paraId="3D6E7285" w14:textId="71A7377A" w:rsidR="00361A13" w:rsidRPr="00983187" w:rsidRDefault="0048473C" w:rsidP="00EC0A6B">
      <w:pPr>
        <w:spacing w:after="120"/>
        <w:rPr>
          <w:rFonts w:cstheme="minorHAnsi"/>
          <w:b/>
          <w:bCs/>
          <w:color w:val="000000" w:themeColor="text1"/>
        </w:rPr>
      </w:pPr>
      <w:r w:rsidRPr="00983187">
        <w:rPr>
          <w:rFonts w:cstheme="minorHAnsi"/>
          <w:b/>
          <w:bCs/>
          <w:color w:val="000000" w:themeColor="text1"/>
        </w:rPr>
        <w:t xml:space="preserve">Cancer Treatment </w:t>
      </w:r>
      <w:r w:rsidR="00913DAC" w:rsidRPr="00913DAC">
        <w:rPr>
          <w:rFonts w:cstheme="minorHAnsi"/>
          <w:b/>
          <w:bCs/>
          <w:color w:val="000000" w:themeColor="text1"/>
        </w:rPr>
        <w:t>Wait Times</w:t>
      </w:r>
      <w:r w:rsidR="00E3677F" w:rsidRPr="00983187">
        <w:rPr>
          <w:rFonts w:cstheme="minorHAnsi"/>
          <w:b/>
          <w:bCs/>
          <w:color w:val="000000" w:themeColor="text1"/>
        </w:rPr>
        <w:t xml:space="preserve"> within 31</w:t>
      </w:r>
      <w:r w:rsidR="00913DAC">
        <w:rPr>
          <w:rFonts w:cstheme="minorHAnsi"/>
          <w:b/>
          <w:bCs/>
          <w:color w:val="000000" w:themeColor="text1"/>
        </w:rPr>
        <w:t>-</w:t>
      </w:r>
      <w:r w:rsidR="00E3677F" w:rsidRPr="00983187">
        <w:rPr>
          <w:rFonts w:cstheme="minorHAnsi"/>
          <w:b/>
          <w:bCs/>
          <w:color w:val="000000" w:themeColor="text1"/>
        </w:rPr>
        <w:t xml:space="preserve">days by district of </w:t>
      </w:r>
      <w:proofErr w:type="gramStart"/>
      <w:r w:rsidR="00E3677F" w:rsidRPr="00983187">
        <w:rPr>
          <w:rFonts w:cstheme="minorHAnsi"/>
          <w:b/>
          <w:bCs/>
          <w:color w:val="000000" w:themeColor="text1"/>
        </w:rPr>
        <w:t>service</w:t>
      </w:r>
      <w:proofErr w:type="gramEnd"/>
    </w:p>
    <w:tbl>
      <w:tblPr>
        <w:tblStyle w:val="TableGrid"/>
        <w:tblW w:w="0" w:type="auto"/>
        <w:tblInd w:w="-5" w:type="dxa"/>
        <w:tblLook w:val="04A0" w:firstRow="1" w:lastRow="0" w:firstColumn="1" w:lastColumn="0" w:noHBand="0" w:noVBand="1"/>
      </w:tblPr>
      <w:tblGrid>
        <w:gridCol w:w="4814"/>
        <w:gridCol w:w="4814"/>
      </w:tblGrid>
      <w:tr w:rsidR="00E0634F" w14:paraId="3E5FBEFF" w14:textId="77777777" w:rsidTr="0049208D">
        <w:tc>
          <w:tcPr>
            <w:tcW w:w="9628"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ABD6E4" w14:textId="6299CEEC" w:rsidR="00E0634F" w:rsidRDefault="002F4B9C" w:rsidP="000A7761">
            <w:pPr>
              <w:spacing w:after="120"/>
              <w:jc w:val="center"/>
              <w:rPr>
                <w:rFonts w:cstheme="minorHAnsi"/>
                <w:b/>
                <w:bCs/>
                <w:color w:val="000000" w:themeColor="text1"/>
              </w:rPr>
            </w:pPr>
            <w:r w:rsidRPr="002F4B9C">
              <w:rPr>
                <w:rFonts w:cstheme="minorHAnsi"/>
                <w:b/>
                <w:bCs/>
                <w:noProof/>
                <w:color w:val="000000" w:themeColor="text1"/>
              </w:rPr>
              <mc:AlternateContent>
                <mc:Choice Requires="wps">
                  <w:drawing>
                    <wp:anchor distT="45720" distB="45720" distL="114300" distR="114300" simplePos="0" relativeHeight="251658251" behindDoc="0" locked="0" layoutInCell="1" allowOverlap="1" wp14:anchorId="7B2BCFB9" wp14:editId="47A41135">
                      <wp:simplePos x="0" y="0"/>
                      <wp:positionH relativeFrom="column">
                        <wp:posOffset>1407795</wp:posOffset>
                      </wp:positionH>
                      <wp:positionV relativeFrom="paragraph">
                        <wp:posOffset>2851785</wp:posOffset>
                      </wp:positionV>
                      <wp:extent cx="4486275" cy="356260"/>
                      <wp:effectExtent l="0" t="0" r="9525" b="57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56260"/>
                              </a:xfrm>
                              <a:prstGeom prst="rect">
                                <a:avLst/>
                              </a:prstGeom>
                              <a:solidFill>
                                <a:srgbClr val="FFFFFF"/>
                              </a:solidFill>
                              <a:ln w="9525">
                                <a:noFill/>
                                <a:miter lim="800000"/>
                                <a:headEnd/>
                                <a:tailEnd/>
                              </a:ln>
                            </wps:spPr>
                            <wps:txbx>
                              <w:txbxContent>
                                <w:p w14:paraId="212E396D" w14:textId="63E53C11" w:rsidR="002F4B9C" w:rsidRPr="00137354" w:rsidRDefault="002F4B9C">
                                  <w:pPr>
                                    <w:rPr>
                                      <w:rFonts w:ascii="Poppins" w:eastAsia="Times New Roman" w:hAnsi="Poppins" w:cs="Poppins"/>
                                      <w:color w:val="000000"/>
                                      <w:sz w:val="16"/>
                                      <w:szCs w:val="16"/>
                                      <w:lang w:eastAsia="en-NZ"/>
                                    </w:rPr>
                                  </w:pPr>
                                  <w:r w:rsidRPr="00137354">
                                    <w:rPr>
                                      <w:rFonts w:ascii="Poppins" w:eastAsia="Times New Roman" w:hAnsi="Poppins" w:cs="Poppins"/>
                                      <w:color w:val="000000"/>
                                      <w:sz w:val="16"/>
                                      <w:szCs w:val="16"/>
                                      <w:lang w:eastAsia="en-NZ"/>
                                    </w:rPr>
                                    <w:t>DATA REQUIRES FURTHER VALIDATION.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BCFB9" id="_x0000_t202" coordsize="21600,21600" o:spt="202" path="m,l,21600r21600,l21600,xe">
                      <v:stroke joinstyle="miter"/>
                      <v:path gradientshapeok="t" o:connecttype="rect"/>
                    </v:shapetype>
                    <v:shape id="Text Box 217" o:spid="_x0000_s1027" type="#_x0000_t202" style="position:absolute;left:0;text-align:left;margin-left:110.85pt;margin-top:224.55pt;width:353.25pt;height:28.0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" stroked="f">
                      <v:textbox>
                        <w:txbxContent>
                          <w:p w14:paraId="212E396D" w14:textId="63E53C11" w:rsidR="002F4B9C" w:rsidRPr="00137354" w:rsidRDefault="002F4B9C">
                            <w:pPr>
                              <w:rPr>
                                <w:rFonts w:ascii="Poppins" w:eastAsia="Times New Roman" w:hAnsi="Poppins" w:cs="Poppins"/>
                                <w:color w:val="000000"/>
                                <w:sz w:val="16"/>
                                <w:szCs w:val="16"/>
                                <w:lang w:eastAsia="en-NZ"/>
                              </w:rPr>
                            </w:pPr>
                            <w:r w:rsidRPr="00137354">
                              <w:rPr>
                                <w:rFonts w:ascii="Poppins" w:eastAsia="Times New Roman" w:hAnsi="Poppins" w:cs="Poppins"/>
                                <w:color w:val="000000"/>
                                <w:sz w:val="16"/>
                                <w:szCs w:val="16"/>
                                <w:lang w:eastAsia="en-NZ"/>
                              </w:rPr>
                              <w:t>DATA REQUIRES FURTHER VALIDATION.</w:t>
                            </w:r>
                          </w:p>
                        </w:txbxContent>
                      </v:textbox>
                    </v:shape>
                  </w:pict>
                </mc:Fallback>
              </mc:AlternateContent>
            </w:r>
            <w:r w:rsidR="00D33B32">
              <w:rPr>
                <w:noProof/>
              </w:rPr>
              <w:drawing>
                <wp:anchor distT="0" distB="0" distL="114300" distR="114300" simplePos="0" relativeHeight="251658246" behindDoc="0" locked="0" layoutInCell="1" allowOverlap="1" wp14:anchorId="6AFE2327" wp14:editId="04B82501">
                  <wp:simplePos x="0" y="0"/>
                  <wp:positionH relativeFrom="column">
                    <wp:posOffset>1402979</wp:posOffset>
                  </wp:positionH>
                  <wp:positionV relativeFrom="paragraph">
                    <wp:posOffset>2919730</wp:posOffset>
                  </wp:positionV>
                  <wp:extent cx="4486275" cy="260985"/>
                  <wp:effectExtent l="0" t="0" r="952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486275" cy="260985"/>
                          </a:xfrm>
                          <a:prstGeom prst="rect">
                            <a:avLst/>
                          </a:prstGeom>
                        </pic:spPr>
                      </pic:pic>
                    </a:graphicData>
                  </a:graphic>
                  <wp14:sizeRelH relativeFrom="margin">
                    <wp14:pctWidth>0</wp14:pctWidth>
                  </wp14:sizeRelH>
                  <wp14:sizeRelV relativeFrom="margin">
                    <wp14:pctHeight>0</wp14:pctHeight>
                  </wp14:sizeRelV>
                </wp:anchor>
              </w:drawing>
            </w:r>
            <w:r w:rsidR="00C80855">
              <w:rPr>
                <w:noProof/>
              </w:rPr>
              <w:drawing>
                <wp:inline distT="0" distB="0" distL="0" distR="0" wp14:anchorId="3682350D" wp14:editId="3342595A">
                  <wp:extent cx="5434642" cy="70534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875"/>
                          <a:stretch/>
                        </pic:blipFill>
                        <pic:spPr bwMode="auto">
                          <a:xfrm>
                            <a:off x="0" y="0"/>
                            <a:ext cx="5458864" cy="7084881"/>
                          </a:xfrm>
                          <a:prstGeom prst="rect">
                            <a:avLst/>
                          </a:prstGeom>
                          <a:ln>
                            <a:noFill/>
                          </a:ln>
                          <a:extLst>
                            <a:ext uri="{53640926-AAD7-44D8-BBD7-CCE9431645EC}">
                              <a14:shadowObscured xmlns:a14="http://schemas.microsoft.com/office/drawing/2010/main"/>
                            </a:ext>
                          </a:extLst>
                        </pic:spPr>
                      </pic:pic>
                    </a:graphicData>
                  </a:graphic>
                </wp:inline>
              </w:drawing>
            </w:r>
          </w:p>
        </w:tc>
      </w:tr>
      <w:tr w:rsidR="00F2572C" w:rsidRPr="00983187" w14:paraId="44EC1CB1"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2F54E121" w14:textId="5412BDA5" w:rsidR="00F2572C" w:rsidRPr="00983187" w:rsidRDefault="00997C51" w:rsidP="00F2572C">
            <w:pPr>
              <w:jc w:val="center"/>
              <w:rPr>
                <w:rFonts w:cstheme="minorHAnsi"/>
                <w:b/>
                <w:bCs/>
                <w:color w:val="FFFFFF" w:themeColor="accent3"/>
              </w:rPr>
            </w:pPr>
            <w:r w:rsidRPr="00983187">
              <w:rPr>
                <w:rFonts w:ascii="Arial" w:eastAsia="Arial" w:hAnsi="Arial" w:cs="Arial"/>
                <w:b/>
                <w:bCs/>
                <w:color w:val="FFFFFF"/>
              </w:rPr>
              <w:lastRenderedPageBreak/>
              <w:t xml:space="preserve">Cancer Treatment </w:t>
            </w:r>
            <w:r w:rsidR="00913DAC" w:rsidRPr="00913DAC">
              <w:rPr>
                <w:rFonts w:ascii="Arial" w:eastAsia="Arial" w:hAnsi="Arial" w:cs="Arial"/>
                <w:b/>
                <w:bCs/>
                <w:color w:val="FFFFFF"/>
              </w:rPr>
              <w:t>Wait Times</w:t>
            </w:r>
            <w:r w:rsidR="00F2572C" w:rsidRPr="00983187">
              <w:rPr>
                <w:rFonts w:ascii="Arial" w:eastAsia="Arial" w:hAnsi="Arial" w:cs="Arial"/>
                <w:b/>
                <w:bCs/>
                <w:color w:val="FFFFFF"/>
              </w:rPr>
              <w:t xml:space="preserve"> within </w:t>
            </w:r>
            <w:r w:rsidR="008A4BA6">
              <w:rPr>
                <w:rFonts w:ascii="Arial" w:eastAsia="Arial" w:hAnsi="Arial" w:cs="Arial"/>
                <w:b/>
                <w:bCs/>
                <w:color w:val="FFFFFF"/>
              </w:rPr>
              <w:br/>
            </w:r>
            <w:r w:rsidR="00F2572C" w:rsidRPr="00983187">
              <w:rPr>
                <w:rFonts w:ascii="Arial" w:eastAsia="Arial" w:hAnsi="Arial" w:cs="Arial"/>
                <w:b/>
                <w:bCs/>
                <w:color w:val="FFFFFF"/>
              </w:rPr>
              <w:t>31</w:t>
            </w:r>
            <w:r w:rsidR="008A4BA6">
              <w:rPr>
                <w:rFonts w:ascii="Arial" w:eastAsia="Arial" w:hAnsi="Arial" w:cs="Arial"/>
                <w:b/>
                <w:bCs/>
                <w:color w:val="FFFFFF"/>
              </w:rPr>
              <w:t xml:space="preserve"> </w:t>
            </w:r>
            <w:r w:rsidR="00F2572C" w:rsidRPr="00983187">
              <w:rPr>
                <w:rFonts w:ascii="Arial" w:eastAsia="Arial" w:hAnsi="Arial" w:cs="Arial"/>
                <w:b/>
                <w:bCs/>
                <w:color w:val="FFFFFF"/>
              </w:rPr>
              <w:t xml:space="preserve">days </w:t>
            </w:r>
            <w:r w:rsidR="00F2572C" w:rsidRPr="00983187">
              <w:rPr>
                <w:rFonts w:cstheme="minorHAnsi"/>
                <w:b/>
                <w:bCs/>
                <w:color w:val="FFFFFF" w:themeColor="accent3"/>
              </w:rPr>
              <w:t xml:space="preserve">- National </w:t>
            </w:r>
            <w:r w:rsidR="00F2572C" w:rsidRPr="00983187">
              <w:rPr>
                <w:rFonts w:ascii="Arial" w:eastAsia="Arial" w:hAnsi="Arial" w:cs="Arial"/>
                <w:b/>
                <w:bCs/>
                <w:color w:val="FFFFFF"/>
              </w:rPr>
              <w:t>202</w:t>
            </w:r>
            <w:r w:rsidR="003D1590" w:rsidRPr="00983187">
              <w:rPr>
                <w:rFonts w:ascii="Arial" w:eastAsia="Arial" w:hAnsi="Arial" w:cs="Arial"/>
                <w:b/>
                <w:bCs/>
                <w:color w:val="FFFFFF"/>
              </w:rPr>
              <w:t>3</w:t>
            </w:r>
            <w:r w:rsidR="00F2572C" w:rsidRPr="00983187">
              <w:rPr>
                <w:rFonts w:ascii="Arial" w:eastAsia="Arial" w:hAnsi="Arial" w:cs="Arial"/>
                <w:b/>
                <w:bCs/>
                <w:color w:val="FFFFFF"/>
              </w:rPr>
              <w:t>/2</w:t>
            </w:r>
            <w:r w:rsidR="003D1590" w:rsidRPr="00983187">
              <w:rPr>
                <w:rFonts w:ascii="Arial" w:eastAsia="Arial" w:hAnsi="Arial" w:cs="Arial"/>
                <w:b/>
                <w:bCs/>
                <w:color w:val="FFFFFF"/>
              </w:rPr>
              <w:t>4</w:t>
            </w:r>
            <w:r w:rsidR="00F2572C" w:rsidRPr="00983187">
              <w:rPr>
                <w:rFonts w:ascii="Arial" w:eastAsia="Arial" w:hAnsi="Arial" w:cs="Arial"/>
                <w:b/>
                <w:bCs/>
                <w:color w:val="FFFFFF"/>
              </w:rPr>
              <w:t xml:space="preserve"> Q</w:t>
            </w:r>
            <w:r w:rsidR="003D1590" w:rsidRPr="00983187">
              <w:rPr>
                <w:rFonts w:ascii="Arial" w:eastAsia="Arial" w:hAnsi="Arial" w:cs="Arial"/>
                <w:b/>
                <w:bCs/>
                <w:color w:val="FFFFFF"/>
              </w:rPr>
              <w:t>1</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664D7771" w14:textId="5628C255" w:rsidR="00F2572C" w:rsidRPr="00983187" w:rsidRDefault="00D87E5D" w:rsidP="00F2572C">
            <w:pPr>
              <w:jc w:val="center"/>
              <w:rPr>
                <w:rFonts w:cstheme="minorHAnsi"/>
                <w:b/>
                <w:bCs/>
                <w:color w:val="FFFFFF" w:themeColor="accent3"/>
              </w:rPr>
            </w:pPr>
            <w:r w:rsidRPr="00983187">
              <w:rPr>
                <w:rFonts w:ascii="Arial" w:eastAsia="Arial" w:hAnsi="Arial" w:cs="Arial"/>
                <w:b/>
                <w:bCs/>
                <w:color w:val="FFFFFF"/>
              </w:rPr>
              <w:t xml:space="preserve">Cancer Treatment </w:t>
            </w:r>
            <w:r w:rsidR="00913DAC" w:rsidRPr="00913DAC">
              <w:rPr>
                <w:rFonts w:ascii="Arial" w:eastAsia="Arial" w:hAnsi="Arial" w:cs="Arial"/>
                <w:b/>
                <w:bCs/>
                <w:color w:val="FFFFFF"/>
              </w:rPr>
              <w:t>Wait Times</w:t>
            </w:r>
            <w:r w:rsidR="00F2572C" w:rsidRPr="00983187">
              <w:rPr>
                <w:rFonts w:ascii="Arial" w:eastAsia="Arial" w:hAnsi="Arial" w:cs="Arial"/>
                <w:b/>
                <w:bCs/>
                <w:color w:val="FFFFFF"/>
              </w:rPr>
              <w:t xml:space="preserve"> within </w:t>
            </w:r>
            <w:r w:rsidR="008A4BA6">
              <w:rPr>
                <w:rFonts w:ascii="Arial" w:eastAsia="Arial" w:hAnsi="Arial" w:cs="Arial"/>
                <w:b/>
                <w:bCs/>
                <w:color w:val="FFFFFF"/>
              </w:rPr>
              <w:br/>
            </w:r>
            <w:r w:rsidR="00F2572C" w:rsidRPr="00983187">
              <w:rPr>
                <w:rFonts w:ascii="Arial" w:eastAsia="Arial" w:hAnsi="Arial" w:cs="Arial"/>
                <w:b/>
                <w:bCs/>
                <w:color w:val="FFFFFF"/>
              </w:rPr>
              <w:t>31</w:t>
            </w:r>
            <w:r w:rsidR="008A4BA6">
              <w:rPr>
                <w:rFonts w:ascii="Arial" w:eastAsia="Arial" w:hAnsi="Arial" w:cs="Arial"/>
                <w:b/>
                <w:bCs/>
                <w:color w:val="FFFFFF"/>
              </w:rPr>
              <w:t xml:space="preserve"> </w:t>
            </w:r>
            <w:r w:rsidR="00F2572C" w:rsidRPr="00983187">
              <w:rPr>
                <w:rFonts w:ascii="Arial" w:eastAsia="Arial" w:hAnsi="Arial" w:cs="Arial"/>
                <w:b/>
                <w:bCs/>
                <w:color w:val="FFFFFF"/>
              </w:rPr>
              <w:t xml:space="preserve">days </w:t>
            </w:r>
            <w:r w:rsidR="00F2572C" w:rsidRPr="00983187">
              <w:rPr>
                <w:rFonts w:cstheme="minorHAnsi"/>
                <w:b/>
                <w:bCs/>
                <w:color w:val="FFFFFF" w:themeColor="accent3"/>
              </w:rPr>
              <w:t xml:space="preserve">- National </w:t>
            </w:r>
            <w:r w:rsidR="00F2572C" w:rsidRPr="00983187">
              <w:rPr>
                <w:rFonts w:ascii="Arial" w:eastAsia="Arial" w:hAnsi="Arial" w:cs="Arial"/>
                <w:b/>
                <w:bCs/>
                <w:color w:val="FFFFFF"/>
              </w:rPr>
              <w:t>202</w:t>
            </w:r>
            <w:r w:rsidR="003D1590" w:rsidRPr="00983187">
              <w:rPr>
                <w:rFonts w:ascii="Arial" w:eastAsia="Arial" w:hAnsi="Arial" w:cs="Arial"/>
                <w:b/>
                <w:bCs/>
                <w:color w:val="FFFFFF"/>
              </w:rPr>
              <w:t>2</w:t>
            </w:r>
            <w:r w:rsidR="00F2572C" w:rsidRPr="00983187">
              <w:rPr>
                <w:rFonts w:ascii="Arial" w:eastAsia="Arial" w:hAnsi="Arial" w:cs="Arial"/>
                <w:b/>
                <w:bCs/>
                <w:color w:val="FFFFFF"/>
              </w:rPr>
              <w:t>/2</w:t>
            </w:r>
            <w:r w:rsidR="003D1590" w:rsidRPr="00983187">
              <w:rPr>
                <w:rFonts w:ascii="Arial" w:eastAsia="Arial" w:hAnsi="Arial" w:cs="Arial"/>
                <w:b/>
                <w:bCs/>
                <w:color w:val="FFFFFF"/>
              </w:rPr>
              <w:t>3</w:t>
            </w:r>
            <w:r w:rsidR="00F2572C" w:rsidRPr="00983187">
              <w:rPr>
                <w:rFonts w:ascii="Arial" w:eastAsia="Arial" w:hAnsi="Arial" w:cs="Arial"/>
                <w:b/>
                <w:bCs/>
                <w:color w:val="FFFFFF"/>
              </w:rPr>
              <w:t xml:space="preserve"> Q</w:t>
            </w:r>
            <w:r w:rsidR="003D1590" w:rsidRPr="00983187">
              <w:rPr>
                <w:rFonts w:ascii="Arial" w:eastAsia="Arial" w:hAnsi="Arial" w:cs="Arial"/>
                <w:b/>
                <w:bCs/>
                <w:color w:val="FFFFFF"/>
              </w:rPr>
              <w:t>1</w:t>
            </w:r>
          </w:p>
        </w:tc>
      </w:tr>
      <w:tr w:rsidR="00F2572C" w:rsidRPr="00983187" w14:paraId="3A6B222B"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311588B2" w14:textId="29C1808F" w:rsidR="00F2572C" w:rsidRPr="00983187" w:rsidRDefault="00F2572C" w:rsidP="00F2572C">
            <w:pPr>
              <w:jc w:val="center"/>
              <w:rPr>
                <w:rFonts w:cstheme="minorHAnsi"/>
                <w:color w:val="595959" w:themeColor="text1" w:themeTint="A6"/>
                <w:sz w:val="48"/>
                <w:szCs w:val="48"/>
              </w:rPr>
            </w:pPr>
            <w:r w:rsidRPr="00983187">
              <w:rPr>
                <w:rFonts w:cstheme="minorHAnsi"/>
                <w:color w:val="595959" w:themeColor="text1" w:themeTint="A6"/>
                <w:sz w:val="48"/>
                <w:szCs w:val="48"/>
              </w:rPr>
              <w:t>84.</w:t>
            </w:r>
            <w:r w:rsidR="00DB42E7">
              <w:rPr>
                <w:rFonts w:cstheme="minorHAnsi"/>
                <w:color w:val="595959" w:themeColor="text1" w:themeTint="A6"/>
                <w:sz w:val="48"/>
                <w:szCs w:val="48"/>
              </w:rPr>
              <w:t>8</w:t>
            </w:r>
            <w:r w:rsidRPr="00983187">
              <w:rPr>
                <w:rFonts w:cstheme="minorHAnsi"/>
                <w:color w:val="595959" w:themeColor="text1" w:themeTint="A6"/>
                <w:sz w:val="48"/>
                <w:szCs w:val="48"/>
              </w:rPr>
              <w:t>%</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2229D8B3" w14:textId="569E6424" w:rsidR="00F2572C" w:rsidRPr="00983187" w:rsidRDefault="00F2572C" w:rsidP="00F2572C">
            <w:pPr>
              <w:jc w:val="center"/>
              <w:rPr>
                <w:color w:val="595959" w:themeColor="text1" w:themeTint="A6"/>
                <w:sz w:val="48"/>
                <w:szCs w:val="48"/>
              </w:rPr>
            </w:pPr>
            <w:r w:rsidRPr="00983187">
              <w:rPr>
                <w:rFonts w:cstheme="minorHAnsi"/>
                <w:color w:val="595959" w:themeColor="text1" w:themeTint="A6"/>
                <w:sz w:val="48"/>
                <w:szCs w:val="48"/>
              </w:rPr>
              <w:t>8</w:t>
            </w:r>
            <w:r w:rsidR="003D1590" w:rsidRPr="00983187">
              <w:rPr>
                <w:rFonts w:cstheme="minorHAnsi"/>
                <w:color w:val="595959" w:themeColor="text1" w:themeTint="A6"/>
                <w:sz w:val="48"/>
                <w:szCs w:val="48"/>
              </w:rPr>
              <w:t>5.</w:t>
            </w:r>
            <w:r w:rsidR="00DB42E7">
              <w:rPr>
                <w:rFonts w:cstheme="minorHAnsi"/>
                <w:color w:val="595959" w:themeColor="text1" w:themeTint="A6"/>
                <w:sz w:val="48"/>
                <w:szCs w:val="48"/>
              </w:rPr>
              <w:t>9</w:t>
            </w:r>
            <w:r w:rsidRPr="00983187">
              <w:rPr>
                <w:rFonts w:cstheme="minorHAnsi"/>
                <w:color w:val="595959" w:themeColor="text1" w:themeTint="A6"/>
                <w:sz w:val="48"/>
                <w:szCs w:val="48"/>
              </w:rPr>
              <w:t>%</w:t>
            </w:r>
          </w:p>
        </w:tc>
      </w:tr>
    </w:tbl>
    <w:p w14:paraId="5C8D398F" w14:textId="44C8E81F" w:rsidR="00416907" w:rsidRPr="00C26BB7" w:rsidRDefault="00416907" w:rsidP="00416907">
      <w:pPr>
        <w:spacing w:before="0" w:after="160"/>
        <w:rPr>
          <w:rFonts w:ascii="Arial" w:eastAsia="Arial" w:hAnsi="Arial" w:cs="Arial"/>
          <w:color w:val="000000"/>
          <w:sz w:val="18"/>
          <w:szCs w:val="18"/>
          <w:lang w:eastAsia="en-NZ"/>
        </w:rPr>
      </w:pPr>
      <w:r w:rsidRPr="00C26BB7">
        <w:rPr>
          <w:rFonts w:ascii="Arial" w:eastAsia="Arial" w:hAnsi="Arial" w:cs="Arial"/>
          <w:color w:val="000000"/>
          <w:sz w:val="18"/>
          <w:szCs w:val="18"/>
          <w:lang w:eastAsia="en-NZ"/>
        </w:rPr>
        <w:t xml:space="preserve">* </w:t>
      </w:r>
      <w:r w:rsidRPr="00C26BB7">
        <w:rPr>
          <w:rFonts w:cstheme="minorHAnsi"/>
          <w:sz w:val="18"/>
          <w:szCs w:val="18"/>
        </w:rPr>
        <w:t>The national result for quarter four 2022/23 was 84.0%</w:t>
      </w:r>
    </w:p>
    <w:p w14:paraId="74F32810" w14:textId="06B5C8FD" w:rsidR="00E50402" w:rsidRPr="003B1DCB" w:rsidRDefault="00E50402" w:rsidP="00A668A7">
      <w:pPr>
        <w:spacing w:before="0" w:after="0"/>
        <w:rPr>
          <w:rFonts w:ascii="Arial" w:eastAsia="Arial" w:hAnsi="Arial" w:cs="Arial"/>
          <w:color w:val="000000"/>
          <w:sz w:val="18"/>
          <w:szCs w:val="18"/>
          <w:lang w:eastAsia="en-NZ"/>
        </w:rPr>
      </w:pPr>
    </w:p>
    <w:p w14:paraId="5D55C9A3" w14:textId="29829D33" w:rsidR="00F57237" w:rsidRPr="00983187" w:rsidRDefault="00D87E5D" w:rsidP="003B1DCB">
      <w:pPr>
        <w:spacing w:after="0"/>
        <w:rPr>
          <w:rFonts w:cstheme="minorHAnsi"/>
          <w:b/>
          <w:bCs/>
          <w:color w:val="000000" w:themeColor="text1"/>
        </w:rPr>
      </w:pPr>
      <w:r w:rsidRPr="00983187">
        <w:rPr>
          <w:rFonts w:cstheme="minorHAnsi"/>
          <w:b/>
          <w:bCs/>
          <w:color w:val="000000" w:themeColor="text1"/>
        </w:rPr>
        <w:t xml:space="preserve">Cancer Treatment </w:t>
      </w:r>
      <w:r w:rsidR="00913DAC" w:rsidRPr="00913DAC">
        <w:rPr>
          <w:rFonts w:cstheme="minorHAnsi"/>
          <w:b/>
          <w:bCs/>
          <w:color w:val="000000" w:themeColor="text1"/>
        </w:rPr>
        <w:t>Wait Times</w:t>
      </w:r>
      <w:r w:rsidR="00F57237" w:rsidRPr="00983187">
        <w:rPr>
          <w:rFonts w:cstheme="minorHAnsi"/>
          <w:b/>
          <w:bCs/>
          <w:color w:val="000000" w:themeColor="text1"/>
        </w:rPr>
        <w:t xml:space="preserve"> </w:t>
      </w:r>
      <w:r w:rsidR="00E3677F" w:rsidRPr="00983187">
        <w:rPr>
          <w:rFonts w:cstheme="minorHAnsi"/>
          <w:b/>
          <w:bCs/>
          <w:color w:val="000000" w:themeColor="text1"/>
        </w:rPr>
        <w:t>within 31</w:t>
      </w:r>
      <w:r w:rsidR="008A4BA6">
        <w:rPr>
          <w:rFonts w:cstheme="minorHAnsi"/>
          <w:b/>
          <w:bCs/>
          <w:color w:val="000000" w:themeColor="text1"/>
        </w:rPr>
        <w:t xml:space="preserve"> </w:t>
      </w:r>
      <w:r w:rsidR="00E3677F" w:rsidRPr="00983187">
        <w:rPr>
          <w:rFonts w:cstheme="minorHAnsi"/>
          <w:b/>
          <w:bCs/>
          <w:color w:val="000000" w:themeColor="text1"/>
        </w:rPr>
        <w:t xml:space="preserve">days by prioritised </w:t>
      </w:r>
      <w:proofErr w:type="gramStart"/>
      <w:r w:rsidR="00E3677F" w:rsidRPr="00983187">
        <w:rPr>
          <w:rFonts w:cstheme="minorHAnsi"/>
          <w:b/>
          <w:bCs/>
          <w:color w:val="000000" w:themeColor="text1"/>
        </w:rPr>
        <w:t>ethnicity</w:t>
      </w:r>
      <w:proofErr w:type="gramEnd"/>
    </w:p>
    <w:p w14:paraId="374ED34F" w14:textId="45D6F6CA" w:rsidR="00361A13" w:rsidRPr="00983187" w:rsidRDefault="00FE2798" w:rsidP="00EC0A6B">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0" w:after="160"/>
        <w:jc w:val="center"/>
        <w:rPr>
          <w:rFonts w:ascii="Arial" w:eastAsia="Arial" w:hAnsi="Arial" w:cs="Arial"/>
          <w:color w:val="000000"/>
          <w:lang w:eastAsia="en-NZ"/>
        </w:rPr>
      </w:pPr>
      <w:r>
        <w:rPr>
          <w:noProof/>
        </w:rPr>
        <w:drawing>
          <wp:anchor distT="0" distB="0" distL="114300" distR="114300" simplePos="0" relativeHeight="251658249" behindDoc="0" locked="0" layoutInCell="1" allowOverlap="1" wp14:anchorId="024F4BEE" wp14:editId="50AEE210">
            <wp:simplePos x="0" y="0"/>
            <wp:positionH relativeFrom="column">
              <wp:posOffset>51758</wp:posOffset>
            </wp:positionH>
            <wp:positionV relativeFrom="paragraph">
              <wp:posOffset>70365</wp:posOffset>
            </wp:positionV>
            <wp:extent cx="758765" cy="1319741"/>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8765" cy="1319741"/>
                    </a:xfrm>
                    <a:prstGeom prst="rect">
                      <a:avLst/>
                    </a:prstGeom>
                  </pic:spPr>
                </pic:pic>
              </a:graphicData>
            </a:graphic>
            <wp14:sizeRelH relativeFrom="margin">
              <wp14:pctWidth>0</wp14:pctWidth>
            </wp14:sizeRelH>
            <wp14:sizeRelV relativeFrom="margin">
              <wp14:pctHeight>0</wp14:pctHeight>
            </wp14:sizeRelV>
          </wp:anchor>
        </w:drawing>
      </w:r>
      <w:r w:rsidR="00C20079">
        <w:rPr>
          <w:noProof/>
        </w:rPr>
        <w:drawing>
          <wp:inline distT="0" distB="0" distL="0" distR="0" wp14:anchorId="2E411C5E" wp14:editId="7FDDE940">
            <wp:extent cx="6185140" cy="141414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t="11454" r="-65" b="6858"/>
                    <a:stretch/>
                  </pic:blipFill>
                  <pic:spPr bwMode="auto">
                    <a:xfrm>
                      <a:off x="0" y="0"/>
                      <a:ext cx="6189852" cy="1415222"/>
                    </a:xfrm>
                    <a:prstGeom prst="rect">
                      <a:avLst/>
                    </a:prstGeom>
                    <a:ln>
                      <a:noFill/>
                    </a:ln>
                    <a:extLst>
                      <a:ext uri="{53640926-AAD7-44D8-BBD7-CCE9431645EC}">
                        <a14:shadowObscured xmlns:a14="http://schemas.microsoft.com/office/drawing/2010/main"/>
                      </a:ext>
                    </a:extLst>
                  </pic:spPr>
                </pic:pic>
              </a:graphicData>
            </a:graphic>
          </wp:inline>
        </w:drawing>
      </w:r>
    </w:p>
    <w:p w14:paraId="5297724C" w14:textId="1765E3F0" w:rsidR="28ADAF4E" w:rsidRDefault="001A495F" w:rsidP="40B96FE2">
      <w:pPr>
        <w:spacing w:before="0" w:after="160"/>
        <w:rPr>
          <w:rFonts w:ascii="Arial" w:eastAsia="Arial" w:hAnsi="Arial" w:cs="Arial"/>
          <w:color w:val="000000" w:themeColor="text1"/>
          <w:lang w:eastAsia="en-NZ"/>
        </w:rPr>
      </w:pPr>
      <w:r w:rsidRPr="40B96FE2">
        <w:rPr>
          <w:rFonts w:ascii="Arial" w:eastAsia="Arial" w:hAnsi="Arial" w:cs="Arial"/>
          <w:color w:val="000000" w:themeColor="text1"/>
          <w:lang w:eastAsia="en-NZ"/>
        </w:rPr>
        <w:t xml:space="preserve">Cancer </w:t>
      </w:r>
      <w:r w:rsidR="00913DAC" w:rsidRPr="00913DAC">
        <w:rPr>
          <w:rFonts w:ascii="Arial" w:eastAsia="Arial" w:hAnsi="Arial" w:cs="Arial"/>
          <w:color w:val="000000" w:themeColor="text1"/>
          <w:lang w:eastAsia="en-NZ"/>
        </w:rPr>
        <w:t>treatment wait times</w:t>
      </w:r>
      <w:r w:rsidR="28ADAF4E" w:rsidRPr="40B96FE2">
        <w:rPr>
          <w:rFonts w:ascii="Arial" w:eastAsia="Arial" w:hAnsi="Arial" w:cs="Arial"/>
          <w:color w:val="000000" w:themeColor="text1"/>
          <w:lang w:eastAsia="en-NZ"/>
        </w:rPr>
        <w:t xml:space="preserve"> is an important measure of access to treatment. The target for this measure is 8</w:t>
      </w:r>
      <w:r w:rsidR="2573478F" w:rsidRPr="40B96FE2">
        <w:rPr>
          <w:rFonts w:ascii="Arial" w:eastAsia="Arial" w:hAnsi="Arial" w:cs="Arial"/>
          <w:color w:val="000000" w:themeColor="text1"/>
          <w:lang w:eastAsia="en-NZ"/>
        </w:rPr>
        <w:t>5</w:t>
      </w:r>
      <w:r w:rsidR="28ADAF4E" w:rsidRPr="40B96FE2">
        <w:rPr>
          <w:rFonts w:ascii="Arial" w:eastAsia="Arial" w:hAnsi="Arial" w:cs="Arial"/>
          <w:color w:val="000000" w:themeColor="text1"/>
          <w:lang w:eastAsia="en-NZ"/>
        </w:rPr>
        <w:t xml:space="preserve">%. </w:t>
      </w:r>
      <w:r w:rsidR="04C5BA28" w:rsidRPr="40B96FE2">
        <w:rPr>
          <w:rFonts w:ascii="Arial" w:eastAsia="Arial" w:hAnsi="Arial" w:cs="Arial"/>
          <w:color w:val="000000" w:themeColor="text1"/>
          <w:lang w:eastAsia="en-NZ"/>
        </w:rPr>
        <w:t xml:space="preserve">Ensuring equity through the </w:t>
      </w:r>
      <w:r w:rsidR="00913DAC">
        <w:rPr>
          <w:rFonts w:ascii="Arial" w:eastAsia="Arial" w:hAnsi="Arial" w:cs="Arial"/>
          <w:color w:val="000000" w:themeColor="text1"/>
          <w:lang w:eastAsia="en-NZ"/>
        </w:rPr>
        <w:t>cancer</w:t>
      </w:r>
      <w:r w:rsidR="04C5BA28" w:rsidRPr="40B96FE2">
        <w:rPr>
          <w:rFonts w:ascii="Arial" w:eastAsia="Arial" w:hAnsi="Arial" w:cs="Arial"/>
          <w:color w:val="000000" w:themeColor="text1"/>
          <w:lang w:eastAsia="en-NZ"/>
        </w:rPr>
        <w:t xml:space="preserve"> pathway</w:t>
      </w:r>
      <w:r w:rsidRPr="40B96FE2">
        <w:rPr>
          <w:rFonts w:ascii="Arial" w:eastAsia="Arial" w:hAnsi="Arial" w:cs="Arial"/>
          <w:color w:val="000000" w:themeColor="text1"/>
          <w:lang w:eastAsia="en-NZ"/>
        </w:rPr>
        <w:t xml:space="preserve"> and </w:t>
      </w:r>
      <w:r w:rsidR="04C5BA28" w:rsidRPr="40B96FE2">
        <w:rPr>
          <w:rFonts w:ascii="Arial" w:eastAsia="Arial" w:hAnsi="Arial" w:cs="Arial"/>
          <w:color w:val="000000" w:themeColor="text1"/>
          <w:lang w:eastAsia="en-NZ"/>
        </w:rPr>
        <w:t xml:space="preserve">ensuring all New Zealanders, </w:t>
      </w:r>
      <w:r w:rsidR="00B03668">
        <w:rPr>
          <w:rFonts w:ascii="Arial" w:eastAsia="Arial" w:hAnsi="Arial" w:cs="Arial"/>
          <w:color w:val="000000" w:themeColor="text1"/>
          <w:lang w:eastAsia="en-NZ"/>
        </w:rPr>
        <w:t>regardless of ethnicity</w:t>
      </w:r>
      <w:r w:rsidR="04C5BA28" w:rsidRPr="40B96FE2">
        <w:rPr>
          <w:rFonts w:ascii="Arial" w:eastAsia="Arial" w:hAnsi="Arial" w:cs="Arial"/>
          <w:color w:val="000000" w:themeColor="text1"/>
          <w:lang w:eastAsia="en-NZ"/>
        </w:rPr>
        <w:t xml:space="preserve"> have the same performance from the system. </w:t>
      </w:r>
      <w:r w:rsidR="2CBDEA8A" w:rsidRPr="40B96FE2">
        <w:rPr>
          <w:rFonts w:ascii="Arial" w:eastAsia="Arial" w:hAnsi="Arial" w:cs="Arial"/>
          <w:color w:val="000000" w:themeColor="text1"/>
          <w:lang w:eastAsia="en-NZ"/>
        </w:rPr>
        <w:t>Analysis</w:t>
      </w:r>
      <w:r w:rsidR="28ADAF4E" w:rsidRPr="40B96FE2">
        <w:rPr>
          <w:rFonts w:ascii="Arial" w:eastAsia="Arial" w:hAnsi="Arial" w:cs="Arial"/>
          <w:color w:val="000000" w:themeColor="text1"/>
          <w:lang w:eastAsia="en-NZ"/>
        </w:rPr>
        <w:t xml:space="preserve"> </w:t>
      </w:r>
      <w:r w:rsidR="2CBDEA8A" w:rsidRPr="40B96FE2">
        <w:rPr>
          <w:rFonts w:ascii="Arial" w:eastAsia="Arial" w:hAnsi="Arial" w:cs="Arial"/>
          <w:color w:val="000000" w:themeColor="text1"/>
          <w:lang w:eastAsia="en-NZ"/>
        </w:rPr>
        <w:t xml:space="preserve">shows that the variation </w:t>
      </w:r>
      <w:r w:rsidR="3721A4B3" w:rsidRPr="40B96FE2">
        <w:rPr>
          <w:rFonts w:ascii="Arial" w:eastAsia="Arial" w:hAnsi="Arial" w:cs="Arial"/>
          <w:color w:val="000000" w:themeColor="text1"/>
          <w:lang w:eastAsia="en-NZ"/>
        </w:rPr>
        <w:t xml:space="preserve">over the last few quarters </w:t>
      </w:r>
      <w:r w:rsidR="2CBDEA8A" w:rsidRPr="40B96FE2">
        <w:rPr>
          <w:rFonts w:ascii="Arial" w:eastAsia="Arial" w:hAnsi="Arial" w:cs="Arial"/>
          <w:color w:val="000000" w:themeColor="text1"/>
          <w:lang w:eastAsia="en-NZ"/>
        </w:rPr>
        <w:t xml:space="preserve">is </w:t>
      </w:r>
      <w:r w:rsidR="6F117910" w:rsidRPr="40B96FE2">
        <w:rPr>
          <w:rFonts w:ascii="Arial" w:eastAsia="Arial" w:hAnsi="Arial" w:cs="Arial"/>
          <w:color w:val="000000" w:themeColor="text1"/>
          <w:lang w:eastAsia="en-NZ"/>
        </w:rPr>
        <w:t>within normal statistical variation</w:t>
      </w:r>
      <w:r w:rsidR="1E81A34F" w:rsidRPr="40B96FE2">
        <w:rPr>
          <w:rFonts w:ascii="Arial" w:eastAsia="Arial" w:hAnsi="Arial" w:cs="Arial"/>
          <w:color w:val="000000" w:themeColor="text1"/>
          <w:lang w:eastAsia="en-NZ"/>
        </w:rPr>
        <w:t>, and therefore not material</w:t>
      </w:r>
      <w:r w:rsidR="6F117910" w:rsidRPr="40B96FE2">
        <w:rPr>
          <w:rFonts w:ascii="Arial" w:eastAsia="Arial" w:hAnsi="Arial" w:cs="Arial"/>
          <w:color w:val="000000" w:themeColor="text1"/>
          <w:lang w:eastAsia="en-NZ"/>
        </w:rPr>
        <w:t>.</w:t>
      </w:r>
    </w:p>
    <w:p w14:paraId="36D0AA23" w14:textId="207BAE32" w:rsidR="001A495F" w:rsidRPr="00A643FA" w:rsidRDefault="17D625CC" w:rsidP="001A495F">
      <w:pPr>
        <w:spacing w:before="0" w:after="160"/>
        <w:rPr>
          <w:rFonts w:ascii="Arial" w:eastAsia="Arial" w:hAnsi="Arial" w:cs="Arial"/>
          <w:color w:val="000000" w:themeColor="text1"/>
          <w:lang w:eastAsia="en-NZ"/>
        </w:rPr>
      </w:pPr>
      <w:r w:rsidRPr="00A643FA">
        <w:rPr>
          <w:rFonts w:ascii="Arial" w:eastAsia="Arial" w:hAnsi="Arial" w:cs="Arial"/>
          <w:color w:val="000000" w:themeColor="text1"/>
          <w:lang w:eastAsia="en-NZ"/>
        </w:rPr>
        <w:t>Although the target is close to being met, Te Whatu Ora has prioritised improvement in cancer service delivery.</w:t>
      </w:r>
      <w:r w:rsidR="001A495F" w:rsidRPr="00A643FA">
        <w:rPr>
          <w:rFonts w:ascii="Arial" w:eastAsia="Arial" w:hAnsi="Arial" w:cs="Arial"/>
          <w:color w:val="000000" w:themeColor="text1"/>
          <w:lang w:eastAsia="en-NZ"/>
        </w:rPr>
        <w:t xml:space="preserve"> This includes establishing the National Clinical Cancer Network, which will see Te Aka Whai Ora, Te Whatu Ora, and Te </w:t>
      </w:r>
      <w:proofErr w:type="spellStart"/>
      <w:r w:rsidR="001A495F" w:rsidRPr="00A643FA">
        <w:rPr>
          <w:rFonts w:ascii="Arial" w:eastAsia="Arial" w:hAnsi="Arial" w:cs="Arial"/>
          <w:color w:val="000000" w:themeColor="text1"/>
          <w:lang w:eastAsia="en-NZ"/>
        </w:rPr>
        <w:t>Aho</w:t>
      </w:r>
      <w:proofErr w:type="spellEnd"/>
      <w:r w:rsidR="001A495F" w:rsidRPr="00A643FA">
        <w:rPr>
          <w:rFonts w:ascii="Arial" w:eastAsia="Arial" w:hAnsi="Arial" w:cs="Arial"/>
          <w:color w:val="000000" w:themeColor="text1"/>
          <w:lang w:eastAsia="en-NZ"/>
        </w:rPr>
        <w:t xml:space="preserve"> o Te Kahu work in partnership to ensure there is collaboration across all levels of care. </w:t>
      </w:r>
      <w:r w:rsidR="001A495F" w:rsidRPr="00A643FA">
        <w:rPr>
          <w:rFonts w:ascii="Arial" w:eastAsia="Arial" w:hAnsi="Arial" w:cs="Arial"/>
          <w:noProof/>
          <w:color w:val="000000" w:themeColor="text1"/>
          <w:lang w:eastAsia="en-NZ"/>
        </w:rPr>
        <w:drawing>
          <wp:anchor distT="0" distB="0" distL="114300" distR="114300" simplePos="0" relativeHeight="251658245" behindDoc="1" locked="0" layoutInCell="1" allowOverlap="1" wp14:anchorId="7E1BD30F" wp14:editId="0C7CD832">
            <wp:simplePos x="0" y="0"/>
            <wp:positionH relativeFrom="column">
              <wp:posOffset>-714375</wp:posOffset>
            </wp:positionH>
            <wp:positionV relativeFrom="paragraph">
              <wp:posOffset>9634220</wp:posOffset>
            </wp:positionV>
            <wp:extent cx="7559675" cy="32385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hatuOra_Digital_Letterhead_botto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59675" cy="323850"/>
                    </a:xfrm>
                    <a:prstGeom prst="rect">
                      <a:avLst/>
                    </a:prstGeom>
                  </pic:spPr>
                </pic:pic>
              </a:graphicData>
            </a:graphic>
            <wp14:sizeRelH relativeFrom="page">
              <wp14:pctWidth>0</wp14:pctWidth>
            </wp14:sizeRelH>
            <wp14:sizeRelV relativeFrom="page">
              <wp14:pctHeight>0</wp14:pctHeight>
            </wp14:sizeRelV>
          </wp:anchor>
        </w:drawing>
      </w:r>
      <w:r w:rsidR="001A495F" w:rsidRPr="00A643FA">
        <w:rPr>
          <w:rFonts w:ascii="Arial" w:eastAsia="Arial" w:hAnsi="Arial" w:cs="Arial"/>
          <w:noProof/>
          <w:color w:val="000000" w:themeColor="text1"/>
          <w:lang w:eastAsia="en-NZ"/>
        </w:rPr>
        <mc:AlternateContent>
          <mc:Choice Requires="wps">
            <w:drawing>
              <wp:anchor distT="0" distB="0" distL="114300" distR="114300" simplePos="0" relativeHeight="251658244" behindDoc="0" locked="0" layoutInCell="1" allowOverlap="1" wp14:anchorId="2C7E9F73" wp14:editId="10B7DBD7">
                <wp:simplePos x="0" y="0"/>
                <wp:positionH relativeFrom="margin">
                  <wp:posOffset>321310</wp:posOffset>
                </wp:positionH>
                <wp:positionV relativeFrom="paragraph">
                  <wp:posOffset>9309735</wp:posOffset>
                </wp:positionV>
                <wp:extent cx="5477510" cy="4991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77510" cy="499110"/>
                        </a:xfrm>
                        <a:prstGeom prst="rect">
                          <a:avLst/>
                        </a:prstGeom>
                        <a:noFill/>
                        <a:ln w="6350">
                          <a:noFill/>
                        </a:ln>
                        <a:effectLst/>
                      </wps:spPr>
                      <wps:txbx>
                        <w:txbxContent>
                          <w:p w14:paraId="48106B93" w14:textId="77777777" w:rsidR="001A495F" w:rsidRPr="003B56C9" w:rsidRDefault="001A495F" w:rsidP="001A495F">
                            <w:pPr>
                              <w:jc w:val="center"/>
                            </w:pPr>
                            <w:r w:rsidRPr="003B56C9">
                              <w:t>Classification number: (Review date</w:t>
                            </w:r>
                            <w:proofErr w:type="gramStart"/>
                            <w:r w:rsidRPr="003B56C9">
                              <w:t>: )</w:t>
                            </w:r>
                            <w:proofErr w:type="gramEnd"/>
                          </w:p>
                          <w:p w14:paraId="38FBD213" w14:textId="77777777" w:rsidR="001A495F" w:rsidRDefault="001A495F" w:rsidP="001A49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9F73" id="Text Box 16" o:spid="_x0000_s1028" type="#_x0000_t202" style="position:absolute;margin-left:25.3pt;margin-top:733.05pt;width:431.3pt;height:39.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" filled="f" stroked="f" strokeweight=".5pt">
                <v:textbox>
                  <w:txbxContent>
                    <w:p w14:paraId="48106B93" w14:textId="77777777" w:rsidR="001A495F" w:rsidRPr="003B56C9" w:rsidRDefault="001A495F" w:rsidP="001A495F">
                      <w:pPr>
                        <w:jc w:val="center"/>
                      </w:pPr>
                      <w:r w:rsidRPr="003B56C9">
                        <w:t>Classification number: (Review date</w:t>
                      </w:r>
                      <w:proofErr w:type="gramStart"/>
                      <w:r w:rsidRPr="003B56C9">
                        <w:t>: )</w:t>
                      </w:r>
                      <w:proofErr w:type="gramEnd"/>
                    </w:p>
                    <w:p w14:paraId="38FBD213" w14:textId="77777777" w:rsidR="001A495F" w:rsidRDefault="001A495F" w:rsidP="001A495F"/>
                  </w:txbxContent>
                </v:textbox>
                <w10:wrap anchorx="margin"/>
              </v:shape>
            </w:pict>
          </mc:Fallback>
        </mc:AlternateContent>
      </w:r>
      <w:r w:rsidR="001A495F" w:rsidRPr="00A643FA">
        <w:rPr>
          <w:rFonts w:ascii="Arial" w:eastAsia="Arial" w:hAnsi="Arial" w:cs="Arial"/>
          <w:noProof/>
          <w:color w:val="000000" w:themeColor="text1"/>
          <w:lang w:eastAsia="en-NZ"/>
        </w:rPr>
        <w:drawing>
          <wp:anchor distT="0" distB="0" distL="114300" distR="114300" simplePos="0" relativeHeight="251658243" behindDoc="1" locked="0" layoutInCell="1" allowOverlap="1" wp14:anchorId="78799182" wp14:editId="6AD0103A">
            <wp:simplePos x="0" y="0"/>
            <wp:positionH relativeFrom="column">
              <wp:posOffset>-714375</wp:posOffset>
            </wp:positionH>
            <wp:positionV relativeFrom="paragraph">
              <wp:posOffset>9634220</wp:posOffset>
            </wp:positionV>
            <wp:extent cx="7559675" cy="32385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hatuOra_Digital_Letterhead_botto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59675" cy="323850"/>
                    </a:xfrm>
                    <a:prstGeom prst="rect">
                      <a:avLst/>
                    </a:prstGeom>
                  </pic:spPr>
                </pic:pic>
              </a:graphicData>
            </a:graphic>
            <wp14:sizeRelH relativeFrom="page">
              <wp14:pctWidth>0</wp14:pctWidth>
            </wp14:sizeRelH>
            <wp14:sizeRelV relativeFrom="page">
              <wp14:pctHeight>0</wp14:pctHeight>
            </wp14:sizeRelV>
          </wp:anchor>
        </w:drawing>
      </w:r>
      <w:r w:rsidR="001A495F" w:rsidRPr="00A643FA">
        <w:rPr>
          <w:rFonts w:ascii="Arial" w:eastAsia="Arial" w:hAnsi="Arial" w:cs="Arial"/>
          <w:noProof/>
          <w:color w:val="000000" w:themeColor="text1"/>
          <w:lang w:eastAsia="en-NZ"/>
        </w:rPr>
        <mc:AlternateContent>
          <mc:Choice Requires="wps">
            <w:drawing>
              <wp:anchor distT="0" distB="0" distL="114300" distR="114300" simplePos="0" relativeHeight="251658242" behindDoc="0" locked="0" layoutInCell="1" allowOverlap="1" wp14:anchorId="4B0B5F68" wp14:editId="0E57E6A3">
                <wp:simplePos x="0" y="0"/>
                <wp:positionH relativeFrom="margin">
                  <wp:posOffset>321310</wp:posOffset>
                </wp:positionH>
                <wp:positionV relativeFrom="paragraph">
                  <wp:posOffset>9309735</wp:posOffset>
                </wp:positionV>
                <wp:extent cx="5477510" cy="4991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477510" cy="499110"/>
                        </a:xfrm>
                        <a:prstGeom prst="rect">
                          <a:avLst/>
                        </a:prstGeom>
                        <a:noFill/>
                        <a:ln w="6350">
                          <a:noFill/>
                        </a:ln>
                        <a:effectLst/>
                      </wps:spPr>
                      <wps:txbx>
                        <w:txbxContent>
                          <w:p w14:paraId="1A24B589" w14:textId="77777777" w:rsidR="001A495F" w:rsidRPr="003B56C9" w:rsidRDefault="001A495F" w:rsidP="001A495F">
                            <w:pPr>
                              <w:jc w:val="center"/>
                            </w:pPr>
                            <w:r w:rsidRPr="003B56C9">
                              <w:t>Classification number: (Review date</w:t>
                            </w:r>
                            <w:proofErr w:type="gramStart"/>
                            <w:r w:rsidRPr="003B56C9">
                              <w:t>: )</w:t>
                            </w:r>
                            <w:proofErr w:type="gramEnd"/>
                          </w:p>
                          <w:p w14:paraId="0D54FD13" w14:textId="77777777" w:rsidR="001A495F" w:rsidRDefault="001A495F" w:rsidP="001A49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5F68" id="Text Box 18" o:spid="_x0000_s1029" type="#_x0000_t202" style="position:absolute;margin-left:25.3pt;margin-top:733.05pt;width:431.3pt;height:39.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" filled="f" stroked="f" strokeweight=".5pt">
                <v:textbox>
                  <w:txbxContent>
                    <w:p w14:paraId="1A24B589" w14:textId="77777777" w:rsidR="001A495F" w:rsidRPr="003B56C9" w:rsidRDefault="001A495F" w:rsidP="001A495F">
                      <w:pPr>
                        <w:jc w:val="center"/>
                      </w:pPr>
                      <w:r w:rsidRPr="003B56C9">
                        <w:t>Classification number: (Review date</w:t>
                      </w:r>
                      <w:proofErr w:type="gramStart"/>
                      <w:r w:rsidRPr="003B56C9">
                        <w:t>: )</w:t>
                      </w:r>
                      <w:proofErr w:type="gramEnd"/>
                    </w:p>
                    <w:p w14:paraId="0D54FD13" w14:textId="77777777" w:rsidR="001A495F" w:rsidRDefault="001A495F" w:rsidP="001A495F"/>
                  </w:txbxContent>
                </v:textbox>
                <w10:wrap anchorx="margin"/>
              </v:shape>
            </w:pict>
          </mc:Fallback>
        </mc:AlternateContent>
      </w:r>
      <w:r w:rsidR="001A495F" w:rsidRPr="00A643FA">
        <w:rPr>
          <w:rFonts w:ascii="Arial" w:eastAsia="Arial" w:hAnsi="Arial" w:cs="Arial"/>
          <w:color w:val="000000" w:themeColor="text1"/>
          <w:lang w:eastAsia="en-NZ"/>
        </w:rPr>
        <w:t xml:space="preserve">Workforce, </w:t>
      </w:r>
      <w:proofErr w:type="gramStart"/>
      <w:r w:rsidR="001A495F" w:rsidRPr="00A643FA">
        <w:rPr>
          <w:rFonts w:ascii="Arial" w:eastAsia="Arial" w:hAnsi="Arial" w:cs="Arial"/>
          <w:color w:val="000000" w:themeColor="text1"/>
          <w:lang w:eastAsia="en-NZ"/>
        </w:rPr>
        <w:t>diagnostics</w:t>
      </w:r>
      <w:proofErr w:type="gramEnd"/>
      <w:r w:rsidR="001A495F" w:rsidRPr="00A643FA">
        <w:rPr>
          <w:rFonts w:ascii="Arial" w:eastAsia="Arial" w:hAnsi="Arial" w:cs="Arial"/>
          <w:color w:val="000000" w:themeColor="text1"/>
          <w:lang w:eastAsia="en-NZ"/>
        </w:rPr>
        <w:t xml:space="preserve"> and equipment are key areas of </w:t>
      </w:r>
      <w:r w:rsidR="00110134" w:rsidRPr="00A643FA">
        <w:rPr>
          <w:rFonts w:ascii="Arial" w:eastAsia="Arial" w:hAnsi="Arial" w:cs="Arial"/>
          <w:color w:val="000000" w:themeColor="text1"/>
          <w:lang w:eastAsia="en-NZ"/>
        </w:rPr>
        <w:t>f</w:t>
      </w:r>
      <w:r w:rsidR="001A495F" w:rsidRPr="00A643FA">
        <w:rPr>
          <w:rFonts w:ascii="Arial" w:eastAsia="Arial" w:hAnsi="Arial" w:cs="Arial"/>
          <w:color w:val="000000" w:themeColor="text1"/>
          <w:lang w:eastAsia="en-NZ"/>
        </w:rPr>
        <w:t>o</w:t>
      </w:r>
      <w:r w:rsidR="00110134" w:rsidRPr="00A643FA">
        <w:rPr>
          <w:rFonts w:ascii="Arial" w:eastAsia="Arial" w:hAnsi="Arial" w:cs="Arial"/>
          <w:color w:val="000000" w:themeColor="text1"/>
          <w:lang w:eastAsia="en-NZ"/>
        </w:rPr>
        <w:t>c</w:t>
      </w:r>
      <w:r w:rsidR="001A495F" w:rsidRPr="00A643FA">
        <w:rPr>
          <w:rFonts w:ascii="Arial" w:eastAsia="Arial" w:hAnsi="Arial" w:cs="Arial"/>
          <w:color w:val="000000" w:themeColor="text1"/>
          <w:lang w:eastAsia="en-NZ"/>
        </w:rPr>
        <w:t>us to improving our timely cancer service delivery.</w:t>
      </w:r>
    </w:p>
    <w:p w14:paraId="251B6664" w14:textId="5D1AE85A" w:rsidR="00361A13" w:rsidRPr="0084747A" w:rsidRDefault="00212247" w:rsidP="005C5BD2">
      <w:pPr>
        <w:spacing w:before="0" w:after="160"/>
        <w:rPr>
          <w:rFonts w:ascii="Arial" w:eastAsia="Arial" w:hAnsi="Arial" w:cs="Arial"/>
          <w:color w:val="000000" w:themeColor="text1"/>
          <w:lang w:eastAsia="en-NZ"/>
        </w:rPr>
      </w:pPr>
      <w:r w:rsidRPr="00212247">
        <w:rPr>
          <w:rFonts w:ascii="Arial" w:eastAsia="Arial" w:hAnsi="Arial" w:cs="Arial"/>
          <w:color w:val="000000" w:themeColor="text1"/>
          <w:lang w:eastAsia="en-NZ"/>
        </w:rPr>
        <w:t>Nine</w:t>
      </w:r>
      <w:r w:rsidR="00361A13" w:rsidRPr="00212247">
        <w:rPr>
          <w:rFonts w:ascii="Arial" w:eastAsia="Arial" w:hAnsi="Arial" w:cs="Arial"/>
          <w:color w:val="000000" w:themeColor="text1"/>
          <w:lang w:eastAsia="en-NZ"/>
        </w:rPr>
        <w:t xml:space="preserve"> districts</w:t>
      </w:r>
      <w:r w:rsidR="00317425">
        <w:rPr>
          <w:rFonts w:ascii="Arial" w:eastAsia="Arial" w:hAnsi="Arial" w:cs="Arial"/>
          <w:color w:val="000000" w:themeColor="text1"/>
          <w:lang w:eastAsia="en-NZ"/>
        </w:rPr>
        <w:t xml:space="preserve"> </w:t>
      </w:r>
      <w:r w:rsidR="00317425" w:rsidRPr="00212247">
        <w:rPr>
          <w:rFonts w:ascii="Arial" w:eastAsia="Arial" w:hAnsi="Arial" w:cs="Arial"/>
          <w:color w:val="000000" w:themeColor="text1"/>
          <w:lang w:eastAsia="en-NZ"/>
        </w:rPr>
        <w:t>improv</w:t>
      </w:r>
      <w:r w:rsidR="00317425">
        <w:rPr>
          <w:rFonts w:ascii="Arial" w:eastAsia="Arial" w:hAnsi="Arial" w:cs="Arial"/>
          <w:color w:val="000000" w:themeColor="text1"/>
          <w:lang w:eastAsia="en-NZ"/>
        </w:rPr>
        <w:t>ed</w:t>
      </w:r>
      <w:r w:rsidR="00317425" w:rsidRPr="00212247">
        <w:rPr>
          <w:rFonts w:ascii="Arial" w:eastAsia="Arial" w:hAnsi="Arial" w:cs="Arial"/>
          <w:color w:val="000000" w:themeColor="text1"/>
          <w:lang w:eastAsia="en-NZ"/>
        </w:rPr>
        <w:t xml:space="preserve"> </w:t>
      </w:r>
      <w:r w:rsidR="00317425">
        <w:rPr>
          <w:rFonts w:ascii="Arial" w:eastAsia="Arial" w:hAnsi="Arial" w:cs="Arial"/>
          <w:color w:val="000000" w:themeColor="text1"/>
          <w:lang w:eastAsia="en-NZ"/>
        </w:rPr>
        <w:t xml:space="preserve">this </w:t>
      </w:r>
      <w:r w:rsidR="00317425" w:rsidRPr="00212247">
        <w:rPr>
          <w:rFonts w:ascii="Arial" w:eastAsia="Arial" w:hAnsi="Arial" w:cs="Arial"/>
          <w:color w:val="000000" w:themeColor="text1"/>
          <w:lang w:eastAsia="en-NZ"/>
        </w:rPr>
        <w:t>quarter</w:t>
      </w:r>
      <w:r w:rsidR="00361A13" w:rsidRPr="00212247">
        <w:rPr>
          <w:rFonts w:ascii="Arial" w:eastAsia="Arial" w:hAnsi="Arial" w:cs="Arial"/>
          <w:color w:val="000000" w:themeColor="text1"/>
          <w:lang w:eastAsia="en-NZ"/>
        </w:rPr>
        <w:t xml:space="preserve"> </w:t>
      </w:r>
      <w:r w:rsidR="00317425">
        <w:rPr>
          <w:rFonts w:ascii="Arial" w:eastAsia="Arial" w:hAnsi="Arial" w:cs="Arial"/>
          <w:color w:val="000000" w:themeColor="text1"/>
          <w:lang w:eastAsia="en-NZ"/>
        </w:rPr>
        <w:t xml:space="preserve">compared with quarter </w:t>
      </w:r>
      <w:r w:rsidR="009119D9">
        <w:rPr>
          <w:rFonts w:ascii="Arial" w:eastAsia="Arial" w:hAnsi="Arial" w:cs="Arial"/>
          <w:color w:val="000000" w:themeColor="text1"/>
          <w:lang w:eastAsia="en-NZ"/>
        </w:rPr>
        <w:t>one</w:t>
      </w:r>
      <w:r w:rsidR="00317425">
        <w:rPr>
          <w:rFonts w:ascii="Arial" w:eastAsia="Arial" w:hAnsi="Arial" w:cs="Arial"/>
          <w:color w:val="000000" w:themeColor="text1"/>
          <w:lang w:eastAsia="en-NZ"/>
        </w:rPr>
        <w:t xml:space="preserve"> 2022/23 </w:t>
      </w:r>
      <w:r w:rsidR="00361A13" w:rsidRPr="00212247">
        <w:rPr>
          <w:rFonts w:ascii="Arial" w:eastAsia="Arial" w:hAnsi="Arial" w:cs="Arial"/>
          <w:color w:val="000000" w:themeColor="text1"/>
          <w:lang w:eastAsia="en-NZ"/>
        </w:rPr>
        <w:t>(</w:t>
      </w:r>
      <w:r w:rsidRPr="00212247">
        <w:rPr>
          <w:rFonts w:ascii="Arial" w:eastAsia="Arial" w:hAnsi="Arial" w:cs="Arial"/>
          <w:color w:val="000000" w:themeColor="text1"/>
          <w:lang w:eastAsia="en-NZ"/>
        </w:rPr>
        <w:t xml:space="preserve">Northland, Auckland, Waikato, Lakes, </w:t>
      </w:r>
      <w:r w:rsidR="00044B73" w:rsidRPr="00044B73">
        <w:rPr>
          <w:rFonts w:ascii="Arial" w:eastAsia="Arial" w:hAnsi="Arial" w:cs="Arial"/>
          <w:color w:val="000000" w:themeColor="text1"/>
          <w:lang w:eastAsia="en-NZ"/>
        </w:rPr>
        <w:t>Tairāwhiti</w:t>
      </w:r>
      <w:r w:rsidRPr="00212247">
        <w:rPr>
          <w:rFonts w:ascii="Arial" w:eastAsia="Arial" w:hAnsi="Arial" w:cs="Arial"/>
          <w:color w:val="000000" w:themeColor="text1"/>
          <w:lang w:eastAsia="en-NZ"/>
        </w:rPr>
        <w:t>, Whanganui, Hutt Valley, West Coast, and South Canterbury</w:t>
      </w:r>
      <w:r w:rsidR="00361A13" w:rsidRPr="00212247">
        <w:rPr>
          <w:rFonts w:ascii="Arial" w:eastAsia="Arial" w:hAnsi="Arial" w:cs="Arial"/>
          <w:color w:val="000000" w:themeColor="text1"/>
          <w:lang w:eastAsia="en-NZ"/>
        </w:rPr>
        <w:t>).</w:t>
      </w:r>
    </w:p>
    <w:p w14:paraId="398FA40E" w14:textId="16B30186" w:rsidR="002C40C2" w:rsidRPr="0084747A" w:rsidRDefault="00361A13"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for all districts is</w:t>
      </w:r>
      <w:r>
        <w:rPr>
          <w:rFonts w:ascii="Arial" w:eastAsia="Arial" w:hAnsi="Arial" w:cs="Arial"/>
          <w:color w:val="000000" w:themeColor="text1"/>
          <w:lang w:eastAsia="en-NZ"/>
        </w:rPr>
        <w:t xml:space="preserve"> </w:t>
      </w:r>
      <w:r w:rsidR="00913DAC">
        <w:rPr>
          <w:rFonts w:ascii="Arial" w:eastAsia="Arial" w:hAnsi="Arial" w:cs="Arial"/>
          <w:color w:val="000000" w:themeColor="text1"/>
          <w:lang w:eastAsia="en-NZ"/>
        </w:rPr>
        <w:t>the</w:t>
      </w:r>
      <w:r w:rsidRPr="0084747A">
        <w:rPr>
          <w:rFonts w:ascii="Arial" w:eastAsia="Arial" w:hAnsi="Arial" w:cs="Arial"/>
          <w:color w:val="000000" w:themeColor="text1"/>
          <w:lang w:eastAsia="en-NZ"/>
        </w:rPr>
        <w:t xml:space="preserve"> Cancer Treatment national collection. Reporting is for a three-month period rather than a rolling six months as previously reported.</w:t>
      </w:r>
      <w:r w:rsidR="000A284C" w:rsidRPr="0084747A">
        <w:rPr>
          <w:rFonts w:ascii="Arial" w:eastAsia="Arial" w:hAnsi="Arial" w:cs="Arial"/>
          <w:color w:val="000000" w:themeColor="text1"/>
          <w:lang w:eastAsia="en-NZ"/>
        </w:rPr>
        <w:t xml:space="preserve"> Data for Hawke</w:t>
      </w:r>
      <w:r w:rsidR="00782474">
        <w:rPr>
          <w:rFonts w:ascii="Arial" w:eastAsia="Arial" w:hAnsi="Arial" w:cs="Arial"/>
          <w:color w:val="000000" w:themeColor="text1"/>
          <w:lang w:eastAsia="en-NZ"/>
        </w:rPr>
        <w:t>’</w:t>
      </w:r>
      <w:r w:rsidR="000A284C" w:rsidRPr="0084747A">
        <w:rPr>
          <w:rFonts w:ascii="Arial" w:eastAsia="Arial" w:hAnsi="Arial" w:cs="Arial"/>
          <w:color w:val="000000" w:themeColor="text1"/>
          <w:lang w:eastAsia="en-NZ"/>
        </w:rPr>
        <w:t>s Bay has been withheld as further validation is required.</w:t>
      </w:r>
    </w:p>
    <w:p w14:paraId="6A6F1003" w14:textId="77777777" w:rsidR="00A668A7" w:rsidRDefault="00A668A7">
      <w:pPr>
        <w:spacing w:before="0" w:after="160"/>
        <w:rPr>
          <w:rFonts w:ascii="Arial" w:eastAsia="MS Gothic" w:hAnsi="Arial" w:cs="Arial"/>
          <w:b/>
          <w:color w:val="1C2549" w:themeColor="accent6"/>
          <w:sz w:val="36"/>
          <w:szCs w:val="36"/>
        </w:rPr>
      </w:pPr>
      <w:r>
        <w:rPr>
          <w:rFonts w:ascii="Arial" w:eastAsia="MS Gothic" w:hAnsi="Arial" w:cs="Arial"/>
          <w:b/>
          <w:color w:val="1C2549" w:themeColor="accent6"/>
          <w:sz w:val="36"/>
          <w:szCs w:val="36"/>
        </w:rPr>
        <w:br w:type="page"/>
      </w:r>
    </w:p>
    <w:p w14:paraId="3096A072" w14:textId="181EA365" w:rsidR="00A741A7" w:rsidRPr="00DB732C" w:rsidRDefault="009F6DF4" w:rsidP="00DB732C">
      <w:pPr>
        <w:keepNext/>
        <w:keepLines/>
        <w:spacing w:before="480" w:after="120"/>
        <w:outlineLvl w:val="1"/>
        <w:rPr>
          <w:rFonts w:ascii="Arial" w:eastAsia="MS Gothic" w:hAnsi="Arial" w:cs="Arial"/>
          <w:b/>
          <w:color w:val="1C2549" w:themeColor="accent6"/>
          <w:sz w:val="36"/>
          <w:szCs w:val="36"/>
        </w:rPr>
      </w:pPr>
      <w:r w:rsidRPr="00DB732C">
        <w:rPr>
          <w:rFonts w:ascii="Arial" w:eastAsia="MS Gothic" w:hAnsi="Arial" w:cs="Arial"/>
          <w:b/>
          <w:color w:val="1C2549" w:themeColor="accent6"/>
          <w:sz w:val="36"/>
          <w:szCs w:val="36"/>
        </w:rPr>
        <w:lastRenderedPageBreak/>
        <w:t>11</w:t>
      </w:r>
      <w:r w:rsidR="00FE1066" w:rsidRPr="00DB732C">
        <w:rPr>
          <w:rFonts w:ascii="Arial" w:eastAsia="MS Gothic" w:hAnsi="Arial" w:cs="Arial"/>
          <w:b/>
          <w:color w:val="1C2549" w:themeColor="accent6"/>
          <w:sz w:val="36"/>
          <w:szCs w:val="36"/>
        </w:rPr>
        <w:t xml:space="preserve"> </w:t>
      </w:r>
      <w:r w:rsidR="00A741A7" w:rsidRPr="00DB732C">
        <w:rPr>
          <w:rFonts w:ascii="Arial" w:eastAsia="MS Gothic" w:hAnsi="Arial" w:cs="Arial"/>
          <w:b/>
          <w:color w:val="1C2549" w:themeColor="accent6"/>
          <w:sz w:val="36"/>
          <w:szCs w:val="36"/>
        </w:rPr>
        <w:t>Planned Care: Long wait times for treatment</w:t>
      </w:r>
    </w:p>
    <w:p w14:paraId="1D95F2C8" w14:textId="0CFE55A1" w:rsidR="00A741A7" w:rsidRPr="00983187" w:rsidRDefault="00A741A7" w:rsidP="005C5BD2">
      <w:pPr>
        <w:spacing w:before="0" w:after="160"/>
        <w:rPr>
          <w:rFonts w:eastAsia="Times New Roman" w:cstheme="minorHAnsi"/>
          <w:color w:val="000000"/>
          <w:lang w:eastAsia="en-NZ"/>
        </w:rPr>
      </w:pPr>
      <w:r w:rsidRPr="00983187">
        <w:rPr>
          <w:rFonts w:eastAsia="Times New Roman" w:cstheme="minorHAnsi"/>
          <w:color w:val="000000"/>
          <w:lang w:eastAsia="en-NZ"/>
        </w:rPr>
        <w:t>This measure reports the total number of people in each district who have been waiting on a planned care waitlist for a procedure for more than 365 days from the time they were ready for treatment.</w:t>
      </w:r>
    </w:p>
    <w:p w14:paraId="69AFB3FF" w14:textId="77777777" w:rsidR="000E6503" w:rsidRPr="00983187" w:rsidRDefault="0082389D" w:rsidP="000E6503">
      <w:pPr>
        <w:spacing w:after="0"/>
        <w:rPr>
          <w:rFonts w:cstheme="minorHAnsi"/>
          <w:b/>
          <w:bCs/>
          <w:color w:val="000000" w:themeColor="text1"/>
        </w:rPr>
      </w:pPr>
      <w:r w:rsidRPr="00983187">
        <w:rPr>
          <w:rFonts w:cstheme="minorHAnsi"/>
          <w:b/>
          <w:bCs/>
          <w:color w:val="000000" w:themeColor="text1"/>
        </w:rPr>
        <w:t xml:space="preserve">Long </w:t>
      </w:r>
      <w:r w:rsidR="00E3677F" w:rsidRPr="00983187">
        <w:rPr>
          <w:rFonts w:cstheme="minorHAnsi"/>
          <w:b/>
          <w:bCs/>
          <w:color w:val="000000" w:themeColor="text1"/>
        </w:rPr>
        <w:t>wait times (&gt; 12 months) for treatment by district of service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628"/>
      </w:tblGrid>
      <w:tr w:rsidR="00C26BB7" w14:paraId="5D9B5504" w14:textId="77777777" w:rsidTr="00C26BB7">
        <w:tc>
          <w:tcPr>
            <w:tcW w:w="9628" w:type="dxa"/>
          </w:tcPr>
          <w:p w14:paraId="11446801" w14:textId="2AE3D5D8" w:rsidR="00C26BB7" w:rsidRDefault="008454B1" w:rsidP="000E6503">
            <w:pPr>
              <w:spacing w:after="0"/>
              <w:jc w:val="center"/>
              <w:rPr>
                <w:rFonts w:cstheme="minorHAnsi"/>
                <w:b/>
                <w:bCs/>
                <w:color w:val="000000" w:themeColor="text1"/>
              </w:rPr>
            </w:pPr>
            <w:r w:rsidRPr="002F4B9C">
              <w:rPr>
                <w:rFonts w:cstheme="minorHAnsi"/>
                <w:b/>
                <w:bCs/>
                <w:noProof/>
                <w:color w:val="000000" w:themeColor="text1"/>
              </w:rPr>
              <mc:AlternateContent>
                <mc:Choice Requires="wps">
                  <w:drawing>
                    <wp:anchor distT="45720" distB="45720" distL="114300" distR="114300" simplePos="0" relativeHeight="251658252" behindDoc="0" locked="0" layoutInCell="1" allowOverlap="1" wp14:anchorId="08E5A57A" wp14:editId="1297F78B">
                      <wp:simplePos x="0" y="0"/>
                      <wp:positionH relativeFrom="column">
                        <wp:posOffset>1337500</wp:posOffset>
                      </wp:positionH>
                      <wp:positionV relativeFrom="paragraph">
                        <wp:posOffset>3191510</wp:posOffset>
                      </wp:positionV>
                      <wp:extent cx="4486275" cy="356260"/>
                      <wp:effectExtent l="0" t="0" r="952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56260"/>
                              </a:xfrm>
                              <a:prstGeom prst="rect">
                                <a:avLst/>
                              </a:prstGeom>
                              <a:solidFill>
                                <a:srgbClr val="FFFFFF"/>
                              </a:solidFill>
                              <a:ln w="9525">
                                <a:noFill/>
                                <a:miter lim="800000"/>
                                <a:headEnd/>
                                <a:tailEnd/>
                              </a:ln>
                            </wps:spPr>
                            <wps:txbx>
                              <w:txbxContent>
                                <w:p w14:paraId="4EE7DA6C" w14:textId="77777777" w:rsidR="008454B1" w:rsidRPr="00137354" w:rsidRDefault="008454B1" w:rsidP="008454B1">
                                  <w:pPr>
                                    <w:rPr>
                                      <w:rFonts w:ascii="Poppins" w:eastAsia="Times New Roman" w:hAnsi="Poppins" w:cs="Poppins"/>
                                      <w:color w:val="000000"/>
                                      <w:sz w:val="16"/>
                                      <w:szCs w:val="16"/>
                                      <w:lang w:eastAsia="en-NZ"/>
                                    </w:rPr>
                                  </w:pPr>
                                  <w:r w:rsidRPr="00137354">
                                    <w:rPr>
                                      <w:rFonts w:ascii="Poppins" w:eastAsia="Times New Roman" w:hAnsi="Poppins" w:cs="Poppins"/>
                                      <w:color w:val="000000"/>
                                      <w:sz w:val="16"/>
                                      <w:szCs w:val="16"/>
                                      <w:lang w:eastAsia="en-NZ"/>
                                    </w:rPr>
                                    <w:t>DATA REQUIRES FURTHER VALIDATION.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5A57A" id="Text Box 34" o:spid="_x0000_s1030" type="#_x0000_t202" style="position:absolute;left:0;text-align:left;margin-left:105.3pt;margin-top:251.3pt;width:353.25pt;height:28.0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" stroked="f">
                      <v:textbox>
                        <w:txbxContent>
                          <w:p w14:paraId="4EE7DA6C" w14:textId="77777777" w:rsidR="008454B1" w:rsidRPr="00137354" w:rsidRDefault="008454B1" w:rsidP="008454B1">
                            <w:pPr>
                              <w:rPr>
                                <w:rFonts w:ascii="Poppins" w:eastAsia="Times New Roman" w:hAnsi="Poppins" w:cs="Poppins"/>
                                <w:color w:val="000000"/>
                                <w:sz w:val="16"/>
                                <w:szCs w:val="16"/>
                                <w:lang w:eastAsia="en-NZ"/>
                              </w:rPr>
                            </w:pPr>
                            <w:r w:rsidRPr="00137354">
                              <w:rPr>
                                <w:rFonts w:ascii="Poppins" w:eastAsia="Times New Roman" w:hAnsi="Poppins" w:cs="Poppins"/>
                                <w:color w:val="000000"/>
                                <w:sz w:val="16"/>
                                <w:szCs w:val="16"/>
                                <w:lang w:eastAsia="en-NZ"/>
                              </w:rPr>
                              <w:t>DATA REQUIRES FURTHER VALIDATION.</w:t>
                            </w:r>
                          </w:p>
                        </w:txbxContent>
                      </v:textbox>
                    </v:shape>
                  </w:pict>
                </mc:Fallback>
              </mc:AlternateContent>
            </w:r>
            <w:r w:rsidR="00AD7981">
              <w:rPr>
                <w:noProof/>
              </w:rPr>
              <w:drawing>
                <wp:inline distT="0" distB="0" distL="0" distR="0" wp14:anchorId="20FF4884" wp14:editId="57D62F77">
                  <wp:extent cx="5700156" cy="7063947"/>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8210" cy="7086321"/>
                          </a:xfrm>
                          <a:prstGeom prst="rect">
                            <a:avLst/>
                          </a:prstGeom>
                        </pic:spPr>
                      </pic:pic>
                    </a:graphicData>
                  </a:graphic>
                </wp:inline>
              </w:drawing>
            </w:r>
          </w:p>
          <w:p w14:paraId="7404220D" w14:textId="720A53F9" w:rsidR="00A668A7" w:rsidRPr="0005194F" w:rsidRDefault="00A668A7" w:rsidP="0005194F">
            <w:pPr>
              <w:spacing w:before="0" w:after="0"/>
              <w:jc w:val="center"/>
              <w:rPr>
                <w:rFonts w:cstheme="minorHAnsi"/>
                <w:b/>
                <w:color w:val="000000" w:themeColor="text1"/>
                <w:sz w:val="12"/>
                <w:szCs w:val="12"/>
              </w:rPr>
            </w:pPr>
          </w:p>
        </w:tc>
      </w:tr>
    </w:tbl>
    <w:p w14:paraId="406A0319" w14:textId="3909A715" w:rsidR="00A668A7" w:rsidRDefault="00A668A7" w:rsidP="00A668A7">
      <w:pPr>
        <w:spacing w:before="0" w:after="160"/>
        <w:rPr>
          <w:rFonts w:ascii="Arial" w:eastAsia="Arial" w:hAnsi="Arial" w:cs="Arial"/>
          <w:color w:val="000000" w:themeColor="text1"/>
          <w:lang w:eastAsia="en-NZ"/>
        </w:rPr>
      </w:pPr>
    </w:p>
    <w:p w14:paraId="172A4D36" w14:textId="2DC02C23" w:rsidR="00F47EAA" w:rsidRPr="00A668A7" w:rsidRDefault="00F47EAA" w:rsidP="00A668A7">
      <w:pPr>
        <w:spacing w:before="0" w:after="160"/>
        <w:rPr>
          <w:rFonts w:ascii="Arial" w:eastAsia="Arial" w:hAnsi="Arial" w:cs="Arial"/>
          <w:color w:val="000000" w:themeColor="text1"/>
          <w:lang w:eastAsia="en-NZ"/>
        </w:rPr>
      </w:pPr>
      <w:r w:rsidRPr="00A668A7">
        <w:rPr>
          <w:rFonts w:ascii="Arial" w:eastAsia="Arial" w:hAnsi="Arial" w:cs="Arial"/>
          <w:color w:val="000000" w:themeColor="text1"/>
          <w:lang w:eastAsia="en-NZ"/>
        </w:rPr>
        <w:lastRenderedPageBreak/>
        <w:t xml:space="preserve">The Planned Care Taskforce was set up in May 2022 to provide advice on actions to improve equity, increase access and reduce waiting lists for planned care. In October a multi-year implementation programme commenced, to implement recommendations on reducing waitlists, managing this in an equitable way and ensuring national consistency of clinical prioritisation.  </w:t>
      </w:r>
    </w:p>
    <w:p w14:paraId="3484519C" w14:textId="791227D3" w:rsidR="00824B16" w:rsidRPr="0084747A" w:rsidRDefault="00824B16" w:rsidP="0084747A">
      <w:pPr>
        <w:spacing w:before="0" w:after="160"/>
        <w:rPr>
          <w:rFonts w:ascii="Arial" w:eastAsia="Arial" w:hAnsi="Arial" w:cs="Arial"/>
          <w:color w:val="000000" w:themeColor="text1"/>
          <w:lang w:eastAsia="en-NZ"/>
        </w:rPr>
      </w:pPr>
      <w:r w:rsidRPr="0084747A">
        <w:rPr>
          <w:rFonts w:ascii="Arial" w:eastAsia="Arial" w:hAnsi="Arial" w:cs="Arial"/>
          <w:color w:val="000000" w:themeColor="text1"/>
          <w:lang w:eastAsia="en-NZ"/>
        </w:rPr>
        <w:t>The Taskforce prioritised, with the Government, clearing the backlog of people waiting more than 365 days</w:t>
      </w:r>
      <w:r w:rsidR="00C65176" w:rsidRPr="0084747A">
        <w:rPr>
          <w:rFonts w:ascii="Arial" w:eastAsia="Arial" w:hAnsi="Arial" w:cs="Arial"/>
          <w:color w:val="000000" w:themeColor="text1"/>
          <w:lang w:eastAsia="en-NZ"/>
        </w:rPr>
        <w:t xml:space="preserve">. </w:t>
      </w:r>
    </w:p>
    <w:p w14:paraId="513023C8" w14:textId="77777777" w:rsidR="008320A8" w:rsidRPr="0084747A" w:rsidRDefault="00F47EAA" w:rsidP="0084747A">
      <w:pPr>
        <w:spacing w:before="0" w:after="160"/>
        <w:rPr>
          <w:rFonts w:eastAsia="Arial"/>
          <w:color w:val="000000" w:themeColor="text1"/>
          <w:lang w:eastAsia="en-NZ"/>
        </w:rPr>
      </w:pPr>
      <w:r w:rsidRPr="0084747A">
        <w:rPr>
          <w:rFonts w:ascii="Arial" w:eastAsia="Arial" w:hAnsi="Arial" w:cs="Arial"/>
          <w:color w:val="000000" w:themeColor="text1"/>
          <w:lang w:eastAsia="en-NZ"/>
        </w:rPr>
        <w:t xml:space="preserve">There has been focused effort to deliver more planned care through our public hospital, private </w:t>
      </w:r>
      <w:proofErr w:type="gramStart"/>
      <w:r w:rsidRPr="0084747A">
        <w:rPr>
          <w:rFonts w:ascii="Arial" w:eastAsia="Arial" w:hAnsi="Arial" w:cs="Arial"/>
          <w:color w:val="000000" w:themeColor="text1"/>
          <w:lang w:eastAsia="en-NZ"/>
        </w:rPr>
        <w:t>hospital</w:t>
      </w:r>
      <w:proofErr w:type="gramEnd"/>
      <w:r w:rsidRPr="0084747A">
        <w:rPr>
          <w:rFonts w:ascii="Arial" w:eastAsia="Arial" w:hAnsi="Arial" w:cs="Arial"/>
          <w:color w:val="000000" w:themeColor="text1"/>
          <w:lang w:eastAsia="en-NZ"/>
        </w:rPr>
        <w:t xml:space="preserve"> and primary settings. This has been supported by c</w:t>
      </w:r>
      <w:r w:rsidRPr="0084747A">
        <w:rPr>
          <w:rFonts w:eastAsia="Arial"/>
          <w:color w:val="000000" w:themeColor="text1"/>
          <w:lang w:eastAsia="en-NZ"/>
        </w:rPr>
        <w:t>ollaboration across regions and districts, and other targeted initiatives to increase planned care capacity</w:t>
      </w:r>
      <w:r w:rsidR="00083F7F" w:rsidRPr="0084747A">
        <w:rPr>
          <w:rFonts w:eastAsia="Arial"/>
          <w:color w:val="000000" w:themeColor="text1"/>
          <w:lang w:eastAsia="en-NZ"/>
        </w:rPr>
        <w:t xml:space="preserve"> such as </w:t>
      </w:r>
      <w:r w:rsidR="001867EA" w:rsidRPr="0084747A">
        <w:rPr>
          <w:rFonts w:ascii="Arial" w:eastAsia="Arial" w:hAnsi="Arial" w:cs="Arial"/>
          <w:color w:val="000000" w:themeColor="text1"/>
          <w:lang w:eastAsia="en-NZ"/>
        </w:rPr>
        <w:t>theatre optimisation, clinical pathways, and clinical prioritisation</w:t>
      </w:r>
      <w:r w:rsidRPr="0084747A">
        <w:rPr>
          <w:rFonts w:eastAsia="Arial"/>
          <w:color w:val="000000" w:themeColor="text1"/>
          <w:lang w:eastAsia="en-NZ"/>
        </w:rPr>
        <w:t xml:space="preserve">. </w:t>
      </w:r>
    </w:p>
    <w:p w14:paraId="29D9DD2F" w14:textId="76E0A101" w:rsidR="00F47EAA" w:rsidRPr="0084747A" w:rsidRDefault="00B461DB" w:rsidP="0084747A">
      <w:pPr>
        <w:spacing w:before="0" w:after="160"/>
        <w:rPr>
          <w:rFonts w:ascii="Arial" w:eastAsia="Arial" w:hAnsi="Arial" w:cs="Arial"/>
          <w:color w:val="000000" w:themeColor="text1"/>
          <w:lang w:eastAsia="en-NZ"/>
        </w:rPr>
      </w:pPr>
      <w:r w:rsidRPr="0084747A">
        <w:rPr>
          <w:rFonts w:eastAsia="Arial"/>
          <w:color w:val="000000" w:themeColor="text1"/>
          <w:lang w:eastAsia="en-NZ"/>
        </w:rPr>
        <w:t xml:space="preserve">Part of this work is to ensure that there was transparency across all waiting lists and an understanding of the </w:t>
      </w:r>
      <w:r w:rsidR="002C42F3" w:rsidRPr="0084747A">
        <w:rPr>
          <w:rFonts w:eastAsia="Arial"/>
          <w:color w:val="000000" w:themeColor="text1"/>
          <w:lang w:eastAsia="en-NZ"/>
        </w:rPr>
        <w:t xml:space="preserve">rate at which people move in to the greater than </w:t>
      </w:r>
      <w:r w:rsidR="00053E86" w:rsidRPr="0084747A">
        <w:rPr>
          <w:rFonts w:eastAsia="Arial"/>
          <w:color w:val="000000" w:themeColor="text1"/>
          <w:lang w:eastAsia="en-NZ"/>
        </w:rPr>
        <w:t>365</w:t>
      </w:r>
      <w:r w:rsidR="009F39CA">
        <w:rPr>
          <w:rFonts w:eastAsia="Arial"/>
          <w:color w:val="000000" w:themeColor="text1"/>
          <w:lang w:eastAsia="en-NZ"/>
        </w:rPr>
        <w:t xml:space="preserve"> </w:t>
      </w:r>
      <w:r w:rsidR="00053E86" w:rsidRPr="0084747A">
        <w:rPr>
          <w:rFonts w:eastAsia="Arial"/>
          <w:color w:val="000000" w:themeColor="text1"/>
          <w:lang w:eastAsia="en-NZ"/>
        </w:rPr>
        <w:t>day</w:t>
      </w:r>
      <w:r w:rsidR="002C42F3" w:rsidRPr="0084747A">
        <w:rPr>
          <w:rFonts w:eastAsia="Arial"/>
          <w:color w:val="000000" w:themeColor="text1"/>
          <w:lang w:eastAsia="en-NZ"/>
        </w:rPr>
        <w:t xml:space="preserve"> </w:t>
      </w:r>
      <w:r w:rsidR="001D266D" w:rsidRPr="0084747A">
        <w:rPr>
          <w:rFonts w:eastAsia="Arial"/>
          <w:color w:val="000000" w:themeColor="text1"/>
          <w:lang w:eastAsia="en-NZ"/>
        </w:rPr>
        <w:t>waiting list</w:t>
      </w:r>
      <w:r w:rsidR="002C42F3" w:rsidRPr="0084747A">
        <w:rPr>
          <w:rFonts w:eastAsia="Arial"/>
          <w:color w:val="000000" w:themeColor="text1"/>
          <w:lang w:eastAsia="en-NZ"/>
        </w:rPr>
        <w:t>.</w:t>
      </w:r>
      <w:r w:rsidRPr="0084747A">
        <w:rPr>
          <w:rFonts w:eastAsia="Arial"/>
          <w:color w:val="000000" w:themeColor="text1"/>
          <w:lang w:eastAsia="en-NZ"/>
        </w:rPr>
        <w:t xml:space="preserve"> </w:t>
      </w:r>
      <w:proofErr w:type="gramStart"/>
      <w:r w:rsidR="001756E1" w:rsidRPr="0084747A">
        <w:rPr>
          <w:rFonts w:eastAsia="Arial"/>
          <w:color w:val="000000" w:themeColor="text1"/>
          <w:lang w:eastAsia="en-NZ"/>
        </w:rPr>
        <w:t>As a consequence</w:t>
      </w:r>
      <w:proofErr w:type="gramEnd"/>
      <w:r w:rsidR="00317425" w:rsidRPr="0084747A">
        <w:rPr>
          <w:rFonts w:eastAsia="Arial"/>
          <w:color w:val="000000" w:themeColor="text1"/>
          <w:lang w:eastAsia="en-NZ"/>
        </w:rPr>
        <w:t>,</w:t>
      </w:r>
      <w:r w:rsidR="001756E1" w:rsidRPr="0084747A">
        <w:rPr>
          <w:rFonts w:eastAsia="Arial"/>
          <w:color w:val="000000" w:themeColor="text1"/>
          <w:lang w:eastAsia="en-NZ"/>
        </w:rPr>
        <w:t xml:space="preserve"> Waikato and Canterbury have had</w:t>
      </w:r>
      <w:r w:rsidR="00317425" w:rsidRPr="0084747A">
        <w:rPr>
          <w:rFonts w:eastAsia="Arial"/>
          <w:color w:val="000000" w:themeColor="text1"/>
          <w:lang w:eastAsia="en-NZ"/>
        </w:rPr>
        <w:t xml:space="preserve"> an</w:t>
      </w:r>
      <w:r w:rsidR="001756E1" w:rsidRPr="0084747A">
        <w:rPr>
          <w:rFonts w:eastAsia="Arial"/>
          <w:color w:val="000000" w:themeColor="text1"/>
          <w:lang w:eastAsia="en-NZ"/>
        </w:rPr>
        <w:t xml:space="preserve"> increase in those waiting over 365 days even though the volume of work has been increasing.</w:t>
      </w:r>
    </w:p>
    <w:p w14:paraId="3F7BC4B4" w14:textId="13F8F42F" w:rsidR="00956679" w:rsidRPr="0084747A" w:rsidRDefault="00A741A7" w:rsidP="0084747A">
      <w:pPr>
        <w:spacing w:before="0" w:after="160"/>
        <w:rPr>
          <w:rFonts w:ascii="Arial" w:eastAsia="Arial" w:hAnsi="Arial" w:cs="Arial"/>
          <w:color w:val="000000" w:themeColor="text1"/>
          <w:lang w:eastAsia="en-NZ"/>
        </w:rPr>
      </w:pPr>
      <w:r w:rsidRPr="0084747A">
        <w:rPr>
          <w:rFonts w:ascii="Arial" w:eastAsia="Arial" w:hAnsi="Arial" w:cs="Arial"/>
          <w:b/>
          <w:color w:val="000000" w:themeColor="text1"/>
          <w:lang w:eastAsia="en-NZ"/>
        </w:rPr>
        <w:t>Note:</w:t>
      </w:r>
      <w:r w:rsidRPr="0084747A">
        <w:rPr>
          <w:rFonts w:ascii="Arial" w:eastAsia="Arial" w:hAnsi="Arial" w:cs="Arial"/>
          <w:color w:val="000000" w:themeColor="text1"/>
          <w:lang w:eastAsia="en-NZ"/>
        </w:rPr>
        <w:t xml:space="preserve"> Source of data is the national collection National Booking Reporting System (NBRS). There are known </w:t>
      </w:r>
      <w:r w:rsidR="00BE3420" w:rsidRPr="0084747A">
        <w:rPr>
          <w:rFonts w:ascii="Arial" w:eastAsia="Arial" w:hAnsi="Arial" w:cs="Arial"/>
          <w:color w:val="000000" w:themeColor="text1"/>
          <w:lang w:eastAsia="en-NZ"/>
        </w:rPr>
        <w:t xml:space="preserve">data </w:t>
      </w:r>
      <w:r w:rsidRPr="0084747A">
        <w:rPr>
          <w:rFonts w:ascii="Arial" w:eastAsia="Arial" w:hAnsi="Arial" w:cs="Arial"/>
          <w:color w:val="000000" w:themeColor="text1"/>
          <w:lang w:eastAsia="en-NZ"/>
        </w:rPr>
        <w:t xml:space="preserve">issues </w:t>
      </w:r>
      <w:r w:rsidR="0019185E" w:rsidRPr="0084747A">
        <w:rPr>
          <w:rFonts w:ascii="Arial" w:eastAsia="Arial" w:hAnsi="Arial" w:cs="Arial"/>
          <w:color w:val="000000" w:themeColor="text1"/>
          <w:lang w:eastAsia="en-NZ"/>
        </w:rPr>
        <w:t xml:space="preserve">in NBRS </w:t>
      </w:r>
      <w:r w:rsidRPr="0084747A">
        <w:rPr>
          <w:rFonts w:ascii="Arial" w:eastAsia="Arial" w:hAnsi="Arial" w:cs="Arial"/>
          <w:color w:val="000000" w:themeColor="text1"/>
          <w:lang w:eastAsia="en-NZ"/>
        </w:rPr>
        <w:t xml:space="preserve">for </w:t>
      </w:r>
      <w:r w:rsidR="00BE3420" w:rsidRPr="0084747A">
        <w:rPr>
          <w:rFonts w:ascii="Arial" w:eastAsia="Arial" w:hAnsi="Arial" w:cs="Arial"/>
          <w:color w:val="000000" w:themeColor="text1"/>
          <w:lang w:eastAsia="en-NZ"/>
        </w:rPr>
        <w:t xml:space="preserve">Taranaki </w:t>
      </w:r>
      <w:r w:rsidRPr="0084747A">
        <w:rPr>
          <w:rFonts w:ascii="Arial" w:eastAsia="Arial" w:hAnsi="Arial" w:cs="Arial"/>
          <w:color w:val="000000" w:themeColor="text1"/>
          <w:lang w:eastAsia="en-NZ"/>
        </w:rPr>
        <w:t>district for 2023</w:t>
      </w:r>
      <w:r w:rsidR="00BE3420" w:rsidRPr="0084747A">
        <w:rPr>
          <w:rFonts w:ascii="Arial" w:eastAsia="Arial" w:hAnsi="Arial" w:cs="Arial"/>
          <w:color w:val="000000" w:themeColor="text1"/>
          <w:lang w:eastAsia="en-NZ"/>
        </w:rPr>
        <w:t xml:space="preserve"> </w:t>
      </w:r>
      <w:r w:rsidR="0019185E" w:rsidRPr="0084747A">
        <w:rPr>
          <w:rFonts w:ascii="Arial" w:eastAsia="Arial" w:hAnsi="Arial" w:cs="Arial"/>
          <w:color w:val="000000" w:themeColor="text1"/>
          <w:lang w:eastAsia="en-NZ"/>
        </w:rPr>
        <w:t xml:space="preserve">data </w:t>
      </w:r>
      <w:r w:rsidR="00F45995" w:rsidRPr="0084747A">
        <w:rPr>
          <w:rFonts w:ascii="Arial" w:eastAsia="Arial" w:hAnsi="Arial" w:cs="Arial"/>
          <w:color w:val="000000" w:themeColor="text1"/>
          <w:lang w:eastAsia="en-NZ"/>
        </w:rPr>
        <w:t xml:space="preserve">for </w:t>
      </w:r>
      <w:r w:rsidR="00BE3420" w:rsidRPr="0084747A">
        <w:rPr>
          <w:rFonts w:ascii="Arial" w:eastAsia="Arial" w:hAnsi="Arial" w:cs="Arial"/>
          <w:color w:val="000000" w:themeColor="text1"/>
          <w:lang w:eastAsia="en-NZ"/>
        </w:rPr>
        <w:t>which has</w:t>
      </w:r>
      <w:r w:rsidR="0019185E" w:rsidRPr="0084747A">
        <w:rPr>
          <w:rFonts w:ascii="Arial" w:eastAsia="Arial" w:hAnsi="Arial" w:cs="Arial"/>
          <w:color w:val="000000" w:themeColor="text1"/>
          <w:lang w:eastAsia="en-NZ"/>
        </w:rPr>
        <w:t xml:space="preserve"> been withheld</w:t>
      </w:r>
      <w:r w:rsidR="00C26BB7" w:rsidRPr="0084747A">
        <w:rPr>
          <w:rFonts w:ascii="Arial" w:eastAsia="Arial" w:hAnsi="Arial" w:cs="Arial"/>
          <w:color w:val="000000" w:themeColor="text1"/>
          <w:lang w:eastAsia="en-NZ"/>
        </w:rPr>
        <w:t>,</w:t>
      </w:r>
      <w:r w:rsidR="00D7450A" w:rsidRPr="0084747A">
        <w:rPr>
          <w:rFonts w:ascii="Arial" w:eastAsia="Arial" w:hAnsi="Arial" w:cs="Arial"/>
          <w:color w:val="000000" w:themeColor="text1"/>
          <w:lang w:eastAsia="en-NZ"/>
        </w:rPr>
        <w:t xml:space="preserve"> </w:t>
      </w:r>
      <w:r w:rsidR="00C26BB7" w:rsidRPr="0084747A">
        <w:rPr>
          <w:rFonts w:ascii="Arial" w:eastAsia="Arial" w:hAnsi="Arial" w:cs="Arial"/>
          <w:color w:val="000000" w:themeColor="text1"/>
          <w:lang w:eastAsia="en-NZ"/>
        </w:rPr>
        <w:t>a</w:t>
      </w:r>
      <w:r w:rsidR="00D7450A" w:rsidRPr="0084747A">
        <w:rPr>
          <w:rFonts w:ascii="Arial" w:eastAsia="Arial" w:hAnsi="Arial" w:cs="Arial"/>
          <w:color w:val="000000" w:themeColor="text1"/>
          <w:lang w:eastAsia="en-NZ"/>
        </w:rPr>
        <w:t xml:space="preserve"> national total has not been provided for this reason.  </w:t>
      </w:r>
    </w:p>
    <w:sectPr w:rsidR="00956679" w:rsidRPr="0084747A" w:rsidSect="00962905">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2A923" w14:textId="77777777" w:rsidR="00504513" w:rsidRDefault="00504513" w:rsidP="00817A32">
      <w:pPr>
        <w:spacing w:before="0" w:after="0" w:line="240" w:lineRule="auto"/>
      </w:pPr>
      <w:r>
        <w:separator/>
      </w:r>
    </w:p>
  </w:endnote>
  <w:endnote w:type="continuationSeparator" w:id="0">
    <w:p w14:paraId="6B7EF22A" w14:textId="77777777" w:rsidR="00504513" w:rsidRDefault="00504513" w:rsidP="00817A32">
      <w:pPr>
        <w:spacing w:before="0" w:after="0" w:line="240" w:lineRule="auto"/>
      </w:pPr>
      <w:r>
        <w:continuationSeparator/>
      </w:r>
    </w:p>
  </w:endnote>
  <w:endnote w:type="continuationNotice" w:id="1">
    <w:p w14:paraId="77011695" w14:textId="77777777" w:rsidR="00504513" w:rsidRDefault="005045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oppins">
    <w:altName w:val="Poppins"/>
    <w:charset w:val="00"/>
    <w:family w:val="auto"/>
    <w:pitch w:val="variable"/>
    <w:sig w:usb0="00008007" w:usb1="00000000" w:usb2="00000000" w:usb3="00000000" w:csb0="00000093" w:csb1="00000000"/>
  </w:font>
  <w:font w:name="+mj-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D502" w14:textId="77777777" w:rsidR="004F17D9" w:rsidRPr="00AD5658" w:rsidRDefault="00AD5658" w:rsidP="00E434DC">
    <w:pPr>
      <w:pBdr>
        <w:top w:val="single" w:sz="2" w:space="4" w:color="808080"/>
      </w:pBdr>
      <w:tabs>
        <w:tab w:val="right" w:pos="14570"/>
      </w:tabs>
      <w:spacing w:before="240" w:after="0" w:line="240" w:lineRule="auto"/>
    </w:pPr>
    <w:r w:rsidRPr="009C3BE2">
      <w:rPr>
        <w:rFonts w:ascii="Arial" w:eastAsia="Calibri" w:hAnsi="Arial" w:cs="Arial"/>
        <w:lang w:val="en-GB"/>
      </w:rPr>
      <w:t>Clinical Performance Metrics: July – September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27CC" w14:textId="37597078" w:rsidR="00101924" w:rsidRPr="009C3BE2" w:rsidRDefault="00F761D0" w:rsidP="00F761D0">
    <w:pPr>
      <w:pBdr>
        <w:top w:val="single" w:sz="2" w:space="4" w:color="808080"/>
      </w:pBdr>
      <w:tabs>
        <w:tab w:val="right" w:pos="14570"/>
      </w:tabs>
      <w:spacing w:before="240" w:after="0" w:line="240" w:lineRule="auto"/>
      <w:rPr>
        <w:rFonts w:ascii="Arial" w:eastAsia="Calibri" w:hAnsi="Arial" w:cs="Arial"/>
        <w:lang w:val="en-GB"/>
      </w:rPr>
    </w:pPr>
    <w:r w:rsidRPr="009C3BE2">
      <w:rPr>
        <w:rFonts w:ascii="Arial" w:eastAsia="Calibri" w:hAnsi="Arial" w:cs="Arial"/>
        <w:lang w:val="en-GB"/>
      </w:rPr>
      <w:t xml:space="preserve">Clinical Performance Metrics: </w:t>
    </w:r>
    <w:r w:rsidR="00D909A2" w:rsidRPr="009C3BE2">
      <w:rPr>
        <w:rFonts w:ascii="Arial" w:eastAsia="Calibri" w:hAnsi="Arial" w:cs="Arial"/>
        <w:lang w:val="en-GB"/>
      </w:rPr>
      <w:t>July</w:t>
    </w:r>
    <w:r w:rsidRPr="009C3BE2">
      <w:rPr>
        <w:rFonts w:ascii="Arial" w:eastAsia="Calibri" w:hAnsi="Arial" w:cs="Arial"/>
        <w:lang w:val="en-GB"/>
      </w:rPr>
      <w:t xml:space="preserve"> – </w:t>
    </w:r>
    <w:r w:rsidR="00D909A2" w:rsidRPr="009C3BE2">
      <w:rPr>
        <w:rFonts w:ascii="Arial" w:eastAsia="Calibri" w:hAnsi="Arial" w:cs="Arial"/>
        <w:lang w:val="en-GB"/>
      </w:rPr>
      <w:t>September</w:t>
    </w:r>
    <w:r w:rsidRPr="009C3BE2">
      <w:rPr>
        <w:rFonts w:ascii="Arial" w:eastAsia="Calibri" w:hAnsi="Arial" w:cs="Arial"/>
        <w:lang w:val="en-GB"/>
      </w:rPr>
      <w:t xml:space="preserve"> 2023</w:t>
    </w:r>
    <w:r w:rsidRPr="009C3BE2">
      <w:rPr>
        <w:rFonts w:ascii="Arial" w:eastAsia="Calibri" w:hAnsi="Arial" w:cs="Arial"/>
        <w:lang w:val="en-GB"/>
      </w:rPr>
      <w:tab/>
    </w:r>
    <w:r w:rsidR="00BC7F50" w:rsidRPr="009C3BE2">
      <w:rPr>
        <w:rFonts w:ascii="Arial" w:eastAsia="Calibri" w:hAnsi="Arial" w:cs="Arial"/>
        <w:lang w:val="en-GB"/>
      </w:rPr>
      <w:fldChar w:fldCharType="begin"/>
    </w:r>
    <w:r w:rsidR="00BC7F50" w:rsidRPr="009C3BE2">
      <w:rPr>
        <w:rFonts w:ascii="Arial" w:eastAsia="Calibri" w:hAnsi="Arial" w:cs="Arial"/>
        <w:lang w:val="en-GB"/>
      </w:rPr>
      <w:instrText xml:space="preserve"> PAGE   \* MERGEFORMAT </w:instrText>
    </w:r>
    <w:r w:rsidR="00BC7F50" w:rsidRPr="009C3BE2">
      <w:rPr>
        <w:rFonts w:ascii="Arial" w:eastAsia="Calibri" w:hAnsi="Arial" w:cs="Arial"/>
        <w:lang w:val="en-GB"/>
      </w:rPr>
      <w:fldChar w:fldCharType="separate"/>
    </w:r>
    <w:r w:rsidR="00BC7F50" w:rsidRPr="009C3BE2">
      <w:rPr>
        <w:rFonts w:ascii="Arial" w:eastAsia="Calibri" w:hAnsi="Arial" w:cs="Arial"/>
        <w:noProof/>
        <w:lang w:val="en-GB"/>
      </w:rPr>
      <w:t>1</w:t>
    </w:r>
    <w:r w:rsidR="00BC7F50" w:rsidRPr="009C3BE2">
      <w:rPr>
        <w:rFonts w:ascii="Arial" w:eastAsia="Calibri" w:hAnsi="Arial" w:cs="Arial"/>
        <w:noProof/>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3E48" w14:textId="77777777" w:rsidR="00504513" w:rsidRDefault="00504513" w:rsidP="00817A32">
      <w:pPr>
        <w:spacing w:before="0" w:after="0" w:line="240" w:lineRule="auto"/>
      </w:pPr>
    </w:p>
  </w:footnote>
  <w:footnote w:type="continuationSeparator" w:id="0">
    <w:p w14:paraId="7C2C2644" w14:textId="77777777" w:rsidR="00504513" w:rsidRDefault="00504513" w:rsidP="00817A32">
      <w:pPr>
        <w:spacing w:before="0" w:after="0" w:line="240" w:lineRule="auto"/>
      </w:pPr>
      <w:r>
        <w:continuationSeparator/>
      </w:r>
    </w:p>
  </w:footnote>
  <w:footnote w:type="continuationNotice" w:id="1">
    <w:p w14:paraId="52D8CE72" w14:textId="77777777" w:rsidR="00504513" w:rsidRDefault="005045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1C1C" w14:textId="77777777" w:rsidR="00AD5658" w:rsidRDefault="00AD5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6DBA5" w14:textId="159D1778" w:rsidR="00AD5658" w:rsidRDefault="00AD56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F165" w14:textId="6FF67586" w:rsidR="00AD5658" w:rsidRDefault="00AD565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568"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F280B7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9925C19"/>
    <w:multiLevelType w:val="hybridMultilevel"/>
    <w:tmpl w:val="0690FE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1508196B"/>
    <w:multiLevelType w:val="hybridMultilevel"/>
    <w:tmpl w:val="930CB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DF4994"/>
    <w:multiLevelType w:val="hybridMultilevel"/>
    <w:tmpl w:val="EAEAB0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1409000F">
      <w:start w:val="1"/>
      <w:numFmt w:val="decimal"/>
      <w:lvlText w:val="%7."/>
      <w:lvlJc w:val="left"/>
      <w:pPr>
        <w:ind w:left="5040" w:hanging="360"/>
      </w:pPr>
      <w:rPr>
        <w:rFonts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A95897"/>
    <w:multiLevelType w:val="multilevel"/>
    <w:tmpl w:val="E39205D6"/>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sz w:val="44"/>
        <w:szCs w:val="44"/>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CD57F87"/>
    <w:multiLevelType w:val="hybridMultilevel"/>
    <w:tmpl w:val="86E8E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47016D7"/>
    <w:multiLevelType w:val="hybridMultilevel"/>
    <w:tmpl w:val="42BA56AA"/>
    <w:styleLink w:val="ImportedStyle1"/>
    <w:lvl w:ilvl="0" w:tplc="F6E2CB0C">
      <w:start w:val="1"/>
      <w:numFmt w:val="decimal"/>
      <w:lvlText w:val="%1."/>
      <w:lvlJc w:val="left"/>
      <w:pPr>
        <w:ind w:left="720" w:hanging="360"/>
      </w:pPr>
      <w:rPr>
        <w:b w:val="0"/>
        <w:bCs/>
        <w:color w:val="auto"/>
      </w:rPr>
    </w:lvl>
    <w:lvl w:ilvl="1" w:tplc="2578DF22">
      <w:start w:val="1"/>
      <w:numFmt w:val="lowerLetter"/>
      <w:pStyle w:val="Subtitle"/>
      <w:lvlText w:val="%2)"/>
      <w:lvlJc w:val="left"/>
      <w:pPr>
        <w:ind w:left="1440" w:hanging="360"/>
      </w:pPr>
    </w:lvl>
    <w:lvl w:ilvl="2" w:tplc="8B023862">
      <w:start w:val="1"/>
      <w:numFmt w:val="lowerRoman"/>
      <w:lvlText w:val="%3)"/>
      <w:lvlJc w:val="left"/>
      <w:pPr>
        <w:ind w:left="2160" w:hanging="180"/>
      </w:pPr>
    </w:lvl>
    <w:lvl w:ilvl="3" w:tplc="14090001">
      <w:numFmt w:val="decimal"/>
      <w:lvlText w:val=""/>
      <w:lvlJc w:val="left"/>
      <w:pPr>
        <w:ind w:left="2880" w:hanging="360"/>
      </w:pPr>
      <w:rPr>
        <w:rFonts w:ascii="Symbol" w:hAnsi="Symbol" w:hint="default"/>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552B0C35"/>
    <w:multiLevelType w:val="hybridMultilevel"/>
    <w:tmpl w:val="03486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8476393"/>
    <w:multiLevelType w:val="hybridMultilevel"/>
    <w:tmpl w:val="953ED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36867106">
    <w:abstractNumId w:val="9"/>
  </w:num>
  <w:num w:numId="2" w16cid:durableId="1471089778">
    <w:abstractNumId w:val="4"/>
  </w:num>
  <w:num w:numId="3" w16cid:durableId="496044995">
    <w:abstractNumId w:val="2"/>
  </w:num>
  <w:num w:numId="4" w16cid:durableId="1214149028">
    <w:abstractNumId w:val="1"/>
  </w:num>
  <w:num w:numId="5" w16cid:durableId="920675805">
    <w:abstractNumId w:val="3"/>
  </w:num>
  <w:num w:numId="6" w16cid:durableId="1034235036">
    <w:abstractNumId w:val="0"/>
  </w:num>
  <w:num w:numId="7" w16cid:durableId="2052924759">
    <w:abstractNumId w:val="6"/>
  </w:num>
  <w:num w:numId="8" w16cid:durableId="443311187">
    <w:abstractNumId w:val="11"/>
  </w:num>
  <w:num w:numId="9" w16cid:durableId="869102446">
    <w:abstractNumId w:val="8"/>
  </w:num>
  <w:num w:numId="10" w16cid:durableId="150562918">
    <w:abstractNumId w:val="10"/>
  </w:num>
  <w:num w:numId="11" w16cid:durableId="1363020360">
    <w:abstractNumId w:val="13"/>
  </w:num>
  <w:num w:numId="12" w16cid:durableId="270747231">
    <w:abstractNumId w:val="7"/>
  </w:num>
  <w:num w:numId="13" w16cid:durableId="3098380">
    <w:abstractNumId w:val="5"/>
  </w:num>
  <w:num w:numId="14" w16cid:durableId="152859355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Lc0NDW0NDMxMjVT0lEKTi0uzszPAykwqgUAkKLgHiwAAAA="/>
  </w:docVars>
  <w:rsids>
    <w:rsidRoot w:val="00501AA4"/>
    <w:rsid w:val="00000012"/>
    <w:rsid w:val="00000F3A"/>
    <w:rsid w:val="00001068"/>
    <w:rsid w:val="00001272"/>
    <w:rsid w:val="00001D4F"/>
    <w:rsid w:val="0000213B"/>
    <w:rsid w:val="000021B0"/>
    <w:rsid w:val="00002822"/>
    <w:rsid w:val="000029F2"/>
    <w:rsid w:val="00003184"/>
    <w:rsid w:val="000033B8"/>
    <w:rsid w:val="00003650"/>
    <w:rsid w:val="0000395D"/>
    <w:rsid w:val="00003EE3"/>
    <w:rsid w:val="0000417A"/>
    <w:rsid w:val="00004312"/>
    <w:rsid w:val="00004CB3"/>
    <w:rsid w:val="000051C2"/>
    <w:rsid w:val="00005269"/>
    <w:rsid w:val="0000530D"/>
    <w:rsid w:val="0000609A"/>
    <w:rsid w:val="0000641C"/>
    <w:rsid w:val="0000773E"/>
    <w:rsid w:val="000079BB"/>
    <w:rsid w:val="000079DE"/>
    <w:rsid w:val="00007EDE"/>
    <w:rsid w:val="00007F99"/>
    <w:rsid w:val="00007FE0"/>
    <w:rsid w:val="00010168"/>
    <w:rsid w:val="00010399"/>
    <w:rsid w:val="0001073F"/>
    <w:rsid w:val="00010E65"/>
    <w:rsid w:val="0001206C"/>
    <w:rsid w:val="000121FB"/>
    <w:rsid w:val="00012278"/>
    <w:rsid w:val="0001265D"/>
    <w:rsid w:val="000128DF"/>
    <w:rsid w:val="00013018"/>
    <w:rsid w:val="000131DC"/>
    <w:rsid w:val="00013311"/>
    <w:rsid w:val="0001342D"/>
    <w:rsid w:val="00013540"/>
    <w:rsid w:val="000136C5"/>
    <w:rsid w:val="000137A8"/>
    <w:rsid w:val="00013ADC"/>
    <w:rsid w:val="00013BDA"/>
    <w:rsid w:val="00013F3F"/>
    <w:rsid w:val="00014160"/>
    <w:rsid w:val="000142AC"/>
    <w:rsid w:val="0001468F"/>
    <w:rsid w:val="00014BAA"/>
    <w:rsid w:val="00014BB0"/>
    <w:rsid w:val="00014CA5"/>
    <w:rsid w:val="000151C0"/>
    <w:rsid w:val="00015482"/>
    <w:rsid w:val="000159A3"/>
    <w:rsid w:val="00015AF9"/>
    <w:rsid w:val="00015BED"/>
    <w:rsid w:val="00015D55"/>
    <w:rsid w:val="00015E09"/>
    <w:rsid w:val="0001636B"/>
    <w:rsid w:val="000168F3"/>
    <w:rsid w:val="00016952"/>
    <w:rsid w:val="00016B16"/>
    <w:rsid w:val="00016DBE"/>
    <w:rsid w:val="00016F33"/>
    <w:rsid w:val="0001715E"/>
    <w:rsid w:val="000175BC"/>
    <w:rsid w:val="00017E0F"/>
    <w:rsid w:val="00017EF6"/>
    <w:rsid w:val="00020006"/>
    <w:rsid w:val="0002048D"/>
    <w:rsid w:val="00020B23"/>
    <w:rsid w:val="00020D4D"/>
    <w:rsid w:val="00020EDF"/>
    <w:rsid w:val="00021170"/>
    <w:rsid w:val="00021335"/>
    <w:rsid w:val="00021718"/>
    <w:rsid w:val="00021A36"/>
    <w:rsid w:val="00021F2C"/>
    <w:rsid w:val="00022768"/>
    <w:rsid w:val="000229DB"/>
    <w:rsid w:val="00022F11"/>
    <w:rsid w:val="00022F38"/>
    <w:rsid w:val="000233DB"/>
    <w:rsid w:val="000235CE"/>
    <w:rsid w:val="000237FA"/>
    <w:rsid w:val="00023AFC"/>
    <w:rsid w:val="00023BCE"/>
    <w:rsid w:val="00024784"/>
    <w:rsid w:val="00024AFD"/>
    <w:rsid w:val="00024CC0"/>
    <w:rsid w:val="00024EFC"/>
    <w:rsid w:val="00024F63"/>
    <w:rsid w:val="000266AA"/>
    <w:rsid w:val="0002745E"/>
    <w:rsid w:val="00027A3B"/>
    <w:rsid w:val="00027D07"/>
    <w:rsid w:val="00027F00"/>
    <w:rsid w:val="00027F8D"/>
    <w:rsid w:val="000304EF"/>
    <w:rsid w:val="0003073A"/>
    <w:rsid w:val="000308C8"/>
    <w:rsid w:val="0003116D"/>
    <w:rsid w:val="00031654"/>
    <w:rsid w:val="000317F3"/>
    <w:rsid w:val="000319E9"/>
    <w:rsid w:val="00031B4C"/>
    <w:rsid w:val="00031F79"/>
    <w:rsid w:val="0003234F"/>
    <w:rsid w:val="000328E6"/>
    <w:rsid w:val="00032D11"/>
    <w:rsid w:val="00033ABC"/>
    <w:rsid w:val="00033B3F"/>
    <w:rsid w:val="00033FE0"/>
    <w:rsid w:val="00034102"/>
    <w:rsid w:val="00034337"/>
    <w:rsid w:val="000344A9"/>
    <w:rsid w:val="0003547C"/>
    <w:rsid w:val="0003564F"/>
    <w:rsid w:val="00035E61"/>
    <w:rsid w:val="000367B8"/>
    <w:rsid w:val="00037164"/>
    <w:rsid w:val="00037318"/>
    <w:rsid w:val="000373F7"/>
    <w:rsid w:val="00037BBA"/>
    <w:rsid w:val="00037EFB"/>
    <w:rsid w:val="0004088F"/>
    <w:rsid w:val="00040994"/>
    <w:rsid w:val="0004111C"/>
    <w:rsid w:val="00041526"/>
    <w:rsid w:val="00041917"/>
    <w:rsid w:val="00041E8F"/>
    <w:rsid w:val="000420C9"/>
    <w:rsid w:val="000428F0"/>
    <w:rsid w:val="00043176"/>
    <w:rsid w:val="000432F7"/>
    <w:rsid w:val="0004349B"/>
    <w:rsid w:val="000435DE"/>
    <w:rsid w:val="000441D3"/>
    <w:rsid w:val="00044766"/>
    <w:rsid w:val="00044928"/>
    <w:rsid w:val="00044B73"/>
    <w:rsid w:val="00044F02"/>
    <w:rsid w:val="000450A4"/>
    <w:rsid w:val="0004526E"/>
    <w:rsid w:val="000452FD"/>
    <w:rsid w:val="000457D4"/>
    <w:rsid w:val="000464E7"/>
    <w:rsid w:val="00046546"/>
    <w:rsid w:val="000469B9"/>
    <w:rsid w:val="00046B81"/>
    <w:rsid w:val="00046E74"/>
    <w:rsid w:val="000473F8"/>
    <w:rsid w:val="000479AB"/>
    <w:rsid w:val="00047DD9"/>
    <w:rsid w:val="00050CB9"/>
    <w:rsid w:val="00050D21"/>
    <w:rsid w:val="0005150A"/>
    <w:rsid w:val="000516D0"/>
    <w:rsid w:val="00051867"/>
    <w:rsid w:val="00051883"/>
    <w:rsid w:val="0005194F"/>
    <w:rsid w:val="00051A93"/>
    <w:rsid w:val="000520EF"/>
    <w:rsid w:val="000528A8"/>
    <w:rsid w:val="00052EA7"/>
    <w:rsid w:val="00053148"/>
    <w:rsid w:val="00053E86"/>
    <w:rsid w:val="00054263"/>
    <w:rsid w:val="00054FAE"/>
    <w:rsid w:val="00055723"/>
    <w:rsid w:val="000558E9"/>
    <w:rsid w:val="00056057"/>
    <w:rsid w:val="00056698"/>
    <w:rsid w:val="0005679C"/>
    <w:rsid w:val="00056B2B"/>
    <w:rsid w:val="00056B76"/>
    <w:rsid w:val="00056E04"/>
    <w:rsid w:val="00056EB5"/>
    <w:rsid w:val="0005727F"/>
    <w:rsid w:val="00057374"/>
    <w:rsid w:val="00060446"/>
    <w:rsid w:val="000608BF"/>
    <w:rsid w:val="00060923"/>
    <w:rsid w:val="00060A16"/>
    <w:rsid w:val="0006169A"/>
    <w:rsid w:val="00061750"/>
    <w:rsid w:val="0006180C"/>
    <w:rsid w:val="00061A0B"/>
    <w:rsid w:val="000623A7"/>
    <w:rsid w:val="000624F1"/>
    <w:rsid w:val="00062545"/>
    <w:rsid w:val="0006254C"/>
    <w:rsid w:val="00062757"/>
    <w:rsid w:val="00062C84"/>
    <w:rsid w:val="00063129"/>
    <w:rsid w:val="00063268"/>
    <w:rsid w:val="00063321"/>
    <w:rsid w:val="00063604"/>
    <w:rsid w:val="00063AB4"/>
    <w:rsid w:val="00063B52"/>
    <w:rsid w:val="00063CA9"/>
    <w:rsid w:val="00063D7B"/>
    <w:rsid w:val="0006433E"/>
    <w:rsid w:val="0006497E"/>
    <w:rsid w:val="000653C7"/>
    <w:rsid w:val="00065730"/>
    <w:rsid w:val="00065748"/>
    <w:rsid w:val="00065AC7"/>
    <w:rsid w:val="00065DE3"/>
    <w:rsid w:val="00065FD3"/>
    <w:rsid w:val="0006693F"/>
    <w:rsid w:val="000669F7"/>
    <w:rsid w:val="00066C5E"/>
    <w:rsid w:val="0006705B"/>
    <w:rsid w:val="000670A4"/>
    <w:rsid w:val="000670A7"/>
    <w:rsid w:val="000670ED"/>
    <w:rsid w:val="0006734D"/>
    <w:rsid w:val="000705EC"/>
    <w:rsid w:val="0007087F"/>
    <w:rsid w:val="000709D7"/>
    <w:rsid w:val="000709E8"/>
    <w:rsid w:val="00071103"/>
    <w:rsid w:val="00071222"/>
    <w:rsid w:val="0007146E"/>
    <w:rsid w:val="000718A8"/>
    <w:rsid w:val="00071D94"/>
    <w:rsid w:val="00071EFB"/>
    <w:rsid w:val="00071F9C"/>
    <w:rsid w:val="000724D9"/>
    <w:rsid w:val="0007291C"/>
    <w:rsid w:val="00072BCB"/>
    <w:rsid w:val="00073689"/>
    <w:rsid w:val="00073F36"/>
    <w:rsid w:val="0007447E"/>
    <w:rsid w:val="000744C4"/>
    <w:rsid w:val="000744FA"/>
    <w:rsid w:val="00074843"/>
    <w:rsid w:val="00074A9C"/>
    <w:rsid w:val="00074B73"/>
    <w:rsid w:val="000751CA"/>
    <w:rsid w:val="00075377"/>
    <w:rsid w:val="000758A8"/>
    <w:rsid w:val="00075A31"/>
    <w:rsid w:val="00075DB4"/>
    <w:rsid w:val="00075DDA"/>
    <w:rsid w:val="00077084"/>
    <w:rsid w:val="000770CF"/>
    <w:rsid w:val="0007732A"/>
    <w:rsid w:val="00077359"/>
    <w:rsid w:val="000803DA"/>
    <w:rsid w:val="0008042D"/>
    <w:rsid w:val="000806A4"/>
    <w:rsid w:val="00080AA4"/>
    <w:rsid w:val="00080DFC"/>
    <w:rsid w:val="0008123B"/>
    <w:rsid w:val="0008146D"/>
    <w:rsid w:val="0008147E"/>
    <w:rsid w:val="00081B61"/>
    <w:rsid w:val="000821A4"/>
    <w:rsid w:val="00082392"/>
    <w:rsid w:val="000829D0"/>
    <w:rsid w:val="00082C90"/>
    <w:rsid w:val="00082CFF"/>
    <w:rsid w:val="00082D86"/>
    <w:rsid w:val="00083763"/>
    <w:rsid w:val="0008380F"/>
    <w:rsid w:val="00083862"/>
    <w:rsid w:val="00083939"/>
    <w:rsid w:val="00083F7F"/>
    <w:rsid w:val="00084088"/>
    <w:rsid w:val="0008495C"/>
    <w:rsid w:val="00084A46"/>
    <w:rsid w:val="00084C52"/>
    <w:rsid w:val="00084E47"/>
    <w:rsid w:val="0008502E"/>
    <w:rsid w:val="00085087"/>
    <w:rsid w:val="000851B0"/>
    <w:rsid w:val="00085826"/>
    <w:rsid w:val="0008596C"/>
    <w:rsid w:val="00085C1E"/>
    <w:rsid w:val="00085DF2"/>
    <w:rsid w:val="00086267"/>
    <w:rsid w:val="00086605"/>
    <w:rsid w:val="00087397"/>
    <w:rsid w:val="00087523"/>
    <w:rsid w:val="000876A3"/>
    <w:rsid w:val="000877FD"/>
    <w:rsid w:val="00087B2D"/>
    <w:rsid w:val="00087EB1"/>
    <w:rsid w:val="000905CD"/>
    <w:rsid w:val="00090768"/>
    <w:rsid w:val="00090A8D"/>
    <w:rsid w:val="00090CD7"/>
    <w:rsid w:val="00091086"/>
    <w:rsid w:val="0009165B"/>
    <w:rsid w:val="00091C23"/>
    <w:rsid w:val="00091DE2"/>
    <w:rsid w:val="000924F9"/>
    <w:rsid w:val="0009269A"/>
    <w:rsid w:val="00092F07"/>
    <w:rsid w:val="00093135"/>
    <w:rsid w:val="00093424"/>
    <w:rsid w:val="0009385A"/>
    <w:rsid w:val="00093AE8"/>
    <w:rsid w:val="00093CCA"/>
    <w:rsid w:val="00094864"/>
    <w:rsid w:val="000949D9"/>
    <w:rsid w:val="00094E9E"/>
    <w:rsid w:val="00094F69"/>
    <w:rsid w:val="00095571"/>
    <w:rsid w:val="00095787"/>
    <w:rsid w:val="0009592C"/>
    <w:rsid w:val="00095B02"/>
    <w:rsid w:val="00096463"/>
    <w:rsid w:val="000967AA"/>
    <w:rsid w:val="00096862"/>
    <w:rsid w:val="00096C14"/>
    <w:rsid w:val="000978F8"/>
    <w:rsid w:val="00097A7E"/>
    <w:rsid w:val="00097B72"/>
    <w:rsid w:val="000A0648"/>
    <w:rsid w:val="000A0707"/>
    <w:rsid w:val="000A09B6"/>
    <w:rsid w:val="000A0A51"/>
    <w:rsid w:val="000A0AC3"/>
    <w:rsid w:val="000A1001"/>
    <w:rsid w:val="000A2246"/>
    <w:rsid w:val="000A2565"/>
    <w:rsid w:val="000A284C"/>
    <w:rsid w:val="000A2F1B"/>
    <w:rsid w:val="000A30D4"/>
    <w:rsid w:val="000A315C"/>
    <w:rsid w:val="000A413E"/>
    <w:rsid w:val="000A423E"/>
    <w:rsid w:val="000A4684"/>
    <w:rsid w:val="000A4701"/>
    <w:rsid w:val="000A4820"/>
    <w:rsid w:val="000A4D21"/>
    <w:rsid w:val="000A5357"/>
    <w:rsid w:val="000A5B81"/>
    <w:rsid w:val="000A5D05"/>
    <w:rsid w:val="000A5D07"/>
    <w:rsid w:val="000A66A5"/>
    <w:rsid w:val="000A66EF"/>
    <w:rsid w:val="000A70BD"/>
    <w:rsid w:val="000A7192"/>
    <w:rsid w:val="000A7302"/>
    <w:rsid w:val="000A7562"/>
    <w:rsid w:val="000A7761"/>
    <w:rsid w:val="000A798A"/>
    <w:rsid w:val="000A7C4E"/>
    <w:rsid w:val="000A7E6E"/>
    <w:rsid w:val="000A7F3D"/>
    <w:rsid w:val="000B01ED"/>
    <w:rsid w:val="000B04E5"/>
    <w:rsid w:val="000B0642"/>
    <w:rsid w:val="000B0C20"/>
    <w:rsid w:val="000B0FEA"/>
    <w:rsid w:val="000B1E39"/>
    <w:rsid w:val="000B1F97"/>
    <w:rsid w:val="000B2D1F"/>
    <w:rsid w:val="000B3516"/>
    <w:rsid w:val="000B3727"/>
    <w:rsid w:val="000B38E9"/>
    <w:rsid w:val="000B3BD2"/>
    <w:rsid w:val="000B3C25"/>
    <w:rsid w:val="000B3C79"/>
    <w:rsid w:val="000B3C90"/>
    <w:rsid w:val="000B3F35"/>
    <w:rsid w:val="000B4270"/>
    <w:rsid w:val="000B44A9"/>
    <w:rsid w:val="000B4781"/>
    <w:rsid w:val="000B4A2F"/>
    <w:rsid w:val="000B4BD3"/>
    <w:rsid w:val="000B55EB"/>
    <w:rsid w:val="000B5611"/>
    <w:rsid w:val="000B57C7"/>
    <w:rsid w:val="000B58A4"/>
    <w:rsid w:val="000B60C6"/>
    <w:rsid w:val="000B6D84"/>
    <w:rsid w:val="000B6EE0"/>
    <w:rsid w:val="000B704E"/>
    <w:rsid w:val="000B731C"/>
    <w:rsid w:val="000B7B31"/>
    <w:rsid w:val="000B7CD1"/>
    <w:rsid w:val="000B7D87"/>
    <w:rsid w:val="000B7FC2"/>
    <w:rsid w:val="000C041D"/>
    <w:rsid w:val="000C1070"/>
    <w:rsid w:val="000C1413"/>
    <w:rsid w:val="000C1489"/>
    <w:rsid w:val="000C151C"/>
    <w:rsid w:val="000C26F4"/>
    <w:rsid w:val="000C2855"/>
    <w:rsid w:val="000C28F3"/>
    <w:rsid w:val="000C2B94"/>
    <w:rsid w:val="000C2C11"/>
    <w:rsid w:val="000C3225"/>
    <w:rsid w:val="000C37E6"/>
    <w:rsid w:val="000C395F"/>
    <w:rsid w:val="000C4931"/>
    <w:rsid w:val="000C4A11"/>
    <w:rsid w:val="000C623C"/>
    <w:rsid w:val="000C66F3"/>
    <w:rsid w:val="000C6B93"/>
    <w:rsid w:val="000C6FA5"/>
    <w:rsid w:val="000C7600"/>
    <w:rsid w:val="000C762A"/>
    <w:rsid w:val="000C77C0"/>
    <w:rsid w:val="000C7BCB"/>
    <w:rsid w:val="000C7CCB"/>
    <w:rsid w:val="000D048A"/>
    <w:rsid w:val="000D04AF"/>
    <w:rsid w:val="000D0501"/>
    <w:rsid w:val="000D1012"/>
    <w:rsid w:val="000D1365"/>
    <w:rsid w:val="000D15C8"/>
    <w:rsid w:val="000D185D"/>
    <w:rsid w:val="000D193D"/>
    <w:rsid w:val="000D2033"/>
    <w:rsid w:val="000D20E2"/>
    <w:rsid w:val="000D21DF"/>
    <w:rsid w:val="000D2377"/>
    <w:rsid w:val="000D24A3"/>
    <w:rsid w:val="000D25B7"/>
    <w:rsid w:val="000D2C5E"/>
    <w:rsid w:val="000D2E14"/>
    <w:rsid w:val="000D31E6"/>
    <w:rsid w:val="000D31F0"/>
    <w:rsid w:val="000D322A"/>
    <w:rsid w:val="000D3730"/>
    <w:rsid w:val="000D37F8"/>
    <w:rsid w:val="000D3E0F"/>
    <w:rsid w:val="000D42A4"/>
    <w:rsid w:val="000D463A"/>
    <w:rsid w:val="000D4705"/>
    <w:rsid w:val="000D49B4"/>
    <w:rsid w:val="000D4B26"/>
    <w:rsid w:val="000D4F7A"/>
    <w:rsid w:val="000D515F"/>
    <w:rsid w:val="000D5195"/>
    <w:rsid w:val="000D538B"/>
    <w:rsid w:val="000D55F4"/>
    <w:rsid w:val="000D590E"/>
    <w:rsid w:val="000D5A80"/>
    <w:rsid w:val="000D5B15"/>
    <w:rsid w:val="000D5B8D"/>
    <w:rsid w:val="000D607A"/>
    <w:rsid w:val="000D6209"/>
    <w:rsid w:val="000D65CD"/>
    <w:rsid w:val="000D6771"/>
    <w:rsid w:val="000D75F1"/>
    <w:rsid w:val="000D7A78"/>
    <w:rsid w:val="000D7C7B"/>
    <w:rsid w:val="000D7E3F"/>
    <w:rsid w:val="000E0837"/>
    <w:rsid w:val="000E12E7"/>
    <w:rsid w:val="000E166A"/>
    <w:rsid w:val="000E17E9"/>
    <w:rsid w:val="000E18EE"/>
    <w:rsid w:val="000E1BA4"/>
    <w:rsid w:val="000E1D10"/>
    <w:rsid w:val="000E2077"/>
    <w:rsid w:val="000E2423"/>
    <w:rsid w:val="000E26A9"/>
    <w:rsid w:val="000E26FD"/>
    <w:rsid w:val="000E29C5"/>
    <w:rsid w:val="000E2A90"/>
    <w:rsid w:val="000E2C7B"/>
    <w:rsid w:val="000E2D62"/>
    <w:rsid w:val="000E342F"/>
    <w:rsid w:val="000E37A4"/>
    <w:rsid w:val="000E3A15"/>
    <w:rsid w:val="000E3DCA"/>
    <w:rsid w:val="000E3E59"/>
    <w:rsid w:val="000E441A"/>
    <w:rsid w:val="000E4746"/>
    <w:rsid w:val="000E4E9A"/>
    <w:rsid w:val="000E52DE"/>
    <w:rsid w:val="000E5462"/>
    <w:rsid w:val="000E6503"/>
    <w:rsid w:val="000E65DC"/>
    <w:rsid w:val="000E689A"/>
    <w:rsid w:val="000E6F46"/>
    <w:rsid w:val="000E700C"/>
    <w:rsid w:val="000E7017"/>
    <w:rsid w:val="000E70F1"/>
    <w:rsid w:val="000E72D7"/>
    <w:rsid w:val="000E74F2"/>
    <w:rsid w:val="000E74FD"/>
    <w:rsid w:val="000E7546"/>
    <w:rsid w:val="000E79B0"/>
    <w:rsid w:val="000E7DF2"/>
    <w:rsid w:val="000E7F0A"/>
    <w:rsid w:val="000F0A43"/>
    <w:rsid w:val="000F136A"/>
    <w:rsid w:val="000F16A8"/>
    <w:rsid w:val="000F18C0"/>
    <w:rsid w:val="000F19A9"/>
    <w:rsid w:val="000F1AAD"/>
    <w:rsid w:val="000F1B46"/>
    <w:rsid w:val="000F1D2F"/>
    <w:rsid w:val="000F206B"/>
    <w:rsid w:val="000F254C"/>
    <w:rsid w:val="000F2B18"/>
    <w:rsid w:val="000F2B20"/>
    <w:rsid w:val="000F2BC0"/>
    <w:rsid w:val="000F2CDA"/>
    <w:rsid w:val="000F2FB7"/>
    <w:rsid w:val="000F3030"/>
    <w:rsid w:val="000F30AD"/>
    <w:rsid w:val="000F402E"/>
    <w:rsid w:val="000F4176"/>
    <w:rsid w:val="000F461D"/>
    <w:rsid w:val="000F46E1"/>
    <w:rsid w:val="000F4A0D"/>
    <w:rsid w:val="000F4BCA"/>
    <w:rsid w:val="000F4C41"/>
    <w:rsid w:val="000F4EFD"/>
    <w:rsid w:val="000F50F0"/>
    <w:rsid w:val="000F50F1"/>
    <w:rsid w:val="000F550D"/>
    <w:rsid w:val="000F5BC0"/>
    <w:rsid w:val="000F6539"/>
    <w:rsid w:val="000F668A"/>
    <w:rsid w:val="000F6B01"/>
    <w:rsid w:val="000F6B90"/>
    <w:rsid w:val="000F6F21"/>
    <w:rsid w:val="000F7033"/>
    <w:rsid w:val="000F73D8"/>
    <w:rsid w:val="000F7870"/>
    <w:rsid w:val="000F7C8D"/>
    <w:rsid w:val="000F7EE6"/>
    <w:rsid w:val="00100337"/>
    <w:rsid w:val="00100367"/>
    <w:rsid w:val="00100B67"/>
    <w:rsid w:val="00100C9D"/>
    <w:rsid w:val="00100CFD"/>
    <w:rsid w:val="00100D52"/>
    <w:rsid w:val="00100F33"/>
    <w:rsid w:val="0010117E"/>
    <w:rsid w:val="00101497"/>
    <w:rsid w:val="0010157E"/>
    <w:rsid w:val="00101924"/>
    <w:rsid w:val="00101AB0"/>
    <w:rsid w:val="0010231A"/>
    <w:rsid w:val="001026EF"/>
    <w:rsid w:val="00102E1F"/>
    <w:rsid w:val="0010386D"/>
    <w:rsid w:val="00103C98"/>
    <w:rsid w:val="00103CF9"/>
    <w:rsid w:val="00103E3E"/>
    <w:rsid w:val="001042E6"/>
    <w:rsid w:val="001045CA"/>
    <w:rsid w:val="001048A2"/>
    <w:rsid w:val="00104953"/>
    <w:rsid w:val="00105072"/>
    <w:rsid w:val="00105078"/>
    <w:rsid w:val="00105E77"/>
    <w:rsid w:val="001069C1"/>
    <w:rsid w:val="00106B0A"/>
    <w:rsid w:val="00106F54"/>
    <w:rsid w:val="001070BE"/>
    <w:rsid w:val="001076C6"/>
    <w:rsid w:val="00107809"/>
    <w:rsid w:val="0010787A"/>
    <w:rsid w:val="0010792A"/>
    <w:rsid w:val="00110134"/>
    <w:rsid w:val="001102DE"/>
    <w:rsid w:val="0011069C"/>
    <w:rsid w:val="001110D8"/>
    <w:rsid w:val="00111814"/>
    <w:rsid w:val="00111A59"/>
    <w:rsid w:val="001124CC"/>
    <w:rsid w:val="001127FA"/>
    <w:rsid w:val="00112950"/>
    <w:rsid w:val="001129A3"/>
    <w:rsid w:val="00113212"/>
    <w:rsid w:val="0011326B"/>
    <w:rsid w:val="00113DFC"/>
    <w:rsid w:val="00114B51"/>
    <w:rsid w:val="00115040"/>
    <w:rsid w:val="00115573"/>
    <w:rsid w:val="0011627D"/>
    <w:rsid w:val="00116766"/>
    <w:rsid w:val="001174D3"/>
    <w:rsid w:val="00117A47"/>
    <w:rsid w:val="00117E7A"/>
    <w:rsid w:val="0012074C"/>
    <w:rsid w:val="00120818"/>
    <w:rsid w:val="0012083A"/>
    <w:rsid w:val="00120D75"/>
    <w:rsid w:val="0012121B"/>
    <w:rsid w:val="00121256"/>
    <w:rsid w:val="00121265"/>
    <w:rsid w:val="001212E6"/>
    <w:rsid w:val="0012133D"/>
    <w:rsid w:val="001215BE"/>
    <w:rsid w:val="00121BDB"/>
    <w:rsid w:val="00121EF0"/>
    <w:rsid w:val="0012200C"/>
    <w:rsid w:val="001221C8"/>
    <w:rsid w:val="0012282A"/>
    <w:rsid w:val="00123394"/>
    <w:rsid w:val="001233E9"/>
    <w:rsid w:val="001239F5"/>
    <w:rsid w:val="00123A08"/>
    <w:rsid w:val="00123A76"/>
    <w:rsid w:val="00123B4B"/>
    <w:rsid w:val="00124354"/>
    <w:rsid w:val="0012436F"/>
    <w:rsid w:val="001243A3"/>
    <w:rsid w:val="00124A82"/>
    <w:rsid w:val="00124AE8"/>
    <w:rsid w:val="00124E1E"/>
    <w:rsid w:val="0012535C"/>
    <w:rsid w:val="001254FD"/>
    <w:rsid w:val="00125A5E"/>
    <w:rsid w:val="00125B4E"/>
    <w:rsid w:val="00126419"/>
    <w:rsid w:val="0012684D"/>
    <w:rsid w:val="00126ABD"/>
    <w:rsid w:val="00126B58"/>
    <w:rsid w:val="00127075"/>
    <w:rsid w:val="001271E6"/>
    <w:rsid w:val="0012726D"/>
    <w:rsid w:val="001276A5"/>
    <w:rsid w:val="00127905"/>
    <w:rsid w:val="00127E1A"/>
    <w:rsid w:val="0013002B"/>
    <w:rsid w:val="00130A8F"/>
    <w:rsid w:val="00130C90"/>
    <w:rsid w:val="001318F3"/>
    <w:rsid w:val="00132904"/>
    <w:rsid w:val="00132DB3"/>
    <w:rsid w:val="00132F96"/>
    <w:rsid w:val="00133354"/>
    <w:rsid w:val="00133AE6"/>
    <w:rsid w:val="00133B02"/>
    <w:rsid w:val="00133B79"/>
    <w:rsid w:val="00134050"/>
    <w:rsid w:val="001340A8"/>
    <w:rsid w:val="00134655"/>
    <w:rsid w:val="0013494E"/>
    <w:rsid w:val="0013507F"/>
    <w:rsid w:val="00135327"/>
    <w:rsid w:val="0013574C"/>
    <w:rsid w:val="00135BC7"/>
    <w:rsid w:val="00136115"/>
    <w:rsid w:val="001361BA"/>
    <w:rsid w:val="00136E49"/>
    <w:rsid w:val="00137112"/>
    <w:rsid w:val="00137270"/>
    <w:rsid w:val="00137354"/>
    <w:rsid w:val="00137B0F"/>
    <w:rsid w:val="00137BFE"/>
    <w:rsid w:val="00140209"/>
    <w:rsid w:val="00140286"/>
    <w:rsid w:val="00140A2A"/>
    <w:rsid w:val="00140ADF"/>
    <w:rsid w:val="00140FC5"/>
    <w:rsid w:val="0014162F"/>
    <w:rsid w:val="00141B61"/>
    <w:rsid w:val="0014285C"/>
    <w:rsid w:val="00142AFF"/>
    <w:rsid w:val="00142F5F"/>
    <w:rsid w:val="001431D7"/>
    <w:rsid w:val="0014327F"/>
    <w:rsid w:val="001435B0"/>
    <w:rsid w:val="00143C79"/>
    <w:rsid w:val="0014435F"/>
    <w:rsid w:val="00144D0E"/>
    <w:rsid w:val="00144D32"/>
    <w:rsid w:val="0014588A"/>
    <w:rsid w:val="00145AEA"/>
    <w:rsid w:val="00145C9B"/>
    <w:rsid w:val="00146870"/>
    <w:rsid w:val="00146A12"/>
    <w:rsid w:val="00147274"/>
    <w:rsid w:val="001472FC"/>
    <w:rsid w:val="00147860"/>
    <w:rsid w:val="00147AD2"/>
    <w:rsid w:val="00147BB4"/>
    <w:rsid w:val="00150028"/>
    <w:rsid w:val="00150424"/>
    <w:rsid w:val="001509D7"/>
    <w:rsid w:val="00150F2E"/>
    <w:rsid w:val="00151103"/>
    <w:rsid w:val="001511D4"/>
    <w:rsid w:val="00151435"/>
    <w:rsid w:val="00151666"/>
    <w:rsid w:val="00151778"/>
    <w:rsid w:val="00151A53"/>
    <w:rsid w:val="00151B2F"/>
    <w:rsid w:val="00152171"/>
    <w:rsid w:val="00152E9A"/>
    <w:rsid w:val="00152F4C"/>
    <w:rsid w:val="001530E0"/>
    <w:rsid w:val="00154297"/>
    <w:rsid w:val="001543A9"/>
    <w:rsid w:val="0015447B"/>
    <w:rsid w:val="00154AB7"/>
    <w:rsid w:val="001551C6"/>
    <w:rsid w:val="00155597"/>
    <w:rsid w:val="00155698"/>
    <w:rsid w:val="00155C83"/>
    <w:rsid w:val="00156057"/>
    <w:rsid w:val="001563BC"/>
    <w:rsid w:val="00156408"/>
    <w:rsid w:val="001566CC"/>
    <w:rsid w:val="0015751E"/>
    <w:rsid w:val="0016042C"/>
    <w:rsid w:val="001605D8"/>
    <w:rsid w:val="00160642"/>
    <w:rsid w:val="00160677"/>
    <w:rsid w:val="001609A5"/>
    <w:rsid w:val="00160BB8"/>
    <w:rsid w:val="00160F15"/>
    <w:rsid w:val="00160F72"/>
    <w:rsid w:val="00161048"/>
    <w:rsid w:val="00161136"/>
    <w:rsid w:val="00161C34"/>
    <w:rsid w:val="00162221"/>
    <w:rsid w:val="00162493"/>
    <w:rsid w:val="001626AF"/>
    <w:rsid w:val="00162A9A"/>
    <w:rsid w:val="00162A9B"/>
    <w:rsid w:val="00162ADE"/>
    <w:rsid w:val="00162F22"/>
    <w:rsid w:val="00163078"/>
    <w:rsid w:val="00163472"/>
    <w:rsid w:val="0016389D"/>
    <w:rsid w:val="00163B3C"/>
    <w:rsid w:val="00164028"/>
    <w:rsid w:val="00164101"/>
    <w:rsid w:val="0016470E"/>
    <w:rsid w:val="00164CD7"/>
    <w:rsid w:val="00165151"/>
    <w:rsid w:val="001654EF"/>
    <w:rsid w:val="00165F79"/>
    <w:rsid w:val="00166764"/>
    <w:rsid w:val="00166B36"/>
    <w:rsid w:val="00166E6D"/>
    <w:rsid w:val="0016734F"/>
    <w:rsid w:val="00167729"/>
    <w:rsid w:val="00167856"/>
    <w:rsid w:val="0017055B"/>
    <w:rsid w:val="00170595"/>
    <w:rsid w:val="0017117A"/>
    <w:rsid w:val="0017127D"/>
    <w:rsid w:val="0017158A"/>
    <w:rsid w:val="00171600"/>
    <w:rsid w:val="00171CDE"/>
    <w:rsid w:val="00172171"/>
    <w:rsid w:val="0017285D"/>
    <w:rsid w:val="00172A5A"/>
    <w:rsid w:val="00172EC9"/>
    <w:rsid w:val="001735D8"/>
    <w:rsid w:val="001737E1"/>
    <w:rsid w:val="0017385C"/>
    <w:rsid w:val="00174510"/>
    <w:rsid w:val="00175438"/>
    <w:rsid w:val="00175675"/>
    <w:rsid w:val="001756E1"/>
    <w:rsid w:val="00175832"/>
    <w:rsid w:val="00175D91"/>
    <w:rsid w:val="0017636C"/>
    <w:rsid w:val="00176526"/>
    <w:rsid w:val="00176859"/>
    <w:rsid w:val="001769B5"/>
    <w:rsid w:val="00176BDE"/>
    <w:rsid w:val="0017734E"/>
    <w:rsid w:val="001777F6"/>
    <w:rsid w:val="001779C7"/>
    <w:rsid w:val="001800D9"/>
    <w:rsid w:val="001800DA"/>
    <w:rsid w:val="0018012C"/>
    <w:rsid w:val="00180341"/>
    <w:rsid w:val="00181308"/>
    <w:rsid w:val="00181A8E"/>
    <w:rsid w:val="00181E47"/>
    <w:rsid w:val="00182127"/>
    <w:rsid w:val="0018245C"/>
    <w:rsid w:val="00182509"/>
    <w:rsid w:val="001825CA"/>
    <w:rsid w:val="0018270F"/>
    <w:rsid w:val="00182894"/>
    <w:rsid w:val="001828BB"/>
    <w:rsid w:val="00182E58"/>
    <w:rsid w:val="00183127"/>
    <w:rsid w:val="001834FD"/>
    <w:rsid w:val="001836FC"/>
    <w:rsid w:val="0018377C"/>
    <w:rsid w:val="00184964"/>
    <w:rsid w:val="00184D80"/>
    <w:rsid w:val="001852B0"/>
    <w:rsid w:val="001854BB"/>
    <w:rsid w:val="0018552A"/>
    <w:rsid w:val="001855EC"/>
    <w:rsid w:val="001855FF"/>
    <w:rsid w:val="0018626F"/>
    <w:rsid w:val="0018643B"/>
    <w:rsid w:val="001867EA"/>
    <w:rsid w:val="001869F2"/>
    <w:rsid w:val="00186CE6"/>
    <w:rsid w:val="0018703D"/>
    <w:rsid w:val="0018761B"/>
    <w:rsid w:val="00187EDC"/>
    <w:rsid w:val="001901E5"/>
    <w:rsid w:val="001902C9"/>
    <w:rsid w:val="0019038C"/>
    <w:rsid w:val="001907F0"/>
    <w:rsid w:val="00191101"/>
    <w:rsid w:val="001915EB"/>
    <w:rsid w:val="0019185E"/>
    <w:rsid w:val="001919DF"/>
    <w:rsid w:val="00191B4E"/>
    <w:rsid w:val="00191C9E"/>
    <w:rsid w:val="001921BE"/>
    <w:rsid w:val="001923A8"/>
    <w:rsid w:val="00192654"/>
    <w:rsid w:val="00192953"/>
    <w:rsid w:val="00192E0F"/>
    <w:rsid w:val="001930D4"/>
    <w:rsid w:val="001932C6"/>
    <w:rsid w:val="0019387F"/>
    <w:rsid w:val="00193A93"/>
    <w:rsid w:val="00193AAE"/>
    <w:rsid w:val="00193C51"/>
    <w:rsid w:val="00193D0A"/>
    <w:rsid w:val="00193F45"/>
    <w:rsid w:val="00193F64"/>
    <w:rsid w:val="00194B48"/>
    <w:rsid w:val="0019553E"/>
    <w:rsid w:val="00196064"/>
    <w:rsid w:val="001962AA"/>
    <w:rsid w:val="00196DB0"/>
    <w:rsid w:val="001972C4"/>
    <w:rsid w:val="0019776F"/>
    <w:rsid w:val="001A0015"/>
    <w:rsid w:val="001A0503"/>
    <w:rsid w:val="001A0A95"/>
    <w:rsid w:val="001A0D33"/>
    <w:rsid w:val="001A0F69"/>
    <w:rsid w:val="001A1025"/>
    <w:rsid w:val="001A1347"/>
    <w:rsid w:val="001A1B24"/>
    <w:rsid w:val="001A2049"/>
    <w:rsid w:val="001A2BDA"/>
    <w:rsid w:val="001A2C75"/>
    <w:rsid w:val="001A2D7A"/>
    <w:rsid w:val="001A32C4"/>
    <w:rsid w:val="001A333B"/>
    <w:rsid w:val="001A33B2"/>
    <w:rsid w:val="001A387E"/>
    <w:rsid w:val="001A3D20"/>
    <w:rsid w:val="001A3FDA"/>
    <w:rsid w:val="001A46FE"/>
    <w:rsid w:val="001A47E5"/>
    <w:rsid w:val="001A480F"/>
    <w:rsid w:val="001A495F"/>
    <w:rsid w:val="001A4AE3"/>
    <w:rsid w:val="001A5208"/>
    <w:rsid w:val="001A5233"/>
    <w:rsid w:val="001A5362"/>
    <w:rsid w:val="001A53C9"/>
    <w:rsid w:val="001A5762"/>
    <w:rsid w:val="001A57E0"/>
    <w:rsid w:val="001A59F8"/>
    <w:rsid w:val="001A5AF9"/>
    <w:rsid w:val="001A67A4"/>
    <w:rsid w:val="001A6E79"/>
    <w:rsid w:val="001A761F"/>
    <w:rsid w:val="001A7ADB"/>
    <w:rsid w:val="001A7B94"/>
    <w:rsid w:val="001A7B96"/>
    <w:rsid w:val="001B0333"/>
    <w:rsid w:val="001B0452"/>
    <w:rsid w:val="001B04DB"/>
    <w:rsid w:val="001B095F"/>
    <w:rsid w:val="001B0C75"/>
    <w:rsid w:val="001B1053"/>
    <w:rsid w:val="001B15B7"/>
    <w:rsid w:val="001B15D4"/>
    <w:rsid w:val="001B16C3"/>
    <w:rsid w:val="001B183A"/>
    <w:rsid w:val="001B194C"/>
    <w:rsid w:val="001B1A8B"/>
    <w:rsid w:val="001B1F5B"/>
    <w:rsid w:val="001B204B"/>
    <w:rsid w:val="001B226A"/>
    <w:rsid w:val="001B28DF"/>
    <w:rsid w:val="001B2CDA"/>
    <w:rsid w:val="001B2DF0"/>
    <w:rsid w:val="001B35F2"/>
    <w:rsid w:val="001B42E3"/>
    <w:rsid w:val="001B4482"/>
    <w:rsid w:val="001B4585"/>
    <w:rsid w:val="001B4743"/>
    <w:rsid w:val="001B49C8"/>
    <w:rsid w:val="001B4F88"/>
    <w:rsid w:val="001B54F3"/>
    <w:rsid w:val="001B5A4E"/>
    <w:rsid w:val="001B5E78"/>
    <w:rsid w:val="001B6083"/>
    <w:rsid w:val="001B615A"/>
    <w:rsid w:val="001B6671"/>
    <w:rsid w:val="001B6758"/>
    <w:rsid w:val="001B697D"/>
    <w:rsid w:val="001B6E7A"/>
    <w:rsid w:val="001B76DF"/>
    <w:rsid w:val="001B77D6"/>
    <w:rsid w:val="001B7A7E"/>
    <w:rsid w:val="001B7E3E"/>
    <w:rsid w:val="001C025F"/>
    <w:rsid w:val="001C02B8"/>
    <w:rsid w:val="001C05D5"/>
    <w:rsid w:val="001C0647"/>
    <w:rsid w:val="001C090A"/>
    <w:rsid w:val="001C0C3E"/>
    <w:rsid w:val="001C0E77"/>
    <w:rsid w:val="001C136B"/>
    <w:rsid w:val="001C1666"/>
    <w:rsid w:val="001C1832"/>
    <w:rsid w:val="001C19F3"/>
    <w:rsid w:val="001C1C52"/>
    <w:rsid w:val="001C1FB0"/>
    <w:rsid w:val="001C202C"/>
    <w:rsid w:val="001C2747"/>
    <w:rsid w:val="001C275A"/>
    <w:rsid w:val="001C2979"/>
    <w:rsid w:val="001C37CA"/>
    <w:rsid w:val="001C37F1"/>
    <w:rsid w:val="001C3A95"/>
    <w:rsid w:val="001C46F7"/>
    <w:rsid w:val="001C495C"/>
    <w:rsid w:val="001C4D87"/>
    <w:rsid w:val="001C55CF"/>
    <w:rsid w:val="001C5754"/>
    <w:rsid w:val="001C5805"/>
    <w:rsid w:val="001C5B94"/>
    <w:rsid w:val="001C5C9C"/>
    <w:rsid w:val="001C5D62"/>
    <w:rsid w:val="001C65E8"/>
    <w:rsid w:val="001C6BDF"/>
    <w:rsid w:val="001C6ED9"/>
    <w:rsid w:val="001C731A"/>
    <w:rsid w:val="001C77D5"/>
    <w:rsid w:val="001D0497"/>
    <w:rsid w:val="001D0A8D"/>
    <w:rsid w:val="001D0F62"/>
    <w:rsid w:val="001D10AB"/>
    <w:rsid w:val="001D1B4B"/>
    <w:rsid w:val="001D1E1F"/>
    <w:rsid w:val="001D1F5B"/>
    <w:rsid w:val="001D2029"/>
    <w:rsid w:val="001D2281"/>
    <w:rsid w:val="001D266D"/>
    <w:rsid w:val="001D28BD"/>
    <w:rsid w:val="001D3367"/>
    <w:rsid w:val="001D352B"/>
    <w:rsid w:val="001D36A0"/>
    <w:rsid w:val="001D3DFF"/>
    <w:rsid w:val="001D3F18"/>
    <w:rsid w:val="001D4469"/>
    <w:rsid w:val="001D45BB"/>
    <w:rsid w:val="001D4798"/>
    <w:rsid w:val="001D4924"/>
    <w:rsid w:val="001D4B8C"/>
    <w:rsid w:val="001D5071"/>
    <w:rsid w:val="001D508F"/>
    <w:rsid w:val="001D53A0"/>
    <w:rsid w:val="001D53C7"/>
    <w:rsid w:val="001D53FD"/>
    <w:rsid w:val="001D550F"/>
    <w:rsid w:val="001D5BDB"/>
    <w:rsid w:val="001D5F92"/>
    <w:rsid w:val="001D63FE"/>
    <w:rsid w:val="001D6578"/>
    <w:rsid w:val="001D6654"/>
    <w:rsid w:val="001D6B52"/>
    <w:rsid w:val="001D6FB6"/>
    <w:rsid w:val="001D74A2"/>
    <w:rsid w:val="001D76B2"/>
    <w:rsid w:val="001D76F6"/>
    <w:rsid w:val="001E00ED"/>
    <w:rsid w:val="001E02B9"/>
    <w:rsid w:val="001E03B9"/>
    <w:rsid w:val="001E043C"/>
    <w:rsid w:val="001E07A7"/>
    <w:rsid w:val="001E0B6B"/>
    <w:rsid w:val="001E199D"/>
    <w:rsid w:val="001E1AD3"/>
    <w:rsid w:val="001E1B59"/>
    <w:rsid w:val="001E1CDE"/>
    <w:rsid w:val="001E1D50"/>
    <w:rsid w:val="001E254B"/>
    <w:rsid w:val="001E263F"/>
    <w:rsid w:val="001E2770"/>
    <w:rsid w:val="001E2981"/>
    <w:rsid w:val="001E3073"/>
    <w:rsid w:val="001E310A"/>
    <w:rsid w:val="001E3457"/>
    <w:rsid w:val="001E34EF"/>
    <w:rsid w:val="001E3E61"/>
    <w:rsid w:val="001E4228"/>
    <w:rsid w:val="001E429C"/>
    <w:rsid w:val="001E466D"/>
    <w:rsid w:val="001E4720"/>
    <w:rsid w:val="001E4A0D"/>
    <w:rsid w:val="001E4AD4"/>
    <w:rsid w:val="001E4D8A"/>
    <w:rsid w:val="001E517A"/>
    <w:rsid w:val="001E521B"/>
    <w:rsid w:val="001E5B14"/>
    <w:rsid w:val="001E5EAE"/>
    <w:rsid w:val="001E5F21"/>
    <w:rsid w:val="001E65A3"/>
    <w:rsid w:val="001E65FA"/>
    <w:rsid w:val="001E6713"/>
    <w:rsid w:val="001E6803"/>
    <w:rsid w:val="001E6885"/>
    <w:rsid w:val="001E6CEA"/>
    <w:rsid w:val="001E70B9"/>
    <w:rsid w:val="001E7319"/>
    <w:rsid w:val="001E74BE"/>
    <w:rsid w:val="001E794E"/>
    <w:rsid w:val="001E79F8"/>
    <w:rsid w:val="001E7BFA"/>
    <w:rsid w:val="001F04B4"/>
    <w:rsid w:val="001F0A8B"/>
    <w:rsid w:val="001F1C71"/>
    <w:rsid w:val="001F1F7D"/>
    <w:rsid w:val="001F212B"/>
    <w:rsid w:val="001F2293"/>
    <w:rsid w:val="001F2638"/>
    <w:rsid w:val="001F2CFC"/>
    <w:rsid w:val="001F2DD2"/>
    <w:rsid w:val="001F31C3"/>
    <w:rsid w:val="001F4AE1"/>
    <w:rsid w:val="001F4C52"/>
    <w:rsid w:val="001F52B7"/>
    <w:rsid w:val="001F5342"/>
    <w:rsid w:val="001F53D9"/>
    <w:rsid w:val="001F54B2"/>
    <w:rsid w:val="001F55BF"/>
    <w:rsid w:val="001F59BF"/>
    <w:rsid w:val="001F5D3B"/>
    <w:rsid w:val="001F681B"/>
    <w:rsid w:val="001F68D9"/>
    <w:rsid w:val="001F6A4A"/>
    <w:rsid w:val="001F6D16"/>
    <w:rsid w:val="001F6F7D"/>
    <w:rsid w:val="001F788E"/>
    <w:rsid w:val="00200122"/>
    <w:rsid w:val="002001C7"/>
    <w:rsid w:val="0020022E"/>
    <w:rsid w:val="00200954"/>
    <w:rsid w:val="00200BCF"/>
    <w:rsid w:val="00200C71"/>
    <w:rsid w:val="0020106A"/>
    <w:rsid w:val="0020183D"/>
    <w:rsid w:val="00201BC8"/>
    <w:rsid w:val="0020293E"/>
    <w:rsid w:val="00202CB5"/>
    <w:rsid w:val="00202ED3"/>
    <w:rsid w:val="00203066"/>
    <w:rsid w:val="0020390F"/>
    <w:rsid w:val="00203BD3"/>
    <w:rsid w:val="002045F8"/>
    <w:rsid w:val="00204FE9"/>
    <w:rsid w:val="0020500F"/>
    <w:rsid w:val="002054C4"/>
    <w:rsid w:val="0020589F"/>
    <w:rsid w:val="00205B12"/>
    <w:rsid w:val="00207458"/>
    <w:rsid w:val="00211067"/>
    <w:rsid w:val="00211953"/>
    <w:rsid w:val="002119AF"/>
    <w:rsid w:val="00211BB5"/>
    <w:rsid w:val="0021219A"/>
    <w:rsid w:val="00212247"/>
    <w:rsid w:val="002129CF"/>
    <w:rsid w:val="002129E8"/>
    <w:rsid w:val="00212E1F"/>
    <w:rsid w:val="002131A4"/>
    <w:rsid w:val="0021348C"/>
    <w:rsid w:val="00213D21"/>
    <w:rsid w:val="002144D6"/>
    <w:rsid w:val="0021480D"/>
    <w:rsid w:val="00214EBD"/>
    <w:rsid w:val="00215291"/>
    <w:rsid w:val="002152D3"/>
    <w:rsid w:val="00217C85"/>
    <w:rsid w:val="00217D35"/>
    <w:rsid w:val="00220208"/>
    <w:rsid w:val="002203E8"/>
    <w:rsid w:val="0022109A"/>
    <w:rsid w:val="00221360"/>
    <w:rsid w:val="0022142F"/>
    <w:rsid w:val="00221A71"/>
    <w:rsid w:val="0022212D"/>
    <w:rsid w:val="00222274"/>
    <w:rsid w:val="002224EE"/>
    <w:rsid w:val="002228EF"/>
    <w:rsid w:val="00222B2B"/>
    <w:rsid w:val="00222F58"/>
    <w:rsid w:val="00222FEE"/>
    <w:rsid w:val="002230F4"/>
    <w:rsid w:val="00223699"/>
    <w:rsid w:val="00224320"/>
    <w:rsid w:val="002246FF"/>
    <w:rsid w:val="00224832"/>
    <w:rsid w:val="00224C56"/>
    <w:rsid w:val="00224DD6"/>
    <w:rsid w:val="00224EC4"/>
    <w:rsid w:val="002257BF"/>
    <w:rsid w:val="0022595B"/>
    <w:rsid w:val="002260B8"/>
    <w:rsid w:val="00226181"/>
    <w:rsid w:val="0022629F"/>
    <w:rsid w:val="00226384"/>
    <w:rsid w:val="002264B2"/>
    <w:rsid w:val="002266A1"/>
    <w:rsid w:val="00227614"/>
    <w:rsid w:val="002301F9"/>
    <w:rsid w:val="0023021A"/>
    <w:rsid w:val="0023079B"/>
    <w:rsid w:val="0023082D"/>
    <w:rsid w:val="002308F8"/>
    <w:rsid w:val="00230B95"/>
    <w:rsid w:val="0023136F"/>
    <w:rsid w:val="0023172F"/>
    <w:rsid w:val="00231923"/>
    <w:rsid w:val="00231E15"/>
    <w:rsid w:val="002323D9"/>
    <w:rsid w:val="0023252E"/>
    <w:rsid w:val="00232623"/>
    <w:rsid w:val="00232E51"/>
    <w:rsid w:val="0023388A"/>
    <w:rsid w:val="00233EF4"/>
    <w:rsid w:val="002341E8"/>
    <w:rsid w:val="00234301"/>
    <w:rsid w:val="00234ACF"/>
    <w:rsid w:val="00234D87"/>
    <w:rsid w:val="00235336"/>
    <w:rsid w:val="0023551B"/>
    <w:rsid w:val="00235B0C"/>
    <w:rsid w:val="00235F05"/>
    <w:rsid w:val="0023633C"/>
    <w:rsid w:val="00236445"/>
    <w:rsid w:val="00236B4C"/>
    <w:rsid w:val="00236EE9"/>
    <w:rsid w:val="00237612"/>
    <w:rsid w:val="00237919"/>
    <w:rsid w:val="00237E3E"/>
    <w:rsid w:val="00237EDD"/>
    <w:rsid w:val="00240076"/>
    <w:rsid w:val="00240582"/>
    <w:rsid w:val="002411F4"/>
    <w:rsid w:val="00241386"/>
    <w:rsid w:val="00241489"/>
    <w:rsid w:val="00241A7B"/>
    <w:rsid w:val="00241B8E"/>
    <w:rsid w:val="00241D56"/>
    <w:rsid w:val="002420C8"/>
    <w:rsid w:val="002429D9"/>
    <w:rsid w:val="00243374"/>
    <w:rsid w:val="00243775"/>
    <w:rsid w:val="002439F7"/>
    <w:rsid w:val="00243E64"/>
    <w:rsid w:val="00244514"/>
    <w:rsid w:val="00244804"/>
    <w:rsid w:val="00244A99"/>
    <w:rsid w:val="00244B33"/>
    <w:rsid w:val="002450D4"/>
    <w:rsid w:val="00245CDB"/>
    <w:rsid w:val="00245F7D"/>
    <w:rsid w:val="002466B6"/>
    <w:rsid w:val="00246E5C"/>
    <w:rsid w:val="002505FE"/>
    <w:rsid w:val="00250640"/>
    <w:rsid w:val="002508A4"/>
    <w:rsid w:val="00250C9E"/>
    <w:rsid w:val="00250DEF"/>
    <w:rsid w:val="00251299"/>
    <w:rsid w:val="002513FA"/>
    <w:rsid w:val="00251BEE"/>
    <w:rsid w:val="00251E6A"/>
    <w:rsid w:val="0025228E"/>
    <w:rsid w:val="00252844"/>
    <w:rsid w:val="00252BA8"/>
    <w:rsid w:val="00252CF1"/>
    <w:rsid w:val="00252E8A"/>
    <w:rsid w:val="0025303D"/>
    <w:rsid w:val="002530C5"/>
    <w:rsid w:val="00253CD7"/>
    <w:rsid w:val="00253DBA"/>
    <w:rsid w:val="00253FE4"/>
    <w:rsid w:val="0025448C"/>
    <w:rsid w:val="00254775"/>
    <w:rsid w:val="00254CC1"/>
    <w:rsid w:val="0025638B"/>
    <w:rsid w:val="00256422"/>
    <w:rsid w:val="00256A0C"/>
    <w:rsid w:val="00256E2B"/>
    <w:rsid w:val="0025759A"/>
    <w:rsid w:val="002576D9"/>
    <w:rsid w:val="00257B4D"/>
    <w:rsid w:val="0026094A"/>
    <w:rsid w:val="00260D82"/>
    <w:rsid w:val="00261071"/>
    <w:rsid w:val="00261097"/>
    <w:rsid w:val="00261806"/>
    <w:rsid w:val="00261874"/>
    <w:rsid w:val="00261EF1"/>
    <w:rsid w:val="00261FA6"/>
    <w:rsid w:val="00262A46"/>
    <w:rsid w:val="00262D74"/>
    <w:rsid w:val="00263112"/>
    <w:rsid w:val="00263191"/>
    <w:rsid w:val="00263298"/>
    <w:rsid w:val="00263299"/>
    <w:rsid w:val="00263AD9"/>
    <w:rsid w:val="00263BB2"/>
    <w:rsid w:val="00263DFA"/>
    <w:rsid w:val="002641E7"/>
    <w:rsid w:val="00264AB6"/>
    <w:rsid w:val="002652C8"/>
    <w:rsid w:val="00265838"/>
    <w:rsid w:val="00265A72"/>
    <w:rsid w:val="00265B5E"/>
    <w:rsid w:val="00265C21"/>
    <w:rsid w:val="00265D43"/>
    <w:rsid w:val="002662AF"/>
    <w:rsid w:val="00266564"/>
    <w:rsid w:val="00266863"/>
    <w:rsid w:val="00266CD0"/>
    <w:rsid w:val="002677F2"/>
    <w:rsid w:val="00267E5D"/>
    <w:rsid w:val="00267F8C"/>
    <w:rsid w:val="00270088"/>
    <w:rsid w:val="002700F7"/>
    <w:rsid w:val="00270393"/>
    <w:rsid w:val="002708A8"/>
    <w:rsid w:val="00270AC3"/>
    <w:rsid w:val="00270BB7"/>
    <w:rsid w:val="00271133"/>
    <w:rsid w:val="002713ED"/>
    <w:rsid w:val="00271D0C"/>
    <w:rsid w:val="00271DF4"/>
    <w:rsid w:val="00271F8C"/>
    <w:rsid w:val="00272742"/>
    <w:rsid w:val="00273DEE"/>
    <w:rsid w:val="00274233"/>
    <w:rsid w:val="00274357"/>
    <w:rsid w:val="0027574A"/>
    <w:rsid w:val="00275A44"/>
    <w:rsid w:val="00275BAC"/>
    <w:rsid w:val="002762B1"/>
    <w:rsid w:val="00276BF5"/>
    <w:rsid w:val="00277598"/>
    <w:rsid w:val="002778DF"/>
    <w:rsid w:val="00277918"/>
    <w:rsid w:val="00277992"/>
    <w:rsid w:val="00277C7A"/>
    <w:rsid w:val="00277D6D"/>
    <w:rsid w:val="00277ED1"/>
    <w:rsid w:val="0028069A"/>
    <w:rsid w:val="00280C65"/>
    <w:rsid w:val="00280DD2"/>
    <w:rsid w:val="00281500"/>
    <w:rsid w:val="00281780"/>
    <w:rsid w:val="00281B0C"/>
    <w:rsid w:val="00281E7B"/>
    <w:rsid w:val="00282151"/>
    <w:rsid w:val="00282370"/>
    <w:rsid w:val="00282795"/>
    <w:rsid w:val="00282ADE"/>
    <w:rsid w:val="00282D55"/>
    <w:rsid w:val="00282ED5"/>
    <w:rsid w:val="002834A2"/>
    <w:rsid w:val="00283524"/>
    <w:rsid w:val="0028360D"/>
    <w:rsid w:val="00284002"/>
    <w:rsid w:val="002843E4"/>
    <w:rsid w:val="00284D5D"/>
    <w:rsid w:val="00285686"/>
    <w:rsid w:val="0028577C"/>
    <w:rsid w:val="0028578F"/>
    <w:rsid w:val="00285BF8"/>
    <w:rsid w:val="00286869"/>
    <w:rsid w:val="0028696F"/>
    <w:rsid w:val="002870E9"/>
    <w:rsid w:val="00287642"/>
    <w:rsid w:val="00287977"/>
    <w:rsid w:val="002879D1"/>
    <w:rsid w:val="00290107"/>
    <w:rsid w:val="00290727"/>
    <w:rsid w:val="00290EB1"/>
    <w:rsid w:val="00290EB8"/>
    <w:rsid w:val="00290F32"/>
    <w:rsid w:val="002910C1"/>
    <w:rsid w:val="00291168"/>
    <w:rsid w:val="00291292"/>
    <w:rsid w:val="002913B7"/>
    <w:rsid w:val="00291429"/>
    <w:rsid w:val="00291D09"/>
    <w:rsid w:val="0029206E"/>
    <w:rsid w:val="00292367"/>
    <w:rsid w:val="0029293F"/>
    <w:rsid w:val="00292D6C"/>
    <w:rsid w:val="0029320A"/>
    <w:rsid w:val="00293522"/>
    <w:rsid w:val="00293632"/>
    <w:rsid w:val="0029374A"/>
    <w:rsid w:val="00293AB3"/>
    <w:rsid w:val="00293B49"/>
    <w:rsid w:val="00293FC7"/>
    <w:rsid w:val="0029411B"/>
    <w:rsid w:val="00294402"/>
    <w:rsid w:val="00295259"/>
    <w:rsid w:val="0029555D"/>
    <w:rsid w:val="002957CA"/>
    <w:rsid w:val="002958D3"/>
    <w:rsid w:val="00296390"/>
    <w:rsid w:val="002964F9"/>
    <w:rsid w:val="002975CC"/>
    <w:rsid w:val="00297CF2"/>
    <w:rsid w:val="00297E4C"/>
    <w:rsid w:val="00297F04"/>
    <w:rsid w:val="002A013A"/>
    <w:rsid w:val="002A026B"/>
    <w:rsid w:val="002A02F4"/>
    <w:rsid w:val="002A0606"/>
    <w:rsid w:val="002A0E04"/>
    <w:rsid w:val="002A0E34"/>
    <w:rsid w:val="002A0FD4"/>
    <w:rsid w:val="002A1171"/>
    <w:rsid w:val="002A1207"/>
    <w:rsid w:val="002A13C6"/>
    <w:rsid w:val="002A13C7"/>
    <w:rsid w:val="002A147F"/>
    <w:rsid w:val="002A186A"/>
    <w:rsid w:val="002A189F"/>
    <w:rsid w:val="002A1A76"/>
    <w:rsid w:val="002A1E1A"/>
    <w:rsid w:val="002A1FD5"/>
    <w:rsid w:val="002A2617"/>
    <w:rsid w:val="002A3401"/>
    <w:rsid w:val="002A3621"/>
    <w:rsid w:val="002A3AD5"/>
    <w:rsid w:val="002A3B5C"/>
    <w:rsid w:val="002A4190"/>
    <w:rsid w:val="002A4248"/>
    <w:rsid w:val="002A56A8"/>
    <w:rsid w:val="002A5C52"/>
    <w:rsid w:val="002A5F96"/>
    <w:rsid w:val="002A61DC"/>
    <w:rsid w:val="002A6B18"/>
    <w:rsid w:val="002A6C22"/>
    <w:rsid w:val="002A6C4E"/>
    <w:rsid w:val="002A700F"/>
    <w:rsid w:val="002A707B"/>
    <w:rsid w:val="002A720D"/>
    <w:rsid w:val="002A78B5"/>
    <w:rsid w:val="002A7CAC"/>
    <w:rsid w:val="002B008F"/>
    <w:rsid w:val="002B05F8"/>
    <w:rsid w:val="002B0E89"/>
    <w:rsid w:val="002B1865"/>
    <w:rsid w:val="002B1A1B"/>
    <w:rsid w:val="002B1F20"/>
    <w:rsid w:val="002B247E"/>
    <w:rsid w:val="002B26B0"/>
    <w:rsid w:val="002B2D2B"/>
    <w:rsid w:val="002B2F4D"/>
    <w:rsid w:val="002B303F"/>
    <w:rsid w:val="002B3161"/>
    <w:rsid w:val="002B33EC"/>
    <w:rsid w:val="002B3644"/>
    <w:rsid w:val="002B3651"/>
    <w:rsid w:val="002B36E8"/>
    <w:rsid w:val="002B3A66"/>
    <w:rsid w:val="002B3D43"/>
    <w:rsid w:val="002B4542"/>
    <w:rsid w:val="002B4797"/>
    <w:rsid w:val="002B47E9"/>
    <w:rsid w:val="002B4C2F"/>
    <w:rsid w:val="002B572B"/>
    <w:rsid w:val="002B592B"/>
    <w:rsid w:val="002B5D83"/>
    <w:rsid w:val="002B5FA4"/>
    <w:rsid w:val="002B604C"/>
    <w:rsid w:val="002B6414"/>
    <w:rsid w:val="002B664C"/>
    <w:rsid w:val="002B6A53"/>
    <w:rsid w:val="002B6B15"/>
    <w:rsid w:val="002B6B7C"/>
    <w:rsid w:val="002B708F"/>
    <w:rsid w:val="002B70A0"/>
    <w:rsid w:val="002B73DB"/>
    <w:rsid w:val="002B783E"/>
    <w:rsid w:val="002B7C5C"/>
    <w:rsid w:val="002C009A"/>
    <w:rsid w:val="002C0109"/>
    <w:rsid w:val="002C0B24"/>
    <w:rsid w:val="002C121B"/>
    <w:rsid w:val="002C125B"/>
    <w:rsid w:val="002C12EC"/>
    <w:rsid w:val="002C1605"/>
    <w:rsid w:val="002C16ED"/>
    <w:rsid w:val="002C20B5"/>
    <w:rsid w:val="002C261B"/>
    <w:rsid w:val="002C2971"/>
    <w:rsid w:val="002C314F"/>
    <w:rsid w:val="002C34D1"/>
    <w:rsid w:val="002C357D"/>
    <w:rsid w:val="002C36F6"/>
    <w:rsid w:val="002C3978"/>
    <w:rsid w:val="002C40C2"/>
    <w:rsid w:val="002C42F3"/>
    <w:rsid w:val="002C4766"/>
    <w:rsid w:val="002C4968"/>
    <w:rsid w:val="002C4D50"/>
    <w:rsid w:val="002C4EBE"/>
    <w:rsid w:val="002C4EFF"/>
    <w:rsid w:val="002C5161"/>
    <w:rsid w:val="002C5302"/>
    <w:rsid w:val="002C5B3B"/>
    <w:rsid w:val="002C5EBC"/>
    <w:rsid w:val="002C5FF5"/>
    <w:rsid w:val="002C68C5"/>
    <w:rsid w:val="002C6FD9"/>
    <w:rsid w:val="002C7ACF"/>
    <w:rsid w:val="002C7CC5"/>
    <w:rsid w:val="002C7E89"/>
    <w:rsid w:val="002C7FB0"/>
    <w:rsid w:val="002D01C4"/>
    <w:rsid w:val="002D099A"/>
    <w:rsid w:val="002D0BD4"/>
    <w:rsid w:val="002D0DD3"/>
    <w:rsid w:val="002D0E66"/>
    <w:rsid w:val="002D0FAA"/>
    <w:rsid w:val="002D1BDC"/>
    <w:rsid w:val="002D1EFA"/>
    <w:rsid w:val="002D287D"/>
    <w:rsid w:val="002D2AD6"/>
    <w:rsid w:val="002D2DF2"/>
    <w:rsid w:val="002D3002"/>
    <w:rsid w:val="002D4308"/>
    <w:rsid w:val="002D47B8"/>
    <w:rsid w:val="002D4FD6"/>
    <w:rsid w:val="002D52DA"/>
    <w:rsid w:val="002D53E9"/>
    <w:rsid w:val="002D557A"/>
    <w:rsid w:val="002D594F"/>
    <w:rsid w:val="002D59F6"/>
    <w:rsid w:val="002D6076"/>
    <w:rsid w:val="002D6214"/>
    <w:rsid w:val="002D74D0"/>
    <w:rsid w:val="002D7D1C"/>
    <w:rsid w:val="002D7DD7"/>
    <w:rsid w:val="002D7F6F"/>
    <w:rsid w:val="002E0026"/>
    <w:rsid w:val="002E0199"/>
    <w:rsid w:val="002E0372"/>
    <w:rsid w:val="002E049E"/>
    <w:rsid w:val="002E04E1"/>
    <w:rsid w:val="002E0A9A"/>
    <w:rsid w:val="002E0B62"/>
    <w:rsid w:val="002E13E2"/>
    <w:rsid w:val="002E18F0"/>
    <w:rsid w:val="002E18F2"/>
    <w:rsid w:val="002E19DA"/>
    <w:rsid w:val="002E1AF4"/>
    <w:rsid w:val="002E2275"/>
    <w:rsid w:val="002E2C45"/>
    <w:rsid w:val="002E2D6C"/>
    <w:rsid w:val="002E363A"/>
    <w:rsid w:val="002E398B"/>
    <w:rsid w:val="002E41C2"/>
    <w:rsid w:val="002E42D2"/>
    <w:rsid w:val="002E4DCA"/>
    <w:rsid w:val="002E59F0"/>
    <w:rsid w:val="002E6031"/>
    <w:rsid w:val="002E6D59"/>
    <w:rsid w:val="002E7161"/>
    <w:rsid w:val="002E781C"/>
    <w:rsid w:val="002E7986"/>
    <w:rsid w:val="002E79C1"/>
    <w:rsid w:val="002E7CE8"/>
    <w:rsid w:val="002F02B0"/>
    <w:rsid w:val="002F0864"/>
    <w:rsid w:val="002F0AA0"/>
    <w:rsid w:val="002F0B32"/>
    <w:rsid w:val="002F0BF7"/>
    <w:rsid w:val="002F0F31"/>
    <w:rsid w:val="002F1880"/>
    <w:rsid w:val="002F18C0"/>
    <w:rsid w:val="002F192C"/>
    <w:rsid w:val="002F1AD3"/>
    <w:rsid w:val="002F1CC5"/>
    <w:rsid w:val="002F1DC8"/>
    <w:rsid w:val="002F1E7B"/>
    <w:rsid w:val="002F316F"/>
    <w:rsid w:val="002F330A"/>
    <w:rsid w:val="002F38A5"/>
    <w:rsid w:val="002F3AD4"/>
    <w:rsid w:val="002F3D5C"/>
    <w:rsid w:val="002F3FF0"/>
    <w:rsid w:val="002F46CF"/>
    <w:rsid w:val="002F4A32"/>
    <w:rsid w:val="002F4A8E"/>
    <w:rsid w:val="002F4B9C"/>
    <w:rsid w:val="002F4BB5"/>
    <w:rsid w:val="002F4BBB"/>
    <w:rsid w:val="002F54C4"/>
    <w:rsid w:val="002F587B"/>
    <w:rsid w:val="002F58B6"/>
    <w:rsid w:val="002F5D3A"/>
    <w:rsid w:val="002F5DB7"/>
    <w:rsid w:val="002F6DBD"/>
    <w:rsid w:val="002F6FF4"/>
    <w:rsid w:val="002F74DB"/>
    <w:rsid w:val="002F7570"/>
    <w:rsid w:val="002F76FA"/>
    <w:rsid w:val="002F77E1"/>
    <w:rsid w:val="002F78F1"/>
    <w:rsid w:val="002F79AE"/>
    <w:rsid w:val="002F7AB0"/>
    <w:rsid w:val="002F7AE8"/>
    <w:rsid w:val="002F7F1F"/>
    <w:rsid w:val="0030038B"/>
    <w:rsid w:val="003003A6"/>
    <w:rsid w:val="0030084A"/>
    <w:rsid w:val="0030095F"/>
    <w:rsid w:val="00301693"/>
    <w:rsid w:val="003017A1"/>
    <w:rsid w:val="003017AD"/>
    <w:rsid w:val="00301A5D"/>
    <w:rsid w:val="0030263C"/>
    <w:rsid w:val="00302A0B"/>
    <w:rsid w:val="00302AD8"/>
    <w:rsid w:val="003036DF"/>
    <w:rsid w:val="00304433"/>
    <w:rsid w:val="0030458C"/>
    <w:rsid w:val="00304881"/>
    <w:rsid w:val="00304930"/>
    <w:rsid w:val="00304AA0"/>
    <w:rsid w:val="00304D87"/>
    <w:rsid w:val="003054C9"/>
    <w:rsid w:val="003057F8"/>
    <w:rsid w:val="003059CC"/>
    <w:rsid w:val="00305FB8"/>
    <w:rsid w:val="003061A1"/>
    <w:rsid w:val="00306E0D"/>
    <w:rsid w:val="00306E8F"/>
    <w:rsid w:val="00306EC7"/>
    <w:rsid w:val="00307A40"/>
    <w:rsid w:val="00307ACE"/>
    <w:rsid w:val="0031066C"/>
    <w:rsid w:val="0031077F"/>
    <w:rsid w:val="003107A8"/>
    <w:rsid w:val="0031086B"/>
    <w:rsid w:val="00310876"/>
    <w:rsid w:val="00310DBD"/>
    <w:rsid w:val="00310F02"/>
    <w:rsid w:val="003110C2"/>
    <w:rsid w:val="003114EF"/>
    <w:rsid w:val="0031185C"/>
    <w:rsid w:val="00311D1E"/>
    <w:rsid w:val="00311E18"/>
    <w:rsid w:val="00312179"/>
    <w:rsid w:val="003123F7"/>
    <w:rsid w:val="00312939"/>
    <w:rsid w:val="00312B6C"/>
    <w:rsid w:val="00312BB1"/>
    <w:rsid w:val="00313016"/>
    <w:rsid w:val="00313580"/>
    <w:rsid w:val="00313589"/>
    <w:rsid w:val="00313878"/>
    <w:rsid w:val="00313EE6"/>
    <w:rsid w:val="00314085"/>
    <w:rsid w:val="003143A8"/>
    <w:rsid w:val="003144FB"/>
    <w:rsid w:val="00314CA9"/>
    <w:rsid w:val="00314E14"/>
    <w:rsid w:val="00314E75"/>
    <w:rsid w:val="0031501E"/>
    <w:rsid w:val="003152AC"/>
    <w:rsid w:val="00315731"/>
    <w:rsid w:val="00316252"/>
    <w:rsid w:val="0031639E"/>
    <w:rsid w:val="00316B4B"/>
    <w:rsid w:val="00316B78"/>
    <w:rsid w:val="00316E4D"/>
    <w:rsid w:val="00317293"/>
    <w:rsid w:val="003173CF"/>
    <w:rsid w:val="003173EF"/>
    <w:rsid w:val="00317425"/>
    <w:rsid w:val="003177C0"/>
    <w:rsid w:val="003177F2"/>
    <w:rsid w:val="003179BB"/>
    <w:rsid w:val="0032087C"/>
    <w:rsid w:val="00320D29"/>
    <w:rsid w:val="00320DA5"/>
    <w:rsid w:val="003214A5"/>
    <w:rsid w:val="003214E2"/>
    <w:rsid w:val="0032156A"/>
    <w:rsid w:val="00321605"/>
    <w:rsid w:val="003216FA"/>
    <w:rsid w:val="00321AEB"/>
    <w:rsid w:val="00321DC4"/>
    <w:rsid w:val="003228BB"/>
    <w:rsid w:val="00323358"/>
    <w:rsid w:val="003235B0"/>
    <w:rsid w:val="00323921"/>
    <w:rsid w:val="00323A7B"/>
    <w:rsid w:val="00323E96"/>
    <w:rsid w:val="00324097"/>
    <w:rsid w:val="00324602"/>
    <w:rsid w:val="00324ECC"/>
    <w:rsid w:val="00325052"/>
    <w:rsid w:val="0032511D"/>
    <w:rsid w:val="003258D5"/>
    <w:rsid w:val="00326264"/>
    <w:rsid w:val="0032637A"/>
    <w:rsid w:val="00326513"/>
    <w:rsid w:val="00326631"/>
    <w:rsid w:val="00326710"/>
    <w:rsid w:val="00326742"/>
    <w:rsid w:val="0032713B"/>
    <w:rsid w:val="00327351"/>
    <w:rsid w:val="00327528"/>
    <w:rsid w:val="0032753D"/>
    <w:rsid w:val="00327703"/>
    <w:rsid w:val="0032791C"/>
    <w:rsid w:val="00330439"/>
    <w:rsid w:val="00330C75"/>
    <w:rsid w:val="00331B0A"/>
    <w:rsid w:val="00331C51"/>
    <w:rsid w:val="00331D3B"/>
    <w:rsid w:val="00331FF4"/>
    <w:rsid w:val="003321B6"/>
    <w:rsid w:val="00332AA6"/>
    <w:rsid w:val="00332DA5"/>
    <w:rsid w:val="00332F32"/>
    <w:rsid w:val="0033320A"/>
    <w:rsid w:val="00333660"/>
    <w:rsid w:val="00333B06"/>
    <w:rsid w:val="00333E39"/>
    <w:rsid w:val="00334D87"/>
    <w:rsid w:val="00335FAB"/>
    <w:rsid w:val="00336056"/>
    <w:rsid w:val="003360AD"/>
    <w:rsid w:val="00336218"/>
    <w:rsid w:val="003363F7"/>
    <w:rsid w:val="003371CA"/>
    <w:rsid w:val="00337417"/>
    <w:rsid w:val="003374E6"/>
    <w:rsid w:val="00337717"/>
    <w:rsid w:val="00337C4E"/>
    <w:rsid w:val="00340013"/>
    <w:rsid w:val="003401FF"/>
    <w:rsid w:val="0034024A"/>
    <w:rsid w:val="003403F7"/>
    <w:rsid w:val="003417D6"/>
    <w:rsid w:val="00341BE3"/>
    <w:rsid w:val="00341CBE"/>
    <w:rsid w:val="00341D7A"/>
    <w:rsid w:val="00341DFC"/>
    <w:rsid w:val="0034241E"/>
    <w:rsid w:val="0034288A"/>
    <w:rsid w:val="00342F9F"/>
    <w:rsid w:val="003433E7"/>
    <w:rsid w:val="00344027"/>
    <w:rsid w:val="00344282"/>
    <w:rsid w:val="00344404"/>
    <w:rsid w:val="0034492A"/>
    <w:rsid w:val="00344D45"/>
    <w:rsid w:val="00345137"/>
    <w:rsid w:val="00345A77"/>
    <w:rsid w:val="003468B5"/>
    <w:rsid w:val="00346D84"/>
    <w:rsid w:val="0034716A"/>
    <w:rsid w:val="0034721B"/>
    <w:rsid w:val="0034786A"/>
    <w:rsid w:val="0034794B"/>
    <w:rsid w:val="00347B33"/>
    <w:rsid w:val="00347B4E"/>
    <w:rsid w:val="0035008E"/>
    <w:rsid w:val="003501A0"/>
    <w:rsid w:val="0035055B"/>
    <w:rsid w:val="00350D4B"/>
    <w:rsid w:val="00351396"/>
    <w:rsid w:val="00351602"/>
    <w:rsid w:val="00351618"/>
    <w:rsid w:val="0035167E"/>
    <w:rsid w:val="00351A45"/>
    <w:rsid w:val="00351AAB"/>
    <w:rsid w:val="00351B1F"/>
    <w:rsid w:val="00351F37"/>
    <w:rsid w:val="00352133"/>
    <w:rsid w:val="0035241D"/>
    <w:rsid w:val="003524BB"/>
    <w:rsid w:val="00352585"/>
    <w:rsid w:val="00352A15"/>
    <w:rsid w:val="00352B9C"/>
    <w:rsid w:val="003536CD"/>
    <w:rsid w:val="003537DA"/>
    <w:rsid w:val="00353879"/>
    <w:rsid w:val="003538D4"/>
    <w:rsid w:val="00353A49"/>
    <w:rsid w:val="0035405A"/>
    <w:rsid w:val="003545C3"/>
    <w:rsid w:val="0035465C"/>
    <w:rsid w:val="00354675"/>
    <w:rsid w:val="003548B3"/>
    <w:rsid w:val="00354ADD"/>
    <w:rsid w:val="00354DCB"/>
    <w:rsid w:val="00354EE3"/>
    <w:rsid w:val="003557CE"/>
    <w:rsid w:val="00355A58"/>
    <w:rsid w:val="00355DE8"/>
    <w:rsid w:val="00355EBD"/>
    <w:rsid w:val="00356797"/>
    <w:rsid w:val="003569C6"/>
    <w:rsid w:val="00356B5A"/>
    <w:rsid w:val="003577FE"/>
    <w:rsid w:val="00357AEE"/>
    <w:rsid w:val="00360201"/>
    <w:rsid w:val="0036087F"/>
    <w:rsid w:val="00360EC3"/>
    <w:rsid w:val="00361185"/>
    <w:rsid w:val="00361197"/>
    <w:rsid w:val="00361339"/>
    <w:rsid w:val="00361669"/>
    <w:rsid w:val="0036199E"/>
    <w:rsid w:val="00361A13"/>
    <w:rsid w:val="003621CE"/>
    <w:rsid w:val="0036256C"/>
    <w:rsid w:val="00362E04"/>
    <w:rsid w:val="00362E58"/>
    <w:rsid w:val="0036363B"/>
    <w:rsid w:val="003638F4"/>
    <w:rsid w:val="0036494B"/>
    <w:rsid w:val="00364F17"/>
    <w:rsid w:val="003651EA"/>
    <w:rsid w:val="003651F0"/>
    <w:rsid w:val="003658A2"/>
    <w:rsid w:val="003658A5"/>
    <w:rsid w:val="00365A3B"/>
    <w:rsid w:val="00365A81"/>
    <w:rsid w:val="003666A8"/>
    <w:rsid w:val="003668D1"/>
    <w:rsid w:val="003669A1"/>
    <w:rsid w:val="00366AA5"/>
    <w:rsid w:val="00366B49"/>
    <w:rsid w:val="00366F21"/>
    <w:rsid w:val="0036750F"/>
    <w:rsid w:val="00367C72"/>
    <w:rsid w:val="00367E3B"/>
    <w:rsid w:val="00371183"/>
    <w:rsid w:val="003719B9"/>
    <w:rsid w:val="00371C63"/>
    <w:rsid w:val="00371E7A"/>
    <w:rsid w:val="00371FB1"/>
    <w:rsid w:val="00372408"/>
    <w:rsid w:val="00372DEA"/>
    <w:rsid w:val="003730FB"/>
    <w:rsid w:val="00373A9E"/>
    <w:rsid w:val="0037470A"/>
    <w:rsid w:val="00374823"/>
    <w:rsid w:val="003749A3"/>
    <w:rsid w:val="00374C87"/>
    <w:rsid w:val="00374FED"/>
    <w:rsid w:val="00375EA8"/>
    <w:rsid w:val="00376102"/>
    <w:rsid w:val="00376390"/>
    <w:rsid w:val="003767D9"/>
    <w:rsid w:val="0037686B"/>
    <w:rsid w:val="00376A01"/>
    <w:rsid w:val="00376CC1"/>
    <w:rsid w:val="00377273"/>
    <w:rsid w:val="00377446"/>
    <w:rsid w:val="00377452"/>
    <w:rsid w:val="0037746A"/>
    <w:rsid w:val="00377516"/>
    <w:rsid w:val="0037777E"/>
    <w:rsid w:val="0037789F"/>
    <w:rsid w:val="00377992"/>
    <w:rsid w:val="00377B27"/>
    <w:rsid w:val="00377B28"/>
    <w:rsid w:val="00377C09"/>
    <w:rsid w:val="00377C97"/>
    <w:rsid w:val="00377DAA"/>
    <w:rsid w:val="00377E16"/>
    <w:rsid w:val="0038028D"/>
    <w:rsid w:val="00380721"/>
    <w:rsid w:val="0038093B"/>
    <w:rsid w:val="0038116C"/>
    <w:rsid w:val="00381248"/>
    <w:rsid w:val="003818C1"/>
    <w:rsid w:val="00381D06"/>
    <w:rsid w:val="00381D55"/>
    <w:rsid w:val="003824CA"/>
    <w:rsid w:val="00382851"/>
    <w:rsid w:val="00382D31"/>
    <w:rsid w:val="00383460"/>
    <w:rsid w:val="0038361B"/>
    <w:rsid w:val="003837B3"/>
    <w:rsid w:val="003840E7"/>
    <w:rsid w:val="00384672"/>
    <w:rsid w:val="00384803"/>
    <w:rsid w:val="00384BF2"/>
    <w:rsid w:val="00384E07"/>
    <w:rsid w:val="003850A6"/>
    <w:rsid w:val="00385B82"/>
    <w:rsid w:val="00385CD8"/>
    <w:rsid w:val="00386207"/>
    <w:rsid w:val="00386375"/>
    <w:rsid w:val="00386441"/>
    <w:rsid w:val="00386584"/>
    <w:rsid w:val="003867B4"/>
    <w:rsid w:val="00387068"/>
    <w:rsid w:val="003871E9"/>
    <w:rsid w:val="0038755A"/>
    <w:rsid w:val="003876E1"/>
    <w:rsid w:val="003878DE"/>
    <w:rsid w:val="00387A38"/>
    <w:rsid w:val="00387C63"/>
    <w:rsid w:val="00390270"/>
    <w:rsid w:val="00390FCB"/>
    <w:rsid w:val="00390FF8"/>
    <w:rsid w:val="003910AB"/>
    <w:rsid w:val="00391225"/>
    <w:rsid w:val="00391322"/>
    <w:rsid w:val="003913F6"/>
    <w:rsid w:val="00391A7A"/>
    <w:rsid w:val="00391B84"/>
    <w:rsid w:val="00392C9E"/>
    <w:rsid w:val="003930E8"/>
    <w:rsid w:val="003936D8"/>
    <w:rsid w:val="00393914"/>
    <w:rsid w:val="00393999"/>
    <w:rsid w:val="00394632"/>
    <w:rsid w:val="00395206"/>
    <w:rsid w:val="00395268"/>
    <w:rsid w:val="0039553B"/>
    <w:rsid w:val="00395725"/>
    <w:rsid w:val="00395AE3"/>
    <w:rsid w:val="0039696A"/>
    <w:rsid w:val="00397424"/>
    <w:rsid w:val="003975B2"/>
    <w:rsid w:val="00397B0F"/>
    <w:rsid w:val="00397BB8"/>
    <w:rsid w:val="003A05DA"/>
    <w:rsid w:val="003A06AF"/>
    <w:rsid w:val="003A07AD"/>
    <w:rsid w:val="003A0BB4"/>
    <w:rsid w:val="003A0E61"/>
    <w:rsid w:val="003A15E5"/>
    <w:rsid w:val="003A1C82"/>
    <w:rsid w:val="003A1D01"/>
    <w:rsid w:val="003A283C"/>
    <w:rsid w:val="003A2851"/>
    <w:rsid w:val="003A3273"/>
    <w:rsid w:val="003A3752"/>
    <w:rsid w:val="003A3A55"/>
    <w:rsid w:val="003A3CF9"/>
    <w:rsid w:val="003A3F43"/>
    <w:rsid w:val="003A416D"/>
    <w:rsid w:val="003A41E4"/>
    <w:rsid w:val="003A42F2"/>
    <w:rsid w:val="003A451E"/>
    <w:rsid w:val="003A455E"/>
    <w:rsid w:val="003A45F6"/>
    <w:rsid w:val="003A4B7B"/>
    <w:rsid w:val="003A4CEA"/>
    <w:rsid w:val="003A5296"/>
    <w:rsid w:val="003A54B3"/>
    <w:rsid w:val="003A567C"/>
    <w:rsid w:val="003A56F8"/>
    <w:rsid w:val="003A576E"/>
    <w:rsid w:val="003A577A"/>
    <w:rsid w:val="003A637F"/>
    <w:rsid w:val="003A6402"/>
    <w:rsid w:val="003A64E7"/>
    <w:rsid w:val="003A69FF"/>
    <w:rsid w:val="003A6A7B"/>
    <w:rsid w:val="003A6F8B"/>
    <w:rsid w:val="003A7752"/>
    <w:rsid w:val="003A77DA"/>
    <w:rsid w:val="003B02FF"/>
    <w:rsid w:val="003B035D"/>
    <w:rsid w:val="003B0436"/>
    <w:rsid w:val="003B05EA"/>
    <w:rsid w:val="003B08EA"/>
    <w:rsid w:val="003B0C54"/>
    <w:rsid w:val="003B0C78"/>
    <w:rsid w:val="003B0E37"/>
    <w:rsid w:val="003B0EA2"/>
    <w:rsid w:val="003B10C2"/>
    <w:rsid w:val="003B1238"/>
    <w:rsid w:val="003B12C1"/>
    <w:rsid w:val="003B180C"/>
    <w:rsid w:val="003B18F3"/>
    <w:rsid w:val="003B1A68"/>
    <w:rsid w:val="003B1DCB"/>
    <w:rsid w:val="003B1DFB"/>
    <w:rsid w:val="003B218A"/>
    <w:rsid w:val="003B2398"/>
    <w:rsid w:val="003B2780"/>
    <w:rsid w:val="003B296F"/>
    <w:rsid w:val="003B2E97"/>
    <w:rsid w:val="003B2F08"/>
    <w:rsid w:val="003B30F0"/>
    <w:rsid w:val="003B31AA"/>
    <w:rsid w:val="003B37B6"/>
    <w:rsid w:val="003B3993"/>
    <w:rsid w:val="003B39CD"/>
    <w:rsid w:val="003B44D6"/>
    <w:rsid w:val="003B4E5C"/>
    <w:rsid w:val="003B542D"/>
    <w:rsid w:val="003B593B"/>
    <w:rsid w:val="003B59CE"/>
    <w:rsid w:val="003B5B04"/>
    <w:rsid w:val="003B5C44"/>
    <w:rsid w:val="003B60CA"/>
    <w:rsid w:val="003B63A4"/>
    <w:rsid w:val="003B6880"/>
    <w:rsid w:val="003B722B"/>
    <w:rsid w:val="003C0663"/>
    <w:rsid w:val="003C0F30"/>
    <w:rsid w:val="003C12DC"/>
    <w:rsid w:val="003C2173"/>
    <w:rsid w:val="003C22F6"/>
    <w:rsid w:val="003C23C6"/>
    <w:rsid w:val="003C24D7"/>
    <w:rsid w:val="003C2C54"/>
    <w:rsid w:val="003C2D10"/>
    <w:rsid w:val="003C31F4"/>
    <w:rsid w:val="003C3742"/>
    <w:rsid w:val="003C3928"/>
    <w:rsid w:val="003C3C4B"/>
    <w:rsid w:val="003C3E12"/>
    <w:rsid w:val="003C4382"/>
    <w:rsid w:val="003C4417"/>
    <w:rsid w:val="003C4583"/>
    <w:rsid w:val="003C4E7A"/>
    <w:rsid w:val="003C55B8"/>
    <w:rsid w:val="003C55F0"/>
    <w:rsid w:val="003C5EAB"/>
    <w:rsid w:val="003C5F01"/>
    <w:rsid w:val="003C6420"/>
    <w:rsid w:val="003C6CEF"/>
    <w:rsid w:val="003C6F9E"/>
    <w:rsid w:val="003C7C98"/>
    <w:rsid w:val="003C7EA1"/>
    <w:rsid w:val="003D07A9"/>
    <w:rsid w:val="003D097B"/>
    <w:rsid w:val="003D1586"/>
    <w:rsid w:val="003D1590"/>
    <w:rsid w:val="003D1F10"/>
    <w:rsid w:val="003D1FD5"/>
    <w:rsid w:val="003D221C"/>
    <w:rsid w:val="003D229C"/>
    <w:rsid w:val="003D2367"/>
    <w:rsid w:val="003D26E5"/>
    <w:rsid w:val="003D2AF1"/>
    <w:rsid w:val="003D2AFF"/>
    <w:rsid w:val="003D2B52"/>
    <w:rsid w:val="003D2CAB"/>
    <w:rsid w:val="003D306B"/>
    <w:rsid w:val="003D30A1"/>
    <w:rsid w:val="003D32C2"/>
    <w:rsid w:val="003D3495"/>
    <w:rsid w:val="003D3A56"/>
    <w:rsid w:val="003D3D14"/>
    <w:rsid w:val="003D3FC2"/>
    <w:rsid w:val="003D43BD"/>
    <w:rsid w:val="003D44D5"/>
    <w:rsid w:val="003D4724"/>
    <w:rsid w:val="003D47F1"/>
    <w:rsid w:val="003D4A5F"/>
    <w:rsid w:val="003D4D1A"/>
    <w:rsid w:val="003D4DAE"/>
    <w:rsid w:val="003D4E44"/>
    <w:rsid w:val="003D4EB2"/>
    <w:rsid w:val="003D4F25"/>
    <w:rsid w:val="003D4FF6"/>
    <w:rsid w:val="003D53EA"/>
    <w:rsid w:val="003D592C"/>
    <w:rsid w:val="003D6270"/>
    <w:rsid w:val="003D6306"/>
    <w:rsid w:val="003D6375"/>
    <w:rsid w:val="003D6976"/>
    <w:rsid w:val="003D6F06"/>
    <w:rsid w:val="003D70AC"/>
    <w:rsid w:val="003D749E"/>
    <w:rsid w:val="003D7904"/>
    <w:rsid w:val="003D9578"/>
    <w:rsid w:val="003E0563"/>
    <w:rsid w:val="003E0C62"/>
    <w:rsid w:val="003E14D9"/>
    <w:rsid w:val="003E17B3"/>
    <w:rsid w:val="003E1D38"/>
    <w:rsid w:val="003E20AE"/>
    <w:rsid w:val="003E2B9E"/>
    <w:rsid w:val="003E2F13"/>
    <w:rsid w:val="003E3B2E"/>
    <w:rsid w:val="003E4550"/>
    <w:rsid w:val="003E481B"/>
    <w:rsid w:val="003E490D"/>
    <w:rsid w:val="003E4A36"/>
    <w:rsid w:val="003E4BC0"/>
    <w:rsid w:val="003E4EB7"/>
    <w:rsid w:val="003E5809"/>
    <w:rsid w:val="003E596D"/>
    <w:rsid w:val="003E5A34"/>
    <w:rsid w:val="003E618C"/>
    <w:rsid w:val="003E62A7"/>
    <w:rsid w:val="003E62BB"/>
    <w:rsid w:val="003E6642"/>
    <w:rsid w:val="003E665D"/>
    <w:rsid w:val="003E6756"/>
    <w:rsid w:val="003E696B"/>
    <w:rsid w:val="003E6FEF"/>
    <w:rsid w:val="003E712C"/>
    <w:rsid w:val="003E7896"/>
    <w:rsid w:val="003E7A70"/>
    <w:rsid w:val="003E7D20"/>
    <w:rsid w:val="003E7EC6"/>
    <w:rsid w:val="003E7F5D"/>
    <w:rsid w:val="003F01B7"/>
    <w:rsid w:val="003F06BF"/>
    <w:rsid w:val="003F074B"/>
    <w:rsid w:val="003F11A1"/>
    <w:rsid w:val="003F12C6"/>
    <w:rsid w:val="003F1312"/>
    <w:rsid w:val="003F15E4"/>
    <w:rsid w:val="003F17C4"/>
    <w:rsid w:val="003F189B"/>
    <w:rsid w:val="003F1A7C"/>
    <w:rsid w:val="003F1D3E"/>
    <w:rsid w:val="003F1E3F"/>
    <w:rsid w:val="003F2110"/>
    <w:rsid w:val="003F2252"/>
    <w:rsid w:val="003F291D"/>
    <w:rsid w:val="003F29CC"/>
    <w:rsid w:val="003F2FD3"/>
    <w:rsid w:val="003F303E"/>
    <w:rsid w:val="003F3588"/>
    <w:rsid w:val="003F3B01"/>
    <w:rsid w:val="003F4405"/>
    <w:rsid w:val="003F472D"/>
    <w:rsid w:val="003F4922"/>
    <w:rsid w:val="003F4974"/>
    <w:rsid w:val="003F4C5E"/>
    <w:rsid w:val="003F564D"/>
    <w:rsid w:val="003F56F8"/>
    <w:rsid w:val="003F5A8C"/>
    <w:rsid w:val="003F602B"/>
    <w:rsid w:val="003F60BB"/>
    <w:rsid w:val="003F60C9"/>
    <w:rsid w:val="003F657A"/>
    <w:rsid w:val="003F65D2"/>
    <w:rsid w:val="003F6B15"/>
    <w:rsid w:val="003F6C29"/>
    <w:rsid w:val="003F7509"/>
    <w:rsid w:val="003F765C"/>
    <w:rsid w:val="003F7F43"/>
    <w:rsid w:val="00400221"/>
    <w:rsid w:val="004002D2"/>
    <w:rsid w:val="004003CC"/>
    <w:rsid w:val="00400489"/>
    <w:rsid w:val="00400781"/>
    <w:rsid w:val="00400E28"/>
    <w:rsid w:val="00400F26"/>
    <w:rsid w:val="00400F4B"/>
    <w:rsid w:val="00401325"/>
    <w:rsid w:val="00401415"/>
    <w:rsid w:val="00401512"/>
    <w:rsid w:val="0040176B"/>
    <w:rsid w:val="004019B7"/>
    <w:rsid w:val="00401E59"/>
    <w:rsid w:val="00401EC6"/>
    <w:rsid w:val="0040217C"/>
    <w:rsid w:val="00402398"/>
    <w:rsid w:val="0040315A"/>
    <w:rsid w:val="004031AA"/>
    <w:rsid w:val="00403AA5"/>
    <w:rsid w:val="00403B32"/>
    <w:rsid w:val="00403C84"/>
    <w:rsid w:val="00403DBA"/>
    <w:rsid w:val="00403E34"/>
    <w:rsid w:val="004040BE"/>
    <w:rsid w:val="00404B50"/>
    <w:rsid w:val="00404BAA"/>
    <w:rsid w:val="004055F5"/>
    <w:rsid w:val="004062CE"/>
    <w:rsid w:val="00406F3F"/>
    <w:rsid w:val="004072AA"/>
    <w:rsid w:val="00407644"/>
    <w:rsid w:val="00407875"/>
    <w:rsid w:val="004078DA"/>
    <w:rsid w:val="00407A0F"/>
    <w:rsid w:val="00407ACA"/>
    <w:rsid w:val="00407D34"/>
    <w:rsid w:val="00407D7A"/>
    <w:rsid w:val="00410896"/>
    <w:rsid w:val="0041143C"/>
    <w:rsid w:val="0041151F"/>
    <w:rsid w:val="0041164B"/>
    <w:rsid w:val="00411AFE"/>
    <w:rsid w:val="00411C6B"/>
    <w:rsid w:val="00411FC4"/>
    <w:rsid w:val="00412679"/>
    <w:rsid w:val="004129B6"/>
    <w:rsid w:val="00412DA2"/>
    <w:rsid w:val="0041345E"/>
    <w:rsid w:val="0041357A"/>
    <w:rsid w:val="004137CD"/>
    <w:rsid w:val="00413913"/>
    <w:rsid w:val="00413A49"/>
    <w:rsid w:val="00414305"/>
    <w:rsid w:val="004148FF"/>
    <w:rsid w:val="004151C6"/>
    <w:rsid w:val="00415910"/>
    <w:rsid w:val="00415FC3"/>
    <w:rsid w:val="004160B4"/>
    <w:rsid w:val="004164E4"/>
    <w:rsid w:val="004164F0"/>
    <w:rsid w:val="00416907"/>
    <w:rsid w:val="00416CAB"/>
    <w:rsid w:val="00416E51"/>
    <w:rsid w:val="0041709C"/>
    <w:rsid w:val="004175E5"/>
    <w:rsid w:val="0041785F"/>
    <w:rsid w:val="00417952"/>
    <w:rsid w:val="00417982"/>
    <w:rsid w:val="00420030"/>
    <w:rsid w:val="0042091A"/>
    <w:rsid w:val="004210DA"/>
    <w:rsid w:val="004217C7"/>
    <w:rsid w:val="0042189A"/>
    <w:rsid w:val="0042238B"/>
    <w:rsid w:val="00422976"/>
    <w:rsid w:val="00422C16"/>
    <w:rsid w:val="0042340C"/>
    <w:rsid w:val="004234F2"/>
    <w:rsid w:val="0042369D"/>
    <w:rsid w:val="004241A0"/>
    <w:rsid w:val="00424269"/>
    <w:rsid w:val="0042456F"/>
    <w:rsid w:val="00424608"/>
    <w:rsid w:val="00424840"/>
    <w:rsid w:val="0042506D"/>
    <w:rsid w:val="00425259"/>
    <w:rsid w:val="004253E4"/>
    <w:rsid w:val="00425C77"/>
    <w:rsid w:val="00425CD3"/>
    <w:rsid w:val="00425DBB"/>
    <w:rsid w:val="004260C1"/>
    <w:rsid w:val="004261B5"/>
    <w:rsid w:val="0042634A"/>
    <w:rsid w:val="00426520"/>
    <w:rsid w:val="0042664C"/>
    <w:rsid w:val="004278CD"/>
    <w:rsid w:val="00427AF0"/>
    <w:rsid w:val="00427D79"/>
    <w:rsid w:val="00427F5D"/>
    <w:rsid w:val="00430068"/>
    <w:rsid w:val="004308B6"/>
    <w:rsid w:val="00430B19"/>
    <w:rsid w:val="00430BF8"/>
    <w:rsid w:val="00430C90"/>
    <w:rsid w:val="00431C5C"/>
    <w:rsid w:val="00431D1B"/>
    <w:rsid w:val="00431E3F"/>
    <w:rsid w:val="0043301B"/>
    <w:rsid w:val="00433D8C"/>
    <w:rsid w:val="00433EA8"/>
    <w:rsid w:val="00433F39"/>
    <w:rsid w:val="0043425B"/>
    <w:rsid w:val="004344F9"/>
    <w:rsid w:val="0043450D"/>
    <w:rsid w:val="00434909"/>
    <w:rsid w:val="004349E2"/>
    <w:rsid w:val="0043558C"/>
    <w:rsid w:val="00435C73"/>
    <w:rsid w:val="004363D2"/>
    <w:rsid w:val="0043683A"/>
    <w:rsid w:val="00436C79"/>
    <w:rsid w:val="00436DC8"/>
    <w:rsid w:val="004375D1"/>
    <w:rsid w:val="00437DDB"/>
    <w:rsid w:val="004400BB"/>
    <w:rsid w:val="004403E7"/>
    <w:rsid w:val="004415BE"/>
    <w:rsid w:val="004415FD"/>
    <w:rsid w:val="00441786"/>
    <w:rsid w:val="00441C9C"/>
    <w:rsid w:val="00441F49"/>
    <w:rsid w:val="004422C6"/>
    <w:rsid w:val="00442439"/>
    <w:rsid w:val="0044270C"/>
    <w:rsid w:val="0044271F"/>
    <w:rsid w:val="0044293C"/>
    <w:rsid w:val="00442BC4"/>
    <w:rsid w:val="00443584"/>
    <w:rsid w:val="004438A3"/>
    <w:rsid w:val="00443D19"/>
    <w:rsid w:val="00443ED0"/>
    <w:rsid w:val="0044405D"/>
    <w:rsid w:val="00444394"/>
    <w:rsid w:val="004447D2"/>
    <w:rsid w:val="00444CEE"/>
    <w:rsid w:val="004455F4"/>
    <w:rsid w:val="00445DBB"/>
    <w:rsid w:val="00446130"/>
    <w:rsid w:val="004462F9"/>
    <w:rsid w:val="00446427"/>
    <w:rsid w:val="00446433"/>
    <w:rsid w:val="00446448"/>
    <w:rsid w:val="00446BC8"/>
    <w:rsid w:val="00446F00"/>
    <w:rsid w:val="0044788D"/>
    <w:rsid w:val="0045029E"/>
    <w:rsid w:val="00450326"/>
    <w:rsid w:val="004504A4"/>
    <w:rsid w:val="00450621"/>
    <w:rsid w:val="00450634"/>
    <w:rsid w:val="00450785"/>
    <w:rsid w:val="00450F1D"/>
    <w:rsid w:val="00451916"/>
    <w:rsid w:val="00451CE9"/>
    <w:rsid w:val="00451F03"/>
    <w:rsid w:val="0045313E"/>
    <w:rsid w:val="0045323E"/>
    <w:rsid w:val="004533CB"/>
    <w:rsid w:val="00453C24"/>
    <w:rsid w:val="00453E47"/>
    <w:rsid w:val="00454053"/>
    <w:rsid w:val="0045507C"/>
    <w:rsid w:val="004550EE"/>
    <w:rsid w:val="00455446"/>
    <w:rsid w:val="00455D5E"/>
    <w:rsid w:val="00456668"/>
    <w:rsid w:val="00457006"/>
    <w:rsid w:val="00457A00"/>
    <w:rsid w:val="00457B80"/>
    <w:rsid w:val="00457F60"/>
    <w:rsid w:val="004601B3"/>
    <w:rsid w:val="004605B0"/>
    <w:rsid w:val="004605FF"/>
    <w:rsid w:val="00460868"/>
    <w:rsid w:val="004613BA"/>
    <w:rsid w:val="004614C0"/>
    <w:rsid w:val="00461531"/>
    <w:rsid w:val="00462151"/>
    <w:rsid w:val="0046226C"/>
    <w:rsid w:val="004627B5"/>
    <w:rsid w:val="00462CED"/>
    <w:rsid w:val="00462E0F"/>
    <w:rsid w:val="00463A4B"/>
    <w:rsid w:val="00463B4C"/>
    <w:rsid w:val="00464013"/>
    <w:rsid w:val="00464318"/>
    <w:rsid w:val="00464397"/>
    <w:rsid w:val="004645A1"/>
    <w:rsid w:val="0046465D"/>
    <w:rsid w:val="00464F61"/>
    <w:rsid w:val="00465196"/>
    <w:rsid w:val="00465B8C"/>
    <w:rsid w:val="0046620B"/>
    <w:rsid w:val="0046668F"/>
    <w:rsid w:val="00466883"/>
    <w:rsid w:val="0046795F"/>
    <w:rsid w:val="00467A84"/>
    <w:rsid w:val="00467BBA"/>
    <w:rsid w:val="0047023A"/>
    <w:rsid w:val="00470B48"/>
    <w:rsid w:val="00470EFF"/>
    <w:rsid w:val="00471016"/>
    <w:rsid w:val="0047122C"/>
    <w:rsid w:val="00471311"/>
    <w:rsid w:val="00471830"/>
    <w:rsid w:val="00471CD9"/>
    <w:rsid w:val="00471F58"/>
    <w:rsid w:val="004722A3"/>
    <w:rsid w:val="0047260F"/>
    <w:rsid w:val="00472B10"/>
    <w:rsid w:val="00472D41"/>
    <w:rsid w:val="00473124"/>
    <w:rsid w:val="004736B4"/>
    <w:rsid w:val="00473880"/>
    <w:rsid w:val="00473C09"/>
    <w:rsid w:val="00474277"/>
    <w:rsid w:val="004746F7"/>
    <w:rsid w:val="0047480C"/>
    <w:rsid w:val="00474B5D"/>
    <w:rsid w:val="00474C09"/>
    <w:rsid w:val="00474D67"/>
    <w:rsid w:val="00474E9A"/>
    <w:rsid w:val="00474FAE"/>
    <w:rsid w:val="004753F0"/>
    <w:rsid w:val="00475489"/>
    <w:rsid w:val="0047580C"/>
    <w:rsid w:val="00475A69"/>
    <w:rsid w:val="00475E34"/>
    <w:rsid w:val="00476642"/>
    <w:rsid w:val="00477C5D"/>
    <w:rsid w:val="00477E25"/>
    <w:rsid w:val="00480262"/>
    <w:rsid w:val="00480C3A"/>
    <w:rsid w:val="00480F93"/>
    <w:rsid w:val="00481BB5"/>
    <w:rsid w:val="00481E3A"/>
    <w:rsid w:val="0048208F"/>
    <w:rsid w:val="0048219B"/>
    <w:rsid w:val="004823C4"/>
    <w:rsid w:val="00482599"/>
    <w:rsid w:val="00482777"/>
    <w:rsid w:val="00482866"/>
    <w:rsid w:val="00482CF0"/>
    <w:rsid w:val="00482D4E"/>
    <w:rsid w:val="00482EB3"/>
    <w:rsid w:val="0048337C"/>
    <w:rsid w:val="00484090"/>
    <w:rsid w:val="00484259"/>
    <w:rsid w:val="0048473C"/>
    <w:rsid w:val="00484B3C"/>
    <w:rsid w:val="00484FFE"/>
    <w:rsid w:val="00485412"/>
    <w:rsid w:val="00485A9D"/>
    <w:rsid w:val="004860B4"/>
    <w:rsid w:val="004869AF"/>
    <w:rsid w:val="00486A0E"/>
    <w:rsid w:val="0048723B"/>
    <w:rsid w:val="004873F8"/>
    <w:rsid w:val="004873FA"/>
    <w:rsid w:val="004877CC"/>
    <w:rsid w:val="00487D8B"/>
    <w:rsid w:val="00490072"/>
    <w:rsid w:val="0049054B"/>
    <w:rsid w:val="00490A63"/>
    <w:rsid w:val="00491183"/>
    <w:rsid w:val="00491695"/>
    <w:rsid w:val="0049176B"/>
    <w:rsid w:val="00491F4B"/>
    <w:rsid w:val="00491F9C"/>
    <w:rsid w:val="0049208D"/>
    <w:rsid w:val="004925FA"/>
    <w:rsid w:val="004926E5"/>
    <w:rsid w:val="00492C09"/>
    <w:rsid w:val="00492DCF"/>
    <w:rsid w:val="00492FF1"/>
    <w:rsid w:val="004937FD"/>
    <w:rsid w:val="00493939"/>
    <w:rsid w:val="00493BB4"/>
    <w:rsid w:val="00493DD6"/>
    <w:rsid w:val="00494805"/>
    <w:rsid w:val="00494956"/>
    <w:rsid w:val="00494D5E"/>
    <w:rsid w:val="00495420"/>
    <w:rsid w:val="0049579F"/>
    <w:rsid w:val="0049590A"/>
    <w:rsid w:val="00495975"/>
    <w:rsid w:val="00495CE4"/>
    <w:rsid w:val="004960FC"/>
    <w:rsid w:val="00496395"/>
    <w:rsid w:val="00496754"/>
    <w:rsid w:val="004969E4"/>
    <w:rsid w:val="00496B0C"/>
    <w:rsid w:val="00497636"/>
    <w:rsid w:val="00497653"/>
    <w:rsid w:val="00497732"/>
    <w:rsid w:val="004977FA"/>
    <w:rsid w:val="004A081A"/>
    <w:rsid w:val="004A0AF7"/>
    <w:rsid w:val="004A0ED6"/>
    <w:rsid w:val="004A0FDE"/>
    <w:rsid w:val="004A10D5"/>
    <w:rsid w:val="004A1153"/>
    <w:rsid w:val="004A14EB"/>
    <w:rsid w:val="004A151B"/>
    <w:rsid w:val="004A16C4"/>
    <w:rsid w:val="004A1B3D"/>
    <w:rsid w:val="004A1B4D"/>
    <w:rsid w:val="004A1DA2"/>
    <w:rsid w:val="004A1F6D"/>
    <w:rsid w:val="004A263D"/>
    <w:rsid w:val="004A26FB"/>
    <w:rsid w:val="004A28DE"/>
    <w:rsid w:val="004A2905"/>
    <w:rsid w:val="004A29B8"/>
    <w:rsid w:val="004A380F"/>
    <w:rsid w:val="004A3920"/>
    <w:rsid w:val="004A39CB"/>
    <w:rsid w:val="004A3D07"/>
    <w:rsid w:val="004A3D47"/>
    <w:rsid w:val="004A3F88"/>
    <w:rsid w:val="004A423C"/>
    <w:rsid w:val="004A4509"/>
    <w:rsid w:val="004A4A98"/>
    <w:rsid w:val="004A4F6F"/>
    <w:rsid w:val="004A50AF"/>
    <w:rsid w:val="004A55CB"/>
    <w:rsid w:val="004A5B89"/>
    <w:rsid w:val="004A65EB"/>
    <w:rsid w:val="004A6F9D"/>
    <w:rsid w:val="004A7747"/>
    <w:rsid w:val="004A7C46"/>
    <w:rsid w:val="004B055D"/>
    <w:rsid w:val="004B090D"/>
    <w:rsid w:val="004B1C43"/>
    <w:rsid w:val="004B1D69"/>
    <w:rsid w:val="004B1E66"/>
    <w:rsid w:val="004B2281"/>
    <w:rsid w:val="004B22D1"/>
    <w:rsid w:val="004B2398"/>
    <w:rsid w:val="004B2468"/>
    <w:rsid w:val="004B24A0"/>
    <w:rsid w:val="004B24E9"/>
    <w:rsid w:val="004B2704"/>
    <w:rsid w:val="004B2BAE"/>
    <w:rsid w:val="004B2CEF"/>
    <w:rsid w:val="004B30C6"/>
    <w:rsid w:val="004B3779"/>
    <w:rsid w:val="004B377C"/>
    <w:rsid w:val="004B3835"/>
    <w:rsid w:val="004B3ABE"/>
    <w:rsid w:val="004B40BA"/>
    <w:rsid w:val="004B42F0"/>
    <w:rsid w:val="004B46EC"/>
    <w:rsid w:val="004B47DF"/>
    <w:rsid w:val="004B48AE"/>
    <w:rsid w:val="004B4F1B"/>
    <w:rsid w:val="004B51A2"/>
    <w:rsid w:val="004B6023"/>
    <w:rsid w:val="004B6A05"/>
    <w:rsid w:val="004B6BBE"/>
    <w:rsid w:val="004B6D32"/>
    <w:rsid w:val="004B74BD"/>
    <w:rsid w:val="004B763C"/>
    <w:rsid w:val="004B78C0"/>
    <w:rsid w:val="004B7E66"/>
    <w:rsid w:val="004C0223"/>
    <w:rsid w:val="004C02A7"/>
    <w:rsid w:val="004C057A"/>
    <w:rsid w:val="004C066B"/>
    <w:rsid w:val="004C08E2"/>
    <w:rsid w:val="004C0A1C"/>
    <w:rsid w:val="004C0F5D"/>
    <w:rsid w:val="004C1FFD"/>
    <w:rsid w:val="004C2017"/>
    <w:rsid w:val="004C2379"/>
    <w:rsid w:val="004C27D7"/>
    <w:rsid w:val="004C29D0"/>
    <w:rsid w:val="004C2E5B"/>
    <w:rsid w:val="004C30AE"/>
    <w:rsid w:val="004C30BE"/>
    <w:rsid w:val="004C3310"/>
    <w:rsid w:val="004C4009"/>
    <w:rsid w:val="004C4045"/>
    <w:rsid w:val="004C45E0"/>
    <w:rsid w:val="004C48E8"/>
    <w:rsid w:val="004C4B9F"/>
    <w:rsid w:val="004C5037"/>
    <w:rsid w:val="004C5105"/>
    <w:rsid w:val="004C565D"/>
    <w:rsid w:val="004C60CB"/>
    <w:rsid w:val="004C6470"/>
    <w:rsid w:val="004C65D0"/>
    <w:rsid w:val="004C6986"/>
    <w:rsid w:val="004C6A9C"/>
    <w:rsid w:val="004C74E4"/>
    <w:rsid w:val="004C74EB"/>
    <w:rsid w:val="004C76FB"/>
    <w:rsid w:val="004C7873"/>
    <w:rsid w:val="004C792C"/>
    <w:rsid w:val="004C7A35"/>
    <w:rsid w:val="004C7D46"/>
    <w:rsid w:val="004C7DC0"/>
    <w:rsid w:val="004C7EEF"/>
    <w:rsid w:val="004C7F50"/>
    <w:rsid w:val="004D0B75"/>
    <w:rsid w:val="004D0C5B"/>
    <w:rsid w:val="004D0FBE"/>
    <w:rsid w:val="004D123F"/>
    <w:rsid w:val="004D12DD"/>
    <w:rsid w:val="004D14C2"/>
    <w:rsid w:val="004D161C"/>
    <w:rsid w:val="004D17EF"/>
    <w:rsid w:val="004D292E"/>
    <w:rsid w:val="004D2CFE"/>
    <w:rsid w:val="004D2DA9"/>
    <w:rsid w:val="004D2DAA"/>
    <w:rsid w:val="004D3572"/>
    <w:rsid w:val="004D36DC"/>
    <w:rsid w:val="004D3721"/>
    <w:rsid w:val="004D38B9"/>
    <w:rsid w:val="004D38BB"/>
    <w:rsid w:val="004D3D38"/>
    <w:rsid w:val="004D4FA8"/>
    <w:rsid w:val="004D51B1"/>
    <w:rsid w:val="004D51D8"/>
    <w:rsid w:val="004D5629"/>
    <w:rsid w:val="004D5857"/>
    <w:rsid w:val="004D5C9F"/>
    <w:rsid w:val="004D602B"/>
    <w:rsid w:val="004D6375"/>
    <w:rsid w:val="004D68B5"/>
    <w:rsid w:val="004D6CE4"/>
    <w:rsid w:val="004D6CFE"/>
    <w:rsid w:val="004D6F95"/>
    <w:rsid w:val="004D6FE4"/>
    <w:rsid w:val="004D7232"/>
    <w:rsid w:val="004D76BF"/>
    <w:rsid w:val="004D77D0"/>
    <w:rsid w:val="004D7CBE"/>
    <w:rsid w:val="004D7D93"/>
    <w:rsid w:val="004D7E28"/>
    <w:rsid w:val="004E0167"/>
    <w:rsid w:val="004E0326"/>
    <w:rsid w:val="004E0554"/>
    <w:rsid w:val="004E090C"/>
    <w:rsid w:val="004E0DAF"/>
    <w:rsid w:val="004E11C0"/>
    <w:rsid w:val="004E18C5"/>
    <w:rsid w:val="004E18D5"/>
    <w:rsid w:val="004E19C9"/>
    <w:rsid w:val="004E1AB8"/>
    <w:rsid w:val="004E1EDD"/>
    <w:rsid w:val="004E20BF"/>
    <w:rsid w:val="004E2366"/>
    <w:rsid w:val="004E2DA4"/>
    <w:rsid w:val="004E30EB"/>
    <w:rsid w:val="004E3196"/>
    <w:rsid w:val="004E3355"/>
    <w:rsid w:val="004E3748"/>
    <w:rsid w:val="004E3AF0"/>
    <w:rsid w:val="004E429C"/>
    <w:rsid w:val="004E49AF"/>
    <w:rsid w:val="004E4B22"/>
    <w:rsid w:val="004E4B23"/>
    <w:rsid w:val="004E541F"/>
    <w:rsid w:val="004E5694"/>
    <w:rsid w:val="004E5891"/>
    <w:rsid w:val="004E59EB"/>
    <w:rsid w:val="004E5A38"/>
    <w:rsid w:val="004E7350"/>
    <w:rsid w:val="004E7384"/>
    <w:rsid w:val="004E75BF"/>
    <w:rsid w:val="004E7F52"/>
    <w:rsid w:val="004F042F"/>
    <w:rsid w:val="004F0451"/>
    <w:rsid w:val="004F0850"/>
    <w:rsid w:val="004F0B58"/>
    <w:rsid w:val="004F0EB7"/>
    <w:rsid w:val="004F17B6"/>
    <w:rsid w:val="004F17D9"/>
    <w:rsid w:val="004F1805"/>
    <w:rsid w:val="004F1871"/>
    <w:rsid w:val="004F1A9A"/>
    <w:rsid w:val="004F1D1E"/>
    <w:rsid w:val="004F1D8E"/>
    <w:rsid w:val="004F2021"/>
    <w:rsid w:val="004F221B"/>
    <w:rsid w:val="004F22E7"/>
    <w:rsid w:val="004F2622"/>
    <w:rsid w:val="004F2629"/>
    <w:rsid w:val="004F2741"/>
    <w:rsid w:val="004F2BCD"/>
    <w:rsid w:val="004F2E8C"/>
    <w:rsid w:val="004F32DA"/>
    <w:rsid w:val="004F3764"/>
    <w:rsid w:val="004F3A88"/>
    <w:rsid w:val="004F46D7"/>
    <w:rsid w:val="004F49FD"/>
    <w:rsid w:val="004F4BAA"/>
    <w:rsid w:val="004F4FE6"/>
    <w:rsid w:val="004F510C"/>
    <w:rsid w:val="004F5BD9"/>
    <w:rsid w:val="004F6019"/>
    <w:rsid w:val="004F6397"/>
    <w:rsid w:val="004F6751"/>
    <w:rsid w:val="004F688D"/>
    <w:rsid w:val="004F6F12"/>
    <w:rsid w:val="004F7104"/>
    <w:rsid w:val="004F72A0"/>
    <w:rsid w:val="004F7B56"/>
    <w:rsid w:val="004F7E31"/>
    <w:rsid w:val="005002D0"/>
    <w:rsid w:val="005007A2"/>
    <w:rsid w:val="005007F7"/>
    <w:rsid w:val="00500C3F"/>
    <w:rsid w:val="005014C9"/>
    <w:rsid w:val="0050175B"/>
    <w:rsid w:val="00501AA4"/>
    <w:rsid w:val="00501B83"/>
    <w:rsid w:val="00502C36"/>
    <w:rsid w:val="00502EE0"/>
    <w:rsid w:val="00502EF5"/>
    <w:rsid w:val="005039CF"/>
    <w:rsid w:val="00503D15"/>
    <w:rsid w:val="00503D26"/>
    <w:rsid w:val="005042FD"/>
    <w:rsid w:val="00504513"/>
    <w:rsid w:val="0050453C"/>
    <w:rsid w:val="005048FF"/>
    <w:rsid w:val="00504DB5"/>
    <w:rsid w:val="0050502D"/>
    <w:rsid w:val="0050525E"/>
    <w:rsid w:val="00505265"/>
    <w:rsid w:val="00505896"/>
    <w:rsid w:val="00506057"/>
    <w:rsid w:val="0050623F"/>
    <w:rsid w:val="0050657E"/>
    <w:rsid w:val="0050691A"/>
    <w:rsid w:val="00506C3B"/>
    <w:rsid w:val="00506C57"/>
    <w:rsid w:val="00506D61"/>
    <w:rsid w:val="00507195"/>
    <w:rsid w:val="005071EE"/>
    <w:rsid w:val="00507DFA"/>
    <w:rsid w:val="005109B5"/>
    <w:rsid w:val="00511173"/>
    <w:rsid w:val="005112B8"/>
    <w:rsid w:val="005113C5"/>
    <w:rsid w:val="005114CE"/>
    <w:rsid w:val="005117A7"/>
    <w:rsid w:val="005117AE"/>
    <w:rsid w:val="00511EE3"/>
    <w:rsid w:val="0051206F"/>
    <w:rsid w:val="00512337"/>
    <w:rsid w:val="00512DE0"/>
    <w:rsid w:val="00513579"/>
    <w:rsid w:val="00513827"/>
    <w:rsid w:val="00513E48"/>
    <w:rsid w:val="00514692"/>
    <w:rsid w:val="00514E53"/>
    <w:rsid w:val="00515118"/>
    <w:rsid w:val="00515264"/>
    <w:rsid w:val="00515595"/>
    <w:rsid w:val="005161D6"/>
    <w:rsid w:val="005171CB"/>
    <w:rsid w:val="00517295"/>
    <w:rsid w:val="00517654"/>
    <w:rsid w:val="00517659"/>
    <w:rsid w:val="00517A4A"/>
    <w:rsid w:val="00517A4B"/>
    <w:rsid w:val="00517AEB"/>
    <w:rsid w:val="00517F6F"/>
    <w:rsid w:val="0052006B"/>
    <w:rsid w:val="00520520"/>
    <w:rsid w:val="00520911"/>
    <w:rsid w:val="0052099C"/>
    <w:rsid w:val="00520C93"/>
    <w:rsid w:val="00520E5C"/>
    <w:rsid w:val="005210EA"/>
    <w:rsid w:val="005211D4"/>
    <w:rsid w:val="0052172E"/>
    <w:rsid w:val="00521899"/>
    <w:rsid w:val="00521948"/>
    <w:rsid w:val="00522672"/>
    <w:rsid w:val="0052282D"/>
    <w:rsid w:val="00522980"/>
    <w:rsid w:val="00522CBA"/>
    <w:rsid w:val="00524171"/>
    <w:rsid w:val="00524293"/>
    <w:rsid w:val="00524446"/>
    <w:rsid w:val="005245A7"/>
    <w:rsid w:val="005255E2"/>
    <w:rsid w:val="005256F2"/>
    <w:rsid w:val="00525976"/>
    <w:rsid w:val="00525FFD"/>
    <w:rsid w:val="005260E1"/>
    <w:rsid w:val="0052630C"/>
    <w:rsid w:val="00526775"/>
    <w:rsid w:val="00526BDF"/>
    <w:rsid w:val="00526E6A"/>
    <w:rsid w:val="0052710B"/>
    <w:rsid w:val="0052764A"/>
    <w:rsid w:val="00527BB6"/>
    <w:rsid w:val="00527D2B"/>
    <w:rsid w:val="00527E71"/>
    <w:rsid w:val="00527F57"/>
    <w:rsid w:val="00530420"/>
    <w:rsid w:val="005304F7"/>
    <w:rsid w:val="00530849"/>
    <w:rsid w:val="00530B8C"/>
    <w:rsid w:val="00530CDD"/>
    <w:rsid w:val="005310DF"/>
    <w:rsid w:val="00531293"/>
    <w:rsid w:val="00531585"/>
    <w:rsid w:val="005319F2"/>
    <w:rsid w:val="00531AB0"/>
    <w:rsid w:val="00531C8D"/>
    <w:rsid w:val="00531C96"/>
    <w:rsid w:val="00531D81"/>
    <w:rsid w:val="00531E8F"/>
    <w:rsid w:val="00531FB7"/>
    <w:rsid w:val="005320AA"/>
    <w:rsid w:val="00532230"/>
    <w:rsid w:val="00532D4E"/>
    <w:rsid w:val="00532EDF"/>
    <w:rsid w:val="005331E9"/>
    <w:rsid w:val="00533591"/>
    <w:rsid w:val="0053359A"/>
    <w:rsid w:val="00533781"/>
    <w:rsid w:val="00533A82"/>
    <w:rsid w:val="00533C42"/>
    <w:rsid w:val="00533C6B"/>
    <w:rsid w:val="00533D54"/>
    <w:rsid w:val="005340A7"/>
    <w:rsid w:val="00534482"/>
    <w:rsid w:val="00534565"/>
    <w:rsid w:val="005345F8"/>
    <w:rsid w:val="0053482B"/>
    <w:rsid w:val="00534ACB"/>
    <w:rsid w:val="00534DCC"/>
    <w:rsid w:val="005358E3"/>
    <w:rsid w:val="00535A65"/>
    <w:rsid w:val="00535B4E"/>
    <w:rsid w:val="00536814"/>
    <w:rsid w:val="00536C93"/>
    <w:rsid w:val="00536EF9"/>
    <w:rsid w:val="00536F29"/>
    <w:rsid w:val="00537780"/>
    <w:rsid w:val="0053799E"/>
    <w:rsid w:val="00537A56"/>
    <w:rsid w:val="0054006B"/>
    <w:rsid w:val="00540206"/>
    <w:rsid w:val="00540250"/>
    <w:rsid w:val="00540A83"/>
    <w:rsid w:val="00540CE7"/>
    <w:rsid w:val="00541569"/>
    <w:rsid w:val="005418D6"/>
    <w:rsid w:val="0054195C"/>
    <w:rsid w:val="00541A49"/>
    <w:rsid w:val="00541A68"/>
    <w:rsid w:val="00541BE7"/>
    <w:rsid w:val="00541FAA"/>
    <w:rsid w:val="00541FED"/>
    <w:rsid w:val="0054216E"/>
    <w:rsid w:val="0054235B"/>
    <w:rsid w:val="0054245C"/>
    <w:rsid w:val="00542DA6"/>
    <w:rsid w:val="0054335C"/>
    <w:rsid w:val="00543D7D"/>
    <w:rsid w:val="00543E6F"/>
    <w:rsid w:val="005443BF"/>
    <w:rsid w:val="0054460C"/>
    <w:rsid w:val="00544A5B"/>
    <w:rsid w:val="00544B92"/>
    <w:rsid w:val="00544DA4"/>
    <w:rsid w:val="00544E33"/>
    <w:rsid w:val="00545257"/>
    <w:rsid w:val="0054541A"/>
    <w:rsid w:val="00545642"/>
    <w:rsid w:val="00545727"/>
    <w:rsid w:val="005458BA"/>
    <w:rsid w:val="00545D58"/>
    <w:rsid w:val="00545E77"/>
    <w:rsid w:val="005465B7"/>
    <w:rsid w:val="00546883"/>
    <w:rsid w:val="005468AA"/>
    <w:rsid w:val="00546A0F"/>
    <w:rsid w:val="00546F84"/>
    <w:rsid w:val="0054701C"/>
    <w:rsid w:val="00547195"/>
    <w:rsid w:val="005472F5"/>
    <w:rsid w:val="0054764D"/>
    <w:rsid w:val="00550007"/>
    <w:rsid w:val="0055015A"/>
    <w:rsid w:val="0055034D"/>
    <w:rsid w:val="00550725"/>
    <w:rsid w:val="00551093"/>
    <w:rsid w:val="0055146C"/>
    <w:rsid w:val="005519B0"/>
    <w:rsid w:val="00551EED"/>
    <w:rsid w:val="005520E6"/>
    <w:rsid w:val="0055227F"/>
    <w:rsid w:val="00552491"/>
    <w:rsid w:val="005524C5"/>
    <w:rsid w:val="00552A5B"/>
    <w:rsid w:val="00552A7A"/>
    <w:rsid w:val="00552B42"/>
    <w:rsid w:val="00552B4C"/>
    <w:rsid w:val="00552EDD"/>
    <w:rsid w:val="0055450C"/>
    <w:rsid w:val="00554CB9"/>
    <w:rsid w:val="00554F6F"/>
    <w:rsid w:val="00555725"/>
    <w:rsid w:val="00555913"/>
    <w:rsid w:val="00556133"/>
    <w:rsid w:val="005561E4"/>
    <w:rsid w:val="00556298"/>
    <w:rsid w:val="00556C93"/>
    <w:rsid w:val="0055740A"/>
    <w:rsid w:val="0055772C"/>
    <w:rsid w:val="005578E9"/>
    <w:rsid w:val="005579C2"/>
    <w:rsid w:val="00557E4E"/>
    <w:rsid w:val="005615A2"/>
    <w:rsid w:val="00561AC6"/>
    <w:rsid w:val="00561BE5"/>
    <w:rsid w:val="00561CF8"/>
    <w:rsid w:val="0056207D"/>
    <w:rsid w:val="00562690"/>
    <w:rsid w:val="00562BDD"/>
    <w:rsid w:val="0056334F"/>
    <w:rsid w:val="00563589"/>
    <w:rsid w:val="005635FE"/>
    <w:rsid w:val="00563603"/>
    <w:rsid w:val="005638CA"/>
    <w:rsid w:val="00563A96"/>
    <w:rsid w:val="00563C3A"/>
    <w:rsid w:val="00564200"/>
    <w:rsid w:val="0056482D"/>
    <w:rsid w:val="00564BC7"/>
    <w:rsid w:val="0056500D"/>
    <w:rsid w:val="00565309"/>
    <w:rsid w:val="005654EB"/>
    <w:rsid w:val="00565666"/>
    <w:rsid w:val="00566167"/>
    <w:rsid w:val="00566E25"/>
    <w:rsid w:val="005678BE"/>
    <w:rsid w:val="00567909"/>
    <w:rsid w:val="00570542"/>
    <w:rsid w:val="005706D2"/>
    <w:rsid w:val="00570CAC"/>
    <w:rsid w:val="00570D8E"/>
    <w:rsid w:val="005711AC"/>
    <w:rsid w:val="00572105"/>
    <w:rsid w:val="0057278F"/>
    <w:rsid w:val="00572814"/>
    <w:rsid w:val="0057282F"/>
    <w:rsid w:val="00573091"/>
    <w:rsid w:val="005733C3"/>
    <w:rsid w:val="0057342A"/>
    <w:rsid w:val="005737A0"/>
    <w:rsid w:val="00573BA2"/>
    <w:rsid w:val="00573CA8"/>
    <w:rsid w:val="00574662"/>
    <w:rsid w:val="00575738"/>
    <w:rsid w:val="005759CC"/>
    <w:rsid w:val="00575E8F"/>
    <w:rsid w:val="005760F1"/>
    <w:rsid w:val="00576727"/>
    <w:rsid w:val="00576889"/>
    <w:rsid w:val="00576FFF"/>
    <w:rsid w:val="005772AB"/>
    <w:rsid w:val="00577536"/>
    <w:rsid w:val="0057764E"/>
    <w:rsid w:val="00577D47"/>
    <w:rsid w:val="00577D60"/>
    <w:rsid w:val="00577ECC"/>
    <w:rsid w:val="00580753"/>
    <w:rsid w:val="00580F30"/>
    <w:rsid w:val="00580FD8"/>
    <w:rsid w:val="005817C2"/>
    <w:rsid w:val="005819CF"/>
    <w:rsid w:val="00581CEC"/>
    <w:rsid w:val="00581E9F"/>
    <w:rsid w:val="0058206B"/>
    <w:rsid w:val="00582744"/>
    <w:rsid w:val="00582E6C"/>
    <w:rsid w:val="0058328D"/>
    <w:rsid w:val="005833B1"/>
    <w:rsid w:val="00583C18"/>
    <w:rsid w:val="00584030"/>
    <w:rsid w:val="00584193"/>
    <w:rsid w:val="00584E37"/>
    <w:rsid w:val="00584EC4"/>
    <w:rsid w:val="00584F8C"/>
    <w:rsid w:val="00585698"/>
    <w:rsid w:val="00585C97"/>
    <w:rsid w:val="005865FF"/>
    <w:rsid w:val="005873BC"/>
    <w:rsid w:val="005875E7"/>
    <w:rsid w:val="005879A5"/>
    <w:rsid w:val="00587C83"/>
    <w:rsid w:val="00587DA4"/>
    <w:rsid w:val="00590175"/>
    <w:rsid w:val="00590323"/>
    <w:rsid w:val="005904F5"/>
    <w:rsid w:val="00590AF1"/>
    <w:rsid w:val="00590B0A"/>
    <w:rsid w:val="00590DEC"/>
    <w:rsid w:val="00590FB9"/>
    <w:rsid w:val="00591710"/>
    <w:rsid w:val="005917C9"/>
    <w:rsid w:val="00591D45"/>
    <w:rsid w:val="00591D59"/>
    <w:rsid w:val="005921AC"/>
    <w:rsid w:val="00592881"/>
    <w:rsid w:val="00592A17"/>
    <w:rsid w:val="00593662"/>
    <w:rsid w:val="005938BD"/>
    <w:rsid w:val="00593ACD"/>
    <w:rsid w:val="00593AE1"/>
    <w:rsid w:val="00593B89"/>
    <w:rsid w:val="00593BB1"/>
    <w:rsid w:val="00593F35"/>
    <w:rsid w:val="005940F8"/>
    <w:rsid w:val="00594122"/>
    <w:rsid w:val="0059412B"/>
    <w:rsid w:val="0059415F"/>
    <w:rsid w:val="005942B4"/>
    <w:rsid w:val="00595601"/>
    <w:rsid w:val="00595A79"/>
    <w:rsid w:val="005974BB"/>
    <w:rsid w:val="005975B4"/>
    <w:rsid w:val="00597C0C"/>
    <w:rsid w:val="005A013A"/>
    <w:rsid w:val="005A0B48"/>
    <w:rsid w:val="005A0B6A"/>
    <w:rsid w:val="005A194C"/>
    <w:rsid w:val="005A223C"/>
    <w:rsid w:val="005A25E5"/>
    <w:rsid w:val="005A260B"/>
    <w:rsid w:val="005A2B48"/>
    <w:rsid w:val="005A3AAC"/>
    <w:rsid w:val="005A3E55"/>
    <w:rsid w:val="005A41F0"/>
    <w:rsid w:val="005A4382"/>
    <w:rsid w:val="005A4A83"/>
    <w:rsid w:val="005A5229"/>
    <w:rsid w:val="005A5644"/>
    <w:rsid w:val="005A5685"/>
    <w:rsid w:val="005A5A71"/>
    <w:rsid w:val="005A5F33"/>
    <w:rsid w:val="005A5F84"/>
    <w:rsid w:val="005A5FB2"/>
    <w:rsid w:val="005A691F"/>
    <w:rsid w:val="005A6CB1"/>
    <w:rsid w:val="005A6EEF"/>
    <w:rsid w:val="005A770A"/>
    <w:rsid w:val="005A7BAE"/>
    <w:rsid w:val="005B014B"/>
    <w:rsid w:val="005B0273"/>
    <w:rsid w:val="005B03A1"/>
    <w:rsid w:val="005B0A6A"/>
    <w:rsid w:val="005B0DA5"/>
    <w:rsid w:val="005B1319"/>
    <w:rsid w:val="005B174E"/>
    <w:rsid w:val="005B17A6"/>
    <w:rsid w:val="005B2162"/>
    <w:rsid w:val="005B22F0"/>
    <w:rsid w:val="005B23CA"/>
    <w:rsid w:val="005B2425"/>
    <w:rsid w:val="005B2503"/>
    <w:rsid w:val="005B2554"/>
    <w:rsid w:val="005B285A"/>
    <w:rsid w:val="005B2C60"/>
    <w:rsid w:val="005B34B1"/>
    <w:rsid w:val="005B368E"/>
    <w:rsid w:val="005B37B2"/>
    <w:rsid w:val="005B3CBB"/>
    <w:rsid w:val="005B4233"/>
    <w:rsid w:val="005B42EC"/>
    <w:rsid w:val="005B45CA"/>
    <w:rsid w:val="005B4621"/>
    <w:rsid w:val="005B4A15"/>
    <w:rsid w:val="005B4CAF"/>
    <w:rsid w:val="005B4EAC"/>
    <w:rsid w:val="005B5AEF"/>
    <w:rsid w:val="005B5B44"/>
    <w:rsid w:val="005B60B0"/>
    <w:rsid w:val="005B65E5"/>
    <w:rsid w:val="005B6E27"/>
    <w:rsid w:val="005B6E4A"/>
    <w:rsid w:val="005B7188"/>
    <w:rsid w:val="005B72F5"/>
    <w:rsid w:val="005B75A5"/>
    <w:rsid w:val="005C0592"/>
    <w:rsid w:val="005C0F02"/>
    <w:rsid w:val="005C1391"/>
    <w:rsid w:val="005C13B3"/>
    <w:rsid w:val="005C2270"/>
    <w:rsid w:val="005C22BF"/>
    <w:rsid w:val="005C23F4"/>
    <w:rsid w:val="005C256F"/>
    <w:rsid w:val="005C27C1"/>
    <w:rsid w:val="005C313C"/>
    <w:rsid w:val="005C3524"/>
    <w:rsid w:val="005C3786"/>
    <w:rsid w:val="005C3F0C"/>
    <w:rsid w:val="005C45EB"/>
    <w:rsid w:val="005C46C3"/>
    <w:rsid w:val="005C4AB7"/>
    <w:rsid w:val="005C5514"/>
    <w:rsid w:val="005C5755"/>
    <w:rsid w:val="005C5BD2"/>
    <w:rsid w:val="005C5CFA"/>
    <w:rsid w:val="005C5D17"/>
    <w:rsid w:val="005C633E"/>
    <w:rsid w:val="005C6400"/>
    <w:rsid w:val="005C65C1"/>
    <w:rsid w:val="005C66EC"/>
    <w:rsid w:val="005C7336"/>
    <w:rsid w:val="005C75BA"/>
    <w:rsid w:val="005C7886"/>
    <w:rsid w:val="005C789D"/>
    <w:rsid w:val="005D002C"/>
    <w:rsid w:val="005D07AB"/>
    <w:rsid w:val="005D0B01"/>
    <w:rsid w:val="005D0DBC"/>
    <w:rsid w:val="005D11DE"/>
    <w:rsid w:val="005D15E8"/>
    <w:rsid w:val="005D16AF"/>
    <w:rsid w:val="005D1843"/>
    <w:rsid w:val="005D1A52"/>
    <w:rsid w:val="005D21E6"/>
    <w:rsid w:val="005D2709"/>
    <w:rsid w:val="005D29A7"/>
    <w:rsid w:val="005D304A"/>
    <w:rsid w:val="005D337A"/>
    <w:rsid w:val="005D34B0"/>
    <w:rsid w:val="005D3703"/>
    <w:rsid w:val="005D3775"/>
    <w:rsid w:val="005D3B00"/>
    <w:rsid w:val="005D3BCB"/>
    <w:rsid w:val="005D42B9"/>
    <w:rsid w:val="005D44C0"/>
    <w:rsid w:val="005D45FB"/>
    <w:rsid w:val="005D4CE1"/>
    <w:rsid w:val="005D54F5"/>
    <w:rsid w:val="005D56AF"/>
    <w:rsid w:val="005D5D91"/>
    <w:rsid w:val="005D5F22"/>
    <w:rsid w:val="005D5FAC"/>
    <w:rsid w:val="005D6195"/>
    <w:rsid w:val="005D6F54"/>
    <w:rsid w:val="005D711D"/>
    <w:rsid w:val="005D7346"/>
    <w:rsid w:val="005D784A"/>
    <w:rsid w:val="005D7B7A"/>
    <w:rsid w:val="005D7CCE"/>
    <w:rsid w:val="005E03FA"/>
    <w:rsid w:val="005E088F"/>
    <w:rsid w:val="005E0E39"/>
    <w:rsid w:val="005E13BB"/>
    <w:rsid w:val="005E1ADE"/>
    <w:rsid w:val="005E1B35"/>
    <w:rsid w:val="005E1C87"/>
    <w:rsid w:val="005E20D6"/>
    <w:rsid w:val="005E294A"/>
    <w:rsid w:val="005E2955"/>
    <w:rsid w:val="005E2C39"/>
    <w:rsid w:val="005E2EF2"/>
    <w:rsid w:val="005E3CB5"/>
    <w:rsid w:val="005E3DDA"/>
    <w:rsid w:val="005E3E9C"/>
    <w:rsid w:val="005E3EB8"/>
    <w:rsid w:val="005E3F91"/>
    <w:rsid w:val="005E4150"/>
    <w:rsid w:val="005E467E"/>
    <w:rsid w:val="005E4A7E"/>
    <w:rsid w:val="005E4F25"/>
    <w:rsid w:val="005E532C"/>
    <w:rsid w:val="005E5529"/>
    <w:rsid w:val="005E5849"/>
    <w:rsid w:val="005E62EE"/>
    <w:rsid w:val="005E75F3"/>
    <w:rsid w:val="005E7761"/>
    <w:rsid w:val="005E79F4"/>
    <w:rsid w:val="005E7B3F"/>
    <w:rsid w:val="005E7E23"/>
    <w:rsid w:val="005F0477"/>
    <w:rsid w:val="005F06A1"/>
    <w:rsid w:val="005F08E7"/>
    <w:rsid w:val="005F0C4C"/>
    <w:rsid w:val="005F0D98"/>
    <w:rsid w:val="005F12FE"/>
    <w:rsid w:val="005F132C"/>
    <w:rsid w:val="005F139C"/>
    <w:rsid w:val="005F139F"/>
    <w:rsid w:val="005F1477"/>
    <w:rsid w:val="005F17A6"/>
    <w:rsid w:val="005F1C74"/>
    <w:rsid w:val="005F1D17"/>
    <w:rsid w:val="005F2544"/>
    <w:rsid w:val="005F2EFC"/>
    <w:rsid w:val="005F4418"/>
    <w:rsid w:val="005F457F"/>
    <w:rsid w:val="005F4AB8"/>
    <w:rsid w:val="005F4B31"/>
    <w:rsid w:val="005F4D58"/>
    <w:rsid w:val="005F5238"/>
    <w:rsid w:val="005F5D3D"/>
    <w:rsid w:val="005F648C"/>
    <w:rsid w:val="005F668D"/>
    <w:rsid w:val="005F6F1D"/>
    <w:rsid w:val="005F71C5"/>
    <w:rsid w:val="005F7AE5"/>
    <w:rsid w:val="005F7F4C"/>
    <w:rsid w:val="005FDE40"/>
    <w:rsid w:val="006003A5"/>
    <w:rsid w:val="00600526"/>
    <w:rsid w:val="006008D9"/>
    <w:rsid w:val="00600B84"/>
    <w:rsid w:val="00601129"/>
    <w:rsid w:val="006011A3"/>
    <w:rsid w:val="006017AA"/>
    <w:rsid w:val="00601D61"/>
    <w:rsid w:val="00601E80"/>
    <w:rsid w:val="006022D0"/>
    <w:rsid w:val="00602350"/>
    <w:rsid w:val="00603A04"/>
    <w:rsid w:val="00603D06"/>
    <w:rsid w:val="006044F4"/>
    <w:rsid w:val="006045A9"/>
    <w:rsid w:val="00604823"/>
    <w:rsid w:val="00605424"/>
    <w:rsid w:val="00605998"/>
    <w:rsid w:val="0060619C"/>
    <w:rsid w:val="006062AA"/>
    <w:rsid w:val="00606728"/>
    <w:rsid w:val="00606BC1"/>
    <w:rsid w:val="00606D78"/>
    <w:rsid w:val="00606F0C"/>
    <w:rsid w:val="00606F20"/>
    <w:rsid w:val="0060708B"/>
    <w:rsid w:val="006070A5"/>
    <w:rsid w:val="00607102"/>
    <w:rsid w:val="006072BA"/>
    <w:rsid w:val="00607428"/>
    <w:rsid w:val="00607A1D"/>
    <w:rsid w:val="0061007A"/>
    <w:rsid w:val="00610288"/>
    <w:rsid w:val="00610553"/>
    <w:rsid w:val="00610751"/>
    <w:rsid w:val="00610DB2"/>
    <w:rsid w:val="00611235"/>
    <w:rsid w:val="0061123D"/>
    <w:rsid w:val="0061184B"/>
    <w:rsid w:val="006118E7"/>
    <w:rsid w:val="00611C0D"/>
    <w:rsid w:val="00611D11"/>
    <w:rsid w:val="00611DD8"/>
    <w:rsid w:val="00611EFE"/>
    <w:rsid w:val="00612577"/>
    <w:rsid w:val="00612999"/>
    <w:rsid w:val="00613139"/>
    <w:rsid w:val="00613542"/>
    <w:rsid w:val="00613666"/>
    <w:rsid w:val="006136E4"/>
    <w:rsid w:val="00613805"/>
    <w:rsid w:val="006145C8"/>
    <w:rsid w:val="006155AA"/>
    <w:rsid w:val="00615939"/>
    <w:rsid w:val="00616432"/>
    <w:rsid w:val="006167E6"/>
    <w:rsid w:val="0061685A"/>
    <w:rsid w:val="0061687D"/>
    <w:rsid w:val="00616D86"/>
    <w:rsid w:val="00617A7B"/>
    <w:rsid w:val="00617AAC"/>
    <w:rsid w:val="00617C2C"/>
    <w:rsid w:val="00617D04"/>
    <w:rsid w:val="00617EC7"/>
    <w:rsid w:val="00620040"/>
    <w:rsid w:val="006200BB"/>
    <w:rsid w:val="006204C4"/>
    <w:rsid w:val="00620649"/>
    <w:rsid w:val="006208A5"/>
    <w:rsid w:val="0062147B"/>
    <w:rsid w:val="00621914"/>
    <w:rsid w:val="00621DAD"/>
    <w:rsid w:val="00622255"/>
    <w:rsid w:val="006226C8"/>
    <w:rsid w:val="00622744"/>
    <w:rsid w:val="00622908"/>
    <w:rsid w:val="00622F0A"/>
    <w:rsid w:val="00623290"/>
    <w:rsid w:val="00623320"/>
    <w:rsid w:val="0062337F"/>
    <w:rsid w:val="0062340C"/>
    <w:rsid w:val="00623518"/>
    <w:rsid w:val="006235D0"/>
    <w:rsid w:val="00623A90"/>
    <w:rsid w:val="00623DF1"/>
    <w:rsid w:val="0062432F"/>
    <w:rsid w:val="00624366"/>
    <w:rsid w:val="006243FE"/>
    <w:rsid w:val="00624426"/>
    <w:rsid w:val="0062469B"/>
    <w:rsid w:val="00624B4B"/>
    <w:rsid w:val="00624E47"/>
    <w:rsid w:val="0062500E"/>
    <w:rsid w:val="006264D8"/>
    <w:rsid w:val="00627038"/>
    <w:rsid w:val="006276A1"/>
    <w:rsid w:val="0062770C"/>
    <w:rsid w:val="00628471"/>
    <w:rsid w:val="0063001E"/>
    <w:rsid w:val="00630158"/>
    <w:rsid w:val="006306C9"/>
    <w:rsid w:val="006309CF"/>
    <w:rsid w:val="00630DE1"/>
    <w:rsid w:val="00630E04"/>
    <w:rsid w:val="006310E8"/>
    <w:rsid w:val="006318C9"/>
    <w:rsid w:val="00631A78"/>
    <w:rsid w:val="00631AE6"/>
    <w:rsid w:val="00631F26"/>
    <w:rsid w:val="0063202D"/>
    <w:rsid w:val="00632A1B"/>
    <w:rsid w:val="00632B04"/>
    <w:rsid w:val="00632D02"/>
    <w:rsid w:val="00633020"/>
    <w:rsid w:val="00633340"/>
    <w:rsid w:val="00633830"/>
    <w:rsid w:val="00633833"/>
    <w:rsid w:val="0063385F"/>
    <w:rsid w:val="006340E5"/>
    <w:rsid w:val="006347A9"/>
    <w:rsid w:val="00634B68"/>
    <w:rsid w:val="00634FB8"/>
    <w:rsid w:val="00635259"/>
    <w:rsid w:val="006353B1"/>
    <w:rsid w:val="00635AFC"/>
    <w:rsid w:val="00635FFB"/>
    <w:rsid w:val="0063633F"/>
    <w:rsid w:val="006363E5"/>
    <w:rsid w:val="006363E6"/>
    <w:rsid w:val="006364A3"/>
    <w:rsid w:val="006365A3"/>
    <w:rsid w:val="00636627"/>
    <w:rsid w:val="00636D16"/>
    <w:rsid w:val="00637403"/>
    <w:rsid w:val="00637B8F"/>
    <w:rsid w:val="00637C58"/>
    <w:rsid w:val="00637DB4"/>
    <w:rsid w:val="0064033C"/>
    <w:rsid w:val="006409B9"/>
    <w:rsid w:val="00641174"/>
    <w:rsid w:val="00641292"/>
    <w:rsid w:val="0064137A"/>
    <w:rsid w:val="00641692"/>
    <w:rsid w:val="006419EB"/>
    <w:rsid w:val="00641B7E"/>
    <w:rsid w:val="00641C1B"/>
    <w:rsid w:val="00641C4E"/>
    <w:rsid w:val="006420DF"/>
    <w:rsid w:val="00642352"/>
    <w:rsid w:val="00642668"/>
    <w:rsid w:val="00642A2E"/>
    <w:rsid w:val="00642B3E"/>
    <w:rsid w:val="00642E93"/>
    <w:rsid w:val="006436CC"/>
    <w:rsid w:val="006437B6"/>
    <w:rsid w:val="00643CAF"/>
    <w:rsid w:val="00643ED8"/>
    <w:rsid w:val="00643F6A"/>
    <w:rsid w:val="00644355"/>
    <w:rsid w:val="006448D7"/>
    <w:rsid w:val="006448DC"/>
    <w:rsid w:val="00644D21"/>
    <w:rsid w:val="00645B95"/>
    <w:rsid w:val="00645F53"/>
    <w:rsid w:val="00645F64"/>
    <w:rsid w:val="00645F68"/>
    <w:rsid w:val="00645F75"/>
    <w:rsid w:val="006463CB"/>
    <w:rsid w:val="00646542"/>
    <w:rsid w:val="0064663B"/>
    <w:rsid w:val="00646765"/>
    <w:rsid w:val="00646FFA"/>
    <w:rsid w:val="00647502"/>
    <w:rsid w:val="00647805"/>
    <w:rsid w:val="00647C5B"/>
    <w:rsid w:val="0064E455"/>
    <w:rsid w:val="006508E0"/>
    <w:rsid w:val="00650B97"/>
    <w:rsid w:val="00651232"/>
    <w:rsid w:val="00651507"/>
    <w:rsid w:val="00651FDA"/>
    <w:rsid w:val="00652719"/>
    <w:rsid w:val="0065292C"/>
    <w:rsid w:val="00652E19"/>
    <w:rsid w:val="00653322"/>
    <w:rsid w:val="0065345E"/>
    <w:rsid w:val="00653549"/>
    <w:rsid w:val="00653591"/>
    <w:rsid w:val="00653A10"/>
    <w:rsid w:val="00653ABB"/>
    <w:rsid w:val="00653D0F"/>
    <w:rsid w:val="00653EE9"/>
    <w:rsid w:val="00653F78"/>
    <w:rsid w:val="00654293"/>
    <w:rsid w:val="006544E3"/>
    <w:rsid w:val="0065493A"/>
    <w:rsid w:val="00654E7D"/>
    <w:rsid w:val="00654F62"/>
    <w:rsid w:val="00655016"/>
    <w:rsid w:val="00655218"/>
    <w:rsid w:val="0065521B"/>
    <w:rsid w:val="006553DB"/>
    <w:rsid w:val="00655E2A"/>
    <w:rsid w:val="00656084"/>
    <w:rsid w:val="0065608B"/>
    <w:rsid w:val="006562C7"/>
    <w:rsid w:val="006571E6"/>
    <w:rsid w:val="006572EE"/>
    <w:rsid w:val="006577E0"/>
    <w:rsid w:val="00657A43"/>
    <w:rsid w:val="00657B4F"/>
    <w:rsid w:val="00657D60"/>
    <w:rsid w:val="00657EF1"/>
    <w:rsid w:val="00660855"/>
    <w:rsid w:val="00660AB7"/>
    <w:rsid w:val="00660B28"/>
    <w:rsid w:val="00660F51"/>
    <w:rsid w:val="00661A55"/>
    <w:rsid w:val="0066269F"/>
    <w:rsid w:val="006626F0"/>
    <w:rsid w:val="00663314"/>
    <w:rsid w:val="0066367B"/>
    <w:rsid w:val="00663930"/>
    <w:rsid w:val="006639F9"/>
    <w:rsid w:val="00663D51"/>
    <w:rsid w:val="00663DC7"/>
    <w:rsid w:val="00664CB8"/>
    <w:rsid w:val="00664DBC"/>
    <w:rsid w:val="00665094"/>
    <w:rsid w:val="0066528A"/>
    <w:rsid w:val="006652AB"/>
    <w:rsid w:val="006659B5"/>
    <w:rsid w:val="00665B41"/>
    <w:rsid w:val="00665BA0"/>
    <w:rsid w:val="00665DD0"/>
    <w:rsid w:val="00665EB7"/>
    <w:rsid w:val="006660E2"/>
    <w:rsid w:val="0066648B"/>
    <w:rsid w:val="00666DCA"/>
    <w:rsid w:val="00667008"/>
    <w:rsid w:val="006676E1"/>
    <w:rsid w:val="006701FC"/>
    <w:rsid w:val="006708CB"/>
    <w:rsid w:val="00670DEA"/>
    <w:rsid w:val="00671445"/>
    <w:rsid w:val="0067175B"/>
    <w:rsid w:val="00671D80"/>
    <w:rsid w:val="0067215E"/>
    <w:rsid w:val="00672671"/>
    <w:rsid w:val="00672762"/>
    <w:rsid w:val="0067276E"/>
    <w:rsid w:val="00673A46"/>
    <w:rsid w:val="00673D42"/>
    <w:rsid w:val="00674675"/>
    <w:rsid w:val="006746DB"/>
    <w:rsid w:val="00674821"/>
    <w:rsid w:val="00674DA6"/>
    <w:rsid w:val="00674FEA"/>
    <w:rsid w:val="00675364"/>
    <w:rsid w:val="006753B5"/>
    <w:rsid w:val="006753B8"/>
    <w:rsid w:val="00676384"/>
    <w:rsid w:val="00676389"/>
    <w:rsid w:val="0067666A"/>
    <w:rsid w:val="00676C32"/>
    <w:rsid w:val="00676E00"/>
    <w:rsid w:val="00676EA0"/>
    <w:rsid w:val="0067743E"/>
    <w:rsid w:val="006801C8"/>
    <w:rsid w:val="006807BE"/>
    <w:rsid w:val="00680DC0"/>
    <w:rsid w:val="00680F48"/>
    <w:rsid w:val="0068151E"/>
    <w:rsid w:val="00681B4D"/>
    <w:rsid w:val="00681FDF"/>
    <w:rsid w:val="00681FFC"/>
    <w:rsid w:val="00682F4A"/>
    <w:rsid w:val="0068316D"/>
    <w:rsid w:val="006834D2"/>
    <w:rsid w:val="0068397F"/>
    <w:rsid w:val="006839A0"/>
    <w:rsid w:val="006839B9"/>
    <w:rsid w:val="00683A5F"/>
    <w:rsid w:val="00683AB7"/>
    <w:rsid w:val="00683F91"/>
    <w:rsid w:val="0068458E"/>
    <w:rsid w:val="006845B5"/>
    <w:rsid w:val="00684DEB"/>
    <w:rsid w:val="0068527C"/>
    <w:rsid w:val="00685526"/>
    <w:rsid w:val="0068605F"/>
    <w:rsid w:val="006860DF"/>
    <w:rsid w:val="006865CA"/>
    <w:rsid w:val="00686614"/>
    <w:rsid w:val="00686964"/>
    <w:rsid w:val="00686D7E"/>
    <w:rsid w:val="00686DC9"/>
    <w:rsid w:val="00687CD3"/>
    <w:rsid w:val="00690391"/>
    <w:rsid w:val="006905C8"/>
    <w:rsid w:val="0069083A"/>
    <w:rsid w:val="00690E9C"/>
    <w:rsid w:val="006911B4"/>
    <w:rsid w:val="006913FA"/>
    <w:rsid w:val="0069242C"/>
    <w:rsid w:val="006927F6"/>
    <w:rsid w:val="0069297A"/>
    <w:rsid w:val="00692A3C"/>
    <w:rsid w:val="00692BC9"/>
    <w:rsid w:val="0069350D"/>
    <w:rsid w:val="00693A0D"/>
    <w:rsid w:val="00693C06"/>
    <w:rsid w:val="00693F68"/>
    <w:rsid w:val="00694052"/>
    <w:rsid w:val="006942AF"/>
    <w:rsid w:val="0069451A"/>
    <w:rsid w:val="006947DE"/>
    <w:rsid w:val="00694AB3"/>
    <w:rsid w:val="00694B84"/>
    <w:rsid w:val="00694E14"/>
    <w:rsid w:val="006952B1"/>
    <w:rsid w:val="00695648"/>
    <w:rsid w:val="006956A5"/>
    <w:rsid w:val="006956FA"/>
    <w:rsid w:val="006958B3"/>
    <w:rsid w:val="00695C34"/>
    <w:rsid w:val="006965AA"/>
    <w:rsid w:val="006969DE"/>
    <w:rsid w:val="00696B43"/>
    <w:rsid w:val="00696F26"/>
    <w:rsid w:val="006977A9"/>
    <w:rsid w:val="0069782F"/>
    <w:rsid w:val="00697A93"/>
    <w:rsid w:val="00697D1D"/>
    <w:rsid w:val="00697D6A"/>
    <w:rsid w:val="00697E72"/>
    <w:rsid w:val="006A030C"/>
    <w:rsid w:val="006A0C6D"/>
    <w:rsid w:val="006A0D24"/>
    <w:rsid w:val="006A0FD6"/>
    <w:rsid w:val="006A1043"/>
    <w:rsid w:val="006A131D"/>
    <w:rsid w:val="006A140A"/>
    <w:rsid w:val="006A1782"/>
    <w:rsid w:val="006A1AE3"/>
    <w:rsid w:val="006A1AE4"/>
    <w:rsid w:val="006A214B"/>
    <w:rsid w:val="006A2158"/>
    <w:rsid w:val="006A21AE"/>
    <w:rsid w:val="006A2378"/>
    <w:rsid w:val="006A272B"/>
    <w:rsid w:val="006A33A8"/>
    <w:rsid w:val="006A3B0B"/>
    <w:rsid w:val="006A3B83"/>
    <w:rsid w:val="006A3CCB"/>
    <w:rsid w:val="006A3D4D"/>
    <w:rsid w:val="006A3EB8"/>
    <w:rsid w:val="006A4056"/>
    <w:rsid w:val="006A4647"/>
    <w:rsid w:val="006A4701"/>
    <w:rsid w:val="006A4ADF"/>
    <w:rsid w:val="006A4D84"/>
    <w:rsid w:val="006A52B1"/>
    <w:rsid w:val="006A53D0"/>
    <w:rsid w:val="006A592A"/>
    <w:rsid w:val="006A5C9D"/>
    <w:rsid w:val="006A5CD7"/>
    <w:rsid w:val="006A65AB"/>
    <w:rsid w:val="006A6A8E"/>
    <w:rsid w:val="006A6CA5"/>
    <w:rsid w:val="006A6CB1"/>
    <w:rsid w:val="006A6D09"/>
    <w:rsid w:val="006B0499"/>
    <w:rsid w:val="006B066D"/>
    <w:rsid w:val="006B067A"/>
    <w:rsid w:val="006B0EED"/>
    <w:rsid w:val="006B154F"/>
    <w:rsid w:val="006B264B"/>
    <w:rsid w:val="006B288C"/>
    <w:rsid w:val="006B2CE4"/>
    <w:rsid w:val="006B2D9C"/>
    <w:rsid w:val="006B2DFD"/>
    <w:rsid w:val="006B32CC"/>
    <w:rsid w:val="006B37D9"/>
    <w:rsid w:val="006B3B3E"/>
    <w:rsid w:val="006B3EDB"/>
    <w:rsid w:val="006B424A"/>
    <w:rsid w:val="006B4482"/>
    <w:rsid w:val="006B492F"/>
    <w:rsid w:val="006B5184"/>
    <w:rsid w:val="006B5277"/>
    <w:rsid w:val="006B56AA"/>
    <w:rsid w:val="006B6307"/>
    <w:rsid w:val="006B6670"/>
    <w:rsid w:val="006B6E73"/>
    <w:rsid w:val="006B6EDB"/>
    <w:rsid w:val="006B719C"/>
    <w:rsid w:val="006B7A40"/>
    <w:rsid w:val="006B7F24"/>
    <w:rsid w:val="006C06D3"/>
    <w:rsid w:val="006C09F2"/>
    <w:rsid w:val="006C15D3"/>
    <w:rsid w:val="006C16F2"/>
    <w:rsid w:val="006C1AA9"/>
    <w:rsid w:val="006C1C17"/>
    <w:rsid w:val="006C2064"/>
    <w:rsid w:val="006C22BD"/>
    <w:rsid w:val="006C24B1"/>
    <w:rsid w:val="006C2672"/>
    <w:rsid w:val="006C26CF"/>
    <w:rsid w:val="006C26D9"/>
    <w:rsid w:val="006C26E3"/>
    <w:rsid w:val="006C27B0"/>
    <w:rsid w:val="006C28D7"/>
    <w:rsid w:val="006C3977"/>
    <w:rsid w:val="006C3C32"/>
    <w:rsid w:val="006C40F9"/>
    <w:rsid w:val="006C518E"/>
    <w:rsid w:val="006C5346"/>
    <w:rsid w:val="006C5920"/>
    <w:rsid w:val="006C63A7"/>
    <w:rsid w:val="006C6515"/>
    <w:rsid w:val="006C770B"/>
    <w:rsid w:val="006C7B0F"/>
    <w:rsid w:val="006C7D48"/>
    <w:rsid w:val="006C7ED6"/>
    <w:rsid w:val="006D0468"/>
    <w:rsid w:val="006D0518"/>
    <w:rsid w:val="006D07B5"/>
    <w:rsid w:val="006D0884"/>
    <w:rsid w:val="006D09EA"/>
    <w:rsid w:val="006D0D21"/>
    <w:rsid w:val="006D0DAD"/>
    <w:rsid w:val="006D0DBB"/>
    <w:rsid w:val="006D0F93"/>
    <w:rsid w:val="006D1288"/>
    <w:rsid w:val="006D162E"/>
    <w:rsid w:val="006D1ABF"/>
    <w:rsid w:val="006D1CCA"/>
    <w:rsid w:val="006D20FF"/>
    <w:rsid w:val="006D2851"/>
    <w:rsid w:val="006D28AA"/>
    <w:rsid w:val="006D3142"/>
    <w:rsid w:val="006D33A5"/>
    <w:rsid w:val="006D381D"/>
    <w:rsid w:val="006D3A56"/>
    <w:rsid w:val="006D3E18"/>
    <w:rsid w:val="006D40EE"/>
    <w:rsid w:val="006D455B"/>
    <w:rsid w:val="006D46B9"/>
    <w:rsid w:val="006D4879"/>
    <w:rsid w:val="006D4E2F"/>
    <w:rsid w:val="006D4EFA"/>
    <w:rsid w:val="006D5166"/>
    <w:rsid w:val="006D5452"/>
    <w:rsid w:val="006D55AA"/>
    <w:rsid w:val="006D60A0"/>
    <w:rsid w:val="006D6155"/>
    <w:rsid w:val="006D62C6"/>
    <w:rsid w:val="006D6B5A"/>
    <w:rsid w:val="006D6CD5"/>
    <w:rsid w:val="006D7685"/>
    <w:rsid w:val="006D7936"/>
    <w:rsid w:val="006E00E6"/>
    <w:rsid w:val="006E033A"/>
    <w:rsid w:val="006E0464"/>
    <w:rsid w:val="006E0801"/>
    <w:rsid w:val="006E0A63"/>
    <w:rsid w:val="006E0B15"/>
    <w:rsid w:val="006E1650"/>
    <w:rsid w:val="006E18EE"/>
    <w:rsid w:val="006E2293"/>
    <w:rsid w:val="006E27FB"/>
    <w:rsid w:val="006E2D27"/>
    <w:rsid w:val="006E2E25"/>
    <w:rsid w:val="006E31C6"/>
    <w:rsid w:val="006E3942"/>
    <w:rsid w:val="006E3ACE"/>
    <w:rsid w:val="006E4762"/>
    <w:rsid w:val="006E47A2"/>
    <w:rsid w:val="006E4AF6"/>
    <w:rsid w:val="006E4BD5"/>
    <w:rsid w:val="006E4F3D"/>
    <w:rsid w:val="006E517F"/>
    <w:rsid w:val="006E5189"/>
    <w:rsid w:val="006E5933"/>
    <w:rsid w:val="006E65B7"/>
    <w:rsid w:val="006E6648"/>
    <w:rsid w:val="006E6B5A"/>
    <w:rsid w:val="006E6BC0"/>
    <w:rsid w:val="006E6F20"/>
    <w:rsid w:val="006E6F40"/>
    <w:rsid w:val="006E6FE1"/>
    <w:rsid w:val="006E70F9"/>
    <w:rsid w:val="006E7258"/>
    <w:rsid w:val="006E74DD"/>
    <w:rsid w:val="006E7743"/>
    <w:rsid w:val="006E77DA"/>
    <w:rsid w:val="006E7BB5"/>
    <w:rsid w:val="006E7DB5"/>
    <w:rsid w:val="006E7FAF"/>
    <w:rsid w:val="006F0040"/>
    <w:rsid w:val="006F0134"/>
    <w:rsid w:val="006F07DC"/>
    <w:rsid w:val="006F0ADC"/>
    <w:rsid w:val="006F1072"/>
    <w:rsid w:val="006F1169"/>
    <w:rsid w:val="006F166E"/>
    <w:rsid w:val="006F252E"/>
    <w:rsid w:val="006F255B"/>
    <w:rsid w:val="006F35A5"/>
    <w:rsid w:val="006F36B4"/>
    <w:rsid w:val="006F3AB9"/>
    <w:rsid w:val="006F3B4B"/>
    <w:rsid w:val="006F433A"/>
    <w:rsid w:val="006F4471"/>
    <w:rsid w:val="006F4964"/>
    <w:rsid w:val="006F49E2"/>
    <w:rsid w:val="006F4A55"/>
    <w:rsid w:val="006F56D2"/>
    <w:rsid w:val="006F60DB"/>
    <w:rsid w:val="006F6272"/>
    <w:rsid w:val="006F6666"/>
    <w:rsid w:val="006F67D9"/>
    <w:rsid w:val="006F6B93"/>
    <w:rsid w:val="006F6CC0"/>
    <w:rsid w:val="006F71E0"/>
    <w:rsid w:val="006F7523"/>
    <w:rsid w:val="006F7839"/>
    <w:rsid w:val="0070013F"/>
    <w:rsid w:val="00700445"/>
    <w:rsid w:val="007007AD"/>
    <w:rsid w:val="00700A16"/>
    <w:rsid w:val="00700BCF"/>
    <w:rsid w:val="00700D6A"/>
    <w:rsid w:val="00700EA8"/>
    <w:rsid w:val="0070140E"/>
    <w:rsid w:val="00701635"/>
    <w:rsid w:val="00701754"/>
    <w:rsid w:val="00701D75"/>
    <w:rsid w:val="00702317"/>
    <w:rsid w:val="007027FD"/>
    <w:rsid w:val="00703488"/>
    <w:rsid w:val="007034FD"/>
    <w:rsid w:val="0070384B"/>
    <w:rsid w:val="00703B96"/>
    <w:rsid w:val="00703F2F"/>
    <w:rsid w:val="007045FE"/>
    <w:rsid w:val="00704B90"/>
    <w:rsid w:val="00704D05"/>
    <w:rsid w:val="00704EE3"/>
    <w:rsid w:val="00704F99"/>
    <w:rsid w:val="007052AD"/>
    <w:rsid w:val="007052DF"/>
    <w:rsid w:val="007055A0"/>
    <w:rsid w:val="00705883"/>
    <w:rsid w:val="007060FF"/>
    <w:rsid w:val="00706141"/>
    <w:rsid w:val="00706707"/>
    <w:rsid w:val="00706852"/>
    <w:rsid w:val="007068D6"/>
    <w:rsid w:val="00707ECA"/>
    <w:rsid w:val="007102EC"/>
    <w:rsid w:val="007103C6"/>
    <w:rsid w:val="0071095F"/>
    <w:rsid w:val="0071156C"/>
    <w:rsid w:val="007124D9"/>
    <w:rsid w:val="00712993"/>
    <w:rsid w:val="00712A32"/>
    <w:rsid w:val="00713054"/>
    <w:rsid w:val="00713770"/>
    <w:rsid w:val="00713B86"/>
    <w:rsid w:val="00713CC3"/>
    <w:rsid w:val="00713E84"/>
    <w:rsid w:val="007143FB"/>
    <w:rsid w:val="00714C0F"/>
    <w:rsid w:val="00714E8D"/>
    <w:rsid w:val="00714F8F"/>
    <w:rsid w:val="00714F9B"/>
    <w:rsid w:val="007151D1"/>
    <w:rsid w:val="0071578E"/>
    <w:rsid w:val="00715CF9"/>
    <w:rsid w:val="00715E2D"/>
    <w:rsid w:val="00715F7B"/>
    <w:rsid w:val="0071727D"/>
    <w:rsid w:val="007173EF"/>
    <w:rsid w:val="00717AE8"/>
    <w:rsid w:val="00717DA8"/>
    <w:rsid w:val="007200CC"/>
    <w:rsid w:val="007202B3"/>
    <w:rsid w:val="00720689"/>
    <w:rsid w:val="007208D7"/>
    <w:rsid w:val="00720955"/>
    <w:rsid w:val="00720A8A"/>
    <w:rsid w:val="00720BFD"/>
    <w:rsid w:val="00720C40"/>
    <w:rsid w:val="00720D00"/>
    <w:rsid w:val="00720F5E"/>
    <w:rsid w:val="00720FAF"/>
    <w:rsid w:val="00721061"/>
    <w:rsid w:val="0072158C"/>
    <w:rsid w:val="0072185C"/>
    <w:rsid w:val="0072196E"/>
    <w:rsid w:val="00721EFC"/>
    <w:rsid w:val="00721FEA"/>
    <w:rsid w:val="00722860"/>
    <w:rsid w:val="00722877"/>
    <w:rsid w:val="00722916"/>
    <w:rsid w:val="00722AEA"/>
    <w:rsid w:val="00722C5A"/>
    <w:rsid w:val="00722E1F"/>
    <w:rsid w:val="007233C0"/>
    <w:rsid w:val="00723768"/>
    <w:rsid w:val="007248D3"/>
    <w:rsid w:val="007252E7"/>
    <w:rsid w:val="00725A16"/>
    <w:rsid w:val="00725E3C"/>
    <w:rsid w:val="00726414"/>
    <w:rsid w:val="0072686D"/>
    <w:rsid w:val="007269DE"/>
    <w:rsid w:val="00727037"/>
    <w:rsid w:val="007273AE"/>
    <w:rsid w:val="007275F2"/>
    <w:rsid w:val="00727639"/>
    <w:rsid w:val="00727683"/>
    <w:rsid w:val="00727691"/>
    <w:rsid w:val="007278ED"/>
    <w:rsid w:val="00727923"/>
    <w:rsid w:val="00727BC6"/>
    <w:rsid w:val="00727EDD"/>
    <w:rsid w:val="007301B1"/>
    <w:rsid w:val="0073026C"/>
    <w:rsid w:val="00730623"/>
    <w:rsid w:val="00730AD9"/>
    <w:rsid w:val="007311EA"/>
    <w:rsid w:val="00731412"/>
    <w:rsid w:val="00731982"/>
    <w:rsid w:val="007323B2"/>
    <w:rsid w:val="00732AAF"/>
    <w:rsid w:val="00732DB9"/>
    <w:rsid w:val="00733309"/>
    <w:rsid w:val="0073343F"/>
    <w:rsid w:val="00733F68"/>
    <w:rsid w:val="00733F91"/>
    <w:rsid w:val="007340D2"/>
    <w:rsid w:val="00734B35"/>
    <w:rsid w:val="0073504B"/>
    <w:rsid w:val="00735789"/>
    <w:rsid w:val="00735E90"/>
    <w:rsid w:val="00736035"/>
    <w:rsid w:val="0073690B"/>
    <w:rsid w:val="00736CF2"/>
    <w:rsid w:val="00737448"/>
    <w:rsid w:val="00737497"/>
    <w:rsid w:val="00737B02"/>
    <w:rsid w:val="00737C71"/>
    <w:rsid w:val="007405B4"/>
    <w:rsid w:val="007405E8"/>
    <w:rsid w:val="007409F3"/>
    <w:rsid w:val="00740FEA"/>
    <w:rsid w:val="00741128"/>
    <w:rsid w:val="00741A9B"/>
    <w:rsid w:val="00741B0F"/>
    <w:rsid w:val="00741B26"/>
    <w:rsid w:val="00741F29"/>
    <w:rsid w:val="007426BA"/>
    <w:rsid w:val="00742C35"/>
    <w:rsid w:val="00742E82"/>
    <w:rsid w:val="00743264"/>
    <w:rsid w:val="0074326D"/>
    <w:rsid w:val="007434E8"/>
    <w:rsid w:val="00743A00"/>
    <w:rsid w:val="00743B11"/>
    <w:rsid w:val="00743E47"/>
    <w:rsid w:val="00745122"/>
    <w:rsid w:val="007454B9"/>
    <w:rsid w:val="00745791"/>
    <w:rsid w:val="00745B7D"/>
    <w:rsid w:val="0074620C"/>
    <w:rsid w:val="0074667A"/>
    <w:rsid w:val="00746CC1"/>
    <w:rsid w:val="00746D91"/>
    <w:rsid w:val="00746E94"/>
    <w:rsid w:val="00747269"/>
    <w:rsid w:val="007476F9"/>
    <w:rsid w:val="00747E2F"/>
    <w:rsid w:val="00747F8C"/>
    <w:rsid w:val="00750005"/>
    <w:rsid w:val="007505D1"/>
    <w:rsid w:val="007507A7"/>
    <w:rsid w:val="00750875"/>
    <w:rsid w:val="0075171F"/>
    <w:rsid w:val="00751977"/>
    <w:rsid w:val="00751FD9"/>
    <w:rsid w:val="0075214E"/>
    <w:rsid w:val="007523A9"/>
    <w:rsid w:val="00752661"/>
    <w:rsid w:val="00752E32"/>
    <w:rsid w:val="00752EFC"/>
    <w:rsid w:val="00752F6F"/>
    <w:rsid w:val="00753394"/>
    <w:rsid w:val="007539C6"/>
    <w:rsid w:val="00753A6F"/>
    <w:rsid w:val="00753D33"/>
    <w:rsid w:val="0075430A"/>
    <w:rsid w:val="00754892"/>
    <w:rsid w:val="007549CB"/>
    <w:rsid w:val="00754AB6"/>
    <w:rsid w:val="00754C4E"/>
    <w:rsid w:val="007552AB"/>
    <w:rsid w:val="007558EC"/>
    <w:rsid w:val="00755DA6"/>
    <w:rsid w:val="00756319"/>
    <w:rsid w:val="00756323"/>
    <w:rsid w:val="0075649B"/>
    <w:rsid w:val="007571E9"/>
    <w:rsid w:val="007575C6"/>
    <w:rsid w:val="007577F1"/>
    <w:rsid w:val="00757DF7"/>
    <w:rsid w:val="00757F14"/>
    <w:rsid w:val="00757F95"/>
    <w:rsid w:val="00760061"/>
    <w:rsid w:val="007605E6"/>
    <w:rsid w:val="0076093C"/>
    <w:rsid w:val="00760A32"/>
    <w:rsid w:val="00760C0D"/>
    <w:rsid w:val="0076116D"/>
    <w:rsid w:val="00761D1F"/>
    <w:rsid w:val="0076225E"/>
    <w:rsid w:val="007624A3"/>
    <w:rsid w:val="007624DE"/>
    <w:rsid w:val="007625DA"/>
    <w:rsid w:val="007632DA"/>
    <w:rsid w:val="00763759"/>
    <w:rsid w:val="00763B4E"/>
    <w:rsid w:val="00763C62"/>
    <w:rsid w:val="007642C5"/>
    <w:rsid w:val="00764C17"/>
    <w:rsid w:val="0076545D"/>
    <w:rsid w:val="00765C42"/>
    <w:rsid w:val="00765D26"/>
    <w:rsid w:val="007668AB"/>
    <w:rsid w:val="00766D36"/>
    <w:rsid w:val="0076753D"/>
    <w:rsid w:val="00767778"/>
    <w:rsid w:val="00767E49"/>
    <w:rsid w:val="0077065A"/>
    <w:rsid w:val="00770DCC"/>
    <w:rsid w:val="007715E4"/>
    <w:rsid w:val="00771738"/>
    <w:rsid w:val="00771892"/>
    <w:rsid w:val="00771EE3"/>
    <w:rsid w:val="00772043"/>
    <w:rsid w:val="007720F0"/>
    <w:rsid w:val="00772343"/>
    <w:rsid w:val="0077262A"/>
    <w:rsid w:val="00772970"/>
    <w:rsid w:val="00772CEA"/>
    <w:rsid w:val="007731C1"/>
    <w:rsid w:val="007732EB"/>
    <w:rsid w:val="00773342"/>
    <w:rsid w:val="0077371B"/>
    <w:rsid w:val="00773938"/>
    <w:rsid w:val="00773970"/>
    <w:rsid w:val="00773A15"/>
    <w:rsid w:val="007748AF"/>
    <w:rsid w:val="00775040"/>
    <w:rsid w:val="00775500"/>
    <w:rsid w:val="00775B9A"/>
    <w:rsid w:val="00776A8F"/>
    <w:rsid w:val="00776ABE"/>
    <w:rsid w:val="00776B51"/>
    <w:rsid w:val="00776CCA"/>
    <w:rsid w:val="00776D2D"/>
    <w:rsid w:val="007770F8"/>
    <w:rsid w:val="0077710F"/>
    <w:rsid w:val="0077767E"/>
    <w:rsid w:val="00777749"/>
    <w:rsid w:val="00777986"/>
    <w:rsid w:val="00777D3E"/>
    <w:rsid w:val="00780103"/>
    <w:rsid w:val="00780451"/>
    <w:rsid w:val="00780A60"/>
    <w:rsid w:val="00780B1C"/>
    <w:rsid w:val="00780BAD"/>
    <w:rsid w:val="00782474"/>
    <w:rsid w:val="00782D34"/>
    <w:rsid w:val="00782E31"/>
    <w:rsid w:val="00783085"/>
    <w:rsid w:val="007832CC"/>
    <w:rsid w:val="0078349B"/>
    <w:rsid w:val="007834B1"/>
    <w:rsid w:val="00783853"/>
    <w:rsid w:val="00783B85"/>
    <w:rsid w:val="00783C5C"/>
    <w:rsid w:val="00783E41"/>
    <w:rsid w:val="007840B0"/>
    <w:rsid w:val="0078451A"/>
    <w:rsid w:val="007848AB"/>
    <w:rsid w:val="00784A0C"/>
    <w:rsid w:val="00784A5C"/>
    <w:rsid w:val="007850B7"/>
    <w:rsid w:val="00785E30"/>
    <w:rsid w:val="0078619E"/>
    <w:rsid w:val="007864B9"/>
    <w:rsid w:val="0078689E"/>
    <w:rsid w:val="00786CCF"/>
    <w:rsid w:val="00786F49"/>
    <w:rsid w:val="007870DE"/>
    <w:rsid w:val="00787540"/>
    <w:rsid w:val="00787545"/>
    <w:rsid w:val="00787CDE"/>
    <w:rsid w:val="00787D06"/>
    <w:rsid w:val="00790CB9"/>
    <w:rsid w:val="00791A9B"/>
    <w:rsid w:val="00791C10"/>
    <w:rsid w:val="0079249A"/>
    <w:rsid w:val="00792A41"/>
    <w:rsid w:val="00792F38"/>
    <w:rsid w:val="0079394C"/>
    <w:rsid w:val="00793A7B"/>
    <w:rsid w:val="00793B99"/>
    <w:rsid w:val="007940F9"/>
    <w:rsid w:val="00794CD5"/>
    <w:rsid w:val="0079501D"/>
    <w:rsid w:val="00795376"/>
    <w:rsid w:val="00795B13"/>
    <w:rsid w:val="00796A1E"/>
    <w:rsid w:val="00796BDB"/>
    <w:rsid w:val="00796D7C"/>
    <w:rsid w:val="00796F74"/>
    <w:rsid w:val="00797131"/>
    <w:rsid w:val="00797191"/>
    <w:rsid w:val="00797559"/>
    <w:rsid w:val="007977FE"/>
    <w:rsid w:val="00797D66"/>
    <w:rsid w:val="00797D9D"/>
    <w:rsid w:val="007A027D"/>
    <w:rsid w:val="007A02F9"/>
    <w:rsid w:val="007A073D"/>
    <w:rsid w:val="007A0D13"/>
    <w:rsid w:val="007A127D"/>
    <w:rsid w:val="007A12F6"/>
    <w:rsid w:val="007A13F4"/>
    <w:rsid w:val="007A164E"/>
    <w:rsid w:val="007A2021"/>
    <w:rsid w:val="007A222A"/>
    <w:rsid w:val="007A255A"/>
    <w:rsid w:val="007A2B86"/>
    <w:rsid w:val="007A2C52"/>
    <w:rsid w:val="007A3135"/>
    <w:rsid w:val="007A37FC"/>
    <w:rsid w:val="007A3987"/>
    <w:rsid w:val="007A39A6"/>
    <w:rsid w:val="007A43F2"/>
    <w:rsid w:val="007A4683"/>
    <w:rsid w:val="007A4D5F"/>
    <w:rsid w:val="007A52C4"/>
    <w:rsid w:val="007A5F3B"/>
    <w:rsid w:val="007A6083"/>
    <w:rsid w:val="007A62CF"/>
    <w:rsid w:val="007A653A"/>
    <w:rsid w:val="007A6683"/>
    <w:rsid w:val="007A66EB"/>
    <w:rsid w:val="007A6FF0"/>
    <w:rsid w:val="007A748C"/>
    <w:rsid w:val="007A7665"/>
    <w:rsid w:val="007A7842"/>
    <w:rsid w:val="007B057E"/>
    <w:rsid w:val="007B06A6"/>
    <w:rsid w:val="007B0F05"/>
    <w:rsid w:val="007B1140"/>
    <w:rsid w:val="007B1307"/>
    <w:rsid w:val="007B13A2"/>
    <w:rsid w:val="007B13AB"/>
    <w:rsid w:val="007B1754"/>
    <w:rsid w:val="007B1766"/>
    <w:rsid w:val="007B1CFD"/>
    <w:rsid w:val="007B20CA"/>
    <w:rsid w:val="007B2514"/>
    <w:rsid w:val="007B26B4"/>
    <w:rsid w:val="007B28E9"/>
    <w:rsid w:val="007B295A"/>
    <w:rsid w:val="007B2A92"/>
    <w:rsid w:val="007B2C93"/>
    <w:rsid w:val="007B3290"/>
    <w:rsid w:val="007B38FC"/>
    <w:rsid w:val="007B3B74"/>
    <w:rsid w:val="007B3C69"/>
    <w:rsid w:val="007B3D99"/>
    <w:rsid w:val="007B3FCD"/>
    <w:rsid w:val="007B4F17"/>
    <w:rsid w:val="007B50BB"/>
    <w:rsid w:val="007B5532"/>
    <w:rsid w:val="007B6699"/>
    <w:rsid w:val="007B67D9"/>
    <w:rsid w:val="007B6E2C"/>
    <w:rsid w:val="007B743B"/>
    <w:rsid w:val="007B78E6"/>
    <w:rsid w:val="007B7F07"/>
    <w:rsid w:val="007C02DE"/>
    <w:rsid w:val="007C03A2"/>
    <w:rsid w:val="007C045B"/>
    <w:rsid w:val="007C06D1"/>
    <w:rsid w:val="007C0ADB"/>
    <w:rsid w:val="007C1876"/>
    <w:rsid w:val="007C190A"/>
    <w:rsid w:val="007C19B9"/>
    <w:rsid w:val="007C1C54"/>
    <w:rsid w:val="007C21E8"/>
    <w:rsid w:val="007C2485"/>
    <w:rsid w:val="007C2655"/>
    <w:rsid w:val="007C2928"/>
    <w:rsid w:val="007C2C7A"/>
    <w:rsid w:val="007C2DFC"/>
    <w:rsid w:val="007C2E1D"/>
    <w:rsid w:val="007C2F6A"/>
    <w:rsid w:val="007C3590"/>
    <w:rsid w:val="007C3977"/>
    <w:rsid w:val="007C3D75"/>
    <w:rsid w:val="007C48CC"/>
    <w:rsid w:val="007C493E"/>
    <w:rsid w:val="007C498B"/>
    <w:rsid w:val="007C57AC"/>
    <w:rsid w:val="007C5F3E"/>
    <w:rsid w:val="007C68BB"/>
    <w:rsid w:val="007C6A5D"/>
    <w:rsid w:val="007C6D14"/>
    <w:rsid w:val="007C6DBE"/>
    <w:rsid w:val="007C6DC2"/>
    <w:rsid w:val="007C6E6A"/>
    <w:rsid w:val="007C767E"/>
    <w:rsid w:val="007C7961"/>
    <w:rsid w:val="007C7983"/>
    <w:rsid w:val="007C7C89"/>
    <w:rsid w:val="007C7E64"/>
    <w:rsid w:val="007D01F8"/>
    <w:rsid w:val="007D0200"/>
    <w:rsid w:val="007D023E"/>
    <w:rsid w:val="007D0511"/>
    <w:rsid w:val="007D098A"/>
    <w:rsid w:val="007D0F2C"/>
    <w:rsid w:val="007D120D"/>
    <w:rsid w:val="007D12C7"/>
    <w:rsid w:val="007D158C"/>
    <w:rsid w:val="007D25AC"/>
    <w:rsid w:val="007D2F38"/>
    <w:rsid w:val="007D32DC"/>
    <w:rsid w:val="007D3984"/>
    <w:rsid w:val="007D3D0A"/>
    <w:rsid w:val="007D4164"/>
    <w:rsid w:val="007D42D0"/>
    <w:rsid w:val="007D4355"/>
    <w:rsid w:val="007D4AFB"/>
    <w:rsid w:val="007D4B91"/>
    <w:rsid w:val="007D504A"/>
    <w:rsid w:val="007D551F"/>
    <w:rsid w:val="007D5C7F"/>
    <w:rsid w:val="007D5EFC"/>
    <w:rsid w:val="007D6317"/>
    <w:rsid w:val="007D67AB"/>
    <w:rsid w:val="007D6D00"/>
    <w:rsid w:val="007D6D7B"/>
    <w:rsid w:val="007D74B1"/>
    <w:rsid w:val="007D74EE"/>
    <w:rsid w:val="007D7591"/>
    <w:rsid w:val="007D7913"/>
    <w:rsid w:val="007D7B1D"/>
    <w:rsid w:val="007E01CB"/>
    <w:rsid w:val="007E090B"/>
    <w:rsid w:val="007E09E7"/>
    <w:rsid w:val="007E0C24"/>
    <w:rsid w:val="007E0DF2"/>
    <w:rsid w:val="007E10CA"/>
    <w:rsid w:val="007E1972"/>
    <w:rsid w:val="007E1F13"/>
    <w:rsid w:val="007E22F6"/>
    <w:rsid w:val="007E2426"/>
    <w:rsid w:val="007E2E8F"/>
    <w:rsid w:val="007E3341"/>
    <w:rsid w:val="007E37A4"/>
    <w:rsid w:val="007E3E7B"/>
    <w:rsid w:val="007E418B"/>
    <w:rsid w:val="007E421C"/>
    <w:rsid w:val="007E42F9"/>
    <w:rsid w:val="007E47B0"/>
    <w:rsid w:val="007E4EFA"/>
    <w:rsid w:val="007E51FE"/>
    <w:rsid w:val="007E5247"/>
    <w:rsid w:val="007E60A2"/>
    <w:rsid w:val="007E6292"/>
    <w:rsid w:val="007E62D5"/>
    <w:rsid w:val="007E673D"/>
    <w:rsid w:val="007E6B21"/>
    <w:rsid w:val="007E6F9E"/>
    <w:rsid w:val="007E70EF"/>
    <w:rsid w:val="007E7CE0"/>
    <w:rsid w:val="007F0434"/>
    <w:rsid w:val="007F07E2"/>
    <w:rsid w:val="007F0805"/>
    <w:rsid w:val="007F092B"/>
    <w:rsid w:val="007F0933"/>
    <w:rsid w:val="007F0EBE"/>
    <w:rsid w:val="007F179A"/>
    <w:rsid w:val="007F1BA8"/>
    <w:rsid w:val="007F1C62"/>
    <w:rsid w:val="007F1D1A"/>
    <w:rsid w:val="007F22D2"/>
    <w:rsid w:val="007F35E2"/>
    <w:rsid w:val="007F3AB7"/>
    <w:rsid w:val="007F3D23"/>
    <w:rsid w:val="007F3FB7"/>
    <w:rsid w:val="007F41B5"/>
    <w:rsid w:val="007F4247"/>
    <w:rsid w:val="007F43F5"/>
    <w:rsid w:val="007F4A5B"/>
    <w:rsid w:val="007F53DC"/>
    <w:rsid w:val="007F5E2C"/>
    <w:rsid w:val="007F603E"/>
    <w:rsid w:val="007F6629"/>
    <w:rsid w:val="007F6738"/>
    <w:rsid w:val="007F689E"/>
    <w:rsid w:val="007F759C"/>
    <w:rsid w:val="007F7650"/>
    <w:rsid w:val="008006E1"/>
    <w:rsid w:val="008009F4"/>
    <w:rsid w:val="00800B4B"/>
    <w:rsid w:val="00800FA2"/>
    <w:rsid w:val="00801173"/>
    <w:rsid w:val="008017E7"/>
    <w:rsid w:val="00801994"/>
    <w:rsid w:val="00801B91"/>
    <w:rsid w:val="00801D6F"/>
    <w:rsid w:val="00802052"/>
    <w:rsid w:val="00802663"/>
    <w:rsid w:val="008028E5"/>
    <w:rsid w:val="00803336"/>
    <w:rsid w:val="0080356A"/>
    <w:rsid w:val="0080367F"/>
    <w:rsid w:val="00803685"/>
    <w:rsid w:val="00803F49"/>
    <w:rsid w:val="00804BB2"/>
    <w:rsid w:val="00804BDC"/>
    <w:rsid w:val="00805BF8"/>
    <w:rsid w:val="00805C04"/>
    <w:rsid w:val="00805C54"/>
    <w:rsid w:val="008060BF"/>
    <w:rsid w:val="00806152"/>
    <w:rsid w:val="008064AB"/>
    <w:rsid w:val="0080695E"/>
    <w:rsid w:val="00806A0D"/>
    <w:rsid w:val="008070C9"/>
    <w:rsid w:val="00807157"/>
    <w:rsid w:val="008079E9"/>
    <w:rsid w:val="00807D73"/>
    <w:rsid w:val="00810172"/>
    <w:rsid w:val="008101D2"/>
    <w:rsid w:val="0081069F"/>
    <w:rsid w:val="00810759"/>
    <w:rsid w:val="008116C2"/>
    <w:rsid w:val="0081180F"/>
    <w:rsid w:val="00811B5D"/>
    <w:rsid w:val="00811D62"/>
    <w:rsid w:val="00811E4F"/>
    <w:rsid w:val="008121B5"/>
    <w:rsid w:val="00812594"/>
    <w:rsid w:val="0081288B"/>
    <w:rsid w:val="008128D4"/>
    <w:rsid w:val="00812B78"/>
    <w:rsid w:val="00812C99"/>
    <w:rsid w:val="00812DB2"/>
    <w:rsid w:val="00813431"/>
    <w:rsid w:val="008137C7"/>
    <w:rsid w:val="008138B5"/>
    <w:rsid w:val="00813A13"/>
    <w:rsid w:val="00813A57"/>
    <w:rsid w:val="00813BC8"/>
    <w:rsid w:val="00813D04"/>
    <w:rsid w:val="00813F0B"/>
    <w:rsid w:val="0081490C"/>
    <w:rsid w:val="00814AC7"/>
    <w:rsid w:val="00815075"/>
    <w:rsid w:val="008150B6"/>
    <w:rsid w:val="00815268"/>
    <w:rsid w:val="008158D1"/>
    <w:rsid w:val="00815ADD"/>
    <w:rsid w:val="008161AB"/>
    <w:rsid w:val="0081647A"/>
    <w:rsid w:val="008168E2"/>
    <w:rsid w:val="00816AFD"/>
    <w:rsid w:val="00816F6D"/>
    <w:rsid w:val="00817197"/>
    <w:rsid w:val="00817A32"/>
    <w:rsid w:val="008202F9"/>
    <w:rsid w:val="008203CC"/>
    <w:rsid w:val="008204C0"/>
    <w:rsid w:val="0082147D"/>
    <w:rsid w:val="00821570"/>
    <w:rsid w:val="008216C4"/>
    <w:rsid w:val="00821F36"/>
    <w:rsid w:val="00822B74"/>
    <w:rsid w:val="00822C10"/>
    <w:rsid w:val="00823129"/>
    <w:rsid w:val="00823425"/>
    <w:rsid w:val="0082352A"/>
    <w:rsid w:val="0082389D"/>
    <w:rsid w:val="00823A9A"/>
    <w:rsid w:val="00823CC6"/>
    <w:rsid w:val="00824291"/>
    <w:rsid w:val="008242AB"/>
    <w:rsid w:val="00824416"/>
    <w:rsid w:val="008244AC"/>
    <w:rsid w:val="008245AE"/>
    <w:rsid w:val="008246B7"/>
    <w:rsid w:val="008247DF"/>
    <w:rsid w:val="00824A38"/>
    <w:rsid w:val="00824ABC"/>
    <w:rsid w:val="00824B16"/>
    <w:rsid w:val="00825119"/>
    <w:rsid w:val="00825213"/>
    <w:rsid w:val="00825248"/>
    <w:rsid w:val="00825287"/>
    <w:rsid w:val="00826264"/>
    <w:rsid w:val="008264EE"/>
    <w:rsid w:val="008265FF"/>
    <w:rsid w:val="0082660A"/>
    <w:rsid w:val="0082680A"/>
    <w:rsid w:val="00826E73"/>
    <w:rsid w:val="00826EC8"/>
    <w:rsid w:val="008276FD"/>
    <w:rsid w:val="0082775B"/>
    <w:rsid w:val="008304E2"/>
    <w:rsid w:val="00830BAC"/>
    <w:rsid w:val="00830C94"/>
    <w:rsid w:val="0083142D"/>
    <w:rsid w:val="008314A2"/>
    <w:rsid w:val="00831513"/>
    <w:rsid w:val="00831795"/>
    <w:rsid w:val="008317A6"/>
    <w:rsid w:val="008320A8"/>
    <w:rsid w:val="00832B99"/>
    <w:rsid w:val="00832BA1"/>
    <w:rsid w:val="008332BD"/>
    <w:rsid w:val="00833E6A"/>
    <w:rsid w:val="008340AC"/>
    <w:rsid w:val="00834488"/>
    <w:rsid w:val="00834C3D"/>
    <w:rsid w:val="0083506A"/>
    <w:rsid w:val="00835749"/>
    <w:rsid w:val="00835B8C"/>
    <w:rsid w:val="00836473"/>
    <w:rsid w:val="00836929"/>
    <w:rsid w:val="00836A40"/>
    <w:rsid w:val="00836CEE"/>
    <w:rsid w:val="0083702D"/>
    <w:rsid w:val="008370C0"/>
    <w:rsid w:val="0083736C"/>
    <w:rsid w:val="008379EE"/>
    <w:rsid w:val="00837C1E"/>
    <w:rsid w:val="00840579"/>
    <w:rsid w:val="0084059A"/>
    <w:rsid w:val="008407B0"/>
    <w:rsid w:val="0084087B"/>
    <w:rsid w:val="00840A95"/>
    <w:rsid w:val="0084145B"/>
    <w:rsid w:val="008415A4"/>
    <w:rsid w:val="0084184A"/>
    <w:rsid w:val="00841E01"/>
    <w:rsid w:val="00842031"/>
    <w:rsid w:val="00842051"/>
    <w:rsid w:val="0084239C"/>
    <w:rsid w:val="0084266E"/>
    <w:rsid w:val="00842A14"/>
    <w:rsid w:val="00842E5D"/>
    <w:rsid w:val="008432DC"/>
    <w:rsid w:val="0084353F"/>
    <w:rsid w:val="008438B4"/>
    <w:rsid w:val="00843940"/>
    <w:rsid w:val="008441A1"/>
    <w:rsid w:val="008444CB"/>
    <w:rsid w:val="00844806"/>
    <w:rsid w:val="00845277"/>
    <w:rsid w:val="008454B1"/>
    <w:rsid w:val="00845989"/>
    <w:rsid w:val="00845A06"/>
    <w:rsid w:val="00845EA9"/>
    <w:rsid w:val="00845FF0"/>
    <w:rsid w:val="0084617A"/>
    <w:rsid w:val="0084747A"/>
    <w:rsid w:val="0084761B"/>
    <w:rsid w:val="00847639"/>
    <w:rsid w:val="008479A6"/>
    <w:rsid w:val="00847AC6"/>
    <w:rsid w:val="00847CC0"/>
    <w:rsid w:val="00850133"/>
    <w:rsid w:val="008503C4"/>
    <w:rsid w:val="00850ABF"/>
    <w:rsid w:val="00850F25"/>
    <w:rsid w:val="008510AA"/>
    <w:rsid w:val="00851438"/>
    <w:rsid w:val="0085179F"/>
    <w:rsid w:val="00851AA0"/>
    <w:rsid w:val="00852108"/>
    <w:rsid w:val="008521FF"/>
    <w:rsid w:val="00852302"/>
    <w:rsid w:val="008523C6"/>
    <w:rsid w:val="008528B4"/>
    <w:rsid w:val="00852A28"/>
    <w:rsid w:val="00852C26"/>
    <w:rsid w:val="00852CB3"/>
    <w:rsid w:val="00852D3F"/>
    <w:rsid w:val="00852D51"/>
    <w:rsid w:val="0085318B"/>
    <w:rsid w:val="0085335B"/>
    <w:rsid w:val="00853C98"/>
    <w:rsid w:val="00854127"/>
    <w:rsid w:val="00854692"/>
    <w:rsid w:val="00854B9A"/>
    <w:rsid w:val="00855F5E"/>
    <w:rsid w:val="0085619A"/>
    <w:rsid w:val="00856611"/>
    <w:rsid w:val="00856917"/>
    <w:rsid w:val="008569BF"/>
    <w:rsid w:val="00856B32"/>
    <w:rsid w:val="00857936"/>
    <w:rsid w:val="00857C52"/>
    <w:rsid w:val="0086013B"/>
    <w:rsid w:val="00860872"/>
    <w:rsid w:val="008610B5"/>
    <w:rsid w:val="0086112E"/>
    <w:rsid w:val="00861B9A"/>
    <w:rsid w:val="00861D84"/>
    <w:rsid w:val="0086207C"/>
    <w:rsid w:val="00862088"/>
    <w:rsid w:val="00862495"/>
    <w:rsid w:val="008633D1"/>
    <w:rsid w:val="00863477"/>
    <w:rsid w:val="00863762"/>
    <w:rsid w:val="008637E0"/>
    <w:rsid w:val="00863CBB"/>
    <w:rsid w:val="00863EDA"/>
    <w:rsid w:val="0086418B"/>
    <w:rsid w:val="008655FB"/>
    <w:rsid w:val="00865DD9"/>
    <w:rsid w:val="00866C52"/>
    <w:rsid w:val="00866EFA"/>
    <w:rsid w:val="0086737A"/>
    <w:rsid w:val="00867EA7"/>
    <w:rsid w:val="008701FC"/>
    <w:rsid w:val="008708D5"/>
    <w:rsid w:val="00870D61"/>
    <w:rsid w:val="00870FF5"/>
    <w:rsid w:val="008715A3"/>
    <w:rsid w:val="00871614"/>
    <w:rsid w:val="0087191D"/>
    <w:rsid w:val="00872A91"/>
    <w:rsid w:val="00872CF7"/>
    <w:rsid w:val="008730DD"/>
    <w:rsid w:val="00873D2F"/>
    <w:rsid w:val="0087410B"/>
    <w:rsid w:val="00874288"/>
    <w:rsid w:val="0087488D"/>
    <w:rsid w:val="00874A3E"/>
    <w:rsid w:val="00874FA1"/>
    <w:rsid w:val="00875908"/>
    <w:rsid w:val="00875CE1"/>
    <w:rsid w:val="00875FF0"/>
    <w:rsid w:val="008761BD"/>
    <w:rsid w:val="0087625F"/>
    <w:rsid w:val="008762BD"/>
    <w:rsid w:val="00876B75"/>
    <w:rsid w:val="00877397"/>
    <w:rsid w:val="0087795F"/>
    <w:rsid w:val="008803DA"/>
    <w:rsid w:val="00880744"/>
    <w:rsid w:val="008813A3"/>
    <w:rsid w:val="00881BB1"/>
    <w:rsid w:val="00881E8D"/>
    <w:rsid w:val="00881EE0"/>
    <w:rsid w:val="0088203D"/>
    <w:rsid w:val="00882651"/>
    <w:rsid w:val="00882711"/>
    <w:rsid w:val="0088273E"/>
    <w:rsid w:val="0088285F"/>
    <w:rsid w:val="00882FB4"/>
    <w:rsid w:val="0088305F"/>
    <w:rsid w:val="008836AD"/>
    <w:rsid w:val="00884117"/>
    <w:rsid w:val="0088482F"/>
    <w:rsid w:val="00885927"/>
    <w:rsid w:val="00886056"/>
    <w:rsid w:val="008868A6"/>
    <w:rsid w:val="00886A83"/>
    <w:rsid w:val="00886BA6"/>
    <w:rsid w:val="00886C17"/>
    <w:rsid w:val="008871D4"/>
    <w:rsid w:val="00887B60"/>
    <w:rsid w:val="00890212"/>
    <w:rsid w:val="008905F5"/>
    <w:rsid w:val="00890735"/>
    <w:rsid w:val="0089087B"/>
    <w:rsid w:val="0089091A"/>
    <w:rsid w:val="00890B00"/>
    <w:rsid w:val="00890B6F"/>
    <w:rsid w:val="00890C6D"/>
    <w:rsid w:val="00890FB5"/>
    <w:rsid w:val="00891381"/>
    <w:rsid w:val="00891B2B"/>
    <w:rsid w:val="00891B52"/>
    <w:rsid w:val="00891D15"/>
    <w:rsid w:val="00892719"/>
    <w:rsid w:val="0089294E"/>
    <w:rsid w:val="008932B8"/>
    <w:rsid w:val="00893446"/>
    <w:rsid w:val="00893488"/>
    <w:rsid w:val="00893627"/>
    <w:rsid w:val="00893D1D"/>
    <w:rsid w:val="00893D38"/>
    <w:rsid w:val="008940EB"/>
    <w:rsid w:val="0089447B"/>
    <w:rsid w:val="008947FC"/>
    <w:rsid w:val="00894BAE"/>
    <w:rsid w:val="00895310"/>
    <w:rsid w:val="00895A62"/>
    <w:rsid w:val="0089608D"/>
    <w:rsid w:val="00896527"/>
    <w:rsid w:val="00896557"/>
    <w:rsid w:val="008965CD"/>
    <w:rsid w:val="00896647"/>
    <w:rsid w:val="00896B6E"/>
    <w:rsid w:val="00896D4F"/>
    <w:rsid w:val="00896FA8"/>
    <w:rsid w:val="00897520"/>
    <w:rsid w:val="00897732"/>
    <w:rsid w:val="00897D31"/>
    <w:rsid w:val="00897E43"/>
    <w:rsid w:val="00897FE1"/>
    <w:rsid w:val="008A01E4"/>
    <w:rsid w:val="008A06CC"/>
    <w:rsid w:val="008A135D"/>
    <w:rsid w:val="008A1A55"/>
    <w:rsid w:val="008A1B26"/>
    <w:rsid w:val="008A2099"/>
    <w:rsid w:val="008A22D3"/>
    <w:rsid w:val="008A26FB"/>
    <w:rsid w:val="008A3013"/>
    <w:rsid w:val="008A3128"/>
    <w:rsid w:val="008A31D1"/>
    <w:rsid w:val="008A32EE"/>
    <w:rsid w:val="008A3632"/>
    <w:rsid w:val="008A3679"/>
    <w:rsid w:val="008A3F14"/>
    <w:rsid w:val="008A3F33"/>
    <w:rsid w:val="008A4025"/>
    <w:rsid w:val="008A405E"/>
    <w:rsid w:val="008A41F1"/>
    <w:rsid w:val="008A43E2"/>
    <w:rsid w:val="008A4794"/>
    <w:rsid w:val="008A4816"/>
    <w:rsid w:val="008A485F"/>
    <w:rsid w:val="008A4B98"/>
    <w:rsid w:val="008A4BA6"/>
    <w:rsid w:val="008A4BAD"/>
    <w:rsid w:val="008A4E6E"/>
    <w:rsid w:val="008A4F73"/>
    <w:rsid w:val="008A5212"/>
    <w:rsid w:val="008A5B2E"/>
    <w:rsid w:val="008A5B76"/>
    <w:rsid w:val="008A5D0E"/>
    <w:rsid w:val="008A6203"/>
    <w:rsid w:val="008A6688"/>
    <w:rsid w:val="008A6A39"/>
    <w:rsid w:val="008A6A87"/>
    <w:rsid w:val="008A6D22"/>
    <w:rsid w:val="008A7175"/>
    <w:rsid w:val="008A743A"/>
    <w:rsid w:val="008A74DF"/>
    <w:rsid w:val="008A75B3"/>
    <w:rsid w:val="008B0123"/>
    <w:rsid w:val="008B032B"/>
    <w:rsid w:val="008B08DF"/>
    <w:rsid w:val="008B0F8A"/>
    <w:rsid w:val="008B1052"/>
    <w:rsid w:val="008B1235"/>
    <w:rsid w:val="008B12CC"/>
    <w:rsid w:val="008B1734"/>
    <w:rsid w:val="008B190A"/>
    <w:rsid w:val="008B1C4D"/>
    <w:rsid w:val="008B1C52"/>
    <w:rsid w:val="008B21AD"/>
    <w:rsid w:val="008B24DB"/>
    <w:rsid w:val="008B272C"/>
    <w:rsid w:val="008B27BA"/>
    <w:rsid w:val="008B2C73"/>
    <w:rsid w:val="008B3404"/>
    <w:rsid w:val="008B3807"/>
    <w:rsid w:val="008B3C02"/>
    <w:rsid w:val="008B3D93"/>
    <w:rsid w:val="008B4091"/>
    <w:rsid w:val="008B4625"/>
    <w:rsid w:val="008B4731"/>
    <w:rsid w:val="008B4771"/>
    <w:rsid w:val="008B47B4"/>
    <w:rsid w:val="008B484C"/>
    <w:rsid w:val="008B4BCB"/>
    <w:rsid w:val="008B5165"/>
    <w:rsid w:val="008B55A5"/>
    <w:rsid w:val="008B58A6"/>
    <w:rsid w:val="008B5AA8"/>
    <w:rsid w:val="008B5B27"/>
    <w:rsid w:val="008B5BCF"/>
    <w:rsid w:val="008B5C48"/>
    <w:rsid w:val="008B683B"/>
    <w:rsid w:val="008B6858"/>
    <w:rsid w:val="008B6A64"/>
    <w:rsid w:val="008B6EC2"/>
    <w:rsid w:val="008B7856"/>
    <w:rsid w:val="008C02C7"/>
    <w:rsid w:val="008C03DD"/>
    <w:rsid w:val="008C05B6"/>
    <w:rsid w:val="008C0CAA"/>
    <w:rsid w:val="008C0E53"/>
    <w:rsid w:val="008C104C"/>
    <w:rsid w:val="008C10D9"/>
    <w:rsid w:val="008C15AD"/>
    <w:rsid w:val="008C1BB5"/>
    <w:rsid w:val="008C1E7D"/>
    <w:rsid w:val="008C27FF"/>
    <w:rsid w:val="008C389D"/>
    <w:rsid w:val="008C38DF"/>
    <w:rsid w:val="008C40FA"/>
    <w:rsid w:val="008C4164"/>
    <w:rsid w:val="008C4708"/>
    <w:rsid w:val="008C4E97"/>
    <w:rsid w:val="008C5698"/>
    <w:rsid w:val="008C590C"/>
    <w:rsid w:val="008C5A69"/>
    <w:rsid w:val="008C6118"/>
    <w:rsid w:val="008C612A"/>
    <w:rsid w:val="008C628D"/>
    <w:rsid w:val="008C6920"/>
    <w:rsid w:val="008C6ADC"/>
    <w:rsid w:val="008C6AF3"/>
    <w:rsid w:val="008C6F9B"/>
    <w:rsid w:val="008C750C"/>
    <w:rsid w:val="008C779A"/>
    <w:rsid w:val="008D0181"/>
    <w:rsid w:val="008D03F6"/>
    <w:rsid w:val="008D092B"/>
    <w:rsid w:val="008D092F"/>
    <w:rsid w:val="008D09EB"/>
    <w:rsid w:val="008D0A40"/>
    <w:rsid w:val="008D0D12"/>
    <w:rsid w:val="008D0F84"/>
    <w:rsid w:val="008D1500"/>
    <w:rsid w:val="008D1519"/>
    <w:rsid w:val="008D15C3"/>
    <w:rsid w:val="008D1A39"/>
    <w:rsid w:val="008D1AF2"/>
    <w:rsid w:val="008D1E59"/>
    <w:rsid w:val="008D1F43"/>
    <w:rsid w:val="008D2718"/>
    <w:rsid w:val="008D286F"/>
    <w:rsid w:val="008D2BE2"/>
    <w:rsid w:val="008D3330"/>
    <w:rsid w:val="008D398F"/>
    <w:rsid w:val="008D3BB4"/>
    <w:rsid w:val="008D3D77"/>
    <w:rsid w:val="008D3D9B"/>
    <w:rsid w:val="008D40B8"/>
    <w:rsid w:val="008D45BD"/>
    <w:rsid w:val="008D4786"/>
    <w:rsid w:val="008D4946"/>
    <w:rsid w:val="008D4D00"/>
    <w:rsid w:val="008D587F"/>
    <w:rsid w:val="008D5C61"/>
    <w:rsid w:val="008D5FD1"/>
    <w:rsid w:val="008D6387"/>
    <w:rsid w:val="008D6546"/>
    <w:rsid w:val="008D6A51"/>
    <w:rsid w:val="008D6EBD"/>
    <w:rsid w:val="008D723C"/>
    <w:rsid w:val="008D740D"/>
    <w:rsid w:val="008D7AE9"/>
    <w:rsid w:val="008D7DF5"/>
    <w:rsid w:val="008E001A"/>
    <w:rsid w:val="008E0172"/>
    <w:rsid w:val="008E0270"/>
    <w:rsid w:val="008E076F"/>
    <w:rsid w:val="008E0D6E"/>
    <w:rsid w:val="008E1EF6"/>
    <w:rsid w:val="008E26B0"/>
    <w:rsid w:val="008E2C22"/>
    <w:rsid w:val="008E2E66"/>
    <w:rsid w:val="008E3240"/>
    <w:rsid w:val="008E3CCB"/>
    <w:rsid w:val="008E40BD"/>
    <w:rsid w:val="008E430F"/>
    <w:rsid w:val="008E4854"/>
    <w:rsid w:val="008E4DA4"/>
    <w:rsid w:val="008E5167"/>
    <w:rsid w:val="008E5372"/>
    <w:rsid w:val="008E62AA"/>
    <w:rsid w:val="008E66E3"/>
    <w:rsid w:val="008E67D1"/>
    <w:rsid w:val="008E6972"/>
    <w:rsid w:val="008E6D34"/>
    <w:rsid w:val="008E77E0"/>
    <w:rsid w:val="008E77F5"/>
    <w:rsid w:val="008E7A22"/>
    <w:rsid w:val="008E7AB5"/>
    <w:rsid w:val="008F0310"/>
    <w:rsid w:val="008F08F9"/>
    <w:rsid w:val="008F0D92"/>
    <w:rsid w:val="008F0EEE"/>
    <w:rsid w:val="008F1145"/>
    <w:rsid w:val="008F14A1"/>
    <w:rsid w:val="008F176C"/>
    <w:rsid w:val="008F1E87"/>
    <w:rsid w:val="008F2394"/>
    <w:rsid w:val="008F2905"/>
    <w:rsid w:val="008F29D1"/>
    <w:rsid w:val="008F2FD2"/>
    <w:rsid w:val="008F3621"/>
    <w:rsid w:val="008F3CFF"/>
    <w:rsid w:val="008F4506"/>
    <w:rsid w:val="008F45E2"/>
    <w:rsid w:val="008F4B61"/>
    <w:rsid w:val="008F52DC"/>
    <w:rsid w:val="008F53B1"/>
    <w:rsid w:val="008F5C41"/>
    <w:rsid w:val="008F5DB0"/>
    <w:rsid w:val="008F6689"/>
    <w:rsid w:val="008F6A90"/>
    <w:rsid w:val="008F70BA"/>
    <w:rsid w:val="008F75BA"/>
    <w:rsid w:val="008F765A"/>
    <w:rsid w:val="008F77CF"/>
    <w:rsid w:val="009001E6"/>
    <w:rsid w:val="009003AD"/>
    <w:rsid w:val="0090071A"/>
    <w:rsid w:val="0090087F"/>
    <w:rsid w:val="00900978"/>
    <w:rsid w:val="00900C0A"/>
    <w:rsid w:val="00900DE1"/>
    <w:rsid w:val="00900FEA"/>
    <w:rsid w:val="00901159"/>
    <w:rsid w:val="00901670"/>
    <w:rsid w:val="00901BCA"/>
    <w:rsid w:val="00902FA4"/>
    <w:rsid w:val="00903092"/>
    <w:rsid w:val="00903637"/>
    <w:rsid w:val="009041B9"/>
    <w:rsid w:val="009041C4"/>
    <w:rsid w:val="00904978"/>
    <w:rsid w:val="00904C71"/>
    <w:rsid w:val="00904D0B"/>
    <w:rsid w:val="00904E0D"/>
    <w:rsid w:val="00905205"/>
    <w:rsid w:val="009054AA"/>
    <w:rsid w:val="0090585F"/>
    <w:rsid w:val="00905B4D"/>
    <w:rsid w:val="00906078"/>
    <w:rsid w:val="009063B9"/>
    <w:rsid w:val="00906825"/>
    <w:rsid w:val="0090689E"/>
    <w:rsid w:val="00906D59"/>
    <w:rsid w:val="00906EEB"/>
    <w:rsid w:val="0090712A"/>
    <w:rsid w:val="009071D5"/>
    <w:rsid w:val="009072D3"/>
    <w:rsid w:val="00907594"/>
    <w:rsid w:val="009077E9"/>
    <w:rsid w:val="009078F7"/>
    <w:rsid w:val="00907A9B"/>
    <w:rsid w:val="00907BC9"/>
    <w:rsid w:val="00907D5F"/>
    <w:rsid w:val="00907FAA"/>
    <w:rsid w:val="009102E3"/>
    <w:rsid w:val="00910349"/>
    <w:rsid w:val="00910AB8"/>
    <w:rsid w:val="00911530"/>
    <w:rsid w:val="009115B0"/>
    <w:rsid w:val="009119D9"/>
    <w:rsid w:val="00911C53"/>
    <w:rsid w:val="00912034"/>
    <w:rsid w:val="00912257"/>
    <w:rsid w:val="0091234A"/>
    <w:rsid w:val="0091240B"/>
    <w:rsid w:val="00912779"/>
    <w:rsid w:val="00912CDF"/>
    <w:rsid w:val="0091320E"/>
    <w:rsid w:val="00913662"/>
    <w:rsid w:val="009137C3"/>
    <w:rsid w:val="00913DAC"/>
    <w:rsid w:val="009143DC"/>
    <w:rsid w:val="00914645"/>
    <w:rsid w:val="00914AC3"/>
    <w:rsid w:val="00914B6A"/>
    <w:rsid w:val="00914CA9"/>
    <w:rsid w:val="00914E67"/>
    <w:rsid w:val="00914FD2"/>
    <w:rsid w:val="0091517A"/>
    <w:rsid w:val="00915209"/>
    <w:rsid w:val="009154F2"/>
    <w:rsid w:val="00915506"/>
    <w:rsid w:val="009157D4"/>
    <w:rsid w:val="009158B1"/>
    <w:rsid w:val="00915DFE"/>
    <w:rsid w:val="00916676"/>
    <w:rsid w:val="00916702"/>
    <w:rsid w:val="00916863"/>
    <w:rsid w:val="00916BFC"/>
    <w:rsid w:val="00916C8E"/>
    <w:rsid w:val="0091717B"/>
    <w:rsid w:val="0091768B"/>
    <w:rsid w:val="00917836"/>
    <w:rsid w:val="0092024C"/>
    <w:rsid w:val="00920419"/>
    <w:rsid w:val="009205F5"/>
    <w:rsid w:val="0092074E"/>
    <w:rsid w:val="00920A89"/>
    <w:rsid w:val="00920A9C"/>
    <w:rsid w:val="00920D13"/>
    <w:rsid w:val="00920D20"/>
    <w:rsid w:val="00920D61"/>
    <w:rsid w:val="009210F7"/>
    <w:rsid w:val="009212D3"/>
    <w:rsid w:val="009213DF"/>
    <w:rsid w:val="009216AA"/>
    <w:rsid w:val="009218F8"/>
    <w:rsid w:val="00921D52"/>
    <w:rsid w:val="00921F24"/>
    <w:rsid w:val="0092286A"/>
    <w:rsid w:val="00922B61"/>
    <w:rsid w:val="00922E55"/>
    <w:rsid w:val="0092306B"/>
    <w:rsid w:val="0092399D"/>
    <w:rsid w:val="00923AB4"/>
    <w:rsid w:val="009241AA"/>
    <w:rsid w:val="00924485"/>
    <w:rsid w:val="0092454A"/>
    <w:rsid w:val="009245A1"/>
    <w:rsid w:val="009245EB"/>
    <w:rsid w:val="00924957"/>
    <w:rsid w:val="00924CE2"/>
    <w:rsid w:val="00924F36"/>
    <w:rsid w:val="0092500E"/>
    <w:rsid w:val="0092524E"/>
    <w:rsid w:val="0092545F"/>
    <w:rsid w:val="00925930"/>
    <w:rsid w:val="00926447"/>
    <w:rsid w:val="00926743"/>
    <w:rsid w:val="009267C1"/>
    <w:rsid w:val="00926C0C"/>
    <w:rsid w:val="009270E8"/>
    <w:rsid w:val="009273BB"/>
    <w:rsid w:val="00927496"/>
    <w:rsid w:val="009274AA"/>
    <w:rsid w:val="0093012A"/>
    <w:rsid w:val="009306BE"/>
    <w:rsid w:val="009307D7"/>
    <w:rsid w:val="009309C8"/>
    <w:rsid w:val="00930B41"/>
    <w:rsid w:val="00930C02"/>
    <w:rsid w:val="009312C2"/>
    <w:rsid w:val="009316F0"/>
    <w:rsid w:val="0093176B"/>
    <w:rsid w:val="0093204B"/>
    <w:rsid w:val="00932232"/>
    <w:rsid w:val="00932EB9"/>
    <w:rsid w:val="00933184"/>
    <w:rsid w:val="00933314"/>
    <w:rsid w:val="00933566"/>
    <w:rsid w:val="00933722"/>
    <w:rsid w:val="00933BF5"/>
    <w:rsid w:val="00933FB7"/>
    <w:rsid w:val="009340D5"/>
    <w:rsid w:val="00934B16"/>
    <w:rsid w:val="00935516"/>
    <w:rsid w:val="00935A18"/>
    <w:rsid w:val="00935B41"/>
    <w:rsid w:val="00936077"/>
    <w:rsid w:val="00936120"/>
    <w:rsid w:val="0093618D"/>
    <w:rsid w:val="0093636D"/>
    <w:rsid w:val="00936415"/>
    <w:rsid w:val="00936628"/>
    <w:rsid w:val="0093684A"/>
    <w:rsid w:val="00937082"/>
    <w:rsid w:val="00937138"/>
    <w:rsid w:val="00937562"/>
    <w:rsid w:val="009375E9"/>
    <w:rsid w:val="00937B39"/>
    <w:rsid w:val="00937CD9"/>
    <w:rsid w:val="00940024"/>
    <w:rsid w:val="00940152"/>
    <w:rsid w:val="009404F2"/>
    <w:rsid w:val="0094081C"/>
    <w:rsid w:val="00940BD2"/>
    <w:rsid w:val="009410AE"/>
    <w:rsid w:val="0094293F"/>
    <w:rsid w:val="00942A04"/>
    <w:rsid w:val="00943754"/>
    <w:rsid w:val="00943A72"/>
    <w:rsid w:val="00943C29"/>
    <w:rsid w:val="00943E70"/>
    <w:rsid w:val="00944081"/>
    <w:rsid w:val="00944304"/>
    <w:rsid w:val="0094437E"/>
    <w:rsid w:val="0094451C"/>
    <w:rsid w:val="00944642"/>
    <w:rsid w:val="00944799"/>
    <w:rsid w:val="00944997"/>
    <w:rsid w:val="009451D1"/>
    <w:rsid w:val="0094522E"/>
    <w:rsid w:val="00945BD9"/>
    <w:rsid w:val="009461A0"/>
    <w:rsid w:val="00946DFD"/>
    <w:rsid w:val="0094716A"/>
    <w:rsid w:val="0094721D"/>
    <w:rsid w:val="009472E8"/>
    <w:rsid w:val="00947C7F"/>
    <w:rsid w:val="00947D9B"/>
    <w:rsid w:val="0095001E"/>
    <w:rsid w:val="00950697"/>
    <w:rsid w:val="00950ACA"/>
    <w:rsid w:val="00950BD0"/>
    <w:rsid w:val="0095139D"/>
    <w:rsid w:val="00951561"/>
    <w:rsid w:val="0095184A"/>
    <w:rsid w:val="009518DF"/>
    <w:rsid w:val="00951BAD"/>
    <w:rsid w:val="00951D23"/>
    <w:rsid w:val="00951F7B"/>
    <w:rsid w:val="00952602"/>
    <w:rsid w:val="00952737"/>
    <w:rsid w:val="009527DA"/>
    <w:rsid w:val="00952E46"/>
    <w:rsid w:val="009530EC"/>
    <w:rsid w:val="0095332A"/>
    <w:rsid w:val="009538BC"/>
    <w:rsid w:val="00953B76"/>
    <w:rsid w:val="00953CAD"/>
    <w:rsid w:val="00954095"/>
    <w:rsid w:val="00954737"/>
    <w:rsid w:val="009548B1"/>
    <w:rsid w:val="00954BE6"/>
    <w:rsid w:val="00954C55"/>
    <w:rsid w:val="00954C58"/>
    <w:rsid w:val="00955375"/>
    <w:rsid w:val="00955901"/>
    <w:rsid w:val="00955F64"/>
    <w:rsid w:val="009564AC"/>
    <w:rsid w:val="00956679"/>
    <w:rsid w:val="00956B89"/>
    <w:rsid w:val="009577EB"/>
    <w:rsid w:val="00957CBE"/>
    <w:rsid w:val="009610DB"/>
    <w:rsid w:val="0096158C"/>
    <w:rsid w:val="009618DB"/>
    <w:rsid w:val="00961A45"/>
    <w:rsid w:val="00961ED1"/>
    <w:rsid w:val="009620D3"/>
    <w:rsid w:val="009628E4"/>
    <w:rsid w:val="00962905"/>
    <w:rsid w:val="00962A19"/>
    <w:rsid w:val="00963093"/>
    <w:rsid w:val="009635F4"/>
    <w:rsid w:val="00963838"/>
    <w:rsid w:val="00963F6E"/>
    <w:rsid w:val="0096410A"/>
    <w:rsid w:val="0096461C"/>
    <w:rsid w:val="00964630"/>
    <w:rsid w:val="009646DA"/>
    <w:rsid w:val="00964FB7"/>
    <w:rsid w:val="00965212"/>
    <w:rsid w:val="00965372"/>
    <w:rsid w:val="009657EC"/>
    <w:rsid w:val="00965F6C"/>
    <w:rsid w:val="00966010"/>
    <w:rsid w:val="0096617D"/>
    <w:rsid w:val="00966390"/>
    <w:rsid w:val="00966491"/>
    <w:rsid w:val="009665D2"/>
    <w:rsid w:val="0096676E"/>
    <w:rsid w:val="00966A3A"/>
    <w:rsid w:val="00966AB7"/>
    <w:rsid w:val="00966E53"/>
    <w:rsid w:val="0096705B"/>
    <w:rsid w:val="009672DA"/>
    <w:rsid w:val="0096752B"/>
    <w:rsid w:val="009678A0"/>
    <w:rsid w:val="00967F49"/>
    <w:rsid w:val="00967F69"/>
    <w:rsid w:val="0097054C"/>
    <w:rsid w:val="00970965"/>
    <w:rsid w:val="00970C5A"/>
    <w:rsid w:val="00971023"/>
    <w:rsid w:val="00971A68"/>
    <w:rsid w:val="00971E56"/>
    <w:rsid w:val="009724EE"/>
    <w:rsid w:val="00972681"/>
    <w:rsid w:val="0097279D"/>
    <w:rsid w:val="00972D9B"/>
    <w:rsid w:val="00972DE8"/>
    <w:rsid w:val="00973375"/>
    <w:rsid w:val="00973674"/>
    <w:rsid w:val="00974022"/>
    <w:rsid w:val="009743DD"/>
    <w:rsid w:val="00974455"/>
    <w:rsid w:val="00974975"/>
    <w:rsid w:val="009749C3"/>
    <w:rsid w:val="00974F5F"/>
    <w:rsid w:val="00975E14"/>
    <w:rsid w:val="00975EDC"/>
    <w:rsid w:val="00976D96"/>
    <w:rsid w:val="0097711C"/>
    <w:rsid w:val="009771D5"/>
    <w:rsid w:val="009772A4"/>
    <w:rsid w:val="009777D3"/>
    <w:rsid w:val="00980005"/>
    <w:rsid w:val="00980041"/>
    <w:rsid w:val="00980747"/>
    <w:rsid w:val="009807C2"/>
    <w:rsid w:val="00981166"/>
    <w:rsid w:val="009814FC"/>
    <w:rsid w:val="0098175D"/>
    <w:rsid w:val="009818B4"/>
    <w:rsid w:val="0098198E"/>
    <w:rsid w:val="00981AAC"/>
    <w:rsid w:val="00981D8E"/>
    <w:rsid w:val="0098313A"/>
    <w:rsid w:val="00983187"/>
    <w:rsid w:val="00983492"/>
    <w:rsid w:val="00983631"/>
    <w:rsid w:val="0098380A"/>
    <w:rsid w:val="0098380E"/>
    <w:rsid w:val="0098382E"/>
    <w:rsid w:val="00983857"/>
    <w:rsid w:val="00984732"/>
    <w:rsid w:val="00984794"/>
    <w:rsid w:val="009857E6"/>
    <w:rsid w:val="0098590A"/>
    <w:rsid w:val="009859AF"/>
    <w:rsid w:val="00985EF4"/>
    <w:rsid w:val="00986128"/>
    <w:rsid w:val="009867C7"/>
    <w:rsid w:val="00986848"/>
    <w:rsid w:val="00986A7A"/>
    <w:rsid w:val="00986BA9"/>
    <w:rsid w:val="00987FAB"/>
    <w:rsid w:val="00990346"/>
    <w:rsid w:val="0099062D"/>
    <w:rsid w:val="00990D16"/>
    <w:rsid w:val="00991435"/>
    <w:rsid w:val="009915C6"/>
    <w:rsid w:val="0099257F"/>
    <w:rsid w:val="0099274A"/>
    <w:rsid w:val="00992D5F"/>
    <w:rsid w:val="009931B8"/>
    <w:rsid w:val="009935B9"/>
    <w:rsid w:val="00993ACF"/>
    <w:rsid w:val="0099431D"/>
    <w:rsid w:val="009945D7"/>
    <w:rsid w:val="009945E7"/>
    <w:rsid w:val="00994931"/>
    <w:rsid w:val="00994ABC"/>
    <w:rsid w:val="00994B84"/>
    <w:rsid w:val="009951D1"/>
    <w:rsid w:val="00995437"/>
    <w:rsid w:val="00995E22"/>
    <w:rsid w:val="00995E41"/>
    <w:rsid w:val="00996A43"/>
    <w:rsid w:val="00996AAC"/>
    <w:rsid w:val="00996C2F"/>
    <w:rsid w:val="00997678"/>
    <w:rsid w:val="00997A85"/>
    <w:rsid w:val="00997BA2"/>
    <w:rsid w:val="00997C51"/>
    <w:rsid w:val="00997FFA"/>
    <w:rsid w:val="009A02DB"/>
    <w:rsid w:val="009A06C7"/>
    <w:rsid w:val="009A0868"/>
    <w:rsid w:val="009A086C"/>
    <w:rsid w:val="009A0B44"/>
    <w:rsid w:val="009A0FC1"/>
    <w:rsid w:val="009A10ED"/>
    <w:rsid w:val="009A1736"/>
    <w:rsid w:val="009A1F22"/>
    <w:rsid w:val="009A1FB9"/>
    <w:rsid w:val="009A1FF4"/>
    <w:rsid w:val="009A242A"/>
    <w:rsid w:val="009A24D0"/>
    <w:rsid w:val="009A2510"/>
    <w:rsid w:val="009A2855"/>
    <w:rsid w:val="009A33CF"/>
    <w:rsid w:val="009A3631"/>
    <w:rsid w:val="009A3B2D"/>
    <w:rsid w:val="009A3EFF"/>
    <w:rsid w:val="009A3F6E"/>
    <w:rsid w:val="009A3FA0"/>
    <w:rsid w:val="009A4707"/>
    <w:rsid w:val="009A472A"/>
    <w:rsid w:val="009A4F17"/>
    <w:rsid w:val="009A5672"/>
    <w:rsid w:val="009A56C9"/>
    <w:rsid w:val="009A6C96"/>
    <w:rsid w:val="009A70A0"/>
    <w:rsid w:val="009A72D4"/>
    <w:rsid w:val="009A75AB"/>
    <w:rsid w:val="009A7B89"/>
    <w:rsid w:val="009B06CC"/>
    <w:rsid w:val="009B074B"/>
    <w:rsid w:val="009B0B54"/>
    <w:rsid w:val="009B1297"/>
    <w:rsid w:val="009B18C4"/>
    <w:rsid w:val="009B21E4"/>
    <w:rsid w:val="009B2254"/>
    <w:rsid w:val="009B2587"/>
    <w:rsid w:val="009B2F63"/>
    <w:rsid w:val="009B2F89"/>
    <w:rsid w:val="009B35ED"/>
    <w:rsid w:val="009B3969"/>
    <w:rsid w:val="009B3BBB"/>
    <w:rsid w:val="009B5039"/>
    <w:rsid w:val="009B55E5"/>
    <w:rsid w:val="009B65D9"/>
    <w:rsid w:val="009B67D5"/>
    <w:rsid w:val="009B68DA"/>
    <w:rsid w:val="009B6987"/>
    <w:rsid w:val="009B7578"/>
    <w:rsid w:val="009B7A3A"/>
    <w:rsid w:val="009B7B5D"/>
    <w:rsid w:val="009C0AC6"/>
    <w:rsid w:val="009C0F7A"/>
    <w:rsid w:val="009C10AD"/>
    <w:rsid w:val="009C155A"/>
    <w:rsid w:val="009C15E6"/>
    <w:rsid w:val="009C1EAA"/>
    <w:rsid w:val="009C2677"/>
    <w:rsid w:val="009C285A"/>
    <w:rsid w:val="009C2879"/>
    <w:rsid w:val="009C2B57"/>
    <w:rsid w:val="009C2B6D"/>
    <w:rsid w:val="009C3118"/>
    <w:rsid w:val="009C3134"/>
    <w:rsid w:val="009C3BE2"/>
    <w:rsid w:val="009C4B49"/>
    <w:rsid w:val="009C5366"/>
    <w:rsid w:val="009C6224"/>
    <w:rsid w:val="009C68BD"/>
    <w:rsid w:val="009C691E"/>
    <w:rsid w:val="009C6B92"/>
    <w:rsid w:val="009C7038"/>
    <w:rsid w:val="009C7058"/>
    <w:rsid w:val="009C71B1"/>
    <w:rsid w:val="009C7697"/>
    <w:rsid w:val="009C773E"/>
    <w:rsid w:val="009C7923"/>
    <w:rsid w:val="009C7EC9"/>
    <w:rsid w:val="009C7F3C"/>
    <w:rsid w:val="009D05EE"/>
    <w:rsid w:val="009D09FF"/>
    <w:rsid w:val="009D0B6E"/>
    <w:rsid w:val="009D137F"/>
    <w:rsid w:val="009D1890"/>
    <w:rsid w:val="009D1C55"/>
    <w:rsid w:val="009D1DCD"/>
    <w:rsid w:val="009D243D"/>
    <w:rsid w:val="009D29E7"/>
    <w:rsid w:val="009D2CC4"/>
    <w:rsid w:val="009D2CF0"/>
    <w:rsid w:val="009D2D6B"/>
    <w:rsid w:val="009D2DC0"/>
    <w:rsid w:val="009D2FCA"/>
    <w:rsid w:val="009D33B6"/>
    <w:rsid w:val="009D38B7"/>
    <w:rsid w:val="009D456A"/>
    <w:rsid w:val="009D4831"/>
    <w:rsid w:val="009D49FE"/>
    <w:rsid w:val="009D4CCE"/>
    <w:rsid w:val="009D4D22"/>
    <w:rsid w:val="009D4DEB"/>
    <w:rsid w:val="009D52BC"/>
    <w:rsid w:val="009D5305"/>
    <w:rsid w:val="009D5589"/>
    <w:rsid w:val="009D55F2"/>
    <w:rsid w:val="009D5671"/>
    <w:rsid w:val="009D5A87"/>
    <w:rsid w:val="009D5CF4"/>
    <w:rsid w:val="009D5F1A"/>
    <w:rsid w:val="009D6677"/>
    <w:rsid w:val="009D6695"/>
    <w:rsid w:val="009D6B31"/>
    <w:rsid w:val="009D6C99"/>
    <w:rsid w:val="009D6D1E"/>
    <w:rsid w:val="009D6D8F"/>
    <w:rsid w:val="009D6EA6"/>
    <w:rsid w:val="009D732C"/>
    <w:rsid w:val="009D7600"/>
    <w:rsid w:val="009D779B"/>
    <w:rsid w:val="009D77C6"/>
    <w:rsid w:val="009D7888"/>
    <w:rsid w:val="009D7B11"/>
    <w:rsid w:val="009E0383"/>
    <w:rsid w:val="009E05B5"/>
    <w:rsid w:val="009E05FE"/>
    <w:rsid w:val="009E0746"/>
    <w:rsid w:val="009E111A"/>
    <w:rsid w:val="009E159E"/>
    <w:rsid w:val="009E19F5"/>
    <w:rsid w:val="009E19F9"/>
    <w:rsid w:val="009E1F6F"/>
    <w:rsid w:val="009E25DD"/>
    <w:rsid w:val="009E2792"/>
    <w:rsid w:val="009E2B76"/>
    <w:rsid w:val="009E2C4D"/>
    <w:rsid w:val="009E38E8"/>
    <w:rsid w:val="009E3BEE"/>
    <w:rsid w:val="009E3F4E"/>
    <w:rsid w:val="009E419D"/>
    <w:rsid w:val="009E42E1"/>
    <w:rsid w:val="009E4894"/>
    <w:rsid w:val="009E4D38"/>
    <w:rsid w:val="009E57CB"/>
    <w:rsid w:val="009E57ED"/>
    <w:rsid w:val="009E631B"/>
    <w:rsid w:val="009E6699"/>
    <w:rsid w:val="009E66C5"/>
    <w:rsid w:val="009E6793"/>
    <w:rsid w:val="009E6DB3"/>
    <w:rsid w:val="009E6F10"/>
    <w:rsid w:val="009E7477"/>
    <w:rsid w:val="009F0730"/>
    <w:rsid w:val="009F0BE1"/>
    <w:rsid w:val="009F10ED"/>
    <w:rsid w:val="009F194B"/>
    <w:rsid w:val="009F2087"/>
    <w:rsid w:val="009F2454"/>
    <w:rsid w:val="009F2940"/>
    <w:rsid w:val="009F2AAC"/>
    <w:rsid w:val="009F2D43"/>
    <w:rsid w:val="009F2E60"/>
    <w:rsid w:val="009F3164"/>
    <w:rsid w:val="009F37F4"/>
    <w:rsid w:val="009F39CA"/>
    <w:rsid w:val="009F3F6E"/>
    <w:rsid w:val="009F4014"/>
    <w:rsid w:val="009F4102"/>
    <w:rsid w:val="009F41D5"/>
    <w:rsid w:val="009F4A88"/>
    <w:rsid w:val="009F4E97"/>
    <w:rsid w:val="009F50B0"/>
    <w:rsid w:val="009F562F"/>
    <w:rsid w:val="009F5CDE"/>
    <w:rsid w:val="009F5DD3"/>
    <w:rsid w:val="009F5EBB"/>
    <w:rsid w:val="009F6DF4"/>
    <w:rsid w:val="009F6E0B"/>
    <w:rsid w:val="009F6E99"/>
    <w:rsid w:val="009F6F07"/>
    <w:rsid w:val="009F748C"/>
    <w:rsid w:val="009F765F"/>
    <w:rsid w:val="009F7899"/>
    <w:rsid w:val="009F7EA1"/>
    <w:rsid w:val="009FC5A0"/>
    <w:rsid w:val="00A00097"/>
    <w:rsid w:val="00A00590"/>
    <w:rsid w:val="00A0062B"/>
    <w:rsid w:val="00A0089C"/>
    <w:rsid w:val="00A008BC"/>
    <w:rsid w:val="00A009BB"/>
    <w:rsid w:val="00A00BC4"/>
    <w:rsid w:val="00A02522"/>
    <w:rsid w:val="00A0278A"/>
    <w:rsid w:val="00A02865"/>
    <w:rsid w:val="00A029F6"/>
    <w:rsid w:val="00A02B1B"/>
    <w:rsid w:val="00A03063"/>
    <w:rsid w:val="00A03451"/>
    <w:rsid w:val="00A03697"/>
    <w:rsid w:val="00A036E0"/>
    <w:rsid w:val="00A03F2B"/>
    <w:rsid w:val="00A03F36"/>
    <w:rsid w:val="00A0405C"/>
    <w:rsid w:val="00A04110"/>
    <w:rsid w:val="00A0445F"/>
    <w:rsid w:val="00A044CB"/>
    <w:rsid w:val="00A04878"/>
    <w:rsid w:val="00A05ADC"/>
    <w:rsid w:val="00A05CD8"/>
    <w:rsid w:val="00A05CEC"/>
    <w:rsid w:val="00A061BF"/>
    <w:rsid w:val="00A06229"/>
    <w:rsid w:val="00A0640C"/>
    <w:rsid w:val="00A06E21"/>
    <w:rsid w:val="00A0747B"/>
    <w:rsid w:val="00A07576"/>
    <w:rsid w:val="00A07622"/>
    <w:rsid w:val="00A0764B"/>
    <w:rsid w:val="00A07E2A"/>
    <w:rsid w:val="00A1038A"/>
    <w:rsid w:val="00A107BA"/>
    <w:rsid w:val="00A10BFE"/>
    <w:rsid w:val="00A11050"/>
    <w:rsid w:val="00A112CA"/>
    <w:rsid w:val="00A114D5"/>
    <w:rsid w:val="00A115BA"/>
    <w:rsid w:val="00A11719"/>
    <w:rsid w:val="00A118B4"/>
    <w:rsid w:val="00A11959"/>
    <w:rsid w:val="00A11AC3"/>
    <w:rsid w:val="00A11F11"/>
    <w:rsid w:val="00A1217E"/>
    <w:rsid w:val="00A12594"/>
    <w:rsid w:val="00A12D97"/>
    <w:rsid w:val="00A13675"/>
    <w:rsid w:val="00A1371F"/>
    <w:rsid w:val="00A13A5B"/>
    <w:rsid w:val="00A13A67"/>
    <w:rsid w:val="00A13CB1"/>
    <w:rsid w:val="00A148AC"/>
    <w:rsid w:val="00A14FB6"/>
    <w:rsid w:val="00A14FC6"/>
    <w:rsid w:val="00A15098"/>
    <w:rsid w:val="00A153E4"/>
    <w:rsid w:val="00A15C85"/>
    <w:rsid w:val="00A15D73"/>
    <w:rsid w:val="00A1664B"/>
    <w:rsid w:val="00A16919"/>
    <w:rsid w:val="00A16C91"/>
    <w:rsid w:val="00A1768A"/>
    <w:rsid w:val="00A17F3C"/>
    <w:rsid w:val="00A21073"/>
    <w:rsid w:val="00A216EC"/>
    <w:rsid w:val="00A21780"/>
    <w:rsid w:val="00A21E0B"/>
    <w:rsid w:val="00A2207D"/>
    <w:rsid w:val="00A2221E"/>
    <w:rsid w:val="00A224A1"/>
    <w:rsid w:val="00A22BE4"/>
    <w:rsid w:val="00A22F81"/>
    <w:rsid w:val="00A2302E"/>
    <w:rsid w:val="00A23286"/>
    <w:rsid w:val="00A232C2"/>
    <w:rsid w:val="00A23560"/>
    <w:rsid w:val="00A23D14"/>
    <w:rsid w:val="00A23D6E"/>
    <w:rsid w:val="00A23F80"/>
    <w:rsid w:val="00A23F8D"/>
    <w:rsid w:val="00A240C5"/>
    <w:rsid w:val="00A24A77"/>
    <w:rsid w:val="00A25123"/>
    <w:rsid w:val="00A251AB"/>
    <w:rsid w:val="00A25368"/>
    <w:rsid w:val="00A25593"/>
    <w:rsid w:val="00A25DB6"/>
    <w:rsid w:val="00A2601B"/>
    <w:rsid w:val="00A261B0"/>
    <w:rsid w:val="00A26274"/>
    <w:rsid w:val="00A271E0"/>
    <w:rsid w:val="00A2739B"/>
    <w:rsid w:val="00A276C0"/>
    <w:rsid w:val="00A300E7"/>
    <w:rsid w:val="00A306DC"/>
    <w:rsid w:val="00A30757"/>
    <w:rsid w:val="00A309E4"/>
    <w:rsid w:val="00A30C17"/>
    <w:rsid w:val="00A30D7D"/>
    <w:rsid w:val="00A30E41"/>
    <w:rsid w:val="00A314DF"/>
    <w:rsid w:val="00A316F8"/>
    <w:rsid w:val="00A3180B"/>
    <w:rsid w:val="00A31F8B"/>
    <w:rsid w:val="00A321A8"/>
    <w:rsid w:val="00A323DE"/>
    <w:rsid w:val="00A32EDF"/>
    <w:rsid w:val="00A32FF2"/>
    <w:rsid w:val="00A33056"/>
    <w:rsid w:val="00A3344A"/>
    <w:rsid w:val="00A3368B"/>
    <w:rsid w:val="00A33A3A"/>
    <w:rsid w:val="00A33A5A"/>
    <w:rsid w:val="00A33D18"/>
    <w:rsid w:val="00A34329"/>
    <w:rsid w:val="00A34514"/>
    <w:rsid w:val="00A34518"/>
    <w:rsid w:val="00A35226"/>
    <w:rsid w:val="00A352DA"/>
    <w:rsid w:val="00A35696"/>
    <w:rsid w:val="00A356CB"/>
    <w:rsid w:val="00A362D3"/>
    <w:rsid w:val="00A3655E"/>
    <w:rsid w:val="00A36675"/>
    <w:rsid w:val="00A36A19"/>
    <w:rsid w:val="00A36C26"/>
    <w:rsid w:val="00A36DEF"/>
    <w:rsid w:val="00A3782F"/>
    <w:rsid w:val="00A4020A"/>
    <w:rsid w:val="00A409DE"/>
    <w:rsid w:val="00A409FE"/>
    <w:rsid w:val="00A40A28"/>
    <w:rsid w:val="00A40D28"/>
    <w:rsid w:val="00A40E1C"/>
    <w:rsid w:val="00A40F94"/>
    <w:rsid w:val="00A41054"/>
    <w:rsid w:val="00A414FE"/>
    <w:rsid w:val="00A41733"/>
    <w:rsid w:val="00A41DB2"/>
    <w:rsid w:val="00A4246B"/>
    <w:rsid w:val="00A4284C"/>
    <w:rsid w:val="00A429DF"/>
    <w:rsid w:val="00A42B03"/>
    <w:rsid w:val="00A42B50"/>
    <w:rsid w:val="00A42CFC"/>
    <w:rsid w:val="00A42EAA"/>
    <w:rsid w:val="00A43009"/>
    <w:rsid w:val="00A43170"/>
    <w:rsid w:val="00A43684"/>
    <w:rsid w:val="00A43D2B"/>
    <w:rsid w:val="00A43FD2"/>
    <w:rsid w:val="00A445F2"/>
    <w:rsid w:val="00A4487A"/>
    <w:rsid w:val="00A4489F"/>
    <w:rsid w:val="00A450B7"/>
    <w:rsid w:val="00A45397"/>
    <w:rsid w:val="00A45B7F"/>
    <w:rsid w:val="00A45D85"/>
    <w:rsid w:val="00A4609F"/>
    <w:rsid w:val="00A461B0"/>
    <w:rsid w:val="00A46328"/>
    <w:rsid w:val="00A463FB"/>
    <w:rsid w:val="00A46518"/>
    <w:rsid w:val="00A46F7F"/>
    <w:rsid w:val="00A470CC"/>
    <w:rsid w:val="00A475C6"/>
    <w:rsid w:val="00A501CF"/>
    <w:rsid w:val="00A50E60"/>
    <w:rsid w:val="00A50EEE"/>
    <w:rsid w:val="00A515E6"/>
    <w:rsid w:val="00A52770"/>
    <w:rsid w:val="00A537AE"/>
    <w:rsid w:val="00A53EDA"/>
    <w:rsid w:val="00A541D4"/>
    <w:rsid w:val="00A54605"/>
    <w:rsid w:val="00A54649"/>
    <w:rsid w:val="00A547D7"/>
    <w:rsid w:val="00A54949"/>
    <w:rsid w:val="00A54C8C"/>
    <w:rsid w:val="00A5559C"/>
    <w:rsid w:val="00A561FA"/>
    <w:rsid w:val="00A56276"/>
    <w:rsid w:val="00A570CE"/>
    <w:rsid w:val="00A57505"/>
    <w:rsid w:val="00A57639"/>
    <w:rsid w:val="00A577D1"/>
    <w:rsid w:val="00A57A30"/>
    <w:rsid w:val="00A57E90"/>
    <w:rsid w:val="00A57EB2"/>
    <w:rsid w:val="00A60006"/>
    <w:rsid w:val="00A60107"/>
    <w:rsid w:val="00A60155"/>
    <w:rsid w:val="00A6077D"/>
    <w:rsid w:val="00A60FBA"/>
    <w:rsid w:val="00A6176D"/>
    <w:rsid w:val="00A61B00"/>
    <w:rsid w:val="00A62414"/>
    <w:rsid w:val="00A625FF"/>
    <w:rsid w:val="00A62778"/>
    <w:rsid w:val="00A62795"/>
    <w:rsid w:val="00A62839"/>
    <w:rsid w:val="00A62F3E"/>
    <w:rsid w:val="00A62F4D"/>
    <w:rsid w:val="00A632DC"/>
    <w:rsid w:val="00A63345"/>
    <w:rsid w:val="00A6382C"/>
    <w:rsid w:val="00A638BD"/>
    <w:rsid w:val="00A63C67"/>
    <w:rsid w:val="00A643FA"/>
    <w:rsid w:val="00A6474B"/>
    <w:rsid w:val="00A649C2"/>
    <w:rsid w:val="00A64BF3"/>
    <w:rsid w:val="00A64DDB"/>
    <w:rsid w:val="00A64E4A"/>
    <w:rsid w:val="00A64F17"/>
    <w:rsid w:val="00A65109"/>
    <w:rsid w:val="00A655B5"/>
    <w:rsid w:val="00A659D4"/>
    <w:rsid w:val="00A6639E"/>
    <w:rsid w:val="00A66705"/>
    <w:rsid w:val="00A668A7"/>
    <w:rsid w:val="00A66A6F"/>
    <w:rsid w:val="00A66B3B"/>
    <w:rsid w:val="00A67115"/>
    <w:rsid w:val="00A67430"/>
    <w:rsid w:val="00A67E46"/>
    <w:rsid w:val="00A70ED5"/>
    <w:rsid w:val="00A70F3E"/>
    <w:rsid w:val="00A712D4"/>
    <w:rsid w:val="00A715F0"/>
    <w:rsid w:val="00A71B36"/>
    <w:rsid w:val="00A71F4A"/>
    <w:rsid w:val="00A71FD7"/>
    <w:rsid w:val="00A72748"/>
    <w:rsid w:val="00A72A52"/>
    <w:rsid w:val="00A72B68"/>
    <w:rsid w:val="00A72C44"/>
    <w:rsid w:val="00A72C8F"/>
    <w:rsid w:val="00A72DBF"/>
    <w:rsid w:val="00A72DFC"/>
    <w:rsid w:val="00A730D5"/>
    <w:rsid w:val="00A73A36"/>
    <w:rsid w:val="00A73EA7"/>
    <w:rsid w:val="00A74077"/>
    <w:rsid w:val="00A7411D"/>
    <w:rsid w:val="00A741A7"/>
    <w:rsid w:val="00A745DF"/>
    <w:rsid w:val="00A74641"/>
    <w:rsid w:val="00A74DC0"/>
    <w:rsid w:val="00A74E2B"/>
    <w:rsid w:val="00A74E8F"/>
    <w:rsid w:val="00A74F59"/>
    <w:rsid w:val="00A75082"/>
    <w:rsid w:val="00A75576"/>
    <w:rsid w:val="00A7611F"/>
    <w:rsid w:val="00A764BA"/>
    <w:rsid w:val="00A766A3"/>
    <w:rsid w:val="00A76734"/>
    <w:rsid w:val="00A76ACB"/>
    <w:rsid w:val="00A76F28"/>
    <w:rsid w:val="00A76F8C"/>
    <w:rsid w:val="00A77007"/>
    <w:rsid w:val="00A779B7"/>
    <w:rsid w:val="00A77D09"/>
    <w:rsid w:val="00A80557"/>
    <w:rsid w:val="00A8058F"/>
    <w:rsid w:val="00A8076A"/>
    <w:rsid w:val="00A808B9"/>
    <w:rsid w:val="00A808FF"/>
    <w:rsid w:val="00A80BFA"/>
    <w:rsid w:val="00A80EEA"/>
    <w:rsid w:val="00A81481"/>
    <w:rsid w:val="00A814A4"/>
    <w:rsid w:val="00A8221A"/>
    <w:rsid w:val="00A8253C"/>
    <w:rsid w:val="00A82BAD"/>
    <w:rsid w:val="00A82D67"/>
    <w:rsid w:val="00A831C0"/>
    <w:rsid w:val="00A8323A"/>
    <w:rsid w:val="00A83508"/>
    <w:rsid w:val="00A83C93"/>
    <w:rsid w:val="00A84ABA"/>
    <w:rsid w:val="00A84B2B"/>
    <w:rsid w:val="00A85035"/>
    <w:rsid w:val="00A85085"/>
    <w:rsid w:val="00A852FC"/>
    <w:rsid w:val="00A855B6"/>
    <w:rsid w:val="00A85631"/>
    <w:rsid w:val="00A858B9"/>
    <w:rsid w:val="00A85E19"/>
    <w:rsid w:val="00A85E7C"/>
    <w:rsid w:val="00A86222"/>
    <w:rsid w:val="00A8642D"/>
    <w:rsid w:val="00A865FA"/>
    <w:rsid w:val="00A868B5"/>
    <w:rsid w:val="00A86A33"/>
    <w:rsid w:val="00A86B0D"/>
    <w:rsid w:val="00A86B8D"/>
    <w:rsid w:val="00A86F0A"/>
    <w:rsid w:val="00A8715D"/>
    <w:rsid w:val="00A875E9"/>
    <w:rsid w:val="00A876BA"/>
    <w:rsid w:val="00A876DC"/>
    <w:rsid w:val="00A87793"/>
    <w:rsid w:val="00A87972"/>
    <w:rsid w:val="00A90A99"/>
    <w:rsid w:val="00A90BC9"/>
    <w:rsid w:val="00A916EA"/>
    <w:rsid w:val="00A918A1"/>
    <w:rsid w:val="00A91D3F"/>
    <w:rsid w:val="00A91F0D"/>
    <w:rsid w:val="00A92BF5"/>
    <w:rsid w:val="00A92CFE"/>
    <w:rsid w:val="00A92D13"/>
    <w:rsid w:val="00A92F50"/>
    <w:rsid w:val="00A92F9B"/>
    <w:rsid w:val="00A93022"/>
    <w:rsid w:val="00A937AA"/>
    <w:rsid w:val="00A938CD"/>
    <w:rsid w:val="00A93ADC"/>
    <w:rsid w:val="00A93B46"/>
    <w:rsid w:val="00A94250"/>
    <w:rsid w:val="00A9451A"/>
    <w:rsid w:val="00A945C9"/>
    <w:rsid w:val="00A949F9"/>
    <w:rsid w:val="00A94A78"/>
    <w:rsid w:val="00A94D66"/>
    <w:rsid w:val="00A950B9"/>
    <w:rsid w:val="00A95158"/>
    <w:rsid w:val="00A954AB"/>
    <w:rsid w:val="00A95714"/>
    <w:rsid w:val="00A95AB3"/>
    <w:rsid w:val="00A9616B"/>
    <w:rsid w:val="00A968C8"/>
    <w:rsid w:val="00A96C3F"/>
    <w:rsid w:val="00A96D64"/>
    <w:rsid w:val="00A973E4"/>
    <w:rsid w:val="00A977E1"/>
    <w:rsid w:val="00A97B8A"/>
    <w:rsid w:val="00A97C22"/>
    <w:rsid w:val="00AA026C"/>
    <w:rsid w:val="00AA093B"/>
    <w:rsid w:val="00AA09C9"/>
    <w:rsid w:val="00AA0C42"/>
    <w:rsid w:val="00AA0E85"/>
    <w:rsid w:val="00AA14E3"/>
    <w:rsid w:val="00AA15C8"/>
    <w:rsid w:val="00AA17B6"/>
    <w:rsid w:val="00AA1AD4"/>
    <w:rsid w:val="00AA23D4"/>
    <w:rsid w:val="00AA2463"/>
    <w:rsid w:val="00AA2777"/>
    <w:rsid w:val="00AA2C31"/>
    <w:rsid w:val="00AA2ECB"/>
    <w:rsid w:val="00AA31F1"/>
    <w:rsid w:val="00AA3246"/>
    <w:rsid w:val="00AA3493"/>
    <w:rsid w:val="00AA34BC"/>
    <w:rsid w:val="00AA4415"/>
    <w:rsid w:val="00AA460E"/>
    <w:rsid w:val="00AA521E"/>
    <w:rsid w:val="00AA52F7"/>
    <w:rsid w:val="00AA53E6"/>
    <w:rsid w:val="00AA5865"/>
    <w:rsid w:val="00AA6690"/>
    <w:rsid w:val="00AA6701"/>
    <w:rsid w:val="00AA689E"/>
    <w:rsid w:val="00AA68FE"/>
    <w:rsid w:val="00AA7065"/>
    <w:rsid w:val="00AA7086"/>
    <w:rsid w:val="00AA7181"/>
    <w:rsid w:val="00AA76D0"/>
    <w:rsid w:val="00AA79D9"/>
    <w:rsid w:val="00AA7A64"/>
    <w:rsid w:val="00AA7D64"/>
    <w:rsid w:val="00AB0055"/>
    <w:rsid w:val="00AB05CC"/>
    <w:rsid w:val="00AB0A3C"/>
    <w:rsid w:val="00AB0EDA"/>
    <w:rsid w:val="00AB1095"/>
    <w:rsid w:val="00AB1168"/>
    <w:rsid w:val="00AB146A"/>
    <w:rsid w:val="00AB1780"/>
    <w:rsid w:val="00AB1BF4"/>
    <w:rsid w:val="00AB2461"/>
    <w:rsid w:val="00AB2C5D"/>
    <w:rsid w:val="00AB35D3"/>
    <w:rsid w:val="00AB390B"/>
    <w:rsid w:val="00AB3981"/>
    <w:rsid w:val="00AB3DE1"/>
    <w:rsid w:val="00AB40F8"/>
    <w:rsid w:val="00AB44E3"/>
    <w:rsid w:val="00AB49B0"/>
    <w:rsid w:val="00AB4DDE"/>
    <w:rsid w:val="00AB5CBF"/>
    <w:rsid w:val="00AB5DAE"/>
    <w:rsid w:val="00AB5F63"/>
    <w:rsid w:val="00AB6235"/>
    <w:rsid w:val="00AB6361"/>
    <w:rsid w:val="00AB678B"/>
    <w:rsid w:val="00AB6983"/>
    <w:rsid w:val="00AB6E43"/>
    <w:rsid w:val="00AB7201"/>
    <w:rsid w:val="00AB7478"/>
    <w:rsid w:val="00AB7686"/>
    <w:rsid w:val="00AB7C51"/>
    <w:rsid w:val="00AB7D78"/>
    <w:rsid w:val="00AB7E8F"/>
    <w:rsid w:val="00AC038A"/>
    <w:rsid w:val="00AC0837"/>
    <w:rsid w:val="00AC0DA3"/>
    <w:rsid w:val="00AC0F32"/>
    <w:rsid w:val="00AC1820"/>
    <w:rsid w:val="00AC290F"/>
    <w:rsid w:val="00AC2C0B"/>
    <w:rsid w:val="00AC310B"/>
    <w:rsid w:val="00AC34AC"/>
    <w:rsid w:val="00AC35D4"/>
    <w:rsid w:val="00AC3B96"/>
    <w:rsid w:val="00AC3FDE"/>
    <w:rsid w:val="00AC43F3"/>
    <w:rsid w:val="00AC457C"/>
    <w:rsid w:val="00AC478A"/>
    <w:rsid w:val="00AC47F1"/>
    <w:rsid w:val="00AC4A9A"/>
    <w:rsid w:val="00AC4C3B"/>
    <w:rsid w:val="00AC4DE7"/>
    <w:rsid w:val="00AC5255"/>
    <w:rsid w:val="00AC54EE"/>
    <w:rsid w:val="00AC55C6"/>
    <w:rsid w:val="00AC6FE9"/>
    <w:rsid w:val="00AC7013"/>
    <w:rsid w:val="00AC70E8"/>
    <w:rsid w:val="00AC7103"/>
    <w:rsid w:val="00AC77BE"/>
    <w:rsid w:val="00AC7BDB"/>
    <w:rsid w:val="00AC7D18"/>
    <w:rsid w:val="00AC7F03"/>
    <w:rsid w:val="00AD045A"/>
    <w:rsid w:val="00AD084E"/>
    <w:rsid w:val="00AD0A2D"/>
    <w:rsid w:val="00AD0D3D"/>
    <w:rsid w:val="00AD1108"/>
    <w:rsid w:val="00AD1246"/>
    <w:rsid w:val="00AD164A"/>
    <w:rsid w:val="00AD180C"/>
    <w:rsid w:val="00AD1B96"/>
    <w:rsid w:val="00AD1D49"/>
    <w:rsid w:val="00AD1D4D"/>
    <w:rsid w:val="00AD1EF8"/>
    <w:rsid w:val="00AD2054"/>
    <w:rsid w:val="00AD240B"/>
    <w:rsid w:val="00AD2A1E"/>
    <w:rsid w:val="00AD2BEA"/>
    <w:rsid w:val="00AD328B"/>
    <w:rsid w:val="00AD34A8"/>
    <w:rsid w:val="00AD3958"/>
    <w:rsid w:val="00AD3E39"/>
    <w:rsid w:val="00AD3F15"/>
    <w:rsid w:val="00AD4272"/>
    <w:rsid w:val="00AD44E1"/>
    <w:rsid w:val="00AD4521"/>
    <w:rsid w:val="00AD4A69"/>
    <w:rsid w:val="00AD4E2B"/>
    <w:rsid w:val="00AD4F76"/>
    <w:rsid w:val="00AD55CE"/>
    <w:rsid w:val="00AD5658"/>
    <w:rsid w:val="00AD5692"/>
    <w:rsid w:val="00AD57C1"/>
    <w:rsid w:val="00AD5CDF"/>
    <w:rsid w:val="00AD5FB9"/>
    <w:rsid w:val="00AD60F0"/>
    <w:rsid w:val="00AD646D"/>
    <w:rsid w:val="00AD66FE"/>
    <w:rsid w:val="00AD6A03"/>
    <w:rsid w:val="00AD7340"/>
    <w:rsid w:val="00AD7514"/>
    <w:rsid w:val="00AD7981"/>
    <w:rsid w:val="00AD7F70"/>
    <w:rsid w:val="00AE00C2"/>
    <w:rsid w:val="00AE015E"/>
    <w:rsid w:val="00AE0422"/>
    <w:rsid w:val="00AE0D96"/>
    <w:rsid w:val="00AE0F1B"/>
    <w:rsid w:val="00AE1A28"/>
    <w:rsid w:val="00AE2507"/>
    <w:rsid w:val="00AE2C57"/>
    <w:rsid w:val="00AE3205"/>
    <w:rsid w:val="00AE32E7"/>
    <w:rsid w:val="00AE3620"/>
    <w:rsid w:val="00AE3774"/>
    <w:rsid w:val="00AE4165"/>
    <w:rsid w:val="00AE46AD"/>
    <w:rsid w:val="00AE4932"/>
    <w:rsid w:val="00AE4F0E"/>
    <w:rsid w:val="00AE4F54"/>
    <w:rsid w:val="00AE4FB5"/>
    <w:rsid w:val="00AE5514"/>
    <w:rsid w:val="00AE588E"/>
    <w:rsid w:val="00AE59D7"/>
    <w:rsid w:val="00AE5EBB"/>
    <w:rsid w:val="00AE6869"/>
    <w:rsid w:val="00AE7100"/>
    <w:rsid w:val="00AE7423"/>
    <w:rsid w:val="00AE79BD"/>
    <w:rsid w:val="00AE7EEE"/>
    <w:rsid w:val="00AF024D"/>
    <w:rsid w:val="00AF078D"/>
    <w:rsid w:val="00AF07A2"/>
    <w:rsid w:val="00AF0977"/>
    <w:rsid w:val="00AF0BA5"/>
    <w:rsid w:val="00AF0CB0"/>
    <w:rsid w:val="00AF0F2C"/>
    <w:rsid w:val="00AF10EB"/>
    <w:rsid w:val="00AF1341"/>
    <w:rsid w:val="00AF1360"/>
    <w:rsid w:val="00AF17D6"/>
    <w:rsid w:val="00AF1DEB"/>
    <w:rsid w:val="00AF2297"/>
    <w:rsid w:val="00AF2451"/>
    <w:rsid w:val="00AF2F48"/>
    <w:rsid w:val="00AF357D"/>
    <w:rsid w:val="00AF368E"/>
    <w:rsid w:val="00AF4A32"/>
    <w:rsid w:val="00AF4A5A"/>
    <w:rsid w:val="00AF4C1B"/>
    <w:rsid w:val="00AF56C8"/>
    <w:rsid w:val="00AF59FD"/>
    <w:rsid w:val="00AF5C0F"/>
    <w:rsid w:val="00AF6B61"/>
    <w:rsid w:val="00AF6E19"/>
    <w:rsid w:val="00AF6E1E"/>
    <w:rsid w:val="00AF798D"/>
    <w:rsid w:val="00AF7DF4"/>
    <w:rsid w:val="00B00225"/>
    <w:rsid w:val="00B006CB"/>
    <w:rsid w:val="00B011D3"/>
    <w:rsid w:val="00B011FB"/>
    <w:rsid w:val="00B01554"/>
    <w:rsid w:val="00B0155D"/>
    <w:rsid w:val="00B01793"/>
    <w:rsid w:val="00B01A8D"/>
    <w:rsid w:val="00B02367"/>
    <w:rsid w:val="00B02D11"/>
    <w:rsid w:val="00B02D84"/>
    <w:rsid w:val="00B02DD7"/>
    <w:rsid w:val="00B03668"/>
    <w:rsid w:val="00B0398F"/>
    <w:rsid w:val="00B04115"/>
    <w:rsid w:val="00B0471C"/>
    <w:rsid w:val="00B04799"/>
    <w:rsid w:val="00B048F7"/>
    <w:rsid w:val="00B049AA"/>
    <w:rsid w:val="00B04E09"/>
    <w:rsid w:val="00B0520A"/>
    <w:rsid w:val="00B05ED4"/>
    <w:rsid w:val="00B07009"/>
    <w:rsid w:val="00B07392"/>
    <w:rsid w:val="00B078FC"/>
    <w:rsid w:val="00B10074"/>
    <w:rsid w:val="00B1048B"/>
    <w:rsid w:val="00B10665"/>
    <w:rsid w:val="00B1094A"/>
    <w:rsid w:val="00B10F7C"/>
    <w:rsid w:val="00B11A9D"/>
    <w:rsid w:val="00B1219E"/>
    <w:rsid w:val="00B1224B"/>
    <w:rsid w:val="00B122EF"/>
    <w:rsid w:val="00B1243A"/>
    <w:rsid w:val="00B12464"/>
    <w:rsid w:val="00B12A17"/>
    <w:rsid w:val="00B1311A"/>
    <w:rsid w:val="00B1326C"/>
    <w:rsid w:val="00B13BE6"/>
    <w:rsid w:val="00B13CA9"/>
    <w:rsid w:val="00B14833"/>
    <w:rsid w:val="00B148B2"/>
    <w:rsid w:val="00B14EAE"/>
    <w:rsid w:val="00B150AF"/>
    <w:rsid w:val="00B15B36"/>
    <w:rsid w:val="00B15D03"/>
    <w:rsid w:val="00B15FBD"/>
    <w:rsid w:val="00B1616B"/>
    <w:rsid w:val="00B162A3"/>
    <w:rsid w:val="00B1657C"/>
    <w:rsid w:val="00B1663D"/>
    <w:rsid w:val="00B16CDC"/>
    <w:rsid w:val="00B16E13"/>
    <w:rsid w:val="00B17133"/>
    <w:rsid w:val="00B17191"/>
    <w:rsid w:val="00B17381"/>
    <w:rsid w:val="00B1788C"/>
    <w:rsid w:val="00B17979"/>
    <w:rsid w:val="00B17B12"/>
    <w:rsid w:val="00B17C66"/>
    <w:rsid w:val="00B17E6E"/>
    <w:rsid w:val="00B2006C"/>
    <w:rsid w:val="00B206C2"/>
    <w:rsid w:val="00B207C9"/>
    <w:rsid w:val="00B20D41"/>
    <w:rsid w:val="00B20E7E"/>
    <w:rsid w:val="00B20F3C"/>
    <w:rsid w:val="00B2116D"/>
    <w:rsid w:val="00B2175A"/>
    <w:rsid w:val="00B21AB0"/>
    <w:rsid w:val="00B2208E"/>
    <w:rsid w:val="00B2216A"/>
    <w:rsid w:val="00B221CB"/>
    <w:rsid w:val="00B226A3"/>
    <w:rsid w:val="00B226C2"/>
    <w:rsid w:val="00B227C0"/>
    <w:rsid w:val="00B22853"/>
    <w:rsid w:val="00B22AE0"/>
    <w:rsid w:val="00B22CE5"/>
    <w:rsid w:val="00B22E3A"/>
    <w:rsid w:val="00B22F72"/>
    <w:rsid w:val="00B238BF"/>
    <w:rsid w:val="00B23CBB"/>
    <w:rsid w:val="00B23F5F"/>
    <w:rsid w:val="00B257D6"/>
    <w:rsid w:val="00B25D67"/>
    <w:rsid w:val="00B25D71"/>
    <w:rsid w:val="00B26139"/>
    <w:rsid w:val="00B2644A"/>
    <w:rsid w:val="00B265E6"/>
    <w:rsid w:val="00B269F8"/>
    <w:rsid w:val="00B27743"/>
    <w:rsid w:val="00B27C6B"/>
    <w:rsid w:val="00B27D35"/>
    <w:rsid w:val="00B27F4C"/>
    <w:rsid w:val="00B3029B"/>
    <w:rsid w:val="00B3057B"/>
    <w:rsid w:val="00B30615"/>
    <w:rsid w:val="00B30800"/>
    <w:rsid w:val="00B30E3A"/>
    <w:rsid w:val="00B30FFF"/>
    <w:rsid w:val="00B316A0"/>
    <w:rsid w:val="00B3192B"/>
    <w:rsid w:val="00B31BE0"/>
    <w:rsid w:val="00B3244B"/>
    <w:rsid w:val="00B325A3"/>
    <w:rsid w:val="00B32604"/>
    <w:rsid w:val="00B3268F"/>
    <w:rsid w:val="00B3299E"/>
    <w:rsid w:val="00B32E8B"/>
    <w:rsid w:val="00B32FDB"/>
    <w:rsid w:val="00B3325D"/>
    <w:rsid w:val="00B332C9"/>
    <w:rsid w:val="00B34095"/>
    <w:rsid w:val="00B34156"/>
    <w:rsid w:val="00B3422E"/>
    <w:rsid w:val="00B346DA"/>
    <w:rsid w:val="00B348BC"/>
    <w:rsid w:val="00B349BC"/>
    <w:rsid w:val="00B34BDA"/>
    <w:rsid w:val="00B34CA5"/>
    <w:rsid w:val="00B34D94"/>
    <w:rsid w:val="00B34DBE"/>
    <w:rsid w:val="00B35299"/>
    <w:rsid w:val="00B352DF"/>
    <w:rsid w:val="00B35E74"/>
    <w:rsid w:val="00B362B4"/>
    <w:rsid w:val="00B362E9"/>
    <w:rsid w:val="00B368D0"/>
    <w:rsid w:val="00B36C3A"/>
    <w:rsid w:val="00B36E78"/>
    <w:rsid w:val="00B36EB6"/>
    <w:rsid w:val="00B3718D"/>
    <w:rsid w:val="00B37243"/>
    <w:rsid w:val="00B375FE"/>
    <w:rsid w:val="00B37B4B"/>
    <w:rsid w:val="00B37BB7"/>
    <w:rsid w:val="00B37FF8"/>
    <w:rsid w:val="00B40556"/>
    <w:rsid w:val="00B40A3A"/>
    <w:rsid w:val="00B40D20"/>
    <w:rsid w:val="00B41410"/>
    <w:rsid w:val="00B41840"/>
    <w:rsid w:val="00B418A9"/>
    <w:rsid w:val="00B41F25"/>
    <w:rsid w:val="00B4211B"/>
    <w:rsid w:val="00B4215E"/>
    <w:rsid w:val="00B42592"/>
    <w:rsid w:val="00B4268A"/>
    <w:rsid w:val="00B42CAB"/>
    <w:rsid w:val="00B43342"/>
    <w:rsid w:val="00B43899"/>
    <w:rsid w:val="00B43AB8"/>
    <w:rsid w:val="00B43D50"/>
    <w:rsid w:val="00B44348"/>
    <w:rsid w:val="00B444B4"/>
    <w:rsid w:val="00B44EBE"/>
    <w:rsid w:val="00B44F2C"/>
    <w:rsid w:val="00B45034"/>
    <w:rsid w:val="00B4528F"/>
    <w:rsid w:val="00B45572"/>
    <w:rsid w:val="00B45A15"/>
    <w:rsid w:val="00B45B45"/>
    <w:rsid w:val="00B461DB"/>
    <w:rsid w:val="00B46462"/>
    <w:rsid w:val="00B466E0"/>
    <w:rsid w:val="00B46787"/>
    <w:rsid w:val="00B469D0"/>
    <w:rsid w:val="00B46CA6"/>
    <w:rsid w:val="00B472D4"/>
    <w:rsid w:val="00B475F0"/>
    <w:rsid w:val="00B50ACE"/>
    <w:rsid w:val="00B50EA8"/>
    <w:rsid w:val="00B51231"/>
    <w:rsid w:val="00B51431"/>
    <w:rsid w:val="00B51738"/>
    <w:rsid w:val="00B520C3"/>
    <w:rsid w:val="00B522C8"/>
    <w:rsid w:val="00B52430"/>
    <w:rsid w:val="00B52BDD"/>
    <w:rsid w:val="00B531A4"/>
    <w:rsid w:val="00B539D4"/>
    <w:rsid w:val="00B53C08"/>
    <w:rsid w:val="00B53E8E"/>
    <w:rsid w:val="00B54C0B"/>
    <w:rsid w:val="00B559FD"/>
    <w:rsid w:val="00B55B93"/>
    <w:rsid w:val="00B55F46"/>
    <w:rsid w:val="00B55F6C"/>
    <w:rsid w:val="00B5607B"/>
    <w:rsid w:val="00B56263"/>
    <w:rsid w:val="00B56741"/>
    <w:rsid w:val="00B56D9C"/>
    <w:rsid w:val="00B57746"/>
    <w:rsid w:val="00B57B7A"/>
    <w:rsid w:val="00B57C05"/>
    <w:rsid w:val="00B57C75"/>
    <w:rsid w:val="00B57D42"/>
    <w:rsid w:val="00B600E1"/>
    <w:rsid w:val="00B60194"/>
    <w:rsid w:val="00B6084A"/>
    <w:rsid w:val="00B60962"/>
    <w:rsid w:val="00B60ECA"/>
    <w:rsid w:val="00B615DD"/>
    <w:rsid w:val="00B61BA0"/>
    <w:rsid w:val="00B61DDB"/>
    <w:rsid w:val="00B620EB"/>
    <w:rsid w:val="00B621B7"/>
    <w:rsid w:val="00B63B83"/>
    <w:rsid w:val="00B63D5B"/>
    <w:rsid w:val="00B63E40"/>
    <w:rsid w:val="00B63EF7"/>
    <w:rsid w:val="00B642F1"/>
    <w:rsid w:val="00B64712"/>
    <w:rsid w:val="00B64A4A"/>
    <w:rsid w:val="00B64AAA"/>
    <w:rsid w:val="00B64C0A"/>
    <w:rsid w:val="00B64C31"/>
    <w:rsid w:val="00B64F16"/>
    <w:rsid w:val="00B650A3"/>
    <w:rsid w:val="00B65689"/>
    <w:rsid w:val="00B65879"/>
    <w:rsid w:val="00B65EA2"/>
    <w:rsid w:val="00B661D5"/>
    <w:rsid w:val="00B664A1"/>
    <w:rsid w:val="00B66B1D"/>
    <w:rsid w:val="00B66C99"/>
    <w:rsid w:val="00B672A4"/>
    <w:rsid w:val="00B67345"/>
    <w:rsid w:val="00B67B09"/>
    <w:rsid w:val="00B67BC0"/>
    <w:rsid w:val="00B67CDA"/>
    <w:rsid w:val="00B70781"/>
    <w:rsid w:val="00B71021"/>
    <w:rsid w:val="00B71046"/>
    <w:rsid w:val="00B7107C"/>
    <w:rsid w:val="00B71485"/>
    <w:rsid w:val="00B717F4"/>
    <w:rsid w:val="00B71974"/>
    <w:rsid w:val="00B71B3A"/>
    <w:rsid w:val="00B71B62"/>
    <w:rsid w:val="00B72187"/>
    <w:rsid w:val="00B727F4"/>
    <w:rsid w:val="00B72C11"/>
    <w:rsid w:val="00B72F65"/>
    <w:rsid w:val="00B734A0"/>
    <w:rsid w:val="00B73AF2"/>
    <w:rsid w:val="00B73F1C"/>
    <w:rsid w:val="00B740EB"/>
    <w:rsid w:val="00B74382"/>
    <w:rsid w:val="00B745E9"/>
    <w:rsid w:val="00B74699"/>
    <w:rsid w:val="00B74C36"/>
    <w:rsid w:val="00B752ED"/>
    <w:rsid w:val="00B75743"/>
    <w:rsid w:val="00B75F7F"/>
    <w:rsid w:val="00B7606A"/>
    <w:rsid w:val="00B761DE"/>
    <w:rsid w:val="00B767FD"/>
    <w:rsid w:val="00B76B44"/>
    <w:rsid w:val="00B76DD5"/>
    <w:rsid w:val="00B76FDD"/>
    <w:rsid w:val="00B77848"/>
    <w:rsid w:val="00B77AB0"/>
    <w:rsid w:val="00B8058B"/>
    <w:rsid w:val="00B807CE"/>
    <w:rsid w:val="00B80A85"/>
    <w:rsid w:val="00B80FE8"/>
    <w:rsid w:val="00B81A61"/>
    <w:rsid w:val="00B81D32"/>
    <w:rsid w:val="00B81F31"/>
    <w:rsid w:val="00B82079"/>
    <w:rsid w:val="00B825C6"/>
    <w:rsid w:val="00B82A0D"/>
    <w:rsid w:val="00B83AE8"/>
    <w:rsid w:val="00B840A5"/>
    <w:rsid w:val="00B84174"/>
    <w:rsid w:val="00B8448B"/>
    <w:rsid w:val="00B84B9E"/>
    <w:rsid w:val="00B84EDB"/>
    <w:rsid w:val="00B8505B"/>
    <w:rsid w:val="00B8523A"/>
    <w:rsid w:val="00B8539E"/>
    <w:rsid w:val="00B85948"/>
    <w:rsid w:val="00B859A2"/>
    <w:rsid w:val="00B85ABD"/>
    <w:rsid w:val="00B85DCA"/>
    <w:rsid w:val="00B85E3D"/>
    <w:rsid w:val="00B85E56"/>
    <w:rsid w:val="00B85FC3"/>
    <w:rsid w:val="00B86870"/>
    <w:rsid w:val="00B86DAF"/>
    <w:rsid w:val="00B870A6"/>
    <w:rsid w:val="00B872C7"/>
    <w:rsid w:val="00B8788D"/>
    <w:rsid w:val="00B879E4"/>
    <w:rsid w:val="00B903EF"/>
    <w:rsid w:val="00B90D23"/>
    <w:rsid w:val="00B9106C"/>
    <w:rsid w:val="00B915ED"/>
    <w:rsid w:val="00B9180C"/>
    <w:rsid w:val="00B918D3"/>
    <w:rsid w:val="00B91CAE"/>
    <w:rsid w:val="00B91E29"/>
    <w:rsid w:val="00B9214B"/>
    <w:rsid w:val="00B92717"/>
    <w:rsid w:val="00B927CE"/>
    <w:rsid w:val="00B92904"/>
    <w:rsid w:val="00B92B52"/>
    <w:rsid w:val="00B93483"/>
    <w:rsid w:val="00B9387D"/>
    <w:rsid w:val="00B9390C"/>
    <w:rsid w:val="00B93A25"/>
    <w:rsid w:val="00B94709"/>
    <w:rsid w:val="00B9481D"/>
    <w:rsid w:val="00B94C1B"/>
    <w:rsid w:val="00B95239"/>
    <w:rsid w:val="00B95540"/>
    <w:rsid w:val="00B957B5"/>
    <w:rsid w:val="00B9593C"/>
    <w:rsid w:val="00B95C0D"/>
    <w:rsid w:val="00B961A3"/>
    <w:rsid w:val="00B96866"/>
    <w:rsid w:val="00B96F47"/>
    <w:rsid w:val="00B973C6"/>
    <w:rsid w:val="00B9761B"/>
    <w:rsid w:val="00B9792D"/>
    <w:rsid w:val="00B97C16"/>
    <w:rsid w:val="00B97F5D"/>
    <w:rsid w:val="00B97F9F"/>
    <w:rsid w:val="00BA0071"/>
    <w:rsid w:val="00BA0574"/>
    <w:rsid w:val="00BA0B46"/>
    <w:rsid w:val="00BA0DCA"/>
    <w:rsid w:val="00BA1182"/>
    <w:rsid w:val="00BA1368"/>
    <w:rsid w:val="00BA14AC"/>
    <w:rsid w:val="00BA1510"/>
    <w:rsid w:val="00BA157D"/>
    <w:rsid w:val="00BA172A"/>
    <w:rsid w:val="00BA1738"/>
    <w:rsid w:val="00BA1935"/>
    <w:rsid w:val="00BA19E4"/>
    <w:rsid w:val="00BA22AF"/>
    <w:rsid w:val="00BA27EA"/>
    <w:rsid w:val="00BA2829"/>
    <w:rsid w:val="00BA2DCA"/>
    <w:rsid w:val="00BA3034"/>
    <w:rsid w:val="00BA3E6B"/>
    <w:rsid w:val="00BA3FA6"/>
    <w:rsid w:val="00BA463F"/>
    <w:rsid w:val="00BA4765"/>
    <w:rsid w:val="00BA4A25"/>
    <w:rsid w:val="00BA4B9F"/>
    <w:rsid w:val="00BA4FE3"/>
    <w:rsid w:val="00BA53ED"/>
    <w:rsid w:val="00BA558A"/>
    <w:rsid w:val="00BA654D"/>
    <w:rsid w:val="00BA6818"/>
    <w:rsid w:val="00BA6B4A"/>
    <w:rsid w:val="00BA6F6C"/>
    <w:rsid w:val="00BA7418"/>
    <w:rsid w:val="00BA7E1E"/>
    <w:rsid w:val="00BA7FA2"/>
    <w:rsid w:val="00BB0809"/>
    <w:rsid w:val="00BB0FF9"/>
    <w:rsid w:val="00BB219E"/>
    <w:rsid w:val="00BB23DF"/>
    <w:rsid w:val="00BB240F"/>
    <w:rsid w:val="00BB294F"/>
    <w:rsid w:val="00BB2A0E"/>
    <w:rsid w:val="00BB2D6C"/>
    <w:rsid w:val="00BB2FA9"/>
    <w:rsid w:val="00BB31AC"/>
    <w:rsid w:val="00BB3233"/>
    <w:rsid w:val="00BB3579"/>
    <w:rsid w:val="00BB36DB"/>
    <w:rsid w:val="00BB46B0"/>
    <w:rsid w:val="00BB46C9"/>
    <w:rsid w:val="00BB4781"/>
    <w:rsid w:val="00BB4AD4"/>
    <w:rsid w:val="00BB4D09"/>
    <w:rsid w:val="00BB5697"/>
    <w:rsid w:val="00BB6BA4"/>
    <w:rsid w:val="00BB7298"/>
    <w:rsid w:val="00BB7A86"/>
    <w:rsid w:val="00BC0352"/>
    <w:rsid w:val="00BC0752"/>
    <w:rsid w:val="00BC08A2"/>
    <w:rsid w:val="00BC0C7D"/>
    <w:rsid w:val="00BC1553"/>
    <w:rsid w:val="00BC1930"/>
    <w:rsid w:val="00BC1C96"/>
    <w:rsid w:val="00BC20C1"/>
    <w:rsid w:val="00BC238B"/>
    <w:rsid w:val="00BC299B"/>
    <w:rsid w:val="00BC2C81"/>
    <w:rsid w:val="00BC2D72"/>
    <w:rsid w:val="00BC35C5"/>
    <w:rsid w:val="00BC378B"/>
    <w:rsid w:val="00BC3811"/>
    <w:rsid w:val="00BC3D5C"/>
    <w:rsid w:val="00BC4282"/>
    <w:rsid w:val="00BC4CB6"/>
    <w:rsid w:val="00BC4DCB"/>
    <w:rsid w:val="00BC52D4"/>
    <w:rsid w:val="00BC5696"/>
    <w:rsid w:val="00BC5776"/>
    <w:rsid w:val="00BC60C5"/>
    <w:rsid w:val="00BC635E"/>
    <w:rsid w:val="00BC65F4"/>
    <w:rsid w:val="00BC6B21"/>
    <w:rsid w:val="00BC6C6E"/>
    <w:rsid w:val="00BC6D07"/>
    <w:rsid w:val="00BC6E69"/>
    <w:rsid w:val="00BC7F50"/>
    <w:rsid w:val="00BD00AE"/>
    <w:rsid w:val="00BD0AF3"/>
    <w:rsid w:val="00BD0B5D"/>
    <w:rsid w:val="00BD0C66"/>
    <w:rsid w:val="00BD0CC4"/>
    <w:rsid w:val="00BD0CD1"/>
    <w:rsid w:val="00BD0DE1"/>
    <w:rsid w:val="00BD11E6"/>
    <w:rsid w:val="00BD1976"/>
    <w:rsid w:val="00BD1DAF"/>
    <w:rsid w:val="00BD2699"/>
    <w:rsid w:val="00BD29CC"/>
    <w:rsid w:val="00BD33CA"/>
    <w:rsid w:val="00BD3A99"/>
    <w:rsid w:val="00BD3AE6"/>
    <w:rsid w:val="00BD3BF4"/>
    <w:rsid w:val="00BD4A42"/>
    <w:rsid w:val="00BD4D28"/>
    <w:rsid w:val="00BD575C"/>
    <w:rsid w:val="00BD623F"/>
    <w:rsid w:val="00BD6297"/>
    <w:rsid w:val="00BD6468"/>
    <w:rsid w:val="00BD7402"/>
    <w:rsid w:val="00BD7580"/>
    <w:rsid w:val="00BD75D1"/>
    <w:rsid w:val="00BE02FD"/>
    <w:rsid w:val="00BE03DB"/>
    <w:rsid w:val="00BE0A79"/>
    <w:rsid w:val="00BE0DF4"/>
    <w:rsid w:val="00BE11CB"/>
    <w:rsid w:val="00BE15C8"/>
    <w:rsid w:val="00BE166D"/>
    <w:rsid w:val="00BE1B67"/>
    <w:rsid w:val="00BE1CF6"/>
    <w:rsid w:val="00BE1E36"/>
    <w:rsid w:val="00BE264B"/>
    <w:rsid w:val="00BE2B31"/>
    <w:rsid w:val="00BE2D81"/>
    <w:rsid w:val="00BE331F"/>
    <w:rsid w:val="00BE3420"/>
    <w:rsid w:val="00BE3AAE"/>
    <w:rsid w:val="00BE3E35"/>
    <w:rsid w:val="00BE3F06"/>
    <w:rsid w:val="00BE3F58"/>
    <w:rsid w:val="00BE429D"/>
    <w:rsid w:val="00BE4FD3"/>
    <w:rsid w:val="00BE5340"/>
    <w:rsid w:val="00BE5C09"/>
    <w:rsid w:val="00BE6844"/>
    <w:rsid w:val="00BE6CA2"/>
    <w:rsid w:val="00BE718A"/>
    <w:rsid w:val="00BE7549"/>
    <w:rsid w:val="00BE7712"/>
    <w:rsid w:val="00BE78DD"/>
    <w:rsid w:val="00BE7F1D"/>
    <w:rsid w:val="00BE7F99"/>
    <w:rsid w:val="00BF0A18"/>
    <w:rsid w:val="00BF0DFA"/>
    <w:rsid w:val="00BF16D1"/>
    <w:rsid w:val="00BF19C4"/>
    <w:rsid w:val="00BF1AA9"/>
    <w:rsid w:val="00BF2208"/>
    <w:rsid w:val="00BF2AA0"/>
    <w:rsid w:val="00BF2CCF"/>
    <w:rsid w:val="00BF2D5C"/>
    <w:rsid w:val="00BF30A6"/>
    <w:rsid w:val="00BF39B2"/>
    <w:rsid w:val="00BF3B83"/>
    <w:rsid w:val="00BF3D95"/>
    <w:rsid w:val="00BF3F38"/>
    <w:rsid w:val="00BF409F"/>
    <w:rsid w:val="00BF4C9A"/>
    <w:rsid w:val="00BF5142"/>
    <w:rsid w:val="00BF51DD"/>
    <w:rsid w:val="00BF58E5"/>
    <w:rsid w:val="00BF5911"/>
    <w:rsid w:val="00BF68F0"/>
    <w:rsid w:val="00BF6B3E"/>
    <w:rsid w:val="00BF6E84"/>
    <w:rsid w:val="00BF78E0"/>
    <w:rsid w:val="00BF7D23"/>
    <w:rsid w:val="00BF7E8C"/>
    <w:rsid w:val="00C001D3"/>
    <w:rsid w:val="00C00340"/>
    <w:rsid w:val="00C00A1C"/>
    <w:rsid w:val="00C010D5"/>
    <w:rsid w:val="00C01A87"/>
    <w:rsid w:val="00C01C1F"/>
    <w:rsid w:val="00C0313E"/>
    <w:rsid w:val="00C031E3"/>
    <w:rsid w:val="00C03383"/>
    <w:rsid w:val="00C033FA"/>
    <w:rsid w:val="00C03E3E"/>
    <w:rsid w:val="00C0415C"/>
    <w:rsid w:val="00C04164"/>
    <w:rsid w:val="00C043CB"/>
    <w:rsid w:val="00C04488"/>
    <w:rsid w:val="00C045DD"/>
    <w:rsid w:val="00C04691"/>
    <w:rsid w:val="00C04F48"/>
    <w:rsid w:val="00C051D0"/>
    <w:rsid w:val="00C05288"/>
    <w:rsid w:val="00C055CC"/>
    <w:rsid w:val="00C055FA"/>
    <w:rsid w:val="00C05750"/>
    <w:rsid w:val="00C0627F"/>
    <w:rsid w:val="00C06857"/>
    <w:rsid w:val="00C06F52"/>
    <w:rsid w:val="00C07122"/>
    <w:rsid w:val="00C07385"/>
    <w:rsid w:val="00C07638"/>
    <w:rsid w:val="00C07746"/>
    <w:rsid w:val="00C07E20"/>
    <w:rsid w:val="00C10085"/>
    <w:rsid w:val="00C1060F"/>
    <w:rsid w:val="00C10963"/>
    <w:rsid w:val="00C10AAA"/>
    <w:rsid w:val="00C10F8A"/>
    <w:rsid w:val="00C1138C"/>
    <w:rsid w:val="00C115EE"/>
    <w:rsid w:val="00C11DB1"/>
    <w:rsid w:val="00C11EA9"/>
    <w:rsid w:val="00C12169"/>
    <w:rsid w:val="00C1218C"/>
    <w:rsid w:val="00C12AF7"/>
    <w:rsid w:val="00C12D78"/>
    <w:rsid w:val="00C12FAA"/>
    <w:rsid w:val="00C13748"/>
    <w:rsid w:val="00C13C9F"/>
    <w:rsid w:val="00C13D0E"/>
    <w:rsid w:val="00C14333"/>
    <w:rsid w:val="00C14461"/>
    <w:rsid w:val="00C145F6"/>
    <w:rsid w:val="00C145FE"/>
    <w:rsid w:val="00C14CDF"/>
    <w:rsid w:val="00C15127"/>
    <w:rsid w:val="00C1530A"/>
    <w:rsid w:val="00C15770"/>
    <w:rsid w:val="00C15AAA"/>
    <w:rsid w:val="00C15D45"/>
    <w:rsid w:val="00C15FBF"/>
    <w:rsid w:val="00C1607A"/>
    <w:rsid w:val="00C1612C"/>
    <w:rsid w:val="00C16BD0"/>
    <w:rsid w:val="00C16D25"/>
    <w:rsid w:val="00C16DEF"/>
    <w:rsid w:val="00C16FA2"/>
    <w:rsid w:val="00C171A5"/>
    <w:rsid w:val="00C174B0"/>
    <w:rsid w:val="00C17994"/>
    <w:rsid w:val="00C17BC4"/>
    <w:rsid w:val="00C20079"/>
    <w:rsid w:val="00C20466"/>
    <w:rsid w:val="00C2094D"/>
    <w:rsid w:val="00C20CCA"/>
    <w:rsid w:val="00C214C3"/>
    <w:rsid w:val="00C215E9"/>
    <w:rsid w:val="00C21993"/>
    <w:rsid w:val="00C21CD7"/>
    <w:rsid w:val="00C22F1B"/>
    <w:rsid w:val="00C230FB"/>
    <w:rsid w:val="00C23D14"/>
    <w:rsid w:val="00C241F0"/>
    <w:rsid w:val="00C24408"/>
    <w:rsid w:val="00C244BD"/>
    <w:rsid w:val="00C24793"/>
    <w:rsid w:val="00C25B13"/>
    <w:rsid w:val="00C25DE9"/>
    <w:rsid w:val="00C261F1"/>
    <w:rsid w:val="00C262B8"/>
    <w:rsid w:val="00C26BB7"/>
    <w:rsid w:val="00C26E70"/>
    <w:rsid w:val="00C2712D"/>
    <w:rsid w:val="00C27667"/>
    <w:rsid w:val="00C2767F"/>
    <w:rsid w:val="00C30532"/>
    <w:rsid w:val="00C307EA"/>
    <w:rsid w:val="00C30ACC"/>
    <w:rsid w:val="00C30FD9"/>
    <w:rsid w:val="00C313A8"/>
    <w:rsid w:val="00C3172A"/>
    <w:rsid w:val="00C31755"/>
    <w:rsid w:val="00C3193A"/>
    <w:rsid w:val="00C3244D"/>
    <w:rsid w:val="00C32493"/>
    <w:rsid w:val="00C32507"/>
    <w:rsid w:val="00C326A3"/>
    <w:rsid w:val="00C33115"/>
    <w:rsid w:val="00C331E7"/>
    <w:rsid w:val="00C33468"/>
    <w:rsid w:val="00C334EF"/>
    <w:rsid w:val="00C338C1"/>
    <w:rsid w:val="00C33A04"/>
    <w:rsid w:val="00C33C29"/>
    <w:rsid w:val="00C33C71"/>
    <w:rsid w:val="00C33D64"/>
    <w:rsid w:val="00C34A4F"/>
    <w:rsid w:val="00C35016"/>
    <w:rsid w:val="00C353FC"/>
    <w:rsid w:val="00C3585A"/>
    <w:rsid w:val="00C35A2F"/>
    <w:rsid w:val="00C35D3B"/>
    <w:rsid w:val="00C366E6"/>
    <w:rsid w:val="00C36B4A"/>
    <w:rsid w:val="00C36DDA"/>
    <w:rsid w:val="00C372DF"/>
    <w:rsid w:val="00C3737B"/>
    <w:rsid w:val="00C3738B"/>
    <w:rsid w:val="00C3738F"/>
    <w:rsid w:val="00C37683"/>
    <w:rsid w:val="00C40042"/>
    <w:rsid w:val="00C40808"/>
    <w:rsid w:val="00C40EF2"/>
    <w:rsid w:val="00C415BB"/>
    <w:rsid w:val="00C41A4E"/>
    <w:rsid w:val="00C41A6A"/>
    <w:rsid w:val="00C41C1F"/>
    <w:rsid w:val="00C41DDE"/>
    <w:rsid w:val="00C42EC5"/>
    <w:rsid w:val="00C44355"/>
    <w:rsid w:val="00C44449"/>
    <w:rsid w:val="00C4445A"/>
    <w:rsid w:val="00C4489B"/>
    <w:rsid w:val="00C44913"/>
    <w:rsid w:val="00C44B8B"/>
    <w:rsid w:val="00C45231"/>
    <w:rsid w:val="00C45491"/>
    <w:rsid w:val="00C464BC"/>
    <w:rsid w:val="00C4693E"/>
    <w:rsid w:val="00C474F1"/>
    <w:rsid w:val="00C475FB"/>
    <w:rsid w:val="00C47BC8"/>
    <w:rsid w:val="00C47CB5"/>
    <w:rsid w:val="00C47CF9"/>
    <w:rsid w:val="00C47D49"/>
    <w:rsid w:val="00C50640"/>
    <w:rsid w:val="00C51031"/>
    <w:rsid w:val="00C514B2"/>
    <w:rsid w:val="00C51600"/>
    <w:rsid w:val="00C51654"/>
    <w:rsid w:val="00C51B0F"/>
    <w:rsid w:val="00C52C12"/>
    <w:rsid w:val="00C52D9F"/>
    <w:rsid w:val="00C535C0"/>
    <w:rsid w:val="00C5387C"/>
    <w:rsid w:val="00C53AF4"/>
    <w:rsid w:val="00C53AF8"/>
    <w:rsid w:val="00C53B0A"/>
    <w:rsid w:val="00C53B0E"/>
    <w:rsid w:val="00C544CE"/>
    <w:rsid w:val="00C545B0"/>
    <w:rsid w:val="00C548F2"/>
    <w:rsid w:val="00C54A55"/>
    <w:rsid w:val="00C54D87"/>
    <w:rsid w:val="00C5588A"/>
    <w:rsid w:val="00C55B37"/>
    <w:rsid w:val="00C5610A"/>
    <w:rsid w:val="00C568AD"/>
    <w:rsid w:val="00C56A9F"/>
    <w:rsid w:val="00C56D8F"/>
    <w:rsid w:val="00C56DBE"/>
    <w:rsid w:val="00C5707A"/>
    <w:rsid w:val="00C572C6"/>
    <w:rsid w:val="00C57609"/>
    <w:rsid w:val="00C57993"/>
    <w:rsid w:val="00C57A9D"/>
    <w:rsid w:val="00C57F85"/>
    <w:rsid w:val="00C60169"/>
    <w:rsid w:val="00C604CE"/>
    <w:rsid w:val="00C6064E"/>
    <w:rsid w:val="00C609A5"/>
    <w:rsid w:val="00C609EB"/>
    <w:rsid w:val="00C60B56"/>
    <w:rsid w:val="00C610A9"/>
    <w:rsid w:val="00C610BA"/>
    <w:rsid w:val="00C61706"/>
    <w:rsid w:val="00C61711"/>
    <w:rsid w:val="00C6211B"/>
    <w:rsid w:val="00C6283A"/>
    <w:rsid w:val="00C62935"/>
    <w:rsid w:val="00C62E8D"/>
    <w:rsid w:val="00C63289"/>
    <w:rsid w:val="00C632D2"/>
    <w:rsid w:val="00C6335C"/>
    <w:rsid w:val="00C63542"/>
    <w:rsid w:val="00C639DE"/>
    <w:rsid w:val="00C63AD1"/>
    <w:rsid w:val="00C63DF8"/>
    <w:rsid w:val="00C63E56"/>
    <w:rsid w:val="00C63FE2"/>
    <w:rsid w:val="00C646F7"/>
    <w:rsid w:val="00C648D6"/>
    <w:rsid w:val="00C65176"/>
    <w:rsid w:val="00C65404"/>
    <w:rsid w:val="00C65578"/>
    <w:rsid w:val="00C6592D"/>
    <w:rsid w:val="00C65B5D"/>
    <w:rsid w:val="00C65C14"/>
    <w:rsid w:val="00C66008"/>
    <w:rsid w:val="00C661DA"/>
    <w:rsid w:val="00C66321"/>
    <w:rsid w:val="00C669A8"/>
    <w:rsid w:val="00C67032"/>
    <w:rsid w:val="00C6728D"/>
    <w:rsid w:val="00C67672"/>
    <w:rsid w:val="00C6773A"/>
    <w:rsid w:val="00C67881"/>
    <w:rsid w:val="00C67D4F"/>
    <w:rsid w:val="00C67E73"/>
    <w:rsid w:val="00C70ACB"/>
    <w:rsid w:val="00C70CB1"/>
    <w:rsid w:val="00C70CB2"/>
    <w:rsid w:val="00C716F1"/>
    <w:rsid w:val="00C71DE4"/>
    <w:rsid w:val="00C71F1A"/>
    <w:rsid w:val="00C720A9"/>
    <w:rsid w:val="00C726D3"/>
    <w:rsid w:val="00C73CA9"/>
    <w:rsid w:val="00C73CB4"/>
    <w:rsid w:val="00C73FF1"/>
    <w:rsid w:val="00C74057"/>
    <w:rsid w:val="00C74066"/>
    <w:rsid w:val="00C74331"/>
    <w:rsid w:val="00C7471A"/>
    <w:rsid w:val="00C7483C"/>
    <w:rsid w:val="00C74EB7"/>
    <w:rsid w:val="00C75270"/>
    <w:rsid w:val="00C7576E"/>
    <w:rsid w:val="00C75B9D"/>
    <w:rsid w:val="00C76154"/>
    <w:rsid w:val="00C76183"/>
    <w:rsid w:val="00C76462"/>
    <w:rsid w:val="00C765F9"/>
    <w:rsid w:val="00C76923"/>
    <w:rsid w:val="00C76B5B"/>
    <w:rsid w:val="00C76C3B"/>
    <w:rsid w:val="00C774F8"/>
    <w:rsid w:val="00C778EB"/>
    <w:rsid w:val="00C77976"/>
    <w:rsid w:val="00C77FBE"/>
    <w:rsid w:val="00C8059D"/>
    <w:rsid w:val="00C80788"/>
    <w:rsid w:val="00C80855"/>
    <w:rsid w:val="00C8123C"/>
    <w:rsid w:val="00C81E85"/>
    <w:rsid w:val="00C820C5"/>
    <w:rsid w:val="00C82443"/>
    <w:rsid w:val="00C8293C"/>
    <w:rsid w:val="00C82B8C"/>
    <w:rsid w:val="00C8326D"/>
    <w:rsid w:val="00C83C91"/>
    <w:rsid w:val="00C84FEB"/>
    <w:rsid w:val="00C850C1"/>
    <w:rsid w:val="00C85161"/>
    <w:rsid w:val="00C852AB"/>
    <w:rsid w:val="00C85865"/>
    <w:rsid w:val="00C85868"/>
    <w:rsid w:val="00C85D5B"/>
    <w:rsid w:val="00C8621F"/>
    <w:rsid w:val="00C864D1"/>
    <w:rsid w:val="00C86693"/>
    <w:rsid w:val="00C868EF"/>
    <w:rsid w:val="00C8698B"/>
    <w:rsid w:val="00C86C78"/>
    <w:rsid w:val="00C86CB0"/>
    <w:rsid w:val="00C86D58"/>
    <w:rsid w:val="00C86F46"/>
    <w:rsid w:val="00C87091"/>
    <w:rsid w:val="00C87099"/>
    <w:rsid w:val="00C8771C"/>
    <w:rsid w:val="00C901E9"/>
    <w:rsid w:val="00C9098F"/>
    <w:rsid w:val="00C90A74"/>
    <w:rsid w:val="00C90E39"/>
    <w:rsid w:val="00C9108A"/>
    <w:rsid w:val="00C917A9"/>
    <w:rsid w:val="00C91A4A"/>
    <w:rsid w:val="00C91DA3"/>
    <w:rsid w:val="00C920FB"/>
    <w:rsid w:val="00C92974"/>
    <w:rsid w:val="00C92C19"/>
    <w:rsid w:val="00C92CF7"/>
    <w:rsid w:val="00C93385"/>
    <w:rsid w:val="00C9359E"/>
    <w:rsid w:val="00C93BA2"/>
    <w:rsid w:val="00C94A0D"/>
    <w:rsid w:val="00C94C56"/>
    <w:rsid w:val="00C94F60"/>
    <w:rsid w:val="00C9549C"/>
    <w:rsid w:val="00C955C0"/>
    <w:rsid w:val="00C95689"/>
    <w:rsid w:val="00C956DB"/>
    <w:rsid w:val="00C956F3"/>
    <w:rsid w:val="00C9581A"/>
    <w:rsid w:val="00C95E0D"/>
    <w:rsid w:val="00C961B3"/>
    <w:rsid w:val="00C96376"/>
    <w:rsid w:val="00C968F1"/>
    <w:rsid w:val="00C9697B"/>
    <w:rsid w:val="00C97214"/>
    <w:rsid w:val="00CA0DB4"/>
    <w:rsid w:val="00CA0EB7"/>
    <w:rsid w:val="00CA1AE5"/>
    <w:rsid w:val="00CA1D4D"/>
    <w:rsid w:val="00CA297A"/>
    <w:rsid w:val="00CA29FC"/>
    <w:rsid w:val="00CA2B86"/>
    <w:rsid w:val="00CA2C5C"/>
    <w:rsid w:val="00CA3980"/>
    <w:rsid w:val="00CA3BDA"/>
    <w:rsid w:val="00CA4547"/>
    <w:rsid w:val="00CA489E"/>
    <w:rsid w:val="00CA495D"/>
    <w:rsid w:val="00CA4A04"/>
    <w:rsid w:val="00CA4BE5"/>
    <w:rsid w:val="00CA52A0"/>
    <w:rsid w:val="00CA5491"/>
    <w:rsid w:val="00CA54C9"/>
    <w:rsid w:val="00CA5775"/>
    <w:rsid w:val="00CA5AD0"/>
    <w:rsid w:val="00CA5CA4"/>
    <w:rsid w:val="00CA5D42"/>
    <w:rsid w:val="00CA60F2"/>
    <w:rsid w:val="00CA62B5"/>
    <w:rsid w:val="00CA71FD"/>
    <w:rsid w:val="00CA7216"/>
    <w:rsid w:val="00CA732E"/>
    <w:rsid w:val="00CA741D"/>
    <w:rsid w:val="00CA74E4"/>
    <w:rsid w:val="00CA79C6"/>
    <w:rsid w:val="00CA7D5C"/>
    <w:rsid w:val="00CA7E50"/>
    <w:rsid w:val="00CB01CF"/>
    <w:rsid w:val="00CB0827"/>
    <w:rsid w:val="00CB0A09"/>
    <w:rsid w:val="00CB12A9"/>
    <w:rsid w:val="00CB138E"/>
    <w:rsid w:val="00CB1B50"/>
    <w:rsid w:val="00CB1E32"/>
    <w:rsid w:val="00CB2369"/>
    <w:rsid w:val="00CB238A"/>
    <w:rsid w:val="00CB2742"/>
    <w:rsid w:val="00CB2849"/>
    <w:rsid w:val="00CB2A52"/>
    <w:rsid w:val="00CB2C85"/>
    <w:rsid w:val="00CB35CE"/>
    <w:rsid w:val="00CB3B7A"/>
    <w:rsid w:val="00CB3CC6"/>
    <w:rsid w:val="00CB3F3D"/>
    <w:rsid w:val="00CB44C1"/>
    <w:rsid w:val="00CB4507"/>
    <w:rsid w:val="00CB470D"/>
    <w:rsid w:val="00CB4B1F"/>
    <w:rsid w:val="00CB4D7E"/>
    <w:rsid w:val="00CB4E54"/>
    <w:rsid w:val="00CB5194"/>
    <w:rsid w:val="00CB55AE"/>
    <w:rsid w:val="00CB601C"/>
    <w:rsid w:val="00CB6394"/>
    <w:rsid w:val="00CB6430"/>
    <w:rsid w:val="00CB6A4C"/>
    <w:rsid w:val="00CB6D66"/>
    <w:rsid w:val="00CB6ED0"/>
    <w:rsid w:val="00CB728C"/>
    <w:rsid w:val="00CB72D9"/>
    <w:rsid w:val="00CB7870"/>
    <w:rsid w:val="00CB7FFA"/>
    <w:rsid w:val="00CC024B"/>
    <w:rsid w:val="00CC0A8E"/>
    <w:rsid w:val="00CC0D52"/>
    <w:rsid w:val="00CC1084"/>
    <w:rsid w:val="00CC10F4"/>
    <w:rsid w:val="00CC1CE8"/>
    <w:rsid w:val="00CC2159"/>
    <w:rsid w:val="00CC239C"/>
    <w:rsid w:val="00CC2C02"/>
    <w:rsid w:val="00CC368C"/>
    <w:rsid w:val="00CC3B47"/>
    <w:rsid w:val="00CC4101"/>
    <w:rsid w:val="00CC47D6"/>
    <w:rsid w:val="00CC4AB0"/>
    <w:rsid w:val="00CC5085"/>
    <w:rsid w:val="00CC618A"/>
    <w:rsid w:val="00CC639F"/>
    <w:rsid w:val="00CC6860"/>
    <w:rsid w:val="00CC689B"/>
    <w:rsid w:val="00CC6F21"/>
    <w:rsid w:val="00CC7221"/>
    <w:rsid w:val="00CC7379"/>
    <w:rsid w:val="00CC754C"/>
    <w:rsid w:val="00CD003D"/>
    <w:rsid w:val="00CD128B"/>
    <w:rsid w:val="00CD1634"/>
    <w:rsid w:val="00CD1F11"/>
    <w:rsid w:val="00CD2C2A"/>
    <w:rsid w:val="00CD2CAA"/>
    <w:rsid w:val="00CD3069"/>
    <w:rsid w:val="00CD352E"/>
    <w:rsid w:val="00CD3738"/>
    <w:rsid w:val="00CD46E1"/>
    <w:rsid w:val="00CD4A3D"/>
    <w:rsid w:val="00CD5117"/>
    <w:rsid w:val="00CD5A1B"/>
    <w:rsid w:val="00CD5EEB"/>
    <w:rsid w:val="00CD6094"/>
    <w:rsid w:val="00CD6278"/>
    <w:rsid w:val="00CD683B"/>
    <w:rsid w:val="00CD6871"/>
    <w:rsid w:val="00CD6CD7"/>
    <w:rsid w:val="00CD7037"/>
    <w:rsid w:val="00CD7F1E"/>
    <w:rsid w:val="00CD7F51"/>
    <w:rsid w:val="00CE00A7"/>
    <w:rsid w:val="00CE010E"/>
    <w:rsid w:val="00CE021A"/>
    <w:rsid w:val="00CE070B"/>
    <w:rsid w:val="00CE0A09"/>
    <w:rsid w:val="00CE0CC1"/>
    <w:rsid w:val="00CE0E69"/>
    <w:rsid w:val="00CE1981"/>
    <w:rsid w:val="00CE1AA6"/>
    <w:rsid w:val="00CE1DC4"/>
    <w:rsid w:val="00CE1F2C"/>
    <w:rsid w:val="00CE2171"/>
    <w:rsid w:val="00CE38DC"/>
    <w:rsid w:val="00CE3BB2"/>
    <w:rsid w:val="00CE4463"/>
    <w:rsid w:val="00CE4A80"/>
    <w:rsid w:val="00CE4C57"/>
    <w:rsid w:val="00CE5132"/>
    <w:rsid w:val="00CE5316"/>
    <w:rsid w:val="00CE58FF"/>
    <w:rsid w:val="00CE5BE0"/>
    <w:rsid w:val="00CE5DD5"/>
    <w:rsid w:val="00CE5E9E"/>
    <w:rsid w:val="00CE61E5"/>
    <w:rsid w:val="00CE66E5"/>
    <w:rsid w:val="00CE6755"/>
    <w:rsid w:val="00CE6AF8"/>
    <w:rsid w:val="00CE6C31"/>
    <w:rsid w:val="00CE6CC7"/>
    <w:rsid w:val="00CE78B1"/>
    <w:rsid w:val="00CE7A58"/>
    <w:rsid w:val="00CE7CCC"/>
    <w:rsid w:val="00CF05A7"/>
    <w:rsid w:val="00CF0704"/>
    <w:rsid w:val="00CF07A9"/>
    <w:rsid w:val="00CF09A1"/>
    <w:rsid w:val="00CF0C2E"/>
    <w:rsid w:val="00CF158C"/>
    <w:rsid w:val="00CF171E"/>
    <w:rsid w:val="00CF18B6"/>
    <w:rsid w:val="00CF1EF7"/>
    <w:rsid w:val="00CF20EE"/>
    <w:rsid w:val="00CF21D9"/>
    <w:rsid w:val="00CF27A5"/>
    <w:rsid w:val="00CF2FD0"/>
    <w:rsid w:val="00CF300A"/>
    <w:rsid w:val="00CF3504"/>
    <w:rsid w:val="00CF36B6"/>
    <w:rsid w:val="00CF3712"/>
    <w:rsid w:val="00CF37A4"/>
    <w:rsid w:val="00CF4647"/>
    <w:rsid w:val="00CF489B"/>
    <w:rsid w:val="00CF4C80"/>
    <w:rsid w:val="00CF4D9D"/>
    <w:rsid w:val="00CF4E9B"/>
    <w:rsid w:val="00CF502E"/>
    <w:rsid w:val="00CF5836"/>
    <w:rsid w:val="00CF5847"/>
    <w:rsid w:val="00CF59D8"/>
    <w:rsid w:val="00CF6076"/>
    <w:rsid w:val="00CF6408"/>
    <w:rsid w:val="00CF64E2"/>
    <w:rsid w:val="00CF6A90"/>
    <w:rsid w:val="00CF6A92"/>
    <w:rsid w:val="00CF6D3E"/>
    <w:rsid w:val="00CF7180"/>
    <w:rsid w:val="00CF742C"/>
    <w:rsid w:val="00CF7E95"/>
    <w:rsid w:val="00D00C63"/>
    <w:rsid w:val="00D00D74"/>
    <w:rsid w:val="00D00FDD"/>
    <w:rsid w:val="00D01311"/>
    <w:rsid w:val="00D01915"/>
    <w:rsid w:val="00D01A3C"/>
    <w:rsid w:val="00D01AB1"/>
    <w:rsid w:val="00D01D58"/>
    <w:rsid w:val="00D021A7"/>
    <w:rsid w:val="00D028CD"/>
    <w:rsid w:val="00D02D77"/>
    <w:rsid w:val="00D0351F"/>
    <w:rsid w:val="00D036F6"/>
    <w:rsid w:val="00D03839"/>
    <w:rsid w:val="00D03AA4"/>
    <w:rsid w:val="00D03C5C"/>
    <w:rsid w:val="00D03CED"/>
    <w:rsid w:val="00D03DD0"/>
    <w:rsid w:val="00D04045"/>
    <w:rsid w:val="00D04636"/>
    <w:rsid w:val="00D04726"/>
    <w:rsid w:val="00D0479D"/>
    <w:rsid w:val="00D050FE"/>
    <w:rsid w:val="00D051C1"/>
    <w:rsid w:val="00D0544D"/>
    <w:rsid w:val="00D05631"/>
    <w:rsid w:val="00D05BB2"/>
    <w:rsid w:val="00D05DBD"/>
    <w:rsid w:val="00D06987"/>
    <w:rsid w:val="00D06DCE"/>
    <w:rsid w:val="00D06F93"/>
    <w:rsid w:val="00D0703D"/>
    <w:rsid w:val="00D07CD6"/>
    <w:rsid w:val="00D10014"/>
    <w:rsid w:val="00D10098"/>
    <w:rsid w:val="00D10337"/>
    <w:rsid w:val="00D1034D"/>
    <w:rsid w:val="00D10429"/>
    <w:rsid w:val="00D11208"/>
    <w:rsid w:val="00D1144D"/>
    <w:rsid w:val="00D114C8"/>
    <w:rsid w:val="00D11AF7"/>
    <w:rsid w:val="00D12971"/>
    <w:rsid w:val="00D12AC2"/>
    <w:rsid w:val="00D12CD2"/>
    <w:rsid w:val="00D13018"/>
    <w:rsid w:val="00D133AD"/>
    <w:rsid w:val="00D135EC"/>
    <w:rsid w:val="00D136C1"/>
    <w:rsid w:val="00D13DB2"/>
    <w:rsid w:val="00D13F56"/>
    <w:rsid w:val="00D13FED"/>
    <w:rsid w:val="00D14744"/>
    <w:rsid w:val="00D147C9"/>
    <w:rsid w:val="00D1485F"/>
    <w:rsid w:val="00D14B3B"/>
    <w:rsid w:val="00D14DE2"/>
    <w:rsid w:val="00D14E3B"/>
    <w:rsid w:val="00D15233"/>
    <w:rsid w:val="00D15461"/>
    <w:rsid w:val="00D15822"/>
    <w:rsid w:val="00D15D8B"/>
    <w:rsid w:val="00D1637E"/>
    <w:rsid w:val="00D16656"/>
    <w:rsid w:val="00D16D1D"/>
    <w:rsid w:val="00D17154"/>
    <w:rsid w:val="00D17321"/>
    <w:rsid w:val="00D1769B"/>
    <w:rsid w:val="00D17742"/>
    <w:rsid w:val="00D1795A"/>
    <w:rsid w:val="00D17BEA"/>
    <w:rsid w:val="00D17FBC"/>
    <w:rsid w:val="00D20805"/>
    <w:rsid w:val="00D210D8"/>
    <w:rsid w:val="00D210D9"/>
    <w:rsid w:val="00D21362"/>
    <w:rsid w:val="00D21763"/>
    <w:rsid w:val="00D217AF"/>
    <w:rsid w:val="00D219B6"/>
    <w:rsid w:val="00D21EEF"/>
    <w:rsid w:val="00D220A4"/>
    <w:rsid w:val="00D224D9"/>
    <w:rsid w:val="00D226EE"/>
    <w:rsid w:val="00D228E7"/>
    <w:rsid w:val="00D22A3B"/>
    <w:rsid w:val="00D22B00"/>
    <w:rsid w:val="00D23416"/>
    <w:rsid w:val="00D23626"/>
    <w:rsid w:val="00D23A3F"/>
    <w:rsid w:val="00D23ED1"/>
    <w:rsid w:val="00D240CC"/>
    <w:rsid w:val="00D2438D"/>
    <w:rsid w:val="00D2465A"/>
    <w:rsid w:val="00D248B6"/>
    <w:rsid w:val="00D24BD4"/>
    <w:rsid w:val="00D24EC9"/>
    <w:rsid w:val="00D24EF6"/>
    <w:rsid w:val="00D25163"/>
    <w:rsid w:val="00D25466"/>
    <w:rsid w:val="00D25883"/>
    <w:rsid w:val="00D25D19"/>
    <w:rsid w:val="00D25EDE"/>
    <w:rsid w:val="00D26687"/>
    <w:rsid w:val="00D26D2A"/>
    <w:rsid w:val="00D27513"/>
    <w:rsid w:val="00D27C44"/>
    <w:rsid w:val="00D27CBE"/>
    <w:rsid w:val="00D27CE3"/>
    <w:rsid w:val="00D27E11"/>
    <w:rsid w:val="00D27E4A"/>
    <w:rsid w:val="00D27F8D"/>
    <w:rsid w:val="00D30023"/>
    <w:rsid w:val="00D3026C"/>
    <w:rsid w:val="00D30460"/>
    <w:rsid w:val="00D30677"/>
    <w:rsid w:val="00D3106F"/>
    <w:rsid w:val="00D31A3E"/>
    <w:rsid w:val="00D3220B"/>
    <w:rsid w:val="00D32645"/>
    <w:rsid w:val="00D32A12"/>
    <w:rsid w:val="00D32F2A"/>
    <w:rsid w:val="00D33141"/>
    <w:rsid w:val="00D331A4"/>
    <w:rsid w:val="00D3325C"/>
    <w:rsid w:val="00D334CF"/>
    <w:rsid w:val="00D33B32"/>
    <w:rsid w:val="00D33B6D"/>
    <w:rsid w:val="00D33D20"/>
    <w:rsid w:val="00D33E95"/>
    <w:rsid w:val="00D3476C"/>
    <w:rsid w:val="00D349AB"/>
    <w:rsid w:val="00D34ECB"/>
    <w:rsid w:val="00D35098"/>
    <w:rsid w:val="00D354D3"/>
    <w:rsid w:val="00D356E4"/>
    <w:rsid w:val="00D35835"/>
    <w:rsid w:val="00D35C49"/>
    <w:rsid w:val="00D36565"/>
    <w:rsid w:val="00D366A9"/>
    <w:rsid w:val="00D3676B"/>
    <w:rsid w:val="00D3745E"/>
    <w:rsid w:val="00D3754F"/>
    <w:rsid w:val="00D3780D"/>
    <w:rsid w:val="00D37826"/>
    <w:rsid w:val="00D37EA2"/>
    <w:rsid w:val="00D40284"/>
    <w:rsid w:val="00D408D4"/>
    <w:rsid w:val="00D40E52"/>
    <w:rsid w:val="00D40E9F"/>
    <w:rsid w:val="00D41545"/>
    <w:rsid w:val="00D4190E"/>
    <w:rsid w:val="00D41B2E"/>
    <w:rsid w:val="00D42193"/>
    <w:rsid w:val="00D42A09"/>
    <w:rsid w:val="00D438E8"/>
    <w:rsid w:val="00D43B99"/>
    <w:rsid w:val="00D43F78"/>
    <w:rsid w:val="00D44335"/>
    <w:rsid w:val="00D44810"/>
    <w:rsid w:val="00D44969"/>
    <w:rsid w:val="00D44BC6"/>
    <w:rsid w:val="00D44C5D"/>
    <w:rsid w:val="00D44CEA"/>
    <w:rsid w:val="00D45385"/>
    <w:rsid w:val="00D45857"/>
    <w:rsid w:val="00D45888"/>
    <w:rsid w:val="00D45B95"/>
    <w:rsid w:val="00D45C20"/>
    <w:rsid w:val="00D4631B"/>
    <w:rsid w:val="00D463B0"/>
    <w:rsid w:val="00D463C2"/>
    <w:rsid w:val="00D466E1"/>
    <w:rsid w:val="00D469D5"/>
    <w:rsid w:val="00D46E50"/>
    <w:rsid w:val="00D4727B"/>
    <w:rsid w:val="00D4748D"/>
    <w:rsid w:val="00D4797C"/>
    <w:rsid w:val="00D47997"/>
    <w:rsid w:val="00D47A4E"/>
    <w:rsid w:val="00D47A79"/>
    <w:rsid w:val="00D5001E"/>
    <w:rsid w:val="00D500C0"/>
    <w:rsid w:val="00D500C2"/>
    <w:rsid w:val="00D50111"/>
    <w:rsid w:val="00D50373"/>
    <w:rsid w:val="00D508DE"/>
    <w:rsid w:val="00D508EA"/>
    <w:rsid w:val="00D517AB"/>
    <w:rsid w:val="00D51DCF"/>
    <w:rsid w:val="00D52418"/>
    <w:rsid w:val="00D52693"/>
    <w:rsid w:val="00D53133"/>
    <w:rsid w:val="00D53668"/>
    <w:rsid w:val="00D537A6"/>
    <w:rsid w:val="00D539DE"/>
    <w:rsid w:val="00D54323"/>
    <w:rsid w:val="00D54E7F"/>
    <w:rsid w:val="00D55022"/>
    <w:rsid w:val="00D5535D"/>
    <w:rsid w:val="00D5544D"/>
    <w:rsid w:val="00D55990"/>
    <w:rsid w:val="00D56536"/>
    <w:rsid w:val="00D56CF8"/>
    <w:rsid w:val="00D56ED9"/>
    <w:rsid w:val="00D56EEF"/>
    <w:rsid w:val="00D571AC"/>
    <w:rsid w:val="00D57397"/>
    <w:rsid w:val="00D57804"/>
    <w:rsid w:val="00D57D04"/>
    <w:rsid w:val="00D60477"/>
    <w:rsid w:val="00D608DB"/>
    <w:rsid w:val="00D60998"/>
    <w:rsid w:val="00D60A79"/>
    <w:rsid w:val="00D60D7B"/>
    <w:rsid w:val="00D60ECA"/>
    <w:rsid w:val="00D61626"/>
    <w:rsid w:val="00D62145"/>
    <w:rsid w:val="00D62980"/>
    <w:rsid w:val="00D62BF0"/>
    <w:rsid w:val="00D62C46"/>
    <w:rsid w:val="00D62EC7"/>
    <w:rsid w:val="00D63D22"/>
    <w:rsid w:val="00D64827"/>
    <w:rsid w:val="00D649D8"/>
    <w:rsid w:val="00D64D5F"/>
    <w:rsid w:val="00D64F44"/>
    <w:rsid w:val="00D655DF"/>
    <w:rsid w:val="00D65EBF"/>
    <w:rsid w:val="00D65FC7"/>
    <w:rsid w:val="00D663B1"/>
    <w:rsid w:val="00D6664A"/>
    <w:rsid w:val="00D66BA4"/>
    <w:rsid w:val="00D6716D"/>
    <w:rsid w:val="00D700E6"/>
    <w:rsid w:val="00D70124"/>
    <w:rsid w:val="00D70325"/>
    <w:rsid w:val="00D707C5"/>
    <w:rsid w:val="00D70889"/>
    <w:rsid w:val="00D70915"/>
    <w:rsid w:val="00D71582"/>
    <w:rsid w:val="00D7184A"/>
    <w:rsid w:val="00D72070"/>
    <w:rsid w:val="00D728FD"/>
    <w:rsid w:val="00D731BD"/>
    <w:rsid w:val="00D73445"/>
    <w:rsid w:val="00D739E0"/>
    <w:rsid w:val="00D73A58"/>
    <w:rsid w:val="00D73B67"/>
    <w:rsid w:val="00D73D16"/>
    <w:rsid w:val="00D73E79"/>
    <w:rsid w:val="00D73F1D"/>
    <w:rsid w:val="00D7450A"/>
    <w:rsid w:val="00D74975"/>
    <w:rsid w:val="00D74C45"/>
    <w:rsid w:val="00D74CA2"/>
    <w:rsid w:val="00D74E70"/>
    <w:rsid w:val="00D75185"/>
    <w:rsid w:val="00D75301"/>
    <w:rsid w:val="00D75479"/>
    <w:rsid w:val="00D75A66"/>
    <w:rsid w:val="00D75B85"/>
    <w:rsid w:val="00D75E88"/>
    <w:rsid w:val="00D7659B"/>
    <w:rsid w:val="00D767A6"/>
    <w:rsid w:val="00D76890"/>
    <w:rsid w:val="00D768BB"/>
    <w:rsid w:val="00D76D6F"/>
    <w:rsid w:val="00D76D7E"/>
    <w:rsid w:val="00D7720D"/>
    <w:rsid w:val="00D7765A"/>
    <w:rsid w:val="00D77E42"/>
    <w:rsid w:val="00D77EEB"/>
    <w:rsid w:val="00D8006E"/>
    <w:rsid w:val="00D80148"/>
    <w:rsid w:val="00D802BE"/>
    <w:rsid w:val="00D806D0"/>
    <w:rsid w:val="00D80844"/>
    <w:rsid w:val="00D80AE7"/>
    <w:rsid w:val="00D80DF9"/>
    <w:rsid w:val="00D80F26"/>
    <w:rsid w:val="00D824EB"/>
    <w:rsid w:val="00D82796"/>
    <w:rsid w:val="00D82D75"/>
    <w:rsid w:val="00D82DCE"/>
    <w:rsid w:val="00D83121"/>
    <w:rsid w:val="00D831FC"/>
    <w:rsid w:val="00D836B5"/>
    <w:rsid w:val="00D83F13"/>
    <w:rsid w:val="00D84056"/>
    <w:rsid w:val="00D8483A"/>
    <w:rsid w:val="00D84D01"/>
    <w:rsid w:val="00D85A43"/>
    <w:rsid w:val="00D85DB6"/>
    <w:rsid w:val="00D860D5"/>
    <w:rsid w:val="00D87AF7"/>
    <w:rsid w:val="00D87CDC"/>
    <w:rsid w:val="00D87E5D"/>
    <w:rsid w:val="00D87F93"/>
    <w:rsid w:val="00D90037"/>
    <w:rsid w:val="00D909A2"/>
    <w:rsid w:val="00D91AFC"/>
    <w:rsid w:val="00D91C82"/>
    <w:rsid w:val="00D92812"/>
    <w:rsid w:val="00D93406"/>
    <w:rsid w:val="00D93A95"/>
    <w:rsid w:val="00D94682"/>
    <w:rsid w:val="00D947A2"/>
    <w:rsid w:val="00D950EF"/>
    <w:rsid w:val="00D9540B"/>
    <w:rsid w:val="00D95478"/>
    <w:rsid w:val="00D95B6E"/>
    <w:rsid w:val="00D95CB1"/>
    <w:rsid w:val="00D95D52"/>
    <w:rsid w:val="00D95EB8"/>
    <w:rsid w:val="00D967AA"/>
    <w:rsid w:val="00D968B3"/>
    <w:rsid w:val="00D97257"/>
    <w:rsid w:val="00D97674"/>
    <w:rsid w:val="00D976CD"/>
    <w:rsid w:val="00DA0785"/>
    <w:rsid w:val="00DA0B42"/>
    <w:rsid w:val="00DA128B"/>
    <w:rsid w:val="00DA212B"/>
    <w:rsid w:val="00DA22E3"/>
    <w:rsid w:val="00DA22F9"/>
    <w:rsid w:val="00DA3100"/>
    <w:rsid w:val="00DA321D"/>
    <w:rsid w:val="00DA3624"/>
    <w:rsid w:val="00DA3629"/>
    <w:rsid w:val="00DA38C1"/>
    <w:rsid w:val="00DA3959"/>
    <w:rsid w:val="00DA3BDE"/>
    <w:rsid w:val="00DA406E"/>
    <w:rsid w:val="00DA41D3"/>
    <w:rsid w:val="00DA424C"/>
    <w:rsid w:val="00DA4CA0"/>
    <w:rsid w:val="00DA517A"/>
    <w:rsid w:val="00DA55AF"/>
    <w:rsid w:val="00DA570A"/>
    <w:rsid w:val="00DA5761"/>
    <w:rsid w:val="00DA5AA4"/>
    <w:rsid w:val="00DA60DB"/>
    <w:rsid w:val="00DA62AF"/>
    <w:rsid w:val="00DA633C"/>
    <w:rsid w:val="00DA67BB"/>
    <w:rsid w:val="00DA6D00"/>
    <w:rsid w:val="00DA785E"/>
    <w:rsid w:val="00DB0020"/>
    <w:rsid w:val="00DB02FB"/>
    <w:rsid w:val="00DB03A5"/>
    <w:rsid w:val="00DB0E12"/>
    <w:rsid w:val="00DB113D"/>
    <w:rsid w:val="00DB12CA"/>
    <w:rsid w:val="00DB1420"/>
    <w:rsid w:val="00DB1617"/>
    <w:rsid w:val="00DB18CE"/>
    <w:rsid w:val="00DB1DD4"/>
    <w:rsid w:val="00DB1FF6"/>
    <w:rsid w:val="00DB2AAD"/>
    <w:rsid w:val="00DB30AC"/>
    <w:rsid w:val="00DB350E"/>
    <w:rsid w:val="00DB3C52"/>
    <w:rsid w:val="00DB40D4"/>
    <w:rsid w:val="00DB42E7"/>
    <w:rsid w:val="00DB4AD3"/>
    <w:rsid w:val="00DB4B01"/>
    <w:rsid w:val="00DB4B4D"/>
    <w:rsid w:val="00DB50FD"/>
    <w:rsid w:val="00DB5323"/>
    <w:rsid w:val="00DB6185"/>
    <w:rsid w:val="00DB64B1"/>
    <w:rsid w:val="00DB66B3"/>
    <w:rsid w:val="00DB6775"/>
    <w:rsid w:val="00DB679B"/>
    <w:rsid w:val="00DB67C1"/>
    <w:rsid w:val="00DB6B60"/>
    <w:rsid w:val="00DB732C"/>
    <w:rsid w:val="00DB74A8"/>
    <w:rsid w:val="00DB7A7B"/>
    <w:rsid w:val="00DC061F"/>
    <w:rsid w:val="00DC077B"/>
    <w:rsid w:val="00DC09E8"/>
    <w:rsid w:val="00DC0E99"/>
    <w:rsid w:val="00DC0FBD"/>
    <w:rsid w:val="00DC1857"/>
    <w:rsid w:val="00DC1EA6"/>
    <w:rsid w:val="00DC2F1E"/>
    <w:rsid w:val="00DC318D"/>
    <w:rsid w:val="00DC3750"/>
    <w:rsid w:val="00DC3976"/>
    <w:rsid w:val="00DC3B8D"/>
    <w:rsid w:val="00DC3BE9"/>
    <w:rsid w:val="00DC3C47"/>
    <w:rsid w:val="00DC522B"/>
    <w:rsid w:val="00DC56F5"/>
    <w:rsid w:val="00DC588D"/>
    <w:rsid w:val="00DC5891"/>
    <w:rsid w:val="00DC5D39"/>
    <w:rsid w:val="00DC5F49"/>
    <w:rsid w:val="00DC6671"/>
    <w:rsid w:val="00DC68E6"/>
    <w:rsid w:val="00DC76B2"/>
    <w:rsid w:val="00DC7D92"/>
    <w:rsid w:val="00DD00DD"/>
    <w:rsid w:val="00DD05F6"/>
    <w:rsid w:val="00DD0CDA"/>
    <w:rsid w:val="00DD12FD"/>
    <w:rsid w:val="00DD195E"/>
    <w:rsid w:val="00DD1F30"/>
    <w:rsid w:val="00DD223B"/>
    <w:rsid w:val="00DD280B"/>
    <w:rsid w:val="00DD2D4A"/>
    <w:rsid w:val="00DD308F"/>
    <w:rsid w:val="00DD3BCE"/>
    <w:rsid w:val="00DD3DD4"/>
    <w:rsid w:val="00DD3E2C"/>
    <w:rsid w:val="00DD4E23"/>
    <w:rsid w:val="00DD52F0"/>
    <w:rsid w:val="00DD5742"/>
    <w:rsid w:val="00DD5928"/>
    <w:rsid w:val="00DD6717"/>
    <w:rsid w:val="00DD68F3"/>
    <w:rsid w:val="00DD6CF7"/>
    <w:rsid w:val="00DD6E86"/>
    <w:rsid w:val="00DD7BD3"/>
    <w:rsid w:val="00DE004C"/>
    <w:rsid w:val="00DE0C4D"/>
    <w:rsid w:val="00DE0DA9"/>
    <w:rsid w:val="00DE0E04"/>
    <w:rsid w:val="00DE0E71"/>
    <w:rsid w:val="00DE1386"/>
    <w:rsid w:val="00DE13A9"/>
    <w:rsid w:val="00DE1BBA"/>
    <w:rsid w:val="00DE215C"/>
    <w:rsid w:val="00DE2733"/>
    <w:rsid w:val="00DE29E0"/>
    <w:rsid w:val="00DE2F72"/>
    <w:rsid w:val="00DE3779"/>
    <w:rsid w:val="00DE37AD"/>
    <w:rsid w:val="00DE38C8"/>
    <w:rsid w:val="00DE3A2B"/>
    <w:rsid w:val="00DE3AB3"/>
    <w:rsid w:val="00DE3CC5"/>
    <w:rsid w:val="00DE44FB"/>
    <w:rsid w:val="00DE471E"/>
    <w:rsid w:val="00DE4858"/>
    <w:rsid w:val="00DE4DB4"/>
    <w:rsid w:val="00DE5009"/>
    <w:rsid w:val="00DE5026"/>
    <w:rsid w:val="00DE513E"/>
    <w:rsid w:val="00DE5153"/>
    <w:rsid w:val="00DE5258"/>
    <w:rsid w:val="00DE59BB"/>
    <w:rsid w:val="00DE5B3A"/>
    <w:rsid w:val="00DE5B4E"/>
    <w:rsid w:val="00DE5B81"/>
    <w:rsid w:val="00DE5C19"/>
    <w:rsid w:val="00DE6AA3"/>
    <w:rsid w:val="00DE7283"/>
    <w:rsid w:val="00DE733B"/>
    <w:rsid w:val="00DE7481"/>
    <w:rsid w:val="00DE754E"/>
    <w:rsid w:val="00DE78CB"/>
    <w:rsid w:val="00DE80D4"/>
    <w:rsid w:val="00DF0783"/>
    <w:rsid w:val="00DF0856"/>
    <w:rsid w:val="00DF08DD"/>
    <w:rsid w:val="00DF0991"/>
    <w:rsid w:val="00DF131C"/>
    <w:rsid w:val="00DF1580"/>
    <w:rsid w:val="00DF1AA8"/>
    <w:rsid w:val="00DF1C43"/>
    <w:rsid w:val="00DF1DD4"/>
    <w:rsid w:val="00DF2071"/>
    <w:rsid w:val="00DF2612"/>
    <w:rsid w:val="00DF2A7F"/>
    <w:rsid w:val="00DF2B7F"/>
    <w:rsid w:val="00DF38DD"/>
    <w:rsid w:val="00DF3924"/>
    <w:rsid w:val="00DF3F75"/>
    <w:rsid w:val="00DF3F94"/>
    <w:rsid w:val="00DF3FE8"/>
    <w:rsid w:val="00DF436E"/>
    <w:rsid w:val="00DF4CAA"/>
    <w:rsid w:val="00DF59AB"/>
    <w:rsid w:val="00DF5DE7"/>
    <w:rsid w:val="00DF642E"/>
    <w:rsid w:val="00DF6439"/>
    <w:rsid w:val="00DF6B63"/>
    <w:rsid w:val="00DF79EB"/>
    <w:rsid w:val="00E00609"/>
    <w:rsid w:val="00E00EFC"/>
    <w:rsid w:val="00E01D48"/>
    <w:rsid w:val="00E0237C"/>
    <w:rsid w:val="00E02A4D"/>
    <w:rsid w:val="00E0331E"/>
    <w:rsid w:val="00E03494"/>
    <w:rsid w:val="00E037E2"/>
    <w:rsid w:val="00E03915"/>
    <w:rsid w:val="00E03D46"/>
    <w:rsid w:val="00E040B9"/>
    <w:rsid w:val="00E045F0"/>
    <w:rsid w:val="00E048CD"/>
    <w:rsid w:val="00E0494E"/>
    <w:rsid w:val="00E04A56"/>
    <w:rsid w:val="00E04DD3"/>
    <w:rsid w:val="00E04ED8"/>
    <w:rsid w:val="00E04FA7"/>
    <w:rsid w:val="00E05053"/>
    <w:rsid w:val="00E0510A"/>
    <w:rsid w:val="00E0634F"/>
    <w:rsid w:val="00E06BD9"/>
    <w:rsid w:val="00E06F57"/>
    <w:rsid w:val="00E07017"/>
    <w:rsid w:val="00E07269"/>
    <w:rsid w:val="00E07888"/>
    <w:rsid w:val="00E07D90"/>
    <w:rsid w:val="00E07EA4"/>
    <w:rsid w:val="00E104D1"/>
    <w:rsid w:val="00E10943"/>
    <w:rsid w:val="00E10B53"/>
    <w:rsid w:val="00E11048"/>
    <w:rsid w:val="00E1117E"/>
    <w:rsid w:val="00E11BAE"/>
    <w:rsid w:val="00E11F92"/>
    <w:rsid w:val="00E1203C"/>
    <w:rsid w:val="00E1253A"/>
    <w:rsid w:val="00E125B4"/>
    <w:rsid w:val="00E1260E"/>
    <w:rsid w:val="00E12CF4"/>
    <w:rsid w:val="00E13257"/>
    <w:rsid w:val="00E1358F"/>
    <w:rsid w:val="00E13B71"/>
    <w:rsid w:val="00E1435A"/>
    <w:rsid w:val="00E148A1"/>
    <w:rsid w:val="00E14EBD"/>
    <w:rsid w:val="00E14FCA"/>
    <w:rsid w:val="00E15890"/>
    <w:rsid w:val="00E15935"/>
    <w:rsid w:val="00E159DF"/>
    <w:rsid w:val="00E15F8E"/>
    <w:rsid w:val="00E164AD"/>
    <w:rsid w:val="00E165A2"/>
    <w:rsid w:val="00E16E0D"/>
    <w:rsid w:val="00E1711F"/>
    <w:rsid w:val="00E1714A"/>
    <w:rsid w:val="00E178DF"/>
    <w:rsid w:val="00E2019E"/>
    <w:rsid w:val="00E204B2"/>
    <w:rsid w:val="00E20845"/>
    <w:rsid w:val="00E20B71"/>
    <w:rsid w:val="00E21003"/>
    <w:rsid w:val="00E2100E"/>
    <w:rsid w:val="00E21349"/>
    <w:rsid w:val="00E21995"/>
    <w:rsid w:val="00E21A27"/>
    <w:rsid w:val="00E21E94"/>
    <w:rsid w:val="00E21F5E"/>
    <w:rsid w:val="00E220AD"/>
    <w:rsid w:val="00E22224"/>
    <w:rsid w:val="00E22746"/>
    <w:rsid w:val="00E237FE"/>
    <w:rsid w:val="00E2382E"/>
    <w:rsid w:val="00E23A30"/>
    <w:rsid w:val="00E23CAB"/>
    <w:rsid w:val="00E23CB9"/>
    <w:rsid w:val="00E23E03"/>
    <w:rsid w:val="00E247C1"/>
    <w:rsid w:val="00E24AC8"/>
    <w:rsid w:val="00E2506C"/>
    <w:rsid w:val="00E2514D"/>
    <w:rsid w:val="00E25466"/>
    <w:rsid w:val="00E257F4"/>
    <w:rsid w:val="00E25E20"/>
    <w:rsid w:val="00E25ED8"/>
    <w:rsid w:val="00E2604C"/>
    <w:rsid w:val="00E264ED"/>
    <w:rsid w:val="00E26577"/>
    <w:rsid w:val="00E269FB"/>
    <w:rsid w:val="00E26A83"/>
    <w:rsid w:val="00E271E7"/>
    <w:rsid w:val="00E27D5E"/>
    <w:rsid w:val="00E27F3C"/>
    <w:rsid w:val="00E27FEC"/>
    <w:rsid w:val="00E306CF"/>
    <w:rsid w:val="00E30731"/>
    <w:rsid w:val="00E30737"/>
    <w:rsid w:val="00E30875"/>
    <w:rsid w:val="00E31127"/>
    <w:rsid w:val="00E318AE"/>
    <w:rsid w:val="00E31CCC"/>
    <w:rsid w:val="00E31E2A"/>
    <w:rsid w:val="00E322F1"/>
    <w:rsid w:val="00E3256A"/>
    <w:rsid w:val="00E3284A"/>
    <w:rsid w:val="00E32B7E"/>
    <w:rsid w:val="00E32B9C"/>
    <w:rsid w:val="00E334F2"/>
    <w:rsid w:val="00E335AC"/>
    <w:rsid w:val="00E33814"/>
    <w:rsid w:val="00E33A37"/>
    <w:rsid w:val="00E33C35"/>
    <w:rsid w:val="00E345BB"/>
    <w:rsid w:val="00E3603A"/>
    <w:rsid w:val="00E3677F"/>
    <w:rsid w:val="00E36CE1"/>
    <w:rsid w:val="00E36F71"/>
    <w:rsid w:val="00E371BB"/>
    <w:rsid w:val="00E371D7"/>
    <w:rsid w:val="00E37428"/>
    <w:rsid w:val="00E378B4"/>
    <w:rsid w:val="00E37906"/>
    <w:rsid w:val="00E37921"/>
    <w:rsid w:val="00E37CAA"/>
    <w:rsid w:val="00E37DD7"/>
    <w:rsid w:val="00E40324"/>
    <w:rsid w:val="00E40485"/>
    <w:rsid w:val="00E405D2"/>
    <w:rsid w:val="00E409FD"/>
    <w:rsid w:val="00E412A0"/>
    <w:rsid w:val="00E416C6"/>
    <w:rsid w:val="00E41963"/>
    <w:rsid w:val="00E41A6A"/>
    <w:rsid w:val="00E41D1B"/>
    <w:rsid w:val="00E41D8C"/>
    <w:rsid w:val="00E41F6E"/>
    <w:rsid w:val="00E42197"/>
    <w:rsid w:val="00E42367"/>
    <w:rsid w:val="00E423CD"/>
    <w:rsid w:val="00E427E4"/>
    <w:rsid w:val="00E42B99"/>
    <w:rsid w:val="00E42F29"/>
    <w:rsid w:val="00E434B9"/>
    <w:rsid w:val="00E434DC"/>
    <w:rsid w:val="00E43CB7"/>
    <w:rsid w:val="00E43D2E"/>
    <w:rsid w:val="00E44ABB"/>
    <w:rsid w:val="00E44C90"/>
    <w:rsid w:val="00E44D00"/>
    <w:rsid w:val="00E45341"/>
    <w:rsid w:val="00E45633"/>
    <w:rsid w:val="00E4639A"/>
    <w:rsid w:val="00E4647E"/>
    <w:rsid w:val="00E46851"/>
    <w:rsid w:val="00E46C64"/>
    <w:rsid w:val="00E46C9B"/>
    <w:rsid w:val="00E46EA1"/>
    <w:rsid w:val="00E46FD2"/>
    <w:rsid w:val="00E47159"/>
    <w:rsid w:val="00E4B8B9"/>
    <w:rsid w:val="00E50402"/>
    <w:rsid w:val="00E50604"/>
    <w:rsid w:val="00E50940"/>
    <w:rsid w:val="00E50950"/>
    <w:rsid w:val="00E5126C"/>
    <w:rsid w:val="00E51483"/>
    <w:rsid w:val="00E5187A"/>
    <w:rsid w:val="00E51963"/>
    <w:rsid w:val="00E51A8B"/>
    <w:rsid w:val="00E51B23"/>
    <w:rsid w:val="00E51D1F"/>
    <w:rsid w:val="00E51F66"/>
    <w:rsid w:val="00E52047"/>
    <w:rsid w:val="00E5218E"/>
    <w:rsid w:val="00E529BB"/>
    <w:rsid w:val="00E52A0A"/>
    <w:rsid w:val="00E52B53"/>
    <w:rsid w:val="00E53403"/>
    <w:rsid w:val="00E53508"/>
    <w:rsid w:val="00E5395A"/>
    <w:rsid w:val="00E54086"/>
    <w:rsid w:val="00E554DF"/>
    <w:rsid w:val="00E5554E"/>
    <w:rsid w:val="00E55555"/>
    <w:rsid w:val="00E55688"/>
    <w:rsid w:val="00E55868"/>
    <w:rsid w:val="00E55FBE"/>
    <w:rsid w:val="00E56B98"/>
    <w:rsid w:val="00E56CAD"/>
    <w:rsid w:val="00E56E00"/>
    <w:rsid w:val="00E57029"/>
    <w:rsid w:val="00E572DB"/>
    <w:rsid w:val="00E572F3"/>
    <w:rsid w:val="00E57620"/>
    <w:rsid w:val="00E60480"/>
    <w:rsid w:val="00E605EB"/>
    <w:rsid w:val="00E6089F"/>
    <w:rsid w:val="00E608DB"/>
    <w:rsid w:val="00E60BAF"/>
    <w:rsid w:val="00E61442"/>
    <w:rsid w:val="00E61570"/>
    <w:rsid w:val="00E6161F"/>
    <w:rsid w:val="00E61670"/>
    <w:rsid w:val="00E617FD"/>
    <w:rsid w:val="00E6183F"/>
    <w:rsid w:val="00E61A39"/>
    <w:rsid w:val="00E61BF6"/>
    <w:rsid w:val="00E61E40"/>
    <w:rsid w:val="00E62104"/>
    <w:rsid w:val="00E622D6"/>
    <w:rsid w:val="00E6240B"/>
    <w:rsid w:val="00E6272B"/>
    <w:rsid w:val="00E62888"/>
    <w:rsid w:val="00E63F2D"/>
    <w:rsid w:val="00E63F85"/>
    <w:rsid w:val="00E64B6F"/>
    <w:rsid w:val="00E65290"/>
    <w:rsid w:val="00E65A9F"/>
    <w:rsid w:val="00E6605E"/>
    <w:rsid w:val="00E66197"/>
    <w:rsid w:val="00E66DFB"/>
    <w:rsid w:val="00E66EC9"/>
    <w:rsid w:val="00E66FE4"/>
    <w:rsid w:val="00E670FC"/>
    <w:rsid w:val="00E677DB"/>
    <w:rsid w:val="00E700D7"/>
    <w:rsid w:val="00E70184"/>
    <w:rsid w:val="00E70810"/>
    <w:rsid w:val="00E71007"/>
    <w:rsid w:val="00E714BC"/>
    <w:rsid w:val="00E716AA"/>
    <w:rsid w:val="00E7199D"/>
    <w:rsid w:val="00E72193"/>
    <w:rsid w:val="00E722DA"/>
    <w:rsid w:val="00E72770"/>
    <w:rsid w:val="00E7290E"/>
    <w:rsid w:val="00E73210"/>
    <w:rsid w:val="00E73219"/>
    <w:rsid w:val="00E73A47"/>
    <w:rsid w:val="00E73B17"/>
    <w:rsid w:val="00E73B57"/>
    <w:rsid w:val="00E73DAC"/>
    <w:rsid w:val="00E740EF"/>
    <w:rsid w:val="00E741C8"/>
    <w:rsid w:val="00E74AEB"/>
    <w:rsid w:val="00E757BF"/>
    <w:rsid w:val="00E760F6"/>
    <w:rsid w:val="00E768B5"/>
    <w:rsid w:val="00E77054"/>
    <w:rsid w:val="00E770CA"/>
    <w:rsid w:val="00E77241"/>
    <w:rsid w:val="00E77D65"/>
    <w:rsid w:val="00E77DC5"/>
    <w:rsid w:val="00E80104"/>
    <w:rsid w:val="00E80744"/>
    <w:rsid w:val="00E80A00"/>
    <w:rsid w:val="00E80B40"/>
    <w:rsid w:val="00E80CDB"/>
    <w:rsid w:val="00E8163F"/>
    <w:rsid w:val="00E818A4"/>
    <w:rsid w:val="00E82095"/>
    <w:rsid w:val="00E821DF"/>
    <w:rsid w:val="00E822B7"/>
    <w:rsid w:val="00E82629"/>
    <w:rsid w:val="00E8293D"/>
    <w:rsid w:val="00E82AA8"/>
    <w:rsid w:val="00E83290"/>
    <w:rsid w:val="00E83519"/>
    <w:rsid w:val="00E83640"/>
    <w:rsid w:val="00E83744"/>
    <w:rsid w:val="00E8385E"/>
    <w:rsid w:val="00E8395D"/>
    <w:rsid w:val="00E83988"/>
    <w:rsid w:val="00E83DEA"/>
    <w:rsid w:val="00E83F04"/>
    <w:rsid w:val="00E8419A"/>
    <w:rsid w:val="00E841DC"/>
    <w:rsid w:val="00E84230"/>
    <w:rsid w:val="00E8497C"/>
    <w:rsid w:val="00E84C06"/>
    <w:rsid w:val="00E85578"/>
    <w:rsid w:val="00E85E4E"/>
    <w:rsid w:val="00E864BA"/>
    <w:rsid w:val="00E866BB"/>
    <w:rsid w:val="00E86A9F"/>
    <w:rsid w:val="00E86BF3"/>
    <w:rsid w:val="00E86CB1"/>
    <w:rsid w:val="00E86E2A"/>
    <w:rsid w:val="00E87221"/>
    <w:rsid w:val="00E8744C"/>
    <w:rsid w:val="00E87ACE"/>
    <w:rsid w:val="00E87FDF"/>
    <w:rsid w:val="00E90049"/>
    <w:rsid w:val="00E9057F"/>
    <w:rsid w:val="00E907DB"/>
    <w:rsid w:val="00E90DCA"/>
    <w:rsid w:val="00E90EEA"/>
    <w:rsid w:val="00E90F64"/>
    <w:rsid w:val="00E910E8"/>
    <w:rsid w:val="00E9153F"/>
    <w:rsid w:val="00E91634"/>
    <w:rsid w:val="00E91745"/>
    <w:rsid w:val="00E919B2"/>
    <w:rsid w:val="00E9237A"/>
    <w:rsid w:val="00E92654"/>
    <w:rsid w:val="00E92717"/>
    <w:rsid w:val="00E92A18"/>
    <w:rsid w:val="00E92F80"/>
    <w:rsid w:val="00E9338A"/>
    <w:rsid w:val="00E93526"/>
    <w:rsid w:val="00E93624"/>
    <w:rsid w:val="00E93A21"/>
    <w:rsid w:val="00E94E4B"/>
    <w:rsid w:val="00E95226"/>
    <w:rsid w:val="00E9528C"/>
    <w:rsid w:val="00E953AC"/>
    <w:rsid w:val="00E95DB3"/>
    <w:rsid w:val="00E95EBC"/>
    <w:rsid w:val="00E961A2"/>
    <w:rsid w:val="00E96269"/>
    <w:rsid w:val="00E96AA3"/>
    <w:rsid w:val="00E96B5B"/>
    <w:rsid w:val="00E975EF"/>
    <w:rsid w:val="00E97671"/>
    <w:rsid w:val="00E977CB"/>
    <w:rsid w:val="00E979F8"/>
    <w:rsid w:val="00EA0635"/>
    <w:rsid w:val="00EA0ED7"/>
    <w:rsid w:val="00EA1212"/>
    <w:rsid w:val="00EA19FF"/>
    <w:rsid w:val="00EA1D65"/>
    <w:rsid w:val="00EA1E14"/>
    <w:rsid w:val="00EA1EC5"/>
    <w:rsid w:val="00EA2492"/>
    <w:rsid w:val="00EA270D"/>
    <w:rsid w:val="00EA2C2A"/>
    <w:rsid w:val="00EA2D7D"/>
    <w:rsid w:val="00EA3340"/>
    <w:rsid w:val="00EA3F41"/>
    <w:rsid w:val="00EA428D"/>
    <w:rsid w:val="00EA4F4E"/>
    <w:rsid w:val="00EA507F"/>
    <w:rsid w:val="00EA55F6"/>
    <w:rsid w:val="00EA5814"/>
    <w:rsid w:val="00EA5DB7"/>
    <w:rsid w:val="00EA630E"/>
    <w:rsid w:val="00EA647D"/>
    <w:rsid w:val="00EA6995"/>
    <w:rsid w:val="00EA7290"/>
    <w:rsid w:val="00EA758B"/>
    <w:rsid w:val="00EA7CCA"/>
    <w:rsid w:val="00EB04F8"/>
    <w:rsid w:val="00EB064A"/>
    <w:rsid w:val="00EB0B62"/>
    <w:rsid w:val="00EB14A5"/>
    <w:rsid w:val="00EB1872"/>
    <w:rsid w:val="00EB1E0F"/>
    <w:rsid w:val="00EB2475"/>
    <w:rsid w:val="00EB26F9"/>
    <w:rsid w:val="00EB29FF"/>
    <w:rsid w:val="00EB35F8"/>
    <w:rsid w:val="00EB3D7B"/>
    <w:rsid w:val="00EB3DC0"/>
    <w:rsid w:val="00EB4233"/>
    <w:rsid w:val="00EB46BC"/>
    <w:rsid w:val="00EB4973"/>
    <w:rsid w:val="00EB4D6D"/>
    <w:rsid w:val="00EB4E04"/>
    <w:rsid w:val="00EB4E45"/>
    <w:rsid w:val="00EB4FD1"/>
    <w:rsid w:val="00EB51A0"/>
    <w:rsid w:val="00EB51F2"/>
    <w:rsid w:val="00EB5ADE"/>
    <w:rsid w:val="00EB6215"/>
    <w:rsid w:val="00EB63A9"/>
    <w:rsid w:val="00EB642C"/>
    <w:rsid w:val="00EB653A"/>
    <w:rsid w:val="00EB6833"/>
    <w:rsid w:val="00EB7434"/>
    <w:rsid w:val="00EB789C"/>
    <w:rsid w:val="00EBA567"/>
    <w:rsid w:val="00EC047F"/>
    <w:rsid w:val="00EC06AE"/>
    <w:rsid w:val="00EC0A6B"/>
    <w:rsid w:val="00EC0F62"/>
    <w:rsid w:val="00EC1513"/>
    <w:rsid w:val="00EC1C7D"/>
    <w:rsid w:val="00EC1EC6"/>
    <w:rsid w:val="00EC2A90"/>
    <w:rsid w:val="00EC316F"/>
    <w:rsid w:val="00EC3FEF"/>
    <w:rsid w:val="00EC40E9"/>
    <w:rsid w:val="00EC42CF"/>
    <w:rsid w:val="00EC4312"/>
    <w:rsid w:val="00EC4931"/>
    <w:rsid w:val="00EC496A"/>
    <w:rsid w:val="00EC54CA"/>
    <w:rsid w:val="00EC55B2"/>
    <w:rsid w:val="00EC570D"/>
    <w:rsid w:val="00EC59A9"/>
    <w:rsid w:val="00EC5A2E"/>
    <w:rsid w:val="00EC5F8E"/>
    <w:rsid w:val="00EC627A"/>
    <w:rsid w:val="00EC6797"/>
    <w:rsid w:val="00EC6B94"/>
    <w:rsid w:val="00EC7247"/>
    <w:rsid w:val="00EC7360"/>
    <w:rsid w:val="00EC7380"/>
    <w:rsid w:val="00EC7A16"/>
    <w:rsid w:val="00EC7DC6"/>
    <w:rsid w:val="00EC7EBD"/>
    <w:rsid w:val="00ED06D9"/>
    <w:rsid w:val="00ED0DE4"/>
    <w:rsid w:val="00ED0E3D"/>
    <w:rsid w:val="00ED1445"/>
    <w:rsid w:val="00ED15F7"/>
    <w:rsid w:val="00ED1852"/>
    <w:rsid w:val="00ED1C20"/>
    <w:rsid w:val="00ED1DF9"/>
    <w:rsid w:val="00ED20B2"/>
    <w:rsid w:val="00ED229D"/>
    <w:rsid w:val="00ED3112"/>
    <w:rsid w:val="00ED31EA"/>
    <w:rsid w:val="00ED3226"/>
    <w:rsid w:val="00ED33C1"/>
    <w:rsid w:val="00ED34C0"/>
    <w:rsid w:val="00ED4008"/>
    <w:rsid w:val="00ED4138"/>
    <w:rsid w:val="00ED4609"/>
    <w:rsid w:val="00ED479B"/>
    <w:rsid w:val="00ED4ECE"/>
    <w:rsid w:val="00ED4F7B"/>
    <w:rsid w:val="00ED4FAA"/>
    <w:rsid w:val="00ED539F"/>
    <w:rsid w:val="00ED5557"/>
    <w:rsid w:val="00ED5C28"/>
    <w:rsid w:val="00ED6244"/>
    <w:rsid w:val="00ED62BF"/>
    <w:rsid w:val="00ED63C8"/>
    <w:rsid w:val="00ED66B3"/>
    <w:rsid w:val="00ED6ACD"/>
    <w:rsid w:val="00ED6B41"/>
    <w:rsid w:val="00ED6B97"/>
    <w:rsid w:val="00ED7303"/>
    <w:rsid w:val="00ED7558"/>
    <w:rsid w:val="00ED798A"/>
    <w:rsid w:val="00ED79E2"/>
    <w:rsid w:val="00ED7C17"/>
    <w:rsid w:val="00ED7DEB"/>
    <w:rsid w:val="00ED7F22"/>
    <w:rsid w:val="00EE0089"/>
    <w:rsid w:val="00EE0366"/>
    <w:rsid w:val="00EE051F"/>
    <w:rsid w:val="00EE0EE9"/>
    <w:rsid w:val="00EE1293"/>
    <w:rsid w:val="00EE1391"/>
    <w:rsid w:val="00EE2317"/>
    <w:rsid w:val="00EE2D87"/>
    <w:rsid w:val="00EE2EE4"/>
    <w:rsid w:val="00EE3115"/>
    <w:rsid w:val="00EE33BA"/>
    <w:rsid w:val="00EE36D2"/>
    <w:rsid w:val="00EE3901"/>
    <w:rsid w:val="00EE3DDB"/>
    <w:rsid w:val="00EE4537"/>
    <w:rsid w:val="00EE4855"/>
    <w:rsid w:val="00EE4E32"/>
    <w:rsid w:val="00EE5343"/>
    <w:rsid w:val="00EE5654"/>
    <w:rsid w:val="00EE58E6"/>
    <w:rsid w:val="00EE5962"/>
    <w:rsid w:val="00EE5B27"/>
    <w:rsid w:val="00EE5B66"/>
    <w:rsid w:val="00EE5D7C"/>
    <w:rsid w:val="00EE5E93"/>
    <w:rsid w:val="00EE603B"/>
    <w:rsid w:val="00EE6A41"/>
    <w:rsid w:val="00EE6B5D"/>
    <w:rsid w:val="00EE6D35"/>
    <w:rsid w:val="00EE708C"/>
    <w:rsid w:val="00EE7095"/>
    <w:rsid w:val="00EE723C"/>
    <w:rsid w:val="00EF04AC"/>
    <w:rsid w:val="00EF0B0F"/>
    <w:rsid w:val="00EF0B69"/>
    <w:rsid w:val="00EF125C"/>
    <w:rsid w:val="00EF15A2"/>
    <w:rsid w:val="00EF1958"/>
    <w:rsid w:val="00EF1C61"/>
    <w:rsid w:val="00EF1E14"/>
    <w:rsid w:val="00EF264C"/>
    <w:rsid w:val="00EF28BF"/>
    <w:rsid w:val="00EF2D80"/>
    <w:rsid w:val="00EF2F19"/>
    <w:rsid w:val="00EF30AE"/>
    <w:rsid w:val="00EF30E2"/>
    <w:rsid w:val="00EF33A7"/>
    <w:rsid w:val="00EF3983"/>
    <w:rsid w:val="00EF3AC5"/>
    <w:rsid w:val="00EF3F9E"/>
    <w:rsid w:val="00EF4869"/>
    <w:rsid w:val="00EF491A"/>
    <w:rsid w:val="00EF4A3B"/>
    <w:rsid w:val="00EF4EFF"/>
    <w:rsid w:val="00EF4F3C"/>
    <w:rsid w:val="00EF5298"/>
    <w:rsid w:val="00EF53D3"/>
    <w:rsid w:val="00EF5B60"/>
    <w:rsid w:val="00EF5D73"/>
    <w:rsid w:val="00EF5DA0"/>
    <w:rsid w:val="00EF614C"/>
    <w:rsid w:val="00EF6448"/>
    <w:rsid w:val="00EF6679"/>
    <w:rsid w:val="00EF69FB"/>
    <w:rsid w:val="00EF6B7E"/>
    <w:rsid w:val="00EF7098"/>
    <w:rsid w:val="00EF7344"/>
    <w:rsid w:val="00EF7913"/>
    <w:rsid w:val="00EF7C64"/>
    <w:rsid w:val="00EF7D42"/>
    <w:rsid w:val="00EF7E5C"/>
    <w:rsid w:val="00F0021A"/>
    <w:rsid w:val="00F00B44"/>
    <w:rsid w:val="00F01446"/>
    <w:rsid w:val="00F01494"/>
    <w:rsid w:val="00F018FE"/>
    <w:rsid w:val="00F01CDD"/>
    <w:rsid w:val="00F01D13"/>
    <w:rsid w:val="00F01E19"/>
    <w:rsid w:val="00F01F0E"/>
    <w:rsid w:val="00F024DD"/>
    <w:rsid w:val="00F0278B"/>
    <w:rsid w:val="00F028D9"/>
    <w:rsid w:val="00F031AD"/>
    <w:rsid w:val="00F035AC"/>
    <w:rsid w:val="00F036A9"/>
    <w:rsid w:val="00F03757"/>
    <w:rsid w:val="00F03B9E"/>
    <w:rsid w:val="00F0470B"/>
    <w:rsid w:val="00F048C7"/>
    <w:rsid w:val="00F0499D"/>
    <w:rsid w:val="00F04A65"/>
    <w:rsid w:val="00F05001"/>
    <w:rsid w:val="00F05A3D"/>
    <w:rsid w:val="00F05D46"/>
    <w:rsid w:val="00F0613E"/>
    <w:rsid w:val="00F0634A"/>
    <w:rsid w:val="00F0659C"/>
    <w:rsid w:val="00F06863"/>
    <w:rsid w:val="00F06F78"/>
    <w:rsid w:val="00F07012"/>
    <w:rsid w:val="00F07241"/>
    <w:rsid w:val="00F0724D"/>
    <w:rsid w:val="00F077A5"/>
    <w:rsid w:val="00F07A9F"/>
    <w:rsid w:val="00F10973"/>
    <w:rsid w:val="00F10A00"/>
    <w:rsid w:val="00F10DE1"/>
    <w:rsid w:val="00F1132A"/>
    <w:rsid w:val="00F11D6B"/>
    <w:rsid w:val="00F121BC"/>
    <w:rsid w:val="00F1233D"/>
    <w:rsid w:val="00F12A3F"/>
    <w:rsid w:val="00F12F10"/>
    <w:rsid w:val="00F12F7C"/>
    <w:rsid w:val="00F13080"/>
    <w:rsid w:val="00F13490"/>
    <w:rsid w:val="00F13839"/>
    <w:rsid w:val="00F139AA"/>
    <w:rsid w:val="00F13CB7"/>
    <w:rsid w:val="00F13E24"/>
    <w:rsid w:val="00F140AF"/>
    <w:rsid w:val="00F14DE2"/>
    <w:rsid w:val="00F14E01"/>
    <w:rsid w:val="00F14F83"/>
    <w:rsid w:val="00F1531B"/>
    <w:rsid w:val="00F15DF4"/>
    <w:rsid w:val="00F1609B"/>
    <w:rsid w:val="00F16695"/>
    <w:rsid w:val="00F16CE2"/>
    <w:rsid w:val="00F1722F"/>
    <w:rsid w:val="00F1751E"/>
    <w:rsid w:val="00F1767A"/>
    <w:rsid w:val="00F1788A"/>
    <w:rsid w:val="00F20897"/>
    <w:rsid w:val="00F20BB3"/>
    <w:rsid w:val="00F20BEE"/>
    <w:rsid w:val="00F20E6A"/>
    <w:rsid w:val="00F2101F"/>
    <w:rsid w:val="00F21730"/>
    <w:rsid w:val="00F218B0"/>
    <w:rsid w:val="00F21F78"/>
    <w:rsid w:val="00F220AD"/>
    <w:rsid w:val="00F22373"/>
    <w:rsid w:val="00F22C43"/>
    <w:rsid w:val="00F22D12"/>
    <w:rsid w:val="00F23098"/>
    <w:rsid w:val="00F23425"/>
    <w:rsid w:val="00F2358D"/>
    <w:rsid w:val="00F235F1"/>
    <w:rsid w:val="00F23610"/>
    <w:rsid w:val="00F23997"/>
    <w:rsid w:val="00F2486C"/>
    <w:rsid w:val="00F25222"/>
    <w:rsid w:val="00F2538F"/>
    <w:rsid w:val="00F254F9"/>
    <w:rsid w:val="00F2572C"/>
    <w:rsid w:val="00F257FC"/>
    <w:rsid w:val="00F261C2"/>
    <w:rsid w:val="00F26ADC"/>
    <w:rsid w:val="00F26D63"/>
    <w:rsid w:val="00F27930"/>
    <w:rsid w:val="00F27CDE"/>
    <w:rsid w:val="00F2A4DF"/>
    <w:rsid w:val="00F300E3"/>
    <w:rsid w:val="00F301D9"/>
    <w:rsid w:val="00F306E9"/>
    <w:rsid w:val="00F30B91"/>
    <w:rsid w:val="00F30D13"/>
    <w:rsid w:val="00F30F16"/>
    <w:rsid w:val="00F31600"/>
    <w:rsid w:val="00F31956"/>
    <w:rsid w:val="00F31F2D"/>
    <w:rsid w:val="00F32085"/>
    <w:rsid w:val="00F32105"/>
    <w:rsid w:val="00F321B8"/>
    <w:rsid w:val="00F3279C"/>
    <w:rsid w:val="00F32B07"/>
    <w:rsid w:val="00F32C99"/>
    <w:rsid w:val="00F32ECD"/>
    <w:rsid w:val="00F33A2A"/>
    <w:rsid w:val="00F33A98"/>
    <w:rsid w:val="00F33BF9"/>
    <w:rsid w:val="00F33DBC"/>
    <w:rsid w:val="00F33FBA"/>
    <w:rsid w:val="00F3500D"/>
    <w:rsid w:val="00F35251"/>
    <w:rsid w:val="00F357B9"/>
    <w:rsid w:val="00F35898"/>
    <w:rsid w:val="00F3609D"/>
    <w:rsid w:val="00F364BA"/>
    <w:rsid w:val="00F36C31"/>
    <w:rsid w:val="00F36F59"/>
    <w:rsid w:val="00F371B8"/>
    <w:rsid w:val="00F3781A"/>
    <w:rsid w:val="00F37872"/>
    <w:rsid w:val="00F37A8E"/>
    <w:rsid w:val="00F37FB2"/>
    <w:rsid w:val="00F4016F"/>
    <w:rsid w:val="00F401F0"/>
    <w:rsid w:val="00F40624"/>
    <w:rsid w:val="00F4092F"/>
    <w:rsid w:val="00F40940"/>
    <w:rsid w:val="00F40CBF"/>
    <w:rsid w:val="00F41070"/>
    <w:rsid w:val="00F4147A"/>
    <w:rsid w:val="00F41923"/>
    <w:rsid w:val="00F41D04"/>
    <w:rsid w:val="00F421D4"/>
    <w:rsid w:val="00F42414"/>
    <w:rsid w:val="00F42AB2"/>
    <w:rsid w:val="00F42EBA"/>
    <w:rsid w:val="00F433D7"/>
    <w:rsid w:val="00F438FB"/>
    <w:rsid w:val="00F43958"/>
    <w:rsid w:val="00F44639"/>
    <w:rsid w:val="00F45995"/>
    <w:rsid w:val="00F4656F"/>
    <w:rsid w:val="00F46874"/>
    <w:rsid w:val="00F47364"/>
    <w:rsid w:val="00F47B73"/>
    <w:rsid w:val="00F47B7E"/>
    <w:rsid w:val="00F47EAA"/>
    <w:rsid w:val="00F50429"/>
    <w:rsid w:val="00F50565"/>
    <w:rsid w:val="00F5097D"/>
    <w:rsid w:val="00F50FE6"/>
    <w:rsid w:val="00F51093"/>
    <w:rsid w:val="00F51AF0"/>
    <w:rsid w:val="00F534CF"/>
    <w:rsid w:val="00F535A7"/>
    <w:rsid w:val="00F53B76"/>
    <w:rsid w:val="00F53D55"/>
    <w:rsid w:val="00F53ECE"/>
    <w:rsid w:val="00F54079"/>
    <w:rsid w:val="00F5425D"/>
    <w:rsid w:val="00F54BE1"/>
    <w:rsid w:val="00F54E66"/>
    <w:rsid w:val="00F56AFB"/>
    <w:rsid w:val="00F56CB5"/>
    <w:rsid w:val="00F5704D"/>
    <w:rsid w:val="00F57237"/>
    <w:rsid w:val="00F573C2"/>
    <w:rsid w:val="00F57582"/>
    <w:rsid w:val="00F57DCE"/>
    <w:rsid w:val="00F57DE6"/>
    <w:rsid w:val="00F60231"/>
    <w:rsid w:val="00F61F5B"/>
    <w:rsid w:val="00F62333"/>
    <w:rsid w:val="00F62600"/>
    <w:rsid w:val="00F63002"/>
    <w:rsid w:val="00F6308D"/>
    <w:rsid w:val="00F6338B"/>
    <w:rsid w:val="00F63BA1"/>
    <w:rsid w:val="00F63DEE"/>
    <w:rsid w:val="00F6445D"/>
    <w:rsid w:val="00F645E3"/>
    <w:rsid w:val="00F64781"/>
    <w:rsid w:val="00F64B62"/>
    <w:rsid w:val="00F64BB1"/>
    <w:rsid w:val="00F652A7"/>
    <w:rsid w:val="00F6556E"/>
    <w:rsid w:val="00F6593F"/>
    <w:rsid w:val="00F65B27"/>
    <w:rsid w:val="00F6628F"/>
    <w:rsid w:val="00F673F0"/>
    <w:rsid w:val="00F674DE"/>
    <w:rsid w:val="00F6777A"/>
    <w:rsid w:val="00F70534"/>
    <w:rsid w:val="00F706D9"/>
    <w:rsid w:val="00F70BB6"/>
    <w:rsid w:val="00F70F31"/>
    <w:rsid w:val="00F71340"/>
    <w:rsid w:val="00F714B7"/>
    <w:rsid w:val="00F7151C"/>
    <w:rsid w:val="00F7185D"/>
    <w:rsid w:val="00F71AC7"/>
    <w:rsid w:val="00F71B61"/>
    <w:rsid w:val="00F724AF"/>
    <w:rsid w:val="00F724C1"/>
    <w:rsid w:val="00F72A39"/>
    <w:rsid w:val="00F72F94"/>
    <w:rsid w:val="00F7303E"/>
    <w:rsid w:val="00F73939"/>
    <w:rsid w:val="00F742E5"/>
    <w:rsid w:val="00F74A16"/>
    <w:rsid w:val="00F75799"/>
    <w:rsid w:val="00F75B34"/>
    <w:rsid w:val="00F761D0"/>
    <w:rsid w:val="00F763FC"/>
    <w:rsid w:val="00F764A7"/>
    <w:rsid w:val="00F76B87"/>
    <w:rsid w:val="00F7725F"/>
    <w:rsid w:val="00F77810"/>
    <w:rsid w:val="00F8010D"/>
    <w:rsid w:val="00F801F2"/>
    <w:rsid w:val="00F8079C"/>
    <w:rsid w:val="00F807CF"/>
    <w:rsid w:val="00F80E15"/>
    <w:rsid w:val="00F80F1E"/>
    <w:rsid w:val="00F80FE8"/>
    <w:rsid w:val="00F8122D"/>
    <w:rsid w:val="00F817F9"/>
    <w:rsid w:val="00F821FC"/>
    <w:rsid w:val="00F8245D"/>
    <w:rsid w:val="00F82626"/>
    <w:rsid w:val="00F82787"/>
    <w:rsid w:val="00F828D9"/>
    <w:rsid w:val="00F82B29"/>
    <w:rsid w:val="00F82D9C"/>
    <w:rsid w:val="00F82EF8"/>
    <w:rsid w:val="00F8301E"/>
    <w:rsid w:val="00F832DA"/>
    <w:rsid w:val="00F83303"/>
    <w:rsid w:val="00F83305"/>
    <w:rsid w:val="00F84284"/>
    <w:rsid w:val="00F84452"/>
    <w:rsid w:val="00F84472"/>
    <w:rsid w:val="00F84749"/>
    <w:rsid w:val="00F849B1"/>
    <w:rsid w:val="00F84BC1"/>
    <w:rsid w:val="00F850FB"/>
    <w:rsid w:val="00F85364"/>
    <w:rsid w:val="00F8595E"/>
    <w:rsid w:val="00F859BA"/>
    <w:rsid w:val="00F85F7E"/>
    <w:rsid w:val="00F86096"/>
    <w:rsid w:val="00F86431"/>
    <w:rsid w:val="00F86A01"/>
    <w:rsid w:val="00F86C03"/>
    <w:rsid w:val="00F873D6"/>
    <w:rsid w:val="00F9004D"/>
    <w:rsid w:val="00F9052F"/>
    <w:rsid w:val="00F905DB"/>
    <w:rsid w:val="00F9095E"/>
    <w:rsid w:val="00F91932"/>
    <w:rsid w:val="00F92257"/>
    <w:rsid w:val="00F92633"/>
    <w:rsid w:val="00F9306F"/>
    <w:rsid w:val="00F9362A"/>
    <w:rsid w:val="00F9471B"/>
    <w:rsid w:val="00F94B15"/>
    <w:rsid w:val="00F94E19"/>
    <w:rsid w:val="00F950CF"/>
    <w:rsid w:val="00F95160"/>
    <w:rsid w:val="00F951E1"/>
    <w:rsid w:val="00F9581A"/>
    <w:rsid w:val="00F95D25"/>
    <w:rsid w:val="00F960B4"/>
    <w:rsid w:val="00F960F9"/>
    <w:rsid w:val="00F96472"/>
    <w:rsid w:val="00F96768"/>
    <w:rsid w:val="00F96770"/>
    <w:rsid w:val="00F97940"/>
    <w:rsid w:val="00F979AF"/>
    <w:rsid w:val="00F97C94"/>
    <w:rsid w:val="00FA0062"/>
    <w:rsid w:val="00FA011C"/>
    <w:rsid w:val="00FA0356"/>
    <w:rsid w:val="00FA05F3"/>
    <w:rsid w:val="00FA08B4"/>
    <w:rsid w:val="00FA09AB"/>
    <w:rsid w:val="00FA09D7"/>
    <w:rsid w:val="00FA12C2"/>
    <w:rsid w:val="00FA1307"/>
    <w:rsid w:val="00FA13A6"/>
    <w:rsid w:val="00FA15DD"/>
    <w:rsid w:val="00FA1892"/>
    <w:rsid w:val="00FA1F21"/>
    <w:rsid w:val="00FA20A7"/>
    <w:rsid w:val="00FA20A8"/>
    <w:rsid w:val="00FA2BDA"/>
    <w:rsid w:val="00FA2E89"/>
    <w:rsid w:val="00FA324E"/>
    <w:rsid w:val="00FA3461"/>
    <w:rsid w:val="00FA37C6"/>
    <w:rsid w:val="00FA3AB5"/>
    <w:rsid w:val="00FA3BD3"/>
    <w:rsid w:val="00FA41D5"/>
    <w:rsid w:val="00FA4272"/>
    <w:rsid w:val="00FA4954"/>
    <w:rsid w:val="00FA5049"/>
    <w:rsid w:val="00FA5391"/>
    <w:rsid w:val="00FA53CC"/>
    <w:rsid w:val="00FA637E"/>
    <w:rsid w:val="00FA649E"/>
    <w:rsid w:val="00FA6705"/>
    <w:rsid w:val="00FA67E2"/>
    <w:rsid w:val="00FA6F2F"/>
    <w:rsid w:val="00FB0719"/>
    <w:rsid w:val="00FB0BE8"/>
    <w:rsid w:val="00FB0F91"/>
    <w:rsid w:val="00FB129C"/>
    <w:rsid w:val="00FB150E"/>
    <w:rsid w:val="00FB1837"/>
    <w:rsid w:val="00FB2165"/>
    <w:rsid w:val="00FB2638"/>
    <w:rsid w:val="00FB28A5"/>
    <w:rsid w:val="00FB2AED"/>
    <w:rsid w:val="00FB2AEF"/>
    <w:rsid w:val="00FB2B3C"/>
    <w:rsid w:val="00FB30F2"/>
    <w:rsid w:val="00FB3620"/>
    <w:rsid w:val="00FB45DE"/>
    <w:rsid w:val="00FB5195"/>
    <w:rsid w:val="00FB596A"/>
    <w:rsid w:val="00FB5A7E"/>
    <w:rsid w:val="00FB5E8F"/>
    <w:rsid w:val="00FB6AA3"/>
    <w:rsid w:val="00FB6D7B"/>
    <w:rsid w:val="00FB782D"/>
    <w:rsid w:val="00FC0007"/>
    <w:rsid w:val="00FC0776"/>
    <w:rsid w:val="00FC08C9"/>
    <w:rsid w:val="00FC0B15"/>
    <w:rsid w:val="00FC0CC9"/>
    <w:rsid w:val="00FC0D0D"/>
    <w:rsid w:val="00FC10C2"/>
    <w:rsid w:val="00FC1983"/>
    <w:rsid w:val="00FC227B"/>
    <w:rsid w:val="00FC2718"/>
    <w:rsid w:val="00FC271A"/>
    <w:rsid w:val="00FC27D4"/>
    <w:rsid w:val="00FC33F5"/>
    <w:rsid w:val="00FC370D"/>
    <w:rsid w:val="00FC3B08"/>
    <w:rsid w:val="00FC3B49"/>
    <w:rsid w:val="00FC41E4"/>
    <w:rsid w:val="00FC52DE"/>
    <w:rsid w:val="00FC56CC"/>
    <w:rsid w:val="00FC573B"/>
    <w:rsid w:val="00FC5AD5"/>
    <w:rsid w:val="00FC6003"/>
    <w:rsid w:val="00FC6021"/>
    <w:rsid w:val="00FC61EF"/>
    <w:rsid w:val="00FC6575"/>
    <w:rsid w:val="00FC675E"/>
    <w:rsid w:val="00FC6BF0"/>
    <w:rsid w:val="00FC6CCC"/>
    <w:rsid w:val="00FC73FC"/>
    <w:rsid w:val="00FC77DC"/>
    <w:rsid w:val="00FC7D45"/>
    <w:rsid w:val="00FC7F47"/>
    <w:rsid w:val="00FD002D"/>
    <w:rsid w:val="00FD01B6"/>
    <w:rsid w:val="00FD025A"/>
    <w:rsid w:val="00FD03BF"/>
    <w:rsid w:val="00FD0864"/>
    <w:rsid w:val="00FD0918"/>
    <w:rsid w:val="00FD1052"/>
    <w:rsid w:val="00FD1558"/>
    <w:rsid w:val="00FD18D3"/>
    <w:rsid w:val="00FD1B9F"/>
    <w:rsid w:val="00FD1DDA"/>
    <w:rsid w:val="00FD1EA9"/>
    <w:rsid w:val="00FD1EF6"/>
    <w:rsid w:val="00FD234E"/>
    <w:rsid w:val="00FD2EE0"/>
    <w:rsid w:val="00FD310B"/>
    <w:rsid w:val="00FD3144"/>
    <w:rsid w:val="00FD31AD"/>
    <w:rsid w:val="00FD3824"/>
    <w:rsid w:val="00FD4B58"/>
    <w:rsid w:val="00FD4C18"/>
    <w:rsid w:val="00FD5233"/>
    <w:rsid w:val="00FD52C9"/>
    <w:rsid w:val="00FD5F50"/>
    <w:rsid w:val="00FD647D"/>
    <w:rsid w:val="00FD6604"/>
    <w:rsid w:val="00FD6644"/>
    <w:rsid w:val="00FD6749"/>
    <w:rsid w:val="00FD699D"/>
    <w:rsid w:val="00FD6CDF"/>
    <w:rsid w:val="00FD797B"/>
    <w:rsid w:val="00FD7E70"/>
    <w:rsid w:val="00FE0A57"/>
    <w:rsid w:val="00FE0E16"/>
    <w:rsid w:val="00FE1066"/>
    <w:rsid w:val="00FE1148"/>
    <w:rsid w:val="00FE1C1F"/>
    <w:rsid w:val="00FE1C61"/>
    <w:rsid w:val="00FE1C79"/>
    <w:rsid w:val="00FE22CE"/>
    <w:rsid w:val="00FE2798"/>
    <w:rsid w:val="00FE2A25"/>
    <w:rsid w:val="00FE2E62"/>
    <w:rsid w:val="00FE309F"/>
    <w:rsid w:val="00FE3BDB"/>
    <w:rsid w:val="00FE3D0F"/>
    <w:rsid w:val="00FE3F6A"/>
    <w:rsid w:val="00FE4132"/>
    <w:rsid w:val="00FE4341"/>
    <w:rsid w:val="00FE485D"/>
    <w:rsid w:val="00FE4AB4"/>
    <w:rsid w:val="00FE4F6B"/>
    <w:rsid w:val="00FE567F"/>
    <w:rsid w:val="00FE5A2D"/>
    <w:rsid w:val="00FE5E0D"/>
    <w:rsid w:val="00FE5E7A"/>
    <w:rsid w:val="00FE6896"/>
    <w:rsid w:val="00FE6AE5"/>
    <w:rsid w:val="00FE7043"/>
    <w:rsid w:val="00FE7409"/>
    <w:rsid w:val="00FE74CF"/>
    <w:rsid w:val="00FE74EC"/>
    <w:rsid w:val="00FE7595"/>
    <w:rsid w:val="00FE7BA1"/>
    <w:rsid w:val="00FE7F6D"/>
    <w:rsid w:val="00FF0E3A"/>
    <w:rsid w:val="00FF0FE9"/>
    <w:rsid w:val="00FF10F9"/>
    <w:rsid w:val="00FF119B"/>
    <w:rsid w:val="00FF173C"/>
    <w:rsid w:val="00FF178D"/>
    <w:rsid w:val="00FF188B"/>
    <w:rsid w:val="00FF1A63"/>
    <w:rsid w:val="00FF1E93"/>
    <w:rsid w:val="00FF1EBB"/>
    <w:rsid w:val="00FF2302"/>
    <w:rsid w:val="00FF236C"/>
    <w:rsid w:val="00FF28C0"/>
    <w:rsid w:val="00FF294D"/>
    <w:rsid w:val="00FF29B8"/>
    <w:rsid w:val="00FF2B3E"/>
    <w:rsid w:val="00FF2E05"/>
    <w:rsid w:val="00FF3318"/>
    <w:rsid w:val="00FF35DF"/>
    <w:rsid w:val="00FF36EC"/>
    <w:rsid w:val="00FF37AD"/>
    <w:rsid w:val="00FF4045"/>
    <w:rsid w:val="00FF45AB"/>
    <w:rsid w:val="00FF46A4"/>
    <w:rsid w:val="00FF46D6"/>
    <w:rsid w:val="00FF47FB"/>
    <w:rsid w:val="00FF4920"/>
    <w:rsid w:val="00FF4A3C"/>
    <w:rsid w:val="00FF50EC"/>
    <w:rsid w:val="00FF5339"/>
    <w:rsid w:val="00FF5769"/>
    <w:rsid w:val="00FF5BE7"/>
    <w:rsid w:val="00FF5E41"/>
    <w:rsid w:val="00FF6002"/>
    <w:rsid w:val="00FF6726"/>
    <w:rsid w:val="00FF6A93"/>
    <w:rsid w:val="00FF6ADF"/>
    <w:rsid w:val="00FF6B42"/>
    <w:rsid w:val="00FF6C69"/>
    <w:rsid w:val="00FF6F31"/>
    <w:rsid w:val="00FF72B0"/>
    <w:rsid w:val="00FF75E1"/>
    <w:rsid w:val="00FF7BAD"/>
    <w:rsid w:val="00FF7BBA"/>
    <w:rsid w:val="0101D6D8"/>
    <w:rsid w:val="010489E1"/>
    <w:rsid w:val="0107F229"/>
    <w:rsid w:val="0109ED8A"/>
    <w:rsid w:val="01109403"/>
    <w:rsid w:val="011F3880"/>
    <w:rsid w:val="012AE2DE"/>
    <w:rsid w:val="013206E1"/>
    <w:rsid w:val="0146AC4F"/>
    <w:rsid w:val="01487FCA"/>
    <w:rsid w:val="01498A6F"/>
    <w:rsid w:val="014D674F"/>
    <w:rsid w:val="01518EF3"/>
    <w:rsid w:val="015260CC"/>
    <w:rsid w:val="01547356"/>
    <w:rsid w:val="015E1E7C"/>
    <w:rsid w:val="015E83D6"/>
    <w:rsid w:val="0165B4D7"/>
    <w:rsid w:val="016F3EE4"/>
    <w:rsid w:val="01822035"/>
    <w:rsid w:val="01839771"/>
    <w:rsid w:val="0192ACB6"/>
    <w:rsid w:val="0199812A"/>
    <w:rsid w:val="01A09D19"/>
    <w:rsid w:val="01A1A42A"/>
    <w:rsid w:val="01B28B13"/>
    <w:rsid w:val="01B4E854"/>
    <w:rsid w:val="01BA05D2"/>
    <w:rsid w:val="01BC7EE7"/>
    <w:rsid w:val="01CB9846"/>
    <w:rsid w:val="01D4F805"/>
    <w:rsid w:val="01DB92C5"/>
    <w:rsid w:val="01EBAFE2"/>
    <w:rsid w:val="01EDF587"/>
    <w:rsid w:val="01F506EB"/>
    <w:rsid w:val="01FCE805"/>
    <w:rsid w:val="020A1CA1"/>
    <w:rsid w:val="020A1DFB"/>
    <w:rsid w:val="020DFCCD"/>
    <w:rsid w:val="02134D91"/>
    <w:rsid w:val="0224C2DA"/>
    <w:rsid w:val="0225D64C"/>
    <w:rsid w:val="023037DD"/>
    <w:rsid w:val="023E1747"/>
    <w:rsid w:val="0240BAD5"/>
    <w:rsid w:val="02485AE6"/>
    <w:rsid w:val="025376C8"/>
    <w:rsid w:val="0254A30C"/>
    <w:rsid w:val="0255F7A1"/>
    <w:rsid w:val="0261427F"/>
    <w:rsid w:val="0265D982"/>
    <w:rsid w:val="02685CDB"/>
    <w:rsid w:val="0269F851"/>
    <w:rsid w:val="026BA697"/>
    <w:rsid w:val="027793A0"/>
    <w:rsid w:val="027A27AB"/>
    <w:rsid w:val="0282A2B7"/>
    <w:rsid w:val="029212FC"/>
    <w:rsid w:val="02A164E6"/>
    <w:rsid w:val="02A5EF6D"/>
    <w:rsid w:val="02A77025"/>
    <w:rsid w:val="02A8EDD3"/>
    <w:rsid w:val="02B3D6BD"/>
    <w:rsid w:val="02BE14CB"/>
    <w:rsid w:val="02D7B042"/>
    <w:rsid w:val="02E8A037"/>
    <w:rsid w:val="02EDD9C0"/>
    <w:rsid w:val="030B5489"/>
    <w:rsid w:val="030F0E8C"/>
    <w:rsid w:val="03133548"/>
    <w:rsid w:val="03350B0C"/>
    <w:rsid w:val="033785D4"/>
    <w:rsid w:val="0342E4A9"/>
    <w:rsid w:val="0342F297"/>
    <w:rsid w:val="03434542"/>
    <w:rsid w:val="0347C491"/>
    <w:rsid w:val="034D29FA"/>
    <w:rsid w:val="03513433"/>
    <w:rsid w:val="0351E91C"/>
    <w:rsid w:val="03547DD9"/>
    <w:rsid w:val="036664A5"/>
    <w:rsid w:val="0367C3AA"/>
    <w:rsid w:val="036CC7E2"/>
    <w:rsid w:val="036FF1A9"/>
    <w:rsid w:val="03751685"/>
    <w:rsid w:val="0376E3FE"/>
    <w:rsid w:val="038A7DDC"/>
    <w:rsid w:val="03972EF3"/>
    <w:rsid w:val="03989088"/>
    <w:rsid w:val="03A0E736"/>
    <w:rsid w:val="03B0651D"/>
    <w:rsid w:val="03B1C97A"/>
    <w:rsid w:val="03B1EEE4"/>
    <w:rsid w:val="03B39DFD"/>
    <w:rsid w:val="03BF7635"/>
    <w:rsid w:val="03C7D0C8"/>
    <w:rsid w:val="03E3A64D"/>
    <w:rsid w:val="03FB432E"/>
    <w:rsid w:val="0407C482"/>
    <w:rsid w:val="04163DC7"/>
    <w:rsid w:val="0418D93A"/>
    <w:rsid w:val="041B0F16"/>
    <w:rsid w:val="041F4D47"/>
    <w:rsid w:val="041FF004"/>
    <w:rsid w:val="04218C2A"/>
    <w:rsid w:val="043065AD"/>
    <w:rsid w:val="04354643"/>
    <w:rsid w:val="04393F05"/>
    <w:rsid w:val="0441EA13"/>
    <w:rsid w:val="04458C67"/>
    <w:rsid w:val="0448C8FE"/>
    <w:rsid w:val="04496A34"/>
    <w:rsid w:val="0454E5F9"/>
    <w:rsid w:val="0458459B"/>
    <w:rsid w:val="0459698C"/>
    <w:rsid w:val="0459800B"/>
    <w:rsid w:val="045A3179"/>
    <w:rsid w:val="045DDCF5"/>
    <w:rsid w:val="045EB1BD"/>
    <w:rsid w:val="0473FE61"/>
    <w:rsid w:val="047C96C8"/>
    <w:rsid w:val="047F04CC"/>
    <w:rsid w:val="04825413"/>
    <w:rsid w:val="0489AA21"/>
    <w:rsid w:val="048E743E"/>
    <w:rsid w:val="0495B219"/>
    <w:rsid w:val="049A691E"/>
    <w:rsid w:val="049A9EE6"/>
    <w:rsid w:val="04AA9082"/>
    <w:rsid w:val="04C46E0C"/>
    <w:rsid w:val="04C5BA28"/>
    <w:rsid w:val="04C5FFED"/>
    <w:rsid w:val="04D7FBF9"/>
    <w:rsid w:val="04DFAD5A"/>
    <w:rsid w:val="04E2E23D"/>
    <w:rsid w:val="04EDD968"/>
    <w:rsid w:val="04EDF3DA"/>
    <w:rsid w:val="04F1CE6A"/>
    <w:rsid w:val="04FC51B8"/>
    <w:rsid w:val="050D2FC7"/>
    <w:rsid w:val="05137F2D"/>
    <w:rsid w:val="05210968"/>
    <w:rsid w:val="0529C1E7"/>
    <w:rsid w:val="052C4DD8"/>
    <w:rsid w:val="053186F5"/>
    <w:rsid w:val="05335C7C"/>
    <w:rsid w:val="0556CEC9"/>
    <w:rsid w:val="055C5731"/>
    <w:rsid w:val="055F31AE"/>
    <w:rsid w:val="05608D6E"/>
    <w:rsid w:val="057CFDBA"/>
    <w:rsid w:val="057D9E2A"/>
    <w:rsid w:val="05846F30"/>
    <w:rsid w:val="058B147C"/>
    <w:rsid w:val="059186BE"/>
    <w:rsid w:val="05948BB9"/>
    <w:rsid w:val="05A577A0"/>
    <w:rsid w:val="05B10CEC"/>
    <w:rsid w:val="05B9D8B7"/>
    <w:rsid w:val="05C4DF11"/>
    <w:rsid w:val="05DA56A5"/>
    <w:rsid w:val="05EE6BA3"/>
    <w:rsid w:val="05F47AA3"/>
    <w:rsid w:val="05F79BA1"/>
    <w:rsid w:val="05FC20C6"/>
    <w:rsid w:val="0601FE1B"/>
    <w:rsid w:val="060214B3"/>
    <w:rsid w:val="060766BF"/>
    <w:rsid w:val="060BF460"/>
    <w:rsid w:val="060CD5A4"/>
    <w:rsid w:val="0614070C"/>
    <w:rsid w:val="0627E08F"/>
    <w:rsid w:val="0638208D"/>
    <w:rsid w:val="06470225"/>
    <w:rsid w:val="0651C048"/>
    <w:rsid w:val="0651DF8B"/>
    <w:rsid w:val="065B9379"/>
    <w:rsid w:val="066BA9A2"/>
    <w:rsid w:val="068F64A0"/>
    <w:rsid w:val="0693FFCC"/>
    <w:rsid w:val="06A93DC6"/>
    <w:rsid w:val="06B00DE1"/>
    <w:rsid w:val="06B7AD9F"/>
    <w:rsid w:val="06DC626C"/>
    <w:rsid w:val="06DE7D19"/>
    <w:rsid w:val="06DFD906"/>
    <w:rsid w:val="06E1D611"/>
    <w:rsid w:val="06E37162"/>
    <w:rsid w:val="06E72C85"/>
    <w:rsid w:val="0707CC57"/>
    <w:rsid w:val="070CA073"/>
    <w:rsid w:val="0712FECC"/>
    <w:rsid w:val="071A8C19"/>
    <w:rsid w:val="071FF560"/>
    <w:rsid w:val="07201C20"/>
    <w:rsid w:val="0722C118"/>
    <w:rsid w:val="073309D4"/>
    <w:rsid w:val="07404497"/>
    <w:rsid w:val="07409970"/>
    <w:rsid w:val="0747B585"/>
    <w:rsid w:val="0748F714"/>
    <w:rsid w:val="0757F893"/>
    <w:rsid w:val="07631C5B"/>
    <w:rsid w:val="07682C9E"/>
    <w:rsid w:val="076DF446"/>
    <w:rsid w:val="07707D30"/>
    <w:rsid w:val="0775A874"/>
    <w:rsid w:val="0775BC5E"/>
    <w:rsid w:val="07780ACF"/>
    <w:rsid w:val="078F6CC4"/>
    <w:rsid w:val="0791379F"/>
    <w:rsid w:val="079533B2"/>
    <w:rsid w:val="07959373"/>
    <w:rsid w:val="07A4F916"/>
    <w:rsid w:val="07ACB60E"/>
    <w:rsid w:val="07AF3C2E"/>
    <w:rsid w:val="07C3185A"/>
    <w:rsid w:val="07DCB37F"/>
    <w:rsid w:val="07DDA017"/>
    <w:rsid w:val="07E1F227"/>
    <w:rsid w:val="07E3447D"/>
    <w:rsid w:val="07E76BBB"/>
    <w:rsid w:val="07EB855D"/>
    <w:rsid w:val="07F6745E"/>
    <w:rsid w:val="0808DE68"/>
    <w:rsid w:val="08171B9D"/>
    <w:rsid w:val="081D8611"/>
    <w:rsid w:val="0828AFEB"/>
    <w:rsid w:val="082E8528"/>
    <w:rsid w:val="082F48B7"/>
    <w:rsid w:val="08310A80"/>
    <w:rsid w:val="08338DD3"/>
    <w:rsid w:val="08399A80"/>
    <w:rsid w:val="083C68D7"/>
    <w:rsid w:val="083E3F1E"/>
    <w:rsid w:val="0858C784"/>
    <w:rsid w:val="085CCA53"/>
    <w:rsid w:val="085E85BC"/>
    <w:rsid w:val="0868245E"/>
    <w:rsid w:val="08684F4F"/>
    <w:rsid w:val="086B16C0"/>
    <w:rsid w:val="08832722"/>
    <w:rsid w:val="0884D130"/>
    <w:rsid w:val="088FECCC"/>
    <w:rsid w:val="089E22F2"/>
    <w:rsid w:val="089FDD6F"/>
    <w:rsid w:val="08A380EA"/>
    <w:rsid w:val="08A3B898"/>
    <w:rsid w:val="08A7536E"/>
    <w:rsid w:val="08AC35A3"/>
    <w:rsid w:val="08B61257"/>
    <w:rsid w:val="08B74E15"/>
    <w:rsid w:val="08BD6B3B"/>
    <w:rsid w:val="08BE3618"/>
    <w:rsid w:val="08C9B3CF"/>
    <w:rsid w:val="08CA2881"/>
    <w:rsid w:val="08DCE508"/>
    <w:rsid w:val="08F045FA"/>
    <w:rsid w:val="08F1C11A"/>
    <w:rsid w:val="09122644"/>
    <w:rsid w:val="0917314D"/>
    <w:rsid w:val="091FB6D1"/>
    <w:rsid w:val="092DE280"/>
    <w:rsid w:val="09308362"/>
    <w:rsid w:val="093D0589"/>
    <w:rsid w:val="094CEF1E"/>
    <w:rsid w:val="094DF03C"/>
    <w:rsid w:val="095358D8"/>
    <w:rsid w:val="09539BFA"/>
    <w:rsid w:val="09572C74"/>
    <w:rsid w:val="095781EE"/>
    <w:rsid w:val="095D36F2"/>
    <w:rsid w:val="0966D281"/>
    <w:rsid w:val="096743CF"/>
    <w:rsid w:val="096B2669"/>
    <w:rsid w:val="096F9A3B"/>
    <w:rsid w:val="096FAF37"/>
    <w:rsid w:val="097357EC"/>
    <w:rsid w:val="097B12A3"/>
    <w:rsid w:val="09837785"/>
    <w:rsid w:val="098C0E25"/>
    <w:rsid w:val="0996DBDD"/>
    <w:rsid w:val="09980BAE"/>
    <w:rsid w:val="09AA06D1"/>
    <w:rsid w:val="09AA705B"/>
    <w:rsid w:val="09B7BAE5"/>
    <w:rsid w:val="09BA9118"/>
    <w:rsid w:val="09CEA5F9"/>
    <w:rsid w:val="09D500D9"/>
    <w:rsid w:val="09E93F71"/>
    <w:rsid w:val="09F4F4D8"/>
    <w:rsid w:val="0A2F70A8"/>
    <w:rsid w:val="0A2FC854"/>
    <w:rsid w:val="0A315FFA"/>
    <w:rsid w:val="0A38C647"/>
    <w:rsid w:val="0A3ABCBA"/>
    <w:rsid w:val="0A55DC25"/>
    <w:rsid w:val="0A6B2DAC"/>
    <w:rsid w:val="0A6C9B25"/>
    <w:rsid w:val="0A72DA92"/>
    <w:rsid w:val="0A7420BA"/>
    <w:rsid w:val="0A78A39E"/>
    <w:rsid w:val="0A87FFF0"/>
    <w:rsid w:val="0AACF325"/>
    <w:rsid w:val="0AB4DAE3"/>
    <w:rsid w:val="0AB85443"/>
    <w:rsid w:val="0AB88A85"/>
    <w:rsid w:val="0AC6D6CB"/>
    <w:rsid w:val="0AFEE8DD"/>
    <w:rsid w:val="0B0C68C4"/>
    <w:rsid w:val="0B1AB4A7"/>
    <w:rsid w:val="0B20A354"/>
    <w:rsid w:val="0B281FC7"/>
    <w:rsid w:val="0B28B73F"/>
    <w:rsid w:val="0B32CD2E"/>
    <w:rsid w:val="0B3E682B"/>
    <w:rsid w:val="0B477A47"/>
    <w:rsid w:val="0B4BB1DC"/>
    <w:rsid w:val="0B538642"/>
    <w:rsid w:val="0B55B6F7"/>
    <w:rsid w:val="0B660875"/>
    <w:rsid w:val="0B8848E5"/>
    <w:rsid w:val="0B8EE09C"/>
    <w:rsid w:val="0B99F27F"/>
    <w:rsid w:val="0B9F0F06"/>
    <w:rsid w:val="0B9FD031"/>
    <w:rsid w:val="0BA20402"/>
    <w:rsid w:val="0BB7282B"/>
    <w:rsid w:val="0BBC11CE"/>
    <w:rsid w:val="0BBE5E8A"/>
    <w:rsid w:val="0BBF25F8"/>
    <w:rsid w:val="0BC78B10"/>
    <w:rsid w:val="0BC984F9"/>
    <w:rsid w:val="0BD614CF"/>
    <w:rsid w:val="0BFD2739"/>
    <w:rsid w:val="0C04E406"/>
    <w:rsid w:val="0C0BF0E6"/>
    <w:rsid w:val="0C0D7C03"/>
    <w:rsid w:val="0C1C13E8"/>
    <w:rsid w:val="0C24E39B"/>
    <w:rsid w:val="0C2A6A51"/>
    <w:rsid w:val="0C2CEDA4"/>
    <w:rsid w:val="0C3EFC21"/>
    <w:rsid w:val="0C4010A3"/>
    <w:rsid w:val="0C44E055"/>
    <w:rsid w:val="0C457BA8"/>
    <w:rsid w:val="0C5016DB"/>
    <w:rsid w:val="0C54A43E"/>
    <w:rsid w:val="0C62D22E"/>
    <w:rsid w:val="0C710279"/>
    <w:rsid w:val="0C798A85"/>
    <w:rsid w:val="0C83B32F"/>
    <w:rsid w:val="0C94BC06"/>
    <w:rsid w:val="0CA1060A"/>
    <w:rsid w:val="0CA21F47"/>
    <w:rsid w:val="0CA6379B"/>
    <w:rsid w:val="0CB039B3"/>
    <w:rsid w:val="0CB31ED2"/>
    <w:rsid w:val="0CBAE440"/>
    <w:rsid w:val="0CC7BF31"/>
    <w:rsid w:val="0CCF683E"/>
    <w:rsid w:val="0CD0A30B"/>
    <w:rsid w:val="0CDAD0B6"/>
    <w:rsid w:val="0CDC7530"/>
    <w:rsid w:val="0CE2A775"/>
    <w:rsid w:val="0CE4A202"/>
    <w:rsid w:val="0CE6A63E"/>
    <w:rsid w:val="0CEFE6F3"/>
    <w:rsid w:val="0CF8B115"/>
    <w:rsid w:val="0D03F7F3"/>
    <w:rsid w:val="0D0C6806"/>
    <w:rsid w:val="0D0C85B5"/>
    <w:rsid w:val="0D11D891"/>
    <w:rsid w:val="0D14EF8B"/>
    <w:rsid w:val="0D1588F8"/>
    <w:rsid w:val="0D21B371"/>
    <w:rsid w:val="0D25695A"/>
    <w:rsid w:val="0D29A94D"/>
    <w:rsid w:val="0D2D5956"/>
    <w:rsid w:val="0D2F8987"/>
    <w:rsid w:val="0D3E4A4D"/>
    <w:rsid w:val="0D6A7AA0"/>
    <w:rsid w:val="0D6AFB11"/>
    <w:rsid w:val="0D716B0A"/>
    <w:rsid w:val="0D7F6581"/>
    <w:rsid w:val="0D860587"/>
    <w:rsid w:val="0D89C134"/>
    <w:rsid w:val="0D9421EB"/>
    <w:rsid w:val="0D9A2B57"/>
    <w:rsid w:val="0DA48205"/>
    <w:rsid w:val="0DBD75FF"/>
    <w:rsid w:val="0DC14675"/>
    <w:rsid w:val="0DC3D2E6"/>
    <w:rsid w:val="0DDF7F86"/>
    <w:rsid w:val="0DF118DE"/>
    <w:rsid w:val="0DFB8809"/>
    <w:rsid w:val="0E029EA4"/>
    <w:rsid w:val="0E0518FF"/>
    <w:rsid w:val="0E153BA9"/>
    <w:rsid w:val="0E1B26BE"/>
    <w:rsid w:val="0E289AC7"/>
    <w:rsid w:val="0E300D31"/>
    <w:rsid w:val="0E36EF1F"/>
    <w:rsid w:val="0E3761C2"/>
    <w:rsid w:val="0E381E11"/>
    <w:rsid w:val="0E3AA8F0"/>
    <w:rsid w:val="0E40BAC7"/>
    <w:rsid w:val="0E50894E"/>
    <w:rsid w:val="0E5683F5"/>
    <w:rsid w:val="0E59A6BD"/>
    <w:rsid w:val="0E66D3C0"/>
    <w:rsid w:val="0E6CB649"/>
    <w:rsid w:val="0E6DACF9"/>
    <w:rsid w:val="0E83D8A1"/>
    <w:rsid w:val="0E9D7EF2"/>
    <w:rsid w:val="0EA322E8"/>
    <w:rsid w:val="0EA8712A"/>
    <w:rsid w:val="0EAFEF5E"/>
    <w:rsid w:val="0EBBC628"/>
    <w:rsid w:val="0EC9289F"/>
    <w:rsid w:val="0ED511DD"/>
    <w:rsid w:val="0EDEE583"/>
    <w:rsid w:val="0EE4E81B"/>
    <w:rsid w:val="0EE8C14A"/>
    <w:rsid w:val="0EEAA974"/>
    <w:rsid w:val="0EFC0939"/>
    <w:rsid w:val="0F03303E"/>
    <w:rsid w:val="0F0C067E"/>
    <w:rsid w:val="0F0CC061"/>
    <w:rsid w:val="0F0DBAF2"/>
    <w:rsid w:val="0F100C4B"/>
    <w:rsid w:val="0F130F6E"/>
    <w:rsid w:val="0F14A6CC"/>
    <w:rsid w:val="0F1BF4E8"/>
    <w:rsid w:val="0F23A7AF"/>
    <w:rsid w:val="0F35E29B"/>
    <w:rsid w:val="0F38144C"/>
    <w:rsid w:val="0F5BB1E9"/>
    <w:rsid w:val="0F5EE1F2"/>
    <w:rsid w:val="0F6029E1"/>
    <w:rsid w:val="0F63748F"/>
    <w:rsid w:val="0F72F1AF"/>
    <w:rsid w:val="0F74A464"/>
    <w:rsid w:val="0F79E389"/>
    <w:rsid w:val="0F7B1974"/>
    <w:rsid w:val="0F94EF7B"/>
    <w:rsid w:val="0F972764"/>
    <w:rsid w:val="0F9DAA50"/>
    <w:rsid w:val="0F9F3AFA"/>
    <w:rsid w:val="0FA0453D"/>
    <w:rsid w:val="0FCF36E0"/>
    <w:rsid w:val="0FD2BD58"/>
    <w:rsid w:val="0FD97E6A"/>
    <w:rsid w:val="0FDE2E47"/>
    <w:rsid w:val="0FE66B97"/>
    <w:rsid w:val="0FEAFA22"/>
    <w:rsid w:val="102585AD"/>
    <w:rsid w:val="10301127"/>
    <w:rsid w:val="1039F146"/>
    <w:rsid w:val="103CD533"/>
    <w:rsid w:val="1052CBAA"/>
    <w:rsid w:val="1076E501"/>
    <w:rsid w:val="107F0DCA"/>
    <w:rsid w:val="1083CD0F"/>
    <w:rsid w:val="109A9E13"/>
    <w:rsid w:val="10AA10C1"/>
    <w:rsid w:val="10B4C2CD"/>
    <w:rsid w:val="10BAC280"/>
    <w:rsid w:val="10C9C698"/>
    <w:rsid w:val="10DD89FD"/>
    <w:rsid w:val="10FD71C7"/>
    <w:rsid w:val="10FDBED0"/>
    <w:rsid w:val="10FF2EFA"/>
    <w:rsid w:val="11002914"/>
    <w:rsid w:val="11017B40"/>
    <w:rsid w:val="1102A7F8"/>
    <w:rsid w:val="1105A047"/>
    <w:rsid w:val="110CB842"/>
    <w:rsid w:val="11197112"/>
    <w:rsid w:val="111B328C"/>
    <w:rsid w:val="111E3F3C"/>
    <w:rsid w:val="1125068F"/>
    <w:rsid w:val="112B6438"/>
    <w:rsid w:val="113B94C5"/>
    <w:rsid w:val="113FB9A1"/>
    <w:rsid w:val="11425CBB"/>
    <w:rsid w:val="114BC7D1"/>
    <w:rsid w:val="114BD61A"/>
    <w:rsid w:val="114FC89E"/>
    <w:rsid w:val="11521374"/>
    <w:rsid w:val="1158DD31"/>
    <w:rsid w:val="115DC6CD"/>
    <w:rsid w:val="116B62CC"/>
    <w:rsid w:val="116E0433"/>
    <w:rsid w:val="11793CFF"/>
    <w:rsid w:val="1193B564"/>
    <w:rsid w:val="11A40888"/>
    <w:rsid w:val="11A7A640"/>
    <w:rsid w:val="11AFFE30"/>
    <w:rsid w:val="11B65D09"/>
    <w:rsid w:val="11BF61F5"/>
    <w:rsid w:val="11C2F197"/>
    <w:rsid w:val="11C746B8"/>
    <w:rsid w:val="11C7520A"/>
    <w:rsid w:val="11E21179"/>
    <w:rsid w:val="11F7879A"/>
    <w:rsid w:val="11FBD4EC"/>
    <w:rsid w:val="1227D981"/>
    <w:rsid w:val="1230A58D"/>
    <w:rsid w:val="12357DB1"/>
    <w:rsid w:val="123B825F"/>
    <w:rsid w:val="123B8F25"/>
    <w:rsid w:val="1241453E"/>
    <w:rsid w:val="12478487"/>
    <w:rsid w:val="1256D86D"/>
    <w:rsid w:val="125C0FBD"/>
    <w:rsid w:val="125D1227"/>
    <w:rsid w:val="125E5C7C"/>
    <w:rsid w:val="1262B929"/>
    <w:rsid w:val="1268EB72"/>
    <w:rsid w:val="126F8D1D"/>
    <w:rsid w:val="12742BF4"/>
    <w:rsid w:val="127690D0"/>
    <w:rsid w:val="1277C500"/>
    <w:rsid w:val="127CD2AC"/>
    <w:rsid w:val="127EC508"/>
    <w:rsid w:val="128268AE"/>
    <w:rsid w:val="12848389"/>
    <w:rsid w:val="128B1461"/>
    <w:rsid w:val="1296ADB6"/>
    <w:rsid w:val="1296C9BD"/>
    <w:rsid w:val="129F42FB"/>
    <w:rsid w:val="12A03062"/>
    <w:rsid w:val="12A1D099"/>
    <w:rsid w:val="12A92215"/>
    <w:rsid w:val="12B16479"/>
    <w:rsid w:val="12B51E2B"/>
    <w:rsid w:val="12C82A29"/>
    <w:rsid w:val="12D01FA0"/>
    <w:rsid w:val="12D38ACB"/>
    <w:rsid w:val="12DC618D"/>
    <w:rsid w:val="12DCBCA4"/>
    <w:rsid w:val="12E98E97"/>
    <w:rsid w:val="12EDE3D5"/>
    <w:rsid w:val="1305DF01"/>
    <w:rsid w:val="130B0223"/>
    <w:rsid w:val="130F02BB"/>
    <w:rsid w:val="1313013C"/>
    <w:rsid w:val="1315991D"/>
    <w:rsid w:val="131716B1"/>
    <w:rsid w:val="1324E202"/>
    <w:rsid w:val="132A3ADA"/>
    <w:rsid w:val="132AA311"/>
    <w:rsid w:val="132BA498"/>
    <w:rsid w:val="13329CDD"/>
    <w:rsid w:val="1334DFAA"/>
    <w:rsid w:val="1337769E"/>
    <w:rsid w:val="1337A27F"/>
    <w:rsid w:val="13484881"/>
    <w:rsid w:val="13495B04"/>
    <w:rsid w:val="134A5E2C"/>
    <w:rsid w:val="134B4C80"/>
    <w:rsid w:val="134E94EF"/>
    <w:rsid w:val="13515319"/>
    <w:rsid w:val="13566A5C"/>
    <w:rsid w:val="1375B370"/>
    <w:rsid w:val="137AE511"/>
    <w:rsid w:val="137BF67D"/>
    <w:rsid w:val="137EDDB9"/>
    <w:rsid w:val="1381FF64"/>
    <w:rsid w:val="13919112"/>
    <w:rsid w:val="13986A62"/>
    <w:rsid w:val="139A999B"/>
    <w:rsid w:val="13ABFE0C"/>
    <w:rsid w:val="13CFA9FB"/>
    <w:rsid w:val="13DAFAD6"/>
    <w:rsid w:val="13E27DF2"/>
    <w:rsid w:val="13EBBCA3"/>
    <w:rsid w:val="13EF5B9B"/>
    <w:rsid w:val="13FEAD4B"/>
    <w:rsid w:val="140261BD"/>
    <w:rsid w:val="14056FE1"/>
    <w:rsid w:val="140B90D2"/>
    <w:rsid w:val="140C6835"/>
    <w:rsid w:val="142FBCF6"/>
    <w:rsid w:val="1434E4C8"/>
    <w:rsid w:val="143D5FCB"/>
    <w:rsid w:val="144717F7"/>
    <w:rsid w:val="1462644D"/>
    <w:rsid w:val="146862F9"/>
    <w:rsid w:val="1481257E"/>
    <w:rsid w:val="14888579"/>
    <w:rsid w:val="1489B436"/>
    <w:rsid w:val="1489DA54"/>
    <w:rsid w:val="14989CD2"/>
    <w:rsid w:val="149A3E56"/>
    <w:rsid w:val="14A4E481"/>
    <w:rsid w:val="14A8C497"/>
    <w:rsid w:val="14B3DE27"/>
    <w:rsid w:val="14BEFF76"/>
    <w:rsid w:val="14D24988"/>
    <w:rsid w:val="14F0359D"/>
    <w:rsid w:val="14F4E288"/>
    <w:rsid w:val="14FEF636"/>
    <w:rsid w:val="14FF0ED4"/>
    <w:rsid w:val="150A2A45"/>
    <w:rsid w:val="150B4424"/>
    <w:rsid w:val="150CB94A"/>
    <w:rsid w:val="1510704A"/>
    <w:rsid w:val="1514707C"/>
    <w:rsid w:val="153ACE67"/>
    <w:rsid w:val="15403973"/>
    <w:rsid w:val="1554BD17"/>
    <w:rsid w:val="155C110B"/>
    <w:rsid w:val="155E6D71"/>
    <w:rsid w:val="15620744"/>
    <w:rsid w:val="15767A97"/>
    <w:rsid w:val="15813167"/>
    <w:rsid w:val="1582CA0C"/>
    <w:rsid w:val="15954FFD"/>
    <w:rsid w:val="159CBF04"/>
    <w:rsid w:val="159DF3ED"/>
    <w:rsid w:val="15A18E9F"/>
    <w:rsid w:val="15C5833E"/>
    <w:rsid w:val="15CBD784"/>
    <w:rsid w:val="15CF3DCB"/>
    <w:rsid w:val="15D44DBD"/>
    <w:rsid w:val="15D68D72"/>
    <w:rsid w:val="15E21FF3"/>
    <w:rsid w:val="15E40AC5"/>
    <w:rsid w:val="15E57BCE"/>
    <w:rsid w:val="15E9A2FD"/>
    <w:rsid w:val="15F794DA"/>
    <w:rsid w:val="1603898F"/>
    <w:rsid w:val="16057496"/>
    <w:rsid w:val="160AF185"/>
    <w:rsid w:val="16123DBD"/>
    <w:rsid w:val="1613485E"/>
    <w:rsid w:val="1616D17E"/>
    <w:rsid w:val="161E3157"/>
    <w:rsid w:val="16208849"/>
    <w:rsid w:val="16224D39"/>
    <w:rsid w:val="16261D3C"/>
    <w:rsid w:val="16265904"/>
    <w:rsid w:val="1634F747"/>
    <w:rsid w:val="1639FF7D"/>
    <w:rsid w:val="1645F010"/>
    <w:rsid w:val="1652552A"/>
    <w:rsid w:val="165F9ED4"/>
    <w:rsid w:val="166F7E9B"/>
    <w:rsid w:val="169B6704"/>
    <w:rsid w:val="169E050B"/>
    <w:rsid w:val="16A0A837"/>
    <w:rsid w:val="16AA6F6C"/>
    <w:rsid w:val="16CD092E"/>
    <w:rsid w:val="16F06A2E"/>
    <w:rsid w:val="17015C71"/>
    <w:rsid w:val="1702EF65"/>
    <w:rsid w:val="17075637"/>
    <w:rsid w:val="1715F3DC"/>
    <w:rsid w:val="17198C63"/>
    <w:rsid w:val="171A2FE6"/>
    <w:rsid w:val="1727CF7F"/>
    <w:rsid w:val="172E106A"/>
    <w:rsid w:val="172E9EAF"/>
    <w:rsid w:val="1735FD31"/>
    <w:rsid w:val="174AA0E6"/>
    <w:rsid w:val="1756423B"/>
    <w:rsid w:val="1765C84E"/>
    <w:rsid w:val="17698AB4"/>
    <w:rsid w:val="17736B4A"/>
    <w:rsid w:val="1780BD00"/>
    <w:rsid w:val="17814E80"/>
    <w:rsid w:val="1795989E"/>
    <w:rsid w:val="179F6C43"/>
    <w:rsid w:val="17A34969"/>
    <w:rsid w:val="17A8C3F9"/>
    <w:rsid w:val="17C05CB3"/>
    <w:rsid w:val="17C08B49"/>
    <w:rsid w:val="17C0E560"/>
    <w:rsid w:val="17CAAB6D"/>
    <w:rsid w:val="17D45A73"/>
    <w:rsid w:val="17D4D91A"/>
    <w:rsid w:val="17D50671"/>
    <w:rsid w:val="17D625CC"/>
    <w:rsid w:val="17DDA85D"/>
    <w:rsid w:val="17E02B73"/>
    <w:rsid w:val="17E0F97E"/>
    <w:rsid w:val="17E68EB8"/>
    <w:rsid w:val="17E91478"/>
    <w:rsid w:val="17ED3B23"/>
    <w:rsid w:val="17EE596A"/>
    <w:rsid w:val="180DD215"/>
    <w:rsid w:val="1818D7A7"/>
    <w:rsid w:val="1819C4BD"/>
    <w:rsid w:val="181B969E"/>
    <w:rsid w:val="18208EC8"/>
    <w:rsid w:val="1828D4DC"/>
    <w:rsid w:val="182DA4BD"/>
    <w:rsid w:val="18406359"/>
    <w:rsid w:val="18494571"/>
    <w:rsid w:val="1849C177"/>
    <w:rsid w:val="1853C51A"/>
    <w:rsid w:val="18558266"/>
    <w:rsid w:val="185A0315"/>
    <w:rsid w:val="185CC05B"/>
    <w:rsid w:val="185FD7AC"/>
    <w:rsid w:val="1876DD5E"/>
    <w:rsid w:val="187BAC8D"/>
    <w:rsid w:val="187F1CA5"/>
    <w:rsid w:val="188047CA"/>
    <w:rsid w:val="18819830"/>
    <w:rsid w:val="1885BE17"/>
    <w:rsid w:val="188B9786"/>
    <w:rsid w:val="18983059"/>
    <w:rsid w:val="189B6164"/>
    <w:rsid w:val="18A93301"/>
    <w:rsid w:val="18AE24C5"/>
    <w:rsid w:val="18B44235"/>
    <w:rsid w:val="18B64890"/>
    <w:rsid w:val="18BBD668"/>
    <w:rsid w:val="18BF4BB2"/>
    <w:rsid w:val="18BFCD27"/>
    <w:rsid w:val="18CDCE36"/>
    <w:rsid w:val="18D4809E"/>
    <w:rsid w:val="18D6ECAA"/>
    <w:rsid w:val="18E6225E"/>
    <w:rsid w:val="18FBF566"/>
    <w:rsid w:val="18FEE539"/>
    <w:rsid w:val="18FEEB76"/>
    <w:rsid w:val="190093E1"/>
    <w:rsid w:val="190822FB"/>
    <w:rsid w:val="191F6AC4"/>
    <w:rsid w:val="192D5035"/>
    <w:rsid w:val="1953CF35"/>
    <w:rsid w:val="196492CB"/>
    <w:rsid w:val="1969F91C"/>
    <w:rsid w:val="197AEE5D"/>
    <w:rsid w:val="197FFC17"/>
    <w:rsid w:val="1984E5F3"/>
    <w:rsid w:val="19911C75"/>
    <w:rsid w:val="199A438A"/>
    <w:rsid w:val="19AE11AD"/>
    <w:rsid w:val="19B18229"/>
    <w:rsid w:val="19B3C814"/>
    <w:rsid w:val="19B9EAA6"/>
    <w:rsid w:val="19BA2AC0"/>
    <w:rsid w:val="19BC2D44"/>
    <w:rsid w:val="19C5C640"/>
    <w:rsid w:val="19CFAA19"/>
    <w:rsid w:val="19D29D49"/>
    <w:rsid w:val="19D72618"/>
    <w:rsid w:val="19DCDF28"/>
    <w:rsid w:val="19ED3229"/>
    <w:rsid w:val="1A028ED4"/>
    <w:rsid w:val="1A04D052"/>
    <w:rsid w:val="1A0D3F07"/>
    <w:rsid w:val="1A0E3F8A"/>
    <w:rsid w:val="1A1E8975"/>
    <w:rsid w:val="1A20C9ED"/>
    <w:rsid w:val="1A2767E7"/>
    <w:rsid w:val="1A2D55FC"/>
    <w:rsid w:val="1A39B485"/>
    <w:rsid w:val="1A3E3C2C"/>
    <w:rsid w:val="1A3F1E50"/>
    <w:rsid w:val="1A455CBB"/>
    <w:rsid w:val="1A460C23"/>
    <w:rsid w:val="1A4634A7"/>
    <w:rsid w:val="1A46B8A8"/>
    <w:rsid w:val="1A4E65CA"/>
    <w:rsid w:val="1A50FA84"/>
    <w:rsid w:val="1A5766BC"/>
    <w:rsid w:val="1A5782DF"/>
    <w:rsid w:val="1A61CC97"/>
    <w:rsid w:val="1A67C811"/>
    <w:rsid w:val="1A6A8DBD"/>
    <w:rsid w:val="1A7AAB0A"/>
    <w:rsid w:val="1A83A3CE"/>
    <w:rsid w:val="1A862147"/>
    <w:rsid w:val="1A8DD244"/>
    <w:rsid w:val="1A92C8C3"/>
    <w:rsid w:val="1A9B78D4"/>
    <w:rsid w:val="1A9DC6AD"/>
    <w:rsid w:val="1AA81F54"/>
    <w:rsid w:val="1AACE459"/>
    <w:rsid w:val="1AAF2810"/>
    <w:rsid w:val="1AC5C848"/>
    <w:rsid w:val="1ADCEB04"/>
    <w:rsid w:val="1AE0407C"/>
    <w:rsid w:val="1AE1EBFC"/>
    <w:rsid w:val="1AE89BCD"/>
    <w:rsid w:val="1AEAF789"/>
    <w:rsid w:val="1AEE6234"/>
    <w:rsid w:val="1AF16D6B"/>
    <w:rsid w:val="1AF58056"/>
    <w:rsid w:val="1AFF5870"/>
    <w:rsid w:val="1B0144C5"/>
    <w:rsid w:val="1B036686"/>
    <w:rsid w:val="1B0EA47A"/>
    <w:rsid w:val="1B20275A"/>
    <w:rsid w:val="1B22915C"/>
    <w:rsid w:val="1B2312AD"/>
    <w:rsid w:val="1B2B8A5F"/>
    <w:rsid w:val="1B2EBB46"/>
    <w:rsid w:val="1B3EFEFC"/>
    <w:rsid w:val="1B41EF09"/>
    <w:rsid w:val="1B4CAE6E"/>
    <w:rsid w:val="1B550B90"/>
    <w:rsid w:val="1B5F93F8"/>
    <w:rsid w:val="1B6AD84F"/>
    <w:rsid w:val="1B6E3CCD"/>
    <w:rsid w:val="1B75BAA6"/>
    <w:rsid w:val="1B7CF2FB"/>
    <w:rsid w:val="1B7F4D2B"/>
    <w:rsid w:val="1B9086D3"/>
    <w:rsid w:val="1BA11810"/>
    <w:rsid w:val="1BA3E091"/>
    <w:rsid w:val="1BA647A6"/>
    <w:rsid w:val="1BA7968D"/>
    <w:rsid w:val="1BA8B7FE"/>
    <w:rsid w:val="1BABC134"/>
    <w:rsid w:val="1BB07421"/>
    <w:rsid w:val="1BB2891B"/>
    <w:rsid w:val="1BB35FC0"/>
    <w:rsid w:val="1BCF2104"/>
    <w:rsid w:val="1BDD7095"/>
    <w:rsid w:val="1BE5611E"/>
    <w:rsid w:val="1BEBEA44"/>
    <w:rsid w:val="1BF27E25"/>
    <w:rsid w:val="1C0053C2"/>
    <w:rsid w:val="1C099DFC"/>
    <w:rsid w:val="1C1618C2"/>
    <w:rsid w:val="1C1806DE"/>
    <w:rsid w:val="1C23F2EE"/>
    <w:rsid w:val="1C24E353"/>
    <w:rsid w:val="1C279D08"/>
    <w:rsid w:val="1C29D39E"/>
    <w:rsid w:val="1C3542AC"/>
    <w:rsid w:val="1C492757"/>
    <w:rsid w:val="1C4BBEAA"/>
    <w:rsid w:val="1C4FB48C"/>
    <w:rsid w:val="1C536422"/>
    <w:rsid w:val="1C5CD47E"/>
    <w:rsid w:val="1C68BD04"/>
    <w:rsid w:val="1C6CA238"/>
    <w:rsid w:val="1C6D30E6"/>
    <w:rsid w:val="1C7032C8"/>
    <w:rsid w:val="1C70D026"/>
    <w:rsid w:val="1C7414FD"/>
    <w:rsid w:val="1C7471C1"/>
    <w:rsid w:val="1C77E61A"/>
    <w:rsid w:val="1C88732B"/>
    <w:rsid w:val="1CA0D199"/>
    <w:rsid w:val="1CA1D004"/>
    <w:rsid w:val="1CAAA63E"/>
    <w:rsid w:val="1CD17A07"/>
    <w:rsid w:val="1CD64879"/>
    <w:rsid w:val="1CD99783"/>
    <w:rsid w:val="1CD9F60C"/>
    <w:rsid w:val="1CDB7ED4"/>
    <w:rsid w:val="1CE5A545"/>
    <w:rsid w:val="1CE6EE13"/>
    <w:rsid w:val="1CFC83EE"/>
    <w:rsid w:val="1D01214E"/>
    <w:rsid w:val="1D02253F"/>
    <w:rsid w:val="1D044DF4"/>
    <w:rsid w:val="1D0A04B1"/>
    <w:rsid w:val="1D1F1E95"/>
    <w:rsid w:val="1D2C56B2"/>
    <w:rsid w:val="1D3792B7"/>
    <w:rsid w:val="1D383C17"/>
    <w:rsid w:val="1D3C3632"/>
    <w:rsid w:val="1D3E59E6"/>
    <w:rsid w:val="1D3F4454"/>
    <w:rsid w:val="1D4D300C"/>
    <w:rsid w:val="1D4DCCB0"/>
    <w:rsid w:val="1D55F10B"/>
    <w:rsid w:val="1D5DDC6D"/>
    <w:rsid w:val="1D5F08A9"/>
    <w:rsid w:val="1D647601"/>
    <w:rsid w:val="1D6819B2"/>
    <w:rsid w:val="1D733079"/>
    <w:rsid w:val="1D79C051"/>
    <w:rsid w:val="1D819436"/>
    <w:rsid w:val="1D82C396"/>
    <w:rsid w:val="1D8377C9"/>
    <w:rsid w:val="1D902548"/>
    <w:rsid w:val="1D9B43CB"/>
    <w:rsid w:val="1DBE10D0"/>
    <w:rsid w:val="1DCC6714"/>
    <w:rsid w:val="1DD659EF"/>
    <w:rsid w:val="1DD93A9B"/>
    <w:rsid w:val="1DDFC633"/>
    <w:rsid w:val="1DE2FC8B"/>
    <w:rsid w:val="1DE4192B"/>
    <w:rsid w:val="1DE6797C"/>
    <w:rsid w:val="1DFBCC93"/>
    <w:rsid w:val="1E042456"/>
    <w:rsid w:val="1E045DD5"/>
    <w:rsid w:val="1E0AF2E2"/>
    <w:rsid w:val="1E0BC049"/>
    <w:rsid w:val="1E11054E"/>
    <w:rsid w:val="1E118459"/>
    <w:rsid w:val="1E11F19C"/>
    <w:rsid w:val="1E15D12B"/>
    <w:rsid w:val="1E182C11"/>
    <w:rsid w:val="1E315F0A"/>
    <w:rsid w:val="1E3918DE"/>
    <w:rsid w:val="1E4501AC"/>
    <w:rsid w:val="1E45C0AA"/>
    <w:rsid w:val="1E4805C3"/>
    <w:rsid w:val="1E5BEDD2"/>
    <w:rsid w:val="1E6BB90E"/>
    <w:rsid w:val="1E6CA239"/>
    <w:rsid w:val="1E6E6629"/>
    <w:rsid w:val="1E710035"/>
    <w:rsid w:val="1E81A34F"/>
    <w:rsid w:val="1E9C51ED"/>
    <w:rsid w:val="1EAABF6F"/>
    <w:rsid w:val="1EB52D74"/>
    <w:rsid w:val="1EB6EDED"/>
    <w:rsid w:val="1EBE2415"/>
    <w:rsid w:val="1ECDC22F"/>
    <w:rsid w:val="1EDCA4BD"/>
    <w:rsid w:val="1EE42D15"/>
    <w:rsid w:val="1EEA735C"/>
    <w:rsid w:val="1EEC98D6"/>
    <w:rsid w:val="1EF5E3A6"/>
    <w:rsid w:val="1EFB3FD7"/>
    <w:rsid w:val="1F057290"/>
    <w:rsid w:val="1F0C817B"/>
    <w:rsid w:val="1F0DE673"/>
    <w:rsid w:val="1F141B00"/>
    <w:rsid w:val="1F157544"/>
    <w:rsid w:val="1F279B93"/>
    <w:rsid w:val="1F29DE33"/>
    <w:rsid w:val="1F35C367"/>
    <w:rsid w:val="1F37C739"/>
    <w:rsid w:val="1F423DFE"/>
    <w:rsid w:val="1F44A509"/>
    <w:rsid w:val="1F45CE86"/>
    <w:rsid w:val="1F4D20F6"/>
    <w:rsid w:val="1F4EE1AE"/>
    <w:rsid w:val="1F5BFC4D"/>
    <w:rsid w:val="1F5D17E0"/>
    <w:rsid w:val="1F5F3681"/>
    <w:rsid w:val="1F615420"/>
    <w:rsid w:val="1F660CCD"/>
    <w:rsid w:val="1F757B2A"/>
    <w:rsid w:val="1F7708B2"/>
    <w:rsid w:val="1F90CD21"/>
    <w:rsid w:val="1F93B862"/>
    <w:rsid w:val="1F9852BD"/>
    <w:rsid w:val="1F9C3CA5"/>
    <w:rsid w:val="1FB6B304"/>
    <w:rsid w:val="1FB85FF9"/>
    <w:rsid w:val="1FC6E492"/>
    <w:rsid w:val="1FCAC72F"/>
    <w:rsid w:val="1FD1E44B"/>
    <w:rsid w:val="1FD2F67B"/>
    <w:rsid w:val="1FE143C3"/>
    <w:rsid w:val="1FF52EE5"/>
    <w:rsid w:val="1FFBC080"/>
    <w:rsid w:val="1FFE4542"/>
    <w:rsid w:val="20069C91"/>
    <w:rsid w:val="2013F7E2"/>
    <w:rsid w:val="201B7813"/>
    <w:rsid w:val="201DBA82"/>
    <w:rsid w:val="202118EE"/>
    <w:rsid w:val="2030D2AD"/>
    <w:rsid w:val="20344C75"/>
    <w:rsid w:val="203DA02F"/>
    <w:rsid w:val="204E65DE"/>
    <w:rsid w:val="2057A049"/>
    <w:rsid w:val="2059EE9B"/>
    <w:rsid w:val="205A3CA6"/>
    <w:rsid w:val="205ACA91"/>
    <w:rsid w:val="2060A085"/>
    <w:rsid w:val="2069C119"/>
    <w:rsid w:val="206F398A"/>
    <w:rsid w:val="20715770"/>
    <w:rsid w:val="20717930"/>
    <w:rsid w:val="207ADCF3"/>
    <w:rsid w:val="208FFF63"/>
    <w:rsid w:val="209112BF"/>
    <w:rsid w:val="20926620"/>
    <w:rsid w:val="2096864D"/>
    <w:rsid w:val="209A4D60"/>
    <w:rsid w:val="209BF55A"/>
    <w:rsid w:val="20A35A90"/>
    <w:rsid w:val="20A732C8"/>
    <w:rsid w:val="20BD1B28"/>
    <w:rsid w:val="20BF5B67"/>
    <w:rsid w:val="20C7BBEC"/>
    <w:rsid w:val="20C9B173"/>
    <w:rsid w:val="20D2C869"/>
    <w:rsid w:val="20D65070"/>
    <w:rsid w:val="20E4793C"/>
    <w:rsid w:val="20E64A16"/>
    <w:rsid w:val="20E79A28"/>
    <w:rsid w:val="20EC4803"/>
    <w:rsid w:val="20FA7852"/>
    <w:rsid w:val="20FCD771"/>
    <w:rsid w:val="20FD3056"/>
    <w:rsid w:val="21051088"/>
    <w:rsid w:val="21079352"/>
    <w:rsid w:val="2114D4A7"/>
    <w:rsid w:val="21159CD6"/>
    <w:rsid w:val="2122B625"/>
    <w:rsid w:val="21252FB0"/>
    <w:rsid w:val="212691AE"/>
    <w:rsid w:val="212986EA"/>
    <w:rsid w:val="21500C90"/>
    <w:rsid w:val="215A6939"/>
    <w:rsid w:val="21659C1E"/>
    <w:rsid w:val="21683D8F"/>
    <w:rsid w:val="216BB59E"/>
    <w:rsid w:val="21710F2D"/>
    <w:rsid w:val="21714401"/>
    <w:rsid w:val="217B6CEF"/>
    <w:rsid w:val="217BFFA1"/>
    <w:rsid w:val="21810993"/>
    <w:rsid w:val="218BDDE4"/>
    <w:rsid w:val="218EAA61"/>
    <w:rsid w:val="21946A32"/>
    <w:rsid w:val="21A274F3"/>
    <w:rsid w:val="21A4882E"/>
    <w:rsid w:val="21B3EA09"/>
    <w:rsid w:val="21BA525C"/>
    <w:rsid w:val="21C04F45"/>
    <w:rsid w:val="21CDE21E"/>
    <w:rsid w:val="21D066AB"/>
    <w:rsid w:val="21D3C474"/>
    <w:rsid w:val="21D48FDC"/>
    <w:rsid w:val="21E356F3"/>
    <w:rsid w:val="21E59063"/>
    <w:rsid w:val="21E65A7F"/>
    <w:rsid w:val="21EC496E"/>
    <w:rsid w:val="21F77FF7"/>
    <w:rsid w:val="21F9CE15"/>
    <w:rsid w:val="21FF5A5E"/>
    <w:rsid w:val="220FA28D"/>
    <w:rsid w:val="221334C8"/>
    <w:rsid w:val="22192092"/>
    <w:rsid w:val="221A3047"/>
    <w:rsid w:val="221A3EA8"/>
    <w:rsid w:val="222248CB"/>
    <w:rsid w:val="222F82F5"/>
    <w:rsid w:val="222FE2E3"/>
    <w:rsid w:val="22419D3D"/>
    <w:rsid w:val="224AE159"/>
    <w:rsid w:val="22505753"/>
    <w:rsid w:val="225A0DEF"/>
    <w:rsid w:val="225B2BC8"/>
    <w:rsid w:val="225C83EA"/>
    <w:rsid w:val="2264B767"/>
    <w:rsid w:val="2265A34C"/>
    <w:rsid w:val="226775EA"/>
    <w:rsid w:val="227739D0"/>
    <w:rsid w:val="227A6CE8"/>
    <w:rsid w:val="2285DAE3"/>
    <w:rsid w:val="228E510A"/>
    <w:rsid w:val="22999D21"/>
    <w:rsid w:val="22A892A7"/>
    <w:rsid w:val="22B4DAB1"/>
    <w:rsid w:val="22B6944D"/>
    <w:rsid w:val="22B9F5C4"/>
    <w:rsid w:val="22BD063A"/>
    <w:rsid w:val="22C08A69"/>
    <w:rsid w:val="22C58C57"/>
    <w:rsid w:val="22C64B2C"/>
    <w:rsid w:val="22CBE8C2"/>
    <w:rsid w:val="22CD51E7"/>
    <w:rsid w:val="22CE26E2"/>
    <w:rsid w:val="22D1162E"/>
    <w:rsid w:val="22DCE061"/>
    <w:rsid w:val="22E204B0"/>
    <w:rsid w:val="22E35705"/>
    <w:rsid w:val="22F05512"/>
    <w:rsid w:val="22F24CB4"/>
    <w:rsid w:val="230144C0"/>
    <w:rsid w:val="23019CFB"/>
    <w:rsid w:val="230B2D20"/>
    <w:rsid w:val="230B7511"/>
    <w:rsid w:val="230F0300"/>
    <w:rsid w:val="2317679F"/>
    <w:rsid w:val="231AA813"/>
    <w:rsid w:val="231CE336"/>
    <w:rsid w:val="231E2A75"/>
    <w:rsid w:val="23300A3E"/>
    <w:rsid w:val="2332E236"/>
    <w:rsid w:val="23348DD1"/>
    <w:rsid w:val="2345586E"/>
    <w:rsid w:val="234A5C09"/>
    <w:rsid w:val="23641789"/>
    <w:rsid w:val="2371975C"/>
    <w:rsid w:val="2378FA72"/>
    <w:rsid w:val="237ADB82"/>
    <w:rsid w:val="23819DED"/>
    <w:rsid w:val="2386D0B4"/>
    <w:rsid w:val="2387F655"/>
    <w:rsid w:val="2389163E"/>
    <w:rsid w:val="23965A46"/>
    <w:rsid w:val="23A27653"/>
    <w:rsid w:val="23B8C633"/>
    <w:rsid w:val="23BCE21C"/>
    <w:rsid w:val="23C543BA"/>
    <w:rsid w:val="23CC9D1C"/>
    <w:rsid w:val="23D4FEAD"/>
    <w:rsid w:val="23D55691"/>
    <w:rsid w:val="23E010C2"/>
    <w:rsid w:val="23E7C109"/>
    <w:rsid w:val="23F79201"/>
    <w:rsid w:val="23FBF0E4"/>
    <w:rsid w:val="2401DC08"/>
    <w:rsid w:val="24068F32"/>
    <w:rsid w:val="24115B91"/>
    <w:rsid w:val="2413DEA8"/>
    <w:rsid w:val="2414CE65"/>
    <w:rsid w:val="2424D61E"/>
    <w:rsid w:val="2425358B"/>
    <w:rsid w:val="24311BA5"/>
    <w:rsid w:val="244A83A8"/>
    <w:rsid w:val="244EAC40"/>
    <w:rsid w:val="24588D72"/>
    <w:rsid w:val="2463EDAA"/>
    <w:rsid w:val="2469F552"/>
    <w:rsid w:val="246B1A80"/>
    <w:rsid w:val="248536C4"/>
    <w:rsid w:val="248BD206"/>
    <w:rsid w:val="248D87B8"/>
    <w:rsid w:val="248F11D0"/>
    <w:rsid w:val="249385C0"/>
    <w:rsid w:val="2496C425"/>
    <w:rsid w:val="24A433CB"/>
    <w:rsid w:val="24AE53AD"/>
    <w:rsid w:val="24B0A8D7"/>
    <w:rsid w:val="24B33340"/>
    <w:rsid w:val="24B3C81C"/>
    <w:rsid w:val="24B55F19"/>
    <w:rsid w:val="24BA41B3"/>
    <w:rsid w:val="24BE39C0"/>
    <w:rsid w:val="24BEB569"/>
    <w:rsid w:val="24C6B7AD"/>
    <w:rsid w:val="24D1B665"/>
    <w:rsid w:val="24DA384D"/>
    <w:rsid w:val="24E564A8"/>
    <w:rsid w:val="24E617D3"/>
    <w:rsid w:val="24F8AB4B"/>
    <w:rsid w:val="2505672E"/>
    <w:rsid w:val="251B340F"/>
    <w:rsid w:val="251F4794"/>
    <w:rsid w:val="2521EBC0"/>
    <w:rsid w:val="252A9619"/>
    <w:rsid w:val="252AB025"/>
    <w:rsid w:val="2538C936"/>
    <w:rsid w:val="253E0303"/>
    <w:rsid w:val="253E315C"/>
    <w:rsid w:val="25401DF5"/>
    <w:rsid w:val="2544AC90"/>
    <w:rsid w:val="2545290B"/>
    <w:rsid w:val="25492F86"/>
    <w:rsid w:val="254CF458"/>
    <w:rsid w:val="255C5147"/>
    <w:rsid w:val="255D7FC5"/>
    <w:rsid w:val="25676BFB"/>
    <w:rsid w:val="2568CA7D"/>
    <w:rsid w:val="2568F9FD"/>
    <w:rsid w:val="2573478F"/>
    <w:rsid w:val="2587EB82"/>
    <w:rsid w:val="258C8B7C"/>
    <w:rsid w:val="25918FBD"/>
    <w:rsid w:val="2592EE52"/>
    <w:rsid w:val="259475AE"/>
    <w:rsid w:val="259B0E07"/>
    <w:rsid w:val="259FF180"/>
    <w:rsid w:val="25A1DEB3"/>
    <w:rsid w:val="25A69CF6"/>
    <w:rsid w:val="25AA8A87"/>
    <w:rsid w:val="25AFED76"/>
    <w:rsid w:val="25B315BA"/>
    <w:rsid w:val="25B660CB"/>
    <w:rsid w:val="25C26AD5"/>
    <w:rsid w:val="25CD5117"/>
    <w:rsid w:val="25D514B5"/>
    <w:rsid w:val="25E47CDA"/>
    <w:rsid w:val="25E6FE07"/>
    <w:rsid w:val="25EFD5C2"/>
    <w:rsid w:val="25F02A82"/>
    <w:rsid w:val="25F27928"/>
    <w:rsid w:val="26227BC6"/>
    <w:rsid w:val="262B1E81"/>
    <w:rsid w:val="262FF839"/>
    <w:rsid w:val="263D45F3"/>
    <w:rsid w:val="263F56B9"/>
    <w:rsid w:val="26413519"/>
    <w:rsid w:val="2658C43A"/>
    <w:rsid w:val="265F06F3"/>
    <w:rsid w:val="26652C5B"/>
    <w:rsid w:val="266593ED"/>
    <w:rsid w:val="2667683B"/>
    <w:rsid w:val="2672CB9F"/>
    <w:rsid w:val="26843E55"/>
    <w:rsid w:val="26885B83"/>
    <w:rsid w:val="26A62240"/>
    <w:rsid w:val="26B82729"/>
    <w:rsid w:val="26BF0A26"/>
    <w:rsid w:val="26C4C55F"/>
    <w:rsid w:val="26CECF6D"/>
    <w:rsid w:val="26D0CB18"/>
    <w:rsid w:val="26D196D7"/>
    <w:rsid w:val="26D54340"/>
    <w:rsid w:val="26D88334"/>
    <w:rsid w:val="26DFF527"/>
    <w:rsid w:val="26E66C11"/>
    <w:rsid w:val="26FC9590"/>
    <w:rsid w:val="27034809"/>
    <w:rsid w:val="271E93A5"/>
    <w:rsid w:val="2725D254"/>
    <w:rsid w:val="27280951"/>
    <w:rsid w:val="27331532"/>
    <w:rsid w:val="2742BB19"/>
    <w:rsid w:val="27517196"/>
    <w:rsid w:val="27517907"/>
    <w:rsid w:val="275275B0"/>
    <w:rsid w:val="2756D8D6"/>
    <w:rsid w:val="2765412F"/>
    <w:rsid w:val="276AEF41"/>
    <w:rsid w:val="276C1F40"/>
    <w:rsid w:val="2779062A"/>
    <w:rsid w:val="278D53A5"/>
    <w:rsid w:val="2798D580"/>
    <w:rsid w:val="279E7958"/>
    <w:rsid w:val="279F1CEB"/>
    <w:rsid w:val="27A2B674"/>
    <w:rsid w:val="27A6ABC8"/>
    <w:rsid w:val="27ABB269"/>
    <w:rsid w:val="27BCC47D"/>
    <w:rsid w:val="27C4396F"/>
    <w:rsid w:val="27D07185"/>
    <w:rsid w:val="27D41FA5"/>
    <w:rsid w:val="27E425A7"/>
    <w:rsid w:val="27E48D23"/>
    <w:rsid w:val="27E5B3FB"/>
    <w:rsid w:val="27FC62CE"/>
    <w:rsid w:val="27FFADC0"/>
    <w:rsid w:val="2812C45E"/>
    <w:rsid w:val="28155134"/>
    <w:rsid w:val="2817476C"/>
    <w:rsid w:val="28179CC9"/>
    <w:rsid w:val="281F5D04"/>
    <w:rsid w:val="2821B230"/>
    <w:rsid w:val="282AD2FB"/>
    <w:rsid w:val="28484AFA"/>
    <w:rsid w:val="284C7A12"/>
    <w:rsid w:val="2853ECFC"/>
    <w:rsid w:val="28653BAB"/>
    <w:rsid w:val="28772B6D"/>
    <w:rsid w:val="28776996"/>
    <w:rsid w:val="287FFEB1"/>
    <w:rsid w:val="28928A7F"/>
    <w:rsid w:val="28AA4CE5"/>
    <w:rsid w:val="28ACA26D"/>
    <w:rsid w:val="28ADAF4E"/>
    <w:rsid w:val="28B48F41"/>
    <w:rsid w:val="28BCEACC"/>
    <w:rsid w:val="28BDC1F5"/>
    <w:rsid w:val="28CCB10E"/>
    <w:rsid w:val="28CCC3BF"/>
    <w:rsid w:val="28E950BD"/>
    <w:rsid w:val="28EBCBC9"/>
    <w:rsid w:val="290C8636"/>
    <w:rsid w:val="29160DC7"/>
    <w:rsid w:val="29170EFC"/>
    <w:rsid w:val="2918157A"/>
    <w:rsid w:val="291AEA8F"/>
    <w:rsid w:val="291FE6FB"/>
    <w:rsid w:val="2929B2A0"/>
    <w:rsid w:val="29383290"/>
    <w:rsid w:val="293ADEE2"/>
    <w:rsid w:val="29530154"/>
    <w:rsid w:val="2962D09F"/>
    <w:rsid w:val="296BAC39"/>
    <w:rsid w:val="296C6C68"/>
    <w:rsid w:val="297C55E6"/>
    <w:rsid w:val="299B25EF"/>
    <w:rsid w:val="29AFF31F"/>
    <w:rsid w:val="29B040DB"/>
    <w:rsid w:val="29B317CD"/>
    <w:rsid w:val="29B3D06B"/>
    <w:rsid w:val="29CB832A"/>
    <w:rsid w:val="29CCE577"/>
    <w:rsid w:val="29CD6C88"/>
    <w:rsid w:val="29E845D7"/>
    <w:rsid w:val="29F20AAF"/>
    <w:rsid w:val="2A04FFD1"/>
    <w:rsid w:val="2A082725"/>
    <w:rsid w:val="2A153FFF"/>
    <w:rsid w:val="2A1DCC37"/>
    <w:rsid w:val="2A1E8ABA"/>
    <w:rsid w:val="2A2B37C5"/>
    <w:rsid w:val="2A41BD92"/>
    <w:rsid w:val="2A590431"/>
    <w:rsid w:val="2A590D2C"/>
    <w:rsid w:val="2A5B475B"/>
    <w:rsid w:val="2A6F615A"/>
    <w:rsid w:val="2A70AB4A"/>
    <w:rsid w:val="2A781BFB"/>
    <w:rsid w:val="2A7E9B3E"/>
    <w:rsid w:val="2A8A1EC0"/>
    <w:rsid w:val="2A8F6FB3"/>
    <w:rsid w:val="2A908FB5"/>
    <w:rsid w:val="2A96CCD8"/>
    <w:rsid w:val="2A9C210A"/>
    <w:rsid w:val="2A9D7D50"/>
    <w:rsid w:val="2A9E80D1"/>
    <w:rsid w:val="2AA68334"/>
    <w:rsid w:val="2AA70206"/>
    <w:rsid w:val="2AB1688F"/>
    <w:rsid w:val="2AB86CF3"/>
    <w:rsid w:val="2AC98F7B"/>
    <w:rsid w:val="2ADA61A4"/>
    <w:rsid w:val="2ADF20B6"/>
    <w:rsid w:val="2AF61639"/>
    <w:rsid w:val="2B06E50B"/>
    <w:rsid w:val="2B0EC96F"/>
    <w:rsid w:val="2B129287"/>
    <w:rsid w:val="2B195C30"/>
    <w:rsid w:val="2B2601CC"/>
    <w:rsid w:val="2B267759"/>
    <w:rsid w:val="2B274587"/>
    <w:rsid w:val="2B2EAD0C"/>
    <w:rsid w:val="2B316608"/>
    <w:rsid w:val="2B39DE38"/>
    <w:rsid w:val="2B3CCBC0"/>
    <w:rsid w:val="2B40F7E9"/>
    <w:rsid w:val="2B457EA4"/>
    <w:rsid w:val="2B503CB8"/>
    <w:rsid w:val="2B6A3AC1"/>
    <w:rsid w:val="2B6A4A48"/>
    <w:rsid w:val="2B6B71F7"/>
    <w:rsid w:val="2B6BFD92"/>
    <w:rsid w:val="2B79EF8D"/>
    <w:rsid w:val="2B7D25CC"/>
    <w:rsid w:val="2B8028A1"/>
    <w:rsid w:val="2B81612C"/>
    <w:rsid w:val="2B8AE132"/>
    <w:rsid w:val="2B8CA329"/>
    <w:rsid w:val="2B8E3DF5"/>
    <w:rsid w:val="2B93C75D"/>
    <w:rsid w:val="2B98C990"/>
    <w:rsid w:val="2BA767A2"/>
    <w:rsid w:val="2BB91561"/>
    <w:rsid w:val="2BBE2C80"/>
    <w:rsid w:val="2BC2AB98"/>
    <w:rsid w:val="2BC5D4CD"/>
    <w:rsid w:val="2BCBFF90"/>
    <w:rsid w:val="2BE69B90"/>
    <w:rsid w:val="2BE97115"/>
    <w:rsid w:val="2BF268A9"/>
    <w:rsid w:val="2BF66B4C"/>
    <w:rsid w:val="2C0EA1F9"/>
    <w:rsid w:val="2C12DFF7"/>
    <w:rsid w:val="2C146D3D"/>
    <w:rsid w:val="2C176B55"/>
    <w:rsid w:val="2C2820C9"/>
    <w:rsid w:val="2C3748D0"/>
    <w:rsid w:val="2C3C5CAD"/>
    <w:rsid w:val="2C3C605C"/>
    <w:rsid w:val="2C4F66D9"/>
    <w:rsid w:val="2C59C0C0"/>
    <w:rsid w:val="2C5D8534"/>
    <w:rsid w:val="2C63048E"/>
    <w:rsid w:val="2C63E046"/>
    <w:rsid w:val="2C68F418"/>
    <w:rsid w:val="2C7DED5E"/>
    <w:rsid w:val="2C8AA01E"/>
    <w:rsid w:val="2C8F3454"/>
    <w:rsid w:val="2C9F0525"/>
    <w:rsid w:val="2C9F6C59"/>
    <w:rsid w:val="2CA19F61"/>
    <w:rsid w:val="2CA9F1E7"/>
    <w:rsid w:val="2CB7AA95"/>
    <w:rsid w:val="2CBDEA8A"/>
    <w:rsid w:val="2CC1C5D4"/>
    <w:rsid w:val="2CD1096A"/>
    <w:rsid w:val="2CD5D40A"/>
    <w:rsid w:val="2CD732F5"/>
    <w:rsid w:val="2CD9CE14"/>
    <w:rsid w:val="2CE2C014"/>
    <w:rsid w:val="2CEEB6B9"/>
    <w:rsid w:val="2D004FA3"/>
    <w:rsid w:val="2D165F46"/>
    <w:rsid w:val="2D18CF75"/>
    <w:rsid w:val="2D1B5BB2"/>
    <w:rsid w:val="2D275F4B"/>
    <w:rsid w:val="2D3B66EE"/>
    <w:rsid w:val="2D3C7F27"/>
    <w:rsid w:val="2D3E25FE"/>
    <w:rsid w:val="2D440B41"/>
    <w:rsid w:val="2D4AC1BB"/>
    <w:rsid w:val="2D70C587"/>
    <w:rsid w:val="2D77ADF5"/>
    <w:rsid w:val="2D77C2B8"/>
    <w:rsid w:val="2D84DCD0"/>
    <w:rsid w:val="2D90B968"/>
    <w:rsid w:val="2D984407"/>
    <w:rsid w:val="2D9AC9F1"/>
    <w:rsid w:val="2D9BB1A4"/>
    <w:rsid w:val="2DA05FAB"/>
    <w:rsid w:val="2DA61196"/>
    <w:rsid w:val="2DA88358"/>
    <w:rsid w:val="2DB350CA"/>
    <w:rsid w:val="2DD7927F"/>
    <w:rsid w:val="2DD95BCD"/>
    <w:rsid w:val="2DE04B9E"/>
    <w:rsid w:val="2DEC3FBB"/>
    <w:rsid w:val="2DECB108"/>
    <w:rsid w:val="2DEE5C27"/>
    <w:rsid w:val="2DF86F48"/>
    <w:rsid w:val="2DFAC311"/>
    <w:rsid w:val="2E026BB8"/>
    <w:rsid w:val="2E0589FC"/>
    <w:rsid w:val="2E188C15"/>
    <w:rsid w:val="2E1CE6AC"/>
    <w:rsid w:val="2E286DDA"/>
    <w:rsid w:val="2E37C04D"/>
    <w:rsid w:val="2E416F30"/>
    <w:rsid w:val="2E52D44E"/>
    <w:rsid w:val="2E53AE29"/>
    <w:rsid w:val="2E73CBCD"/>
    <w:rsid w:val="2E77542C"/>
    <w:rsid w:val="2E815936"/>
    <w:rsid w:val="2E85967E"/>
    <w:rsid w:val="2E8829FB"/>
    <w:rsid w:val="2E9D1565"/>
    <w:rsid w:val="2E9FCFC5"/>
    <w:rsid w:val="2EA82E4E"/>
    <w:rsid w:val="2EAABE05"/>
    <w:rsid w:val="2EBED2DB"/>
    <w:rsid w:val="2ECCA378"/>
    <w:rsid w:val="2ED0C8D3"/>
    <w:rsid w:val="2ED4686F"/>
    <w:rsid w:val="2EDB6AEC"/>
    <w:rsid w:val="2EDEF482"/>
    <w:rsid w:val="2EE1C601"/>
    <w:rsid w:val="2EEE8604"/>
    <w:rsid w:val="2EFD26E8"/>
    <w:rsid w:val="2EFE6447"/>
    <w:rsid w:val="2F0D9325"/>
    <w:rsid w:val="2F16C3DA"/>
    <w:rsid w:val="2F1856A6"/>
    <w:rsid w:val="2F1F331B"/>
    <w:rsid w:val="2F2EC14B"/>
    <w:rsid w:val="2F331C50"/>
    <w:rsid w:val="2F380609"/>
    <w:rsid w:val="2F3816E5"/>
    <w:rsid w:val="2F3F8AAA"/>
    <w:rsid w:val="2F4E1D39"/>
    <w:rsid w:val="2F50B5AA"/>
    <w:rsid w:val="2F59F21A"/>
    <w:rsid w:val="2F6F8E00"/>
    <w:rsid w:val="2F779337"/>
    <w:rsid w:val="2F7AC7A7"/>
    <w:rsid w:val="2F90A993"/>
    <w:rsid w:val="2FA064FD"/>
    <w:rsid w:val="2FA35FBB"/>
    <w:rsid w:val="2FA4DC07"/>
    <w:rsid w:val="2FAC24D4"/>
    <w:rsid w:val="2FCE464A"/>
    <w:rsid w:val="2FCEC82A"/>
    <w:rsid w:val="2FD52B46"/>
    <w:rsid w:val="2FDF8412"/>
    <w:rsid w:val="2FE60040"/>
    <w:rsid w:val="2FE6030B"/>
    <w:rsid w:val="2FF6675B"/>
    <w:rsid w:val="300D2076"/>
    <w:rsid w:val="3011DA09"/>
    <w:rsid w:val="30133D2A"/>
    <w:rsid w:val="30273423"/>
    <w:rsid w:val="302D0770"/>
    <w:rsid w:val="3030A5EA"/>
    <w:rsid w:val="30335360"/>
    <w:rsid w:val="3045DA43"/>
    <w:rsid w:val="304691AC"/>
    <w:rsid w:val="304E390F"/>
    <w:rsid w:val="30543499"/>
    <w:rsid w:val="3057185A"/>
    <w:rsid w:val="3059DE7A"/>
    <w:rsid w:val="305DACB7"/>
    <w:rsid w:val="306B4F9B"/>
    <w:rsid w:val="3070F755"/>
    <w:rsid w:val="307654E6"/>
    <w:rsid w:val="307D2321"/>
    <w:rsid w:val="307FDADA"/>
    <w:rsid w:val="3084E3B5"/>
    <w:rsid w:val="308D95F3"/>
    <w:rsid w:val="308E5F94"/>
    <w:rsid w:val="3096D2D8"/>
    <w:rsid w:val="3098F5B9"/>
    <w:rsid w:val="309AE110"/>
    <w:rsid w:val="30A1DE0E"/>
    <w:rsid w:val="30A4A6C1"/>
    <w:rsid w:val="30B13DA6"/>
    <w:rsid w:val="30B378E9"/>
    <w:rsid w:val="30BF2741"/>
    <w:rsid w:val="30D3D66A"/>
    <w:rsid w:val="30DA101A"/>
    <w:rsid w:val="30DBC3EE"/>
    <w:rsid w:val="30E9E870"/>
    <w:rsid w:val="30F3D962"/>
    <w:rsid w:val="31037A63"/>
    <w:rsid w:val="3106C61E"/>
    <w:rsid w:val="310A3A27"/>
    <w:rsid w:val="3113A118"/>
    <w:rsid w:val="3117B976"/>
    <w:rsid w:val="3118F831"/>
    <w:rsid w:val="312CC72E"/>
    <w:rsid w:val="3138F0D7"/>
    <w:rsid w:val="313E0B6D"/>
    <w:rsid w:val="31434C94"/>
    <w:rsid w:val="314A006A"/>
    <w:rsid w:val="314AA50B"/>
    <w:rsid w:val="315B0B6D"/>
    <w:rsid w:val="31639506"/>
    <w:rsid w:val="316A0CD0"/>
    <w:rsid w:val="316E3F6E"/>
    <w:rsid w:val="3197C1A9"/>
    <w:rsid w:val="31A44B0B"/>
    <w:rsid w:val="31A5B3F4"/>
    <w:rsid w:val="31B35280"/>
    <w:rsid w:val="31C60B9B"/>
    <w:rsid w:val="31DB4076"/>
    <w:rsid w:val="31E02F92"/>
    <w:rsid w:val="31E3F6CC"/>
    <w:rsid w:val="3210EBED"/>
    <w:rsid w:val="321983B0"/>
    <w:rsid w:val="321DC669"/>
    <w:rsid w:val="32258A7D"/>
    <w:rsid w:val="3228BC7D"/>
    <w:rsid w:val="3237C758"/>
    <w:rsid w:val="3244AF69"/>
    <w:rsid w:val="324B3060"/>
    <w:rsid w:val="326D95EE"/>
    <w:rsid w:val="327037F5"/>
    <w:rsid w:val="32761F3D"/>
    <w:rsid w:val="32863DE0"/>
    <w:rsid w:val="328F5D0E"/>
    <w:rsid w:val="32A14102"/>
    <w:rsid w:val="32AA810B"/>
    <w:rsid w:val="32B1ECA5"/>
    <w:rsid w:val="32B30C9D"/>
    <w:rsid w:val="32B96DAF"/>
    <w:rsid w:val="32CB538B"/>
    <w:rsid w:val="32CB8283"/>
    <w:rsid w:val="32E3A1EF"/>
    <w:rsid w:val="32EA2CF3"/>
    <w:rsid w:val="32FC4212"/>
    <w:rsid w:val="3303EEB8"/>
    <w:rsid w:val="330431F2"/>
    <w:rsid w:val="330BAF8F"/>
    <w:rsid w:val="3311A5DD"/>
    <w:rsid w:val="331AA923"/>
    <w:rsid w:val="332B0180"/>
    <w:rsid w:val="333B2DC0"/>
    <w:rsid w:val="334107D5"/>
    <w:rsid w:val="33460AE0"/>
    <w:rsid w:val="33548901"/>
    <w:rsid w:val="33568D8E"/>
    <w:rsid w:val="335F7B28"/>
    <w:rsid w:val="3375E955"/>
    <w:rsid w:val="33782ACF"/>
    <w:rsid w:val="3379F6AB"/>
    <w:rsid w:val="337DAD07"/>
    <w:rsid w:val="338EFC53"/>
    <w:rsid w:val="338FC1C0"/>
    <w:rsid w:val="339A2675"/>
    <w:rsid w:val="339E00EC"/>
    <w:rsid w:val="33A0939E"/>
    <w:rsid w:val="33B3557F"/>
    <w:rsid w:val="33BA50AD"/>
    <w:rsid w:val="33BE64A6"/>
    <w:rsid w:val="33D75559"/>
    <w:rsid w:val="33E0F739"/>
    <w:rsid w:val="33E176A0"/>
    <w:rsid w:val="33E18432"/>
    <w:rsid w:val="33E5BCED"/>
    <w:rsid w:val="33F5C041"/>
    <w:rsid w:val="33FDFC7A"/>
    <w:rsid w:val="34029794"/>
    <w:rsid w:val="3404D372"/>
    <w:rsid w:val="3405679F"/>
    <w:rsid w:val="34103AD6"/>
    <w:rsid w:val="34130E25"/>
    <w:rsid w:val="341D0ECA"/>
    <w:rsid w:val="344318E3"/>
    <w:rsid w:val="34458723"/>
    <w:rsid w:val="3446D6D6"/>
    <w:rsid w:val="34530970"/>
    <w:rsid w:val="3453F115"/>
    <w:rsid w:val="3472CBF5"/>
    <w:rsid w:val="34732ABA"/>
    <w:rsid w:val="347EAF90"/>
    <w:rsid w:val="34965259"/>
    <w:rsid w:val="349AC079"/>
    <w:rsid w:val="349AFE85"/>
    <w:rsid w:val="349ECAE7"/>
    <w:rsid w:val="34A0222B"/>
    <w:rsid w:val="34A929FC"/>
    <w:rsid w:val="34AFA534"/>
    <w:rsid w:val="34B149E4"/>
    <w:rsid w:val="34BE90A2"/>
    <w:rsid w:val="34D5F33C"/>
    <w:rsid w:val="34DE84A2"/>
    <w:rsid w:val="34F515B6"/>
    <w:rsid w:val="34F7B9DF"/>
    <w:rsid w:val="34FDC236"/>
    <w:rsid w:val="3502B8E5"/>
    <w:rsid w:val="35079334"/>
    <w:rsid w:val="3508D06C"/>
    <w:rsid w:val="350DA043"/>
    <w:rsid w:val="35183AC7"/>
    <w:rsid w:val="3519E26E"/>
    <w:rsid w:val="3519E65E"/>
    <w:rsid w:val="351CFE37"/>
    <w:rsid w:val="35246A5B"/>
    <w:rsid w:val="352DB5F7"/>
    <w:rsid w:val="352FC61F"/>
    <w:rsid w:val="35309C34"/>
    <w:rsid w:val="35358A37"/>
    <w:rsid w:val="3547EE9A"/>
    <w:rsid w:val="354DD628"/>
    <w:rsid w:val="35629832"/>
    <w:rsid w:val="3566EE1A"/>
    <w:rsid w:val="358FF8C5"/>
    <w:rsid w:val="35917C43"/>
    <w:rsid w:val="35A9544E"/>
    <w:rsid w:val="35B57246"/>
    <w:rsid w:val="35BF2933"/>
    <w:rsid w:val="35CC3E1D"/>
    <w:rsid w:val="35CC5A89"/>
    <w:rsid w:val="35D19A4D"/>
    <w:rsid w:val="35DAAEF6"/>
    <w:rsid w:val="35DF4791"/>
    <w:rsid w:val="35EA9939"/>
    <w:rsid w:val="35F29D90"/>
    <w:rsid w:val="35F946B3"/>
    <w:rsid w:val="35FBF9CD"/>
    <w:rsid w:val="35FCCEC1"/>
    <w:rsid w:val="35FF1010"/>
    <w:rsid w:val="360BC149"/>
    <w:rsid w:val="361C3393"/>
    <w:rsid w:val="362808DA"/>
    <w:rsid w:val="36355D02"/>
    <w:rsid w:val="3641B091"/>
    <w:rsid w:val="3644D5A7"/>
    <w:rsid w:val="3657C1BA"/>
    <w:rsid w:val="365B959A"/>
    <w:rsid w:val="365F729F"/>
    <w:rsid w:val="366321D7"/>
    <w:rsid w:val="366CFCBA"/>
    <w:rsid w:val="3683195D"/>
    <w:rsid w:val="368545A7"/>
    <w:rsid w:val="369BE7CD"/>
    <w:rsid w:val="36A778A6"/>
    <w:rsid w:val="36AAD2B0"/>
    <w:rsid w:val="36B0192D"/>
    <w:rsid w:val="36BB5CEF"/>
    <w:rsid w:val="36BBC53A"/>
    <w:rsid w:val="36C07178"/>
    <w:rsid w:val="36C1DCCB"/>
    <w:rsid w:val="36C2692F"/>
    <w:rsid w:val="36C37715"/>
    <w:rsid w:val="36C657F0"/>
    <w:rsid w:val="36D78D23"/>
    <w:rsid w:val="36DA6594"/>
    <w:rsid w:val="36E3D6D7"/>
    <w:rsid w:val="36ED8A45"/>
    <w:rsid w:val="36FA0AEC"/>
    <w:rsid w:val="37189FDF"/>
    <w:rsid w:val="3721A4B3"/>
    <w:rsid w:val="37229B63"/>
    <w:rsid w:val="3729A19B"/>
    <w:rsid w:val="37324B94"/>
    <w:rsid w:val="373AE8A0"/>
    <w:rsid w:val="37558FCD"/>
    <w:rsid w:val="3759A47F"/>
    <w:rsid w:val="375BAEE1"/>
    <w:rsid w:val="376D1636"/>
    <w:rsid w:val="37897A70"/>
    <w:rsid w:val="378D44F5"/>
    <w:rsid w:val="3793502C"/>
    <w:rsid w:val="37994479"/>
    <w:rsid w:val="379EA677"/>
    <w:rsid w:val="37A77B82"/>
    <w:rsid w:val="37B25F63"/>
    <w:rsid w:val="37B8600D"/>
    <w:rsid w:val="37BFD496"/>
    <w:rsid w:val="37D76567"/>
    <w:rsid w:val="37DA3D41"/>
    <w:rsid w:val="37DAD6F7"/>
    <w:rsid w:val="37F33815"/>
    <w:rsid w:val="380162A6"/>
    <w:rsid w:val="380DE2A8"/>
    <w:rsid w:val="38100D8B"/>
    <w:rsid w:val="38118813"/>
    <w:rsid w:val="38130CFD"/>
    <w:rsid w:val="381A98F1"/>
    <w:rsid w:val="381DE040"/>
    <w:rsid w:val="3824C834"/>
    <w:rsid w:val="38297E16"/>
    <w:rsid w:val="382F5516"/>
    <w:rsid w:val="38301341"/>
    <w:rsid w:val="38321709"/>
    <w:rsid w:val="3840712E"/>
    <w:rsid w:val="38420523"/>
    <w:rsid w:val="38428FB7"/>
    <w:rsid w:val="38475514"/>
    <w:rsid w:val="384ED097"/>
    <w:rsid w:val="38559EDF"/>
    <w:rsid w:val="387651FB"/>
    <w:rsid w:val="387AE414"/>
    <w:rsid w:val="388D1445"/>
    <w:rsid w:val="388DDE9C"/>
    <w:rsid w:val="3895CC73"/>
    <w:rsid w:val="3896D93D"/>
    <w:rsid w:val="38A07588"/>
    <w:rsid w:val="38B5DCCD"/>
    <w:rsid w:val="38BF685B"/>
    <w:rsid w:val="38D06AB0"/>
    <w:rsid w:val="38D25CE2"/>
    <w:rsid w:val="38DFA669"/>
    <w:rsid w:val="38E03C48"/>
    <w:rsid w:val="38F3FB8B"/>
    <w:rsid w:val="39034B30"/>
    <w:rsid w:val="39076AD6"/>
    <w:rsid w:val="390FED55"/>
    <w:rsid w:val="39126F60"/>
    <w:rsid w:val="391A7ACA"/>
    <w:rsid w:val="3933F99A"/>
    <w:rsid w:val="3960FC77"/>
    <w:rsid w:val="396B6048"/>
    <w:rsid w:val="396E739D"/>
    <w:rsid w:val="3970E509"/>
    <w:rsid w:val="397BF80E"/>
    <w:rsid w:val="39820734"/>
    <w:rsid w:val="398A92DA"/>
    <w:rsid w:val="399D6382"/>
    <w:rsid w:val="39AD5F9A"/>
    <w:rsid w:val="39B278E8"/>
    <w:rsid w:val="39B54447"/>
    <w:rsid w:val="39BAE4C9"/>
    <w:rsid w:val="39D06976"/>
    <w:rsid w:val="39D6F977"/>
    <w:rsid w:val="39D8AF42"/>
    <w:rsid w:val="39DA09D2"/>
    <w:rsid w:val="39E3D6A1"/>
    <w:rsid w:val="39F763B3"/>
    <w:rsid w:val="3A00E24C"/>
    <w:rsid w:val="3A01B893"/>
    <w:rsid w:val="3A11F734"/>
    <w:rsid w:val="3A13B0BB"/>
    <w:rsid w:val="3A16A610"/>
    <w:rsid w:val="3A296ABB"/>
    <w:rsid w:val="3A45254A"/>
    <w:rsid w:val="3A4AFD65"/>
    <w:rsid w:val="3A5FAFA6"/>
    <w:rsid w:val="3A6368C1"/>
    <w:rsid w:val="3A6CAC9B"/>
    <w:rsid w:val="3A7051EE"/>
    <w:rsid w:val="3A723B82"/>
    <w:rsid w:val="3A724C3E"/>
    <w:rsid w:val="3A73B398"/>
    <w:rsid w:val="3A73B776"/>
    <w:rsid w:val="3A7D65E2"/>
    <w:rsid w:val="3A86EBAC"/>
    <w:rsid w:val="3A89B3CC"/>
    <w:rsid w:val="3A9FAE67"/>
    <w:rsid w:val="3AABF0A3"/>
    <w:rsid w:val="3AAD2D64"/>
    <w:rsid w:val="3AC02BD7"/>
    <w:rsid w:val="3AC69CD4"/>
    <w:rsid w:val="3ACA3935"/>
    <w:rsid w:val="3ACB8B9A"/>
    <w:rsid w:val="3AD2CD6B"/>
    <w:rsid w:val="3AD687A4"/>
    <w:rsid w:val="3AD69CAA"/>
    <w:rsid w:val="3AD6E120"/>
    <w:rsid w:val="3ADFC4D3"/>
    <w:rsid w:val="3AE6751D"/>
    <w:rsid w:val="3AE67BE3"/>
    <w:rsid w:val="3AFD513F"/>
    <w:rsid w:val="3B0B6836"/>
    <w:rsid w:val="3B253A92"/>
    <w:rsid w:val="3B28B5B2"/>
    <w:rsid w:val="3B2EB691"/>
    <w:rsid w:val="3B35D88E"/>
    <w:rsid w:val="3B3604D8"/>
    <w:rsid w:val="3B3A425E"/>
    <w:rsid w:val="3B3B85DC"/>
    <w:rsid w:val="3B3DF356"/>
    <w:rsid w:val="3B4AFED2"/>
    <w:rsid w:val="3B4B19F0"/>
    <w:rsid w:val="3B4C25E5"/>
    <w:rsid w:val="3B4DBB2F"/>
    <w:rsid w:val="3B5F45A7"/>
    <w:rsid w:val="3B61DD6C"/>
    <w:rsid w:val="3B6DA9EC"/>
    <w:rsid w:val="3B750646"/>
    <w:rsid w:val="3B76B2FD"/>
    <w:rsid w:val="3B79274E"/>
    <w:rsid w:val="3B7D315B"/>
    <w:rsid w:val="3B8BFFA1"/>
    <w:rsid w:val="3B8E369A"/>
    <w:rsid w:val="3B9062D4"/>
    <w:rsid w:val="3B999F95"/>
    <w:rsid w:val="3BA751A7"/>
    <w:rsid w:val="3BAB012B"/>
    <w:rsid w:val="3BAF7872"/>
    <w:rsid w:val="3BB311F2"/>
    <w:rsid w:val="3BB5CB6B"/>
    <w:rsid w:val="3BC3CCF2"/>
    <w:rsid w:val="3BCBC370"/>
    <w:rsid w:val="3BD5C594"/>
    <w:rsid w:val="3BD8C1C5"/>
    <w:rsid w:val="3BE6EBAE"/>
    <w:rsid w:val="3BE9533E"/>
    <w:rsid w:val="3BF67C08"/>
    <w:rsid w:val="3C07AB25"/>
    <w:rsid w:val="3C0DCCB6"/>
    <w:rsid w:val="3C0F4B45"/>
    <w:rsid w:val="3C11EDED"/>
    <w:rsid w:val="3C217324"/>
    <w:rsid w:val="3C32D328"/>
    <w:rsid w:val="3C3B3054"/>
    <w:rsid w:val="3C46EA09"/>
    <w:rsid w:val="3C4EE3EB"/>
    <w:rsid w:val="3C4F308E"/>
    <w:rsid w:val="3C52BE79"/>
    <w:rsid w:val="3C541044"/>
    <w:rsid w:val="3C5500D8"/>
    <w:rsid w:val="3C5D52A7"/>
    <w:rsid w:val="3C686A1B"/>
    <w:rsid w:val="3C71CD50"/>
    <w:rsid w:val="3C844F58"/>
    <w:rsid w:val="3C87048E"/>
    <w:rsid w:val="3C8DC093"/>
    <w:rsid w:val="3C92F675"/>
    <w:rsid w:val="3C97C428"/>
    <w:rsid w:val="3C9EECE2"/>
    <w:rsid w:val="3CA22A1F"/>
    <w:rsid w:val="3CA47718"/>
    <w:rsid w:val="3CC139CF"/>
    <w:rsid w:val="3CCBE706"/>
    <w:rsid w:val="3CDD5A13"/>
    <w:rsid w:val="3CE0F58C"/>
    <w:rsid w:val="3CE44087"/>
    <w:rsid w:val="3CF6DEAE"/>
    <w:rsid w:val="3D064858"/>
    <w:rsid w:val="3D0C73BB"/>
    <w:rsid w:val="3D113824"/>
    <w:rsid w:val="3D13E251"/>
    <w:rsid w:val="3D1FD6E9"/>
    <w:rsid w:val="3D1FE33D"/>
    <w:rsid w:val="3D274AAC"/>
    <w:rsid w:val="3D2DA224"/>
    <w:rsid w:val="3D640E02"/>
    <w:rsid w:val="3D6BD31B"/>
    <w:rsid w:val="3D6D14BC"/>
    <w:rsid w:val="3D883B17"/>
    <w:rsid w:val="3D8B2498"/>
    <w:rsid w:val="3DA23697"/>
    <w:rsid w:val="3DA4B508"/>
    <w:rsid w:val="3DABC263"/>
    <w:rsid w:val="3DB22064"/>
    <w:rsid w:val="3DB4BAC3"/>
    <w:rsid w:val="3DBD89D4"/>
    <w:rsid w:val="3DC940E8"/>
    <w:rsid w:val="3DCC2752"/>
    <w:rsid w:val="3DD9F3D1"/>
    <w:rsid w:val="3DDB9395"/>
    <w:rsid w:val="3DE0D774"/>
    <w:rsid w:val="3DEF7326"/>
    <w:rsid w:val="3DF8BEBF"/>
    <w:rsid w:val="3E017F3A"/>
    <w:rsid w:val="3E0BA5CA"/>
    <w:rsid w:val="3E0D9DB1"/>
    <w:rsid w:val="3E0FCD4A"/>
    <w:rsid w:val="3E139F8C"/>
    <w:rsid w:val="3E186FA8"/>
    <w:rsid w:val="3E1C5CF2"/>
    <w:rsid w:val="3E2A6C44"/>
    <w:rsid w:val="3E2F3ADD"/>
    <w:rsid w:val="3E32C435"/>
    <w:rsid w:val="3E4CB27A"/>
    <w:rsid w:val="3E5D2BC9"/>
    <w:rsid w:val="3E625A23"/>
    <w:rsid w:val="3E659894"/>
    <w:rsid w:val="3E8080D6"/>
    <w:rsid w:val="3E828EB2"/>
    <w:rsid w:val="3E850802"/>
    <w:rsid w:val="3E869E34"/>
    <w:rsid w:val="3E86EDE0"/>
    <w:rsid w:val="3E880A76"/>
    <w:rsid w:val="3E8840D5"/>
    <w:rsid w:val="3EA507ED"/>
    <w:rsid w:val="3EA87317"/>
    <w:rsid w:val="3EAA66C8"/>
    <w:rsid w:val="3EADA542"/>
    <w:rsid w:val="3EB34F9D"/>
    <w:rsid w:val="3EC62D2C"/>
    <w:rsid w:val="3ED5FCEF"/>
    <w:rsid w:val="3EE134D1"/>
    <w:rsid w:val="3EE66EF7"/>
    <w:rsid w:val="3EFFF270"/>
    <w:rsid w:val="3F0A7819"/>
    <w:rsid w:val="3F0B81F6"/>
    <w:rsid w:val="3F28230F"/>
    <w:rsid w:val="3F291B3D"/>
    <w:rsid w:val="3F2D4F0B"/>
    <w:rsid w:val="3F391334"/>
    <w:rsid w:val="3F3E2005"/>
    <w:rsid w:val="3F4D4DBA"/>
    <w:rsid w:val="3F4E31E6"/>
    <w:rsid w:val="3F50748D"/>
    <w:rsid w:val="3F55EDFB"/>
    <w:rsid w:val="3F5968C0"/>
    <w:rsid w:val="3F614BAD"/>
    <w:rsid w:val="3F660D6E"/>
    <w:rsid w:val="3F6835E9"/>
    <w:rsid w:val="3F7032CE"/>
    <w:rsid w:val="3F714C79"/>
    <w:rsid w:val="3F7B0B96"/>
    <w:rsid w:val="3F8101F6"/>
    <w:rsid w:val="3F83B328"/>
    <w:rsid w:val="3F89FA12"/>
    <w:rsid w:val="3F8A3C1D"/>
    <w:rsid w:val="3FA8748F"/>
    <w:rsid w:val="3FB07B4E"/>
    <w:rsid w:val="3FC89E84"/>
    <w:rsid w:val="3FC99620"/>
    <w:rsid w:val="3FC9B0B0"/>
    <w:rsid w:val="3FCCAC71"/>
    <w:rsid w:val="3FDEAF07"/>
    <w:rsid w:val="3FEF195F"/>
    <w:rsid w:val="3FEF5E97"/>
    <w:rsid w:val="3FF11EB9"/>
    <w:rsid w:val="3FF279B6"/>
    <w:rsid w:val="3FFA87C4"/>
    <w:rsid w:val="4009E0A8"/>
    <w:rsid w:val="400E25D7"/>
    <w:rsid w:val="400EE236"/>
    <w:rsid w:val="40183CB8"/>
    <w:rsid w:val="40208250"/>
    <w:rsid w:val="4027A6F8"/>
    <w:rsid w:val="40282CF1"/>
    <w:rsid w:val="4029F8B1"/>
    <w:rsid w:val="402B2637"/>
    <w:rsid w:val="402C2B48"/>
    <w:rsid w:val="402EA902"/>
    <w:rsid w:val="402F1798"/>
    <w:rsid w:val="40409E92"/>
    <w:rsid w:val="40426265"/>
    <w:rsid w:val="40428537"/>
    <w:rsid w:val="4047CE82"/>
    <w:rsid w:val="4056A7E2"/>
    <w:rsid w:val="405EAFB5"/>
    <w:rsid w:val="40724987"/>
    <w:rsid w:val="4074700A"/>
    <w:rsid w:val="40757465"/>
    <w:rsid w:val="407A2519"/>
    <w:rsid w:val="408381F9"/>
    <w:rsid w:val="40839518"/>
    <w:rsid w:val="408B0F7C"/>
    <w:rsid w:val="408EF63E"/>
    <w:rsid w:val="408EFB3D"/>
    <w:rsid w:val="40902CBA"/>
    <w:rsid w:val="40920183"/>
    <w:rsid w:val="40A18301"/>
    <w:rsid w:val="40A473E0"/>
    <w:rsid w:val="40AC21C9"/>
    <w:rsid w:val="40B011B2"/>
    <w:rsid w:val="40B96FE2"/>
    <w:rsid w:val="40C19EA4"/>
    <w:rsid w:val="40C8F9EC"/>
    <w:rsid w:val="40CAAAB0"/>
    <w:rsid w:val="40DBD3CA"/>
    <w:rsid w:val="40E31A74"/>
    <w:rsid w:val="40E4E6B7"/>
    <w:rsid w:val="40E6EEB4"/>
    <w:rsid w:val="40E7B8FD"/>
    <w:rsid w:val="40E94F3F"/>
    <w:rsid w:val="40FC72E4"/>
    <w:rsid w:val="4110165C"/>
    <w:rsid w:val="41214C8F"/>
    <w:rsid w:val="4129F158"/>
    <w:rsid w:val="41367FE3"/>
    <w:rsid w:val="4153789A"/>
    <w:rsid w:val="4155C468"/>
    <w:rsid w:val="41650C81"/>
    <w:rsid w:val="4167F28F"/>
    <w:rsid w:val="4168BEC9"/>
    <w:rsid w:val="4180D2E8"/>
    <w:rsid w:val="4180E08F"/>
    <w:rsid w:val="4187DFD5"/>
    <w:rsid w:val="418CF39F"/>
    <w:rsid w:val="4191323E"/>
    <w:rsid w:val="419237CD"/>
    <w:rsid w:val="4194A6C8"/>
    <w:rsid w:val="4195C533"/>
    <w:rsid w:val="4197AED9"/>
    <w:rsid w:val="41A0BC3B"/>
    <w:rsid w:val="41A7F425"/>
    <w:rsid w:val="41BB6893"/>
    <w:rsid w:val="41BD89A0"/>
    <w:rsid w:val="41BF9FB0"/>
    <w:rsid w:val="41CD1F80"/>
    <w:rsid w:val="41D05887"/>
    <w:rsid w:val="41D18978"/>
    <w:rsid w:val="41D7E81F"/>
    <w:rsid w:val="41D823BE"/>
    <w:rsid w:val="41E5EACA"/>
    <w:rsid w:val="41F4439C"/>
    <w:rsid w:val="41FF0C7E"/>
    <w:rsid w:val="420ABBD8"/>
    <w:rsid w:val="420C51DD"/>
    <w:rsid w:val="42107BF5"/>
    <w:rsid w:val="421BDB25"/>
    <w:rsid w:val="422AED89"/>
    <w:rsid w:val="4230ABCF"/>
    <w:rsid w:val="42314D56"/>
    <w:rsid w:val="42325AA0"/>
    <w:rsid w:val="42359E26"/>
    <w:rsid w:val="423687E9"/>
    <w:rsid w:val="423DA96A"/>
    <w:rsid w:val="42413AAE"/>
    <w:rsid w:val="4245FC63"/>
    <w:rsid w:val="4251B706"/>
    <w:rsid w:val="425F1D3E"/>
    <w:rsid w:val="42676178"/>
    <w:rsid w:val="4278A27F"/>
    <w:rsid w:val="427941F4"/>
    <w:rsid w:val="427F3014"/>
    <w:rsid w:val="428A25B9"/>
    <w:rsid w:val="429203CB"/>
    <w:rsid w:val="42A300B7"/>
    <w:rsid w:val="42A80E8C"/>
    <w:rsid w:val="42AE4AF9"/>
    <w:rsid w:val="42B86CEA"/>
    <w:rsid w:val="42BE8866"/>
    <w:rsid w:val="42C136AF"/>
    <w:rsid w:val="42C1A44C"/>
    <w:rsid w:val="42C96FA7"/>
    <w:rsid w:val="42E2A5E1"/>
    <w:rsid w:val="42E355CB"/>
    <w:rsid w:val="42E45BAC"/>
    <w:rsid w:val="42EF926C"/>
    <w:rsid w:val="42F990FF"/>
    <w:rsid w:val="430A5DB7"/>
    <w:rsid w:val="430E258A"/>
    <w:rsid w:val="431A9AE8"/>
    <w:rsid w:val="4326D9B5"/>
    <w:rsid w:val="432A5888"/>
    <w:rsid w:val="43410476"/>
    <w:rsid w:val="4349A126"/>
    <w:rsid w:val="43675B80"/>
    <w:rsid w:val="437960A8"/>
    <w:rsid w:val="438006BC"/>
    <w:rsid w:val="438FA3E8"/>
    <w:rsid w:val="4390AE58"/>
    <w:rsid w:val="4399E42E"/>
    <w:rsid w:val="43A51684"/>
    <w:rsid w:val="43AD28AC"/>
    <w:rsid w:val="43B85145"/>
    <w:rsid w:val="43C50403"/>
    <w:rsid w:val="43C6C749"/>
    <w:rsid w:val="43CE2688"/>
    <w:rsid w:val="43DD240B"/>
    <w:rsid w:val="43EA9005"/>
    <w:rsid w:val="43F12310"/>
    <w:rsid w:val="43F7F8C2"/>
    <w:rsid w:val="4404A038"/>
    <w:rsid w:val="440CD692"/>
    <w:rsid w:val="4421514D"/>
    <w:rsid w:val="4428DAFB"/>
    <w:rsid w:val="442BB0F7"/>
    <w:rsid w:val="442BF5FC"/>
    <w:rsid w:val="443D5A34"/>
    <w:rsid w:val="446DF384"/>
    <w:rsid w:val="44719A0E"/>
    <w:rsid w:val="4473B500"/>
    <w:rsid w:val="4476CA4F"/>
    <w:rsid w:val="4480DD76"/>
    <w:rsid w:val="448BAA87"/>
    <w:rsid w:val="448F1CBA"/>
    <w:rsid w:val="448F5A8D"/>
    <w:rsid w:val="4493301C"/>
    <w:rsid w:val="44996CCF"/>
    <w:rsid w:val="44A2BBB9"/>
    <w:rsid w:val="44A99A24"/>
    <w:rsid w:val="44C5E391"/>
    <w:rsid w:val="44C9DDF4"/>
    <w:rsid w:val="44CF16B2"/>
    <w:rsid w:val="44D31D13"/>
    <w:rsid w:val="44D8C766"/>
    <w:rsid w:val="44E0E486"/>
    <w:rsid w:val="44E3A298"/>
    <w:rsid w:val="44E3B1FE"/>
    <w:rsid w:val="44E65309"/>
    <w:rsid w:val="44EB738B"/>
    <w:rsid w:val="44F156D0"/>
    <w:rsid w:val="44FC358C"/>
    <w:rsid w:val="45033F86"/>
    <w:rsid w:val="45087C04"/>
    <w:rsid w:val="45102006"/>
    <w:rsid w:val="45117462"/>
    <w:rsid w:val="45159561"/>
    <w:rsid w:val="4521E513"/>
    <w:rsid w:val="45448DF0"/>
    <w:rsid w:val="454D83E7"/>
    <w:rsid w:val="455693D5"/>
    <w:rsid w:val="45616D7E"/>
    <w:rsid w:val="45760F0F"/>
    <w:rsid w:val="4594F19F"/>
    <w:rsid w:val="45AE6F00"/>
    <w:rsid w:val="45AFB16C"/>
    <w:rsid w:val="45BE14E1"/>
    <w:rsid w:val="45C02FE6"/>
    <w:rsid w:val="45CAA37D"/>
    <w:rsid w:val="45CC593E"/>
    <w:rsid w:val="45CD2E7A"/>
    <w:rsid w:val="45D9937B"/>
    <w:rsid w:val="45DEBBA1"/>
    <w:rsid w:val="45E2AEDA"/>
    <w:rsid w:val="45E9363C"/>
    <w:rsid w:val="45E93FA5"/>
    <w:rsid w:val="45F541CB"/>
    <w:rsid w:val="45FA7B08"/>
    <w:rsid w:val="460A348E"/>
    <w:rsid w:val="460B2E77"/>
    <w:rsid w:val="4610BCF4"/>
    <w:rsid w:val="4611CC1D"/>
    <w:rsid w:val="461774F9"/>
    <w:rsid w:val="461D888E"/>
    <w:rsid w:val="462A6D79"/>
    <w:rsid w:val="462D70C8"/>
    <w:rsid w:val="463CA3FE"/>
    <w:rsid w:val="463D12F4"/>
    <w:rsid w:val="4654E36E"/>
    <w:rsid w:val="466D1FCC"/>
    <w:rsid w:val="46738D67"/>
    <w:rsid w:val="4680A807"/>
    <w:rsid w:val="4695B57F"/>
    <w:rsid w:val="469805ED"/>
    <w:rsid w:val="46A19C3A"/>
    <w:rsid w:val="46A1EA8F"/>
    <w:rsid w:val="46A6C6C7"/>
    <w:rsid w:val="46BE7CAD"/>
    <w:rsid w:val="46C250AD"/>
    <w:rsid w:val="46D6E797"/>
    <w:rsid w:val="46DEE19E"/>
    <w:rsid w:val="46DEE434"/>
    <w:rsid w:val="46E61701"/>
    <w:rsid w:val="46EC0362"/>
    <w:rsid w:val="46F292C3"/>
    <w:rsid w:val="46F54A0A"/>
    <w:rsid w:val="4707CF4F"/>
    <w:rsid w:val="470A11FF"/>
    <w:rsid w:val="470DA339"/>
    <w:rsid w:val="4710B228"/>
    <w:rsid w:val="4714F3D2"/>
    <w:rsid w:val="47267AB6"/>
    <w:rsid w:val="472853E3"/>
    <w:rsid w:val="4729FDA9"/>
    <w:rsid w:val="473151E1"/>
    <w:rsid w:val="4735F2A4"/>
    <w:rsid w:val="474D8054"/>
    <w:rsid w:val="4759E39C"/>
    <w:rsid w:val="475F890C"/>
    <w:rsid w:val="4761DCF2"/>
    <w:rsid w:val="476373BC"/>
    <w:rsid w:val="4764DB59"/>
    <w:rsid w:val="4765ABD0"/>
    <w:rsid w:val="47673F46"/>
    <w:rsid w:val="47764EA3"/>
    <w:rsid w:val="477B6030"/>
    <w:rsid w:val="4781ECBC"/>
    <w:rsid w:val="47848C1D"/>
    <w:rsid w:val="47870F14"/>
    <w:rsid w:val="4788B9F0"/>
    <w:rsid w:val="479219FA"/>
    <w:rsid w:val="4797F144"/>
    <w:rsid w:val="47A03341"/>
    <w:rsid w:val="47A960F2"/>
    <w:rsid w:val="47AB3B56"/>
    <w:rsid w:val="47AB95CF"/>
    <w:rsid w:val="47AFB06F"/>
    <w:rsid w:val="47C4C926"/>
    <w:rsid w:val="47C7B055"/>
    <w:rsid w:val="47E0B773"/>
    <w:rsid w:val="47E4E222"/>
    <w:rsid w:val="47E77FC1"/>
    <w:rsid w:val="47EBBF68"/>
    <w:rsid w:val="47FC55AA"/>
    <w:rsid w:val="480F2640"/>
    <w:rsid w:val="4810A127"/>
    <w:rsid w:val="4814A921"/>
    <w:rsid w:val="481FEC21"/>
    <w:rsid w:val="482CB7E9"/>
    <w:rsid w:val="48314A87"/>
    <w:rsid w:val="48331B49"/>
    <w:rsid w:val="483BEFA2"/>
    <w:rsid w:val="4844005A"/>
    <w:rsid w:val="484757C1"/>
    <w:rsid w:val="48491BDC"/>
    <w:rsid w:val="48554D81"/>
    <w:rsid w:val="48582B96"/>
    <w:rsid w:val="486097F3"/>
    <w:rsid w:val="487C450E"/>
    <w:rsid w:val="488452A5"/>
    <w:rsid w:val="48847AF4"/>
    <w:rsid w:val="48887843"/>
    <w:rsid w:val="48941DEE"/>
    <w:rsid w:val="48944C2E"/>
    <w:rsid w:val="4894D3CF"/>
    <w:rsid w:val="4895CD5D"/>
    <w:rsid w:val="489D576D"/>
    <w:rsid w:val="489E8E69"/>
    <w:rsid w:val="48AC6129"/>
    <w:rsid w:val="48AEF1DB"/>
    <w:rsid w:val="48B1B756"/>
    <w:rsid w:val="48B53E0F"/>
    <w:rsid w:val="48C804C1"/>
    <w:rsid w:val="48C811AB"/>
    <w:rsid w:val="48CDBDB1"/>
    <w:rsid w:val="48DB2059"/>
    <w:rsid w:val="48EE9FBC"/>
    <w:rsid w:val="48F00F2D"/>
    <w:rsid w:val="48F5B8C1"/>
    <w:rsid w:val="4900D545"/>
    <w:rsid w:val="490B4453"/>
    <w:rsid w:val="490B8283"/>
    <w:rsid w:val="490F2320"/>
    <w:rsid w:val="4912AD14"/>
    <w:rsid w:val="4912E527"/>
    <w:rsid w:val="491435A3"/>
    <w:rsid w:val="49169C47"/>
    <w:rsid w:val="491FDCE3"/>
    <w:rsid w:val="49213D9D"/>
    <w:rsid w:val="493DB3EF"/>
    <w:rsid w:val="49405B88"/>
    <w:rsid w:val="4945984E"/>
    <w:rsid w:val="49593839"/>
    <w:rsid w:val="49664ECD"/>
    <w:rsid w:val="497D194A"/>
    <w:rsid w:val="497D804B"/>
    <w:rsid w:val="497EC650"/>
    <w:rsid w:val="49938A14"/>
    <w:rsid w:val="4995CC06"/>
    <w:rsid w:val="49971D5A"/>
    <w:rsid w:val="499A3B4E"/>
    <w:rsid w:val="499D6958"/>
    <w:rsid w:val="499F7B37"/>
    <w:rsid w:val="49BC4955"/>
    <w:rsid w:val="49E48F89"/>
    <w:rsid w:val="49E7877E"/>
    <w:rsid w:val="49E96E75"/>
    <w:rsid w:val="49ED73C8"/>
    <w:rsid w:val="49F16FE2"/>
    <w:rsid w:val="49F509C3"/>
    <w:rsid w:val="49F77493"/>
    <w:rsid w:val="49FDDDB9"/>
    <w:rsid w:val="4A0FA9D0"/>
    <w:rsid w:val="4A1783C0"/>
    <w:rsid w:val="4A256BDA"/>
    <w:rsid w:val="4A289B64"/>
    <w:rsid w:val="4A2B8B9E"/>
    <w:rsid w:val="4A32620B"/>
    <w:rsid w:val="4A426006"/>
    <w:rsid w:val="4A430F34"/>
    <w:rsid w:val="4A4C7243"/>
    <w:rsid w:val="4A550B18"/>
    <w:rsid w:val="4A5E3F7E"/>
    <w:rsid w:val="4A605B0D"/>
    <w:rsid w:val="4A68EC20"/>
    <w:rsid w:val="4A6909F5"/>
    <w:rsid w:val="4A6E6B8E"/>
    <w:rsid w:val="4A85B7FE"/>
    <w:rsid w:val="4A8A9D9D"/>
    <w:rsid w:val="4A8F37ED"/>
    <w:rsid w:val="4A915AE1"/>
    <w:rsid w:val="4A92A87C"/>
    <w:rsid w:val="4A96FD4A"/>
    <w:rsid w:val="4A970C42"/>
    <w:rsid w:val="4A9985FE"/>
    <w:rsid w:val="4AA45D6C"/>
    <w:rsid w:val="4AA4B49F"/>
    <w:rsid w:val="4AA6351C"/>
    <w:rsid w:val="4AA9871F"/>
    <w:rsid w:val="4AB92E59"/>
    <w:rsid w:val="4AC0281D"/>
    <w:rsid w:val="4AC767F9"/>
    <w:rsid w:val="4AC7DFA3"/>
    <w:rsid w:val="4AD456A2"/>
    <w:rsid w:val="4ADCB2EF"/>
    <w:rsid w:val="4AF461D7"/>
    <w:rsid w:val="4AFEC83E"/>
    <w:rsid w:val="4B0AFEA5"/>
    <w:rsid w:val="4B149D9F"/>
    <w:rsid w:val="4B172374"/>
    <w:rsid w:val="4B1BD2FC"/>
    <w:rsid w:val="4B3055BE"/>
    <w:rsid w:val="4B335283"/>
    <w:rsid w:val="4B373DCB"/>
    <w:rsid w:val="4B3794B3"/>
    <w:rsid w:val="4B3BBB11"/>
    <w:rsid w:val="4B4287DB"/>
    <w:rsid w:val="4B538312"/>
    <w:rsid w:val="4B64B110"/>
    <w:rsid w:val="4B750D5D"/>
    <w:rsid w:val="4B76F348"/>
    <w:rsid w:val="4B7BFEE3"/>
    <w:rsid w:val="4B8AD2A6"/>
    <w:rsid w:val="4B928462"/>
    <w:rsid w:val="4B99AE1A"/>
    <w:rsid w:val="4B9F7B61"/>
    <w:rsid w:val="4BA7DCA7"/>
    <w:rsid w:val="4BAD01CB"/>
    <w:rsid w:val="4BD840C2"/>
    <w:rsid w:val="4BDBB0A2"/>
    <w:rsid w:val="4BDFB416"/>
    <w:rsid w:val="4BDFCBD2"/>
    <w:rsid w:val="4BEE07D6"/>
    <w:rsid w:val="4BF8BC26"/>
    <w:rsid w:val="4BFCBD98"/>
    <w:rsid w:val="4C04DC71"/>
    <w:rsid w:val="4C0D5DB7"/>
    <w:rsid w:val="4C0F2DDA"/>
    <w:rsid w:val="4C156287"/>
    <w:rsid w:val="4C179EA5"/>
    <w:rsid w:val="4C17F37E"/>
    <w:rsid w:val="4C1A28CF"/>
    <w:rsid w:val="4C242130"/>
    <w:rsid w:val="4C28CF23"/>
    <w:rsid w:val="4C2D56FE"/>
    <w:rsid w:val="4C56AC7F"/>
    <w:rsid w:val="4C5CBA5C"/>
    <w:rsid w:val="4C5D22E7"/>
    <w:rsid w:val="4C6582A2"/>
    <w:rsid w:val="4C6746CE"/>
    <w:rsid w:val="4C6AB8C3"/>
    <w:rsid w:val="4C6D0897"/>
    <w:rsid w:val="4C6F6135"/>
    <w:rsid w:val="4C717076"/>
    <w:rsid w:val="4C7B0BFE"/>
    <w:rsid w:val="4C86F7C9"/>
    <w:rsid w:val="4C8E39F0"/>
    <w:rsid w:val="4C9B9CBC"/>
    <w:rsid w:val="4CA4A18A"/>
    <w:rsid w:val="4CAEE22B"/>
    <w:rsid w:val="4CCF135D"/>
    <w:rsid w:val="4CD10614"/>
    <w:rsid w:val="4CD6EE46"/>
    <w:rsid w:val="4CEDDFE8"/>
    <w:rsid w:val="4CEE1F14"/>
    <w:rsid w:val="4CEE7FB7"/>
    <w:rsid w:val="4CF2476F"/>
    <w:rsid w:val="4CF3AD4A"/>
    <w:rsid w:val="4CF803B6"/>
    <w:rsid w:val="4CF87D2C"/>
    <w:rsid w:val="4CFD744D"/>
    <w:rsid w:val="4D07AF03"/>
    <w:rsid w:val="4D10DDBE"/>
    <w:rsid w:val="4D14D35D"/>
    <w:rsid w:val="4D29FA61"/>
    <w:rsid w:val="4D327A71"/>
    <w:rsid w:val="4D45439D"/>
    <w:rsid w:val="4D4AF948"/>
    <w:rsid w:val="4D4ED9F0"/>
    <w:rsid w:val="4D63F8FC"/>
    <w:rsid w:val="4D698637"/>
    <w:rsid w:val="4D75E069"/>
    <w:rsid w:val="4D7CF38A"/>
    <w:rsid w:val="4D7FBF86"/>
    <w:rsid w:val="4D8142B8"/>
    <w:rsid w:val="4D88713C"/>
    <w:rsid w:val="4D9158C8"/>
    <w:rsid w:val="4DA4C4A3"/>
    <w:rsid w:val="4DA9E5A0"/>
    <w:rsid w:val="4DAF011F"/>
    <w:rsid w:val="4DB83121"/>
    <w:rsid w:val="4DBB66A4"/>
    <w:rsid w:val="4DC2E3E6"/>
    <w:rsid w:val="4DC454DA"/>
    <w:rsid w:val="4DCB06CE"/>
    <w:rsid w:val="4DD844BF"/>
    <w:rsid w:val="4DDFBD90"/>
    <w:rsid w:val="4DE44B51"/>
    <w:rsid w:val="4DE53ACD"/>
    <w:rsid w:val="4DE6B067"/>
    <w:rsid w:val="4DF5BA2C"/>
    <w:rsid w:val="4DFC7E12"/>
    <w:rsid w:val="4DFCA771"/>
    <w:rsid w:val="4E1209D2"/>
    <w:rsid w:val="4E1F1D97"/>
    <w:rsid w:val="4E1F77C8"/>
    <w:rsid w:val="4E23853E"/>
    <w:rsid w:val="4E2BA681"/>
    <w:rsid w:val="4E38386B"/>
    <w:rsid w:val="4E396676"/>
    <w:rsid w:val="4E453C3D"/>
    <w:rsid w:val="4E55F514"/>
    <w:rsid w:val="4E604A84"/>
    <w:rsid w:val="4E685C55"/>
    <w:rsid w:val="4E69F0D8"/>
    <w:rsid w:val="4E6AF91A"/>
    <w:rsid w:val="4E77ED98"/>
    <w:rsid w:val="4E82AEC6"/>
    <w:rsid w:val="4E9C7B27"/>
    <w:rsid w:val="4EA4090D"/>
    <w:rsid w:val="4EB0498E"/>
    <w:rsid w:val="4EB67F0B"/>
    <w:rsid w:val="4EB7ADE6"/>
    <w:rsid w:val="4EB87AA5"/>
    <w:rsid w:val="4EB8C690"/>
    <w:rsid w:val="4EBE2938"/>
    <w:rsid w:val="4ED0BD01"/>
    <w:rsid w:val="4ED6D795"/>
    <w:rsid w:val="4ED9B761"/>
    <w:rsid w:val="4EEEECF8"/>
    <w:rsid w:val="4EEF56C0"/>
    <w:rsid w:val="4EF40CBC"/>
    <w:rsid w:val="4F069A2E"/>
    <w:rsid w:val="4F073C9C"/>
    <w:rsid w:val="4F0B9515"/>
    <w:rsid w:val="4F0D4CD5"/>
    <w:rsid w:val="4F12B3E9"/>
    <w:rsid w:val="4F14C7D0"/>
    <w:rsid w:val="4F1E1E21"/>
    <w:rsid w:val="4F281727"/>
    <w:rsid w:val="4F32B104"/>
    <w:rsid w:val="4F35133A"/>
    <w:rsid w:val="4F35DCEC"/>
    <w:rsid w:val="4F375E68"/>
    <w:rsid w:val="4F3AE999"/>
    <w:rsid w:val="4F459BFC"/>
    <w:rsid w:val="4F814211"/>
    <w:rsid w:val="4F93AD0F"/>
    <w:rsid w:val="4F93D87C"/>
    <w:rsid w:val="4F9CC358"/>
    <w:rsid w:val="4FA2670B"/>
    <w:rsid w:val="4FA91CED"/>
    <w:rsid w:val="4FADD1AC"/>
    <w:rsid w:val="4FC14838"/>
    <w:rsid w:val="4FCA05DB"/>
    <w:rsid w:val="4FD09ADD"/>
    <w:rsid w:val="4FD29699"/>
    <w:rsid w:val="4FDC569B"/>
    <w:rsid w:val="4FDE6816"/>
    <w:rsid w:val="4FE39C67"/>
    <w:rsid w:val="4FEC1AD9"/>
    <w:rsid w:val="4FED1141"/>
    <w:rsid w:val="4FFBCDF2"/>
    <w:rsid w:val="5006A427"/>
    <w:rsid w:val="5026B1A0"/>
    <w:rsid w:val="50270D2E"/>
    <w:rsid w:val="50279E9E"/>
    <w:rsid w:val="5030E2B7"/>
    <w:rsid w:val="503156C4"/>
    <w:rsid w:val="5035F02A"/>
    <w:rsid w:val="50374140"/>
    <w:rsid w:val="50392004"/>
    <w:rsid w:val="5045F6C4"/>
    <w:rsid w:val="505F0DDC"/>
    <w:rsid w:val="50609555"/>
    <w:rsid w:val="5072E305"/>
    <w:rsid w:val="507D5FFA"/>
    <w:rsid w:val="507F283A"/>
    <w:rsid w:val="50949F71"/>
    <w:rsid w:val="5099CEFA"/>
    <w:rsid w:val="509EB8BD"/>
    <w:rsid w:val="50AA64E7"/>
    <w:rsid w:val="50C355AC"/>
    <w:rsid w:val="50CAFE9B"/>
    <w:rsid w:val="50D4888B"/>
    <w:rsid w:val="50D98AAA"/>
    <w:rsid w:val="50DE7624"/>
    <w:rsid w:val="50E4D0CD"/>
    <w:rsid w:val="50F9DCDD"/>
    <w:rsid w:val="50FA4BDA"/>
    <w:rsid w:val="51065DBF"/>
    <w:rsid w:val="510904EC"/>
    <w:rsid w:val="51095674"/>
    <w:rsid w:val="511078FC"/>
    <w:rsid w:val="51260939"/>
    <w:rsid w:val="51270092"/>
    <w:rsid w:val="512A815B"/>
    <w:rsid w:val="512B278C"/>
    <w:rsid w:val="5138F189"/>
    <w:rsid w:val="51494817"/>
    <w:rsid w:val="514F9BC1"/>
    <w:rsid w:val="51595B45"/>
    <w:rsid w:val="5161EB6E"/>
    <w:rsid w:val="5166D3F5"/>
    <w:rsid w:val="516B7E85"/>
    <w:rsid w:val="517CB9E4"/>
    <w:rsid w:val="5181DFA3"/>
    <w:rsid w:val="51927D47"/>
    <w:rsid w:val="51992DCF"/>
    <w:rsid w:val="51A82B9F"/>
    <w:rsid w:val="51CC21FE"/>
    <w:rsid w:val="51CCBB09"/>
    <w:rsid w:val="51CDABF2"/>
    <w:rsid w:val="51CE39A2"/>
    <w:rsid w:val="51D4546E"/>
    <w:rsid w:val="51D96542"/>
    <w:rsid w:val="51F9D07B"/>
    <w:rsid w:val="5208EF9E"/>
    <w:rsid w:val="52092F20"/>
    <w:rsid w:val="52250B36"/>
    <w:rsid w:val="522917C8"/>
    <w:rsid w:val="5230F300"/>
    <w:rsid w:val="5235E3B5"/>
    <w:rsid w:val="525B7732"/>
    <w:rsid w:val="525CD73C"/>
    <w:rsid w:val="5261B6BF"/>
    <w:rsid w:val="5267F18D"/>
    <w:rsid w:val="526BB387"/>
    <w:rsid w:val="5273D46C"/>
    <w:rsid w:val="527DE236"/>
    <w:rsid w:val="5286D1C4"/>
    <w:rsid w:val="528E9605"/>
    <w:rsid w:val="529CFC10"/>
    <w:rsid w:val="52A03A46"/>
    <w:rsid w:val="52AA4AEA"/>
    <w:rsid w:val="52ADB70F"/>
    <w:rsid w:val="52C1DC60"/>
    <w:rsid w:val="52C4E442"/>
    <w:rsid w:val="52CC7316"/>
    <w:rsid w:val="52DDBD59"/>
    <w:rsid w:val="52F228BE"/>
    <w:rsid w:val="531223E2"/>
    <w:rsid w:val="53171613"/>
    <w:rsid w:val="531B1EFD"/>
    <w:rsid w:val="532080B5"/>
    <w:rsid w:val="53225066"/>
    <w:rsid w:val="53340777"/>
    <w:rsid w:val="5334A583"/>
    <w:rsid w:val="5335A4EF"/>
    <w:rsid w:val="534807AF"/>
    <w:rsid w:val="53518710"/>
    <w:rsid w:val="5359F185"/>
    <w:rsid w:val="53668296"/>
    <w:rsid w:val="536C4B8C"/>
    <w:rsid w:val="53797262"/>
    <w:rsid w:val="537D1B25"/>
    <w:rsid w:val="53801F42"/>
    <w:rsid w:val="5395A153"/>
    <w:rsid w:val="539CE724"/>
    <w:rsid w:val="539E7797"/>
    <w:rsid w:val="53A4BFFF"/>
    <w:rsid w:val="53A7FC53"/>
    <w:rsid w:val="53AC03EE"/>
    <w:rsid w:val="53ACAD85"/>
    <w:rsid w:val="53ACBF32"/>
    <w:rsid w:val="53B065EE"/>
    <w:rsid w:val="53B0B05E"/>
    <w:rsid w:val="53C6A3BC"/>
    <w:rsid w:val="53C89E3A"/>
    <w:rsid w:val="53CA6E8F"/>
    <w:rsid w:val="53DA2606"/>
    <w:rsid w:val="53ED8CE2"/>
    <w:rsid w:val="53FA4028"/>
    <w:rsid w:val="540252BB"/>
    <w:rsid w:val="54055084"/>
    <w:rsid w:val="541C34DF"/>
    <w:rsid w:val="542B3A6E"/>
    <w:rsid w:val="5441E299"/>
    <w:rsid w:val="544684AC"/>
    <w:rsid w:val="54493247"/>
    <w:rsid w:val="5458142D"/>
    <w:rsid w:val="54618CD4"/>
    <w:rsid w:val="5467B9C3"/>
    <w:rsid w:val="546E3577"/>
    <w:rsid w:val="5478DD10"/>
    <w:rsid w:val="5482FD7D"/>
    <w:rsid w:val="548A9BCC"/>
    <w:rsid w:val="549829EF"/>
    <w:rsid w:val="54A7A2D8"/>
    <w:rsid w:val="54B21517"/>
    <w:rsid w:val="54B9F7C8"/>
    <w:rsid w:val="54C081F8"/>
    <w:rsid w:val="54CA7897"/>
    <w:rsid w:val="54D20FC5"/>
    <w:rsid w:val="54D71F48"/>
    <w:rsid w:val="54ED7677"/>
    <w:rsid w:val="54F2628B"/>
    <w:rsid w:val="55073987"/>
    <w:rsid w:val="5510E030"/>
    <w:rsid w:val="5512BD94"/>
    <w:rsid w:val="551BEFA3"/>
    <w:rsid w:val="55212120"/>
    <w:rsid w:val="552EEAA0"/>
    <w:rsid w:val="55342C99"/>
    <w:rsid w:val="55403F27"/>
    <w:rsid w:val="55487DE6"/>
    <w:rsid w:val="555087DC"/>
    <w:rsid w:val="5554706F"/>
    <w:rsid w:val="556549F0"/>
    <w:rsid w:val="55689F98"/>
    <w:rsid w:val="55696AD0"/>
    <w:rsid w:val="5569802A"/>
    <w:rsid w:val="5569E68F"/>
    <w:rsid w:val="556AF2E4"/>
    <w:rsid w:val="556C21C2"/>
    <w:rsid w:val="556F2842"/>
    <w:rsid w:val="5578CFB3"/>
    <w:rsid w:val="55797F35"/>
    <w:rsid w:val="557F6646"/>
    <w:rsid w:val="558B4B6F"/>
    <w:rsid w:val="558FA59D"/>
    <w:rsid w:val="55935C5A"/>
    <w:rsid w:val="55938717"/>
    <w:rsid w:val="55B3108F"/>
    <w:rsid w:val="55B4F345"/>
    <w:rsid w:val="55B5298C"/>
    <w:rsid w:val="55BB8175"/>
    <w:rsid w:val="55C7C92B"/>
    <w:rsid w:val="55D2374E"/>
    <w:rsid w:val="55D28048"/>
    <w:rsid w:val="55D35570"/>
    <w:rsid w:val="55E928F4"/>
    <w:rsid w:val="55F6D88E"/>
    <w:rsid w:val="55F9C670"/>
    <w:rsid w:val="5606E626"/>
    <w:rsid w:val="560B0589"/>
    <w:rsid w:val="560C55F9"/>
    <w:rsid w:val="5615466B"/>
    <w:rsid w:val="561FFF10"/>
    <w:rsid w:val="56234B55"/>
    <w:rsid w:val="56251113"/>
    <w:rsid w:val="56251825"/>
    <w:rsid w:val="56307DFF"/>
    <w:rsid w:val="5641CF4B"/>
    <w:rsid w:val="56540071"/>
    <w:rsid w:val="565B133F"/>
    <w:rsid w:val="565B3CF7"/>
    <w:rsid w:val="5669EC42"/>
    <w:rsid w:val="566D8AB5"/>
    <w:rsid w:val="567532C9"/>
    <w:rsid w:val="56A68FCD"/>
    <w:rsid w:val="56A7D3D7"/>
    <w:rsid w:val="56A92C5F"/>
    <w:rsid w:val="56BBA7BA"/>
    <w:rsid w:val="56BCCA69"/>
    <w:rsid w:val="56C9BB4E"/>
    <w:rsid w:val="56CCF4A6"/>
    <w:rsid w:val="56D33CB3"/>
    <w:rsid w:val="56D85997"/>
    <w:rsid w:val="56F266A5"/>
    <w:rsid w:val="56F437FD"/>
    <w:rsid w:val="56F7609C"/>
    <w:rsid w:val="56FD9E03"/>
    <w:rsid w:val="57039DD4"/>
    <w:rsid w:val="57074222"/>
    <w:rsid w:val="570ED11C"/>
    <w:rsid w:val="57112AE7"/>
    <w:rsid w:val="57165297"/>
    <w:rsid w:val="5718E22B"/>
    <w:rsid w:val="57339AF6"/>
    <w:rsid w:val="57364657"/>
    <w:rsid w:val="573B3726"/>
    <w:rsid w:val="573C0816"/>
    <w:rsid w:val="5740DF02"/>
    <w:rsid w:val="5748C499"/>
    <w:rsid w:val="574DE3DB"/>
    <w:rsid w:val="574E4B68"/>
    <w:rsid w:val="57567F81"/>
    <w:rsid w:val="57580A95"/>
    <w:rsid w:val="575C9B7E"/>
    <w:rsid w:val="576A4A0D"/>
    <w:rsid w:val="578611E6"/>
    <w:rsid w:val="5788E4A6"/>
    <w:rsid w:val="57940C3B"/>
    <w:rsid w:val="579AEB93"/>
    <w:rsid w:val="57A0A792"/>
    <w:rsid w:val="57B6189E"/>
    <w:rsid w:val="57BA079C"/>
    <w:rsid w:val="57BCC44C"/>
    <w:rsid w:val="57C56548"/>
    <w:rsid w:val="57C82A6A"/>
    <w:rsid w:val="57E4DA96"/>
    <w:rsid w:val="57E5F4E7"/>
    <w:rsid w:val="57EF493D"/>
    <w:rsid w:val="57F3E0A2"/>
    <w:rsid w:val="57FA9939"/>
    <w:rsid w:val="57FE1C1F"/>
    <w:rsid w:val="580B3B33"/>
    <w:rsid w:val="581196AA"/>
    <w:rsid w:val="5811B60C"/>
    <w:rsid w:val="58322D2E"/>
    <w:rsid w:val="5833472C"/>
    <w:rsid w:val="584A7ECD"/>
    <w:rsid w:val="58539065"/>
    <w:rsid w:val="58543C76"/>
    <w:rsid w:val="585A820E"/>
    <w:rsid w:val="585B7CE3"/>
    <w:rsid w:val="585FF787"/>
    <w:rsid w:val="58636EC3"/>
    <w:rsid w:val="58680A51"/>
    <w:rsid w:val="58706100"/>
    <w:rsid w:val="5877285D"/>
    <w:rsid w:val="587920D1"/>
    <w:rsid w:val="5880F52B"/>
    <w:rsid w:val="58ADFDF0"/>
    <w:rsid w:val="58AE2FD7"/>
    <w:rsid w:val="58B2466C"/>
    <w:rsid w:val="58C1CE83"/>
    <w:rsid w:val="58CA0A3E"/>
    <w:rsid w:val="58CDC8FB"/>
    <w:rsid w:val="58D1D413"/>
    <w:rsid w:val="58D74F75"/>
    <w:rsid w:val="58E32061"/>
    <w:rsid w:val="590E15F5"/>
    <w:rsid w:val="5927582E"/>
    <w:rsid w:val="5927B4DE"/>
    <w:rsid w:val="592DB26A"/>
    <w:rsid w:val="592FF3E8"/>
    <w:rsid w:val="59485371"/>
    <w:rsid w:val="595BB1E2"/>
    <w:rsid w:val="595F2223"/>
    <w:rsid w:val="596532B7"/>
    <w:rsid w:val="5969C072"/>
    <w:rsid w:val="59702D0B"/>
    <w:rsid w:val="59728A73"/>
    <w:rsid w:val="5975557B"/>
    <w:rsid w:val="59886C07"/>
    <w:rsid w:val="598EA422"/>
    <w:rsid w:val="5991C664"/>
    <w:rsid w:val="599F95DD"/>
    <w:rsid w:val="59A173EA"/>
    <w:rsid w:val="59A73403"/>
    <w:rsid w:val="59D046D4"/>
    <w:rsid w:val="59D98F94"/>
    <w:rsid w:val="59DC9DCA"/>
    <w:rsid w:val="59EBE2E9"/>
    <w:rsid w:val="59F78283"/>
    <w:rsid w:val="59F787F2"/>
    <w:rsid w:val="59FF477B"/>
    <w:rsid w:val="5A01A802"/>
    <w:rsid w:val="5A022048"/>
    <w:rsid w:val="5A052905"/>
    <w:rsid w:val="5A10821F"/>
    <w:rsid w:val="5A139809"/>
    <w:rsid w:val="5A2AD281"/>
    <w:rsid w:val="5A336C0F"/>
    <w:rsid w:val="5A367A84"/>
    <w:rsid w:val="5A3F430B"/>
    <w:rsid w:val="5A48805D"/>
    <w:rsid w:val="5A4AA062"/>
    <w:rsid w:val="5A629072"/>
    <w:rsid w:val="5A8162FC"/>
    <w:rsid w:val="5AAC2DAF"/>
    <w:rsid w:val="5ABD6477"/>
    <w:rsid w:val="5AC0DD43"/>
    <w:rsid w:val="5AC1421E"/>
    <w:rsid w:val="5AC33D79"/>
    <w:rsid w:val="5ADCFB79"/>
    <w:rsid w:val="5AE23AF5"/>
    <w:rsid w:val="5AEE79AD"/>
    <w:rsid w:val="5AF56BC5"/>
    <w:rsid w:val="5AFF93B1"/>
    <w:rsid w:val="5B14A4AC"/>
    <w:rsid w:val="5B20F564"/>
    <w:rsid w:val="5B30D52B"/>
    <w:rsid w:val="5B356B07"/>
    <w:rsid w:val="5B38682A"/>
    <w:rsid w:val="5B6A8B43"/>
    <w:rsid w:val="5B6DE571"/>
    <w:rsid w:val="5B6FC88B"/>
    <w:rsid w:val="5B7B3289"/>
    <w:rsid w:val="5B87E5EB"/>
    <w:rsid w:val="5B8AB881"/>
    <w:rsid w:val="5B8AFC05"/>
    <w:rsid w:val="5B94B1EE"/>
    <w:rsid w:val="5B9ACAD8"/>
    <w:rsid w:val="5B9EE08C"/>
    <w:rsid w:val="5BA833ED"/>
    <w:rsid w:val="5BAF5F93"/>
    <w:rsid w:val="5BB7BF6A"/>
    <w:rsid w:val="5BDEE411"/>
    <w:rsid w:val="5BE3D1E3"/>
    <w:rsid w:val="5BE71E2F"/>
    <w:rsid w:val="5BE7C2E5"/>
    <w:rsid w:val="5BE9B815"/>
    <w:rsid w:val="5BF8A718"/>
    <w:rsid w:val="5BFF9B39"/>
    <w:rsid w:val="5C01D270"/>
    <w:rsid w:val="5C033A22"/>
    <w:rsid w:val="5C15587C"/>
    <w:rsid w:val="5C20924F"/>
    <w:rsid w:val="5C280848"/>
    <w:rsid w:val="5C2A2EDA"/>
    <w:rsid w:val="5C36008F"/>
    <w:rsid w:val="5C38D749"/>
    <w:rsid w:val="5C39EBD4"/>
    <w:rsid w:val="5C42EFB8"/>
    <w:rsid w:val="5C444CB0"/>
    <w:rsid w:val="5C5A745D"/>
    <w:rsid w:val="5C6426E8"/>
    <w:rsid w:val="5C78EF9E"/>
    <w:rsid w:val="5C79721C"/>
    <w:rsid w:val="5C7AEC2B"/>
    <w:rsid w:val="5C7D10FA"/>
    <w:rsid w:val="5C8BCAE4"/>
    <w:rsid w:val="5C8CF3F9"/>
    <w:rsid w:val="5C930129"/>
    <w:rsid w:val="5C95D8D1"/>
    <w:rsid w:val="5C9BEC33"/>
    <w:rsid w:val="5CB86F10"/>
    <w:rsid w:val="5CBA9037"/>
    <w:rsid w:val="5CC40585"/>
    <w:rsid w:val="5CC4AF39"/>
    <w:rsid w:val="5CC4DAA4"/>
    <w:rsid w:val="5CC4DED8"/>
    <w:rsid w:val="5CC6B921"/>
    <w:rsid w:val="5CC74A61"/>
    <w:rsid w:val="5CCBD01C"/>
    <w:rsid w:val="5CDF72CB"/>
    <w:rsid w:val="5CE0F075"/>
    <w:rsid w:val="5CE8613F"/>
    <w:rsid w:val="5CEC8EC1"/>
    <w:rsid w:val="5CF03D15"/>
    <w:rsid w:val="5D1DBFF6"/>
    <w:rsid w:val="5D338B0A"/>
    <w:rsid w:val="5D43E4C8"/>
    <w:rsid w:val="5D484A80"/>
    <w:rsid w:val="5D4E51A4"/>
    <w:rsid w:val="5D5F871D"/>
    <w:rsid w:val="5D62F354"/>
    <w:rsid w:val="5D7117F7"/>
    <w:rsid w:val="5D759131"/>
    <w:rsid w:val="5D7921C1"/>
    <w:rsid w:val="5D792618"/>
    <w:rsid w:val="5D7C8BEE"/>
    <w:rsid w:val="5D9AC30B"/>
    <w:rsid w:val="5DA18FCA"/>
    <w:rsid w:val="5DA53943"/>
    <w:rsid w:val="5DABD85B"/>
    <w:rsid w:val="5DCAFD05"/>
    <w:rsid w:val="5DD31A4C"/>
    <w:rsid w:val="5DE37B24"/>
    <w:rsid w:val="5DE4FE5A"/>
    <w:rsid w:val="5DED6B3A"/>
    <w:rsid w:val="5DF9A5F4"/>
    <w:rsid w:val="5DFD58F0"/>
    <w:rsid w:val="5E00C5C5"/>
    <w:rsid w:val="5E019C1E"/>
    <w:rsid w:val="5E01ED9A"/>
    <w:rsid w:val="5E03CE3E"/>
    <w:rsid w:val="5E045655"/>
    <w:rsid w:val="5E08E663"/>
    <w:rsid w:val="5E109A3D"/>
    <w:rsid w:val="5E11B777"/>
    <w:rsid w:val="5E1F74A8"/>
    <w:rsid w:val="5E2341D5"/>
    <w:rsid w:val="5E25B476"/>
    <w:rsid w:val="5E36009D"/>
    <w:rsid w:val="5E372F2E"/>
    <w:rsid w:val="5E469ECD"/>
    <w:rsid w:val="5E498B79"/>
    <w:rsid w:val="5E578819"/>
    <w:rsid w:val="5E623054"/>
    <w:rsid w:val="5E64C2F5"/>
    <w:rsid w:val="5E70D069"/>
    <w:rsid w:val="5E7495A3"/>
    <w:rsid w:val="5E826AB8"/>
    <w:rsid w:val="5E8748D1"/>
    <w:rsid w:val="5E8CEFDD"/>
    <w:rsid w:val="5E8E44CC"/>
    <w:rsid w:val="5EA8CF0E"/>
    <w:rsid w:val="5EAA1EF2"/>
    <w:rsid w:val="5EB85AF6"/>
    <w:rsid w:val="5EBC2957"/>
    <w:rsid w:val="5EC1A55A"/>
    <w:rsid w:val="5EC21347"/>
    <w:rsid w:val="5EC82DBA"/>
    <w:rsid w:val="5EC84A28"/>
    <w:rsid w:val="5ED53118"/>
    <w:rsid w:val="5EDB79C8"/>
    <w:rsid w:val="5EE3249B"/>
    <w:rsid w:val="5EEB51E8"/>
    <w:rsid w:val="5EF7E248"/>
    <w:rsid w:val="5F066D73"/>
    <w:rsid w:val="5F07B900"/>
    <w:rsid w:val="5F0FDA07"/>
    <w:rsid w:val="5F19FFCE"/>
    <w:rsid w:val="5F1DA2F6"/>
    <w:rsid w:val="5F23AA21"/>
    <w:rsid w:val="5F28DF2C"/>
    <w:rsid w:val="5F2B048C"/>
    <w:rsid w:val="5F2E8471"/>
    <w:rsid w:val="5F50302B"/>
    <w:rsid w:val="5F506D87"/>
    <w:rsid w:val="5F55E4CF"/>
    <w:rsid w:val="5F5BAD36"/>
    <w:rsid w:val="5F5EF3A6"/>
    <w:rsid w:val="5F6B1F47"/>
    <w:rsid w:val="5F6C66C0"/>
    <w:rsid w:val="5F7D73E8"/>
    <w:rsid w:val="5F91165F"/>
    <w:rsid w:val="5F919997"/>
    <w:rsid w:val="5F9DF207"/>
    <w:rsid w:val="5FA532EE"/>
    <w:rsid w:val="5FACD037"/>
    <w:rsid w:val="5FB14471"/>
    <w:rsid w:val="5FB52754"/>
    <w:rsid w:val="5FB676D1"/>
    <w:rsid w:val="5FBB300E"/>
    <w:rsid w:val="5FBFF4A6"/>
    <w:rsid w:val="5FD3F82A"/>
    <w:rsid w:val="5FD47AE0"/>
    <w:rsid w:val="5FDF42C8"/>
    <w:rsid w:val="5FEDA3E4"/>
    <w:rsid w:val="5FF01E8B"/>
    <w:rsid w:val="5FF3CF1D"/>
    <w:rsid w:val="5FFE53AB"/>
    <w:rsid w:val="6007F9DC"/>
    <w:rsid w:val="601068CF"/>
    <w:rsid w:val="60221291"/>
    <w:rsid w:val="6024517F"/>
    <w:rsid w:val="603B1404"/>
    <w:rsid w:val="603BBA08"/>
    <w:rsid w:val="603F1473"/>
    <w:rsid w:val="60474B42"/>
    <w:rsid w:val="6056A39E"/>
    <w:rsid w:val="606187F5"/>
    <w:rsid w:val="606BF6CC"/>
    <w:rsid w:val="6075E569"/>
    <w:rsid w:val="60782066"/>
    <w:rsid w:val="60876FC9"/>
    <w:rsid w:val="608AB554"/>
    <w:rsid w:val="6095A84C"/>
    <w:rsid w:val="60A40252"/>
    <w:rsid w:val="60A4CD11"/>
    <w:rsid w:val="60B92D6F"/>
    <w:rsid w:val="60BB1239"/>
    <w:rsid w:val="60BFD40E"/>
    <w:rsid w:val="60C0042F"/>
    <w:rsid w:val="60D509DF"/>
    <w:rsid w:val="60F58A89"/>
    <w:rsid w:val="60FB6D4E"/>
    <w:rsid w:val="60FFF06D"/>
    <w:rsid w:val="610191B5"/>
    <w:rsid w:val="6116FFED"/>
    <w:rsid w:val="611E26B6"/>
    <w:rsid w:val="611E36AA"/>
    <w:rsid w:val="6126E059"/>
    <w:rsid w:val="612F4CFE"/>
    <w:rsid w:val="612F8A3F"/>
    <w:rsid w:val="6131CBDD"/>
    <w:rsid w:val="6144EF59"/>
    <w:rsid w:val="61491952"/>
    <w:rsid w:val="615F8B64"/>
    <w:rsid w:val="61604F0A"/>
    <w:rsid w:val="61607AF8"/>
    <w:rsid w:val="6172FBC7"/>
    <w:rsid w:val="617848E4"/>
    <w:rsid w:val="617C3DF2"/>
    <w:rsid w:val="6188F2FE"/>
    <w:rsid w:val="618BB502"/>
    <w:rsid w:val="618E228E"/>
    <w:rsid w:val="619A6E3F"/>
    <w:rsid w:val="61A12EC4"/>
    <w:rsid w:val="61AB84C9"/>
    <w:rsid w:val="61ADADB5"/>
    <w:rsid w:val="61B1F9FC"/>
    <w:rsid w:val="61BE21AA"/>
    <w:rsid w:val="61C6E6EF"/>
    <w:rsid w:val="61D140C8"/>
    <w:rsid w:val="61D8EBEB"/>
    <w:rsid w:val="61DFA2AA"/>
    <w:rsid w:val="61F45EC5"/>
    <w:rsid w:val="61F46C1C"/>
    <w:rsid w:val="61F7F80E"/>
    <w:rsid w:val="61F8E469"/>
    <w:rsid w:val="622A1F16"/>
    <w:rsid w:val="6243942F"/>
    <w:rsid w:val="624AD85B"/>
    <w:rsid w:val="624C6461"/>
    <w:rsid w:val="624D2EF4"/>
    <w:rsid w:val="6258D0FF"/>
    <w:rsid w:val="626DF01B"/>
    <w:rsid w:val="6283481A"/>
    <w:rsid w:val="62850489"/>
    <w:rsid w:val="628C3467"/>
    <w:rsid w:val="628C389A"/>
    <w:rsid w:val="62A81680"/>
    <w:rsid w:val="62AB99F9"/>
    <w:rsid w:val="62B97A17"/>
    <w:rsid w:val="62C0A431"/>
    <w:rsid w:val="62CA17A5"/>
    <w:rsid w:val="62CCD181"/>
    <w:rsid w:val="62CED3A6"/>
    <w:rsid w:val="62D5EF1D"/>
    <w:rsid w:val="62DFE501"/>
    <w:rsid w:val="62F1E3F8"/>
    <w:rsid w:val="62F41905"/>
    <w:rsid w:val="62FA633C"/>
    <w:rsid w:val="62FB7F19"/>
    <w:rsid w:val="62FE48BA"/>
    <w:rsid w:val="63119D08"/>
    <w:rsid w:val="63221A88"/>
    <w:rsid w:val="632E732E"/>
    <w:rsid w:val="632E8833"/>
    <w:rsid w:val="63303CC7"/>
    <w:rsid w:val="63395A80"/>
    <w:rsid w:val="63524C72"/>
    <w:rsid w:val="6352A115"/>
    <w:rsid w:val="635881DD"/>
    <w:rsid w:val="63593AE8"/>
    <w:rsid w:val="636211BD"/>
    <w:rsid w:val="6369025C"/>
    <w:rsid w:val="638CCD70"/>
    <w:rsid w:val="639240AF"/>
    <w:rsid w:val="63942489"/>
    <w:rsid w:val="63AA4C5F"/>
    <w:rsid w:val="63AEBCA8"/>
    <w:rsid w:val="63AFC77D"/>
    <w:rsid w:val="63BADC7B"/>
    <w:rsid w:val="63BDF0D8"/>
    <w:rsid w:val="63C7FF49"/>
    <w:rsid w:val="63D23E44"/>
    <w:rsid w:val="63D8CFED"/>
    <w:rsid w:val="63DA6380"/>
    <w:rsid w:val="63E43FA1"/>
    <w:rsid w:val="63E5A975"/>
    <w:rsid w:val="63F44434"/>
    <w:rsid w:val="6406994E"/>
    <w:rsid w:val="640CDF1D"/>
    <w:rsid w:val="641AAFBE"/>
    <w:rsid w:val="642A9AF6"/>
    <w:rsid w:val="642AA33F"/>
    <w:rsid w:val="642B23E3"/>
    <w:rsid w:val="64375D56"/>
    <w:rsid w:val="6437C032"/>
    <w:rsid w:val="6439D29B"/>
    <w:rsid w:val="643E373A"/>
    <w:rsid w:val="6442E87F"/>
    <w:rsid w:val="644DBD94"/>
    <w:rsid w:val="645173A4"/>
    <w:rsid w:val="64591507"/>
    <w:rsid w:val="645FE0CC"/>
    <w:rsid w:val="646C0023"/>
    <w:rsid w:val="646C5C5E"/>
    <w:rsid w:val="64718950"/>
    <w:rsid w:val="6495864A"/>
    <w:rsid w:val="64A67DC1"/>
    <w:rsid w:val="64BB11D1"/>
    <w:rsid w:val="64BC3AF3"/>
    <w:rsid w:val="64C67135"/>
    <w:rsid w:val="6507D4F2"/>
    <w:rsid w:val="65105F0E"/>
    <w:rsid w:val="6511B5B7"/>
    <w:rsid w:val="65200623"/>
    <w:rsid w:val="652F8747"/>
    <w:rsid w:val="6546E547"/>
    <w:rsid w:val="654A3C10"/>
    <w:rsid w:val="655975EB"/>
    <w:rsid w:val="656A26B4"/>
    <w:rsid w:val="656C4D74"/>
    <w:rsid w:val="656DC505"/>
    <w:rsid w:val="656E0E9B"/>
    <w:rsid w:val="656F599D"/>
    <w:rsid w:val="65AA20A1"/>
    <w:rsid w:val="65B42B18"/>
    <w:rsid w:val="65B713B5"/>
    <w:rsid w:val="65BB59F2"/>
    <w:rsid w:val="65C24823"/>
    <w:rsid w:val="65C6AE46"/>
    <w:rsid w:val="65CBA0F0"/>
    <w:rsid w:val="65DBE2CF"/>
    <w:rsid w:val="65EE7D8D"/>
    <w:rsid w:val="65FABDFC"/>
    <w:rsid w:val="661BA084"/>
    <w:rsid w:val="6629151F"/>
    <w:rsid w:val="6631EB69"/>
    <w:rsid w:val="66411B67"/>
    <w:rsid w:val="66415C7D"/>
    <w:rsid w:val="66490558"/>
    <w:rsid w:val="664CC7E8"/>
    <w:rsid w:val="66504ECE"/>
    <w:rsid w:val="6650A149"/>
    <w:rsid w:val="6664BB3A"/>
    <w:rsid w:val="666994C0"/>
    <w:rsid w:val="666AFE78"/>
    <w:rsid w:val="666C6F94"/>
    <w:rsid w:val="666D7E7E"/>
    <w:rsid w:val="666F6D49"/>
    <w:rsid w:val="6676184D"/>
    <w:rsid w:val="667B4645"/>
    <w:rsid w:val="66811D1C"/>
    <w:rsid w:val="66857C6C"/>
    <w:rsid w:val="66992ACD"/>
    <w:rsid w:val="66A039C2"/>
    <w:rsid w:val="66C36E70"/>
    <w:rsid w:val="66C88963"/>
    <w:rsid w:val="66C9AE24"/>
    <w:rsid w:val="66C9E4CB"/>
    <w:rsid w:val="66D23629"/>
    <w:rsid w:val="66DB28C1"/>
    <w:rsid w:val="66DBA3D8"/>
    <w:rsid w:val="66DE4D25"/>
    <w:rsid w:val="66DF350B"/>
    <w:rsid w:val="66E20078"/>
    <w:rsid w:val="66E3DCD0"/>
    <w:rsid w:val="66EE095A"/>
    <w:rsid w:val="66EFB129"/>
    <w:rsid w:val="66F097AC"/>
    <w:rsid w:val="66F50470"/>
    <w:rsid w:val="66FD7C4F"/>
    <w:rsid w:val="67014A91"/>
    <w:rsid w:val="6708F457"/>
    <w:rsid w:val="670AB2CE"/>
    <w:rsid w:val="670F551B"/>
    <w:rsid w:val="671ADF1F"/>
    <w:rsid w:val="671CC4D7"/>
    <w:rsid w:val="672035BE"/>
    <w:rsid w:val="672D5ADF"/>
    <w:rsid w:val="673390B8"/>
    <w:rsid w:val="674878C8"/>
    <w:rsid w:val="674A4885"/>
    <w:rsid w:val="675BB28E"/>
    <w:rsid w:val="67608880"/>
    <w:rsid w:val="6766A40B"/>
    <w:rsid w:val="677A01BA"/>
    <w:rsid w:val="67890848"/>
    <w:rsid w:val="67913748"/>
    <w:rsid w:val="67AA17E9"/>
    <w:rsid w:val="67ABDEE1"/>
    <w:rsid w:val="67AFB025"/>
    <w:rsid w:val="67BC51B4"/>
    <w:rsid w:val="67C25AC1"/>
    <w:rsid w:val="67C5F207"/>
    <w:rsid w:val="67CD1F21"/>
    <w:rsid w:val="67DEDF48"/>
    <w:rsid w:val="67E48897"/>
    <w:rsid w:val="67EC563D"/>
    <w:rsid w:val="67EC6609"/>
    <w:rsid w:val="67EC77F6"/>
    <w:rsid w:val="6808EE21"/>
    <w:rsid w:val="680C2EA1"/>
    <w:rsid w:val="68108999"/>
    <w:rsid w:val="6814E9AD"/>
    <w:rsid w:val="68184743"/>
    <w:rsid w:val="681AEA75"/>
    <w:rsid w:val="68294FE4"/>
    <w:rsid w:val="6829EEBD"/>
    <w:rsid w:val="682DB168"/>
    <w:rsid w:val="6831C100"/>
    <w:rsid w:val="68421B7A"/>
    <w:rsid w:val="684D4454"/>
    <w:rsid w:val="685A68B8"/>
    <w:rsid w:val="6865A1B3"/>
    <w:rsid w:val="686891F7"/>
    <w:rsid w:val="68698835"/>
    <w:rsid w:val="686A4A23"/>
    <w:rsid w:val="686D2BD4"/>
    <w:rsid w:val="6873F607"/>
    <w:rsid w:val="687731A8"/>
    <w:rsid w:val="68879999"/>
    <w:rsid w:val="688A3FD2"/>
    <w:rsid w:val="68950D28"/>
    <w:rsid w:val="68A19B8E"/>
    <w:rsid w:val="68AFF4BA"/>
    <w:rsid w:val="68B066D9"/>
    <w:rsid w:val="68B7E653"/>
    <w:rsid w:val="68BE88A3"/>
    <w:rsid w:val="68C39CF5"/>
    <w:rsid w:val="68CB4430"/>
    <w:rsid w:val="68D4F91B"/>
    <w:rsid w:val="68DA693E"/>
    <w:rsid w:val="68DF6E41"/>
    <w:rsid w:val="68E6BE4D"/>
    <w:rsid w:val="68EC5B8A"/>
    <w:rsid w:val="68F13873"/>
    <w:rsid w:val="68FBC568"/>
    <w:rsid w:val="691FCC63"/>
    <w:rsid w:val="69242876"/>
    <w:rsid w:val="69260084"/>
    <w:rsid w:val="6926636C"/>
    <w:rsid w:val="692F27A9"/>
    <w:rsid w:val="6933BE8F"/>
    <w:rsid w:val="693427EF"/>
    <w:rsid w:val="693556E8"/>
    <w:rsid w:val="693F8918"/>
    <w:rsid w:val="6941D0DA"/>
    <w:rsid w:val="69436712"/>
    <w:rsid w:val="694957DF"/>
    <w:rsid w:val="6949ADED"/>
    <w:rsid w:val="6952F215"/>
    <w:rsid w:val="695E8EEF"/>
    <w:rsid w:val="6961D102"/>
    <w:rsid w:val="69792B04"/>
    <w:rsid w:val="69847EAE"/>
    <w:rsid w:val="698A1BEB"/>
    <w:rsid w:val="6990E4E8"/>
    <w:rsid w:val="699427C1"/>
    <w:rsid w:val="69943E5F"/>
    <w:rsid w:val="69983B11"/>
    <w:rsid w:val="69A7B712"/>
    <w:rsid w:val="69B1AB11"/>
    <w:rsid w:val="69B39A3D"/>
    <w:rsid w:val="69B68E3F"/>
    <w:rsid w:val="69B762E9"/>
    <w:rsid w:val="69C19F65"/>
    <w:rsid w:val="69CD89AD"/>
    <w:rsid w:val="69CF5A67"/>
    <w:rsid w:val="69D07A72"/>
    <w:rsid w:val="69E27DE8"/>
    <w:rsid w:val="69E8E392"/>
    <w:rsid w:val="69F28F11"/>
    <w:rsid w:val="69FF3E9D"/>
    <w:rsid w:val="6A19C198"/>
    <w:rsid w:val="6A26BF26"/>
    <w:rsid w:val="6A28F395"/>
    <w:rsid w:val="6A2D47E5"/>
    <w:rsid w:val="6A2F9AE0"/>
    <w:rsid w:val="6A30F0DC"/>
    <w:rsid w:val="6A490EFC"/>
    <w:rsid w:val="6A4C1B5F"/>
    <w:rsid w:val="6A4CB7A4"/>
    <w:rsid w:val="6A4D8541"/>
    <w:rsid w:val="6A54AB1F"/>
    <w:rsid w:val="6A54B64A"/>
    <w:rsid w:val="6A56DD6F"/>
    <w:rsid w:val="6A5E497D"/>
    <w:rsid w:val="6A6BC3CB"/>
    <w:rsid w:val="6A730E93"/>
    <w:rsid w:val="6A74AC5F"/>
    <w:rsid w:val="6A82BFDF"/>
    <w:rsid w:val="6A851CEA"/>
    <w:rsid w:val="6A86EE8B"/>
    <w:rsid w:val="6A8AA277"/>
    <w:rsid w:val="6A8AF53F"/>
    <w:rsid w:val="6A982942"/>
    <w:rsid w:val="6A988901"/>
    <w:rsid w:val="6A99B959"/>
    <w:rsid w:val="6A9DF13C"/>
    <w:rsid w:val="6AA1577C"/>
    <w:rsid w:val="6AA2C5C3"/>
    <w:rsid w:val="6AACCBC8"/>
    <w:rsid w:val="6ABEB218"/>
    <w:rsid w:val="6AC3DCA7"/>
    <w:rsid w:val="6AC6B048"/>
    <w:rsid w:val="6ADF955F"/>
    <w:rsid w:val="6AE0B4DF"/>
    <w:rsid w:val="6AE1973F"/>
    <w:rsid w:val="6AE4F635"/>
    <w:rsid w:val="6AFBD9FE"/>
    <w:rsid w:val="6AFF88B6"/>
    <w:rsid w:val="6B081E98"/>
    <w:rsid w:val="6B09A46D"/>
    <w:rsid w:val="6B0EBDAA"/>
    <w:rsid w:val="6B1F9A04"/>
    <w:rsid w:val="6B22BD12"/>
    <w:rsid w:val="6B24DAF4"/>
    <w:rsid w:val="6B2F85CF"/>
    <w:rsid w:val="6B3D03C8"/>
    <w:rsid w:val="6B406599"/>
    <w:rsid w:val="6B44832F"/>
    <w:rsid w:val="6B45268E"/>
    <w:rsid w:val="6B456D52"/>
    <w:rsid w:val="6B4BD04B"/>
    <w:rsid w:val="6B5E6F2F"/>
    <w:rsid w:val="6B63DC29"/>
    <w:rsid w:val="6B66800F"/>
    <w:rsid w:val="6B670542"/>
    <w:rsid w:val="6B7BE7EA"/>
    <w:rsid w:val="6B7FB591"/>
    <w:rsid w:val="6B83EDAA"/>
    <w:rsid w:val="6B8D35C4"/>
    <w:rsid w:val="6B98509D"/>
    <w:rsid w:val="6B994BFB"/>
    <w:rsid w:val="6BA0B3E3"/>
    <w:rsid w:val="6BB0E98E"/>
    <w:rsid w:val="6BB41188"/>
    <w:rsid w:val="6BBE9867"/>
    <w:rsid w:val="6BC954AC"/>
    <w:rsid w:val="6BCBA3D3"/>
    <w:rsid w:val="6BCDAFC0"/>
    <w:rsid w:val="6BCFC4FE"/>
    <w:rsid w:val="6BD0E0B3"/>
    <w:rsid w:val="6BD1DF20"/>
    <w:rsid w:val="6BD3BE10"/>
    <w:rsid w:val="6BD43A5F"/>
    <w:rsid w:val="6BF3FB3B"/>
    <w:rsid w:val="6C05DF85"/>
    <w:rsid w:val="6C104FED"/>
    <w:rsid w:val="6C1A949A"/>
    <w:rsid w:val="6C1CA5ED"/>
    <w:rsid w:val="6C2B59DA"/>
    <w:rsid w:val="6C2D01C1"/>
    <w:rsid w:val="6C2FE9CE"/>
    <w:rsid w:val="6C36A7F0"/>
    <w:rsid w:val="6C3C11D8"/>
    <w:rsid w:val="6C422D02"/>
    <w:rsid w:val="6C477FE9"/>
    <w:rsid w:val="6C4C0AAD"/>
    <w:rsid w:val="6C64CC23"/>
    <w:rsid w:val="6C79BAD9"/>
    <w:rsid w:val="6C843921"/>
    <w:rsid w:val="6C8BAE74"/>
    <w:rsid w:val="6C8DF708"/>
    <w:rsid w:val="6C8F1E73"/>
    <w:rsid w:val="6C8FF757"/>
    <w:rsid w:val="6C950C2A"/>
    <w:rsid w:val="6C95488F"/>
    <w:rsid w:val="6C959C19"/>
    <w:rsid w:val="6C992A4B"/>
    <w:rsid w:val="6CA04FBA"/>
    <w:rsid w:val="6CB2D3D8"/>
    <w:rsid w:val="6CBED381"/>
    <w:rsid w:val="6CCD9D79"/>
    <w:rsid w:val="6CCF2F51"/>
    <w:rsid w:val="6CDBC800"/>
    <w:rsid w:val="6CDF5CA2"/>
    <w:rsid w:val="6CE09B2D"/>
    <w:rsid w:val="6CE1B7EE"/>
    <w:rsid w:val="6CED2179"/>
    <w:rsid w:val="6CF95E63"/>
    <w:rsid w:val="6CFE4745"/>
    <w:rsid w:val="6D037E99"/>
    <w:rsid w:val="6D1F36F9"/>
    <w:rsid w:val="6D341C12"/>
    <w:rsid w:val="6D45031E"/>
    <w:rsid w:val="6D538D89"/>
    <w:rsid w:val="6D59AA90"/>
    <w:rsid w:val="6D5A77C7"/>
    <w:rsid w:val="6D5CDF27"/>
    <w:rsid w:val="6D5E6279"/>
    <w:rsid w:val="6D609BB2"/>
    <w:rsid w:val="6D67F72A"/>
    <w:rsid w:val="6D7AFE8C"/>
    <w:rsid w:val="6D7E90B4"/>
    <w:rsid w:val="6D80F22E"/>
    <w:rsid w:val="6D81998F"/>
    <w:rsid w:val="6D826D2A"/>
    <w:rsid w:val="6D840BBE"/>
    <w:rsid w:val="6D88F47E"/>
    <w:rsid w:val="6D89AC5C"/>
    <w:rsid w:val="6D8C7646"/>
    <w:rsid w:val="6D9112A9"/>
    <w:rsid w:val="6D91201A"/>
    <w:rsid w:val="6D950D34"/>
    <w:rsid w:val="6D9D1D98"/>
    <w:rsid w:val="6DB53CF3"/>
    <w:rsid w:val="6DBE71BC"/>
    <w:rsid w:val="6DC083EB"/>
    <w:rsid w:val="6DCEB786"/>
    <w:rsid w:val="6DD696CE"/>
    <w:rsid w:val="6DD7718A"/>
    <w:rsid w:val="6DDC12BA"/>
    <w:rsid w:val="6DE6DECA"/>
    <w:rsid w:val="6DE95865"/>
    <w:rsid w:val="6DF8FABB"/>
    <w:rsid w:val="6DFCA546"/>
    <w:rsid w:val="6DFDED31"/>
    <w:rsid w:val="6E067A37"/>
    <w:rsid w:val="6E25A839"/>
    <w:rsid w:val="6E2ABDED"/>
    <w:rsid w:val="6E305D5B"/>
    <w:rsid w:val="6E3D39A6"/>
    <w:rsid w:val="6E486451"/>
    <w:rsid w:val="6E5C0545"/>
    <w:rsid w:val="6E648599"/>
    <w:rsid w:val="6E72F8A9"/>
    <w:rsid w:val="6E7B168E"/>
    <w:rsid w:val="6E7F3CB1"/>
    <w:rsid w:val="6E8AD08B"/>
    <w:rsid w:val="6E9172EA"/>
    <w:rsid w:val="6E91B4DB"/>
    <w:rsid w:val="6EAB3370"/>
    <w:rsid w:val="6EB196B8"/>
    <w:rsid w:val="6EB4419A"/>
    <w:rsid w:val="6EB8C8B3"/>
    <w:rsid w:val="6EBB8C1D"/>
    <w:rsid w:val="6EBC660A"/>
    <w:rsid w:val="6EBFCFB7"/>
    <w:rsid w:val="6ECE9F8B"/>
    <w:rsid w:val="6ED62880"/>
    <w:rsid w:val="6EDB4D77"/>
    <w:rsid w:val="6EE5EE08"/>
    <w:rsid w:val="6EE8D7FF"/>
    <w:rsid w:val="6EEA4916"/>
    <w:rsid w:val="6EEB0F0E"/>
    <w:rsid w:val="6EEB5940"/>
    <w:rsid w:val="6EF95BB9"/>
    <w:rsid w:val="6EFFC6E0"/>
    <w:rsid w:val="6F117910"/>
    <w:rsid w:val="6F137869"/>
    <w:rsid w:val="6F1EB7D0"/>
    <w:rsid w:val="6F246AD5"/>
    <w:rsid w:val="6F334F5F"/>
    <w:rsid w:val="6F3516C7"/>
    <w:rsid w:val="6F389732"/>
    <w:rsid w:val="6F5906C2"/>
    <w:rsid w:val="6F5BFDA3"/>
    <w:rsid w:val="6F5EC6C2"/>
    <w:rsid w:val="6F61E4C1"/>
    <w:rsid w:val="6F64A58B"/>
    <w:rsid w:val="6F684A7B"/>
    <w:rsid w:val="6F6BF474"/>
    <w:rsid w:val="6F76239F"/>
    <w:rsid w:val="6F84DFA9"/>
    <w:rsid w:val="6F896C1A"/>
    <w:rsid w:val="6F96CE2C"/>
    <w:rsid w:val="6F9B3737"/>
    <w:rsid w:val="6F9F1D1B"/>
    <w:rsid w:val="6FA2D708"/>
    <w:rsid w:val="6FAE24C5"/>
    <w:rsid w:val="6FB00D65"/>
    <w:rsid w:val="6FB0B9DF"/>
    <w:rsid w:val="6FB39049"/>
    <w:rsid w:val="6FB5850E"/>
    <w:rsid w:val="6FBEF616"/>
    <w:rsid w:val="6FC40D4D"/>
    <w:rsid w:val="6FC56D1C"/>
    <w:rsid w:val="6FC9CD4E"/>
    <w:rsid w:val="6FD0CED5"/>
    <w:rsid w:val="6FD27947"/>
    <w:rsid w:val="6FD4A527"/>
    <w:rsid w:val="6FD83106"/>
    <w:rsid w:val="6FD9421A"/>
    <w:rsid w:val="6FE01E8C"/>
    <w:rsid w:val="6FEF0D94"/>
    <w:rsid w:val="70014423"/>
    <w:rsid w:val="700C9C9C"/>
    <w:rsid w:val="7020A7A9"/>
    <w:rsid w:val="702775A0"/>
    <w:rsid w:val="702C6809"/>
    <w:rsid w:val="702DAC24"/>
    <w:rsid w:val="70348C8F"/>
    <w:rsid w:val="703D970A"/>
    <w:rsid w:val="704F79F6"/>
    <w:rsid w:val="70550730"/>
    <w:rsid w:val="7056C9B5"/>
    <w:rsid w:val="7057D01D"/>
    <w:rsid w:val="706351D4"/>
    <w:rsid w:val="7084A540"/>
    <w:rsid w:val="7087FFC3"/>
    <w:rsid w:val="7091704B"/>
    <w:rsid w:val="709FBC35"/>
    <w:rsid w:val="70A71477"/>
    <w:rsid w:val="70A9E8F3"/>
    <w:rsid w:val="70ABB840"/>
    <w:rsid w:val="70ADD780"/>
    <w:rsid w:val="70B0240A"/>
    <w:rsid w:val="70BA5F15"/>
    <w:rsid w:val="70BBCF7C"/>
    <w:rsid w:val="70CCE90C"/>
    <w:rsid w:val="70E0A41F"/>
    <w:rsid w:val="70F68440"/>
    <w:rsid w:val="7110342C"/>
    <w:rsid w:val="7115B399"/>
    <w:rsid w:val="7115F42C"/>
    <w:rsid w:val="7141361C"/>
    <w:rsid w:val="714EA337"/>
    <w:rsid w:val="714F649E"/>
    <w:rsid w:val="7163D42A"/>
    <w:rsid w:val="71687D4D"/>
    <w:rsid w:val="717BEEED"/>
    <w:rsid w:val="7184515E"/>
    <w:rsid w:val="718E5E61"/>
    <w:rsid w:val="71931CEF"/>
    <w:rsid w:val="71AB976A"/>
    <w:rsid w:val="71ACE02E"/>
    <w:rsid w:val="71B85668"/>
    <w:rsid w:val="71C0F6E8"/>
    <w:rsid w:val="71C1A7A6"/>
    <w:rsid w:val="71CA1445"/>
    <w:rsid w:val="71D76AF7"/>
    <w:rsid w:val="71DE8FDF"/>
    <w:rsid w:val="71E1CBAC"/>
    <w:rsid w:val="71E8AD37"/>
    <w:rsid w:val="71EDFD2D"/>
    <w:rsid w:val="72016B94"/>
    <w:rsid w:val="72046973"/>
    <w:rsid w:val="7207D4BA"/>
    <w:rsid w:val="720AE96D"/>
    <w:rsid w:val="720BD995"/>
    <w:rsid w:val="720D2F59"/>
    <w:rsid w:val="720E0255"/>
    <w:rsid w:val="7230C054"/>
    <w:rsid w:val="7231D43F"/>
    <w:rsid w:val="7231F337"/>
    <w:rsid w:val="723A9ED0"/>
    <w:rsid w:val="723C3189"/>
    <w:rsid w:val="7241162D"/>
    <w:rsid w:val="726A5C02"/>
    <w:rsid w:val="72876304"/>
    <w:rsid w:val="7287682F"/>
    <w:rsid w:val="72884EA2"/>
    <w:rsid w:val="72976356"/>
    <w:rsid w:val="729D79A9"/>
    <w:rsid w:val="72AB0AA2"/>
    <w:rsid w:val="72ABFFC2"/>
    <w:rsid w:val="72B465A1"/>
    <w:rsid w:val="72B60DDF"/>
    <w:rsid w:val="72B99843"/>
    <w:rsid w:val="72CD1CC1"/>
    <w:rsid w:val="72D545B5"/>
    <w:rsid w:val="72F7A77E"/>
    <w:rsid w:val="72FB1270"/>
    <w:rsid w:val="7304F2E9"/>
    <w:rsid w:val="730BE572"/>
    <w:rsid w:val="730D3CDB"/>
    <w:rsid w:val="73169A02"/>
    <w:rsid w:val="731A4A51"/>
    <w:rsid w:val="73252D82"/>
    <w:rsid w:val="7328C415"/>
    <w:rsid w:val="73341F18"/>
    <w:rsid w:val="73355AF3"/>
    <w:rsid w:val="7338D217"/>
    <w:rsid w:val="733F48E4"/>
    <w:rsid w:val="73503188"/>
    <w:rsid w:val="73556128"/>
    <w:rsid w:val="7358116A"/>
    <w:rsid w:val="73633863"/>
    <w:rsid w:val="736D42F0"/>
    <w:rsid w:val="73722B21"/>
    <w:rsid w:val="7374178B"/>
    <w:rsid w:val="7379C894"/>
    <w:rsid w:val="738251F7"/>
    <w:rsid w:val="739D19A5"/>
    <w:rsid w:val="73A1BCED"/>
    <w:rsid w:val="73A8A953"/>
    <w:rsid w:val="73A8A9F3"/>
    <w:rsid w:val="73AA8A64"/>
    <w:rsid w:val="73AE42B3"/>
    <w:rsid w:val="73B1AF28"/>
    <w:rsid w:val="73B72F22"/>
    <w:rsid w:val="73C0A5BD"/>
    <w:rsid w:val="73CCA5F1"/>
    <w:rsid w:val="73CD74B0"/>
    <w:rsid w:val="73DB63C1"/>
    <w:rsid w:val="73E6D360"/>
    <w:rsid w:val="73F7E278"/>
    <w:rsid w:val="73FF3904"/>
    <w:rsid w:val="7401B5C7"/>
    <w:rsid w:val="740493DA"/>
    <w:rsid w:val="74171078"/>
    <w:rsid w:val="7417D79F"/>
    <w:rsid w:val="74204449"/>
    <w:rsid w:val="74205EA5"/>
    <w:rsid w:val="742F93DC"/>
    <w:rsid w:val="7431E10E"/>
    <w:rsid w:val="7444BBF4"/>
    <w:rsid w:val="7451F6DD"/>
    <w:rsid w:val="745797DB"/>
    <w:rsid w:val="7466D7B2"/>
    <w:rsid w:val="747BC094"/>
    <w:rsid w:val="747D1F6B"/>
    <w:rsid w:val="748B5CA5"/>
    <w:rsid w:val="748C8DF4"/>
    <w:rsid w:val="749158D0"/>
    <w:rsid w:val="749BBCCB"/>
    <w:rsid w:val="74A01E0F"/>
    <w:rsid w:val="74AECB4B"/>
    <w:rsid w:val="74B03851"/>
    <w:rsid w:val="74B114A6"/>
    <w:rsid w:val="74CBC80D"/>
    <w:rsid w:val="74D095F7"/>
    <w:rsid w:val="74DB075D"/>
    <w:rsid w:val="74E21FED"/>
    <w:rsid w:val="74F73A85"/>
    <w:rsid w:val="7501EC7C"/>
    <w:rsid w:val="7502D3DE"/>
    <w:rsid w:val="75160B7B"/>
    <w:rsid w:val="75184FFF"/>
    <w:rsid w:val="751C1F99"/>
    <w:rsid w:val="751FE8DF"/>
    <w:rsid w:val="7520A9B4"/>
    <w:rsid w:val="752DA244"/>
    <w:rsid w:val="752DAA15"/>
    <w:rsid w:val="7534B7E8"/>
    <w:rsid w:val="75568390"/>
    <w:rsid w:val="755B1DAB"/>
    <w:rsid w:val="755CDDCA"/>
    <w:rsid w:val="755E23DE"/>
    <w:rsid w:val="755FC365"/>
    <w:rsid w:val="756A0A45"/>
    <w:rsid w:val="757F1899"/>
    <w:rsid w:val="757F3DF2"/>
    <w:rsid w:val="7583CBD6"/>
    <w:rsid w:val="758B393A"/>
    <w:rsid w:val="75958215"/>
    <w:rsid w:val="75AD2C24"/>
    <w:rsid w:val="75BFBE1C"/>
    <w:rsid w:val="75C0B9CE"/>
    <w:rsid w:val="75C3B250"/>
    <w:rsid w:val="75D9CF26"/>
    <w:rsid w:val="75E4C15D"/>
    <w:rsid w:val="75EEC06C"/>
    <w:rsid w:val="76076931"/>
    <w:rsid w:val="76172541"/>
    <w:rsid w:val="7617B62F"/>
    <w:rsid w:val="7617EB5A"/>
    <w:rsid w:val="761A95F8"/>
    <w:rsid w:val="761D15AF"/>
    <w:rsid w:val="761F629F"/>
    <w:rsid w:val="761FD470"/>
    <w:rsid w:val="7624F1AA"/>
    <w:rsid w:val="76288055"/>
    <w:rsid w:val="76288394"/>
    <w:rsid w:val="762F603B"/>
    <w:rsid w:val="763C6023"/>
    <w:rsid w:val="76465E17"/>
    <w:rsid w:val="764BB70F"/>
    <w:rsid w:val="76575C4E"/>
    <w:rsid w:val="766313E6"/>
    <w:rsid w:val="7667C5B7"/>
    <w:rsid w:val="766FB25B"/>
    <w:rsid w:val="76743E19"/>
    <w:rsid w:val="76856D23"/>
    <w:rsid w:val="768917A4"/>
    <w:rsid w:val="769146DC"/>
    <w:rsid w:val="76A5E24A"/>
    <w:rsid w:val="76B29B1C"/>
    <w:rsid w:val="76C4C7A2"/>
    <w:rsid w:val="76D12D5B"/>
    <w:rsid w:val="76E0F4AE"/>
    <w:rsid w:val="76E30E00"/>
    <w:rsid w:val="76FE9787"/>
    <w:rsid w:val="77056CD7"/>
    <w:rsid w:val="77168906"/>
    <w:rsid w:val="77261337"/>
    <w:rsid w:val="7729EE2C"/>
    <w:rsid w:val="7734381B"/>
    <w:rsid w:val="773A42AE"/>
    <w:rsid w:val="773D4E80"/>
    <w:rsid w:val="775260F6"/>
    <w:rsid w:val="777D4066"/>
    <w:rsid w:val="778216BD"/>
    <w:rsid w:val="778DB086"/>
    <w:rsid w:val="779B1DB2"/>
    <w:rsid w:val="77A75383"/>
    <w:rsid w:val="77ABDA3E"/>
    <w:rsid w:val="77AD1309"/>
    <w:rsid w:val="77AD88DC"/>
    <w:rsid w:val="77B1507E"/>
    <w:rsid w:val="77BBDD65"/>
    <w:rsid w:val="77C41798"/>
    <w:rsid w:val="77C6EBC8"/>
    <w:rsid w:val="77F67FE7"/>
    <w:rsid w:val="77F933BD"/>
    <w:rsid w:val="77FCA651"/>
    <w:rsid w:val="7803537D"/>
    <w:rsid w:val="7807B97B"/>
    <w:rsid w:val="7813637A"/>
    <w:rsid w:val="78186F8D"/>
    <w:rsid w:val="783BCDE6"/>
    <w:rsid w:val="783C636B"/>
    <w:rsid w:val="783FEF5F"/>
    <w:rsid w:val="784BBFD3"/>
    <w:rsid w:val="786498C6"/>
    <w:rsid w:val="786B7C0B"/>
    <w:rsid w:val="786CCC1F"/>
    <w:rsid w:val="78745D35"/>
    <w:rsid w:val="7875D0C4"/>
    <w:rsid w:val="78769EB6"/>
    <w:rsid w:val="7878E53C"/>
    <w:rsid w:val="7879DEB0"/>
    <w:rsid w:val="787A2B2A"/>
    <w:rsid w:val="787B70F5"/>
    <w:rsid w:val="787CAA1A"/>
    <w:rsid w:val="789DCA0A"/>
    <w:rsid w:val="78A68C11"/>
    <w:rsid w:val="78A81725"/>
    <w:rsid w:val="78AE699D"/>
    <w:rsid w:val="78B5052C"/>
    <w:rsid w:val="78C27F75"/>
    <w:rsid w:val="78C8C8E1"/>
    <w:rsid w:val="78D02BCA"/>
    <w:rsid w:val="78D360FA"/>
    <w:rsid w:val="78E3905E"/>
    <w:rsid w:val="78F568C8"/>
    <w:rsid w:val="78FC248B"/>
    <w:rsid w:val="7906F3F5"/>
    <w:rsid w:val="79075D5F"/>
    <w:rsid w:val="79122C39"/>
    <w:rsid w:val="79156769"/>
    <w:rsid w:val="7919D3C3"/>
    <w:rsid w:val="792484AD"/>
    <w:rsid w:val="79256D9F"/>
    <w:rsid w:val="793F0011"/>
    <w:rsid w:val="794BBDB4"/>
    <w:rsid w:val="7951CB48"/>
    <w:rsid w:val="7952192A"/>
    <w:rsid w:val="79522027"/>
    <w:rsid w:val="795E49C1"/>
    <w:rsid w:val="79602F5B"/>
    <w:rsid w:val="7964AB88"/>
    <w:rsid w:val="79683F7D"/>
    <w:rsid w:val="7968414B"/>
    <w:rsid w:val="797ED4FC"/>
    <w:rsid w:val="797EF226"/>
    <w:rsid w:val="798C3BC6"/>
    <w:rsid w:val="798E7C60"/>
    <w:rsid w:val="799F13FF"/>
    <w:rsid w:val="79B5EA5C"/>
    <w:rsid w:val="79BE3E81"/>
    <w:rsid w:val="79BE903D"/>
    <w:rsid w:val="79CDCF90"/>
    <w:rsid w:val="79E53215"/>
    <w:rsid w:val="79EBBA55"/>
    <w:rsid w:val="79F9392A"/>
    <w:rsid w:val="7A084719"/>
    <w:rsid w:val="7A09AB0A"/>
    <w:rsid w:val="7A2F7D8B"/>
    <w:rsid w:val="7A33A293"/>
    <w:rsid w:val="7A38D6CD"/>
    <w:rsid w:val="7A40F926"/>
    <w:rsid w:val="7A4F990F"/>
    <w:rsid w:val="7A54C3FE"/>
    <w:rsid w:val="7A5D8267"/>
    <w:rsid w:val="7A695E05"/>
    <w:rsid w:val="7A6FA024"/>
    <w:rsid w:val="7A899A6E"/>
    <w:rsid w:val="7A8BF73E"/>
    <w:rsid w:val="7A8FC352"/>
    <w:rsid w:val="7A9786AF"/>
    <w:rsid w:val="7AC83C98"/>
    <w:rsid w:val="7ACAE26E"/>
    <w:rsid w:val="7AD8A7F1"/>
    <w:rsid w:val="7ADFA80B"/>
    <w:rsid w:val="7AEDFF25"/>
    <w:rsid w:val="7AFE8C8A"/>
    <w:rsid w:val="7B019760"/>
    <w:rsid w:val="7B1E9871"/>
    <w:rsid w:val="7B2A333F"/>
    <w:rsid w:val="7B2DCC1C"/>
    <w:rsid w:val="7B31B873"/>
    <w:rsid w:val="7B3A3088"/>
    <w:rsid w:val="7B3E983B"/>
    <w:rsid w:val="7B44C8F6"/>
    <w:rsid w:val="7B52FEEE"/>
    <w:rsid w:val="7B59502B"/>
    <w:rsid w:val="7B59549C"/>
    <w:rsid w:val="7B6882E0"/>
    <w:rsid w:val="7B6AACA8"/>
    <w:rsid w:val="7B6F077C"/>
    <w:rsid w:val="7B72CDCF"/>
    <w:rsid w:val="7B7BBDB4"/>
    <w:rsid w:val="7B830524"/>
    <w:rsid w:val="7B94609C"/>
    <w:rsid w:val="7BA18D90"/>
    <w:rsid w:val="7BA43669"/>
    <w:rsid w:val="7BAB1E84"/>
    <w:rsid w:val="7BBA6682"/>
    <w:rsid w:val="7BC6DC07"/>
    <w:rsid w:val="7BCE2A5E"/>
    <w:rsid w:val="7BCFB853"/>
    <w:rsid w:val="7BD46206"/>
    <w:rsid w:val="7BD8777C"/>
    <w:rsid w:val="7BE2BC55"/>
    <w:rsid w:val="7C028E78"/>
    <w:rsid w:val="7C09AC9B"/>
    <w:rsid w:val="7C0EF96B"/>
    <w:rsid w:val="7C17192D"/>
    <w:rsid w:val="7C221D34"/>
    <w:rsid w:val="7C23D4BA"/>
    <w:rsid w:val="7C2418F0"/>
    <w:rsid w:val="7C2B7B3D"/>
    <w:rsid w:val="7C43A6B1"/>
    <w:rsid w:val="7C46C89C"/>
    <w:rsid w:val="7C474AAE"/>
    <w:rsid w:val="7C502A9C"/>
    <w:rsid w:val="7C596B33"/>
    <w:rsid w:val="7C6EB0A4"/>
    <w:rsid w:val="7C7057CA"/>
    <w:rsid w:val="7C846865"/>
    <w:rsid w:val="7C952B76"/>
    <w:rsid w:val="7C99C4AF"/>
    <w:rsid w:val="7C9A03F4"/>
    <w:rsid w:val="7C9A4A2B"/>
    <w:rsid w:val="7CA06B1C"/>
    <w:rsid w:val="7CA3BA48"/>
    <w:rsid w:val="7CB0C789"/>
    <w:rsid w:val="7CB37499"/>
    <w:rsid w:val="7CB96B11"/>
    <w:rsid w:val="7CBD7890"/>
    <w:rsid w:val="7CC1B8BA"/>
    <w:rsid w:val="7CC3E07A"/>
    <w:rsid w:val="7CC8B930"/>
    <w:rsid w:val="7CD54639"/>
    <w:rsid w:val="7CD9CE46"/>
    <w:rsid w:val="7CDBBE94"/>
    <w:rsid w:val="7CE2ABD2"/>
    <w:rsid w:val="7CE49025"/>
    <w:rsid w:val="7CE6694E"/>
    <w:rsid w:val="7CE731B1"/>
    <w:rsid w:val="7CF12DCE"/>
    <w:rsid w:val="7CF2703E"/>
    <w:rsid w:val="7CF6EABB"/>
    <w:rsid w:val="7D074975"/>
    <w:rsid w:val="7D0A8C5F"/>
    <w:rsid w:val="7D0F30BA"/>
    <w:rsid w:val="7D171399"/>
    <w:rsid w:val="7D18F28D"/>
    <w:rsid w:val="7D296BD4"/>
    <w:rsid w:val="7D2C5411"/>
    <w:rsid w:val="7D376D7E"/>
    <w:rsid w:val="7D3BA4CF"/>
    <w:rsid w:val="7D4DC66F"/>
    <w:rsid w:val="7D4E439C"/>
    <w:rsid w:val="7D62ACA5"/>
    <w:rsid w:val="7D644783"/>
    <w:rsid w:val="7D6CFC3C"/>
    <w:rsid w:val="7D772CAA"/>
    <w:rsid w:val="7D815A39"/>
    <w:rsid w:val="7D819548"/>
    <w:rsid w:val="7D833E60"/>
    <w:rsid w:val="7D8A75FB"/>
    <w:rsid w:val="7D8E0D89"/>
    <w:rsid w:val="7D9A90EE"/>
    <w:rsid w:val="7D9D7793"/>
    <w:rsid w:val="7DA0935D"/>
    <w:rsid w:val="7DAD07FC"/>
    <w:rsid w:val="7DB4EE38"/>
    <w:rsid w:val="7DBDB407"/>
    <w:rsid w:val="7DCE78B9"/>
    <w:rsid w:val="7DEC0A52"/>
    <w:rsid w:val="7DF56D9A"/>
    <w:rsid w:val="7DF6A71E"/>
    <w:rsid w:val="7DFA512C"/>
    <w:rsid w:val="7DFE1687"/>
    <w:rsid w:val="7E055E45"/>
    <w:rsid w:val="7E085CD1"/>
    <w:rsid w:val="7E0D5278"/>
    <w:rsid w:val="7E161630"/>
    <w:rsid w:val="7E19E091"/>
    <w:rsid w:val="7E1CF730"/>
    <w:rsid w:val="7E1F01C8"/>
    <w:rsid w:val="7E255306"/>
    <w:rsid w:val="7E2DD7F8"/>
    <w:rsid w:val="7E30A67F"/>
    <w:rsid w:val="7E3BFBFC"/>
    <w:rsid w:val="7E3EDD06"/>
    <w:rsid w:val="7E48BFBF"/>
    <w:rsid w:val="7E4F857A"/>
    <w:rsid w:val="7E6162DD"/>
    <w:rsid w:val="7E65DAA0"/>
    <w:rsid w:val="7E69CA71"/>
    <w:rsid w:val="7E75D77E"/>
    <w:rsid w:val="7E82A1D0"/>
    <w:rsid w:val="7E864AB1"/>
    <w:rsid w:val="7E88BC95"/>
    <w:rsid w:val="7E9DB835"/>
    <w:rsid w:val="7E9FC8ED"/>
    <w:rsid w:val="7EAA07C3"/>
    <w:rsid w:val="7EB9D237"/>
    <w:rsid w:val="7EBAE63F"/>
    <w:rsid w:val="7ED2C625"/>
    <w:rsid w:val="7EE0001B"/>
    <w:rsid w:val="7EE0D576"/>
    <w:rsid w:val="7EEEC96F"/>
    <w:rsid w:val="7EF74082"/>
    <w:rsid w:val="7EFF5736"/>
    <w:rsid w:val="7F021BB5"/>
    <w:rsid w:val="7F174FAF"/>
    <w:rsid w:val="7F1A8DCD"/>
    <w:rsid w:val="7F265F6C"/>
    <w:rsid w:val="7F2A7282"/>
    <w:rsid w:val="7F36960A"/>
    <w:rsid w:val="7F376955"/>
    <w:rsid w:val="7F37CF65"/>
    <w:rsid w:val="7F389029"/>
    <w:rsid w:val="7F3E33DD"/>
    <w:rsid w:val="7F3FC731"/>
    <w:rsid w:val="7F40E6BB"/>
    <w:rsid w:val="7F412DD5"/>
    <w:rsid w:val="7F53D8F8"/>
    <w:rsid w:val="7F559894"/>
    <w:rsid w:val="7F602DB6"/>
    <w:rsid w:val="7F80DF62"/>
    <w:rsid w:val="7F9A5705"/>
    <w:rsid w:val="7FA398D6"/>
    <w:rsid w:val="7FA56865"/>
    <w:rsid w:val="7FAAB4FC"/>
    <w:rsid w:val="7FB88C40"/>
    <w:rsid w:val="7FBDC6B7"/>
    <w:rsid w:val="7FCA872C"/>
    <w:rsid w:val="7FD1A199"/>
    <w:rsid w:val="7FDF0A00"/>
    <w:rsid w:val="7FE394D8"/>
    <w:rsid w:val="7FEF48D7"/>
    <w:rsid w:val="7FF26DD6"/>
    <w:rsid w:val="7FF7EF1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3F4E"/>
  <w15:chartTrackingRefBased/>
  <w15:docId w15:val="{5E11F603-9231-4952-9ABC-8EF7A7789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2A6D79"/>
    <w:pPr>
      <w:spacing w:before="120" w:after="240"/>
    </w:pPr>
    <w:rPr>
      <w:sz w:val="24"/>
      <w:szCs w:val="24"/>
    </w:rPr>
  </w:style>
  <w:style w:type="paragraph" w:styleId="Heading1">
    <w:name w:val="heading 1"/>
    <w:basedOn w:val="Normal"/>
    <w:next w:val="Normal"/>
    <w:link w:val="Heading1Char"/>
    <w:uiPriority w:val="9"/>
    <w:qFormat/>
    <w:rsid w:val="00392C9E"/>
    <w:pPr>
      <w:keepNext/>
      <w:keepLines/>
      <w:spacing w:before="480" w:after="120"/>
      <w:outlineLvl w:val="0"/>
    </w:pPr>
    <w:rPr>
      <w:rFonts w:asciiTheme="majorHAnsi" w:eastAsiaTheme="majorEastAsia" w:hAnsiTheme="majorHAnsi" w:cstheme="majorBidi"/>
      <w:b/>
      <w:bCs/>
      <w:color w:val="1C2549" w:themeColor="accent6"/>
      <w:sz w:val="64"/>
      <w:szCs w:val="72"/>
    </w:rPr>
  </w:style>
  <w:style w:type="paragraph" w:styleId="Heading2">
    <w:name w:val="heading 2"/>
    <w:basedOn w:val="Normal"/>
    <w:next w:val="Normal"/>
    <w:link w:val="Heading2Char"/>
    <w:uiPriority w:val="9"/>
    <w:qFormat/>
    <w:rsid w:val="00392C9E"/>
    <w:pPr>
      <w:keepNext/>
      <w:keepLines/>
      <w:spacing w:before="480" w:after="120"/>
      <w:outlineLvl w:val="1"/>
    </w:pPr>
    <w:rPr>
      <w:rFonts w:asciiTheme="majorHAnsi" w:eastAsiaTheme="majorEastAsia" w:hAnsiTheme="majorHAnsi" w:cstheme="majorBidi"/>
      <w:b/>
      <w:bCs/>
      <w:color w:val="1C2549" w:themeColor="accent6"/>
      <w:sz w:val="36"/>
      <w:szCs w:val="48"/>
    </w:rPr>
  </w:style>
  <w:style w:type="paragraph" w:styleId="Heading3">
    <w:name w:val="heading 3"/>
    <w:basedOn w:val="Normal"/>
    <w:next w:val="Normal"/>
    <w:link w:val="Heading3Char"/>
    <w:uiPriority w:val="9"/>
    <w:qFormat/>
    <w:rsid w:val="462A6D79"/>
    <w:pPr>
      <w:keepNext/>
      <w:keepLines/>
      <w:spacing w:before="360" w:after="120"/>
      <w:outlineLvl w:val="2"/>
    </w:pPr>
    <w:rPr>
      <w:rFonts w:asciiTheme="majorHAnsi" w:eastAsiaTheme="majorEastAsia" w:hAnsiTheme="majorHAnsi" w:cstheme="majorBidi"/>
      <w:b/>
      <w:bCs/>
      <w:color w:val="1C2549" w:themeColor="accent6"/>
      <w:sz w:val="36"/>
      <w:szCs w:val="36"/>
    </w:rPr>
  </w:style>
  <w:style w:type="paragraph" w:styleId="Heading4">
    <w:name w:val="heading 4"/>
    <w:basedOn w:val="Normal"/>
    <w:next w:val="Normal"/>
    <w:link w:val="Heading4Char"/>
    <w:uiPriority w:val="9"/>
    <w:unhideWhenUsed/>
    <w:qFormat/>
    <w:rsid w:val="462A6D79"/>
    <w:pPr>
      <w:keepNext/>
      <w:keepLines/>
      <w:spacing w:before="40" w:after="0"/>
      <w:outlineLvl w:val="3"/>
    </w:pPr>
    <w:rPr>
      <w:rFonts w:asciiTheme="majorHAnsi" w:eastAsiaTheme="majorEastAsia" w:hAnsiTheme="majorHAnsi" w:cstheme="majorBidi"/>
      <w:b/>
      <w:bCs/>
      <w:color w:val="1C2549" w:themeColor="accent6"/>
      <w:sz w:val="28"/>
      <w:szCs w:val="28"/>
    </w:rPr>
  </w:style>
  <w:style w:type="paragraph" w:styleId="Heading5">
    <w:name w:val="heading 5"/>
    <w:basedOn w:val="Normal"/>
    <w:next w:val="Normal"/>
    <w:link w:val="Heading5Char"/>
    <w:uiPriority w:val="9"/>
    <w:unhideWhenUsed/>
    <w:qFormat/>
    <w:rsid w:val="00647C5B"/>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unhideWhenUsed/>
    <w:qFormat/>
    <w:rsid w:val="00647C5B"/>
    <w:pPr>
      <w:keepNext/>
      <w:keepLines/>
      <w:spacing w:before="40" w:after="0"/>
      <w:outlineLvl w:val="5"/>
    </w:pPr>
    <w:rPr>
      <w:rFonts w:asciiTheme="majorHAnsi" w:eastAsiaTheme="majorEastAsia" w:hAnsiTheme="majorHAnsi" w:cstheme="majorBidi"/>
      <w:color w:val="002A45"/>
    </w:rPr>
  </w:style>
  <w:style w:type="paragraph" w:styleId="Heading7">
    <w:name w:val="heading 7"/>
    <w:basedOn w:val="Normal"/>
    <w:next w:val="Normal"/>
    <w:link w:val="Heading7Char"/>
    <w:uiPriority w:val="9"/>
    <w:unhideWhenUsed/>
    <w:qFormat/>
    <w:rsid w:val="00647C5B"/>
    <w:pPr>
      <w:keepNext/>
      <w:keepLines/>
      <w:spacing w:before="40" w:after="0"/>
      <w:outlineLvl w:val="6"/>
    </w:pPr>
    <w:rPr>
      <w:rFonts w:asciiTheme="majorHAnsi" w:eastAsiaTheme="majorEastAsia" w:hAnsiTheme="majorHAnsi" w:cstheme="majorBidi"/>
      <w:i/>
      <w:iCs/>
      <w:color w:val="002A45"/>
    </w:rPr>
  </w:style>
  <w:style w:type="paragraph" w:styleId="Heading8">
    <w:name w:val="heading 8"/>
    <w:basedOn w:val="Normal"/>
    <w:next w:val="Normal"/>
    <w:link w:val="Heading8Char"/>
    <w:uiPriority w:val="9"/>
    <w:unhideWhenUsed/>
    <w:qFormat/>
    <w:rsid w:val="00647C5B"/>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647C5B"/>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462A6D79"/>
    <w:pPr>
      <w:spacing w:before="0" w:after="0"/>
      <w:contextualSpacing/>
    </w:pPr>
    <w:rPr>
      <w:rFonts w:asciiTheme="majorHAnsi" w:eastAsiaTheme="majorEastAsia" w:hAnsiTheme="majorHAnsi" w:cstheme="majorBidi"/>
      <w:b/>
      <w:bCs/>
      <w:color w:val="007681" w:themeColor="accent2"/>
      <w:sz w:val="72"/>
      <w:szCs w:val="72"/>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bCs/>
      <w:color w:val="007681" w:themeColor="accent2"/>
      <w:sz w:val="72"/>
      <w:szCs w:val="72"/>
    </w:rPr>
  </w:style>
  <w:style w:type="paragraph" w:styleId="Subtitle">
    <w:name w:val="Subtitle"/>
    <w:basedOn w:val="Normal"/>
    <w:next w:val="Normal"/>
    <w:link w:val="SubtitleChar"/>
    <w:uiPriority w:val="99"/>
    <w:qFormat/>
    <w:rsid w:val="462A6D79"/>
    <w:pPr>
      <w:numPr>
        <w:ilvl w:val="1"/>
        <w:numId w:val="8"/>
      </w:numPr>
      <w:spacing w:before="160"/>
    </w:pPr>
    <w:rPr>
      <w:rFonts w:eastAsiaTheme="minorEastAsia"/>
      <w:b/>
      <w:bCs/>
      <w:color w:val="007681" w:themeColor="accent2"/>
      <w:sz w:val="40"/>
      <w:szCs w:val="40"/>
    </w:rPr>
  </w:style>
  <w:style w:type="character" w:customStyle="1" w:styleId="SubtitleChar">
    <w:name w:val="Subtitle Char"/>
    <w:basedOn w:val="DefaultParagraphFont"/>
    <w:link w:val="Subtitle"/>
    <w:uiPriority w:val="99"/>
    <w:rsid w:val="004C2E5B"/>
    <w:rPr>
      <w:rFonts w:eastAsiaTheme="minorEastAsia"/>
      <w:b/>
      <w:bCs/>
      <w:color w:val="007681" w:themeColor="accent2"/>
      <w:sz w:val="40"/>
      <w:szCs w:val="40"/>
    </w:rPr>
  </w:style>
  <w:style w:type="paragraph" w:styleId="Header">
    <w:name w:val="header"/>
    <w:basedOn w:val="Normal"/>
    <w:link w:val="HeaderChar"/>
    <w:uiPriority w:val="99"/>
    <w:rsid w:val="462A6D79"/>
    <w:pPr>
      <w:tabs>
        <w:tab w:val="center" w:pos="4513"/>
        <w:tab w:val="right" w:pos="9026"/>
      </w:tabs>
      <w:spacing w:after="0"/>
    </w:pPr>
  </w:style>
  <w:style w:type="character" w:customStyle="1" w:styleId="HeaderChar">
    <w:name w:val="Header Char"/>
    <w:basedOn w:val="DefaultParagraphFont"/>
    <w:link w:val="Header"/>
    <w:uiPriority w:val="99"/>
    <w:rsid w:val="00C033FA"/>
    <w:rPr>
      <w:sz w:val="24"/>
      <w:szCs w:val="24"/>
    </w:rPr>
  </w:style>
  <w:style w:type="paragraph" w:styleId="Footer">
    <w:name w:val="footer"/>
    <w:basedOn w:val="Normal"/>
    <w:link w:val="FooterChar"/>
    <w:uiPriority w:val="99"/>
    <w:rsid w:val="462A6D79"/>
    <w:pPr>
      <w:tabs>
        <w:tab w:val="center" w:pos="4513"/>
        <w:tab w:val="right" w:pos="9026"/>
      </w:tabs>
      <w:spacing w:after="0"/>
    </w:pPr>
  </w:style>
  <w:style w:type="character" w:customStyle="1" w:styleId="FooterChar">
    <w:name w:val="Footer Char"/>
    <w:basedOn w:val="DefaultParagraphFont"/>
    <w:link w:val="Footer"/>
    <w:uiPriority w:val="99"/>
    <w:rsid w:val="004C2E5B"/>
    <w:rPr>
      <w:sz w:val="24"/>
      <w:szCs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392C9E"/>
    <w:rPr>
      <w:rFonts w:asciiTheme="majorHAnsi" w:eastAsiaTheme="majorEastAsia" w:hAnsiTheme="majorHAnsi" w:cstheme="majorBidi"/>
      <w:b/>
      <w:bCs/>
      <w:color w:val="1C2549" w:themeColor="accent6"/>
      <w:sz w:val="64"/>
      <w:szCs w:val="72"/>
    </w:rPr>
  </w:style>
  <w:style w:type="paragraph" w:customStyle="1" w:styleId="NumberedHeading1">
    <w:name w:val="Numbered Heading 1"/>
    <w:basedOn w:val="Heading1"/>
    <w:next w:val="Normal"/>
    <w:uiPriority w:val="10"/>
    <w:qFormat/>
    <w:rsid w:val="462A6D79"/>
    <w:pPr>
      <w:numPr>
        <w:numId w:val="1"/>
      </w:numPr>
      <w:tabs>
        <w:tab w:val="left" w:pos="1021"/>
      </w:tabs>
    </w:pPr>
  </w:style>
  <w:style w:type="character" w:customStyle="1" w:styleId="Heading2Char">
    <w:name w:val="Heading 2 Char"/>
    <w:basedOn w:val="DefaultParagraphFont"/>
    <w:link w:val="Heading2"/>
    <w:uiPriority w:val="9"/>
    <w:rsid w:val="00392C9E"/>
    <w:rPr>
      <w:rFonts w:asciiTheme="majorHAnsi" w:eastAsiaTheme="majorEastAsia" w:hAnsiTheme="majorHAnsi" w:cstheme="majorBidi"/>
      <w:b/>
      <w:bCs/>
      <w:color w:val="1C2549" w:themeColor="accent6"/>
      <w:sz w:val="36"/>
      <w:szCs w:val="48"/>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bCs/>
      <w:color w:val="1C2549" w:themeColor="accent6"/>
      <w:sz w:val="36"/>
      <w:szCs w:val="36"/>
    </w:rPr>
  </w:style>
  <w:style w:type="paragraph" w:customStyle="1" w:styleId="NumberedHeading2">
    <w:name w:val="Numbered Heading 2"/>
    <w:basedOn w:val="Heading2"/>
    <w:next w:val="Normal"/>
    <w:uiPriority w:val="10"/>
    <w:qFormat/>
    <w:rsid w:val="462A6D79"/>
    <w:pPr>
      <w:numPr>
        <w:ilvl w:val="1"/>
        <w:numId w:val="1"/>
      </w:numPr>
      <w:tabs>
        <w:tab w:val="num" w:pos="926"/>
        <w:tab w:val="left" w:pos="1021"/>
      </w:tabs>
      <w:ind w:left="926"/>
    </w:pPr>
  </w:style>
  <w:style w:type="paragraph" w:customStyle="1" w:styleId="NumberedHeading3">
    <w:name w:val="Numbered Heading 3"/>
    <w:basedOn w:val="Heading3"/>
    <w:next w:val="Normal"/>
    <w:uiPriority w:val="10"/>
    <w:qFormat/>
    <w:rsid w:val="462A6D79"/>
    <w:pPr>
      <w:numPr>
        <w:ilvl w:val="2"/>
        <w:numId w:val="1"/>
      </w:numPr>
      <w:tabs>
        <w:tab w:val="num" w:pos="926"/>
        <w:tab w:val="left" w:pos="1021"/>
      </w:tabs>
      <w:ind w:left="926"/>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uiPriority w:val="39"/>
    <w:rsid w:val="462A6D79"/>
    <w:pPr>
      <w:tabs>
        <w:tab w:val="left" w:pos="480"/>
        <w:tab w:val="right" w:pos="9628"/>
      </w:tabs>
      <w:spacing w:before="300" w:after="100"/>
    </w:pPr>
    <w:rPr>
      <w:b/>
      <w:bCs/>
    </w:rPr>
  </w:style>
  <w:style w:type="paragraph" w:styleId="TOC2">
    <w:name w:val="toc 2"/>
    <w:basedOn w:val="Normal"/>
    <w:next w:val="Normal"/>
    <w:uiPriority w:val="39"/>
    <w:rsid w:val="462A6D79"/>
    <w:pPr>
      <w:spacing w:after="100"/>
      <w:ind w:left="240"/>
    </w:pPr>
  </w:style>
  <w:style w:type="paragraph" w:styleId="TOC3">
    <w:name w:val="toc 3"/>
    <w:basedOn w:val="Normal"/>
    <w:next w:val="Normal"/>
    <w:uiPriority w:val="39"/>
    <w:semiHidden/>
    <w:rsid w:val="462A6D79"/>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462A6D79"/>
    <w:pPr>
      <w:numPr>
        <w:numId w:val="2"/>
      </w:numPr>
      <w:tabs>
        <w:tab w:val="left" w:pos="425"/>
        <w:tab w:val="num" w:pos="360"/>
      </w:tabs>
      <w:spacing w:after="120"/>
    </w:pPr>
  </w:style>
  <w:style w:type="paragraph" w:styleId="ListBullet2">
    <w:name w:val="List Bullet 2"/>
    <w:basedOn w:val="Normal"/>
    <w:uiPriority w:val="8"/>
    <w:rsid w:val="462A6D79"/>
    <w:pPr>
      <w:numPr>
        <w:numId w:val="3"/>
      </w:numPr>
      <w:tabs>
        <w:tab w:val="left" w:pos="851"/>
        <w:tab w:val="num" w:pos="643"/>
      </w:tabs>
      <w:spacing w:after="120"/>
      <w:ind w:left="850" w:hanging="425"/>
    </w:pPr>
  </w:style>
  <w:style w:type="paragraph" w:styleId="ListBullet3">
    <w:name w:val="List Bullet 3"/>
    <w:basedOn w:val="Normal"/>
    <w:uiPriority w:val="8"/>
    <w:rsid w:val="462A6D79"/>
    <w:pPr>
      <w:numPr>
        <w:numId w:val="4"/>
      </w:numPr>
      <w:tabs>
        <w:tab w:val="left" w:pos="1276"/>
        <w:tab w:val="num" w:pos="926"/>
      </w:tabs>
      <w:spacing w:after="120"/>
      <w:ind w:left="1276" w:hanging="425"/>
    </w:pPr>
  </w:style>
  <w:style w:type="paragraph" w:styleId="ListNumber">
    <w:name w:val="List Number"/>
    <w:basedOn w:val="Normal"/>
    <w:uiPriority w:val="8"/>
    <w:rsid w:val="462A6D79"/>
    <w:pPr>
      <w:numPr>
        <w:numId w:val="5"/>
      </w:numPr>
      <w:tabs>
        <w:tab w:val="left" w:pos="425"/>
        <w:tab w:val="num" w:pos="360"/>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bCs/>
      <w:color w:val="1C2549" w:themeColor="accent6"/>
      <w:sz w:val="28"/>
      <w:szCs w:val="28"/>
    </w:rPr>
  </w:style>
  <w:style w:type="paragraph" w:styleId="FootnoteText">
    <w:name w:val="footnote text"/>
    <w:basedOn w:val="Normal"/>
    <w:link w:val="FootnoteTextChar"/>
    <w:uiPriority w:val="99"/>
    <w:semiHidden/>
    <w:rsid w:val="462A6D79"/>
    <w:pPr>
      <w:tabs>
        <w:tab w:val="left" w:pos="170"/>
      </w:tabs>
      <w:spacing w:before="0" w:after="0"/>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uiPriority w:val="1"/>
    <w:qFormat/>
    <w:rsid w:val="462A6D79"/>
    <w:pPr>
      <w:spacing w:after="120"/>
      <w:ind w:left="170" w:right="170"/>
    </w:pPr>
  </w:style>
  <w:style w:type="paragraph" w:customStyle="1" w:styleId="BoxBullet">
    <w:name w:val="Box Bullet"/>
    <w:basedOn w:val="Box"/>
    <w:uiPriority w:val="1"/>
    <w:qFormat/>
    <w:rsid w:val="005561E4"/>
    <w:pPr>
      <w:numPr>
        <w:numId w:val="7"/>
      </w:numPr>
      <w:ind w:left="527" w:hanging="357"/>
    </w:pPr>
  </w:style>
  <w:style w:type="paragraph" w:styleId="Revision">
    <w:name w:val="Revision"/>
    <w:hidden/>
    <w:uiPriority w:val="99"/>
    <w:semiHidden/>
    <w:rsid w:val="004D602B"/>
    <w:pPr>
      <w:spacing w:after="0" w:line="240" w:lineRule="auto"/>
    </w:pPr>
    <w:rPr>
      <w:sz w:val="24"/>
    </w:rPr>
  </w:style>
  <w:style w:type="character" w:styleId="CommentReference">
    <w:name w:val="annotation reference"/>
    <w:basedOn w:val="DefaultParagraphFont"/>
    <w:uiPriority w:val="99"/>
    <w:semiHidden/>
    <w:unhideWhenUsed/>
    <w:rsid w:val="00310876"/>
    <w:rPr>
      <w:sz w:val="16"/>
      <w:szCs w:val="16"/>
    </w:rPr>
  </w:style>
  <w:style w:type="paragraph" w:styleId="CommentText">
    <w:name w:val="annotation text"/>
    <w:basedOn w:val="Normal"/>
    <w:link w:val="CommentTextChar"/>
    <w:uiPriority w:val="99"/>
    <w:unhideWhenUsed/>
    <w:rsid w:val="462A6D79"/>
    <w:rPr>
      <w:sz w:val="20"/>
      <w:szCs w:val="20"/>
    </w:rPr>
  </w:style>
  <w:style w:type="character" w:customStyle="1" w:styleId="CommentTextChar">
    <w:name w:val="Comment Text Char"/>
    <w:basedOn w:val="DefaultParagraphFont"/>
    <w:link w:val="CommentText"/>
    <w:uiPriority w:val="99"/>
    <w:rsid w:val="00310876"/>
    <w:rPr>
      <w:sz w:val="20"/>
      <w:szCs w:val="20"/>
    </w:rPr>
  </w:style>
  <w:style w:type="paragraph" w:styleId="CommentSubject">
    <w:name w:val="annotation subject"/>
    <w:basedOn w:val="CommentText"/>
    <w:next w:val="CommentText"/>
    <w:link w:val="CommentSubjectChar"/>
    <w:uiPriority w:val="99"/>
    <w:semiHidden/>
    <w:unhideWhenUsed/>
    <w:rsid w:val="00310876"/>
    <w:rPr>
      <w:b/>
      <w:bCs/>
    </w:rPr>
  </w:style>
  <w:style w:type="character" w:customStyle="1" w:styleId="CommentSubjectChar">
    <w:name w:val="Comment Subject Char"/>
    <w:basedOn w:val="CommentTextChar"/>
    <w:link w:val="CommentSubject"/>
    <w:uiPriority w:val="99"/>
    <w:semiHidden/>
    <w:rsid w:val="00310876"/>
    <w:rPr>
      <w:b/>
      <w:bCs/>
      <w:sz w:val="20"/>
      <w:szCs w:val="20"/>
    </w:rPr>
  </w:style>
  <w:style w:type="character" w:customStyle="1" w:styleId="cf01">
    <w:name w:val="cf01"/>
    <w:basedOn w:val="DefaultParagraphFont"/>
    <w:rsid w:val="002A2617"/>
    <w:rPr>
      <w:rFonts w:ascii="Segoe UI" w:hAnsi="Segoe UI" w:cs="Segoe UI" w:hint="default"/>
      <w:color w:val="262626"/>
      <w:sz w:val="36"/>
      <w:szCs w:val="36"/>
    </w:rPr>
  </w:style>
  <w:style w:type="paragraph" w:styleId="NormalWeb">
    <w:name w:val="Normal (Web)"/>
    <w:basedOn w:val="Normal"/>
    <w:uiPriority w:val="99"/>
    <w:semiHidden/>
    <w:unhideWhenUsed/>
    <w:rsid w:val="462A6D79"/>
    <w:pPr>
      <w:spacing w:beforeAutospacing="1" w:afterAutospacing="1"/>
    </w:pPr>
    <w:rPr>
      <w:rFonts w:ascii="Times New Roman" w:eastAsia="Times New Roman" w:hAnsi="Times New Roman" w:cs="Times New Roman"/>
      <w:lang w:eastAsia="en-NZ"/>
    </w:rPr>
  </w:style>
  <w:style w:type="paragraph" w:customStyle="1" w:styleId="pf0">
    <w:name w:val="pf0"/>
    <w:basedOn w:val="Normal"/>
    <w:rsid w:val="462A6D79"/>
    <w:pPr>
      <w:spacing w:beforeAutospacing="1"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720BFD"/>
    <w:rPr>
      <w:color w:val="00558C" w:themeColor="followedHyperlink"/>
      <w:u w:val="single"/>
    </w:rPr>
  </w:style>
  <w:style w:type="character" w:styleId="Mention">
    <w:name w:val="Mention"/>
    <w:basedOn w:val="DefaultParagraphFont"/>
    <w:uiPriority w:val="99"/>
    <w:unhideWhenUsed/>
    <w:rsid w:val="00720BFD"/>
    <w:rPr>
      <w:color w:val="2B579A"/>
      <w:shd w:val="clear" w:color="auto" w:fill="E1DFDD"/>
    </w:rPr>
  </w:style>
  <w:style w:type="paragraph" w:styleId="ListParagraph">
    <w:name w:val="List Paragraph"/>
    <w:aliases w:val="Bullet Normal,Paragraph Lvl1,Level 3,List Paragraph1,List Paragraph numbered,List Bullet indent,Normal text,numbered,FooterText,Paragraphe de liste1,Bulletr List Paragraph,列出段落,列出段落1,Bullet List,Board paper bullet list,#List Paragraph,L"/>
    <w:basedOn w:val="Normal"/>
    <w:link w:val="ListParagraphChar"/>
    <w:uiPriority w:val="34"/>
    <w:qFormat/>
    <w:rsid w:val="462A6D79"/>
    <w:pPr>
      <w:spacing w:beforeAutospacing="1" w:afterAutospacing="1"/>
    </w:pPr>
    <w:rPr>
      <w:rFonts w:ascii="Calibri" w:eastAsiaTheme="minorEastAsia" w:hAnsi="Calibri" w:cs="Calibri"/>
      <w:sz w:val="22"/>
      <w:szCs w:val="22"/>
      <w:lang w:eastAsia="en-NZ"/>
    </w:rPr>
  </w:style>
  <w:style w:type="character" w:customStyle="1" w:styleId="normaltextrun">
    <w:name w:val="normaltextrun"/>
    <w:basedOn w:val="DefaultParagraphFont"/>
    <w:rsid w:val="00720BFD"/>
  </w:style>
  <w:style w:type="character" w:customStyle="1" w:styleId="eop">
    <w:name w:val="eop"/>
    <w:basedOn w:val="DefaultParagraphFont"/>
    <w:rsid w:val="00720BFD"/>
  </w:style>
  <w:style w:type="character" w:customStyle="1" w:styleId="scxw103643036">
    <w:name w:val="scxw103643036"/>
    <w:basedOn w:val="DefaultParagraphFont"/>
    <w:rsid w:val="00720BFD"/>
  </w:style>
  <w:style w:type="paragraph" w:styleId="Caption">
    <w:name w:val="caption"/>
    <w:basedOn w:val="Normal"/>
    <w:next w:val="Normal"/>
    <w:uiPriority w:val="35"/>
    <w:unhideWhenUsed/>
    <w:qFormat/>
    <w:rsid w:val="462A6D79"/>
    <w:pPr>
      <w:spacing w:before="240" w:after="160"/>
      <w:ind w:firstLine="357"/>
    </w:pPr>
    <w:rPr>
      <w:rFonts w:ascii="Arial" w:eastAsia="Times New Roman" w:hAnsi="Arial" w:cs="Arial"/>
      <w:b/>
      <w:bCs/>
      <w:sz w:val="22"/>
      <w:szCs w:val="22"/>
    </w:rPr>
  </w:style>
  <w:style w:type="table" w:customStyle="1" w:styleId="TableGrid10">
    <w:name w:val="Table Grid1"/>
    <w:basedOn w:val="TableNormal"/>
    <w:next w:val="TableGrid"/>
    <w:uiPriority w:val="39"/>
    <w:rsid w:val="0007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Normal Char,Paragraph Lvl1 Char,Level 3 Char,List Paragraph1 Char,List Paragraph numbered Char,List Bullet indent Char,Normal text Char,numbered Char,FooterText Char,Paragraphe de liste1 Char,Bulletr List Paragraph Char,L Char"/>
    <w:basedOn w:val="DefaultParagraphFont"/>
    <w:link w:val="ListParagraph"/>
    <w:uiPriority w:val="34"/>
    <w:qFormat/>
    <w:rsid w:val="00D10014"/>
    <w:rPr>
      <w:rFonts w:ascii="Calibri" w:eastAsiaTheme="minorEastAsia" w:hAnsi="Calibri" w:cs="Calibri"/>
      <w:lang w:eastAsia="en-NZ"/>
    </w:rPr>
  </w:style>
  <w:style w:type="paragraph" w:customStyle="1" w:styleId="ParaLvl2">
    <w:name w:val="Para Lvl 2"/>
    <w:basedOn w:val="Normal"/>
    <w:uiPriority w:val="1"/>
    <w:qFormat/>
    <w:rsid w:val="462A6D79"/>
    <w:pPr>
      <w:spacing w:before="0" w:after="160"/>
      <w:ind w:left="714" w:hanging="357"/>
    </w:pPr>
    <w:rPr>
      <w:rFonts w:eastAsia="Times New Roman"/>
      <w:sz w:val="22"/>
      <w:szCs w:val="22"/>
    </w:rPr>
  </w:style>
  <w:style w:type="paragraph" w:customStyle="1" w:styleId="ParaLvl3">
    <w:name w:val="Para Lvl 3"/>
    <w:basedOn w:val="Normal"/>
    <w:uiPriority w:val="1"/>
    <w:qFormat/>
    <w:rsid w:val="462A6D79"/>
    <w:pPr>
      <w:spacing w:before="0" w:after="160"/>
      <w:ind w:left="1083" w:hanging="357"/>
      <w:contextualSpacing/>
    </w:pPr>
    <w:rPr>
      <w:rFonts w:eastAsia="Times New Roman"/>
      <w:sz w:val="22"/>
      <w:szCs w:val="22"/>
    </w:rPr>
  </w:style>
  <w:style w:type="paragraph" w:customStyle="1" w:styleId="paragraph">
    <w:name w:val="paragraph"/>
    <w:basedOn w:val="Normal"/>
    <w:uiPriority w:val="1"/>
    <w:rsid w:val="462A6D79"/>
    <w:pPr>
      <w:spacing w:beforeAutospacing="1" w:afterAutospacing="1"/>
    </w:pPr>
    <w:rPr>
      <w:rFonts w:ascii="Times New Roman" w:eastAsia="Times New Roman" w:hAnsi="Times New Roman" w:cs="Times New Roman"/>
      <w:lang w:eastAsia="en-NZ"/>
    </w:rPr>
  </w:style>
  <w:style w:type="paragraph" w:customStyle="1" w:styleId="xmsonormal">
    <w:name w:val="x_msonormal"/>
    <w:basedOn w:val="Normal"/>
    <w:uiPriority w:val="1"/>
    <w:rsid w:val="462A6D79"/>
    <w:pPr>
      <w:spacing w:before="0" w:after="0"/>
    </w:pPr>
    <w:rPr>
      <w:rFonts w:ascii="Calibri" w:eastAsiaTheme="minorEastAsia" w:hAnsi="Calibri" w:cs="Calibri"/>
      <w:sz w:val="22"/>
      <w:szCs w:val="22"/>
      <w:lang w:eastAsia="en-NZ"/>
    </w:rPr>
  </w:style>
  <w:style w:type="paragraph" w:customStyle="1" w:styleId="Body">
    <w:name w:val="Body"/>
    <w:rsid w:val="00254CC1"/>
    <w:pPr>
      <w:spacing w:after="0" w:line="240" w:lineRule="auto"/>
    </w:pPr>
    <w:rPr>
      <w:rFonts w:ascii="Calibri" w:eastAsia="Calibri" w:hAnsi="Calibri" w:cs="Calibri"/>
      <w:color w:val="000000"/>
      <w:u w:color="000000"/>
      <w:lang w:eastAsia="en-NZ"/>
    </w:rPr>
  </w:style>
  <w:style w:type="paragraph" w:customStyle="1" w:styleId="numberedheading30">
    <w:name w:val="numberedheading3"/>
    <w:uiPriority w:val="99"/>
    <w:rsid w:val="00254CC1"/>
    <w:pPr>
      <w:spacing w:before="100" w:after="100" w:line="240" w:lineRule="auto"/>
    </w:pPr>
    <w:rPr>
      <w:rFonts w:ascii="Times New Roman" w:eastAsia="Arial Unicode MS" w:hAnsi="Times New Roman" w:cs="Arial Unicode MS"/>
      <w:color w:val="000000"/>
      <w:sz w:val="24"/>
      <w:szCs w:val="24"/>
      <w:u w:color="000000"/>
      <w:lang w:eastAsia="en-NZ"/>
    </w:rPr>
  </w:style>
  <w:style w:type="numbering" w:customStyle="1" w:styleId="ImportedStyle1">
    <w:name w:val="Imported Style 1"/>
    <w:rsid w:val="00B83AE8"/>
    <w:pPr>
      <w:numPr>
        <w:numId w:val="8"/>
      </w:numPr>
    </w:pPr>
  </w:style>
  <w:style w:type="character" w:customStyle="1" w:styleId="spellingerror">
    <w:name w:val="spellingerror"/>
    <w:basedOn w:val="DefaultParagraphFont"/>
    <w:rsid w:val="004A1B4D"/>
  </w:style>
  <w:style w:type="character" w:customStyle="1" w:styleId="advancedproofingissue">
    <w:name w:val="advancedproofingissue"/>
    <w:basedOn w:val="DefaultParagraphFont"/>
    <w:rsid w:val="004A1B4D"/>
  </w:style>
  <w:style w:type="paragraph" w:styleId="EndnoteText">
    <w:name w:val="endnote text"/>
    <w:basedOn w:val="Normal"/>
    <w:link w:val="EndnoteTextChar"/>
    <w:uiPriority w:val="99"/>
    <w:semiHidden/>
    <w:unhideWhenUsed/>
    <w:rsid w:val="462A6D79"/>
    <w:pPr>
      <w:spacing w:before="0" w:after="0"/>
    </w:pPr>
    <w:rPr>
      <w:sz w:val="20"/>
      <w:szCs w:val="20"/>
    </w:rPr>
  </w:style>
  <w:style w:type="character" w:customStyle="1" w:styleId="EndnoteTextChar">
    <w:name w:val="Endnote Text Char"/>
    <w:basedOn w:val="DefaultParagraphFont"/>
    <w:link w:val="EndnoteText"/>
    <w:uiPriority w:val="99"/>
    <w:semiHidden/>
    <w:rsid w:val="00326710"/>
    <w:rPr>
      <w:sz w:val="20"/>
      <w:szCs w:val="20"/>
    </w:rPr>
  </w:style>
  <w:style w:type="character" w:styleId="EndnoteReference">
    <w:name w:val="endnote reference"/>
    <w:basedOn w:val="DefaultParagraphFont"/>
    <w:uiPriority w:val="99"/>
    <w:semiHidden/>
    <w:unhideWhenUsed/>
    <w:rsid w:val="00326710"/>
    <w:rPr>
      <w:vertAlign w:val="superscript"/>
    </w:rPr>
  </w:style>
  <w:style w:type="character" w:customStyle="1" w:styleId="ui-provider">
    <w:name w:val="ui-provider"/>
    <w:basedOn w:val="DefaultParagraphFont"/>
    <w:rsid w:val="00326710"/>
  </w:style>
  <w:style w:type="character" w:customStyle="1" w:styleId="Heading5Char">
    <w:name w:val="Heading 5 Char"/>
    <w:basedOn w:val="DefaultParagraphFont"/>
    <w:link w:val="Heading5"/>
    <w:uiPriority w:val="9"/>
    <w:rsid w:val="00647C5B"/>
    <w:rPr>
      <w:rFonts w:asciiTheme="majorHAnsi" w:eastAsiaTheme="majorEastAsia" w:hAnsiTheme="majorHAnsi" w:cstheme="majorBidi"/>
      <w:color w:val="003F68" w:themeColor="accent1" w:themeShade="BF"/>
      <w:sz w:val="24"/>
      <w:szCs w:val="24"/>
    </w:rPr>
  </w:style>
  <w:style w:type="character" w:customStyle="1" w:styleId="Heading6Char">
    <w:name w:val="Heading 6 Char"/>
    <w:basedOn w:val="DefaultParagraphFont"/>
    <w:link w:val="Heading6"/>
    <w:uiPriority w:val="9"/>
    <w:rsid w:val="00647C5B"/>
    <w:rPr>
      <w:rFonts w:asciiTheme="majorHAnsi" w:eastAsiaTheme="majorEastAsia" w:hAnsiTheme="majorHAnsi" w:cstheme="majorBidi"/>
      <w:color w:val="002A45"/>
      <w:sz w:val="24"/>
      <w:szCs w:val="24"/>
    </w:rPr>
  </w:style>
  <w:style w:type="character" w:customStyle="1" w:styleId="Heading7Char">
    <w:name w:val="Heading 7 Char"/>
    <w:basedOn w:val="DefaultParagraphFont"/>
    <w:link w:val="Heading7"/>
    <w:uiPriority w:val="9"/>
    <w:rsid w:val="00647C5B"/>
    <w:rPr>
      <w:rFonts w:asciiTheme="majorHAnsi" w:eastAsiaTheme="majorEastAsia" w:hAnsiTheme="majorHAnsi" w:cstheme="majorBidi"/>
      <w:i/>
      <w:iCs/>
      <w:color w:val="002A45"/>
      <w:sz w:val="24"/>
      <w:szCs w:val="24"/>
    </w:rPr>
  </w:style>
  <w:style w:type="character" w:customStyle="1" w:styleId="Heading8Char">
    <w:name w:val="Heading 8 Char"/>
    <w:basedOn w:val="DefaultParagraphFont"/>
    <w:link w:val="Heading8"/>
    <w:uiPriority w:val="9"/>
    <w:rsid w:val="00647C5B"/>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647C5B"/>
    <w:rPr>
      <w:rFonts w:asciiTheme="majorHAnsi" w:eastAsiaTheme="majorEastAsia" w:hAnsiTheme="majorHAnsi" w:cstheme="majorBidi"/>
      <w:i/>
      <w:iCs/>
      <w:color w:val="272727"/>
      <w:sz w:val="21"/>
      <w:szCs w:val="21"/>
    </w:rPr>
  </w:style>
  <w:style w:type="paragraph" w:styleId="Quote">
    <w:name w:val="Quote"/>
    <w:basedOn w:val="Normal"/>
    <w:next w:val="Normal"/>
    <w:link w:val="QuoteChar"/>
    <w:uiPriority w:val="29"/>
    <w:qFormat/>
    <w:rsid w:val="00647C5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47C5B"/>
    <w:rPr>
      <w:i/>
      <w:iCs/>
      <w:color w:val="404040" w:themeColor="text1" w:themeTint="BF"/>
      <w:sz w:val="24"/>
      <w:szCs w:val="24"/>
    </w:rPr>
  </w:style>
  <w:style w:type="paragraph" w:styleId="IntenseQuote">
    <w:name w:val="Intense Quote"/>
    <w:basedOn w:val="Normal"/>
    <w:next w:val="Normal"/>
    <w:link w:val="IntenseQuoteChar"/>
    <w:uiPriority w:val="30"/>
    <w:qFormat/>
    <w:rsid w:val="00647C5B"/>
    <w:pPr>
      <w:spacing w:before="360" w:after="360"/>
      <w:ind w:left="864" w:right="864"/>
      <w:jc w:val="center"/>
    </w:pPr>
    <w:rPr>
      <w:i/>
      <w:iCs/>
      <w:color w:val="00558C" w:themeColor="accent1"/>
    </w:rPr>
  </w:style>
  <w:style w:type="character" w:customStyle="1" w:styleId="IntenseQuoteChar">
    <w:name w:val="Intense Quote Char"/>
    <w:basedOn w:val="DefaultParagraphFont"/>
    <w:link w:val="IntenseQuote"/>
    <w:uiPriority w:val="30"/>
    <w:rsid w:val="00647C5B"/>
    <w:rPr>
      <w:i/>
      <w:iCs/>
      <w:color w:val="00558C" w:themeColor="accent1"/>
      <w:sz w:val="24"/>
      <w:szCs w:val="24"/>
    </w:rPr>
  </w:style>
  <w:style w:type="paragraph" w:styleId="TOC4">
    <w:name w:val="toc 4"/>
    <w:basedOn w:val="Normal"/>
    <w:next w:val="Normal"/>
    <w:uiPriority w:val="39"/>
    <w:unhideWhenUsed/>
    <w:rsid w:val="00647C5B"/>
    <w:pPr>
      <w:spacing w:after="100"/>
      <w:ind w:left="660"/>
    </w:pPr>
  </w:style>
  <w:style w:type="paragraph" w:styleId="TOC5">
    <w:name w:val="toc 5"/>
    <w:basedOn w:val="Normal"/>
    <w:next w:val="Normal"/>
    <w:uiPriority w:val="39"/>
    <w:unhideWhenUsed/>
    <w:rsid w:val="00647C5B"/>
    <w:pPr>
      <w:spacing w:after="100"/>
      <w:ind w:left="880"/>
    </w:pPr>
  </w:style>
  <w:style w:type="paragraph" w:styleId="TOC6">
    <w:name w:val="toc 6"/>
    <w:basedOn w:val="Normal"/>
    <w:next w:val="Normal"/>
    <w:uiPriority w:val="39"/>
    <w:unhideWhenUsed/>
    <w:rsid w:val="00647C5B"/>
    <w:pPr>
      <w:spacing w:after="100"/>
      <w:ind w:left="1100"/>
    </w:pPr>
  </w:style>
  <w:style w:type="paragraph" w:styleId="TOC7">
    <w:name w:val="toc 7"/>
    <w:basedOn w:val="Normal"/>
    <w:next w:val="Normal"/>
    <w:uiPriority w:val="39"/>
    <w:unhideWhenUsed/>
    <w:rsid w:val="00647C5B"/>
    <w:pPr>
      <w:spacing w:after="100"/>
      <w:ind w:left="1320"/>
    </w:pPr>
  </w:style>
  <w:style w:type="paragraph" w:styleId="TOC8">
    <w:name w:val="toc 8"/>
    <w:basedOn w:val="Normal"/>
    <w:next w:val="Normal"/>
    <w:uiPriority w:val="39"/>
    <w:unhideWhenUsed/>
    <w:rsid w:val="00647C5B"/>
    <w:pPr>
      <w:spacing w:after="100"/>
      <w:ind w:left="1540"/>
    </w:pPr>
  </w:style>
  <w:style w:type="paragraph" w:styleId="TOC9">
    <w:name w:val="toc 9"/>
    <w:basedOn w:val="Normal"/>
    <w:next w:val="Normal"/>
    <w:uiPriority w:val="39"/>
    <w:unhideWhenUsed/>
    <w:rsid w:val="00647C5B"/>
    <w:pPr>
      <w:spacing w:after="100"/>
      <w:ind w:left="1760"/>
    </w:pPr>
  </w:style>
  <w:style w:type="paragraph" w:customStyle="1" w:styleId="pb-2">
    <w:name w:val="pb-2"/>
    <w:basedOn w:val="Normal"/>
    <w:rsid w:val="00B95540"/>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issue-underline">
    <w:name w:val="issue-underline"/>
    <w:basedOn w:val="DefaultParagraphFont"/>
    <w:rsid w:val="00B9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886">
      <w:bodyDiv w:val="1"/>
      <w:marLeft w:val="0"/>
      <w:marRight w:val="0"/>
      <w:marTop w:val="0"/>
      <w:marBottom w:val="0"/>
      <w:divBdr>
        <w:top w:val="none" w:sz="0" w:space="0" w:color="auto"/>
        <w:left w:val="none" w:sz="0" w:space="0" w:color="auto"/>
        <w:bottom w:val="none" w:sz="0" w:space="0" w:color="auto"/>
        <w:right w:val="none" w:sz="0" w:space="0" w:color="auto"/>
      </w:divBdr>
    </w:div>
    <w:div w:id="59520562">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106780516">
      <w:bodyDiv w:val="1"/>
      <w:marLeft w:val="0"/>
      <w:marRight w:val="0"/>
      <w:marTop w:val="0"/>
      <w:marBottom w:val="0"/>
      <w:divBdr>
        <w:top w:val="none" w:sz="0" w:space="0" w:color="auto"/>
        <w:left w:val="none" w:sz="0" w:space="0" w:color="auto"/>
        <w:bottom w:val="none" w:sz="0" w:space="0" w:color="auto"/>
        <w:right w:val="none" w:sz="0" w:space="0" w:color="auto"/>
      </w:divBdr>
    </w:div>
    <w:div w:id="120660990">
      <w:bodyDiv w:val="1"/>
      <w:marLeft w:val="0"/>
      <w:marRight w:val="0"/>
      <w:marTop w:val="0"/>
      <w:marBottom w:val="0"/>
      <w:divBdr>
        <w:top w:val="none" w:sz="0" w:space="0" w:color="auto"/>
        <w:left w:val="none" w:sz="0" w:space="0" w:color="auto"/>
        <w:bottom w:val="none" w:sz="0" w:space="0" w:color="auto"/>
        <w:right w:val="none" w:sz="0" w:space="0" w:color="auto"/>
      </w:divBdr>
    </w:div>
    <w:div w:id="171263326">
      <w:bodyDiv w:val="1"/>
      <w:marLeft w:val="0"/>
      <w:marRight w:val="0"/>
      <w:marTop w:val="0"/>
      <w:marBottom w:val="0"/>
      <w:divBdr>
        <w:top w:val="none" w:sz="0" w:space="0" w:color="auto"/>
        <w:left w:val="none" w:sz="0" w:space="0" w:color="auto"/>
        <w:bottom w:val="none" w:sz="0" w:space="0" w:color="auto"/>
        <w:right w:val="none" w:sz="0" w:space="0" w:color="auto"/>
      </w:divBdr>
      <w:divsChild>
        <w:div w:id="1371342565">
          <w:marLeft w:val="0"/>
          <w:marRight w:val="0"/>
          <w:marTop w:val="0"/>
          <w:marBottom w:val="0"/>
          <w:divBdr>
            <w:top w:val="none" w:sz="0" w:space="0" w:color="auto"/>
            <w:left w:val="none" w:sz="0" w:space="0" w:color="auto"/>
            <w:bottom w:val="none" w:sz="0" w:space="0" w:color="auto"/>
            <w:right w:val="none" w:sz="0" w:space="0" w:color="auto"/>
          </w:divBdr>
        </w:div>
      </w:divsChild>
    </w:div>
    <w:div w:id="241454318">
      <w:bodyDiv w:val="1"/>
      <w:marLeft w:val="0"/>
      <w:marRight w:val="0"/>
      <w:marTop w:val="0"/>
      <w:marBottom w:val="0"/>
      <w:divBdr>
        <w:top w:val="none" w:sz="0" w:space="0" w:color="auto"/>
        <w:left w:val="none" w:sz="0" w:space="0" w:color="auto"/>
        <w:bottom w:val="none" w:sz="0" w:space="0" w:color="auto"/>
        <w:right w:val="none" w:sz="0" w:space="0" w:color="auto"/>
      </w:divBdr>
    </w:div>
    <w:div w:id="257711204">
      <w:bodyDiv w:val="1"/>
      <w:marLeft w:val="0"/>
      <w:marRight w:val="0"/>
      <w:marTop w:val="0"/>
      <w:marBottom w:val="0"/>
      <w:divBdr>
        <w:top w:val="none" w:sz="0" w:space="0" w:color="auto"/>
        <w:left w:val="none" w:sz="0" w:space="0" w:color="auto"/>
        <w:bottom w:val="none" w:sz="0" w:space="0" w:color="auto"/>
        <w:right w:val="none" w:sz="0" w:space="0" w:color="auto"/>
      </w:divBdr>
      <w:divsChild>
        <w:div w:id="827867211">
          <w:marLeft w:val="0"/>
          <w:marRight w:val="0"/>
          <w:marTop w:val="0"/>
          <w:marBottom w:val="0"/>
          <w:divBdr>
            <w:top w:val="none" w:sz="0" w:space="0" w:color="auto"/>
            <w:left w:val="none" w:sz="0" w:space="0" w:color="auto"/>
            <w:bottom w:val="none" w:sz="0" w:space="0" w:color="auto"/>
            <w:right w:val="none" w:sz="0" w:space="0" w:color="auto"/>
          </w:divBdr>
        </w:div>
      </w:divsChild>
    </w:div>
    <w:div w:id="266080783">
      <w:bodyDiv w:val="1"/>
      <w:marLeft w:val="0"/>
      <w:marRight w:val="0"/>
      <w:marTop w:val="0"/>
      <w:marBottom w:val="0"/>
      <w:divBdr>
        <w:top w:val="none" w:sz="0" w:space="0" w:color="auto"/>
        <w:left w:val="none" w:sz="0" w:space="0" w:color="auto"/>
        <w:bottom w:val="none" w:sz="0" w:space="0" w:color="auto"/>
        <w:right w:val="none" w:sz="0" w:space="0" w:color="auto"/>
      </w:divBdr>
      <w:divsChild>
        <w:div w:id="1159687163">
          <w:marLeft w:val="0"/>
          <w:marRight w:val="0"/>
          <w:marTop w:val="0"/>
          <w:marBottom w:val="0"/>
          <w:divBdr>
            <w:top w:val="none" w:sz="0" w:space="0" w:color="auto"/>
            <w:left w:val="none" w:sz="0" w:space="0" w:color="auto"/>
            <w:bottom w:val="none" w:sz="0" w:space="0" w:color="auto"/>
            <w:right w:val="none" w:sz="0" w:space="0" w:color="auto"/>
          </w:divBdr>
          <w:divsChild>
            <w:div w:id="760757579">
              <w:marLeft w:val="0"/>
              <w:marRight w:val="0"/>
              <w:marTop w:val="0"/>
              <w:marBottom w:val="0"/>
              <w:divBdr>
                <w:top w:val="none" w:sz="0" w:space="0" w:color="auto"/>
                <w:left w:val="none" w:sz="0" w:space="0" w:color="auto"/>
                <w:bottom w:val="none" w:sz="0" w:space="0" w:color="auto"/>
                <w:right w:val="none" w:sz="0" w:space="0" w:color="auto"/>
              </w:divBdr>
            </w:div>
          </w:divsChild>
        </w:div>
        <w:div w:id="1954046283">
          <w:marLeft w:val="0"/>
          <w:marRight w:val="0"/>
          <w:marTop w:val="0"/>
          <w:marBottom w:val="0"/>
          <w:divBdr>
            <w:top w:val="none" w:sz="0" w:space="0" w:color="auto"/>
            <w:left w:val="none" w:sz="0" w:space="0" w:color="auto"/>
            <w:bottom w:val="none" w:sz="0" w:space="0" w:color="auto"/>
            <w:right w:val="none" w:sz="0" w:space="0" w:color="auto"/>
          </w:divBdr>
          <w:divsChild>
            <w:div w:id="560673368">
              <w:marLeft w:val="0"/>
              <w:marRight w:val="0"/>
              <w:marTop w:val="0"/>
              <w:marBottom w:val="0"/>
              <w:divBdr>
                <w:top w:val="none" w:sz="0" w:space="0" w:color="auto"/>
                <w:left w:val="none" w:sz="0" w:space="0" w:color="auto"/>
                <w:bottom w:val="none" w:sz="0" w:space="0" w:color="auto"/>
                <w:right w:val="none" w:sz="0" w:space="0" w:color="auto"/>
              </w:divBdr>
            </w:div>
            <w:div w:id="1460882205">
              <w:marLeft w:val="0"/>
              <w:marRight w:val="0"/>
              <w:marTop w:val="0"/>
              <w:marBottom w:val="0"/>
              <w:divBdr>
                <w:top w:val="none" w:sz="0" w:space="0" w:color="auto"/>
                <w:left w:val="none" w:sz="0" w:space="0" w:color="auto"/>
                <w:bottom w:val="none" w:sz="0" w:space="0" w:color="auto"/>
                <w:right w:val="none" w:sz="0" w:space="0" w:color="auto"/>
              </w:divBdr>
            </w:div>
            <w:div w:id="20253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1614">
      <w:bodyDiv w:val="1"/>
      <w:marLeft w:val="0"/>
      <w:marRight w:val="0"/>
      <w:marTop w:val="0"/>
      <w:marBottom w:val="0"/>
      <w:divBdr>
        <w:top w:val="none" w:sz="0" w:space="0" w:color="auto"/>
        <w:left w:val="none" w:sz="0" w:space="0" w:color="auto"/>
        <w:bottom w:val="none" w:sz="0" w:space="0" w:color="auto"/>
        <w:right w:val="none" w:sz="0" w:space="0" w:color="auto"/>
      </w:divBdr>
      <w:divsChild>
        <w:div w:id="865557904">
          <w:marLeft w:val="0"/>
          <w:marRight w:val="0"/>
          <w:marTop w:val="0"/>
          <w:marBottom w:val="0"/>
          <w:divBdr>
            <w:top w:val="none" w:sz="0" w:space="0" w:color="auto"/>
            <w:left w:val="none" w:sz="0" w:space="0" w:color="auto"/>
            <w:bottom w:val="none" w:sz="0" w:space="0" w:color="auto"/>
            <w:right w:val="none" w:sz="0" w:space="0" w:color="auto"/>
          </w:divBdr>
        </w:div>
      </w:divsChild>
    </w:div>
    <w:div w:id="327054568">
      <w:bodyDiv w:val="1"/>
      <w:marLeft w:val="0"/>
      <w:marRight w:val="0"/>
      <w:marTop w:val="0"/>
      <w:marBottom w:val="0"/>
      <w:divBdr>
        <w:top w:val="none" w:sz="0" w:space="0" w:color="auto"/>
        <w:left w:val="none" w:sz="0" w:space="0" w:color="auto"/>
        <w:bottom w:val="none" w:sz="0" w:space="0" w:color="auto"/>
        <w:right w:val="none" w:sz="0" w:space="0" w:color="auto"/>
      </w:divBdr>
      <w:divsChild>
        <w:div w:id="98527720">
          <w:marLeft w:val="0"/>
          <w:marRight w:val="0"/>
          <w:marTop w:val="0"/>
          <w:marBottom w:val="0"/>
          <w:divBdr>
            <w:top w:val="none" w:sz="0" w:space="0" w:color="auto"/>
            <w:left w:val="none" w:sz="0" w:space="0" w:color="auto"/>
            <w:bottom w:val="none" w:sz="0" w:space="0" w:color="auto"/>
            <w:right w:val="none" w:sz="0" w:space="0" w:color="auto"/>
          </w:divBdr>
        </w:div>
        <w:div w:id="112329068">
          <w:marLeft w:val="0"/>
          <w:marRight w:val="0"/>
          <w:marTop w:val="0"/>
          <w:marBottom w:val="0"/>
          <w:divBdr>
            <w:top w:val="none" w:sz="0" w:space="0" w:color="auto"/>
            <w:left w:val="none" w:sz="0" w:space="0" w:color="auto"/>
            <w:bottom w:val="none" w:sz="0" w:space="0" w:color="auto"/>
            <w:right w:val="none" w:sz="0" w:space="0" w:color="auto"/>
          </w:divBdr>
        </w:div>
        <w:div w:id="1268078198">
          <w:marLeft w:val="0"/>
          <w:marRight w:val="0"/>
          <w:marTop w:val="0"/>
          <w:marBottom w:val="0"/>
          <w:divBdr>
            <w:top w:val="none" w:sz="0" w:space="0" w:color="auto"/>
            <w:left w:val="none" w:sz="0" w:space="0" w:color="auto"/>
            <w:bottom w:val="none" w:sz="0" w:space="0" w:color="auto"/>
            <w:right w:val="none" w:sz="0" w:space="0" w:color="auto"/>
          </w:divBdr>
        </w:div>
      </w:divsChild>
    </w:div>
    <w:div w:id="368258665">
      <w:bodyDiv w:val="1"/>
      <w:marLeft w:val="0"/>
      <w:marRight w:val="0"/>
      <w:marTop w:val="0"/>
      <w:marBottom w:val="0"/>
      <w:divBdr>
        <w:top w:val="none" w:sz="0" w:space="0" w:color="auto"/>
        <w:left w:val="none" w:sz="0" w:space="0" w:color="auto"/>
        <w:bottom w:val="none" w:sz="0" w:space="0" w:color="auto"/>
        <w:right w:val="none" w:sz="0" w:space="0" w:color="auto"/>
      </w:divBdr>
    </w:div>
    <w:div w:id="388311523">
      <w:bodyDiv w:val="1"/>
      <w:marLeft w:val="0"/>
      <w:marRight w:val="0"/>
      <w:marTop w:val="0"/>
      <w:marBottom w:val="0"/>
      <w:divBdr>
        <w:top w:val="none" w:sz="0" w:space="0" w:color="auto"/>
        <w:left w:val="none" w:sz="0" w:space="0" w:color="auto"/>
        <w:bottom w:val="none" w:sz="0" w:space="0" w:color="auto"/>
        <w:right w:val="none" w:sz="0" w:space="0" w:color="auto"/>
      </w:divBdr>
    </w:div>
    <w:div w:id="425885281">
      <w:bodyDiv w:val="1"/>
      <w:marLeft w:val="0"/>
      <w:marRight w:val="0"/>
      <w:marTop w:val="0"/>
      <w:marBottom w:val="0"/>
      <w:divBdr>
        <w:top w:val="none" w:sz="0" w:space="0" w:color="auto"/>
        <w:left w:val="none" w:sz="0" w:space="0" w:color="auto"/>
        <w:bottom w:val="none" w:sz="0" w:space="0" w:color="auto"/>
        <w:right w:val="none" w:sz="0" w:space="0" w:color="auto"/>
      </w:divBdr>
      <w:divsChild>
        <w:div w:id="236400064">
          <w:marLeft w:val="0"/>
          <w:marRight w:val="0"/>
          <w:marTop w:val="0"/>
          <w:marBottom w:val="0"/>
          <w:divBdr>
            <w:top w:val="none" w:sz="0" w:space="0" w:color="auto"/>
            <w:left w:val="none" w:sz="0" w:space="0" w:color="auto"/>
            <w:bottom w:val="none" w:sz="0" w:space="0" w:color="auto"/>
            <w:right w:val="none" w:sz="0" w:space="0" w:color="auto"/>
          </w:divBdr>
          <w:divsChild>
            <w:div w:id="199368492">
              <w:marLeft w:val="0"/>
              <w:marRight w:val="0"/>
              <w:marTop w:val="0"/>
              <w:marBottom w:val="0"/>
              <w:divBdr>
                <w:top w:val="none" w:sz="0" w:space="0" w:color="auto"/>
                <w:left w:val="none" w:sz="0" w:space="0" w:color="auto"/>
                <w:bottom w:val="none" w:sz="0" w:space="0" w:color="auto"/>
                <w:right w:val="none" w:sz="0" w:space="0" w:color="auto"/>
              </w:divBdr>
            </w:div>
          </w:divsChild>
        </w:div>
        <w:div w:id="659968183">
          <w:marLeft w:val="0"/>
          <w:marRight w:val="0"/>
          <w:marTop w:val="0"/>
          <w:marBottom w:val="0"/>
          <w:divBdr>
            <w:top w:val="none" w:sz="0" w:space="0" w:color="auto"/>
            <w:left w:val="none" w:sz="0" w:space="0" w:color="auto"/>
            <w:bottom w:val="none" w:sz="0" w:space="0" w:color="auto"/>
            <w:right w:val="none" w:sz="0" w:space="0" w:color="auto"/>
          </w:divBdr>
          <w:divsChild>
            <w:div w:id="1145974383">
              <w:marLeft w:val="0"/>
              <w:marRight w:val="0"/>
              <w:marTop w:val="0"/>
              <w:marBottom w:val="0"/>
              <w:divBdr>
                <w:top w:val="none" w:sz="0" w:space="0" w:color="auto"/>
                <w:left w:val="none" w:sz="0" w:space="0" w:color="auto"/>
                <w:bottom w:val="none" w:sz="0" w:space="0" w:color="auto"/>
                <w:right w:val="none" w:sz="0" w:space="0" w:color="auto"/>
              </w:divBdr>
            </w:div>
            <w:div w:id="16720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5674">
      <w:bodyDiv w:val="1"/>
      <w:marLeft w:val="0"/>
      <w:marRight w:val="0"/>
      <w:marTop w:val="0"/>
      <w:marBottom w:val="0"/>
      <w:divBdr>
        <w:top w:val="none" w:sz="0" w:space="0" w:color="auto"/>
        <w:left w:val="none" w:sz="0" w:space="0" w:color="auto"/>
        <w:bottom w:val="none" w:sz="0" w:space="0" w:color="auto"/>
        <w:right w:val="none" w:sz="0" w:space="0" w:color="auto"/>
      </w:divBdr>
      <w:divsChild>
        <w:div w:id="1193030787">
          <w:marLeft w:val="0"/>
          <w:marRight w:val="0"/>
          <w:marTop w:val="0"/>
          <w:marBottom w:val="0"/>
          <w:divBdr>
            <w:top w:val="none" w:sz="0" w:space="0" w:color="auto"/>
            <w:left w:val="none" w:sz="0" w:space="0" w:color="auto"/>
            <w:bottom w:val="none" w:sz="0" w:space="0" w:color="auto"/>
            <w:right w:val="none" w:sz="0" w:space="0" w:color="auto"/>
          </w:divBdr>
        </w:div>
      </w:divsChild>
    </w:div>
    <w:div w:id="561526114">
      <w:bodyDiv w:val="1"/>
      <w:marLeft w:val="0"/>
      <w:marRight w:val="0"/>
      <w:marTop w:val="0"/>
      <w:marBottom w:val="0"/>
      <w:divBdr>
        <w:top w:val="none" w:sz="0" w:space="0" w:color="auto"/>
        <w:left w:val="none" w:sz="0" w:space="0" w:color="auto"/>
        <w:bottom w:val="none" w:sz="0" w:space="0" w:color="auto"/>
        <w:right w:val="none" w:sz="0" w:space="0" w:color="auto"/>
      </w:divBdr>
      <w:divsChild>
        <w:div w:id="666370914">
          <w:marLeft w:val="0"/>
          <w:marRight w:val="0"/>
          <w:marTop w:val="0"/>
          <w:marBottom w:val="0"/>
          <w:divBdr>
            <w:top w:val="none" w:sz="0" w:space="0" w:color="auto"/>
            <w:left w:val="none" w:sz="0" w:space="0" w:color="auto"/>
            <w:bottom w:val="none" w:sz="0" w:space="0" w:color="auto"/>
            <w:right w:val="none" w:sz="0" w:space="0" w:color="auto"/>
          </w:divBdr>
        </w:div>
        <w:div w:id="1036350181">
          <w:marLeft w:val="0"/>
          <w:marRight w:val="0"/>
          <w:marTop w:val="0"/>
          <w:marBottom w:val="0"/>
          <w:divBdr>
            <w:top w:val="none" w:sz="0" w:space="0" w:color="auto"/>
            <w:left w:val="none" w:sz="0" w:space="0" w:color="auto"/>
            <w:bottom w:val="none" w:sz="0" w:space="0" w:color="auto"/>
            <w:right w:val="none" w:sz="0" w:space="0" w:color="auto"/>
          </w:divBdr>
        </w:div>
        <w:div w:id="2009096043">
          <w:marLeft w:val="0"/>
          <w:marRight w:val="0"/>
          <w:marTop w:val="0"/>
          <w:marBottom w:val="0"/>
          <w:divBdr>
            <w:top w:val="none" w:sz="0" w:space="0" w:color="auto"/>
            <w:left w:val="none" w:sz="0" w:space="0" w:color="auto"/>
            <w:bottom w:val="none" w:sz="0" w:space="0" w:color="auto"/>
            <w:right w:val="none" w:sz="0" w:space="0" w:color="auto"/>
          </w:divBdr>
        </w:div>
      </w:divsChild>
    </w:div>
    <w:div w:id="580414184">
      <w:bodyDiv w:val="1"/>
      <w:marLeft w:val="0"/>
      <w:marRight w:val="0"/>
      <w:marTop w:val="0"/>
      <w:marBottom w:val="0"/>
      <w:divBdr>
        <w:top w:val="none" w:sz="0" w:space="0" w:color="auto"/>
        <w:left w:val="none" w:sz="0" w:space="0" w:color="auto"/>
        <w:bottom w:val="none" w:sz="0" w:space="0" w:color="auto"/>
        <w:right w:val="none" w:sz="0" w:space="0" w:color="auto"/>
      </w:divBdr>
      <w:divsChild>
        <w:div w:id="242765207">
          <w:marLeft w:val="0"/>
          <w:marRight w:val="0"/>
          <w:marTop w:val="0"/>
          <w:marBottom w:val="0"/>
          <w:divBdr>
            <w:top w:val="none" w:sz="0" w:space="0" w:color="auto"/>
            <w:left w:val="none" w:sz="0" w:space="0" w:color="auto"/>
            <w:bottom w:val="none" w:sz="0" w:space="0" w:color="auto"/>
            <w:right w:val="none" w:sz="0" w:space="0" w:color="auto"/>
          </w:divBdr>
          <w:divsChild>
            <w:div w:id="973558199">
              <w:marLeft w:val="0"/>
              <w:marRight w:val="0"/>
              <w:marTop w:val="0"/>
              <w:marBottom w:val="0"/>
              <w:divBdr>
                <w:top w:val="none" w:sz="0" w:space="0" w:color="auto"/>
                <w:left w:val="none" w:sz="0" w:space="0" w:color="auto"/>
                <w:bottom w:val="none" w:sz="0" w:space="0" w:color="auto"/>
                <w:right w:val="none" w:sz="0" w:space="0" w:color="auto"/>
              </w:divBdr>
            </w:div>
            <w:div w:id="2137986244">
              <w:marLeft w:val="0"/>
              <w:marRight w:val="0"/>
              <w:marTop w:val="0"/>
              <w:marBottom w:val="0"/>
              <w:divBdr>
                <w:top w:val="none" w:sz="0" w:space="0" w:color="auto"/>
                <w:left w:val="none" w:sz="0" w:space="0" w:color="auto"/>
                <w:bottom w:val="none" w:sz="0" w:space="0" w:color="auto"/>
                <w:right w:val="none" w:sz="0" w:space="0" w:color="auto"/>
              </w:divBdr>
            </w:div>
          </w:divsChild>
        </w:div>
        <w:div w:id="502401458">
          <w:marLeft w:val="0"/>
          <w:marRight w:val="0"/>
          <w:marTop w:val="0"/>
          <w:marBottom w:val="0"/>
          <w:divBdr>
            <w:top w:val="none" w:sz="0" w:space="0" w:color="auto"/>
            <w:left w:val="none" w:sz="0" w:space="0" w:color="auto"/>
            <w:bottom w:val="none" w:sz="0" w:space="0" w:color="auto"/>
            <w:right w:val="none" w:sz="0" w:space="0" w:color="auto"/>
          </w:divBdr>
          <w:divsChild>
            <w:div w:id="448278238">
              <w:marLeft w:val="0"/>
              <w:marRight w:val="0"/>
              <w:marTop w:val="0"/>
              <w:marBottom w:val="0"/>
              <w:divBdr>
                <w:top w:val="none" w:sz="0" w:space="0" w:color="auto"/>
                <w:left w:val="none" w:sz="0" w:space="0" w:color="auto"/>
                <w:bottom w:val="none" w:sz="0" w:space="0" w:color="auto"/>
                <w:right w:val="none" w:sz="0" w:space="0" w:color="auto"/>
              </w:divBdr>
            </w:div>
            <w:div w:id="811142716">
              <w:marLeft w:val="0"/>
              <w:marRight w:val="0"/>
              <w:marTop w:val="0"/>
              <w:marBottom w:val="0"/>
              <w:divBdr>
                <w:top w:val="none" w:sz="0" w:space="0" w:color="auto"/>
                <w:left w:val="none" w:sz="0" w:space="0" w:color="auto"/>
                <w:bottom w:val="none" w:sz="0" w:space="0" w:color="auto"/>
                <w:right w:val="none" w:sz="0" w:space="0" w:color="auto"/>
              </w:divBdr>
            </w:div>
            <w:div w:id="21048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3853">
      <w:bodyDiv w:val="1"/>
      <w:marLeft w:val="0"/>
      <w:marRight w:val="0"/>
      <w:marTop w:val="0"/>
      <w:marBottom w:val="0"/>
      <w:divBdr>
        <w:top w:val="none" w:sz="0" w:space="0" w:color="auto"/>
        <w:left w:val="none" w:sz="0" w:space="0" w:color="auto"/>
        <w:bottom w:val="none" w:sz="0" w:space="0" w:color="auto"/>
        <w:right w:val="none" w:sz="0" w:space="0" w:color="auto"/>
      </w:divBdr>
    </w:div>
    <w:div w:id="690450480">
      <w:bodyDiv w:val="1"/>
      <w:marLeft w:val="0"/>
      <w:marRight w:val="0"/>
      <w:marTop w:val="0"/>
      <w:marBottom w:val="0"/>
      <w:divBdr>
        <w:top w:val="none" w:sz="0" w:space="0" w:color="auto"/>
        <w:left w:val="none" w:sz="0" w:space="0" w:color="auto"/>
        <w:bottom w:val="none" w:sz="0" w:space="0" w:color="auto"/>
        <w:right w:val="none" w:sz="0" w:space="0" w:color="auto"/>
      </w:divBdr>
    </w:div>
    <w:div w:id="691688494">
      <w:bodyDiv w:val="1"/>
      <w:marLeft w:val="0"/>
      <w:marRight w:val="0"/>
      <w:marTop w:val="0"/>
      <w:marBottom w:val="0"/>
      <w:divBdr>
        <w:top w:val="none" w:sz="0" w:space="0" w:color="auto"/>
        <w:left w:val="none" w:sz="0" w:space="0" w:color="auto"/>
        <w:bottom w:val="none" w:sz="0" w:space="0" w:color="auto"/>
        <w:right w:val="none" w:sz="0" w:space="0" w:color="auto"/>
      </w:divBdr>
    </w:div>
    <w:div w:id="714239611">
      <w:bodyDiv w:val="1"/>
      <w:marLeft w:val="0"/>
      <w:marRight w:val="0"/>
      <w:marTop w:val="0"/>
      <w:marBottom w:val="0"/>
      <w:divBdr>
        <w:top w:val="none" w:sz="0" w:space="0" w:color="auto"/>
        <w:left w:val="none" w:sz="0" w:space="0" w:color="auto"/>
        <w:bottom w:val="none" w:sz="0" w:space="0" w:color="auto"/>
        <w:right w:val="none" w:sz="0" w:space="0" w:color="auto"/>
      </w:divBdr>
      <w:divsChild>
        <w:div w:id="1220870992">
          <w:marLeft w:val="0"/>
          <w:marRight w:val="0"/>
          <w:marTop w:val="0"/>
          <w:marBottom w:val="0"/>
          <w:divBdr>
            <w:top w:val="none" w:sz="0" w:space="0" w:color="auto"/>
            <w:left w:val="none" w:sz="0" w:space="0" w:color="auto"/>
            <w:bottom w:val="none" w:sz="0" w:space="0" w:color="auto"/>
            <w:right w:val="none" w:sz="0" w:space="0" w:color="auto"/>
          </w:divBdr>
        </w:div>
      </w:divsChild>
    </w:div>
    <w:div w:id="718167409">
      <w:bodyDiv w:val="1"/>
      <w:marLeft w:val="0"/>
      <w:marRight w:val="0"/>
      <w:marTop w:val="0"/>
      <w:marBottom w:val="0"/>
      <w:divBdr>
        <w:top w:val="none" w:sz="0" w:space="0" w:color="auto"/>
        <w:left w:val="none" w:sz="0" w:space="0" w:color="auto"/>
        <w:bottom w:val="none" w:sz="0" w:space="0" w:color="auto"/>
        <w:right w:val="none" w:sz="0" w:space="0" w:color="auto"/>
      </w:divBdr>
    </w:div>
    <w:div w:id="719093479">
      <w:bodyDiv w:val="1"/>
      <w:marLeft w:val="0"/>
      <w:marRight w:val="0"/>
      <w:marTop w:val="0"/>
      <w:marBottom w:val="0"/>
      <w:divBdr>
        <w:top w:val="none" w:sz="0" w:space="0" w:color="auto"/>
        <w:left w:val="none" w:sz="0" w:space="0" w:color="auto"/>
        <w:bottom w:val="none" w:sz="0" w:space="0" w:color="auto"/>
        <w:right w:val="none" w:sz="0" w:space="0" w:color="auto"/>
      </w:divBdr>
      <w:divsChild>
        <w:div w:id="449279833">
          <w:marLeft w:val="0"/>
          <w:marRight w:val="0"/>
          <w:marTop w:val="0"/>
          <w:marBottom w:val="0"/>
          <w:divBdr>
            <w:top w:val="none" w:sz="0" w:space="0" w:color="auto"/>
            <w:left w:val="none" w:sz="0" w:space="0" w:color="auto"/>
            <w:bottom w:val="none" w:sz="0" w:space="0" w:color="auto"/>
            <w:right w:val="none" w:sz="0" w:space="0" w:color="auto"/>
          </w:divBdr>
          <w:divsChild>
            <w:div w:id="562175824">
              <w:marLeft w:val="0"/>
              <w:marRight w:val="0"/>
              <w:marTop w:val="0"/>
              <w:marBottom w:val="0"/>
              <w:divBdr>
                <w:top w:val="none" w:sz="0" w:space="0" w:color="auto"/>
                <w:left w:val="none" w:sz="0" w:space="0" w:color="auto"/>
                <w:bottom w:val="none" w:sz="0" w:space="0" w:color="auto"/>
                <w:right w:val="none" w:sz="0" w:space="0" w:color="auto"/>
              </w:divBdr>
            </w:div>
            <w:div w:id="13795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1958">
      <w:bodyDiv w:val="1"/>
      <w:marLeft w:val="0"/>
      <w:marRight w:val="0"/>
      <w:marTop w:val="0"/>
      <w:marBottom w:val="0"/>
      <w:divBdr>
        <w:top w:val="none" w:sz="0" w:space="0" w:color="auto"/>
        <w:left w:val="none" w:sz="0" w:space="0" w:color="auto"/>
        <w:bottom w:val="none" w:sz="0" w:space="0" w:color="auto"/>
        <w:right w:val="none" w:sz="0" w:space="0" w:color="auto"/>
      </w:divBdr>
      <w:divsChild>
        <w:div w:id="874653906">
          <w:marLeft w:val="0"/>
          <w:marRight w:val="0"/>
          <w:marTop w:val="0"/>
          <w:marBottom w:val="0"/>
          <w:divBdr>
            <w:top w:val="none" w:sz="0" w:space="0" w:color="auto"/>
            <w:left w:val="none" w:sz="0" w:space="0" w:color="auto"/>
            <w:bottom w:val="none" w:sz="0" w:space="0" w:color="auto"/>
            <w:right w:val="none" w:sz="0" w:space="0" w:color="auto"/>
          </w:divBdr>
          <w:divsChild>
            <w:div w:id="1511020718">
              <w:marLeft w:val="0"/>
              <w:marRight w:val="0"/>
              <w:marTop w:val="0"/>
              <w:marBottom w:val="0"/>
              <w:divBdr>
                <w:top w:val="none" w:sz="0" w:space="0" w:color="auto"/>
                <w:left w:val="none" w:sz="0" w:space="0" w:color="auto"/>
                <w:bottom w:val="none" w:sz="0" w:space="0" w:color="auto"/>
                <w:right w:val="none" w:sz="0" w:space="0" w:color="auto"/>
              </w:divBdr>
            </w:div>
            <w:div w:id="16002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7149">
      <w:bodyDiv w:val="1"/>
      <w:marLeft w:val="0"/>
      <w:marRight w:val="0"/>
      <w:marTop w:val="0"/>
      <w:marBottom w:val="0"/>
      <w:divBdr>
        <w:top w:val="none" w:sz="0" w:space="0" w:color="auto"/>
        <w:left w:val="none" w:sz="0" w:space="0" w:color="auto"/>
        <w:bottom w:val="none" w:sz="0" w:space="0" w:color="auto"/>
        <w:right w:val="none" w:sz="0" w:space="0" w:color="auto"/>
      </w:divBdr>
    </w:div>
    <w:div w:id="742069353">
      <w:bodyDiv w:val="1"/>
      <w:marLeft w:val="0"/>
      <w:marRight w:val="0"/>
      <w:marTop w:val="0"/>
      <w:marBottom w:val="0"/>
      <w:divBdr>
        <w:top w:val="none" w:sz="0" w:space="0" w:color="auto"/>
        <w:left w:val="none" w:sz="0" w:space="0" w:color="auto"/>
        <w:bottom w:val="none" w:sz="0" w:space="0" w:color="auto"/>
        <w:right w:val="none" w:sz="0" w:space="0" w:color="auto"/>
      </w:divBdr>
    </w:div>
    <w:div w:id="742946547">
      <w:bodyDiv w:val="1"/>
      <w:marLeft w:val="0"/>
      <w:marRight w:val="0"/>
      <w:marTop w:val="0"/>
      <w:marBottom w:val="0"/>
      <w:divBdr>
        <w:top w:val="none" w:sz="0" w:space="0" w:color="auto"/>
        <w:left w:val="none" w:sz="0" w:space="0" w:color="auto"/>
        <w:bottom w:val="none" w:sz="0" w:space="0" w:color="auto"/>
        <w:right w:val="none" w:sz="0" w:space="0" w:color="auto"/>
      </w:divBdr>
      <w:divsChild>
        <w:div w:id="293023341">
          <w:marLeft w:val="0"/>
          <w:marRight w:val="0"/>
          <w:marTop w:val="0"/>
          <w:marBottom w:val="0"/>
          <w:divBdr>
            <w:top w:val="none" w:sz="0" w:space="0" w:color="auto"/>
            <w:left w:val="none" w:sz="0" w:space="0" w:color="auto"/>
            <w:bottom w:val="none" w:sz="0" w:space="0" w:color="auto"/>
            <w:right w:val="none" w:sz="0" w:space="0" w:color="auto"/>
          </w:divBdr>
          <w:divsChild>
            <w:div w:id="198322888">
              <w:marLeft w:val="0"/>
              <w:marRight w:val="0"/>
              <w:marTop w:val="0"/>
              <w:marBottom w:val="0"/>
              <w:divBdr>
                <w:top w:val="none" w:sz="0" w:space="0" w:color="auto"/>
                <w:left w:val="none" w:sz="0" w:space="0" w:color="auto"/>
                <w:bottom w:val="none" w:sz="0" w:space="0" w:color="auto"/>
                <w:right w:val="none" w:sz="0" w:space="0" w:color="auto"/>
              </w:divBdr>
            </w:div>
            <w:div w:id="873662820">
              <w:marLeft w:val="0"/>
              <w:marRight w:val="0"/>
              <w:marTop w:val="0"/>
              <w:marBottom w:val="0"/>
              <w:divBdr>
                <w:top w:val="none" w:sz="0" w:space="0" w:color="auto"/>
                <w:left w:val="none" w:sz="0" w:space="0" w:color="auto"/>
                <w:bottom w:val="none" w:sz="0" w:space="0" w:color="auto"/>
                <w:right w:val="none" w:sz="0" w:space="0" w:color="auto"/>
              </w:divBdr>
            </w:div>
            <w:div w:id="1428504321">
              <w:marLeft w:val="0"/>
              <w:marRight w:val="0"/>
              <w:marTop w:val="0"/>
              <w:marBottom w:val="0"/>
              <w:divBdr>
                <w:top w:val="none" w:sz="0" w:space="0" w:color="auto"/>
                <w:left w:val="none" w:sz="0" w:space="0" w:color="auto"/>
                <w:bottom w:val="none" w:sz="0" w:space="0" w:color="auto"/>
                <w:right w:val="none" w:sz="0" w:space="0" w:color="auto"/>
              </w:divBdr>
            </w:div>
            <w:div w:id="1548764195">
              <w:marLeft w:val="0"/>
              <w:marRight w:val="0"/>
              <w:marTop w:val="0"/>
              <w:marBottom w:val="0"/>
              <w:divBdr>
                <w:top w:val="none" w:sz="0" w:space="0" w:color="auto"/>
                <w:left w:val="none" w:sz="0" w:space="0" w:color="auto"/>
                <w:bottom w:val="none" w:sz="0" w:space="0" w:color="auto"/>
                <w:right w:val="none" w:sz="0" w:space="0" w:color="auto"/>
              </w:divBdr>
            </w:div>
          </w:divsChild>
        </w:div>
        <w:div w:id="1454253017">
          <w:marLeft w:val="0"/>
          <w:marRight w:val="0"/>
          <w:marTop w:val="0"/>
          <w:marBottom w:val="0"/>
          <w:divBdr>
            <w:top w:val="none" w:sz="0" w:space="0" w:color="auto"/>
            <w:left w:val="none" w:sz="0" w:space="0" w:color="auto"/>
            <w:bottom w:val="none" w:sz="0" w:space="0" w:color="auto"/>
            <w:right w:val="none" w:sz="0" w:space="0" w:color="auto"/>
          </w:divBdr>
          <w:divsChild>
            <w:div w:id="343553492">
              <w:marLeft w:val="0"/>
              <w:marRight w:val="0"/>
              <w:marTop w:val="0"/>
              <w:marBottom w:val="0"/>
              <w:divBdr>
                <w:top w:val="none" w:sz="0" w:space="0" w:color="auto"/>
                <w:left w:val="none" w:sz="0" w:space="0" w:color="auto"/>
                <w:bottom w:val="none" w:sz="0" w:space="0" w:color="auto"/>
                <w:right w:val="none" w:sz="0" w:space="0" w:color="auto"/>
              </w:divBdr>
            </w:div>
            <w:div w:id="4212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6267">
      <w:bodyDiv w:val="1"/>
      <w:marLeft w:val="0"/>
      <w:marRight w:val="0"/>
      <w:marTop w:val="0"/>
      <w:marBottom w:val="0"/>
      <w:divBdr>
        <w:top w:val="none" w:sz="0" w:space="0" w:color="auto"/>
        <w:left w:val="none" w:sz="0" w:space="0" w:color="auto"/>
        <w:bottom w:val="none" w:sz="0" w:space="0" w:color="auto"/>
        <w:right w:val="none" w:sz="0" w:space="0" w:color="auto"/>
      </w:divBdr>
      <w:divsChild>
        <w:div w:id="1283657729">
          <w:marLeft w:val="0"/>
          <w:marRight w:val="0"/>
          <w:marTop w:val="0"/>
          <w:marBottom w:val="0"/>
          <w:divBdr>
            <w:top w:val="none" w:sz="0" w:space="0" w:color="auto"/>
            <w:left w:val="none" w:sz="0" w:space="0" w:color="auto"/>
            <w:bottom w:val="none" w:sz="0" w:space="0" w:color="auto"/>
            <w:right w:val="none" w:sz="0" w:space="0" w:color="auto"/>
          </w:divBdr>
          <w:divsChild>
            <w:div w:id="326788903">
              <w:marLeft w:val="0"/>
              <w:marRight w:val="0"/>
              <w:marTop w:val="0"/>
              <w:marBottom w:val="0"/>
              <w:divBdr>
                <w:top w:val="none" w:sz="0" w:space="0" w:color="auto"/>
                <w:left w:val="none" w:sz="0" w:space="0" w:color="auto"/>
                <w:bottom w:val="none" w:sz="0" w:space="0" w:color="auto"/>
                <w:right w:val="none" w:sz="0" w:space="0" w:color="auto"/>
              </w:divBdr>
            </w:div>
            <w:div w:id="382947974">
              <w:marLeft w:val="0"/>
              <w:marRight w:val="0"/>
              <w:marTop w:val="0"/>
              <w:marBottom w:val="0"/>
              <w:divBdr>
                <w:top w:val="none" w:sz="0" w:space="0" w:color="auto"/>
                <w:left w:val="none" w:sz="0" w:space="0" w:color="auto"/>
                <w:bottom w:val="none" w:sz="0" w:space="0" w:color="auto"/>
                <w:right w:val="none" w:sz="0" w:space="0" w:color="auto"/>
              </w:divBdr>
            </w:div>
            <w:div w:id="660037345">
              <w:marLeft w:val="0"/>
              <w:marRight w:val="0"/>
              <w:marTop w:val="0"/>
              <w:marBottom w:val="0"/>
              <w:divBdr>
                <w:top w:val="none" w:sz="0" w:space="0" w:color="auto"/>
                <w:left w:val="none" w:sz="0" w:space="0" w:color="auto"/>
                <w:bottom w:val="none" w:sz="0" w:space="0" w:color="auto"/>
                <w:right w:val="none" w:sz="0" w:space="0" w:color="auto"/>
              </w:divBdr>
            </w:div>
            <w:div w:id="883835627">
              <w:marLeft w:val="0"/>
              <w:marRight w:val="0"/>
              <w:marTop w:val="0"/>
              <w:marBottom w:val="0"/>
              <w:divBdr>
                <w:top w:val="none" w:sz="0" w:space="0" w:color="auto"/>
                <w:left w:val="none" w:sz="0" w:space="0" w:color="auto"/>
                <w:bottom w:val="none" w:sz="0" w:space="0" w:color="auto"/>
                <w:right w:val="none" w:sz="0" w:space="0" w:color="auto"/>
              </w:divBdr>
            </w:div>
            <w:div w:id="1132095027">
              <w:marLeft w:val="0"/>
              <w:marRight w:val="0"/>
              <w:marTop w:val="0"/>
              <w:marBottom w:val="0"/>
              <w:divBdr>
                <w:top w:val="none" w:sz="0" w:space="0" w:color="auto"/>
                <w:left w:val="none" w:sz="0" w:space="0" w:color="auto"/>
                <w:bottom w:val="none" w:sz="0" w:space="0" w:color="auto"/>
                <w:right w:val="none" w:sz="0" w:space="0" w:color="auto"/>
              </w:divBdr>
            </w:div>
            <w:div w:id="1571961530">
              <w:marLeft w:val="0"/>
              <w:marRight w:val="0"/>
              <w:marTop w:val="0"/>
              <w:marBottom w:val="0"/>
              <w:divBdr>
                <w:top w:val="none" w:sz="0" w:space="0" w:color="auto"/>
                <w:left w:val="none" w:sz="0" w:space="0" w:color="auto"/>
                <w:bottom w:val="none" w:sz="0" w:space="0" w:color="auto"/>
                <w:right w:val="none" w:sz="0" w:space="0" w:color="auto"/>
              </w:divBdr>
            </w:div>
            <w:div w:id="1731003817">
              <w:marLeft w:val="0"/>
              <w:marRight w:val="0"/>
              <w:marTop w:val="0"/>
              <w:marBottom w:val="0"/>
              <w:divBdr>
                <w:top w:val="none" w:sz="0" w:space="0" w:color="auto"/>
                <w:left w:val="none" w:sz="0" w:space="0" w:color="auto"/>
                <w:bottom w:val="none" w:sz="0" w:space="0" w:color="auto"/>
                <w:right w:val="none" w:sz="0" w:space="0" w:color="auto"/>
              </w:divBdr>
            </w:div>
            <w:div w:id="1949851373">
              <w:marLeft w:val="0"/>
              <w:marRight w:val="0"/>
              <w:marTop w:val="0"/>
              <w:marBottom w:val="0"/>
              <w:divBdr>
                <w:top w:val="none" w:sz="0" w:space="0" w:color="auto"/>
                <w:left w:val="none" w:sz="0" w:space="0" w:color="auto"/>
                <w:bottom w:val="none" w:sz="0" w:space="0" w:color="auto"/>
                <w:right w:val="none" w:sz="0" w:space="0" w:color="auto"/>
              </w:divBdr>
            </w:div>
            <w:div w:id="2130590064">
              <w:marLeft w:val="0"/>
              <w:marRight w:val="0"/>
              <w:marTop w:val="0"/>
              <w:marBottom w:val="0"/>
              <w:divBdr>
                <w:top w:val="none" w:sz="0" w:space="0" w:color="auto"/>
                <w:left w:val="none" w:sz="0" w:space="0" w:color="auto"/>
                <w:bottom w:val="none" w:sz="0" w:space="0" w:color="auto"/>
                <w:right w:val="none" w:sz="0" w:space="0" w:color="auto"/>
              </w:divBdr>
            </w:div>
          </w:divsChild>
        </w:div>
        <w:div w:id="1389497262">
          <w:marLeft w:val="0"/>
          <w:marRight w:val="0"/>
          <w:marTop w:val="0"/>
          <w:marBottom w:val="0"/>
          <w:divBdr>
            <w:top w:val="none" w:sz="0" w:space="0" w:color="auto"/>
            <w:left w:val="none" w:sz="0" w:space="0" w:color="auto"/>
            <w:bottom w:val="none" w:sz="0" w:space="0" w:color="auto"/>
            <w:right w:val="none" w:sz="0" w:space="0" w:color="auto"/>
          </w:divBdr>
          <w:divsChild>
            <w:div w:id="94787741">
              <w:marLeft w:val="0"/>
              <w:marRight w:val="0"/>
              <w:marTop w:val="0"/>
              <w:marBottom w:val="0"/>
              <w:divBdr>
                <w:top w:val="none" w:sz="0" w:space="0" w:color="auto"/>
                <w:left w:val="none" w:sz="0" w:space="0" w:color="auto"/>
                <w:bottom w:val="none" w:sz="0" w:space="0" w:color="auto"/>
                <w:right w:val="none" w:sz="0" w:space="0" w:color="auto"/>
              </w:divBdr>
            </w:div>
            <w:div w:id="314266967">
              <w:marLeft w:val="0"/>
              <w:marRight w:val="0"/>
              <w:marTop w:val="0"/>
              <w:marBottom w:val="0"/>
              <w:divBdr>
                <w:top w:val="none" w:sz="0" w:space="0" w:color="auto"/>
                <w:left w:val="none" w:sz="0" w:space="0" w:color="auto"/>
                <w:bottom w:val="none" w:sz="0" w:space="0" w:color="auto"/>
                <w:right w:val="none" w:sz="0" w:space="0" w:color="auto"/>
              </w:divBdr>
            </w:div>
            <w:div w:id="758212324">
              <w:marLeft w:val="0"/>
              <w:marRight w:val="0"/>
              <w:marTop w:val="0"/>
              <w:marBottom w:val="0"/>
              <w:divBdr>
                <w:top w:val="none" w:sz="0" w:space="0" w:color="auto"/>
                <w:left w:val="none" w:sz="0" w:space="0" w:color="auto"/>
                <w:bottom w:val="none" w:sz="0" w:space="0" w:color="auto"/>
                <w:right w:val="none" w:sz="0" w:space="0" w:color="auto"/>
              </w:divBdr>
            </w:div>
            <w:div w:id="923421431">
              <w:marLeft w:val="0"/>
              <w:marRight w:val="0"/>
              <w:marTop w:val="0"/>
              <w:marBottom w:val="0"/>
              <w:divBdr>
                <w:top w:val="none" w:sz="0" w:space="0" w:color="auto"/>
                <w:left w:val="none" w:sz="0" w:space="0" w:color="auto"/>
                <w:bottom w:val="none" w:sz="0" w:space="0" w:color="auto"/>
                <w:right w:val="none" w:sz="0" w:space="0" w:color="auto"/>
              </w:divBdr>
            </w:div>
            <w:div w:id="1445467407">
              <w:marLeft w:val="0"/>
              <w:marRight w:val="0"/>
              <w:marTop w:val="0"/>
              <w:marBottom w:val="0"/>
              <w:divBdr>
                <w:top w:val="none" w:sz="0" w:space="0" w:color="auto"/>
                <w:left w:val="none" w:sz="0" w:space="0" w:color="auto"/>
                <w:bottom w:val="none" w:sz="0" w:space="0" w:color="auto"/>
                <w:right w:val="none" w:sz="0" w:space="0" w:color="auto"/>
              </w:divBdr>
            </w:div>
            <w:div w:id="1846240991">
              <w:marLeft w:val="0"/>
              <w:marRight w:val="0"/>
              <w:marTop w:val="0"/>
              <w:marBottom w:val="0"/>
              <w:divBdr>
                <w:top w:val="none" w:sz="0" w:space="0" w:color="auto"/>
                <w:left w:val="none" w:sz="0" w:space="0" w:color="auto"/>
                <w:bottom w:val="none" w:sz="0" w:space="0" w:color="auto"/>
                <w:right w:val="none" w:sz="0" w:space="0" w:color="auto"/>
              </w:divBdr>
            </w:div>
            <w:div w:id="1924071994">
              <w:marLeft w:val="0"/>
              <w:marRight w:val="0"/>
              <w:marTop w:val="0"/>
              <w:marBottom w:val="0"/>
              <w:divBdr>
                <w:top w:val="none" w:sz="0" w:space="0" w:color="auto"/>
                <w:left w:val="none" w:sz="0" w:space="0" w:color="auto"/>
                <w:bottom w:val="none" w:sz="0" w:space="0" w:color="auto"/>
                <w:right w:val="none" w:sz="0" w:space="0" w:color="auto"/>
              </w:divBdr>
            </w:div>
            <w:div w:id="2024159934">
              <w:marLeft w:val="0"/>
              <w:marRight w:val="0"/>
              <w:marTop w:val="0"/>
              <w:marBottom w:val="0"/>
              <w:divBdr>
                <w:top w:val="none" w:sz="0" w:space="0" w:color="auto"/>
                <w:left w:val="none" w:sz="0" w:space="0" w:color="auto"/>
                <w:bottom w:val="none" w:sz="0" w:space="0" w:color="auto"/>
                <w:right w:val="none" w:sz="0" w:space="0" w:color="auto"/>
              </w:divBdr>
            </w:div>
            <w:div w:id="20870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149">
      <w:bodyDiv w:val="1"/>
      <w:marLeft w:val="0"/>
      <w:marRight w:val="0"/>
      <w:marTop w:val="0"/>
      <w:marBottom w:val="0"/>
      <w:divBdr>
        <w:top w:val="none" w:sz="0" w:space="0" w:color="auto"/>
        <w:left w:val="none" w:sz="0" w:space="0" w:color="auto"/>
        <w:bottom w:val="none" w:sz="0" w:space="0" w:color="auto"/>
        <w:right w:val="none" w:sz="0" w:space="0" w:color="auto"/>
      </w:divBdr>
    </w:div>
    <w:div w:id="800732721">
      <w:bodyDiv w:val="1"/>
      <w:marLeft w:val="0"/>
      <w:marRight w:val="0"/>
      <w:marTop w:val="0"/>
      <w:marBottom w:val="0"/>
      <w:divBdr>
        <w:top w:val="none" w:sz="0" w:space="0" w:color="auto"/>
        <w:left w:val="none" w:sz="0" w:space="0" w:color="auto"/>
        <w:bottom w:val="none" w:sz="0" w:space="0" w:color="auto"/>
        <w:right w:val="none" w:sz="0" w:space="0" w:color="auto"/>
      </w:divBdr>
    </w:div>
    <w:div w:id="852375671">
      <w:bodyDiv w:val="1"/>
      <w:marLeft w:val="0"/>
      <w:marRight w:val="0"/>
      <w:marTop w:val="0"/>
      <w:marBottom w:val="0"/>
      <w:divBdr>
        <w:top w:val="none" w:sz="0" w:space="0" w:color="auto"/>
        <w:left w:val="none" w:sz="0" w:space="0" w:color="auto"/>
        <w:bottom w:val="none" w:sz="0" w:space="0" w:color="auto"/>
        <w:right w:val="none" w:sz="0" w:space="0" w:color="auto"/>
      </w:divBdr>
      <w:divsChild>
        <w:div w:id="482812864">
          <w:marLeft w:val="0"/>
          <w:marRight w:val="0"/>
          <w:marTop w:val="0"/>
          <w:marBottom w:val="0"/>
          <w:divBdr>
            <w:top w:val="none" w:sz="0" w:space="0" w:color="auto"/>
            <w:left w:val="none" w:sz="0" w:space="0" w:color="auto"/>
            <w:bottom w:val="none" w:sz="0" w:space="0" w:color="auto"/>
            <w:right w:val="none" w:sz="0" w:space="0" w:color="auto"/>
          </w:divBdr>
          <w:divsChild>
            <w:div w:id="942882643">
              <w:marLeft w:val="0"/>
              <w:marRight w:val="0"/>
              <w:marTop w:val="0"/>
              <w:marBottom w:val="0"/>
              <w:divBdr>
                <w:top w:val="none" w:sz="0" w:space="0" w:color="auto"/>
                <w:left w:val="none" w:sz="0" w:space="0" w:color="auto"/>
                <w:bottom w:val="none" w:sz="0" w:space="0" w:color="auto"/>
                <w:right w:val="none" w:sz="0" w:space="0" w:color="auto"/>
              </w:divBdr>
            </w:div>
            <w:div w:id="15532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1025">
      <w:bodyDiv w:val="1"/>
      <w:marLeft w:val="0"/>
      <w:marRight w:val="0"/>
      <w:marTop w:val="0"/>
      <w:marBottom w:val="0"/>
      <w:divBdr>
        <w:top w:val="none" w:sz="0" w:space="0" w:color="auto"/>
        <w:left w:val="none" w:sz="0" w:space="0" w:color="auto"/>
        <w:bottom w:val="none" w:sz="0" w:space="0" w:color="auto"/>
        <w:right w:val="none" w:sz="0" w:space="0" w:color="auto"/>
      </w:divBdr>
    </w:div>
    <w:div w:id="903758970">
      <w:bodyDiv w:val="1"/>
      <w:marLeft w:val="0"/>
      <w:marRight w:val="0"/>
      <w:marTop w:val="0"/>
      <w:marBottom w:val="0"/>
      <w:divBdr>
        <w:top w:val="none" w:sz="0" w:space="0" w:color="auto"/>
        <w:left w:val="none" w:sz="0" w:space="0" w:color="auto"/>
        <w:bottom w:val="none" w:sz="0" w:space="0" w:color="auto"/>
        <w:right w:val="none" w:sz="0" w:space="0" w:color="auto"/>
      </w:divBdr>
    </w:div>
    <w:div w:id="904950326">
      <w:bodyDiv w:val="1"/>
      <w:marLeft w:val="0"/>
      <w:marRight w:val="0"/>
      <w:marTop w:val="0"/>
      <w:marBottom w:val="0"/>
      <w:divBdr>
        <w:top w:val="none" w:sz="0" w:space="0" w:color="auto"/>
        <w:left w:val="none" w:sz="0" w:space="0" w:color="auto"/>
        <w:bottom w:val="none" w:sz="0" w:space="0" w:color="auto"/>
        <w:right w:val="none" w:sz="0" w:space="0" w:color="auto"/>
      </w:divBdr>
      <w:divsChild>
        <w:div w:id="225605563">
          <w:marLeft w:val="0"/>
          <w:marRight w:val="0"/>
          <w:marTop w:val="0"/>
          <w:marBottom w:val="0"/>
          <w:divBdr>
            <w:top w:val="none" w:sz="0" w:space="0" w:color="auto"/>
            <w:left w:val="none" w:sz="0" w:space="0" w:color="auto"/>
            <w:bottom w:val="none" w:sz="0" w:space="0" w:color="auto"/>
            <w:right w:val="none" w:sz="0" w:space="0" w:color="auto"/>
          </w:divBdr>
          <w:divsChild>
            <w:div w:id="704059551">
              <w:marLeft w:val="0"/>
              <w:marRight w:val="0"/>
              <w:marTop w:val="0"/>
              <w:marBottom w:val="0"/>
              <w:divBdr>
                <w:top w:val="none" w:sz="0" w:space="0" w:color="auto"/>
                <w:left w:val="none" w:sz="0" w:space="0" w:color="auto"/>
                <w:bottom w:val="none" w:sz="0" w:space="0" w:color="auto"/>
                <w:right w:val="none" w:sz="0" w:space="0" w:color="auto"/>
              </w:divBdr>
            </w:div>
          </w:divsChild>
        </w:div>
        <w:div w:id="1022361868">
          <w:marLeft w:val="0"/>
          <w:marRight w:val="0"/>
          <w:marTop w:val="0"/>
          <w:marBottom w:val="0"/>
          <w:divBdr>
            <w:top w:val="none" w:sz="0" w:space="0" w:color="auto"/>
            <w:left w:val="none" w:sz="0" w:space="0" w:color="auto"/>
            <w:bottom w:val="none" w:sz="0" w:space="0" w:color="auto"/>
            <w:right w:val="none" w:sz="0" w:space="0" w:color="auto"/>
          </w:divBdr>
          <w:divsChild>
            <w:div w:id="587231762">
              <w:marLeft w:val="0"/>
              <w:marRight w:val="0"/>
              <w:marTop w:val="0"/>
              <w:marBottom w:val="0"/>
              <w:divBdr>
                <w:top w:val="none" w:sz="0" w:space="0" w:color="auto"/>
                <w:left w:val="none" w:sz="0" w:space="0" w:color="auto"/>
                <w:bottom w:val="none" w:sz="0" w:space="0" w:color="auto"/>
                <w:right w:val="none" w:sz="0" w:space="0" w:color="auto"/>
              </w:divBdr>
            </w:div>
            <w:div w:id="16538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043">
      <w:bodyDiv w:val="1"/>
      <w:marLeft w:val="0"/>
      <w:marRight w:val="0"/>
      <w:marTop w:val="0"/>
      <w:marBottom w:val="0"/>
      <w:divBdr>
        <w:top w:val="none" w:sz="0" w:space="0" w:color="auto"/>
        <w:left w:val="none" w:sz="0" w:space="0" w:color="auto"/>
        <w:bottom w:val="none" w:sz="0" w:space="0" w:color="auto"/>
        <w:right w:val="none" w:sz="0" w:space="0" w:color="auto"/>
      </w:divBdr>
      <w:divsChild>
        <w:div w:id="1914196926">
          <w:marLeft w:val="0"/>
          <w:marRight w:val="0"/>
          <w:marTop w:val="0"/>
          <w:marBottom w:val="0"/>
          <w:divBdr>
            <w:top w:val="none" w:sz="0" w:space="0" w:color="auto"/>
            <w:left w:val="none" w:sz="0" w:space="0" w:color="auto"/>
            <w:bottom w:val="none" w:sz="0" w:space="0" w:color="auto"/>
            <w:right w:val="none" w:sz="0" w:space="0" w:color="auto"/>
          </w:divBdr>
          <w:divsChild>
            <w:div w:id="555094955">
              <w:marLeft w:val="0"/>
              <w:marRight w:val="0"/>
              <w:marTop w:val="0"/>
              <w:marBottom w:val="0"/>
              <w:divBdr>
                <w:top w:val="none" w:sz="0" w:space="0" w:color="auto"/>
                <w:left w:val="none" w:sz="0" w:space="0" w:color="auto"/>
                <w:bottom w:val="none" w:sz="0" w:space="0" w:color="auto"/>
                <w:right w:val="none" w:sz="0" w:space="0" w:color="auto"/>
              </w:divBdr>
            </w:div>
            <w:div w:id="1486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3025">
      <w:bodyDiv w:val="1"/>
      <w:marLeft w:val="0"/>
      <w:marRight w:val="0"/>
      <w:marTop w:val="0"/>
      <w:marBottom w:val="0"/>
      <w:divBdr>
        <w:top w:val="none" w:sz="0" w:space="0" w:color="auto"/>
        <w:left w:val="none" w:sz="0" w:space="0" w:color="auto"/>
        <w:bottom w:val="none" w:sz="0" w:space="0" w:color="auto"/>
        <w:right w:val="none" w:sz="0" w:space="0" w:color="auto"/>
      </w:divBdr>
    </w:div>
    <w:div w:id="1024748968">
      <w:bodyDiv w:val="1"/>
      <w:marLeft w:val="0"/>
      <w:marRight w:val="0"/>
      <w:marTop w:val="0"/>
      <w:marBottom w:val="0"/>
      <w:divBdr>
        <w:top w:val="none" w:sz="0" w:space="0" w:color="auto"/>
        <w:left w:val="none" w:sz="0" w:space="0" w:color="auto"/>
        <w:bottom w:val="none" w:sz="0" w:space="0" w:color="auto"/>
        <w:right w:val="none" w:sz="0" w:space="0" w:color="auto"/>
      </w:divBdr>
    </w:div>
    <w:div w:id="1033460025">
      <w:bodyDiv w:val="1"/>
      <w:marLeft w:val="0"/>
      <w:marRight w:val="0"/>
      <w:marTop w:val="0"/>
      <w:marBottom w:val="0"/>
      <w:divBdr>
        <w:top w:val="none" w:sz="0" w:space="0" w:color="auto"/>
        <w:left w:val="none" w:sz="0" w:space="0" w:color="auto"/>
        <w:bottom w:val="none" w:sz="0" w:space="0" w:color="auto"/>
        <w:right w:val="none" w:sz="0" w:space="0" w:color="auto"/>
      </w:divBdr>
    </w:div>
    <w:div w:id="1051611327">
      <w:bodyDiv w:val="1"/>
      <w:marLeft w:val="0"/>
      <w:marRight w:val="0"/>
      <w:marTop w:val="0"/>
      <w:marBottom w:val="0"/>
      <w:divBdr>
        <w:top w:val="none" w:sz="0" w:space="0" w:color="auto"/>
        <w:left w:val="none" w:sz="0" w:space="0" w:color="auto"/>
        <w:bottom w:val="none" w:sz="0" w:space="0" w:color="auto"/>
        <w:right w:val="none" w:sz="0" w:space="0" w:color="auto"/>
      </w:divBdr>
    </w:div>
    <w:div w:id="1058472922">
      <w:bodyDiv w:val="1"/>
      <w:marLeft w:val="0"/>
      <w:marRight w:val="0"/>
      <w:marTop w:val="0"/>
      <w:marBottom w:val="0"/>
      <w:divBdr>
        <w:top w:val="none" w:sz="0" w:space="0" w:color="auto"/>
        <w:left w:val="none" w:sz="0" w:space="0" w:color="auto"/>
        <w:bottom w:val="none" w:sz="0" w:space="0" w:color="auto"/>
        <w:right w:val="none" w:sz="0" w:space="0" w:color="auto"/>
      </w:divBdr>
    </w:div>
    <w:div w:id="1094281845">
      <w:bodyDiv w:val="1"/>
      <w:marLeft w:val="0"/>
      <w:marRight w:val="0"/>
      <w:marTop w:val="0"/>
      <w:marBottom w:val="0"/>
      <w:divBdr>
        <w:top w:val="none" w:sz="0" w:space="0" w:color="auto"/>
        <w:left w:val="none" w:sz="0" w:space="0" w:color="auto"/>
        <w:bottom w:val="none" w:sz="0" w:space="0" w:color="auto"/>
        <w:right w:val="none" w:sz="0" w:space="0" w:color="auto"/>
      </w:divBdr>
    </w:div>
    <w:div w:id="1095327254">
      <w:bodyDiv w:val="1"/>
      <w:marLeft w:val="0"/>
      <w:marRight w:val="0"/>
      <w:marTop w:val="0"/>
      <w:marBottom w:val="0"/>
      <w:divBdr>
        <w:top w:val="none" w:sz="0" w:space="0" w:color="auto"/>
        <w:left w:val="none" w:sz="0" w:space="0" w:color="auto"/>
        <w:bottom w:val="none" w:sz="0" w:space="0" w:color="auto"/>
        <w:right w:val="none" w:sz="0" w:space="0" w:color="auto"/>
      </w:divBdr>
    </w:div>
    <w:div w:id="1106925426">
      <w:bodyDiv w:val="1"/>
      <w:marLeft w:val="0"/>
      <w:marRight w:val="0"/>
      <w:marTop w:val="0"/>
      <w:marBottom w:val="0"/>
      <w:divBdr>
        <w:top w:val="none" w:sz="0" w:space="0" w:color="auto"/>
        <w:left w:val="none" w:sz="0" w:space="0" w:color="auto"/>
        <w:bottom w:val="none" w:sz="0" w:space="0" w:color="auto"/>
        <w:right w:val="none" w:sz="0" w:space="0" w:color="auto"/>
      </w:divBdr>
    </w:div>
    <w:div w:id="1170683191">
      <w:bodyDiv w:val="1"/>
      <w:marLeft w:val="0"/>
      <w:marRight w:val="0"/>
      <w:marTop w:val="0"/>
      <w:marBottom w:val="0"/>
      <w:divBdr>
        <w:top w:val="none" w:sz="0" w:space="0" w:color="auto"/>
        <w:left w:val="none" w:sz="0" w:space="0" w:color="auto"/>
        <w:bottom w:val="none" w:sz="0" w:space="0" w:color="auto"/>
        <w:right w:val="none" w:sz="0" w:space="0" w:color="auto"/>
      </w:divBdr>
    </w:div>
    <w:div w:id="1239949242">
      <w:bodyDiv w:val="1"/>
      <w:marLeft w:val="0"/>
      <w:marRight w:val="0"/>
      <w:marTop w:val="0"/>
      <w:marBottom w:val="0"/>
      <w:divBdr>
        <w:top w:val="none" w:sz="0" w:space="0" w:color="auto"/>
        <w:left w:val="none" w:sz="0" w:space="0" w:color="auto"/>
        <w:bottom w:val="none" w:sz="0" w:space="0" w:color="auto"/>
        <w:right w:val="none" w:sz="0" w:space="0" w:color="auto"/>
      </w:divBdr>
    </w:div>
    <w:div w:id="1323968205">
      <w:bodyDiv w:val="1"/>
      <w:marLeft w:val="0"/>
      <w:marRight w:val="0"/>
      <w:marTop w:val="0"/>
      <w:marBottom w:val="0"/>
      <w:divBdr>
        <w:top w:val="none" w:sz="0" w:space="0" w:color="auto"/>
        <w:left w:val="none" w:sz="0" w:space="0" w:color="auto"/>
        <w:bottom w:val="none" w:sz="0" w:space="0" w:color="auto"/>
        <w:right w:val="none" w:sz="0" w:space="0" w:color="auto"/>
      </w:divBdr>
    </w:div>
    <w:div w:id="1357583601">
      <w:bodyDiv w:val="1"/>
      <w:marLeft w:val="0"/>
      <w:marRight w:val="0"/>
      <w:marTop w:val="0"/>
      <w:marBottom w:val="0"/>
      <w:divBdr>
        <w:top w:val="none" w:sz="0" w:space="0" w:color="auto"/>
        <w:left w:val="none" w:sz="0" w:space="0" w:color="auto"/>
        <w:bottom w:val="none" w:sz="0" w:space="0" w:color="auto"/>
        <w:right w:val="none" w:sz="0" w:space="0" w:color="auto"/>
      </w:divBdr>
    </w:div>
    <w:div w:id="1390347899">
      <w:bodyDiv w:val="1"/>
      <w:marLeft w:val="0"/>
      <w:marRight w:val="0"/>
      <w:marTop w:val="0"/>
      <w:marBottom w:val="0"/>
      <w:divBdr>
        <w:top w:val="none" w:sz="0" w:space="0" w:color="auto"/>
        <w:left w:val="none" w:sz="0" w:space="0" w:color="auto"/>
        <w:bottom w:val="none" w:sz="0" w:space="0" w:color="auto"/>
        <w:right w:val="none" w:sz="0" w:space="0" w:color="auto"/>
      </w:divBdr>
    </w:div>
    <w:div w:id="1410423591">
      <w:bodyDiv w:val="1"/>
      <w:marLeft w:val="0"/>
      <w:marRight w:val="0"/>
      <w:marTop w:val="0"/>
      <w:marBottom w:val="0"/>
      <w:divBdr>
        <w:top w:val="none" w:sz="0" w:space="0" w:color="auto"/>
        <w:left w:val="none" w:sz="0" w:space="0" w:color="auto"/>
        <w:bottom w:val="none" w:sz="0" w:space="0" w:color="auto"/>
        <w:right w:val="none" w:sz="0" w:space="0" w:color="auto"/>
      </w:divBdr>
      <w:divsChild>
        <w:div w:id="58290573">
          <w:marLeft w:val="0"/>
          <w:marRight w:val="0"/>
          <w:marTop w:val="0"/>
          <w:marBottom w:val="0"/>
          <w:divBdr>
            <w:top w:val="none" w:sz="0" w:space="0" w:color="auto"/>
            <w:left w:val="none" w:sz="0" w:space="0" w:color="auto"/>
            <w:bottom w:val="none" w:sz="0" w:space="0" w:color="auto"/>
            <w:right w:val="none" w:sz="0" w:space="0" w:color="auto"/>
          </w:divBdr>
          <w:divsChild>
            <w:div w:id="77216620">
              <w:marLeft w:val="0"/>
              <w:marRight w:val="0"/>
              <w:marTop w:val="0"/>
              <w:marBottom w:val="0"/>
              <w:divBdr>
                <w:top w:val="none" w:sz="0" w:space="0" w:color="auto"/>
                <w:left w:val="none" w:sz="0" w:space="0" w:color="auto"/>
                <w:bottom w:val="none" w:sz="0" w:space="0" w:color="auto"/>
                <w:right w:val="none" w:sz="0" w:space="0" w:color="auto"/>
              </w:divBdr>
            </w:div>
            <w:div w:id="641277687">
              <w:marLeft w:val="0"/>
              <w:marRight w:val="0"/>
              <w:marTop w:val="0"/>
              <w:marBottom w:val="0"/>
              <w:divBdr>
                <w:top w:val="none" w:sz="0" w:space="0" w:color="auto"/>
                <w:left w:val="none" w:sz="0" w:space="0" w:color="auto"/>
                <w:bottom w:val="none" w:sz="0" w:space="0" w:color="auto"/>
                <w:right w:val="none" w:sz="0" w:space="0" w:color="auto"/>
              </w:divBdr>
            </w:div>
            <w:div w:id="714962022">
              <w:marLeft w:val="0"/>
              <w:marRight w:val="0"/>
              <w:marTop w:val="0"/>
              <w:marBottom w:val="0"/>
              <w:divBdr>
                <w:top w:val="none" w:sz="0" w:space="0" w:color="auto"/>
                <w:left w:val="none" w:sz="0" w:space="0" w:color="auto"/>
                <w:bottom w:val="none" w:sz="0" w:space="0" w:color="auto"/>
                <w:right w:val="none" w:sz="0" w:space="0" w:color="auto"/>
              </w:divBdr>
            </w:div>
            <w:div w:id="827524028">
              <w:marLeft w:val="0"/>
              <w:marRight w:val="0"/>
              <w:marTop w:val="0"/>
              <w:marBottom w:val="0"/>
              <w:divBdr>
                <w:top w:val="none" w:sz="0" w:space="0" w:color="auto"/>
                <w:left w:val="none" w:sz="0" w:space="0" w:color="auto"/>
                <w:bottom w:val="none" w:sz="0" w:space="0" w:color="auto"/>
                <w:right w:val="none" w:sz="0" w:space="0" w:color="auto"/>
              </w:divBdr>
            </w:div>
            <w:div w:id="1025132019">
              <w:marLeft w:val="0"/>
              <w:marRight w:val="0"/>
              <w:marTop w:val="0"/>
              <w:marBottom w:val="0"/>
              <w:divBdr>
                <w:top w:val="none" w:sz="0" w:space="0" w:color="auto"/>
                <w:left w:val="none" w:sz="0" w:space="0" w:color="auto"/>
                <w:bottom w:val="none" w:sz="0" w:space="0" w:color="auto"/>
                <w:right w:val="none" w:sz="0" w:space="0" w:color="auto"/>
              </w:divBdr>
            </w:div>
          </w:divsChild>
        </w:div>
        <w:div w:id="1187519798">
          <w:marLeft w:val="0"/>
          <w:marRight w:val="0"/>
          <w:marTop w:val="0"/>
          <w:marBottom w:val="0"/>
          <w:divBdr>
            <w:top w:val="none" w:sz="0" w:space="0" w:color="auto"/>
            <w:left w:val="none" w:sz="0" w:space="0" w:color="auto"/>
            <w:bottom w:val="none" w:sz="0" w:space="0" w:color="auto"/>
            <w:right w:val="none" w:sz="0" w:space="0" w:color="auto"/>
          </w:divBdr>
          <w:divsChild>
            <w:div w:id="185366299">
              <w:marLeft w:val="0"/>
              <w:marRight w:val="0"/>
              <w:marTop w:val="0"/>
              <w:marBottom w:val="0"/>
              <w:divBdr>
                <w:top w:val="none" w:sz="0" w:space="0" w:color="auto"/>
                <w:left w:val="none" w:sz="0" w:space="0" w:color="auto"/>
                <w:bottom w:val="none" w:sz="0" w:space="0" w:color="auto"/>
                <w:right w:val="none" w:sz="0" w:space="0" w:color="auto"/>
              </w:divBdr>
            </w:div>
            <w:div w:id="11815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6247">
      <w:bodyDiv w:val="1"/>
      <w:marLeft w:val="0"/>
      <w:marRight w:val="0"/>
      <w:marTop w:val="0"/>
      <w:marBottom w:val="0"/>
      <w:divBdr>
        <w:top w:val="none" w:sz="0" w:space="0" w:color="auto"/>
        <w:left w:val="none" w:sz="0" w:space="0" w:color="auto"/>
        <w:bottom w:val="none" w:sz="0" w:space="0" w:color="auto"/>
        <w:right w:val="none" w:sz="0" w:space="0" w:color="auto"/>
      </w:divBdr>
    </w:div>
    <w:div w:id="1539466967">
      <w:bodyDiv w:val="1"/>
      <w:marLeft w:val="0"/>
      <w:marRight w:val="0"/>
      <w:marTop w:val="0"/>
      <w:marBottom w:val="0"/>
      <w:divBdr>
        <w:top w:val="none" w:sz="0" w:space="0" w:color="auto"/>
        <w:left w:val="none" w:sz="0" w:space="0" w:color="auto"/>
        <w:bottom w:val="none" w:sz="0" w:space="0" w:color="auto"/>
        <w:right w:val="none" w:sz="0" w:space="0" w:color="auto"/>
      </w:divBdr>
    </w:div>
    <w:div w:id="1573201893">
      <w:bodyDiv w:val="1"/>
      <w:marLeft w:val="0"/>
      <w:marRight w:val="0"/>
      <w:marTop w:val="0"/>
      <w:marBottom w:val="0"/>
      <w:divBdr>
        <w:top w:val="none" w:sz="0" w:space="0" w:color="auto"/>
        <w:left w:val="none" w:sz="0" w:space="0" w:color="auto"/>
        <w:bottom w:val="none" w:sz="0" w:space="0" w:color="auto"/>
        <w:right w:val="none" w:sz="0" w:space="0" w:color="auto"/>
      </w:divBdr>
    </w:div>
    <w:div w:id="1583828521">
      <w:bodyDiv w:val="1"/>
      <w:marLeft w:val="0"/>
      <w:marRight w:val="0"/>
      <w:marTop w:val="0"/>
      <w:marBottom w:val="0"/>
      <w:divBdr>
        <w:top w:val="none" w:sz="0" w:space="0" w:color="auto"/>
        <w:left w:val="none" w:sz="0" w:space="0" w:color="auto"/>
        <w:bottom w:val="none" w:sz="0" w:space="0" w:color="auto"/>
        <w:right w:val="none" w:sz="0" w:space="0" w:color="auto"/>
      </w:divBdr>
      <w:divsChild>
        <w:div w:id="741828367">
          <w:marLeft w:val="0"/>
          <w:marRight w:val="0"/>
          <w:marTop w:val="0"/>
          <w:marBottom w:val="0"/>
          <w:divBdr>
            <w:top w:val="none" w:sz="0" w:space="0" w:color="auto"/>
            <w:left w:val="none" w:sz="0" w:space="0" w:color="auto"/>
            <w:bottom w:val="none" w:sz="0" w:space="0" w:color="auto"/>
            <w:right w:val="none" w:sz="0" w:space="0" w:color="auto"/>
          </w:divBdr>
        </w:div>
      </w:divsChild>
    </w:div>
    <w:div w:id="1616210161">
      <w:bodyDiv w:val="1"/>
      <w:marLeft w:val="0"/>
      <w:marRight w:val="0"/>
      <w:marTop w:val="0"/>
      <w:marBottom w:val="0"/>
      <w:divBdr>
        <w:top w:val="none" w:sz="0" w:space="0" w:color="auto"/>
        <w:left w:val="none" w:sz="0" w:space="0" w:color="auto"/>
        <w:bottom w:val="none" w:sz="0" w:space="0" w:color="auto"/>
        <w:right w:val="none" w:sz="0" w:space="0" w:color="auto"/>
      </w:divBdr>
    </w:div>
    <w:div w:id="1655138385">
      <w:bodyDiv w:val="1"/>
      <w:marLeft w:val="0"/>
      <w:marRight w:val="0"/>
      <w:marTop w:val="0"/>
      <w:marBottom w:val="0"/>
      <w:divBdr>
        <w:top w:val="none" w:sz="0" w:space="0" w:color="auto"/>
        <w:left w:val="none" w:sz="0" w:space="0" w:color="auto"/>
        <w:bottom w:val="none" w:sz="0" w:space="0" w:color="auto"/>
        <w:right w:val="none" w:sz="0" w:space="0" w:color="auto"/>
      </w:divBdr>
      <w:divsChild>
        <w:div w:id="32124477">
          <w:marLeft w:val="994"/>
          <w:marRight w:val="0"/>
          <w:marTop w:val="0"/>
          <w:marBottom w:val="0"/>
          <w:divBdr>
            <w:top w:val="none" w:sz="0" w:space="0" w:color="auto"/>
            <w:left w:val="none" w:sz="0" w:space="0" w:color="auto"/>
            <w:bottom w:val="none" w:sz="0" w:space="0" w:color="auto"/>
            <w:right w:val="none" w:sz="0" w:space="0" w:color="auto"/>
          </w:divBdr>
        </w:div>
        <w:div w:id="207692518">
          <w:marLeft w:val="994"/>
          <w:marRight w:val="0"/>
          <w:marTop w:val="0"/>
          <w:marBottom w:val="0"/>
          <w:divBdr>
            <w:top w:val="none" w:sz="0" w:space="0" w:color="auto"/>
            <w:left w:val="none" w:sz="0" w:space="0" w:color="auto"/>
            <w:bottom w:val="none" w:sz="0" w:space="0" w:color="auto"/>
            <w:right w:val="none" w:sz="0" w:space="0" w:color="auto"/>
          </w:divBdr>
        </w:div>
        <w:div w:id="333529397">
          <w:marLeft w:val="994"/>
          <w:marRight w:val="0"/>
          <w:marTop w:val="0"/>
          <w:marBottom w:val="0"/>
          <w:divBdr>
            <w:top w:val="none" w:sz="0" w:space="0" w:color="auto"/>
            <w:left w:val="none" w:sz="0" w:space="0" w:color="auto"/>
            <w:bottom w:val="none" w:sz="0" w:space="0" w:color="auto"/>
            <w:right w:val="none" w:sz="0" w:space="0" w:color="auto"/>
          </w:divBdr>
        </w:div>
        <w:div w:id="514999999">
          <w:marLeft w:val="994"/>
          <w:marRight w:val="0"/>
          <w:marTop w:val="0"/>
          <w:marBottom w:val="0"/>
          <w:divBdr>
            <w:top w:val="none" w:sz="0" w:space="0" w:color="auto"/>
            <w:left w:val="none" w:sz="0" w:space="0" w:color="auto"/>
            <w:bottom w:val="none" w:sz="0" w:space="0" w:color="auto"/>
            <w:right w:val="none" w:sz="0" w:space="0" w:color="auto"/>
          </w:divBdr>
        </w:div>
        <w:div w:id="545987927">
          <w:marLeft w:val="994"/>
          <w:marRight w:val="0"/>
          <w:marTop w:val="0"/>
          <w:marBottom w:val="0"/>
          <w:divBdr>
            <w:top w:val="none" w:sz="0" w:space="0" w:color="auto"/>
            <w:left w:val="none" w:sz="0" w:space="0" w:color="auto"/>
            <w:bottom w:val="none" w:sz="0" w:space="0" w:color="auto"/>
            <w:right w:val="none" w:sz="0" w:space="0" w:color="auto"/>
          </w:divBdr>
        </w:div>
        <w:div w:id="817771800">
          <w:marLeft w:val="994"/>
          <w:marRight w:val="0"/>
          <w:marTop w:val="0"/>
          <w:marBottom w:val="0"/>
          <w:divBdr>
            <w:top w:val="none" w:sz="0" w:space="0" w:color="auto"/>
            <w:left w:val="none" w:sz="0" w:space="0" w:color="auto"/>
            <w:bottom w:val="none" w:sz="0" w:space="0" w:color="auto"/>
            <w:right w:val="none" w:sz="0" w:space="0" w:color="auto"/>
          </w:divBdr>
        </w:div>
        <w:div w:id="1003240096">
          <w:marLeft w:val="994"/>
          <w:marRight w:val="0"/>
          <w:marTop w:val="0"/>
          <w:marBottom w:val="0"/>
          <w:divBdr>
            <w:top w:val="none" w:sz="0" w:space="0" w:color="auto"/>
            <w:left w:val="none" w:sz="0" w:space="0" w:color="auto"/>
            <w:bottom w:val="none" w:sz="0" w:space="0" w:color="auto"/>
            <w:right w:val="none" w:sz="0" w:space="0" w:color="auto"/>
          </w:divBdr>
        </w:div>
        <w:div w:id="1153329423">
          <w:marLeft w:val="994"/>
          <w:marRight w:val="0"/>
          <w:marTop w:val="0"/>
          <w:marBottom w:val="0"/>
          <w:divBdr>
            <w:top w:val="none" w:sz="0" w:space="0" w:color="auto"/>
            <w:left w:val="none" w:sz="0" w:space="0" w:color="auto"/>
            <w:bottom w:val="none" w:sz="0" w:space="0" w:color="auto"/>
            <w:right w:val="none" w:sz="0" w:space="0" w:color="auto"/>
          </w:divBdr>
        </w:div>
      </w:divsChild>
    </w:div>
    <w:div w:id="1691252027">
      <w:bodyDiv w:val="1"/>
      <w:marLeft w:val="0"/>
      <w:marRight w:val="0"/>
      <w:marTop w:val="0"/>
      <w:marBottom w:val="0"/>
      <w:divBdr>
        <w:top w:val="none" w:sz="0" w:space="0" w:color="auto"/>
        <w:left w:val="none" w:sz="0" w:space="0" w:color="auto"/>
        <w:bottom w:val="none" w:sz="0" w:space="0" w:color="auto"/>
        <w:right w:val="none" w:sz="0" w:space="0" w:color="auto"/>
      </w:divBdr>
    </w:div>
    <w:div w:id="1713187386">
      <w:bodyDiv w:val="1"/>
      <w:marLeft w:val="0"/>
      <w:marRight w:val="0"/>
      <w:marTop w:val="0"/>
      <w:marBottom w:val="0"/>
      <w:divBdr>
        <w:top w:val="none" w:sz="0" w:space="0" w:color="auto"/>
        <w:left w:val="none" w:sz="0" w:space="0" w:color="auto"/>
        <w:bottom w:val="none" w:sz="0" w:space="0" w:color="auto"/>
        <w:right w:val="none" w:sz="0" w:space="0" w:color="auto"/>
      </w:divBdr>
      <w:divsChild>
        <w:div w:id="248974736">
          <w:marLeft w:val="360"/>
          <w:marRight w:val="0"/>
          <w:marTop w:val="120"/>
          <w:marBottom w:val="120"/>
          <w:divBdr>
            <w:top w:val="none" w:sz="0" w:space="0" w:color="auto"/>
            <w:left w:val="none" w:sz="0" w:space="0" w:color="auto"/>
            <w:bottom w:val="none" w:sz="0" w:space="0" w:color="auto"/>
            <w:right w:val="none" w:sz="0" w:space="0" w:color="auto"/>
          </w:divBdr>
        </w:div>
        <w:div w:id="931813273">
          <w:marLeft w:val="1080"/>
          <w:marRight w:val="0"/>
          <w:marTop w:val="120"/>
          <w:marBottom w:val="120"/>
          <w:divBdr>
            <w:top w:val="none" w:sz="0" w:space="0" w:color="auto"/>
            <w:left w:val="none" w:sz="0" w:space="0" w:color="auto"/>
            <w:bottom w:val="none" w:sz="0" w:space="0" w:color="auto"/>
            <w:right w:val="none" w:sz="0" w:space="0" w:color="auto"/>
          </w:divBdr>
        </w:div>
        <w:div w:id="1914045690">
          <w:marLeft w:val="1080"/>
          <w:marRight w:val="0"/>
          <w:marTop w:val="120"/>
          <w:marBottom w:val="120"/>
          <w:divBdr>
            <w:top w:val="none" w:sz="0" w:space="0" w:color="auto"/>
            <w:left w:val="none" w:sz="0" w:space="0" w:color="auto"/>
            <w:bottom w:val="none" w:sz="0" w:space="0" w:color="auto"/>
            <w:right w:val="none" w:sz="0" w:space="0" w:color="auto"/>
          </w:divBdr>
        </w:div>
      </w:divsChild>
    </w:div>
    <w:div w:id="1725910806">
      <w:bodyDiv w:val="1"/>
      <w:marLeft w:val="0"/>
      <w:marRight w:val="0"/>
      <w:marTop w:val="0"/>
      <w:marBottom w:val="0"/>
      <w:divBdr>
        <w:top w:val="none" w:sz="0" w:space="0" w:color="auto"/>
        <w:left w:val="none" w:sz="0" w:space="0" w:color="auto"/>
        <w:bottom w:val="none" w:sz="0" w:space="0" w:color="auto"/>
        <w:right w:val="none" w:sz="0" w:space="0" w:color="auto"/>
      </w:divBdr>
    </w:div>
    <w:div w:id="1735539344">
      <w:bodyDiv w:val="1"/>
      <w:marLeft w:val="0"/>
      <w:marRight w:val="0"/>
      <w:marTop w:val="0"/>
      <w:marBottom w:val="0"/>
      <w:divBdr>
        <w:top w:val="none" w:sz="0" w:space="0" w:color="auto"/>
        <w:left w:val="none" w:sz="0" w:space="0" w:color="auto"/>
        <w:bottom w:val="none" w:sz="0" w:space="0" w:color="auto"/>
        <w:right w:val="none" w:sz="0" w:space="0" w:color="auto"/>
      </w:divBdr>
    </w:div>
    <w:div w:id="1759055385">
      <w:bodyDiv w:val="1"/>
      <w:marLeft w:val="0"/>
      <w:marRight w:val="0"/>
      <w:marTop w:val="0"/>
      <w:marBottom w:val="0"/>
      <w:divBdr>
        <w:top w:val="none" w:sz="0" w:space="0" w:color="auto"/>
        <w:left w:val="none" w:sz="0" w:space="0" w:color="auto"/>
        <w:bottom w:val="none" w:sz="0" w:space="0" w:color="auto"/>
        <w:right w:val="none" w:sz="0" w:space="0" w:color="auto"/>
      </w:divBdr>
      <w:divsChild>
        <w:div w:id="387149099">
          <w:marLeft w:val="0"/>
          <w:marRight w:val="0"/>
          <w:marTop w:val="0"/>
          <w:marBottom w:val="0"/>
          <w:divBdr>
            <w:top w:val="none" w:sz="0" w:space="0" w:color="auto"/>
            <w:left w:val="none" w:sz="0" w:space="0" w:color="auto"/>
            <w:bottom w:val="none" w:sz="0" w:space="0" w:color="auto"/>
            <w:right w:val="none" w:sz="0" w:space="0" w:color="auto"/>
          </w:divBdr>
          <w:divsChild>
            <w:div w:id="565998776">
              <w:marLeft w:val="0"/>
              <w:marRight w:val="0"/>
              <w:marTop w:val="0"/>
              <w:marBottom w:val="0"/>
              <w:divBdr>
                <w:top w:val="none" w:sz="0" w:space="0" w:color="auto"/>
                <w:left w:val="none" w:sz="0" w:space="0" w:color="auto"/>
                <w:bottom w:val="none" w:sz="0" w:space="0" w:color="auto"/>
                <w:right w:val="none" w:sz="0" w:space="0" w:color="auto"/>
              </w:divBdr>
            </w:div>
            <w:div w:id="1379088521">
              <w:marLeft w:val="0"/>
              <w:marRight w:val="0"/>
              <w:marTop w:val="0"/>
              <w:marBottom w:val="0"/>
              <w:divBdr>
                <w:top w:val="none" w:sz="0" w:space="0" w:color="auto"/>
                <w:left w:val="none" w:sz="0" w:space="0" w:color="auto"/>
                <w:bottom w:val="none" w:sz="0" w:space="0" w:color="auto"/>
                <w:right w:val="none" w:sz="0" w:space="0" w:color="auto"/>
              </w:divBdr>
            </w:div>
            <w:div w:id="1817839242">
              <w:marLeft w:val="0"/>
              <w:marRight w:val="0"/>
              <w:marTop w:val="0"/>
              <w:marBottom w:val="0"/>
              <w:divBdr>
                <w:top w:val="none" w:sz="0" w:space="0" w:color="auto"/>
                <w:left w:val="none" w:sz="0" w:space="0" w:color="auto"/>
                <w:bottom w:val="none" w:sz="0" w:space="0" w:color="auto"/>
                <w:right w:val="none" w:sz="0" w:space="0" w:color="auto"/>
              </w:divBdr>
            </w:div>
          </w:divsChild>
        </w:div>
        <w:div w:id="1273587176">
          <w:marLeft w:val="0"/>
          <w:marRight w:val="0"/>
          <w:marTop w:val="0"/>
          <w:marBottom w:val="0"/>
          <w:divBdr>
            <w:top w:val="none" w:sz="0" w:space="0" w:color="auto"/>
            <w:left w:val="none" w:sz="0" w:space="0" w:color="auto"/>
            <w:bottom w:val="none" w:sz="0" w:space="0" w:color="auto"/>
            <w:right w:val="none" w:sz="0" w:space="0" w:color="auto"/>
          </w:divBdr>
          <w:divsChild>
            <w:div w:id="898712759">
              <w:marLeft w:val="0"/>
              <w:marRight w:val="0"/>
              <w:marTop w:val="0"/>
              <w:marBottom w:val="0"/>
              <w:divBdr>
                <w:top w:val="none" w:sz="0" w:space="0" w:color="auto"/>
                <w:left w:val="none" w:sz="0" w:space="0" w:color="auto"/>
                <w:bottom w:val="none" w:sz="0" w:space="0" w:color="auto"/>
                <w:right w:val="none" w:sz="0" w:space="0" w:color="auto"/>
              </w:divBdr>
            </w:div>
            <w:div w:id="13006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901">
      <w:bodyDiv w:val="1"/>
      <w:marLeft w:val="0"/>
      <w:marRight w:val="0"/>
      <w:marTop w:val="0"/>
      <w:marBottom w:val="0"/>
      <w:divBdr>
        <w:top w:val="none" w:sz="0" w:space="0" w:color="auto"/>
        <w:left w:val="none" w:sz="0" w:space="0" w:color="auto"/>
        <w:bottom w:val="none" w:sz="0" w:space="0" w:color="auto"/>
        <w:right w:val="none" w:sz="0" w:space="0" w:color="auto"/>
      </w:divBdr>
      <w:divsChild>
        <w:div w:id="107086707">
          <w:marLeft w:val="360"/>
          <w:marRight w:val="0"/>
          <w:marTop w:val="0"/>
          <w:marBottom w:val="0"/>
          <w:divBdr>
            <w:top w:val="none" w:sz="0" w:space="0" w:color="auto"/>
            <w:left w:val="none" w:sz="0" w:space="0" w:color="auto"/>
            <w:bottom w:val="none" w:sz="0" w:space="0" w:color="auto"/>
            <w:right w:val="none" w:sz="0" w:space="0" w:color="auto"/>
          </w:divBdr>
        </w:div>
        <w:div w:id="193545379">
          <w:marLeft w:val="274"/>
          <w:marRight w:val="0"/>
          <w:marTop w:val="0"/>
          <w:marBottom w:val="0"/>
          <w:divBdr>
            <w:top w:val="none" w:sz="0" w:space="0" w:color="auto"/>
            <w:left w:val="none" w:sz="0" w:space="0" w:color="auto"/>
            <w:bottom w:val="none" w:sz="0" w:space="0" w:color="auto"/>
            <w:right w:val="none" w:sz="0" w:space="0" w:color="auto"/>
          </w:divBdr>
        </w:div>
        <w:div w:id="487019883">
          <w:marLeft w:val="274"/>
          <w:marRight w:val="0"/>
          <w:marTop w:val="0"/>
          <w:marBottom w:val="0"/>
          <w:divBdr>
            <w:top w:val="none" w:sz="0" w:space="0" w:color="auto"/>
            <w:left w:val="none" w:sz="0" w:space="0" w:color="auto"/>
            <w:bottom w:val="none" w:sz="0" w:space="0" w:color="auto"/>
            <w:right w:val="none" w:sz="0" w:space="0" w:color="auto"/>
          </w:divBdr>
        </w:div>
        <w:div w:id="577521396">
          <w:marLeft w:val="274"/>
          <w:marRight w:val="0"/>
          <w:marTop w:val="0"/>
          <w:marBottom w:val="0"/>
          <w:divBdr>
            <w:top w:val="none" w:sz="0" w:space="0" w:color="auto"/>
            <w:left w:val="none" w:sz="0" w:space="0" w:color="auto"/>
            <w:bottom w:val="none" w:sz="0" w:space="0" w:color="auto"/>
            <w:right w:val="none" w:sz="0" w:space="0" w:color="auto"/>
          </w:divBdr>
        </w:div>
        <w:div w:id="698897410">
          <w:marLeft w:val="274"/>
          <w:marRight w:val="0"/>
          <w:marTop w:val="0"/>
          <w:marBottom w:val="0"/>
          <w:divBdr>
            <w:top w:val="none" w:sz="0" w:space="0" w:color="auto"/>
            <w:left w:val="none" w:sz="0" w:space="0" w:color="auto"/>
            <w:bottom w:val="none" w:sz="0" w:space="0" w:color="auto"/>
            <w:right w:val="none" w:sz="0" w:space="0" w:color="auto"/>
          </w:divBdr>
        </w:div>
        <w:div w:id="1002973309">
          <w:marLeft w:val="274"/>
          <w:marRight w:val="0"/>
          <w:marTop w:val="0"/>
          <w:marBottom w:val="0"/>
          <w:divBdr>
            <w:top w:val="none" w:sz="0" w:space="0" w:color="auto"/>
            <w:left w:val="none" w:sz="0" w:space="0" w:color="auto"/>
            <w:bottom w:val="none" w:sz="0" w:space="0" w:color="auto"/>
            <w:right w:val="none" w:sz="0" w:space="0" w:color="auto"/>
          </w:divBdr>
        </w:div>
        <w:div w:id="1009940369">
          <w:marLeft w:val="274"/>
          <w:marRight w:val="0"/>
          <w:marTop w:val="0"/>
          <w:marBottom w:val="0"/>
          <w:divBdr>
            <w:top w:val="none" w:sz="0" w:space="0" w:color="auto"/>
            <w:left w:val="none" w:sz="0" w:space="0" w:color="auto"/>
            <w:bottom w:val="none" w:sz="0" w:space="0" w:color="auto"/>
            <w:right w:val="none" w:sz="0" w:space="0" w:color="auto"/>
          </w:divBdr>
        </w:div>
        <w:div w:id="1315141488">
          <w:marLeft w:val="274"/>
          <w:marRight w:val="0"/>
          <w:marTop w:val="0"/>
          <w:marBottom w:val="0"/>
          <w:divBdr>
            <w:top w:val="none" w:sz="0" w:space="0" w:color="auto"/>
            <w:left w:val="none" w:sz="0" w:space="0" w:color="auto"/>
            <w:bottom w:val="none" w:sz="0" w:space="0" w:color="auto"/>
            <w:right w:val="none" w:sz="0" w:space="0" w:color="auto"/>
          </w:divBdr>
        </w:div>
        <w:div w:id="2123381819">
          <w:marLeft w:val="274"/>
          <w:marRight w:val="0"/>
          <w:marTop w:val="0"/>
          <w:marBottom w:val="0"/>
          <w:divBdr>
            <w:top w:val="none" w:sz="0" w:space="0" w:color="auto"/>
            <w:left w:val="none" w:sz="0" w:space="0" w:color="auto"/>
            <w:bottom w:val="none" w:sz="0" w:space="0" w:color="auto"/>
            <w:right w:val="none" w:sz="0" w:space="0" w:color="auto"/>
          </w:divBdr>
        </w:div>
      </w:divsChild>
    </w:div>
    <w:div w:id="1823814970">
      <w:bodyDiv w:val="1"/>
      <w:marLeft w:val="0"/>
      <w:marRight w:val="0"/>
      <w:marTop w:val="0"/>
      <w:marBottom w:val="0"/>
      <w:divBdr>
        <w:top w:val="none" w:sz="0" w:space="0" w:color="auto"/>
        <w:left w:val="none" w:sz="0" w:space="0" w:color="auto"/>
        <w:bottom w:val="none" w:sz="0" w:space="0" w:color="auto"/>
        <w:right w:val="none" w:sz="0" w:space="0" w:color="auto"/>
      </w:divBdr>
    </w:div>
    <w:div w:id="1828089408">
      <w:bodyDiv w:val="1"/>
      <w:marLeft w:val="0"/>
      <w:marRight w:val="0"/>
      <w:marTop w:val="0"/>
      <w:marBottom w:val="0"/>
      <w:divBdr>
        <w:top w:val="none" w:sz="0" w:space="0" w:color="auto"/>
        <w:left w:val="none" w:sz="0" w:space="0" w:color="auto"/>
        <w:bottom w:val="none" w:sz="0" w:space="0" w:color="auto"/>
        <w:right w:val="none" w:sz="0" w:space="0" w:color="auto"/>
      </w:divBdr>
    </w:div>
    <w:div w:id="1863132509">
      <w:bodyDiv w:val="1"/>
      <w:marLeft w:val="0"/>
      <w:marRight w:val="0"/>
      <w:marTop w:val="0"/>
      <w:marBottom w:val="0"/>
      <w:divBdr>
        <w:top w:val="none" w:sz="0" w:space="0" w:color="auto"/>
        <w:left w:val="none" w:sz="0" w:space="0" w:color="auto"/>
        <w:bottom w:val="none" w:sz="0" w:space="0" w:color="auto"/>
        <w:right w:val="none" w:sz="0" w:space="0" w:color="auto"/>
      </w:divBdr>
      <w:divsChild>
        <w:div w:id="357584707">
          <w:marLeft w:val="274"/>
          <w:marRight w:val="0"/>
          <w:marTop w:val="0"/>
          <w:marBottom w:val="0"/>
          <w:divBdr>
            <w:top w:val="none" w:sz="0" w:space="0" w:color="auto"/>
            <w:left w:val="none" w:sz="0" w:space="0" w:color="auto"/>
            <w:bottom w:val="none" w:sz="0" w:space="0" w:color="auto"/>
            <w:right w:val="none" w:sz="0" w:space="0" w:color="auto"/>
          </w:divBdr>
        </w:div>
        <w:div w:id="983042652">
          <w:marLeft w:val="994"/>
          <w:marRight w:val="0"/>
          <w:marTop w:val="0"/>
          <w:marBottom w:val="0"/>
          <w:divBdr>
            <w:top w:val="none" w:sz="0" w:space="0" w:color="auto"/>
            <w:left w:val="none" w:sz="0" w:space="0" w:color="auto"/>
            <w:bottom w:val="none" w:sz="0" w:space="0" w:color="auto"/>
            <w:right w:val="none" w:sz="0" w:space="0" w:color="auto"/>
          </w:divBdr>
        </w:div>
      </w:divsChild>
    </w:div>
    <w:div w:id="1868565101">
      <w:bodyDiv w:val="1"/>
      <w:marLeft w:val="0"/>
      <w:marRight w:val="0"/>
      <w:marTop w:val="0"/>
      <w:marBottom w:val="0"/>
      <w:divBdr>
        <w:top w:val="none" w:sz="0" w:space="0" w:color="auto"/>
        <w:left w:val="none" w:sz="0" w:space="0" w:color="auto"/>
        <w:bottom w:val="none" w:sz="0" w:space="0" w:color="auto"/>
        <w:right w:val="none" w:sz="0" w:space="0" w:color="auto"/>
      </w:divBdr>
      <w:divsChild>
        <w:div w:id="415201785">
          <w:marLeft w:val="0"/>
          <w:marRight w:val="0"/>
          <w:marTop w:val="0"/>
          <w:marBottom w:val="0"/>
          <w:divBdr>
            <w:top w:val="none" w:sz="0" w:space="0" w:color="auto"/>
            <w:left w:val="none" w:sz="0" w:space="0" w:color="auto"/>
            <w:bottom w:val="none" w:sz="0" w:space="0" w:color="auto"/>
            <w:right w:val="none" w:sz="0" w:space="0" w:color="auto"/>
          </w:divBdr>
        </w:div>
      </w:divsChild>
    </w:div>
    <w:div w:id="1868829434">
      <w:bodyDiv w:val="1"/>
      <w:marLeft w:val="0"/>
      <w:marRight w:val="0"/>
      <w:marTop w:val="0"/>
      <w:marBottom w:val="0"/>
      <w:divBdr>
        <w:top w:val="none" w:sz="0" w:space="0" w:color="auto"/>
        <w:left w:val="none" w:sz="0" w:space="0" w:color="auto"/>
        <w:bottom w:val="none" w:sz="0" w:space="0" w:color="auto"/>
        <w:right w:val="none" w:sz="0" w:space="0" w:color="auto"/>
      </w:divBdr>
    </w:div>
    <w:div w:id="1870950085">
      <w:bodyDiv w:val="1"/>
      <w:marLeft w:val="0"/>
      <w:marRight w:val="0"/>
      <w:marTop w:val="0"/>
      <w:marBottom w:val="0"/>
      <w:divBdr>
        <w:top w:val="none" w:sz="0" w:space="0" w:color="auto"/>
        <w:left w:val="none" w:sz="0" w:space="0" w:color="auto"/>
        <w:bottom w:val="none" w:sz="0" w:space="0" w:color="auto"/>
        <w:right w:val="none" w:sz="0" w:space="0" w:color="auto"/>
      </w:divBdr>
      <w:divsChild>
        <w:div w:id="1485052681">
          <w:marLeft w:val="0"/>
          <w:marRight w:val="0"/>
          <w:marTop w:val="0"/>
          <w:marBottom w:val="0"/>
          <w:divBdr>
            <w:top w:val="none" w:sz="0" w:space="0" w:color="auto"/>
            <w:left w:val="none" w:sz="0" w:space="0" w:color="auto"/>
            <w:bottom w:val="none" w:sz="0" w:space="0" w:color="auto"/>
            <w:right w:val="none" w:sz="0" w:space="0" w:color="auto"/>
          </w:divBdr>
          <w:divsChild>
            <w:div w:id="487865331">
              <w:marLeft w:val="0"/>
              <w:marRight w:val="0"/>
              <w:marTop w:val="0"/>
              <w:marBottom w:val="0"/>
              <w:divBdr>
                <w:top w:val="none" w:sz="0" w:space="0" w:color="auto"/>
                <w:left w:val="none" w:sz="0" w:space="0" w:color="auto"/>
                <w:bottom w:val="none" w:sz="0" w:space="0" w:color="auto"/>
                <w:right w:val="none" w:sz="0" w:space="0" w:color="auto"/>
              </w:divBdr>
            </w:div>
            <w:div w:id="1884554124">
              <w:marLeft w:val="0"/>
              <w:marRight w:val="0"/>
              <w:marTop w:val="0"/>
              <w:marBottom w:val="0"/>
              <w:divBdr>
                <w:top w:val="none" w:sz="0" w:space="0" w:color="auto"/>
                <w:left w:val="none" w:sz="0" w:space="0" w:color="auto"/>
                <w:bottom w:val="none" w:sz="0" w:space="0" w:color="auto"/>
                <w:right w:val="none" w:sz="0" w:space="0" w:color="auto"/>
              </w:divBdr>
            </w:div>
          </w:divsChild>
        </w:div>
        <w:div w:id="2037193062">
          <w:marLeft w:val="0"/>
          <w:marRight w:val="0"/>
          <w:marTop w:val="0"/>
          <w:marBottom w:val="0"/>
          <w:divBdr>
            <w:top w:val="none" w:sz="0" w:space="0" w:color="auto"/>
            <w:left w:val="none" w:sz="0" w:space="0" w:color="auto"/>
            <w:bottom w:val="none" w:sz="0" w:space="0" w:color="auto"/>
            <w:right w:val="none" w:sz="0" w:space="0" w:color="auto"/>
          </w:divBdr>
          <w:divsChild>
            <w:div w:id="11747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888">
      <w:bodyDiv w:val="1"/>
      <w:marLeft w:val="0"/>
      <w:marRight w:val="0"/>
      <w:marTop w:val="0"/>
      <w:marBottom w:val="0"/>
      <w:divBdr>
        <w:top w:val="none" w:sz="0" w:space="0" w:color="auto"/>
        <w:left w:val="none" w:sz="0" w:space="0" w:color="auto"/>
        <w:bottom w:val="none" w:sz="0" w:space="0" w:color="auto"/>
        <w:right w:val="none" w:sz="0" w:space="0" w:color="auto"/>
      </w:divBdr>
    </w:div>
    <w:div w:id="1884898477">
      <w:bodyDiv w:val="1"/>
      <w:marLeft w:val="0"/>
      <w:marRight w:val="0"/>
      <w:marTop w:val="0"/>
      <w:marBottom w:val="0"/>
      <w:divBdr>
        <w:top w:val="none" w:sz="0" w:space="0" w:color="auto"/>
        <w:left w:val="none" w:sz="0" w:space="0" w:color="auto"/>
        <w:bottom w:val="none" w:sz="0" w:space="0" w:color="auto"/>
        <w:right w:val="none" w:sz="0" w:space="0" w:color="auto"/>
      </w:divBdr>
    </w:div>
    <w:div w:id="1939484085">
      <w:bodyDiv w:val="1"/>
      <w:marLeft w:val="0"/>
      <w:marRight w:val="0"/>
      <w:marTop w:val="0"/>
      <w:marBottom w:val="0"/>
      <w:divBdr>
        <w:top w:val="none" w:sz="0" w:space="0" w:color="auto"/>
        <w:left w:val="none" w:sz="0" w:space="0" w:color="auto"/>
        <w:bottom w:val="none" w:sz="0" w:space="0" w:color="auto"/>
        <w:right w:val="none" w:sz="0" w:space="0" w:color="auto"/>
      </w:divBdr>
      <w:divsChild>
        <w:div w:id="2005281451">
          <w:marLeft w:val="0"/>
          <w:marRight w:val="0"/>
          <w:marTop w:val="0"/>
          <w:marBottom w:val="0"/>
          <w:divBdr>
            <w:top w:val="none" w:sz="0" w:space="0" w:color="auto"/>
            <w:left w:val="none" w:sz="0" w:space="0" w:color="auto"/>
            <w:bottom w:val="none" w:sz="0" w:space="0" w:color="auto"/>
            <w:right w:val="none" w:sz="0" w:space="0" w:color="auto"/>
          </w:divBdr>
        </w:div>
      </w:divsChild>
    </w:div>
    <w:div w:id="1958756540">
      <w:bodyDiv w:val="1"/>
      <w:marLeft w:val="0"/>
      <w:marRight w:val="0"/>
      <w:marTop w:val="0"/>
      <w:marBottom w:val="0"/>
      <w:divBdr>
        <w:top w:val="none" w:sz="0" w:space="0" w:color="auto"/>
        <w:left w:val="none" w:sz="0" w:space="0" w:color="auto"/>
        <w:bottom w:val="none" w:sz="0" w:space="0" w:color="auto"/>
        <w:right w:val="none" w:sz="0" w:space="0" w:color="auto"/>
      </w:divBdr>
    </w:div>
    <w:div w:id="1979450268">
      <w:bodyDiv w:val="1"/>
      <w:marLeft w:val="0"/>
      <w:marRight w:val="0"/>
      <w:marTop w:val="0"/>
      <w:marBottom w:val="0"/>
      <w:divBdr>
        <w:top w:val="none" w:sz="0" w:space="0" w:color="auto"/>
        <w:left w:val="none" w:sz="0" w:space="0" w:color="auto"/>
        <w:bottom w:val="none" w:sz="0" w:space="0" w:color="auto"/>
        <w:right w:val="none" w:sz="0" w:space="0" w:color="auto"/>
      </w:divBdr>
    </w:div>
    <w:div w:id="1983197722">
      <w:bodyDiv w:val="1"/>
      <w:marLeft w:val="0"/>
      <w:marRight w:val="0"/>
      <w:marTop w:val="0"/>
      <w:marBottom w:val="0"/>
      <w:divBdr>
        <w:top w:val="none" w:sz="0" w:space="0" w:color="auto"/>
        <w:left w:val="none" w:sz="0" w:space="0" w:color="auto"/>
        <w:bottom w:val="none" w:sz="0" w:space="0" w:color="auto"/>
        <w:right w:val="none" w:sz="0" w:space="0" w:color="auto"/>
      </w:divBdr>
    </w:div>
    <w:div w:id="1990136024">
      <w:bodyDiv w:val="1"/>
      <w:marLeft w:val="0"/>
      <w:marRight w:val="0"/>
      <w:marTop w:val="0"/>
      <w:marBottom w:val="0"/>
      <w:divBdr>
        <w:top w:val="none" w:sz="0" w:space="0" w:color="auto"/>
        <w:left w:val="none" w:sz="0" w:space="0" w:color="auto"/>
        <w:bottom w:val="none" w:sz="0" w:space="0" w:color="auto"/>
        <w:right w:val="none" w:sz="0" w:space="0" w:color="auto"/>
      </w:divBdr>
    </w:div>
    <w:div w:id="2032297547">
      <w:bodyDiv w:val="1"/>
      <w:marLeft w:val="0"/>
      <w:marRight w:val="0"/>
      <w:marTop w:val="0"/>
      <w:marBottom w:val="0"/>
      <w:divBdr>
        <w:top w:val="none" w:sz="0" w:space="0" w:color="auto"/>
        <w:left w:val="none" w:sz="0" w:space="0" w:color="auto"/>
        <w:bottom w:val="none" w:sz="0" w:space="0" w:color="auto"/>
        <w:right w:val="none" w:sz="0" w:space="0" w:color="auto"/>
      </w:divBdr>
      <w:divsChild>
        <w:div w:id="325404667">
          <w:marLeft w:val="0"/>
          <w:marRight w:val="0"/>
          <w:marTop w:val="0"/>
          <w:marBottom w:val="0"/>
          <w:divBdr>
            <w:top w:val="none" w:sz="0" w:space="0" w:color="auto"/>
            <w:left w:val="none" w:sz="0" w:space="0" w:color="auto"/>
            <w:bottom w:val="none" w:sz="0" w:space="0" w:color="auto"/>
            <w:right w:val="none" w:sz="0" w:space="0" w:color="auto"/>
          </w:divBdr>
        </w:div>
        <w:div w:id="348988840">
          <w:marLeft w:val="0"/>
          <w:marRight w:val="0"/>
          <w:marTop w:val="0"/>
          <w:marBottom w:val="0"/>
          <w:divBdr>
            <w:top w:val="none" w:sz="0" w:space="0" w:color="auto"/>
            <w:left w:val="none" w:sz="0" w:space="0" w:color="auto"/>
            <w:bottom w:val="none" w:sz="0" w:space="0" w:color="auto"/>
            <w:right w:val="none" w:sz="0" w:space="0" w:color="auto"/>
          </w:divBdr>
        </w:div>
        <w:div w:id="712849861">
          <w:marLeft w:val="0"/>
          <w:marRight w:val="0"/>
          <w:marTop w:val="0"/>
          <w:marBottom w:val="0"/>
          <w:divBdr>
            <w:top w:val="none" w:sz="0" w:space="0" w:color="auto"/>
            <w:left w:val="none" w:sz="0" w:space="0" w:color="auto"/>
            <w:bottom w:val="none" w:sz="0" w:space="0" w:color="auto"/>
            <w:right w:val="none" w:sz="0" w:space="0" w:color="auto"/>
          </w:divBdr>
        </w:div>
        <w:div w:id="1561819841">
          <w:marLeft w:val="0"/>
          <w:marRight w:val="0"/>
          <w:marTop w:val="0"/>
          <w:marBottom w:val="0"/>
          <w:divBdr>
            <w:top w:val="none" w:sz="0" w:space="0" w:color="auto"/>
            <w:left w:val="none" w:sz="0" w:space="0" w:color="auto"/>
            <w:bottom w:val="none" w:sz="0" w:space="0" w:color="auto"/>
            <w:right w:val="none" w:sz="0" w:space="0" w:color="auto"/>
          </w:divBdr>
        </w:div>
        <w:div w:id="1597638370">
          <w:marLeft w:val="0"/>
          <w:marRight w:val="0"/>
          <w:marTop w:val="0"/>
          <w:marBottom w:val="0"/>
          <w:divBdr>
            <w:top w:val="none" w:sz="0" w:space="0" w:color="auto"/>
            <w:left w:val="none" w:sz="0" w:space="0" w:color="auto"/>
            <w:bottom w:val="none" w:sz="0" w:space="0" w:color="auto"/>
            <w:right w:val="none" w:sz="0" w:space="0" w:color="auto"/>
          </w:divBdr>
        </w:div>
        <w:div w:id="1634409273">
          <w:marLeft w:val="0"/>
          <w:marRight w:val="0"/>
          <w:marTop w:val="0"/>
          <w:marBottom w:val="0"/>
          <w:divBdr>
            <w:top w:val="none" w:sz="0" w:space="0" w:color="auto"/>
            <w:left w:val="none" w:sz="0" w:space="0" w:color="auto"/>
            <w:bottom w:val="none" w:sz="0" w:space="0" w:color="auto"/>
            <w:right w:val="none" w:sz="0" w:space="0" w:color="auto"/>
          </w:divBdr>
        </w:div>
      </w:divsChild>
    </w:div>
    <w:div w:id="2043750458">
      <w:bodyDiv w:val="1"/>
      <w:marLeft w:val="0"/>
      <w:marRight w:val="0"/>
      <w:marTop w:val="0"/>
      <w:marBottom w:val="0"/>
      <w:divBdr>
        <w:top w:val="none" w:sz="0" w:space="0" w:color="auto"/>
        <w:left w:val="none" w:sz="0" w:space="0" w:color="auto"/>
        <w:bottom w:val="none" w:sz="0" w:space="0" w:color="auto"/>
        <w:right w:val="none" w:sz="0" w:space="0" w:color="auto"/>
      </w:divBdr>
    </w:div>
    <w:div w:id="2097436893">
      <w:bodyDiv w:val="1"/>
      <w:marLeft w:val="0"/>
      <w:marRight w:val="0"/>
      <w:marTop w:val="0"/>
      <w:marBottom w:val="0"/>
      <w:divBdr>
        <w:top w:val="none" w:sz="0" w:space="0" w:color="auto"/>
        <w:left w:val="none" w:sz="0" w:space="0" w:color="auto"/>
        <w:bottom w:val="none" w:sz="0" w:space="0" w:color="auto"/>
        <w:right w:val="none" w:sz="0" w:space="0" w:color="auto"/>
      </w:divBdr>
    </w:div>
    <w:div w:id="2101444067">
      <w:bodyDiv w:val="1"/>
      <w:marLeft w:val="0"/>
      <w:marRight w:val="0"/>
      <w:marTop w:val="0"/>
      <w:marBottom w:val="0"/>
      <w:divBdr>
        <w:top w:val="none" w:sz="0" w:space="0" w:color="auto"/>
        <w:left w:val="none" w:sz="0" w:space="0" w:color="auto"/>
        <w:bottom w:val="none" w:sz="0" w:space="0" w:color="auto"/>
        <w:right w:val="none" w:sz="0" w:space="0" w:color="auto"/>
      </w:divBdr>
    </w:div>
    <w:div w:id="212391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12.png"/><Relationship Id="rId42" Type="http://schemas.openxmlformats.org/officeDocument/2006/relationships/image" Target="media/image20.png"/><Relationship Id="rId47"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header" Target="header2.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footer" Target="footer2.xml"/><Relationship Id="rId35" Type="http://schemas.openxmlformats.org/officeDocument/2006/relationships/image" Target="media/image13.png"/><Relationship Id="rId43"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Documents\Published%20Report%20and%20Guidance%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hgovtnz.sharepoint.com/sites/HNZSystemAccountabilityandPerformance/Shared%20Documents/General/004%20-%20Clinical%20Measures/Quarter%201%20FY%202023-24%20-%2012%20CPM/Q1%20results%20ASH%20-%20ABD/ASH-0-4%20Q1%20Jul-Sep.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ohgovtnz.sharepoint.com/sites/HNZSystemAccountabilityandPerformance/Shared%20Documents/General/004%20-%20Clinical%20Measures/Quarter%201%20FY%202023-24%20-%2012%20CPM/Q1%20results%20ASH%20-%20ABD/ASH-0-4%20Q1%20Jul-Sep.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ohgovtnz.sharepoint.com/sites/HNZSystemAccountabilityandPerformance/Shared%20Documents/General/004%20-%20Clinical%20Measures/Quarter%201%20FY%202023-24%20-%2012%20CPM/Q1%20results%20ASH%20-%20ABD/ASH-45-64%20Q1%20Jul-Sep.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ohgovtnz.sharepoint.com/sites/HNZSystemAccountabilityandPerformance/Shared%20Documents/General/004%20-%20Clinical%20Measures/Quarter%201%20FY%202023-24%20-%2012%20CPM/Q1%20results%20ASH%20-%20ABD/ASH-45-64%20Q1%20Jul-Sep.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mohgovtnz.sharepoint.com/sites/HNZSystemAccountabilityandPerformance/Shared%20Documents/General/004%20-%20Clinical%20Measures/Quarter%201%20FY%202023-24%20-%2012%20CPM/Q1%20results%20ASH%20-%20ABD/Acute%20Beds%20Q1%20Jul-Sep.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mohgovtnz.sharepoint.com/sites/HNZSystemAccountabilityandPerformance/Shared%20Documents/General/004%20-%20Clinical%20Measures/Quarter%201%20FY%202023-24%20-%2012%20CPM/Q1%20results%20ASH%20-%20ABD/Acute%20Beds%20Q1%20Jul-Se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8250284742526"/>
          <c:y val="1.6159297342006648E-2"/>
          <c:w val="0.78646850933231049"/>
          <c:h val="0.96242301808748842"/>
        </c:manualLayout>
      </c:layout>
      <c:barChart>
        <c:barDir val="bar"/>
        <c:grouping val="clustered"/>
        <c:varyColors val="0"/>
        <c:ser>
          <c:idx val="0"/>
          <c:order val="0"/>
          <c:tx>
            <c:strRef>
              <c:f>'Data output '!$P$27</c:f>
              <c:strCache>
                <c:ptCount val="1"/>
                <c:pt idx="0">
                  <c:v>12 Months to Sep 2023</c:v>
                </c:pt>
              </c:strCache>
            </c:strRef>
          </c:tx>
          <c:spPr>
            <a:solidFill>
              <a:srgbClr val="4B6781"/>
            </a:solidFill>
            <a:ln>
              <a:noFill/>
            </a:ln>
            <a:effectLst/>
          </c:spPr>
          <c:invertIfNegative val="0"/>
          <c:dLbls>
            <c:dLbl>
              <c:idx val="7"/>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817-466A-B7A4-46DA094633B3}"/>
                </c:ext>
              </c:extLst>
            </c:dLbl>
            <c:dLbl>
              <c:idx val="15"/>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17-466A-B7A4-46DA094633B3}"/>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'!$P$28:$P$46</c:f>
              <c:numCache>
                <c:formatCode>#,##0</c:formatCode>
                <c:ptCount val="19"/>
                <c:pt idx="0">
                  <c:v>8610.8786610878706</c:v>
                </c:pt>
                <c:pt idx="1">
                  <c:v>7579.8011512297198</c:v>
                </c:pt>
                <c:pt idx="2">
                  <c:v>10515.771526001699</c:v>
                </c:pt>
                <c:pt idx="3">
                  <c:v>7996.2237432145403</c:v>
                </c:pt>
                <c:pt idx="4">
                  <c:v>7295.4467648065702</c:v>
                </c:pt>
                <c:pt idx="5">
                  <c:v>8462.5492772667494</c:v>
                </c:pt>
                <c:pt idx="6">
                  <c:v>8257.9867389993997</c:v>
                </c:pt>
                <c:pt idx="7">
                  <c:v>0</c:v>
                </c:pt>
                <c:pt idx="8">
                  <c:v>8066.2983425414404</c:v>
                </c:pt>
                <c:pt idx="9">
                  <c:v>6712.8463476070501</c:v>
                </c:pt>
                <c:pt idx="10">
                  <c:v>5616.1971830985904</c:v>
                </c:pt>
                <c:pt idx="11">
                  <c:v>8064.5161290322603</c:v>
                </c:pt>
                <c:pt idx="12">
                  <c:v>9359.0764331210194</c:v>
                </c:pt>
                <c:pt idx="13">
                  <c:v>4278.4380305602699</c:v>
                </c:pt>
                <c:pt idx="14">
                  <c:v>4687.8980891719702</c:v>
                </c:pt>
                <c:pt idx="15">
                  <c:v>0</c:v>
                </c:pt>
                <c:pt idx="16">
                  <c:v>6719.4639049649704</c:v>
                </c:pt>
                <c:pt idx="17">
                  <c:v>5389.4080996884704</c:v>
                </c:pt>
                <c:pt idx="18">
                  <c:v>5857.2231590781303</c:v>
                </c:pt>
              </c:numCache>
            </c:numRef>
          </c:val>
          <c:extLst>
            <c:ext xmlns:c16="http://schemas.microsoft.com/office/drawing/2014/chart" uri="{C3380CC4-5D6E-409C-BE32-E72D297353CC}">
              <c16:uniqueId val="{00000002-8817-466A-B7A4-46DA094633B3}"/>
            </c:ext>
          </c:extLst>
        </c:ser>
        <c:ser>
          <c:idx val="1"/>
          <c:order val="1"/>
          <c:tx>
            <c:strRef>
              <c:f>'Data output '!$Q$27</c:f>
              <c:strCache>
                <c:ptCount val="1"/>
                <c:pt idx="0">
                  <c:v>12 Months to Sep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'!$Q$28:$Q$46</c:f>
              <c:numCache>
                <c:formatCode>#,##0</c:formatCode>
                <c:ptCount val="19"/>
                <c:pt idx="0">
                  <c:v>5574.0432612312798</c:v>
                </c:pt>
                <c:pt idx="1">
                  <c:v>5024.4153173991299</c:v>
                </c:pt>
                <c:pt idx="2">
                  <c:v>7596.3904840032801</c:v>
                </c:pt>
                <c:pt idx="3">
                  <c:v>6522.0450281425901</c:v>
                </c:pt>
                <c:pt idx="4">
                  <c:v>6429.5532646048096</c:v>
                </c:pt>
                <c:pt idx="5">
                  <c:v>7812.5</c:v>
                </c:pt>
                <c:pt idx="6">
                  <c:v>7619.6244700181696</c:v>
                </c:pt>
                <c:pt idx="7">
                  <c:v>5377.2290809327897</c:v>
                </c:pt>
                <c:pt idx="8">
                  <c:v>6727.6051188299798</c:v>
                </c:pt>
                <c:pt idx="9">
                  <c:v>5967.13021491783</c:v>
                </c:pt>
                <c:pt idx="10">
                  <c:v>5240.5949256343001</c:v>
                </c:pt>
                <c:pt idx="11">
                  <c:v>5829.4930875576001</c:v>
                </c:pt>
                <c:pt idx="12">
                  <c:v>7148.4681853888496</c:v>
                </c:pt>
                <c:pt idx="13">
                  <c:v>4801.3816925734</c:v>
                </c:pt>
                <c:pt idx="14">
                  <c:v>3611.1111111111099</c:v>
                </c:pt>
                <c:pt idx="15">
                  <c:v>5202.31213872832</c:v>
                </c:pt>
                <c:pt idx="16">
                  <c:v>5968.9686644356598</c:v>
                </c:pt>
                <c:pt idx="17">
                  <c:v>5000</c:v>
                </c:pt>
                <c:pt idx="18">
                  <c:v>5262.86353467562</c:v>
                </c:pt>
              </c:numCache>
            </c:numRef>
          </c:val>
          <c:extLst>
            <c:ext xmlns:c16="http://schemas.microsoft.com/office/drawing/2014/chart" uri="{C3380CC4-5D6E-409C-BE32-E72D297353CC}">
              <c16:uniqueId val="{00000003-8817-466A-B7A4-46DA094633B3}"/>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69450693462244828"/>
          <c:y val="0.89131873946728168"/>
          <c:w val="0.27002056110278444"/>
          <c:h val="7.865992189252459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99844857449525E-2"/>
          <c:y val="5.059160065007106E-2"/>
          <c:w val="0.89255966446327017"/>
          <c:h val="0.92799065844846629"/>
        </c:manualLayout>
      </c:layout>
      <c:barChart>
        <c:barDir val="bar"/>
        <c:grouping val="clustered"/>
        <c:varyColors val="0"/>
        <c:ser>
          <c:idx val="0"/>
          <c:order val="0"/>
          <c:tx>
            <c:strRef>
              <c:f>Sheet1!$R$3</c:f>
              <c:strCache>
                <c:ptCount val="1"/>
                <c:pt idx="0">
                  <c:v>12 Months to Sep 2023</c:v>
                </c:pt>
              </c:strCache>
            </c:strRef>
          </c:tx>
          <c:spPr>
            <a:solidFill>
              <a:srgbClr val="4B678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Sheet1!$Q$4:$Q$6</c:f>
              <c:strCache>
                <c:ptCount val="3"/>
                <c:pt idx="0">
                  <c:v>Māori</c:v>
                </c:pt>
                <c:pt idx="1">
                  <c:v>Pacific Peoples</c:v>
                </c:pt>
                <c:pt idx="2">
                  <c:v>European/Other</c:v>
                </c:pt>
              </c:strCache>
            </c:strRef>
          </c:cat>
          <c:val>
            <c:numRef>
              <c:f>Sheet1!$R$4:$R$6</c:f>
              <c:numCache>
                <c:formatCode>0</c:formatCode>
                <c:ptCount val="3"/>
                <c:pt idx="0">
                  <c:v>8067.4738450687701</c:v>
                </c:pt>
                <c:pt idx="1">
                  <c:v>15124.337545862199</c:v>
                </c:pt>
                <c:pt idx="2">
                  <c:v>6470.4018587949504</c:v>
                </c:pt>
              </c:numCache>
            </c:numRef>
          </c:val>
          <c:extLst>
            <c:ext xmlns:c16="http://schemas.microsoft.com/office/drawing/2014/chart" uri="{C3380CC4-5D6E-409C-BE32-E72D297353CC}">
              <c16:uniqueId val="{00000000-5C65-493F-8257-852E28C81B72}"/>
            </c:ext>
          </c:extLst>
        </c:ser>
        <c:ser>
          <c:idx val="1"/>
          <c:order val="1"/>
          <c:tx>
            <c:strRef>
              <c:f>Sheet1!$S$3</c:f>
              <c:strCache>
                <c:ptCount val="1"/>
                <c:pt idx="0">
                  <c:v>12 Months to Sep 2022</c:v>
                </c:pt>
              </c:strCache>
            </c:strRef>
          </c:tx>
          <c:spPr>
            <a:solidFill>
              <a:srgbClr val="57B4B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Sheet1!$Q$4:$Q$6</c:f>
              <c:strCache>
                <c:ptCount val="3"/>
                <c:pt idx="0">
                  <c:v>Māori</c:v>
                </c:pt>
                <c:pt idx="1">
                  <c:v>Pacific Peoples</c:v>
                </c:pt>
                <c:pt idx="2">
                  <c:v>European/Other</c:v>
                </c:pt>
              </c:strCache>
            </c:strRef>
          </c:cat>
          <c:val>
            <c:numRef>
              <c:f>Sheet1!$S$4:$S$6</c:f>
              <c:numCache>
                <c:formatCode>0</c:formatCode>
                <c:ptCount val="3"/>
                <c:pt idx="0">
                  <c:v>7078.2670286861103</c:v>
                </c:pt>
                <c:pt idx="1">
                  <c:v>11743.0077016619</c:v>
                </c:pt>
                <c:pt idx="2">
                  <c:v>5074.9531542785799</c:v>
                </c:pt>
              </c:numCache>
            </c:numRef>
          </c:val>
          <c:extLst>
            <c:ext xmlns:c16="http://schemas.microsoft.com/office/drawing/2014/chart" uri="{C3380CC4-5D6E-409C-BE32-E72D297353CC}">
              <c16:uniqueId val="{00000001-5C65-493F-8257-852E28C81B72}"/>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5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1958911407146253"/>
          <c:y val="0.78840583382427143"/>
          <c:w val="0.26243108687610944"/>
          <c:h val="0.18115303969948246"/>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8250284742526"/>
          <c:y val="1.5231092513325068E-2"/>
          <c:w val="0.78646850933231049"/>
          <c:h val="0.96335126483601052"/>
        </c:manualLayout>
      </c:layout>
      <c:barChart>
        <c:barDir val="bar"/>
        <c:grouping val="clustered"/>
        <c:varyColors val="0"/>
        <c:ser>
          <c:idx val="0"/>
          <c:order val="0"/>
          <c:tx>
            <c:strRef>
              <c:f>'Data output '!$P$27</c:f>
              <c:strCache>
                <c:ptCount val="1"/>
                <c:pt idx="0">
                  <c:v>12 Months to Sep 2023</c:v>
                </c:pt>
              </c:strCache>
            </c:strRef>
          </c:tx>
          <c:spPr>
            <a:solidFill>
              <a:srgbClr val="4B6781"/>
            </a:solidFill>
            <a:ln>
              <a:noFill/>
            </a:ln>
            <a:effectLst/>
          </c:spPr>
          <c:invertIfNegative val="0"/>
          <c:dLbls>
            <c:dLbl>
              <c:idx val="7"/>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A1B-4193-9440-AA847CB24269}"/>
                </c:ext>
              </c:extLst>
            </c:dLbl>
            <c:dLbl>
              <c:idx val="15"/>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A1B-4193-9440-AA847CB24269}"/>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'!$P$28:$P$46</c:f>
              <c:numCache>
                <c:formatCode>#,##0</c:formatCode>
                <c:ptCount val="19"/>
                <c:pt idx="0">
                  <c:v>5087.438396919355</c:v>
                </c:pt>
                <c:pt idx="1">
                  <c:v>4017.8420167434033</c:v>
                </c:pt>
                <c:pt idx="2">
                  <c:v>3745.6192556743381</c:v>
                </c:pt>
                <c:pt idx="3">
                  <c:v>4132.2622569731229</c:v>
                </c:pt>
                <c:pt idx="4">
                  <c:v>3977.9341705296411</c:v>
                </c:pt>
                <c:pt idx="5">
                  <c:v>5176.6055615187006</c:v>
                </c:pt>
                <c:pt idx="6">
                  <c:v>3977.4574792730746</c:v>
                </c:pt>
                <c:pt idx="7">
                  <c:v>0</c:v>
                </c:pt>
                <c:pt idx="8">
                  <c:v>4089</c:v>
                </c:pt>
                <c:pt idx="9">
                  <c:v>4554.7849233797406</c:v>
                </c:pt>
                <c:pt idx="10">
                  <c:v>4060.3075150988243</c:v>
                </c:pt>
                <c:pt idx="11">
                  <c:v>6112.6239713359209</c:v>
                </c:pt>
                <c:pt idx="12">
                  <c:v>4020.0468296944282</c:v>
                </c:pt>
                <c:pt idx="13">
                  <c:v>2809.6723044992377</c:v>
                </c:pt>
                <c:pt idx="14">
                  <c:v>3182.2387191238968</c:v>
                </c:pt>
                <c:pt idx="15">
                  <c:v>0</c:v>
                </c:pt>
                <c:pt idx="16">
                  <c:v>2042.0224991122459</c:v>
                </c:pt>
                <c:pt idx="17">
                  <c:v>3880.0427622606376</c:v>
                </c:pt>
                <c:pt idx="18">
                  <c:v>2906.9469551832699</c:v>
                </c:pt>
              </c:numCache>
            </c:numRef>
          </c:val>
          <c:extLst>
            <c:ext xmlns:c16="http://schemas.microsoft.com/office/drawing/2014/chart" uri="{C3380CC4-5D6E-409C-BE32-E72D297353CC}">
              <c16:uniqueId val="{00000002-FA1B-4193-9440-AA847CB24269}"/>
            </c:ext>
          </c:extLst>
        </c:ser>
        <c:ser>
          <c:idx val="1"/>
          <c:order val="1"/>
          <c:tx>
            <c:strRef>
              <c:f>'Data output '!$Q$27</c:f>
              <c:strCache>
                <c:ptCount val="1"/>
                <c:pt idx="0">
                  <c:v>12 Months to Sep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'!$Q$28:$Q$46</c:f>
              <c:numCache>
                <c:formatCode>#,##0</c:formatCode>
                <c:ptCount val="19"/>
                <c:pt idx="0">
                  <c:v>4429.1233022242395</c:v>
                </c:pt>
                <c:pt idx="1">
                  <c:v>3766.4512275770217</c:v>
                </c:pt>
                <c:pt idx="2">
                  <c:v>3651.2730189938775</c:v>
                </c:pt>
                <c:pt idx="3">
                  <c:v>3762.9508734069314</c:v>
                </c:pt>
                <c:pt idx="4">
                  <c:v>3998.647074122086</c:v>
                </c:pt>
                <c:pt idx="5">
                  <c:v>4932.3564405908228</c:v>
                </c:pt>
                <c:pt idx="6">
                  <c:v>3639.5207000798578</c:v>
                </c:pt>
                <c:pt idx="7">
                  <c:v>4525.5261281573667</c:v>
                </c:pt>
                <c:pt idx="8">
                  <c:v>4447.0501578976664</c:v>
                </c:pt>
                <c:pt idx="9">
                  <c:v>5220.9877818107398</c:v>
                </c:pt>
                <c:pt idx="10">
                  <c:v>3759.5895998851179</c:v>
                </c:pt>
                <c:pt idx="11">
                  <c:v>5835.0026156158501</c:v>
                </c:pt>
                <c:pt idx="12">
                  <c:v>3662.0980125851293</c:v>
                </c:pt>
                <c:pt idx="13">
                  <c:v>2602.7807096097158</c:v>
                </c:pt>
                <c:pt idx="14">
                  <c:v>2814.868331343313</c:v>
                </c:pt>
                <c:pt idx="15">
                  <c:v>4203.2466144754708</c:v>
                </c:pt>
                <c:pt idx="16">
                  <c:v>2111.859511579506</c:v>
                </c:pt>
                <c:pt idx="17">
                  <c:v>3589.532205008165</c:v>
                </c:pt>
                <c:pt idx="18">
                  <c:v>2797.7523847568609</c:v>
                </c:pt>
              </c:numCache>
            </c:numRef>
          </c:val>
          <c:extLst>
            <c:ext xmlns:c16="http://schemas.microsoft.com/office/drawing/2014/chart" uri="{C3380CC4-5D6E-409C-BE32-E72D297353CC}">
              <c16:uniqueId val="{00000003-FA1B-4193-9440-AA847CB24269}"/>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Entry>
      <c:layout>
        <c:manualLayout>
          <c:xMode val="edge"/>
          <c:yMode val="edge"/>
          <c:x val="0.74507600328751189"/>
          <c:y val="0.90934814953724807"/>
          <c:w val="0.25265345670761896"/>
          <c:h val="8.9354124281958519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5214845202364E-2"/>
          <c:y val="4.1389098256811585E-2"/>
          <c:w val="0.89429886372771217"/>
          <c:h val="0.93719309780778426"/>
        </c:manualLayout>
      </c:layout>
      <c:barChart>
        <c:barDir val="bar"/>
        <c:grouping val="clustered"/>
        <c:varyColors val="0"/>
        <c:ser>
          <c:idx val="0"/>
          <c:order val="0"/>
          <c:tx>
            <c:strRef>
              <c:f>'Ethnicity '!$R$3</c:f>
              <c:strCache>
                <c:ptCount val="1"/>
                <c:pt idx="0">
                  <c:v>12 Months to Sep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'!$Q$4:$Q$6</c:f>
              <c:strCache>
                <c:ptCount val="3"/>
                <c:pt idx="0">
                  <c:v>Māori</c:v>
                </c:pt>
                <c:pt idx="1">
                  <c:v>Pacific Peoples</c:v>
                </c:pt>
                <c:pt idx="2">
                  <c:v>European/Other</c:v>
                </c:pt>
              </c:strCache>
            </c:strRef>
          </c:cat>
          <c:val>
            <c:numRef>
              <c:f>'Ethnicity '!$R$4:$R$6</c:f>
              <c:numCache>
                <c:formatCode>#,##0</c:formatCode>
                <c:ptCount val="3"/>
                <c:pt idx="0">
                  <c:v>7085.5395248469504</c:v>
                </c:pt>
                <c:pt idx="1">
                  <c:v>8174.5324195668891</c:v>
                </c:pt>
                <c:pt idx="2">
                  <c:v>2942.7474555825356</c:v>
                </c:pt>
              </c:numCache>
            </c:numRef>
          </c:val>
          <c:extLst>
            <c:ext xmlns:c16="http://schemas.microsoft.com/office/drawing/2014/chart" uri="{C3380CC4-5D6E-409C-BE32-E72D297353CC}">
              <c16:uniqueId val="{00000000-8425-4A10-9E2E-FE483302B26E}"/>
            </c:ext>
          </c:extLst>
        </c:ser>
        <c:ser>
          <c:idx val="1"/>
          <c:order val="1"/>
          <c:tx>
            <c:strRef>
              <c:f>'Ethnicity '!$S$3</c:f>
              <c:strCache>
                <c:ptCount val="1"/>
                <c:pt idx="0">
                  <c:v>12 Months to Sep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'!$Q$4:$Q$6</c:f>
              <c:strCache>
                <c:ptCount val="3"/>
                <c:pt idx="0">
                  <c:v>Māori</c:v>
                </c:pt>
                <c:pt idx="1">
                  <c:v>Pacific Peoples</c:v>
                </c:pt>
                <c:pt idx="2">
                  <c:v>European/Other</c:v>
                </c:pt>
              </c:strCache>
            </c:strRef>
          </c:cat>
          <c:val>
            <c:numRef>
              <c:f>'Ethnicity '!$S$4:$S$6</c:f>
              <c:numCache>
                <c:formatCode>#,##0</c:formatCode>
                <c:ptCount val="3"/>
                <c:pt idx="0">
                  <c:v>6770.9555452431196</c:v>
                </c:pt>
                <c:pt idx="1">
                  <c:v>7115.1962921923296</c:v>
                </c:pt>
                <c:pt idx="2">
                  <c:v>2887.7772950658127</c:v>
                </c:pt>
              </c:numCache>
            </c:numRef>
          </c:val>
          <c:extLst>
            <c:ext xmlns:c16="http://schemas.microsoft.com/office/drawing/2014/chart" uri="{C3380CC4-5D6E-409C-BE32-E72D297353CC}">
              <c16:uniqueId val="{00000001-8425-4A10-9E2E-FE483302B26E}"/>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5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5591960135089831"/>
          <c:y val="0.75217808594821167"/>
          <c:w val="0.2264679834641864"/>
          <c:h val="0.2478219140517883"/>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8250284742526"/>
          <c:y val="9.2035331243928709E-3"/>
          <c:w val="0.78646850933231049"/>
          <c:h val="0.96937874754669184"/>
        </c:manualLayout>
      </c:layout>
      <c:barChart>
        <c:barDir val="bar"/>
        <c:grouping val="clustered"/>
        <c:varyColors val="0"/>
        <c:ser>
          <c:idx val="0"/>
          <c:order val="0"/>
          <c:tx>
            <c:strRef>
              <c:f>'Data output '!$P$27</c:f>
              <c:strCache>
                <c:ptCount val="1"/>
                <c:pt idx="0">
                  <c:v>12 Months to Sep 2023</c:v>
                </c:pt>
              </c:strCache>
            </c:strRef>
          </c:tx>
          <c:spPr>
            <a:solidFill>
              <a:srgbClr val="4B6781"/>
            </a:solidFill>
            <a:ln>
              <a:noFill/>
            </a:ln>
            <a:effectLst/>
          </c:spPr>
          <c:invertIfNegative val="0"/>
          <c:dLbls>
            <c:dLbl>
              <c:idx val="7"/>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3C-455B-B577-E5677C5473E8}"/>
                </c:ext>
              </c:extLst>
            </c:dLbl>
            <c:dLbl>
              <c:idx val="15"/>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3C-455B-B577-E5677C5473E8}"/>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'!$P$28:$P$46</c:f>
              <c:numCache>
                <c:formatCode>0</c:formatCode>
                <c:ptCount val="19"/>
                <c:pt idx="0">
                  <c:v>436.31749696076599</c:v>
                </c:pt>
                <c:pt idx="1">
                  <c:v>442.009626720288</c:v>
                </c:pt>
                <c:pt idx="2">
                  <c:v>482.62346458619101</c:v>
                </c:pt>
                <c:pt idx="3">
                  <c:v>502.45826001327498</c:v>
                </c:pt>
                <c:pt idx="4">
                  <c:v>459.19693739392602</c:v>
                </c:pt>
                <c:pt idx="5">
                  <c:v>469.65273711310198</c:v>
                </c:pt>
                <c:pt idx="6">
                  <c:v>417.848264765762</c:v>
                </c:pt>
                <c:pt idx="7">
                  <c:v>0</c:v>
                </c:pt>
                <c:pt idx="8">
                  <c:v>426.786742211432</c:v>
                </c:pt>
                <c:pt idx="9">
                  <c:v>461.32431410976301</c:v>
                </c:pt>
                <c:pt idx="10">
                  <c:v>440.43376894121798</c:v>
                </c:pt>
                <c:pt idx="11">
                  <c:v>389</c:v>
                </c:pt>
                <c:pt idx="12">
                  <c:v>367</c:v>
                </c:pt>
                <c:pt idx="13">
                  <c:v>296.96156083075499</c:v>
                </c:pt>
                <c:pt idx="14">
                  <c:v>278.90785715440501</c:v>
                </c:pt>
                <c:pt idx="15">
                  <c:v>0</c:v>
                </c:pt>
                <c:pt idx="16">
                  <c:v>385.85996639026501</c:v>
                </c:pt>
                <c:pt idx="17">
                  <c:v>403.17350637349398</c:v>
                </c:pt>
                <c:pt idx="18">
                  <c:v>339.47812011105401</c:v>
                </c:pt>
              </c:numCache>
            </c:numRef>
          </c:val>
          <c:extLst>
            <c:ext xmlns:c16="http://schemas.microsoft.com/office/drawing/2014/chart" uri="{C3380CC4-5D6E-409C-BE32-E72D297353CC}">
              <c16:uniqueId val="{00000002-123C-455B-B577-E5677C5473E8}"/>
            </c:ext>
          </c:extLst>
        </c:ser>
        <c:ser>
          <c:idx val="1"/>
          <c:order val="1"/>
          <c:tx>
            <c:strRef>
              <c:f>'Data output '!$Q$27</c:f>
              <c:strCache>
                <c:ptCount val="1"/>
                <c:pt idx="0">
                  <c:v>12 Months to Sep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'!$Q$28:$Q$46</c:f>
              <c:numCache>
                <c:formatCode>0</c:formatCode>
                <c:ptCount val="19"/>
                <c:pt idx="0">
                  <c:v>419.12135603909502</c:v>
                </c:pt>
                <c:pt idx="1">
                  <c:v>418.18794815696498</c:v>
                </c:pt>
                <c:pt idx="2">
                  <c:v>458.698895940223</c:v>
                </c:pt>
                <c:pt idx="3">
                  <c:v>480.14641558579399</c:v>
                </c:pt>
                <c:pt idx="4">
                  <c:v>456.85956208256101</c:v>
                </c:pt>
                <c:pt idx="5">
                  <c:v>431.94177557006799</c:v>
                </c:pt>
                <c:pt idx="6">
                  <c:v>389.78911232654099</c:v>
                </c:pt>
                <c:pt idx="7">
                  <c:v>471.42021447539901</c:v>
                </c:pt>
                <c:pt idx="8">
                  <c:v>435.79431130237799</c:v>
                </c:pt>
                <c:pt idx="9">
                  <c:v>447.65025520777402</c:v>
                </c:pt>
                <c:pt idx="10">
                  <c:v>413.34219231470797</c:v>
                </c:pt>
                <c:pt idx="11">
                  <c:v>376.95597093341399</c:v>
                </c:pt>
                <c:pt idx="12">
                  <c:v>345.939816804055</c:v>
                </c:pt>
                <c:pt idx="13">
                  <c:v>291.37854711215499</c:v>
                </c:pt>
                <c:pt idx="14">
                  <c:v>273.51725967570098</c:v>
                </c:pt>
                <c:pt idx="15">
                  <c:v>409.38953884614801</c:v>
                </c:pt>
                <c:pt idx="16">
                  <c:v>385.29643218674499</c:v>
                </c:pt>
                <c:pt idx="17">
                  <c:v>343.96971442817602</c:v>
                </c:pt>
                <c:pt idx="18">
                  <c:v>330.80771265891599</c:v>
                </c:pt>
              </c:numCache>
            </c:numRef>
          </c:val>
          <c:extLst>
            <c:ext xmlns:c16="http://schemas.microsoft.com/office/drawing/2014/chart" uri="{C3380CC4-5D6E-409C-BE32-E72D297353CC}">
              <c16:uniqueId val="{00000003-123C-455B-B577-E5677C5473E8}"/>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5337648056495532"/>
          <c:y val="0.90364978381593686"/>
          <c:w val="0.23190226351401028"/>
          <c:h val="8.7348086649476742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5214845202364E-2"/>
          <c:y val="2.12891897672614E-2"/>
          <c:w val="0.86680013491174523"/>
          <c:h val="0.91551736189634259"/>
        </c:manualLayout>
      </c:layout>
      <c:barChart>
        <c:barDir val="bar"/>
        <c:grouping val="clustered"/>
        <c:varyColors val="0"/>
        <c:ser>
          <c:idx val="0"/>
          <c:order val="0"/>
          <c:tx>
            <c:strRef>
              <c:f>'By Ethnicity'!$R$3</c:f>
              <c:strCache>
                <c:ptCount val="1"/>
                <c:pt idx="0">
                  <c:v>12 Months to Sep 2023</c:v>
                </c:pt>
              </c:strCache>
            </c:strRef>
          </c:tx>
          <c:spPr>
            <a:solidFill>
              <a:srgbClr val="4B678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Poppins Light" panose="00000400000000000000" pitchFamily="2" charset="0"/>
                    <a:ea typeface="+mn-ea"/>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Ethnicity'!$Q$4:$Q$6</c:f>
              <c:strCache>
                <c:ptCount val="3"/>
                <c:pt idx="0">
                  <c:v>Māori</c:v>
                </c:pt>
                <c:pt idx="1">
                  <c:v>Pacific Peoples</c:v>
                </c:pt>
                <c:pt idx="2">
                  <c:v>European/Other</c:v>
                </c:pt>
              </c:strCache>
            </c:strRef>
          </c:cat>
          <c:val>
            <c:numRef>
              <c:f>'By Ethnicity'!$R$4:$R$6</c:f>
              <c:numCache>
                <c:formatCode>#,##0</c:formatCode>
                <c:ptCount val="3"/>
                <c:pt idx="0">
                  <c:v>592.04385681607801</c:v>
                </c:pt>
                <c:pt idx="1">
                  <c:v>725.90539877005403</c:v>
                </c:pt>
                <c:pt idx="2" formatCode="0">
                  <c:v>371.44875759981602</c:v>
                </c:pt>
              </c:numCache>
            </c:numRef>
          </c:val>
          <c:extLst>
            <c:ext xmlns:c16="http://schemas.microsoft.com/office/drawing/2014/chart" uri="{C3380CC4-5D6E-409C-BE32-E72D297353CC}">
              <c16:uniqueId val="{00000000-04B6-4F22-B4B1-531614F4E8D9}"/>
            </c:ext>
          </c:extLst>
        </c:ser>
        <c:ser>
          <c:idx val="1"/>
          <c:order val="1"/>
          <c:tx>
            <c:strRef>
              <c:f>'By Ethnicity'!$S$3</c:f>
              <c:strCache>
                <c:ptCount val="1"/>
                <c:pt idx="0">
                  <c:v>12 Months to Sep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Poppins Light" panose="00000400000000000000" pitchFamily="2" charset="0"/>
                    <a:ea typeface="+mn-ea"/>
                    <a:cs typeface="Poppins Light" panose="00000400000000000000"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Ethnicity'!$Q$4:$Q$6</c:f>
              <c:strCache>
                <c:ptCount val="3"/>
                <c:pt idx="0">
                  <c:v>Māori</c:v>
                </c:pt>
                <c:pt idx="1">
                  <c:v>Pacific Peoples</c:v>
                </c:pt>
                <c:pt idx="2">
                  <c:v>European/Other</c:v>
                </c:pt>
              </c:strCache>
            </c:strRef>
          </c:cat>
          <c:val>
            <c:numRef>
              <c:f>'By Ethnicity'!$S$4:$S$6</c:f>
              <c:numCache>
                <c:formatCode>#,##0</c:formatCode>
                <c:ptCount val="3"/>
                <c:pt idx="0">
                  <c:v>574.68240491880704</c:v>
                </c:pt>
                <c:pt idx="1">
                  <c:v>693.75703415787598</c:v>
                </c:pt>
                <c:pt idx="2">
                  <c:v>361.45139188578497</c:v>
                </c:pt>
              </c:numCache>
            </c:numRef>
          </c:val>
          <c:extLst>
            <c:ext xmlns:c16="http://schemas.microsoft.com/office/drawing/2014/chart" uri="{C3380CC4-5D6E-409C-BE32-E72D297353CC}">
              <c16:uniqueId val="{00000001-04B6-4F22-B4B1-531614F4E8D9}"/>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5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67993171133883257"/>
          <c:y val="0.75792315125100229"/>
          <c:w val="0.2264679834641864"/>
          <c:h val="0.16350691803211281"/>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Poppins Light" panose="00000400000000000000" pitchFamily="2" charset="0"/>
              <a:ea typeface="Tahoma" panose="020B0604030504040204" pitchFamily="34" charset="0"/>
              <a:cs typeface="Poppins Light" panose="00000400000000000000" pitchFamily="2"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483413E-C9C2-4CA5-A20C-BA6EF5320843}">
    <t:Anchor>
      <t:Comment id="667670055"/>
    </t:Anchor>
    <t:History>
      <t:Event id="{A00B5409-5FC6-456B-A707-D351E0680E98}" time="2023-05-03T20:30:23.061Z">
        <t:Attribution userId="S::sarah.ball@health.govt.nz::148d4316-bfcd-41a8-821c-c21008137192" userProvider="AD" userName="Sarah Ball"/>
        <t:Anchor>
          <t:Comment id="1172629657"/>
        </t:Anchor>
        <t:Create/>
      </t:Event>
      <t:Event id="{61C5FFA2-7145-4C8A-AEED-D7476F558E04}" time="2023-05-03T20:30:23.061Z">
        <t:Attribution userId="S::sarah.ball@health.govt.nz::148d4316-bfcd-41a8-821c-c21008137192" userProvider="AD" userName="Sarah Ball"/>
        <t:Anchor>
          <t:Comment id="1172629657"/>
        </t:Anchor>
        <t:Assign userId="S::Tracey.Reason@health.govt.nz::691d9db9-7e97-4e3c-9ebc-70f36d8314f1" userProvider="AD" userName="Tracey Reason"/>
      </t:Event>
      <t:Event id="{158FB092-F18B-4364-BB51-19DA73CA1F16}" time="2023-05-03T20:30:23.061Z">
        <t:Attribution userId="S::sarah.ball@health.govt.nz::148d4316-bfcd-41a8-821c-c21008137192" userProvider="AD" userName="Sarah Ball"/>
        <t:Anchor>
          <t:Comment id="1172629657"/>
        </t:Anchor>
        <t:SetTitle title="@Tracey Reason - can you please respond with results. There is activity we can put from the Pacific health team but we need results as well."/>
      </t:Event>
    </t:History>
  </t:Task>
  <t:Task id="{852BB067-F973-45DB-8D9D-B7AB07A041A4}">
    <t:Anchor>
      <t:Comment id="667673646"/>
    </t:Anchor>
    <t:History>
      <t:Event id="{1D4F3CE2-79B5-4351-997C-CAC1A1DD39F3}" time="2023-04-13T23:28:36.367Z">
        <t:Attribution userId="S::david.mccartney@health.govt.nz::f3abc4d6-2ecb-469a-9265-13fbbb469cd2" userProvider="AD" userName="David McCartney"/>
        <t:Anchor>
          <t:Comment id="2085201143"/>
        </t:Anchor>
        <t:Create/>
      </t:Event>
      <t:Event id="{D00DE02E-EBFE-4EE2-884A-188035F662DA}" time="2023-04-13T23:28:36.367Z">
        <t:Attribution userId="S::david.mccartney@health.govt.nz::f3abc4d6-2ecb-469a-9265-13fbbb469cd2" userProvider="AD" userName="David McCartney"/>
        <t:Anchor>
          <t:Comment id="2085201143"/>
        </t:Anchor>
        <t:Assign userId="S::Maria.Poynter@health.govt.nz::c98a0e31-93a9-4e06-a338-e114860541b2" userProvider="AD" userName="Maria Poynter"/>
      </t:Event>
      <t:Event id="{8A69D33E-0137-4189-85D6-EE298729D008}" time="2023-04-13T23:28:36.367Z">
        <t:Attribution userId="S::david.mccartney@health.govt.nz::f3abc4d6-2ecb-469a-9265-13fbbb469cd2" userProvider="AD" userName="David McCartney"/>
        <t:Anchor>
          <t:Comment id="2085201143"/>
        </t:Anchor>
        <t:SetTitle title="SRO should be @Maria Poynter"/>
      </t:Event>
    </t:History>
  </t:Task>
  <t:Task id="{A6308BC4-3DE1-4265-8445-2284E7813AF1}">
    <t:Anchor>
      <t:Comment id="667673737"/>
    </t:Anchor>
    <t:History>
      <t:Event id="{0A922005-A8FB-4229-8AF1-8210741C5218}" time="2023-04-13T23:30:01.331Z">
        <t:Attribution userId="S::david.mccartney@health.govt.nz::f3abc4d6-2ecb-469a-9265-13fbbb469cd2" userProvider="AD" userName="David McCartney"/>
        <t:Anchor>
          <t:Comment id="76886081"/>
        </t:Anchor>
        <t:Create/>
      </t:Event>
      <t:Event id="{86907990-CC41-442C-AA9D-C6071ADAE36B}" time="2023-04-13T23:30:01.331Z">
        <t:Attribution userId="S::david.mccartney@health.govt.nz::f3abc4d6-2ecb-469a-9265-13fbbb469cd2" userProvider="AD" userName="David McCartney"/>
        <t:Anchor>
          <t:Comment id="76886081"/>
        </t:Anchor>
        <t:Assign userId="S::Matt.Hannant@health.govt.nz::fb4d903a-2e4a-4e78-9bfb-ba9b038e4bfc" userProvider="AD" userName="Matt Hannant"/>
      </t:Event>
      <t:Event id="{5C8FD952-9BF0-4029-90D0-DD617814484D}" time="2023-04-13T23:30:01.331Z">
        <t:Attribution userId="S::david.mccartney@health.govt.nz::f3abc4d6-2ecb-469a-9265-13fbbb469cd2" userProvider="AD" userName="David McCartney"/>
        <t:Anchor>
          <t:Comment id="76886081"/>
        </t:Anchor>
        <t:SetTitle title="SRO should be @Matt Hannant plus @Chrystal O'Connor"/>
      </t:Event>
    </t:History>
  </t:Task>
  <t:Task id="{86057216-72B1-4756-BBF7-695CEF7F2846}">
    <t:Anchor>
      <t:Comment id="667672963"/>
    </t:Anchor>
    <t:History>
      <t:Event id="{54E2B05D-7239-4C20-8F92-E638F5E70997}" time="2023-04-18T04:05:39.461Z">
        <t:Attribution userId="S::sylvie.ots@health.govt.nz::f0da46ff-61f7-438d-a097-1285ceefa8aa" userProvider="AD" userName="Sylvie Ots"/>
        <t:Anchor>
          <t:Comment id="438022386"/>
        </t:Anchor>
        <t:Create/>
      </t:Event>
      <t:Event id="{A3405832-7E52-4BBD-9100-1BD240D69DAB}" time="2023-04-18T04:05:39.461Z">
        <t:Attribution userId="S::sylvie.ots@health.govt.nz::f0da46ff-61f7-438d-a097-1285ceefa8aa" userProvider="AD" userName="Sylvie Ots"/>
        <t:Anchor>
          <t:Comment id="438022386"/>
        </t:Anchor>
        <t:Assign userId="S::Sarah.Ball@health.govt.nz::148d4316-bfcd-41a8-821c-c21008137192" userProvider="AD" userName="Sarah Ball"/>
      </t:Event>
      <t:Event id="{960FFA77-3C67-4BE0-83BA-27434091FA1F}" time="2023-04-18T04:05:39.461Z">
        <t:Attribution userId="S::sylvie.ots@health.govt.nz::f0da46ff-61f7-438d-a097-1285ceefa8aa" userProvider="AD" userName="Sylvie Ots"/>
        <t:Anchor>
          <t:Comment id="438022386"/>
        </t:Anchor>
        <t:SetTitle title="@Sarah Ball - I would try contacting appointments@health.govt.nz"/>
      </t:Event>
    </t:History>
  </t:Task>
  <t:Task id="{6B252B6B-96D0-46CB-996A-658BEA4EE806}">
    <t:Anchor>
      <t:Comment id="670901585"/>
    </t:Anchor>
    <t:History>
      <t:Event id="{6C3062D0-345E-4DCE-BA9B-484EEE730CF5}" time="2023-05-03T20:26:43.989Z">
        <t:Attribution userId="S::sarah.ball@health.govt.nz::148d4316-bfcd-41a8-821c-c21008137192" userProvider="AD" userName="Sarah Ball"/>
        <t:Anchor>
          <t:Comment id="1103730566"/>
        </t:Anchor>
        <t:Create/>
      </t:Event>
      <t:Event id="{09A618C6-507D-44E3-A227-A7C70515F843}" time="2023-05-03T20:26:43.989Z">
        <t:Attribution userId="S::sarah.ball@health.govt.nz::148d4316-bfcd-41a8-821c-c21008137192" userProvider="AD" userName="Sarah Ball"/>
        <t:Anchor>
          <t:Comment id="1103730566"/>
        </t:Anchor>
        <t:Assign userId="S::Tom.O'Brien@health.govt.nz::96665df5-c9b0-4354-914d-3c13186d682d" userProvider="AD" userName="Tom O'Brien"/>
      </t:Event>
      <t:Event id="{861D9147-7995-4740-AB5B-3412C603CCB2}" time="2023-05-03T20:26:43.989Z">
        <t:Attribution userId="S::sarah.ball@health.govt.nz::148d4316-bfcd-41a8-821c-c21008137192" userProvider="AD" userName="Sarah Ball"/>
        <t:Anchor>
          <t:Comment id="1103730566"/>
        </t:Anchor>
        <t:SetTitle title="@Tom O'Brien are we able to rate this as an improvement since June 2022? Red amber green"/>
      </t:Event>
    </t:History>
  </t:Task>
  <t:Task id="{8CED60A0-B92D-4CBD-B3EA-604CBCFD2C9A}">
    <t:Anchor>
      <t:Comment id="667674230"/>
    </t:Anchor>
    <t:History>
      <t:Event id="{2DFC583C-3CFA-4AFE-B042-ADA476217159}" time="2023-04-26T04:36:01.245Z">
        <t:Attribution userId="S::natalie.foster@health.govt.nz::c049dee2-83c8-4a8c-8bcc-98d7e2b1d367" userProvider="AD" userName="Natalie Foster"/>
        <t:Anchor>
          <t:Comment id="1237284192"/>
        </t:Anchor>
        <t:Create/>
      </t:Event>
      <t:Event id="{456C3407-7A4A-40C5-A257-787D556472D7}" time="2023-04-26T04:36:01.245Z">
        <t:Attribution userId="S::natalie.foster@health.govt.nz::c049dee2-83c8-4a8c-8bcc-98d7e2b1d367" userProvider="AD" userName="Natalie Foster"/>
        <t:Anchor>
          <t:Comment id="1237284192"/>
        </t:Anchor>
        <t:Assign userId="S::Sarah.Ball@health.govt.nz::148d4316-bfcd-41a8-821c-c21008137192" userProvider="AD" userName="Sarah Ball"/>
      </t:Event>
      <t:Event id="{A133469C-1679-4445-B4C5-E522B2FFD400}" time="2023-04-26T04:36:01.245Z">
        <t:Attribution userId="S::natalie.foster@health.govt.nz::c049dee2-83c8-4a8c-8bcc-98d7e2b1d367" userProvider="AD" userName="Natalie Foster"/>
        <t:Anchor>
          <t:Comment id="1237284192"/>
        </t:Anchor>
        <t:SetTitle title="Hi @Sarah Ball, yes we think this is fine to release cc @Sara McFall"/>
      </t:Event>
    </t:History>
  </t:Task>
  <t:Task id="{CB42E163-74DF-4211-A3BA-1FBB1EE5EC98}">
    <t:Anchor>
      <t:Comment id="670902200"/>
    </t:Anchor>
    <t:History>
      <t:Event id="{B1F83759-245A-40DF-A690-B1B7CE15B20E}" time="2023-05-03T20:22:43.235Z">
        <t:Attribution userId="S::sarah.ball@health.govt.nz::148d4316-bfcd-41a8-821c-c21008137192" userProvider="AD" userName="Sarah Ball"/>
        <t:Anchor>
          <t:Comment id="761946649"/>
        </t:Anchor>
        <t:Create/>
      </t:Event>
      <t:Event id="{E09036F1-5130-4C91-B687-F306BAECCFC1}" time="2023-05-03T20:22:43.235Z">
        <t:Attribution userId="S::sarah.ball@health.govt.nz::148d4316-bfcd-41a8-821c-c21008137192" userProvider="AD" userName="Sarah Ball"/>
        <t:Anchor>
          <t:Comment id="761946649"/>
        </t:Anchor>
        <t:Assign userId="S::Ed.Reilly@health.govt.nz::db0b6060-e4e6-4dbd-931c-7ecf0652f856" userProvider="AD" userName="Ed Reilly"/>
      </t:Event>
      <t:Event id="{823C101F-3B9A-4E8A-9608-D5E26D8DB81A}" time="2023-05-03T20:22:43.235Z">
        <t:Attribution userId="S::sarah.ball@health.govt.nz::148d4316-bfcd-41a8-821c-c21008137192" userProvider="AD" userName="Sarah Ball"/>
        <t:Anchor>
          <t:Comment id="761946649"/>
        </t:Anchor>
        <t:SetTitle title="@Ed Reilly do you want to duoble check with Rosalie that she is comfortable with this being public?"/>
      </t:Event>
    </t:History>
  </t:Task>
  <t:Task id="{F9075486-845A-466D-8873-B50C9692A9A2}">
    <t:Anchor>
      <t:Comment id="670902345"/>
    </t:Anchor>
    <t:History>
      <t:Event id="{C15A2A9C-8483-41D6-9AEF-E05081740E95}" time="2023-05-03T20:23:32.778Z">
        <t:Attribution userId="S::sarah.ball@health.govt.nz::148d4316-bfcd-41a8-821c-c21008137192" userProvider="AD" userName="Sarah Ball"/>
        <t:Anchor>
          <t:Comment id="478327561"/>
        </t:Anchor>
        <t:Create/>
      </t:Event>
      <t:Event id="{871E8C1B-7248-4022-9820-0D55B90AF985}" time="2023-05-03T20:23:32.778Z">
        <t:Attribution userId="S::sarah.ball@health.govt.nz::148d4316-bfcd-41a8-821c-c21008137192" userProvider="AD" userName="Sarah Ball"/>
        <t:Anchor>
          <t:Comment id="478327561"/>
        </t:Anchor>
        <t:Assign userId="S::Tom.O'Brien@health.govt.nz::96665df5-c9b0-4354-914d-3c13186d682d" userProvider="AD" userName="Tom O'Brien"/>
      </t:Event>
      <t:Event id="{24FEB8EF-85FC-42E3-82B0-3E327E8294AC}" time="2023-05-03T20:23:32.778Z">
        <t:Attribution userId="S::sarah.ball@health.govt.nz::148d4316-bfcd-41a8-821c-c21008137192" userProvider="AD" userName="Sarah Ball"/>
        <t:Anchor>
          <t:Comment id="478327561"/>
        </t:Anchor>
        <t:SetTitle title="@Tom O'Brien do you know the answer to Carolyn's question above?"/>
      </t:Event>
    </t:History>
  </t:Task>
  <t:Task id="{2BC6943C-FB85-476E-A87B-4FF5FA6F0897}">
    <t:Anchor>
      <t:Comment id="670901466"/>
    </t:Anchor>
    <t:History>
      <t:Event id="{B2FDDAFE-ACA6-4F16-AAA4-DCA484AF5B39}" time="2023-05-03T20:27:53.204Z">
        <t:Attribution userId="S::sarah.ball@health.govt.nz::148d4316-bfcd-41a8-821c-c21008137192" userProvider="AD" userName="Sarah Ball"/>
        <t:Anchor>
          <t:Comment id="1956394232"/>
        </t:Anchor>
        <t:Create/>
      </t:Event>
      <t:Event id="{8F941261-74F9-4BAC-B2F0-5C44B5513E02}" time="2023-05-03T20:27:53.204Z">
        <t:Attribution userId="S::sarah.ball@health.govt.nz::148d4316-bfcd-41a8-821c-c21008137192" userProvider="AD" userName="Sarah Ball"/>
        <t:Anchor>
          <t:Comment id="1956394232"/>
        </t:Anchor>
        <t:Assign userId="S::Tom.O'Brien@health.govt.nz::96665df5-c9b0-4354-914d-3c13186d682d" userProvider="AD" userName="Tom O'Brien"/>
      </t:Event>
      <t:Event id="{6EE619A8-7168-48C6-9383-9582CD8B18D6}" time="2023-05-03T20:27:53.204Z">
        <t:Attribution userId="S::sarah.ball@health.govt.nz::148d4316-bfcd-41a8-821c-c21008137192" userProvider="AD" userName="Sarah Ball"/>
        <t:Anchor>
          <t:Comment id="1956394232"/>
        </t:Anchor>
        <t:SetTitle title="@Tom O'Brien , same here. Would we say this was a red for below target result?"/>
      </t:Event>
    </t:History>
  </t:Task>
  <t:Task id="{CDEA73A9-CEEE-47FA-9173-A7D44151EB3C}">
    <t:Anchor>
      <t:Comment id="670901260"/>
    </t:Anchor>
    <t:History>
      <t:Event id="{D8793BB4-3749-480E-9AB6-DA3C3251A4E3}" time="2023-05-03T20:29:11.167Z">
        <t:Attribution userId="S::sarah.ball@health.govt.nz::148d4316-bfcd-41a8-821c-c21008137192" userProvider="AD" userName="Sarah Ball"/>
        <t:Anchor>
          <t:Comment id="1314114407"/>
        </t:Anchor>
        <t:Create/>
      </t:Event>
      <t:Event id="{4279B935-1A99-44C1-8775-89B7899042A4}" time="2023-05-03T20:29:11.167Z">
        <t:Attribution userId="S::sarah.ball@health.govt.nz::148d4316-bfcd-41a8-821c-c21008137192" userProvider="AD" userName="Sarah Ball"/>
        <t:Anchor>
          <t:Comment id="1314114407"/>
        </t:Anchor>
        <t:Assign userId="S::Ed.Reilly@health.govt.nz::db0b6060-e4e6-4dbd-931c-7ecf0652f856" userProvider="AD" userName="Ed Reilly"/>
      </t:Event>
      <t:Event id="{9908755B-96DF-4DBF-A5ED-9399E0A4F828}" time="2023-05-03T20:29:11.167Z">
        <t:Attribution userId="S::sarah.ball@health.govt.nz::148d4316-bfcd-41a8-821c-c21008137192" userProvider="AD" userName="Sarah Ball"/>
        <t:Anchor>
          <t:Comment id="1314114407"/>
        </t:Anchor>
        <t:SetTitle title="This has been pulled directly from Whakamaua dashbaord. @Ed Reilly is there anywhere else we can get this result ?"/>
      </t:Event>
    </t:History>
  </t:Task>
  <t:Task id="{CE236544-924C-45D0-BBAE-FC388EF0B863}">
    <t:Anchor>
      <t:Comment id="27028076"/>
    </t:Anchor>
    <t:History>
      <t:Event id="{1F487628-BCAB-450D-8DE8-FCC1FD2A88D2}" time="2023-05-18T01:02:19.596Z">
        <t:Attribution userId="S::selma.kafedzic@health.govt.nz::4c43ead1-0fdf-4061-b598-1a8b17721bd6" userProvider="AD" userName="Selma Kafedzic"/>
        <t:Anchor>
          <t:Comment id="27028076"/>
        </t:Anchor>
        <t:Create/>
      </t:Event>
      <t:Event id="{4423D037-2259-444D-9E70-B9E85C1DC2DC}" time="2023-05-18T01:02:19.596Z">
        <t:Attribution userId="S::selma.kafedzic@health.govt.nz::4c43ead1-0fdf-4061-b598-1a8b17721bd6" userProvider="AD" userName="Selma Kafedzic"/>
        <t:Anchor>
          <t:Comment id="27028076"/>
        </t:Anchor>
        <t:Assign userId="S::Sarah.Wales@health.govt.nz::84414caa-cc7a-4b4f-bf9f-a701b1a0e673" userProvider="AD" userName="Sarah Wales"/>
      </t:Event>
      <t:Event id="{24539AB8-2C6C-41C7-9022-C7867B8DB549}" time="2023-05-18T01:02:19.596Z">
        <t:Attribution userId="S::selma.kafedzic@health.govt.nz::4c43ead1-0fdf-4061-b598-1a8b17721bd6" userProvider="AD" userName="Selma Kafedzic"/>
        <t:Anchor>
          <t:Comment id="27028076"/>
        </t:Anchor>
        <t:SetTitle title="@Sarah Wales I have just inserted a RAG status for the Te Pae Tata - can you check if ok? It is consistent with the rest of the report."/>
      </t:Event>
    </t:History>
  </t:Task>
</t:Task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f2234c-4b05-4765-85e0-0e5d1b0db1f2" xsi:nil="true"/>
    <lcf76f155ced4ddcb4097134ff3c332f xmlns="603c4221-d382-4b44-a5c4-8704bdd15fcc">
      <Terms xmlns="http://schemas.microsoft.com/office/infopath/2007/PartnerControls"/>
    </lcf76f155ced4ddcb4097134ff3c332f>
    <SharedWithUsers xmlns="f9f2234c-4b05-4765-85e0-0e5d1b0db1f2">
      <UserInfo>
        <DisplayName>Taylor Sanders</DisplayName>
        <AccountId>98</AccountId>
        <AccountType/>
      </UserInfo>
      <UserInfo>
        <DisplayName>Stephanie Chapman</DisplayName>
        <AccountId>70</AccountId>
        <AccountType/>
      </UserInfo>
      <UserInfo>
        <DisplayName>Cathy Whiteside</DisplayName>
        <AccountId>106</AccountId>
        <AccountType/>
      </UserInfo>
      <UserInfo>
        <DisplayName>Kirsty Waudby-Bevan</DisplayName>
        <AccountId>103</AccountId>
        <AccountType/>
      </UserInfo>
      <UserInfo>
        <DisplayName>Nevena Novakovic</DisplayName>
        <AccountId>310</AccountId>
        <AccountType/>
      </UserInfo>
      <UserInfo>
        <DisplayName>Kathy Phillips</DisplayName>
        <AccountId>124</AccountId>
        <AccountType/>
      </UserInfo>
      <UserInfo>
        <DisplayName>Jasmine Plimmer</DisplayName>
        <AccountId>311</AccountId>
        <AccountType/>
      </UserInfo>
      <UserInfo>
        <DisplayName>Anne Stewart</DisplayName>
        <AccountId>312</AccountId>
        <AccountType/>
      </UserInfo>
      <UserInfo>
        <DisplayName>Imani Allen-Ram</DisplayName>
        <AccountId>93</AccountId>
        <AccountType/>
      </UserInfo>
      <UserInfo>
        <DisplayName>Hannah King</DisplayName>
        <AccountId>313</AccountId>
        <AccountType/>
      </UserInfo>
      <UserInfo>
        <DisplayName>Belinda Watt</DisplayName>
        <AccountId>314</AccountId>
        <AccountType/>
      </UserInfo>
      <UserInfo>
        <DisplayName>Leon Mitchell</DisplayName>
        <AccountId>315</AccountId>
        <AccountType/>
      </UserInfo>
      <UserInfo>
        <DisplayName>Tori Owen</DisplayName>
        <AccountId>325</AccountId>
        <AccountType/>
      </UserInfo>
      <UserInfo>
        <DisplayName>Debbie Manktelow</DisplayName>
        <AccountId>344</AccountId>
        <AccountType/>
      </UserInfo>
      <UserInfo>
        <DisplayName>Andrew Mardon</DisplayName>
        <AccountId>349</AccountId>
        <AccountType/>
      </UserInfo>
      <UserInfo>
        <DisplayName>Vickie Newton</DisplayName>
        <AccountId>291</AccountId>
        <AccountType/>
      </UserInfo>
      <UserInfo>
        <DisplayName>Lucy Zell</DisplayName>
        <AccountId>302</AccountId>
        <AccountType/>
      </UserInfo>
      <UserInfo>
        <DisplayName>Sophia Haynes</DisplayName>
        <AccountId>299</AccountId>
        <AccountType/>
      </UserInfo>
      <UserInfo>
        <DisplayName>Giselle Wansa-Harvey</DisplayName>
        <AccountId>350</AccountId>
        <AccountType/>
      </UserInfo>
      <UserInfo>
        <DisplayName>Michael Howard</DisplayName>
        <AccountId>301</AccountId>
        <AccountType/>
      </UserInfo>
      <UserInfo>
        <DisplayName>Adeline Cumings</DisplayName>
        <AccountId>77</AccountId>
        <AccountType/>
      </UserInfo>
      <UserInfo>
        <DisplayName>Maria Poynter</DisplayName>
        <AccountId>352</AccountId>
        <AccountType/>
      </UserInfo>
      <UserInfo>
        <DisplayName>Matt Hannant</DisplayName>
        <AccountId>353</AccountId>
        <AccountType/>
      </UserInfo>
      <UserInfo>
        <DisplayName>Chrystal O'Connor</DisplayName>
        <AccountId>354</AccountId>
        <AccountType/>
      </UserInfo>
      <UserInfo>
        <DisplayName>Nicholas Campion</DisplayName>
        <AccountId>356</AccountId>
        <AccountType/>
      </UserInfo>
      <UserInfo>
        <DisplayName>Ed Reilly</DisplayName>
        <AccountId>161</AccountId>
        <AccountType/>
      </UserInfo>
      <UserInfo>
        <DisplayName>Astuti Balram</DisplayName>
        <AccountId>158</AccountId>
        <AccountType/>
      </UserInfo>
      <UserInfo>
        <DisplayName>Bob Buckham</DisplayName>
        <AccountId>363</AccountId>
        <AccountType/>
      </UserInfo>
      <UserInfo>
        <DisplayName>Jo Chiplin</DisplayName>
        <AccountId>80</AccountId>
        <AccountType/>
      </UserInfo>
      <UserInfo>
        <DisplayName>Abby Hewitt</DisplayName>
        <AccountId>309</AccountId>
        <AccountType/>
      </UserInfo>
      <UserInfo>
        <DisplayName>Toni Atkinson</DisplayName>
        <AccountId>30</AccountId>
        <AccountType/>
      </UserInfo>
      <UserInfo>
        <DisplayName>Abbe Anderson</DisplayName>
        <AccountId>43</AccountId>
        <AccountType/>
      </UserInfo>
      <UserInfo>
        <DisplayName>Kylie Ormrod</DisplayName>
        <AccountId>370</AccountId>
        <AccountType/>
      </UserInfo>
      <UserInfo>
        <DisplayName>Sarah Ball</DisplayName>
        <AccountId>11</AccountId>
        <AccountType/>
      </UserInfo>
      <UserInfo>
        <DisplayName>Andrea Davidson</DisplayName>
        <AccountId>295</AccountId>
        <AccountType/>
      </UserInfo>
      <UserInfo>
        <DisplayName>Ross Meade</DisplayName>
        <AccountId>102</AccountId>
        <AccountType/>
      </UserInfo>
      <UserInfo>
        <DisplayName>Laura McCormack</DisplayName>
        <AccountId>14</AccountId>
        <AccountType/>
      </UserInfo>
      <UserInfo>
        <DisplayName>Sara McFall</DisplayName>
        <AccountId>36</AccountId>
        <AccountType/>
      </UserInfo>
      <UserInfo>
        <DisplayName>Sarah Emerson</DisplayName>
        <AccountId>75</AccountId>
        <AccountType/>
      </UserInfo>
      <UserInfo>
        <DisplayName>Kieran Houser</DisplayName>
        <AccountId>24</AccountId>
        <AccountType/>
      </UserInfo>
      <UserInfo>
        <DisplayName>Vivienne Sanders</DisplayName>
        <AccountId>16</AccountId>
        <AccountType/>
      </UserInfo>
      <UserInfo>
        <DisplayName>Kerri Osborne</DisplayName>
        <AccountId>73</AccountId>
        <AccountType/>
      </UserInfo>
      <UserInfo>
        <DisplayName>Carolyn Palmer</DisplayName>
        <AccountId>12</AccountId>
        <AccountType/>
      </UserInfo>
      <UserInfo>
        <DisplayName>Ana Spada</DisplayName>
        <AccountId>173</AccountId>
        <AccountType/>
      </UserInfo>
      <UserInfo>
        <DisplayName>Joshua Lee</DisplayName>
        <AccountId>330</AccountId>
        <AccountType/>
      </UserInfo>
      <UserInfo>
        <DisplayName>Megan Stratford</DisplayName>
        <AccountId>170</AccountId>
        <AccountType/>
      </UserInfo>
      <UserInfo>
        <DisplayName>Anna Berwick</DisplayName>
        <AccountId>29</AccountId>
        <AccountType/>
      </UserInfo>
      <UserInfo>
        <DisplayName>Claudia Mercier</DisplayName>
        <AccountId>132</AccountId>
        <AccountType/>
      </UserInfo>
      <UserInfo>
        <DisplayName>Zeera Ahmad</DisplayName>
        <AccountId>187</AccountId>
        <AccountType/>
      </UserInfo>
      <UserInfo>
        <DisplayName>Anthony Fallon</DisplayName>
        <AccountId>388</AccountId>
        <AccountType/>
      </UserInfo>
      <UserInfo>
        <DisplayName>Peter Alsop</DisplayName>
        <AccountId>425</AccountId>
        <AccountType/>
      </UserInfo>
      <UserInfo>
        <DisplayName>Lisa Williams</DisplayName>
        <AccountId>406</AccountId>
        <AccountType/>
      </UserInfo>
      <UserInfo>
        <DisplayName>Frances MacDonald</DisplayName>
        <AccountId>434</AccountId>
        <AccountType/>
      </UserInfo>
      <UserInfo>
        <DisplayName>Pete van Schaardenburg</DisplayName>
        <AccountId>424</AccountId>
        <AccountType/>
      </UserInfo>
      <UserInfo>
        <DisplayName>Tracy Corbett</DisplayName>
        <AccountId>401</AccountId>
        <AccountType/>
      </UserInfo>
      <UserInfo>
        <DisplayName>Rachel Haggerty</DisplayName>
        <AccountId>40</AccountId>
        <AccountType/>
      </UserInfo>
    </SharedWithUsers>
    <Dataandtime xmlns="603c4221-d382-4b44-a5c4-8704bdd15f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6941B0626E7346B57C4F3734B1E41E" ma:contentTypeVersion="14" ma:contentTypeDescription="Create a new document." ma:contentTypeScope="" ma:versionID="739ef213885d16c902e9333caa0542c6">
  <xsd:schema xmlns:xsd="http://www.w3.org/2001/XMLSchema" xmlns:xs="http://www.w3.org/2001/XMLSchema" xmlns:p="http://schemas.microsoft.com/office/2006/metadata/properties" xmlns:ns2="603c4221-d382-4b44-a5c4-8704bdd15fcc" xmlns:ns3="f9f2234c-4b05-4765-85e0-0e5d1b0db1f2" targetNamespace="http://schemas.microsoft.com/office/2006/metadata/properties" ma:root="true" ma:fieldsID="b411df12b260ff2eb4315bf1fdc6faec" ns2:_="" ns3:_="">
    <xsd:import namespace="603c4221-d382-4b44-a5c4-8704bdd15fcc"/>
    <xsd:import namespace="f9f2234c-4b05-4765-85e0-0e5d1b0db1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Data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Dataandtime" ma:index="20" nillable="true" ma:displayName="Data and time" ma:format="DateTime" ma:internalName="Dataandtime">
      <xsd:simpleType>
        <xsd:restriction base="dms:DateTim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da6a250-9a3c-4297-afe7-317d7be0a7c9}"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311689-311B-4867-A6B1-50B9DD3B3E23}">
  <ds:schemaRefs>
    <ds:schemaRef ds:uri="http://schemas.microsoft.com/office/2006/metadata/properties"/>
    <ds:schemaRef ds:uri="http://schemas.microsoft.com/office/infopath/2007/PartnerControls"/>
    <ds:schemaRef ds:uri="f9f2234c-4b05-4765-85e0-0e5d1b0db1f2"/>
    <ds:schemaRef ds:uri="603c4221-d382-4b44-a5c4-8704bdd15fcc"/>
  </ds:schemaRefs>
</ds:datastoreItem>
</file>

<file path=customXml/itemProps2.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3.xml><?xml version="1.0" encoding="utf-8"?>
<ds:datastoreItem xmlns:ds="http://schemas.openxmlformats.org/officeDocument/2006/customXml" ds:itemID="{25B4252F-7B32-4C44-9752-D7CB30B2D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4221-d382-4b44-a5c4-8704bdd15fcc"/>
    <ds:schemaRef ds:uri="f9f2234c-4b05-4765-85e0-0e5d1b0db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491EEE-C7AC-43BB-A697-9ADBD467F2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Template>
  <TotalTime>18</TotalTime>
  <Pages>27</Pages>
  <Words>4054</Words>
  <Characters>23111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27111</CharactersWithSpaces>
  <SharedDoc>false</SharedDoc>
  <HLinks>
    <vt:vector size="6" baseType="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Tracy Corbett</cp:lastModifiedBy>
  <cp:revision>17</cp:revision>
  <cp:lastPrinted>2023-10-30T02:45:00Z</cp:lastPrinted>
  <dcterms:created xsi:type="dcterms:W3CDTF">2023-12-14T22:08:00Z</dcterms:created>
  <dcterms:modified xsi:type="dcterms:W3CDTF">2023-12-18T09:04:00Z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MediaServiceImageTags">
    <vt:lpwstr/>
  </property>
</Properties>
</file>