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31D39" w14:textId="77777777" w:rsidR="000B506F" w:rsidRPr="000337AD" w:rsidRDefault="00C526ED" w:rsidP="00BE490C">
      <w:r>
        <w:rPr>
          <w:b/>
          <w:noProof/>
          <w:color w:val="632423"/>
          <w:sz w:val="40"/>
          <w:szCs w:val="40"/>
          <w:lang w:eastAsia="en-GB"/>
        </w:rPr>
        <w:drawing>
          <wp:anchor distT="0" distB="0" distL="114300" distR="114300" simplePos="0" relativeHeight="251658242" behindDoc="0" locked="0" layoutInCell="1" allowOverlap="1" wp14:anchorId="06B0EAF4" wp14:editId="182C256A">
            <wp:simplePos x="0" y="0"/>
            <wp:positionH relativeFrom="column">
              <wp:posOffset>-1791599</wp:posOffset>
            </wp:positionH>
            <wp:positionV relativeFrom="page">
              <wp:posOffset>1</wp:posOffset>
            </wp:positionV>
            <wp:extent cx="7545918" cy="10672547"/>
            <wp:effectExtent l="0" t="0" r="0" b="0"/>
            <wp:wrapNone/>
            <wp:docPr id="246802240" name="Picture 5" descr="Title page with the following text information:&#10;&quot;Final report: School Based Health Services: Te Ūkaipō Implementation, March 2025&quot;.&#10;Cover photo of someone wearing red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2240" name="Picture 5" descr="Title page with the following text information:&#10;&quot;Final report: School Based Health Services: Te Ūkaipō Implementation, March 2025&quot;.&#10;Cover photo of someone wearing red sneaker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918" cy="10672547"/>
                    </a:xfrm>
                    <a:prstGeom prst="rect">
                      <a:avLst/>
                    </a:prstGeom>
                  </pic:spPr>
                </pic:pic>
              </a:graphicData>
            </a:graphic>
            <wp14:sizeRelH relativeFrom="margin">
              <wp14:pctWidth>0</wp14:pctWidth>
            </wp14:sizeRelH>
            <wp14:sizeRelV relativeFrom="margin">
              <wp14:pctHeight>0</wp14:pctHeight>
            </wp14:sizeRelV>
          </wp:anchor>
        </w:drawing>
      </w:r>
    </w:p>
    <w:p w14:paraId="75A50B24" w14:textId="77777777" w:rsidR="00C45903" w:rsidRPr="000337AD" w:rsidRDefault="00C45903" w:rsidP="00BE490C"/>
    <w:p w14:paraId="57A95299" w14:textId="77777777" w:rsidR="009316AE" w:rsidRPr="000337AD" w:rsidRDefault="009316AE" w:rsidP="00BE490C">
      <w:pPr>
        <w:rPr>
          <w:lang w:eastAsia="en-GB"/>
        </w:rPr>
      </w:pPr>
      <w:bookmarkStart w:id="0" w:name="_Hlk61871780"/>
    </w:p>
    <w:p w14:paraId="15D28E6D" w14:textId="77777777" w:rsidR="009316AE" w:rsidRPr="000337AD" w:rsidRDefault="009316AE" w:rsidP="00BE490C">
      <w:pPr>
        <w:rPr>
          <w:lang w:eastAsia="en-GB"/>
        </w:rPr>
      </w:pPr>
    </w:p>
    <w:bookmarkEnd w:id="0"/>
    <w:p w14:paraId="49AEB314" w14:textId="77777777" w:rsidR="005A0304" w:rsidRPr="000337AD" w:rsidRDefault="005A0304" w:rsidP="005A0304">
      <w:pPr>
        <w:ind w:firstLine="426"/>
        <w:rPr>
          <w:b/>
          <w:color w:val="632423"/>
          <w:sz w:val="40"/>
          <w:szCs w:val="40"/>
          <w:lang w:eastAsia="en-GB"/>
        </w:rPr>
        <w:sectPr w:rsidR="005A0304" w:rsidRPr="000337AD" w:rsidSect="00164D32">
          <w:headerReference w:type="default" r:id="rId9"/>
          <w:footerReference w:type="default" r:id="rId10"/>
          <w:headerReference w:type="first" r:id="rId11"/>
          <w:footerReference w:type="first" r:id="rId12"/>
          <w:pgSz w:w="11906" w:h="16838"/>
          <w:pgMar w:top="2676" w:right="1418" w:bottom="1418" w:left="2835" w:header="567" w:footer="567" w:gutter="0"/>
          <w:cols w:space="708"/>
          <w:titlePg/>
          <w:docGrid w:linePitch="360"/>
        </w:sectPr>
      </w:pPr>
    </w:p>
    <w:p w14:paraId="5440032B" w14:textId="77777777" w:rsidR="00BB7874" w:rsidRDefault="00BB7874">
      <w:pPr>
        <w:spacing w:before="0" w:after="0" w:line="240" w:lineRule="auto"/>
        <w:rPr>
          <w:b/>
          <w:color w:val="0F243E"/>
          <w:sz w:val="28"/>
          <w:szCs w:val="28"/>
          <w:lang w:eastAsia="en-GB"/>
        </w:rPr>
        <w:sectPr w:rsidR="00BB7874" w:rsidSect="00173A83">
          <w:headerReference w:type="default" r:id="rId13"/>
          <w:footerReference w:type="default" r:id="rId14"/>
          <w:pgSz w:w="11906" w:h="16838" w:code="9"/>
          <w:pgMar w:top="1440" w:right="1440" w:bottom="1440" w:left="1440" w:header="284" w:footer="567" w:gutter="0"/>
          <w:cols w:space="708"/>
          <w:docGrid w:linePitch="360"/>
        </w:sectPr>
      </w:pPr>
    </w:p>
    <w:p w14:paraId="2ED6AD53" w14:textId="2D41A442" w:rsidR="00BB7874" w:rsidRDefault="00BB7874">
      <w:pPr>
        <w:spacing w:before="0" w:after="0" w:line="240" w:lineRule="auto"/>
        <w:rPr>
          <w:b/>
          <w:color w:val="0F243E"/>
          <w:sz w:val="28"/>
          <w:szCs w:val="28"/>
          <w:lang w:eastAsia="en-GB"/>
        </w:rPr>
      </w:pPr>
      <w:r>
        <w:rPr>
          <w:b/>
          <w:color w:val="0F243E"/>
          <w:sz w:val="28"/>
          <w:szCs w:val="28"/>
          <w:lang w:eastAsia="en-GB"/>
        </w:rPr>
        <w:t>Acknowledgements</w:t>
      </w:r>
    </w:p>
    <w:p w14:paraId="2DBB895B" w14:textId="3EFCFB29" w:rsidR="00BB7874" w:rsidRPr="00BB7874" w:rsidRDefault="008F7538" w:rsidP="00BB7874">
      <w:pPr>
        <w:rPr>
          <w:lang w:eastAsia="en-GB"/>
        </w:rPr>
      </w:pPr>
      <w:r>
        <w:rPr>
          <w:lang w:eastAsia="en-GB"/>
        </w:rPr>
        <w:t xml:space="preserve">We would like to acknowledge and thank everyone who took part in this evaluation, with special thanks to the </w:t>
      </w:r>
      <w:r w:rsidR="0022602F">
        <w:rPr>
          <w:lang w:eastAsia="en-GB"/>
        </w:rPr>
        <w:t xml:space="preserve">ākonga </w:t>
      </w:r>
      <w:r>
        <w:rPr>
          <w:lang w:eastAsia="en-GB"/>
        </w:rPr>
        <w:t>for their valuable contributions. Their insights have been essential in the development and delivery of School Based Health Services</w:t>
      </w:r>
      <w:r w:rsidR="0031528B">
        <w:rPr>
          <w:lang w:eastAsia="en-GB"/>
        </w:rPr>
        <w:t xml:space="preserve"> and we appreciate the time </w:t>
      </w:r>
      <w:r w:rsidR="00650D8C">
        <w:rPr>
          <w:lang w:eastAsia="en-GB"/>
        </w:rPr>
        <w:t xml:space="preserve">they </w:t>
      </w:r>
      <w:r w:rsidR="00894A6B">
        <w:rPr>
          <w:lang w:eastAsia="en-GB"/>
        </w:rPr>
        <w:t>gave</w:t>
      </w:r>
      <w:r w:rsidR="00650D8C">
        <w:rPr>
          <w:lang w:eastAsia="en-GB"/>
        </w:rPr>
        <w:t xml:space="preserve"> to sharing their perspectives </w:t>
      </w:r>
      <w:r w:rsidR="00A63CEE">
        <w:rPr>
          <w:lang w:eastAsia="en-GB"/>
        </w:rPr>
        <w:t>throughout the evaluation process.</w:t>
      </w:r>
    </w:p>
    <w:p w14:paraId="4E18EB0B" w14:textId="0BBC5AB6" w:rsidR="000D15D2" w:rsidRPr="000337AD" w:rsidRDefault="004656FE" w:rsidP="00D43D76">
      <w:pPr>
        <w:spacing w:before="0" w:after="0" w:line="240" w:lineRule="auto"/>
        <w:rPr>
          <w:b/>
          <w:color w:val="0F243E"/>
          <w:sz w:val="28"/>
          <w:szCs w:val="28"/>
          <w:lang w:eastAsia="en-GB"/>
        </w:rPr>
      </w:pPr>
      <w:r>
        <w:rPr>
          <w:b/>
          <w:color w:val="0F243E"/>
          <w:sz w:val="28"/>
          <w:szCs w:val="28"/>
          <w:lang w:eastAsia="en-GB"/>
        </w:rPr>
        <w:br w:type="page"/>
      </w:r>
      <w:r w:rsidR="000D15D2" w:rsidRPr="000337AD">
        <w:rPr>
          <w:b/>
          <w:color w:val="0F243E"/>
          <w:sz w:val="28"/>
          <w:szCs w:val="28"/>
          <w:lang w:eastAsia="en-GB"/>
        </w:rPr>
        <w:lastRenderedPageBreak/>
        <w:t>Table of contents</w:t>
      </w:r>
    </w:p>
    <w:p w14:paraId="74424B1D" w14:textId="40791FAB" w:rsidR="00D16C1E" w:rsidRDefault="00C526ED">
      <w:pPr>
        <w:pStyle w:val="TOC1"/>
        <w:rPr>
          <w:rFonts w:asciiTheme="minorHAnsi" w:eastAsiaTheme="minorEastAsia" w:hAnsiTheme="minorHAnsi" w:cstheme="minorBidi" w:hint="eastAsia"/>
          <w:b w:val="0"/>
          <w:noProof/>
          <w:kern w:val="2"/>
          <w:szCs w:val="24"/>
          <w14:ligatures w14:val="standardContextual"/>
        </w:rPr>
      </w:pPr>
      <w:r w:rsidRPr="00D92440">
        <w:rPr>
          <w:sz w:val="20"/>
          <w:szCs w:val="20"/>
        </w:rPr>
        <w:fldChar w:fldCharType="begin"/>
      </w:r>
      <w:r w:rsidRPr="00D92440">
        <w:rPr>
          <w:sz w:val="20"/>
          <w:szCs w:val="20"/>
        </w:rPr>
        <w:instrText xml:space="preserve"> TOC \o "1-2" \t "Appendix Heading One,1" </w:instrText>
      </w:r>
      <w:r w:rsidRPr="00D92440">
        <w:rPr>
          <w:sz w:val="20"/>
          <w:szCs w:val="20"/>
        </w:rPr>
        <w:fldChar w:fldCharType="separate"/>
      </w:r>
      <w:r w:rsidR="00D16C1E">
        <w:rPr>
          <w:noProof/>
        </w:rPr>
        <w:t>Executive summary</w:t>
      </w:r>
      <w:r w:rsidR="00D16C1E">
        <w:rPr>
          <w:noProof/>
        </w:rPr>
        <w:tab/>
      </w:r>
      <w:r w:rsidR="00D16C1E">
        <w:rPr>
          <w:noProof/>
        </w:rPr>
        <w:fldChar w:fldCharType="begin"/>
      </w:r>
      <w:r w:rsidR="00D16C1E">
        <w:rPr>
          <w:noProof/>
        </w:rPr>
        <w:instrText xml:space="preserve"> PAGEREF _Toc195789888 \h </w:instrText>
      </w:r>
      <w:r w:rsidR="00D16C1E">
        <w:rPr>
          <w:noProof/>
        </w:rPr>
      </w:r>
      <w:r w:rsidR="00D16C1E">
        <w:rPr>
          <w:noProof/>
        </w:rPr>
        <w:fldChar w:fldCharType="separate"/>
      </w:r>
      <w:r w:rsidR="007D790E">
        <w:rPr>
          <w:noProof/>
        </w:rPr>
        <w:t>1</w:t>
      </w:r>
      <w:r w:rsidR="00D16C1E">
        <w:rPr>
          <w:noProof/>
        </w:rPr>
        <w:fldChar w:fldCharType="end"/>
      </w:r>
    </w:p>
    <w:p w14:paraId="2E488861" w14:textId="580D12D5"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1.</w:t>
      </w:r>
      <w:r>
        <w:rPr>
          <w:rFonts w:asciiTheme="minorHAnsi" w:eastAsiaTheme="minorEastAsia" w:hAnsiTheme="minorHAnsi" w:cstheme="minorBidi"/>
          <w:b w:val="0"/>
          <w:noProof/>
          <w:kern w:val="2"/>
          <w:szCs w:val="24"/>
          <w14:ligatures w14:val="standardContextual"/>
        </w:rPr>
        <w:tab/>
      </w:r>
      <w:r>
        <w:rPr>
          <w:noProof/>
        </w:rPr>
        <w:t>Background</w:t>
      </w:r>
      <w:r>
        <w:rPr>
          <w:noProof/>
        </w:rPr>
        <w:tab/>
      </w:r>
      <w:r>
        <w:rPr>
          <w:noProof/>
        </w:rPr>
        <w:fldChar w:fldCharType="begin"/>
      </w:r>
      <w:r>
        <w:rPr>
          <w:noProof/>
        </w:rPr>
        <w:instrText xml:space="preserve"> PAGEREF _Toc195789889 \h </w:instrText>
      </w:r>
      <w:r>
        <w:rPr>
          <w:noProof/>
        </w:rPr>
      </w:r>
      <w:r>
        <w:rPr>
          <w:noProof/>
        </w:rPr>
        <w:fldChar w:fldCharType="separate"/>
      </w:r>
      <w:r w:rsidR="007D790E">
        <w:rPr>
          <w:noProof/>
        </w:rPr>
        <w:t>7</w:t>
      </w:r>
      <w:r>
        <w:rPr>
          <w:noProof/>
        </w:rPr>
        <w:fldChar w:fldCharType="end"/>
      </w:r>
    </w:p>
    <w:p w14:paraId="2FA4B9FF" w14:textId="5A798E19"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1.1.</w:t>
      </w:r>
      <w:r>
        <w:rPr>
          <w:rFonts w:asciiTheme="minorHAnsi" w:eastAsiaTheme="minorEastAsia" w:hAnsiTheme="minorHAnsi" w:cstheme="minorBidi"/>
          <w:noProof/>
          <w:kern w:val="2"/>
          <w:szCs w:val="24"/>
          <w14:ligatures w14:val="standardContextual"/>
        </w:rPr>
        <w:tab/>
      </w:r>
      <w:r>
        <w:rPr>
          <w:noProof/>
        </w:rPr>
        <w:t>Rationale for School Based Health Services (SBHS)</w:t>
      </w:r>
      <w:r>
        <w:rPr>
          <w:noProof/>
        </w:rPr>
        <w:tab/>
      </w:r>
      <w:r>
        <w:rPr>
          <w:noProof/>
        </w:rPr>
        <w:fldChar w:fldCharType="begin"/>
      </w:r>
      <w:r>
        <w:rPr>
          <w:noProof/>
        </w:rPr>
        <w:instrText xml:space="preserve"> PAGEREF _Toc195789890 \h </w:instrText>
      </w:r>
      <w:r>
        <w:rPr>
          <w:noProof/>
        </w:rPr>
      </w:r>
      <w:r>
        <w:rPr>
          <w:noProof/>
        </w:rPr>
        <w:fldChar w:fldCharType="separate"/>
      </w:r>
      <w:r w:rsidR="007D790E">
        <w:rPr>
          <w:noProof/>
        </w:rPr>
        <w:t>7</w:t>
      </w:r>
      <w:r>
        <w:rPr>
          <w:noProof/>
        </w:rPr>
        <w:fldChar w:fldCharType="end"/>
      </w:r>
    </w:p>
    <w:p w14:paraId="5D802D6C" w14:textId="21B47266"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1.2.</w:t>
      </w:r>
      <w:r>
        <w:rPr>
          <w:rFonts w:asciiTheme="minorHAnsi" w:eastAsiaTheme="minorEastAsia" w:hAnsiTheme="minorHAnsi" w:cstheme="minorBidi"/>
          <w:noProof/>
          <w:kern w:val="2"/>
          <w:szCs w:val="24"/>
          <w14:ligatures w14:val="standardContextual"/>
        </w:rPr>
        <w:tab/>
      </w:r>
      <w:r w:rsidRPr="00E55A34">
        <w:rPr>
          <w:rFonts w:eastAsia="Times New Roman"/>
          <w:noProof/>
          <w:lang w:val="en-US"/>
        </w:rPr>
        <w:t>SBHS</w:t>
      </w:r>
      <w:r>
        <w:rPr>
          <w:noProof/>
        </w:rPr>
        <w:t xml:space="preserve"> enhancements programme</w:t>
      </w:r>
      <w:r>
        <w:rPr>
          <w:noProof/>
        </w:rPr>
        <w:tab/>
      </w:r>
      <w:r>
        <w:rPr>
          <w:noProof/>
        </w:rPr>
        <w:fldChar w:fldCharType="begin"/>
      </w:r>
      <w:r>
        <w:rPr>
          <w:noProof/>
        </w:rPr>
        <w:instrText xml:space="preserve"> PAGEREF _Toc195789891 \h </w:instrText>
      </w:r>
      <w:r>
        <w:rPr>
          <w:noProof/>
        </w:rPr>
      </w:r>
      <w:r>
        <w:rPr>
          <w:noProof/>
        </w:rPr>
        <w:fldChar w:fldCharType="separate"/>
      </w:r>
      <w:r w:rsidR="007D790E">
        <w:rPr>
          <w:noProof/>
        </w:rPr>
        <w:t>8</w:t>
      </w:r>
      <w:r>
        <w:rPr>
          <w:noProof/>
        </w:rPr>
        <w:fldChar w:fldCharType="end"/>
      </w:r>
    </w:p>
    <w:p w14:paraId="195B7482" w14:textId="59AD9404"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1.3.</w:t>
      </w:r>
      <w:r>
        <w:rPr>
          <w:rFonts w:asciiTheme="minorHAnsi" w:eastAsiaTheme="minorEastAsia" w:hAnsiTheme="minorHAnsi" w:cstheme="minorBidi"/>
          <w:noProof/>
          <w:kern w:val="2"/>
          <w:szCs w:val="24"/>
          <w14:ligatures w14:val="standardContextual"/>
        </w:rPr>
        <w:tab/>
      </w:r>
      <w:r>
        <w:rPr>
          <w:noProof/>
        </w:rPr>
        <w:t>Terminology used in this report</w:t>
      </w:r>
      <w:r>
        <w:rPr>
          <w:noProof/>
        </w:rPr>
        <w:tab/>
      </w:r>
      <w:r>
        <w:rPr>
          <w:noProof/>
        </w:rPr>
        <w:fldChar w:fldCharType="begin"/>
      </w:r>
      <w:r>
        <w:rPr>
          <w:noProof/>
        </w:rPr>
        <w:instrText xml:space="preserve"> PAGEREF _Toc195789892 \h </w:instrText>
      </w:r>
      <w:r>
        <w:rPr>
          <w:noProof/>
        </w:rPr>
      </w:r>
      <w:r>
        <w:rPr>
          <w:noProof/>
        </w:rPr>
        <w:fldChar w:fldCharType="separate"/>
      </w:r>
      <w:r w:rsidR="007D790E">
        <w:rPr>
          <w:noProof/>
        </w:rPr>
        <w:t>9</w:t>
      </w:r>
      <w:r>
        <w:rPr>
          <w:noProof/>
        </w:rPr>
        <w:fldChar w:fldCharType="end"/>
      </w:r>
    </w:p>
    <w:p w14:paraId="649164C2" w14:textId="6A6620BC"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1.4.</w:t>
      </w:r>
      <w:r>
        <w:rPr>
          <w:rFonts w:asciiTheme="minorHAnsi" w:eastAsiaTheme="minorEastAsia" w:hAnsiTheme="minorHAnsi" w:cstheme="minorBidi"/>
          <w:noProof/>
          <w:kern w:val="2"/>
          <w:szCs w:val="24"/>
          <w14:ligatures w14:val="standardContextual"/>
        </w:rPr>
        <w:tab/>
      </w:r>
      <w:r>
        <w:rPr>
          <w:noProof/>
        </w:rPr>
        <w:t>Te Ūkaipō Wānanga Programme</w:t>
      </w:r>
      <w:r>
        <w:rPr>
          <w:noProof/>
        </w:rPr>
        <w:tab/>
      </w:r>
      <w:r>
        <w:rPr>
          <w:noProof/>
        </w:rPr>
        <w:fldChar w:fldCharType="begin"/>
      </w:r>
      <w:r>
        <w:rPr>
          <w:noProof/>
        </w:rPr>
        <w:instrText xml:space="preserve"> PAGEREF _Toc195789893 \h </w:instrText>
      </w:r>
      <w:r>
        <w:rPr>
          <w:noProof/>
        </w:rPr>
      </w:r>
      <w:r>
        <w:rPr>
          <w:noProof/>
        </w:rPr>
        <w:fldChar w:fldCharType="separate"/>
      </w:r>
      <w:r w:rsidR="007D790E">
        <w:rPr>
          <w:noProof/>
        </w:rPr>
        <w:t>9</w:t>
      </w:r>
      <w:r>
        <w:rPr>
          <w:noProof/>
        </w:rPr>
        <w:fldChar w:fldCharType="end"/>
      </w:r>
    </w:p>
    <w:p w14:paraId="38D355E5" w14:textId="61C30655"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2.</w:t>
      </w:r>
      <w:r>
        <w:rPr>
          <w:rFonts w:asciiTheme="minorHAnsi" w:eastAsiaTheme="minorEastAsia" w:hAnsiTheme="minorHAnsi" w:cstheme="minorBidi"/>
          <w:b w:val="0"/>
          <w:noProof/>
          <w:kern w:val="2"/>
          <w:szCs w:val="24"/>
          <w14:ligatures w14:val="standardContextual"/>
        </w:rPr>
        <w:tab/>
      </w:r>
      <w:r>
        <w:rPr>
          <w:noProof/>
        </w:rPr>
        <w:t>The evaluation</w:t>
      </w:r>
      <w:r>
        <w:rPr>
          <w:noProof/>
        </w:rPr>
        <w:tab/>
      </w:r>
      <w:r>
        <w:rPr>
          <w:noProof/>
        </w:rPr>
        <w:fldChar w:fldCharType="begin"/>
      </w:r>
      <w:r>
        <w:rPr>
          <w:noProof/>
        </w:rPr>
        <w:instrText xml:space="preserve"> PAGEREF _Toc195789894 \h </w:instrText>
      </w:r>
      <w:r>
        <w:rPr>
          <w:noProof/>
        </w:rPr>
      </w:r>
      <w:r>
        <w:rPr>
          <w:noProof/>
        </w:rPr>
        <w:fldChar w:fldCharType="separate"/>
      </w:r>
      <w:r w:rsidR="007D790E">
        <w:rPr>
          <w:noProof/>
        </w:rPr>
        <w:t>11</w:t>
      </w:r>
      <w:r>
        <w:rPr>
          <w:noProof/>
        </w:rPr>
        <w:fldChar w:fldCharType="end"/>
      </w:r>
    </w:p>
    <w:p w14:paraId="1E930FDB" w14:textId="775117FF"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2.1.</w:t>
      </w:r>
      <w:r>
        <w:rPr>
          <w:rFonts w:asciiTheme="minorHAnsi" w:eastAsiaTheme="minorEastAsia" w:hAnsiTheme="minorHAnsi" w:cstheme="minorBidi"/>
          <w:noProof/>
          <w:kern w:val="2"/>
          <w:szCs w:val="24"/>
          <w14:ligatures w14:val="standardContextual"/>
        </w:rPr>
        <w:tab/>
      </w:r>
      <w:r>
        <w:rPr>
          <w:noProof/>
        </w:rPr>
        <w:t>Purpose of this evaluation</w:t>
      </w:r>
      <w:r>
        <w:rPr>
          <w:noProof/>
        </w:rPr>
        <w:tab/>
      </w:r>
      <w:r>
        <w:rPr>
          <w:noProof/>
        </w:rPr>
        <w:fldChar w:fldCharType="begin"/>
      </w:r>
      <w:r>
        <w:rPr>
          <w:noProof/>
        </w:rPr>
        <w:instrText xml:space="preserve"> PAGEREF _Toc195789895 \h </w:instrText>
      </w:r>
      <w:r>
        <w:rPr>
          <w:noProof/>
        </w:rPr>
      </w:r>
      <w:r>
        <w:rPr>
          <w:noProof/>
        </w:rPr>
        <w:fldChar w:fldCharType="separate"/>
      </w:r>
      <w:r w:rsidR="007D790E">
        <w:rPr>
          <w:noProof/>
        </w:rPr>
        <w:t>12</w:t>
      </w:r>
      <w:r>
        <w:rPr>
          <w:noProof/>
        </w:rPr>
        <w:fldChar w:fldCharType="end"/>
      </w:r>
    </w:p>
    <w:p w14:paraId="0AD3F9FC" w14:textId="49E81414"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2.2.</w:t>
      </w:r>
      <w:r>
        <w:rPr>
          <w:rFonts w:asciiTheme="minorHAnsi" w:eastAsiaTheme="minorEastAsia" w:hAnsiTheme="minorHAnsi" w:cstheme="minorBidi"/>
          <w:noProof/>
          <w:kern w:val="2"/>
          <w:szCs w:val="24"/>
          <w14:ligatures w14:val="standardContextual"/>
        </w:rPr>
        <w:tab/>
      </w:r>
      <w:r>
        <w:rPr>
          <w:noProof/>
        </w:rPr>
        <w:t>This report</w:t>
      </w:r>
      <w:r>
        <w:rPr>
          <w:noProof/>
        </w:rPr>
        <w:tab/>
      </w:r>
      <w:r>
        <w:rPr>
          <w:noProof/>
        </w:rPr>
        <w:fldChar w:fldCharType="begin"/>
      </w:r>
      <w:r>
        <w:rPr>
          <w:noProof/>
        </w:rPr>
        <w:instrText xml:space="preserve"> PAGEREF _Toc195789896 \h </w:instrText>
      </w:r>
      <w:r>
        <w:rPr>
          <w:noProof/>
        </w:rPr>
      </w:r>
      <w:r>
        <w:rPr>
          <w:noProof/>
        </w:rPr>
        <w:fldChar w:fldCharType="separate"/>
      </w:r>
      <w:r w:rsidR="007D790E">
        <w:rPr>
          <w:noProof/>
        </w:rPr>
        <w:t>14</w:t>
      </w:r>
      <w:r>
        <w:rPr>
          <w:noProof/>
        </w:rPr>
        <w:fldChar w:fldCharType="end"/>
      </w:r>
    </w:p>
    <w:p w14:paraId="0129FF95" w14:textId="169988BD"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2.3.</w:t>
      </w:r>
      <w:r>
        <w:rPr>
          <w:rFonts w:asciiTheme="minorHAnsi" w:eastAsiaTheme="minorEastAsia" w:hAnsiTheme="minorHAnsi" w:cstheme="minorBidi"/>
          <w:noProof/>
          <w:kern w:val="2"/>
          <w:szCs w:val="24"/>
          <w14:ligatures w14:val="standardContextual"/>
        </w:rPr>
        <w:tab/>
      </w:r>
      <w:r>
        <w:rPr>
          <w:noProof/>
        </w:rPr>
        <w:t>Strengths and limitations</w:t>
      </w:r>
      <w:r>
        <w:rPr>
          <w:noProof/>
        </w:rPr>
        <w:tab/>
      </w:r>
      <w:r>
        <w:rPr>
          <w:noProof/>
        </w:rPr>
        <w:fldChar w:fldCharType="begin"/>
      </w:r>
      <w:r>
        <w:rPr>
          <w:noProof/>
        </w:rPr>
        <w:instrText xml:space="preserve"> PAGEREF _Toc195789897 \h </w:instrText>
      </w:r>
      <w:r>
        <w:rPr>
          <w:noProof/>
        </w:rPr>
      </w:r>
      <w:r>
        <w:rPr>
          <w:noProof/>
        </w:rPr>
        <w:fldChar w:fldCharType="separate"/>
      </w:r>
      <w:r w:rsidR="007D790E">
        <w:rPr>
          <w:noProof/>
        </w:rPr>
        <w:t>14</w:t>
      </w:r>
      <w:r>
        <w:rPr>
          <w:noProof/>
        </w:rPr>
        <w:fldChar w:fldCharType="end"/>
      </w:r>
    </w:p>
    <w:p w14:paraId="433EB219" w14:textId="216EF3C4"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3.</w:t>
      </w:r>
      <w:r>
        <w:rPr>
          <w:rFonts w:asciiTheme="minorHAnsi" w:eastAsiaTheme="minorEastAsia" w:hAnsiTheme="minorHAnsi" w:cstheme="minorBidi"/>
          <w:b w:val="0"/>
          <w:noProof/>
          <w:kern w:val="2"/>
          <w:szCs w:val="24"/>
          <w14:ligatures w14:val="standardContextual"/>
        </w:rPr>
        <w:tab/>
      </w:r>
      <w:r>
        <w:rPr>
          <w:noProof/>
        </w:rPr>
        <w:t>Overview of the implementation journey</w:t>
      </w:r>
      <w:r>
        <w:rPr>
          <w:noProof/>
        </w:rPr>
        <w:tab/>
      </w:r>
      <w:r>
        <w:rPr>
          <w:noProof/>
        </w:rPr>
        <w:fldChar w:fldCharType="begin"/>
      </w:r>
      <w:r>
        <w:rPr>
          <w:noProof/>
        </w:rPr>
        <w:instrText xml:space="preserve"> PAGEREF _Toc195789898 \h </w:instrText>
      </w:r>
      <w:r>
        <w:rPr>
          <w:noProof/>
        </w:rPr>
      </w:r>
      <w:r>
        <w:rPr>
          <w:noProof/>
        </w:rPr>
        <w:fldChar w:fldCharType="separate"/>
      </w:r>
      <w:r w:rsidR="007D790E">
        <w:rPr>
          <w:noProof/>
        </w:rPr>
        <w:t>15</w:t>
      </w:r>
      <w:r>
        <w:rPr>
          <w:noProof/>
        </w:rPr>
        <w:fldChar w:fldCharType="end"/>
      </w:r>
    </w:p>
    <w:p w14:paraId="5743410C" w14:textId="319BD77C"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4.</w:t>
      </w:r>
      <w:r>
        <w:rPr>
          <w:rFonts w:asciiTheme="minorHAnsi" w:eastAsiaTheme="minorEastAsia" w:hAnsiTheme="minorHAnsi" w:cstheme="minorBidi"/>
          <w:b w:val="0"/>
          <w:noProof/>
          <w:kern w:val="2"/>
          <w:szCs w:val="24"/>
          <w14:ligatures w14:val="standardContextual"/>
        </w:rPr>
        <w:tab/>
      </w:r>
      <w:r>
        <w:rPr>
          <w:noProof/>
        </w:rPr>
        <w:t>Te Kore: Awareness and comfort</w:t>
      </w:r>
      <w:r>
        <w:rPr>
          <w:noProof/>
        </w:rPr>
        <w:tab/>
      </w:r>
      <w:r>
        <w:rPr>
          <w:noProof/>
        </w:rPr>
        <w:fldChar w:fldCharType="begin"/>
      </w:r>
      <w:r>
        <w:rPr>
          <w:noProof/>
        </w:rPr>
        <w:instrText xml:space="preserve"> PAGEREF _Toc195789899 \h </w:instrText>
      </w:r>
      <w:r>
        <w:rPr>
          <w:noProof/>
        </w:rPr>
      </w:r>
      <w:r>
        <w:rPr>
          <w:noProof/>
        </w:rPr>
        <w:fldChar w:fldCharType="separate"/>
      </w:r>
      <w:r w:rsidR="007D790E">
        <w:rPr>
          <w:noProof/>
        </w:rPr>
        <w:t>17</w:t>
      </w:r>
      <w:r>
        <w:rPr>
          <w:noProof/>
        </w:rPr>
        <w:fldChar w:fldCharType="end"/>
      </w:r>
    </w:p>
    <w:p w14:paraId="4A23581A" w14:textId="06A641F0"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4.1.</w:t>
      </w:r>
      <w:r>
        <w:rPr>
          <w:rFonts w:asciiTheme="minorHAnsi" w:eastAsiaTheme="minorEastAsia" w:hAnsiTheme="minorHAnsi" w:cstheme="minorBidi"/>
          <w:noProof/>
          <w:kern w:val="2"/>
          <w:szCs w:val="24"/>
          <w14:ligatures w14:val="standardContextual"/>
        </w:rPr>
        <w:tab/>
      </w:r>
      <w:r>
        <w:rPr>
          <w:noProof/>
        </w:rPr>
        <w:t>Feedback on the experience of the Wānanga programme</w:t>
      </w:r>
      <w:r>
        <w:rPr>
          <w:noProof/>
        </w:rPr>
        <w:tab/>
      </w:r>
      <w:r>
        <w:rPr>
          <w:noProof/>
        </w:rPr>
        <w:fldChar w:fldCharType="begin"/>
      </w:r>
      <w:r>
        <w:rPr>
          <w:noProof/>
        </w:rPr>
        <w:instrText xml:space="preserve"> PAGEREF _Toc195789900 \h </w:instrText>
      </w:r>
      <w:r>
        <w:rPr>
          <w:noProof/>
        </w:rPr>
      </w:r>
      <w:r>
        <w:rPr>
          <w:noProof/>
        </w:rPr>
        <w:fldChar w:fldCharType="separate"/>
      </w:r>
      <w:r w:rsidR="007D790E">
        <w:rPr>
          <w:noProof/>
        </w:rPr>
        <w:t>17</w:t>
      </w:r>
      <w:r>
        <w:rPr>
          <w:noProof/>
        </w:rPr>
        <w:fldChar w:fldCharType="end"/>
      </w:r>
    </w:p>
    <w:p w14:paraId="48F7C91E" w14:textId="2BD24835"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4.2.</w:t>
      </w:r>
      <w:r>
        <w:rPr>
          <w:rFonts w:asciiTheme="minorHAnsi" w:eastAsiaTheme="minorEastAsia" w:hAnsiTheme="minorHAnsi" w:cstheme="minorBidi"/>
          <w:noProof/>
          <w:kern w:val="2"/>
          <w:szCs w:val="24"/>
          <w14:ligatures w14:val="standardContextual"/>
        </w:rPr>
        <w:tab/>
      </w:r>
      <w:r>
        <w:rPr>
          <w:noProof/>
        </w:rPr>
        <w:t>Building awareness of the value of Te Ūkaipō</w:t>
      </w:r>
      <w:r>
        <w:rPr>
          <w:noProof/>
        </w:rPr>
        <w:tab/>
      </w:r>
      <w:r>
        <w:rPr>
          <w:noProof/>
        </w:rPr>
        <w:fldChar w:fldCharType="begin"/>
      </w:r>
      <w:r>
        <w:rPr>
          <w:noProof/>
        </w:rPr>
        <w:instrText xml:space="preserve"> PAGEREF _Toc195789901 \h </w:instrText>
      </w:r>
      <w:r>
        <w:rPr>
          <w:noProof/>
        </w:rPr>
      </w:r>
      <w:r>
        <w:rPr>
          <w:noProof/>
        </w:rPr>
        <w:fldChar w:fldCharType="separate"/>
      </w:r>
      <w:r w:rsidR="007D790E">
        <w:rPr>
          <w:noProof/>
        </w:rPr>
        <w:t>18</w:t>
      </w:r>
      <w:r>
        <w:rPr>
          <w:noProof/>
        </w:rPr>
        <w:fldChar w:fldCharType="end"/>
      </w:r>
    </w:p>
    <w:p w14:paraId="64EB5E69" w14:textId="623FE839"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4.3.</w:t>
      </w:r>
      <w:r>
        <w:rPr>
          <w:rFonts w:asciiTheme="minorHAnsi" w:eastAsiaTheme="minorEastAsia" w:hAnsiTheme="minorHAnsi" w:cstheme="minorBidi"/>
          <w:noProof/>
          <w:kern w:val="2"/>
          <w:szCs w:val="24"/>
          <w14:ligatures w14:val="standardContextual"/>
        </w:rPr>
        <w:tab/>
      </w:r>
      <w:r>
        <w:rPr>
          <w:noProof/>
        </w:rPr>
        <w:t>Recommendations to support kaimahi move from Te Kore to Te Pō</w:t>
      </w:r>
      <w:r>
        <w:rPr>
          <w:noProof/>
        </w:rPr>
        <w:tab/>
      </w:r>
      <w:r>
        <w:rPr>
          <w:noProof/>
        </w:rPr>
        <w:fldChar w:fldCharType="begin"/>
      </w:r>
      <w:r>
        <w:rPr>
          <w:noProof/>
        </w:rPr>
        <w:instrText xml:space="preserve"> PAGEREF _Toc195789902 \h </w:instrText>
      </w:r>
      <w:r>
        <w:rPr>
          <w:noProof/>
        </w:rPr>
      </w:r>
      <w:r>
        <w:rPr>
          <w:noProof/>
        </w:rPr>
        <w:fldChar w:fldCharType="separate"/>
      </w:r>
      <w:r w:rsidR="007D790E">
        <w:rPr>
          <w:noProof/>
        </w:rPr>
        <w:t>19</w:t>
      </w:r>
      <w:r>
        <w:rPr>
          <w:noProof/>
        </w:rPr>
        <w:fldChar w:fldCharType="end"/>
      </w:r>
    </w:p>
    <w:p w14:paraId="3491CC2B" w14:textId="0C47E519"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5.</w:t>
      </w:r>
      <w:r>
        <w:rPr>
          <w:rFonts w:asciiTheme="minorHAnsi" w:eastAsiaTheme="minorEastAsia" w:hAnsiTheme="minorHAnsi" w:cstheme="minorBidi"/>
          <w:b w:val="0"/>
          <w:noProof/>
          <w:kern w:val="2"/>
          <w:szCs w:val="24"/>
          <w14:ligatures w14:val="standardContextual"/>
        </w:rPr>
        <w:tab/>
      </w:r>
      <w:r>
        <w:rPr>
          <w:noProof/>
        </w:rPr>
        <w:t>Te Pō: Applying knowledge in practice</w:t>
      </w:r>
      <w:r>
        <w:rPr>
          <w:noProof/>
        </w:rPr>
        <w:tab/>
      </w:r>
      <w:r>
        <w:rPr>
          <w:noProof/>
        </w:rPr>
        <w:fldChar w:fldCharType="begin"/>
      </w:r>
      <w:r>
        <w:rPr>
          <w:noProof/>
        </w:rPr>
        <w:instrText xml:space="preserve"> PAGEREF _Toc195789903 \h </w:instrText>
      </w:r>
      <w:r>
        <w:rPr>
          <w:noProof/>
        </w:rPr>
      </w:r>
      <w:r>
        <w:rPr>
          <w:noProof/>
        </w:rPr>
        <w:fldChar w:fldCharType="separate"/>
      </w:r>
      <w:r w:rsidR="007D790E">
        <w:rPr>
          <w:noProof/>
        </w:rPr>
        <w:t>22</w:t>
      </w:r>
      <w:r>
        <w:rPr>
          <w:noProof/>
        </w:rPr>
        <w:fldChar w:fldCharType="end"/>
      </w:r>
    </w:p>
    <w:p w14:paraId="58526848" w14:textId="77BBD1E4"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5.1.</w:t>
      </w:r>
      <w:r>
        <w:rPr>
          <w:rFonts w:asciiTheme="minorHAnsi" w:eastAsiaTheme="minorEastAsia" w:hAnsiTheme="minorHAnsi" w:cstheme="minorBidi"/>
          <w:noProof/>
          <w:kern w:val="2"/>
          <w:szCs w:val="24"/>
          <w14:ligatures w14:val="standardContextual"/>
        </w:rPr>
        <w:tab/>
      </w:r>
      <w:r>
        <w:rPr>
          <w:noProof/>
        </w:rPr>
        <w:t>Stage of implementation</w:t>
      </w:r>
      <w:r>
        <w:rPr>
          <w:noProof/>
        </w:rPr>
        <w:tab/>
      </w:r>
      <w:r>
        <w:rPr>
          <w:noProof/>
        </w:rPr>
        <w:fldChar w:fldCharType="begin"/>
      </w:r>
      <w:r>
        <w:rPr>
          <w:noProof/>
        </w:rPr>
        <w:instrText xml:space="preserve"> PAGEREF _Toc195789904 \h </w:instrText>
      </w:r>
      <w:r>
        <w:rPr>
          <w:noProof/>
        </w:rPr>
      </w:r>
      <w:r>
        <w:rPr>
          <w:noProof/>
        </w:rPr>
        <w:fldChar w:fldCharType="separate"/>
      </w:r>
      <w:r w:rsidR="007D790E">
        <w:rPr>
          <w:noProof/>
        </w:rPr>
        <w:t>22</w:t>
      </w:r>
      <w:r>
        <w:rPr>
          <w:noProof/>
        </w:rPr>
        <w:fldChar w:fldCharType="end"/>
      </w:r>
    </w:p>
    <w:p w14:paraId="6C778A1D" w14:textId="135A1F0F"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5.2.</w:t>
      </w:r>
      <w:r>
        <w:rPr>
          <w:rFonts w:asciiTheme="minorHAnsi" w:eastAsiaTheme="minorEastAsia" w:hAnsiTheme="minorHAnsi" w:cstheme="minorBidi"/>
          <w:noProof/>
          <w:kern w:val="2"/>
          <w:szCs w:val="24"/>
          <w14:ligatures w14:val="standardContextual"/>
        </w:rPr>
        <w:tab/>
      </w:r>
      <w:r>
        <w:rPr>
          <w:noProof/>
        </w:rPr>
        <w:t>Understanding how to apply the values to practice</w:t>
      </w:r>
      <w:r>
        <w:rPr>
          <w:noProof/>
        </w:rPr>
        <w:tab/>
      </w:r>
      <w:r>
        <w:rPr>
          <w:noProof/>
        </w:rPr>
        <w:fldChar w:fldCharType="begin"/>
      </w:r>
      <w:r>
        <w:rPr>
          <w:noProof/>
        </w:rPr>
        <w:instrText xml:space="preserve"> PAGEREF _Toc195789905 \h </w:instrText>
      </w:r>
      <w:r>
        <w:rPr>
          <w:noProof/>
        </w:rPr>
      </w:r>
      <w:r>
        <w:rPr>
          <w:noProof/>
        </w:rPr>
        <w:fldChar w:fldCharType="separate"/>
      </w:r>
      <w:r w:rsidR="007D790E">
        <w:rPr>
          <w:noProof/>
        </w:rPr>
        <w:t>22</w:t>
      </w:r>
      <w:r>
        <w:rPr>
          <w:noProof/>
        </w:rPr>
        <w:fldChar w:fldCharType="end"/>
      </w:r>
    </w:p>
    <w:p w14:paraId="40FA7352" w14:textId="01B9E796"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5.3.</w:t>
      </w:r>
      <w:r>
        <w:rPr>
          <w:rFonts w:asciiTheme="minorHAnsi" w:eastAsiaTheme="minorEastAsia" w:hAnsiTheme="minorHAnsi" w:cstheme="minorBidi"/>
          <w:noProof/>
          <w:kern w:val="2"/>
          <w:szCs w:val="24"/>
          <w14:ligatures w14:val="standardContextual"/>
        </w:rPr>
        <w:tab/>
      </w:r>
      <w:r>
        <w:rPr>
          <w:noProof/>
        </w:rPr>
        <w:t>Practice context for kaimahi</w:t>
      </w:r>
      <w:r>
        <w:rPr>
          <w:noProof/>
        </w:rPr>
        <w:tab/>
      </w:r>
      <w:r>
        <w:rPr>
          <w:noProof/>
        </w:rPr>
        <w:fldChar w:fldCharType="begin"/>
      </w:r>
      <w:r>
        <w:rPr>
          <w:noProof/>
        </w:rPr>
        <w:instrText xml:space="preserve"> PAGEREF _Toc195789906 \h </w:instrText>
      </w:r>
      <w:r>
        <w:rPr>
          <w:noProof/>
        </w:rPr>
      </w:r>
      <w:r>
        <w:rPr>
          <w:noProof/>
        </w:rPr>
        <w:fldChar w:fldCharType="separate"/>
      </w:r>
      <w:r w:rsidR="007D790E">
        <w:rPr>
          <w:noProof/>
        </w:rPr>
        <w:t>23</w:t>
      </w:r>
      <w:r>
        <w:rPr>
          <w:noProof/>
        </w:rPr>
        <w:fldChar w:fldCharType="end"/>
      </w:r>
    </w:p>
    <w:p w14:paraId="6326E322" w14:textId="22E3B6E0"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5.4.</w:t>
      </w:r>
      <w:r>
        <w:rPr>
          <w:rFonts w:asciiTheme="minorHAnsi" w:eastAsiaTheme="minorEastAsia" w:hAnsiTheme="minorHAnsi" w:cstheme="minorBidi"/>
          <w:noProof/>
          <w:kern w:val="2"/>
          <w:szCs w:val="24"/>
          <w14:ligatures w14:val="standardContextual"/>
        </w:rPr>
        <w:tab/>
      </w:r>
      <w:r>
        <w:rPr>
          <w:noProof/>
        </w:rPr>
        <w:t>Enablers and barriers to change</w:t>
      </w:r>
      <w:r>
        <w:rPr>
          <w:noProof/>
        </w:rPr>
        <w:tab/>
      </w:r>
      <w:r>
        <w:rPr>
          <w:noProof/>
        </w:rPr>
        <w:fldChar w:fldCharType="begin"/>
      </w:r>
      <w:r>
        <w:rPr>
          <w:noProof/>
        </w:rPr>
        <w:instrText xml:space="preserve"> PAGEREF _Toc195789907 \h </w:instrText>
      </w:r>
      <w:r>
        <w:rPr>
          <w:noProof/>
        </w:rPr>
      </w:r>
      <w:r>
        <w:rPr>
          <w:noProof/>
        </w:rPr>
        <w:fldChar w:fldCharType="separate"/>
      </w:r>
      <w:r w:rsidR="007D790E">
        <w:rPr>
          <w:noProof/>
        </w:rPr>
        <w:t>25</w:t>
      </w:r>
      <w:r>
        <w:rPr>
          <w:noProof/>
        </w:rPr>
        <w:fldChar w:fldCharType="end"/>
      </w:r>
    </w:p>
    <w:p w14:paraId="65E48117" w14:textId="26306BE0"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5.5.</w:t>
      </w:r>
      <w:r>
        <w:rPr>
          <w:rFonts w:asciiTheme="minorHAnsi" w:eastAsiaTheme="minorEastAsia" w:hAnsiTheme="minorHAnsi" w:cstheme="minorBidi"/>
          <w:noProof/>
          <w:kern w:val="2"/>
          <w:szCs w:val="24"/>
          <w14:ligatures w14:val="standardContextual"/>
        </w:rPr>
        <w:tab/>
      </w:r>
      <w:r>
        <w:rPr>
          <w:noProof/>
        </w:rPr>
        <w:t>Recent changes to practice consistent with Te Ūkaipō</w:t>
      </w:r>
      <w:r>
        <w:rPr>
          <w:noProof/>
        </w:rPr>
        <w:tab/>
      </w:r>
      <w:r>
        <w:rPr>
          <w:noProof/>
        </w:rPr>
        <w:fldChar w:fldCharType="begin"/>
      </w:r>
      <w:r>
        <w:rPr>
          <w:noProof/>
        </w:rPr>
        <w:instrText xml:space="preserve"> PAGEREF _Toc195789908 \h </w:instrText>
      </w:r>
      <w:r>
        <w:rPr>
          <w:noProof/>
        </w:rPr>
      </w:r>
      <w:r>
        <w:rPr>
          <w:noProof/>
        </w:rPr>
        <w:fldChar w:fldCharType="separate"/>
      </w:r>
      <w:r w:rsidR="007D790E">
        <w:rPr>
          <w:noProof/>
        </w:rPr>
        <w:t>26</w:t>
      </w:r>
      <w:r>
        <w:rPr>
          <w:noProof/>
        </w:rPr>
        <w:fldChar w:fldCharType="end"/>
      </w:r>
    </w:p>
    <w:p w14:paraId="0A394539" w14:textId="6E051B17"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5.6.</w:t>
      </w:r>
      <w:r>
        <w:rPr>
          <w:rFonts w:asciiTheme="minorHAnsi" w:eastAsiaTheme="minorEastAsia" w:hAnsiTheme="minorHAnsi" w:cstheme="minorBidi"/>
          <w:noProof/>
          <w:kern w:val="2"/>
          <w:szCs w:val="24"/>
          <w14:ligatures w14:val="standardContextual"/>
        </w:rPr>
        <w:tab/>
      </w:r>
      <w:r>
        <w:rPr>
          <w:noProof/>
        </w:rPr>
        <w:t>Changes prompted by the introduction of Te Ūkaipō</w:t>
      </w:r>
      <w:r>
        <w:rPr>
          <w:noProof/>
        </w:rPr>
        <w:tab/>
      </w:r>
      <w:r>
        <w:rPr>
          <w:noProof/>
        </w:rPr>
        <w:fldChar w:fldCharType="begin"/>
      </w:r>
      <w:r>
        <w:rPr>
          <w:noProof/>
        </w:rPr>
        <w:instrText xml:space="preserve"> PAGEREF _Toc195789909 \h </w:instrText>
      </w:r>
      <w:r>
        <w:rPr>
          <w:noProof/>
        </w:rPr>
      </w:r>
      <w:r>
        <w:rPr>
          <w:noProof/>
        </w:rPr>
        <w:fldChar w:fldCharType="separate"/>
      </w:r>
      <w:r w:rsidR="007D790E">
        <w:rPr>
          <w:noProof/>
        </w:rPr>
        <w:t>28</w:t>
      </w:r>
      <w:r>
        <w:rPr>
          <w:noProof/>
        </w:rPr>
        <w:fldChar w:fldCharType="end"/>
      </w:r>
    </w:p>
    <w:p w14:paraId="52214478" w14:textId="2BFEC7E0"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5.7.</w:t>
      </w:r>
      <w:r>
        <w:rPr>
          <w:rFonts w:asciiTheme="minorHAnsi" w:eastAsiaTheme="minorEastAsia" w:hAnsiTheme="minorHAnsi" w:cstheme="minorBidi"/>
          <w:noProof/>
          <w:kern w:val="2"/>
          <w:szCs w:val="24"/>
          <w14:ligatures w14:val="standardContextual"/>
        </w:rPr>
        <w:tab/>
      </w:r>
      <w:r>
        <w:rPr>
          <w:noProof/>
        </w:rPr>
        <w:t>Moving from Te Pō into Te Ao Mārama</w:t>
      </w:r>
      <w:r>
        <w:rPr>
          <w:noProof/>
        </w:rPr>
        <w:tab/>
      </w:r>
      <w:r>
        <w:rPr>
          <w:noProof/>
        </w:rPr>
        <w:fldChar w:fldCharType="begin"/>
      </w:r>
      <w:r>
        <w:rPr>
          <w:noProof/>
        </w:rPr>
        <w:instrText xml:space="preserve"> PAGEREF _Toc195789910 \h </w:instrText>
      </w:r>
      <w:r>
        <w:rPr>
          <w:noProof/>
        </w:rPr>
      </w:r>
      <w:r>
        <w:rPr>
          <w:noProof/>
        </w:rPr>
        <w:fldChar w:fldCharType="separate"/>
      </w:r>
      <w:r w:rsidR="007D790E">
        <w:rPr>
          <w:noProof/>
        </w:rPr>
        <w:t>30</w:t>
      </w:r>
      <w:r>
        <w:rPr>
          <w:noProof/>
        </w:rPr>
        <w:fldChar w:fldCharType="end"/>
      </w:r>
    </w:p>
    <w:p w14:paraId="614C823D" w14:textId="77F4F9C0"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6.</w:t>
      </w:r>
      <w:r>
        <w:rPr>
          <w:rFonts w:asciiTheme="minorHAnsi" w:eastAsiaTheme="minorEastAsia" w:hAnsiTheme="minorHAnsi" w:cstheme="minorBidi"/>
          <w:b w:val="0"/>
          <w:noProof/>
          <w:kern w:val="2"/>
          <w:szCs w:val="24"/>
          <w14:ligatures w14:val="standardContextual"/>
        </w:rPr>
        <w:tab/>
      </w:r>
      <w:r>
        <w:rPr>
          <w:noProof/>
        </w:rPr>
        <w:t>What worked: Examples of success</w:t>
      </w:r>
      <w:r>
        <w:rPr>
          <w:noProof/>
        </w:rPr>
        <w:tab/>
      </w:r>
      <w:r>
        <w:rPr>
          <w:noProof/>
        </w:rPr>
        <w:fldChar w:fldCharType="begin"/>
      </w:r>
      <w:r>
        <w:rPr>
          <w:noProof/>
        </w:rPr>
        <w:instrText xml:space="preserve"> PAGEREF _Toc195789911 \h </w:instrText>
      </w:r>
      <w:r>
        <w:rPr>
          <w:noProof/>
        </w:rPr>
      </w:r>
      <w:r>
        <w:rPr>
          <w:noProof/>
        </w:rPr>
        <w:fldChar w:fldCharType="separate"/>
      </w:r>
      <w:r w:rsidR="007D790E">
        <w:rPr>
          <w:noProof/>
        </w:rPr>
        <w:t>33</w:t>
      </w:r>
      <w:r>
        <w:rPr>
          <w:noProof/>
        </w:rPr>
        <w:fldChar w:fldCharType="end"/>
      </w:r>
    </w:p>
    <w:p w14:paraId="4F2D4569" w14:textId="7C97ED87"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7.</w:t>
      </w:r>
      <w:r>
        <w:rPr>
          <w:rFonts w:asciiTheme="minorHAnsi" w:eastAsiaTheme="minorEastAsia" w:hAnsiTheme="minorHAnsi" w:cstheme="minorBidi"/>
          <w:b w:val="0"/>
          <w:noProof/>
          <w:kern w:val="2"/>
          <w:szCs w:val="24"/>
          <w14:ligatures w14:val="standardContextual"/>
        </w:rPr>
        <w:tab/>
      </w:r>
      <w:r>
        <w:rPr>
          <w:noProof/>
        </w:rPr>
        <w:t>Te Ao Mārama: Embedding practice changes</w:t>
      </w:r>
      <w:r>
        <w:rPr>
          <w:noProof/>
        </w:rPr>
        <w:tab/>
      </w:r>
      <w:r>
        <w:rPr>
          <w:noProof/>
        </w:rPr>
        <w:fldChar w:fldCharType="begin"/>
      </w:r>
      <w:r>
        <w:rPr>
          <w:noProof/>
        </w:rPr>
        <w:instrText xml:space="preserve"> PAGEREF _Toc195789912 \h </w:instrText>
      </w:r>
      <w:r>
        <w:rPr>
          <w:noProof/>
        </w:rPr>
      </w:r>
      <w:r>
        <w:rPr>
          <w:noProof/>
        </w:rPr>
        <w:fldChar w:fldCharType="separate"/>
      </w:r>
      <w:r w:rsidR="007D790E">
        <w:rPr>
          <w:noProof/>
        </w:rPr>
        <w:t>38</w:t>
      </w:r>
      <w:r>
        <w:rPr>
          <w:noProof/>
        </w:rPr>
        <w:fldChar w:fldCharType="end"/>
      </w:r>
    </w:p>
    <w:p w14:paraId="16CCB286" w14:textId="34CDEAFA"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7.1.</w:t>
      </w:r>
      <w:r>
        <w:rPr>
          <w:rFonts w:asciiTheme="minorHAnsi" w:eastAsiaTheme="minorEastAsia" w:hAnsiTheme="minorHAnsi" w:cstheme="minorBidi"/>
          <w:noProof/>
          <w:kern w:val="2"/>
          <w:szCs w:val="24"/>
          <w14:ligatures w14:val="standardContextual"/>
        </w:rPr>
        <w:tab/>
      </w:r>
      <w:r>
        <w:rPr>
          <w:noProof/>
        </w:rPr>
        <w:t>Embedding practice change</w:t>
      </w:r>
      <w:r>
        <w:rPr>
          <w:noProof/>
        </w:rPr>
        <w:tab/>
      </w:r>
      <w:r>
        <w:rPr>
          <w:noProof/>
        </w:rPr>
        <w:fldChar w:fldCharType="begin"/>
      </w:r>
      <w:r>
        <w:rPr>
          <w:noProof/>
        </w:rPr>
        <w:instrText xml:space="preserve"> PAGEREF _Toc195789913 \h </w:instrText>
      </w:r>
      <w:r>
        <w:rPr>
          <w:noProof/>
        </w:rPr>
      </w:r>
      <w:r>
        <w:rPr>
          <w:noProof/>
        </w:rPr>
        <w:fldChar w:fldCharType="separate"/>
      </w:r>
      <w:r w:rsidR="007D790E">
        <w:rPr>
          <w:noProof/>
        </w:rPr>
        <w:t>38</w:t>
      </w:r>
      <w:r>
        <w:rPr>
          <w:noProof/>
        </w:rPr>
        <w:fldChar w:fldCharType="end"/>
      </w:r>
    </w:p>
    <w:p w14:paraId="45E98F4D" w14:textId="052675CC"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7.2.</w:t>
      </w:r>
      <w:r>
        <w:rPr>
          <w:rFonts w:asciiTheme="minorHAnsi" w:eastAsiaTheme="minorEastAsia" w:hAnsiTheme="minorHAnsi" w:cstheme="minorBidi"/>
          <w:noProof/>
          <w:kern w:val="2"/>
          <w:szCs w:val="24"/>
          <w14:ligatures w14:val="standardContextual"/>
        </w:rPr>
        <w:tab/>
      </w:r>
      <w:r>
        <w:rPr>
          <w:noProof/>
        </w:rPr>
        <w:t>Embedding and sustaining Te Ao Mārama</w:t>
      </w:r>
      <w:r>
        <w:rPr>
          <w:noProof/>
        </w:rPr>
        <w:tab/>
      </w:r>
      <w:r>
        <w:rPr>
          <w:noProof/>
        </w:rPr>
        <w:fldChar w:fldCharType="begin"/>
      </w:r>
      <w:r>
        <w:rPr>
          <w:noProof/>
        </w:rPr>
        <w:instrText xml:space="preserve"> PAGEREF _Toc195789914 \h </w:instrText>
      </w:r>
      <w:r>
        <w:rPr>
          <w:noProof/>
        </w:rPr>
      </w:r>
      <w:r>
        <w:rPr>
          <w:noProof/>
        </w:rPr>
        <w:fldChar w:fldCharType="separate"/>
      </w:r>
      <w:r w:rsidR="007D790E">
        <w:rPr>
          <w:noProof/>
        </w:rPr>
        <w:t>38</w:t>
      </w:r>
      <w:r>
        <w:rPr>
          <w:noProof/>
        </w:rPr>
        <w:fldChar w:fldCharType="end"/>
      </w:r>
    </w:p>
    <w:p w14:paraId="2C2B67E6" w14:textId="1E39965C"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8.</w:t>
      </w:r>
      <w:r>
        <w:rPr>
          <w:rFonts w:asciiTheme="minorHAnsi" w:eastAsiaTheme="minorEastAsia" w:hAnsiTheme="minorHAnsi" w:cstheme="minorBidi"/>
          <w:b w:val="0"/>
          <w:noProof/>
          <w:kern w:val="2"/>
          <w:szCs w:val="24"/>
          <w14:ligatures w14:val="standardContextual"/>
        </w:rPr>
        <w:tab/>
      </w:r>
      <w:r>
        <w:rPr>
          <w:noProof/>
        </w:rPr>
        <w:t>Summary of key findings and recommendations</w:t>
      </w:r>
      <w:r>
        <w:rPr>
          <w:noProof/>
        </w:rPr>
        <w:tab/>
      </w:r>
      <w:r>
        <w:rPr>
          <w:noProof/>
        </w:rPr>
        <w:fldChar w:fldCharType="begin"/>
      </w:r>
      <w:r>
        <w:rPr>
          <w:noProof/>
        </w:rPr>
        <w:instrText xml:space="preserve"> PAGEREF _Toc195789915 \h </w:instrText>
      </w:r>
      <w:r>
        <w:rPr>
          <w:noProof/>
        </w:rPr>
      </w:r>
      <w:r>
        <w:rPr>
          <w:noProof/>
        </w:rPr>
        <w:fldChar w:fldCharType="separate"/>
      </w:r>
      <w:r w:rsidR="007D790E">
        <w:rPr>
          <w:noProof/>
        </w:rPr>
        <w:t>40</w:t>
      </w:r>
      <w:r>
        <w:rPr>
          <w:noProof/>
        </w:rPr>
        <w:fldChar w:fldCharType="end"/>
      </w:r>
    </w:p>
    <w:p w14:paraId="183D9DC0" w14:textId="0D810055"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8.1.</w:t>
      </w:r>
      <w:r>
        <w:rPr>
          <w:rFonts w:asciiTheme="minorHAnsi" w:eastAsiaTheme="minorEastAsia" w:hAnsiTheme="minorHAnsi" w:cstheme="minorBidi"/>
          <w:noProof/>
          <w:kern w:val="2"/>
          <w:szCs w:val="24"/>
          <w14:ligatures w14:val="standardContextual"/>
        </w:rPr>
        <w:tab/>
      </w:r>
      <w:r>
        <w:rPr>
          <w:noProof/>
        </w:rPr>
        <w:t>Summary of findings</w:t>
      </w:r>
      <w:r>
        <w:rPr>
          <w:noProof/>
        </w:rPr>
        <w:tab/>
      </w:r>
      <w:r>
        <w:rPr>
          <w:noProof/>
        </w:rPr>
        <w:fldChar w:fldCharType="begin"/>
      </w:r>
      <w:r>
        <w:rPr>
          <w:noProof/>
        </w:rPr>
        <w:instrText xml:space="preserve"> PAGEREF _Toc195789916 \h </w:instrText>
      </w:r>
      <w:r>
        <w:rPr>
          <w:noProof/>
        </w:rPr>
      </w:r>
      <w:r>
        <w:rPr>
          <w:noProof/>
        </w:rPr>
        <w:fldChar w:fldCharType="separate"/>
      </w:r>
      <w:r w:rsidR="007D790E">
        <w:rPr>
          <w:noProof/>
        </w:rPr>
        <w:t>40</w:t>
      </w:r>
      <w:r>
        <w:rPr>
          <w:noProof/>
        </w:rPr>
        <w:fldChar w:fldCharType="end"/>
      </w:r>
    </w:p>
    <w:p w14:paraId="0ED99543" w14:textId="0F35FC45" w:rsidR="00D16C1E" w:rsidRDefault="00D16C1E">
      <w:pPr>
        <w:pStyle w:val="TOC2"/>
        <w:rPr>
          <w:rFonts w:asciiTheme="minorHAnsi" w:eastAsiaTheme="minorEastAsia" w:hAnsiTheme="minorHAnsi" w:cstheme="minorBidi" w:hint="eastAsia"/>
          <w:noProof/>
          <w:kern w:val="2"/>
          <w:szCs w:val="24"/>
          <w14:ligatures w14:val="standardContextual"/>
        </w:rPr>
      </w:pPr>
      <w:r w:rsidRPr="00E55A34">
        <w:rPr>
          <w:noProof/>
          <w:color w:val="575E80"/>
        </w:rPr>
        <w:t>8.2.</w:t>
      </w:r>
      <w:r>
        <w:rPr>
          <w:rFonts w:asciiTheme="minorHAnsi" w:eastAsiaTheme="minorEastAsia" w:hAnsiTheme="minorHAnsi" w:cstheme="minorBidi"/>
          <w:noProof/>
          <w:kern w:val="2"/>
          <w:szCs w:val="24"/>
          <w14:ligatures w14:val="standardContextual"/>
        </w:rPr>
        <w:tab/>
      </w:r>
      <w:r>
        <w:rPr>
          <w:noProof/>
        </w:rPr>
        <w:t>Summary of recommendations</w:t>
      </w:r>
      <w:r>
        <w:rPr>
          <w:noProof/>
        </w:rPr>
        <w:tab/>
      </w:r>
      <w:r>
        <w:rPr>
          <w:noProof/>
        </w:rPr>
        <w:fldChar w:fldCharType="begin"/>
      </w:r>
      <w:r>
        <w:rPr>
          <w:noProof/>
        </w:rPr>
        <w:instrText xml:space="preserve"> PAGEREF _Toc195789917 \h </w:instrText>
      </w:r>
      <w:r>
        <w:rPr>
          <w:noProof/>
        </w:rPr>
      </w:r>
      <w:r>
        <w:rPr>
          <w:noProof/>
        </w:rPr>
        <w:fldChar w:fldCharType="separate"/>
      </w:r>
      <w:r w:rsidR="007D790E">
        <w:rPr>
          <w:noProof/>
        </w:rPr>
        <w:t>42</w:t>
      </w:r>
      <w:r>
        <w:rPr>
          <w:noProof/>
        </w:rPr>
        <w:fldChar w:fldCharType="end"/>
      </w:r>
    </w:p>
    <w:p w14:paraId="4C3FDBE5" w14:textId="3184807A"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t>Appendix 1: Whanonga Pono, Values</w:t>
      </w:r>
      <w:r>
        <w:rPr>
          <w:noProof/>
        </w:rPr>
        <w:tab/>
      </w:r>
      <w:r>
        <w:rPr>
          <w:noProof/>
        </w:rPr>
        <w:fldChar w:fldCharType="begin"/>
      </w:r>
      <w:r>
        <w:rPr>
          <w:noProof/>
        </w:rPr>
        <w:instrText xml:space="preserve"> PAGEREF _Toc195789918 \h </w:instrText>
      </w:r>
      <w:r>
        <w:rPr>
          <w:noProof/>
        </w:rPr>
      </w:r>
      <w:r>
        <w:rPr>
          <w:noProof/>
        </w:rPr>
        <w:fldChar w:fldCharType="separate"/>
      </w:r>
      <w:r w:rsidR="007D790E">
        <w:rPr>
          <w:noProof/>
        </w:rPr>
        <w:t>45</w:t>
      </w:r>
      <w:r>
        <w:rPr>
          <w:noProof/>
        </w:rPr>
        <w:fldChar w:fldCharType="end"/>
      </w:r>
    </w:p>
    <w:p w14:paraId="48E3AEA4" w14:textId="442B3C47" w:rsidR="00D16C1E" w:rsidRDefault="00D16C1E">
      <w:pPr>
        <w:pStyle w:val="TOC1"/>
        <w:rPr>
          <w:rFonts w:asciiTheme="minorHAnsi" w:eastAsiaTheme="minorEastAsia" w:hAnsiTheme="minorHAnsi" w:cstheme="minorBidi" w:hint="eastAsia"/>
          <w:b w:val="0"/>
          <w:noProof/>
          <w:kern w:val="2"/>
          <w:szCs w:val="24"/>
          <w14:ligatures w14:val="standardContextual"/>
        </w:rPr>
      </w:pPr>
      <w:r>
        <w:rPr>
          <w:noProof/>
        </w:rPr>
        <w:lastRenderedPageBreak/>
        <w:t>Appendix 2: Evaluation frameworks</w:t>
      </w:r>
      <w:r>
        <w:rPr>
          <w:noProof/>
        </w:rPr>
        <w:tab/>
      </w:r>
      <w:r>
        <w:rPr>
          <w:noProof/>
        </w:rPr>
        <w:fldChar w:fldCharType="begin"/>
      </w:r>
      <w:r>
        <w:rPr>
          <w:noProof/>
        </w:rPr>
        <w:instrText xml:space="preserve"> PAGEREF _Toc195789919 \h </w:instrText>
      </w:r>
      <w:r>
        <w:rPr>
          <w:noProof/>
        </w:rPr>
      </w:r>
      <w:r>
        <w:rPr>
          <w:noProof/>
        </w:rPr>
        <w:fldChar w:fldCharType="separate"/>
      </w:r>
      <w:r w:rsidR="007D790E">
        <w:rPr>
          <w:noProof/>
        </w:rPr>
        <w:t>46</w:t>
      </w:r>
      <w:r>
        <w:rPr>
          <w:noProof/>
        </w:rPr>
        <w:fldChar w:fldCharType="end"/>
      </w:r>
    </w:p>
    <w:p w14:paraId="364798FC" w14:textId="61AFAA3C" w:rsidR="00113282" w:rsidRPr="000337AD" w:rsidRDefault="00C526ED" w:rsidP="00BE490C">
      <w:pPr>
        <w:sectPr w:rsidR="00113282" w:rsidRPr="000337AD" w:rsidSect="00BB7874">
          <w:type w:val="continuous"/>
          <w:pgSz w:w="11906" w:h="16838" w:code="9"/>
          <w:pgMar w:top="1440" w:right="1440" w:bottom="1440" w:left="1440" w:header="284" w:footer="567" w:gutter="0"/>
          <w:cols w:space="708"/>
          <w:docGrid w:linePitch="360"/>
        </w:sectPr>
      </w:pPr>
      <w:r w:rsidRPr="00D92440">
        <w:rPr>
          <w:b/>
          <w:sz w:val="20"/>
          <w:szCs w:val="20"/>
        </w:rPr>
        <w:fldChar w:fldCharType="end"/>
      </w:r>
    </w:p>
    <w:p w14:paraId="73C4DDED" w14:textId="77777777" w:rsidR="00A45B4F" w:rsidRPr="000337AD" w:rsidRDefault="005502B2" w:rsidP="007E27AD">
      <w:pPr>
        <w:pStyle w:val="Heading1"/>
        <w:numPr>
          <w:ilvl w:val="0"/>
          <w:numId w:val="0"/>
        </w:numPr>
        <w:ind w:left="714" w:hanging="714"/>
      </w:pPr>
      <w:bookmarkStart w:id="1" w:name="_Toc94018329"/>
      <w:bookmarkStart w:id="2" w:name="_Toc195789888"/>
      <w:r w:rsidRPr="000337AD">
        <w:lastRenderedPageBreak/>
        <w:t>Executive summary</w:t>
      </w:r>
      <w:bookmarkEnd w:id="1"/>
      <w:bookmarkEnd w:id="2"/>
    </w:p>
    <w:p w14:paraId="6F614196" w14:textId="77777777" w:rsidR="00047F1A" w:rsidRPr="00D83938" w:rsidRDefault="005502B2" w:rsidP="00D83938">
      <w:pPr>
        <w:spacing w:before="480" w:after="240"/>
        <w:rPr>
          <w:b/>
          <w:bCs/>
          <w:color w:val="374E7A"/>
        </w:rPr>
      </w:pPr>
      <w:bookmarkStart w:id="3" w:name="_Toc90836957"/>
      <w:bookmarkStart w:id="4" w:name="_Toc90876735"/>
      <w:bookmarkStart w:id="5" w:name="_Toc94018330"/>
      <w:bookmarkStart w:id="6" w:name="_Toc94295837"/>
      <w:bookmarkStart w:id="7" w:name="_Toc106789957"/>
      <w:r w:rsidRPr="00D83938">
        <w:rPr>
          <w:b/>
          <w:bCs/>
          <w:color w:val="374E7A"/>
        </w:rPr>
        <w:t>Background</w:t>
      </w:r>
      <w:bookmarkEnd w:id="3"/>
      <w:bookmarkEnd w:id="4"/>
      <w:bookmarkEnd w:id="5"/>
      <w:bookmarkEnd w:id="6"/>
      <w:bookmarkEnd w:id="7"/>
      <w:r w:rsidRPr="00D83938">
        <w:rPr>
          <w:b/>
          <w:bCs/>
          <w:color w:val="374E7A"/>
        </w:rPr>
        <w:t xml:space="preserve"> </w:t>
      </w:r>
    </w:p>
    <w:p w14:paraId="3A2B76BC" w14:textId="4C9DBCF9" w:rsidR="006F53A0" w:rsidRDefault="007C5AE0" w:rsidP="007C5AE0">
      <w:pPr>
        <w:rPr>
          <w:lang w:eastAsia="en-GB"/>
        </w:rPr>
      </w:pPr>
      <w:r>
        <w:rPr>
          <w:lang w:eastAsia="en-GB"/>
        </w:rPr>
        <w:t xml:space="preserve">School Based Health Services (SBHS) is a nurse-led </w:t>
      </w:r>
      <w:r w:rsidR="00D34AB5">
        <w:rPr>
          <w:lang w:eastAsia="en-GB"/>
        </w:rPr>
        <w:t xml:space="preserve">primary care service available </w:t>
      </w:r>
      <w:r w:rsidR="00AC6708">
        <w:rPr>
          <w:lang w:eastAsia="en-GB"/>
        </w:rPr>
        <w:t>in</w:t>
      </w:r>
      <w:r w:rsidR="00D34AB5">
        <w:rPr>
          <w:lang w:eastAsia="en-GB"/>
        </w:rPr>
        <w:t xml:space="preserve"> decile one to five mainstream secondary schools, Kura Kaupapa, Special Character schools, Teen Parent Unit</w:t>
      </w:r>
      <w:r w:rsidR="00AF3C9D">
        <w:rPr>
          <w:lang w:eastAsia="en-GB"/>
        </w:rPr>
        <w:t xml:space="preserve">s (TPUs) and Alternative Education sites (Alt-Eds) nationally. </w:t>
      </w:r>
      <w:r w:rsidR="006F53A0" w:rsidRPr="006F53A0">
        <w:rPr>
          <w:lang w:eastAsia="en-GB"/>
        </w:rPr>
        <w:t xml:space="preserve">SBHS currently supports around 300 schools with approximately </w:t>
      </w:r>
      <w:r w:rsidR="00E97E0E">
        <w:rPr>
          <w:lang w:eastAsia="en-GB"/>
        </w:rPr>
        <w:t>115</w:t>
      </w:r>
      <w:r w:rsidR="006F53A0" w:rsidRPr="006F53A0">
        <w:rPr>
          <w:lang w:eastAsia="en-GB"/>
        </w:rPr>
        <w:t xml:space="preserve">,000 students and 150 </w:t>
      </w:r>
      <w:r w:rsidR="00FE7587">
        <w:rPr>
          <w:lang w:eastAsia="en-GB"/>
        </w:rPr>
        <w:t>kaimahi</w:t>
      </w:r>
      <w:r w:rsidR="006F53A0" w:rsidRPr="006F53A0">
        <w:rPr>
          <w:lang w:eastAsia="en-GB"/>
        </w:rPr>
        <w:t xml:space="preserve">. </w:t>
      </w:r>
      <w:r w:rsidR="00FE7587">
        <w:rPr>
          <w:lang w:eastAsia="en-GB"/>
        </w:rPr>
        <w:t>The service takes</w:t>
      </w:r>
      <w:r w:rsidR="006F53A0" w:rsidRPr="006F53A0">
        <w:rPr>
          <w:lang w:eastAsia="en-GB"/>
        </w:rPr>
        <w:t xml:space="preserve"> a holistic approach to </w:t>
      </w:r>
      <w:r w:rsidR="00D12F1F">
        <w:rPr>
          <w:lang w:eastAsia="en-GB"/>
        </w:rPr>
        <w:t>support</w:t>
      </w:r>
      <w:r w:rsidR="00956362">
        <w:rPr>
          <w:lang w:eastAsia="en-GB"/>
        </w:rPr>
        <w:t xml:space="preserve">ing </w:t>
      </w:r>
      <w:bookmarkStart w:id="8" w:name="_Hlk193232557"/>
      <w:r w:rsidR="0022602F">
        <w:rPr>
          <w:lang w:eastAsia="en-GB"/>
        </w:rPr>
        <w:t>ākonga</w:t>
      </w:r>
      <w:bookmarkEnd w:id="8"/>
      <w:r w:rsidR="0022602F">
        <w:rPr>
          <w:lang w:eastAsia="en-GB"/>
        </w:rPr>
        <w:t xml:space="preserve"> </w:t>
      </w:r>
      <w:r w:rsidR="00956362">
        <w:rPr>
          <w:lang w:eastAsia="en-GB"/>
        </w:rPr>
        <w:t xml:space="preserve">with </w:t>
      </w:r>
      <w:r w:rsidR="007E4E4C">
        <w:rPr>
          <w:lang w:eastAsia="en-GB"/>
        </w:rPr>
        <w:t>a wide range of issues,</w:t>
      </w:r>
      <w:r w:rsidR="004F63C4">
        <w:rPr>
          <w:lang w:eastAsia="en-GB"/>
        </w:rPr>
        <w:t xml:space="preserve"> including</w:t>
      </w:r>
      <w:r w:rsidR="00802F8A">
        <w:rPr>
          <w:lang w:eastAsia="en-GB"/>
        </w:rPr>
        <w:t xml:space="preserve"> </w:t>
      </w:r>
      <w:r w:rsidR="006F53A0" w:rsidRPr="006F53A0">
        <w:rPr>
          <w:lang w:eastAsia="en-GB"/>
        </w:rPr>
        <w:t xml:space="preserve">acute and chronic physical health conditions, mental health and wellbeing, sexual health, alcohol and other drug abuse, school engagement, teenage pregnancy and accident and emergency presentations. </w:t>
      </w:r>
    </w:p>
    <w:p w14:paraId="5D26F44C" w14:textId="20B3F5E4" w:rsidR="00C46873" w:rsidRDefault="009023E3" w:rsidP="007C5AE0">
      <w:r>
        <w:t xml:space="preserve">SBHS </w:t>
      </w:r>
      <w:r w:rsidR="001909B1">
        <w:t xml:space="preserve">began as a Ministry of Education initiative called </w:t>
      </w:r>
      <w:r w:rsidR="005A33E0">
        <w:t>Healthy Community Schools</w:t>
      </w:r>
      <w:r w:rsidR="00D52C2B">
        <w:t>.</w:t>
      </w:r>
      <w:r w:rsidR="005A33E0">
        <w:t xml:space="preserve"> </w:t>
      </w:r>
      <w:r w:rsidR="00D52C2B">
        <w:t>R</w:t>
      </w:r>
      <w:r w:rsidR="005A33E0">
        <w:t>esponsibility later transferred to the Ministry of Health</w:t>
      </w:r>
      <w:r w:rsidR="00623F44">
        <w:t xml:space="preserve"> – Manatū Hauora</w:t>
      </w:r>
      <w:r w:rsidR="005A33E0">
        <w:t xml:space="preserve"> (MOH) and is now managed by Te Whatu Ora</w:t>
      </w:r>
      <w:r w:rsidR="00C05355">
        <w:t xml:space="preserve"> </w:t>
      </w:r>
      <w:r w:rsidR="00451D64">
        <w:t>| Health New Zealand (Te Whatu Ora)</w:t>
      </w:r>
      <w:r w:rsidR="005A33E0">
        <w:t xml:space="preserve">. </w:t>
      </w:r>
      <w:r w:rsidR="00F3780A">
        <w:t>E</w:t>
      </w:r>
      <w:r w:rsidR="00D52C2B">
        <w:t xml:space="preserve">nhancement </w:t>
      </w:r>
      <w:r w:rsidR="00900DD8">
        <w:t>and expan</w:t>
      </w:r>
      <w:r w:rsidR="00D52C2B">
        <w:t>sion of</w:t>
      </w:r>
      <w:r w:rsidR="007B4BD8" w:rsidRPr="00BE7095">
        <w:t xml:space="preserve"> SBHS was a key initiative </w:t>
      </w:r>
      <w:r w:rsidR="00D52C2B">
        <w:t>under</w:t>
      </w:r>
      <w:r w:rsidR="007B4BD8" w:rsidRPr="00BE7095">
        <w:t xml:space="preserve"> </w:t>
      </w:r>
      <w:r w:rsidR="006B3EF4">
        <w:t xml:space="preserve">the </w:t>
      </w:r>
      <w:r w:rsidR="007B4BD8" w:rsidRPr="00BE7095">
        <w:t xml:space="preserve">Budget 2019 ‘Taking Mental Health Seriously’ package. </w:t>
      </w:r>
      <w:r w:rsidR="00900DD8">
        <w:t>The current SBHS enhancements programme (2020-2024) focuses on integrating</w:t>
      </w:r>
      <w:r w:rsidR="00C46DA6">
        <w:t xml:space="preserve"> </w:t>
      </w:r>
      <w:r w:rsidR="002C3D2B">
        <w:t xml:space="preserve">Te Ūkaipō values framework </w:t>
      </w:r>
      <w:r w:rsidR="00173A51">
        <w:t>(</w:t>
      </w:r>
      <w:r w:rsidR="00F209EC">
        <w:fldChar w:fldCharType="begin"/>
      </w:r>
      <w:r w:rsidR="00F209EC">
        <w:instrText xml:space="preserve"> REF _Ref184057952 \h </w:instrText>
      </w:r>
      <w:r w:rsidR="00F209EC">
        <w:fldChar w:fldCharType="separate"/>
      </w:r>
      <w:r w:rsidR="007D790E">
        <w:t xml:space="preserve">Appendix </w:t>
      </w:r>
      <w:r w:rsidR="007D790E">
        <w:rPr>
          <w:noProof/>
        </w:rPr>
        <w:t>1</w:t>
      </w:r>
      <w:r w:rsidR="00F209EC">
        <w:fldChar w:fldCharType="end"/>
      </w:r>
      <w:r w:rsidR="00173A51">
        <w:t xml:space="preserve">) </w:t>
      </w:r>
      <w:r w:rsidR="002C3D2B">
        <w:t>into service delivery, with the potential to be applied to t</w:t>
      </w:r>
      <w:r w:rsidR="00C46DA6">
        <w:t xml:space="preserve">he broader youth health and wellbeing sector. </w:t>
      </w:r>
      <w:r w:rsidR="00243355">
        <w:t>The enhancements programme includes</w:t>
      </w:r>
      <w:r w:rsidR="00CB744A">
        <w:t xml:space="preserve"> </w:t>
      </w:r>
      <w:r w:rsidR="00C46DA6">
        <w:t>Te Ūkaipō W</w:t>
      </w:r>
      <w:r w:rsidR="00F3591F">
        <w:t>ā</w:t>
      </w:r>
      <w:r w:rsidR="00C46DA6">
        <w:t>nanga</w:t>
      </w:r>
      <w:r w:rsidR="00AA6CA0">
        <w:t>,</w:t>
      </w:r>
      <w:r w:rsidR="00C46DA6">
        <w:t xml:space="preserve"> which trains </w:t>
      </w:r>
      <w:r w:rsidR="00AA6CA0">
        <w:t xml:space="preserve">kaimahi </w:t>
      </w:r>
      <w:r w:rsidR="002457BB">
        <w:t>to deliver</w:t>
      </w:r>
      <w:r w:rsidR="00AA6CA0">
        <w:t xml:space="preserve"> care aligned with Te Ūkaipō values.</w:t>
      </w:r>
    </w:p>
    <w:p w14:paraId="011E00FF" w14:textId="77777777" w:rsidR="005502B2" w:rsidRPr="00D83938" w:rsidRDefault="005502B2" w:rsidP="00D83938">
      <w:pPr>
        <w:spacing w:before="480" w:after="240"/>
        <w:rPr>
          <w:b/>
          <w:bCs/>
          <w:color w:val="374E7A"/>
        </w:rPr>
      </w:pPr>
      <w:bookmarkStart w:id="9" w:name="_Toc90836958"/>
      <w:bookmarkStart w:id="10" w:name="_Toc90876736"/>
      <w:bookmarkStart w:id="11" w:name="_Toc94018331"/>
      <w:bookmarkStart w:id="12" w:name="_Toc94295838"/>
      <w:bookmarkStart w:id="13" w:name="_Toc106789958"/>
      <w:r w:rsidRPr="00D83938">
        <w:rPr>
          <w:b/>
          <w:bCs/>
          <w:color w:val="374E7A"/>
        </w:rPr>
        <w:t>The evaluation</w:t>
      </w:r>
      <w:bookmarkEnd w:id="9"/>
      <w:bookmarkEnd w:id="10"/>
      <w:bookmarkEnd w:id="11"/>
      <w:bookmarkEnd w:id="12"/>
      <w:bookmarkEnd w:id="13"/>
    </w:p>
    <w:p w14:paraId="586FAA6B" w14:textId="35DCE93A" w:rsidR="00D96A10" w:rsidRDefault="00D96A10" w:rsidP="00EF1D5C">
      <w:pPr>
        <w:spacing w:after="240"/>
        <w:rPr>
          <w:lang w:eastAsia="en-GB"/>
        </w:rPr>
      </w:pPr>
      <w:r>
        <w:rPr>
          <w:lang w:eastAsia="en-GB"/>
        </w:rPr>
        <w:t>The MOH commissioned TIRIA (formerly Malatest International) to provide evaluation and quality improvement insights on SBHS from 2020 to 2024. This report,</w:t>
      </w:r>
      <w:r w:rsidR="00974B20">
        <w:rPr>
          <w:lang w:eastAsia="en-GB"/>
        </w:rPr>
        <w:t xml:space="preserve"> which forms</w:t>
      </w:r>
      <w:r>
        <w:rPr>
          <w:lang w:eastAsia="en-GB"/>
        </w:rPr>
        <w:t xml:space="preserve"> part of th</w:t>
      </w:r>
      <w:r w:rsidR="00445DC8">
        <w:rPr>
          <w:lang w:eastAsia="en-GB"/>
        </w:rPr>
        <w:t xml:space="preserve">at </w:t>
      </w:r>
      <w:r>
        <w:rPr>
          <w:lang w:eastAsia="en-GB"/>
        </w:rPr>
        <w:t>evaluation, focuses on the early implementation of Te Ūkaipō values framework within SBHS and builds on findings from previous workstreams</w:t>
      </w:r>
      <w:r w:rsidR="00505EA2">
        <w:rPr>
          <w:lang w:eastAsia="en-GB"/>
        </w:rPr>
        <w:t xml:space="preserve"> and TIRIA reports</w:t>
      </w:r>
      <w:r>
        <w:rPr>
          <w:lang w:eastAsia="en-GB"/>
        </w:rPr>
        <w:t>.</w:t>
      </w:r>
      <w:r w:rsidR="000F2418">
        <w:rPr>
          <w:lang w:eastAsia="en-GB"/>
        </w:rPr>
        <w:t xml:space="preserve"> </w:t>
      </w:r>
      <w:r w:rsidR="00142C08">
        <w:rPr>
          <w:lang w:eastAsia="en-GB"/>
        </w:rPr>
        <w:t>The evaluation aims to address the following key questions:</w:t>
      </w:r>
    </w:p>
    <w:tbl>
      <w:tblPr>
        <w:tblStyle w:val="MITableClassic"/>
        <w:tblW w:w="5000" w:type="pct"/>
        <w:tblLook w:val="0420" w:firstRow="1" w:lastRow="0" w:firstColumn="0" w:lastColumn="0" w:noHBand="0" w:noVBand="1"/>
        <w:tblCaption w:val="Te Ūkaipō values framework"/>
      </w:tblPr>
      <w:tblGrid>
        <w:gridCol w:w="3008"/>
        <w:gridCol w:w="3009"/>
        <w:gridCol w:w="3009"/>
      </w:tblGrid>
      <w:tr w:rsidR="00A97302" w:rsidRPr="00A97302" w14:paraId="5D30EA06" w14:textId="77777777" w:rsidTr="00511B33">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93C3C7"/>
          </w:tcPr>
          <w:p w14:paraId="480C9116" w14:textId="0B7C84E9" w:rsidR="00A97302" w:rsidRPr="00511B33" w:rsidRDefault="00A97302" w:rsidP="00130165">
            <w:pPr>
              <w:pStyle w:val="Tablenormal0"/>
              <w:rPr>
                <w:color w:val="auto"/>
                <w:sz w:val="24"/>
                <w:szCs w:val="24"/>
              </w:rPr>
            </w:pPr>
            <w:r w:rsidRPr="00511B33">
              <w:rPr>
                <w:color w:val="auto"/>
                <w:sz w:val="24"/>
                <w:szCs w:val="24"/>
              </w:rPr>
              <w:lastRenderedPageBreak/>
              <w:t>Te Kore</w:t>
            </w:r>
          </w:p>
        </w:tc>
        <w:tc>
          <w:tcPr>
            <w:tcW w:w="1667" w:type="pct"/>
            <w:shd w:val="clear" w:color="auto" w:fill="93C3C7"/>
          </w:tcPr>
          <w:p w14:paraId="306CC013" w14:textId="49E7487B" w:rsidR="00A97302" w:rsidRPr="00511B33" w:rsidRDefault="00A97302" w:rsidP="00130165">
            <w:pPr>
              <w:pStyle w:val="Tablenormal0"/>
              <w:rPr>
                <w:color w:val="auto"/>
                <w:sz w:val="24"/>
                <w:szCs w:val="24"/>
                <w:lang w:val="mi-NZ"/>
              </w:rPr>
            </w:pPr>
            <w:r w:rsidRPr="00511B33">
              <w:rPr>
                <w:color w:val="auto"/>
                <w:sz w:val="24"/>
                <w:szCs w:val="24"/>
              </w:rPr>
              <w:t xml:space="preserve">Te </w:t>
            </w:r>
            <w:r w:rsidRPr="00511B33">
              <w:rPr>
                <w:color w:val="auto"/>
                <w:sz w:val="24"/>
                <w:szCs w:val="24"/>
                <w:lang w:val="mi-NZ"/>
              </w:rPr>
              <w:t>Pō</w:t>
            </w:r>
          </w:p>
        </w:tc>
        <w:tc>
          <w:tcPr>
            <w:tcW w:w="1667" w:type="pct"/>
            <w:shd w:val="clear" w:color="auto" w:fill="93C3C7"/>
          </w:tcPr>
          <w:p w14:paraId="2526D11C" w14:textId="7E73F5EF" w:rsidR="00A97302" w:rsidRPr="00511B33" w:rsidRDefault="00A97302" w:rsidP="00130165">
            <w:pPr>
              <w:pStyle w:val="Tablenormal0"/>
              <w:rPr>
                <w:color w:val="auto"/>
                <w:sz w:val="24"/>
                <w:szCs w:val="24"/>
              </w:rPr>
            </w:pPr>
            <w:r w:rsidRPr="00511B33">
              <w:rPr>
                <w:color w:val="auto"/>
                <w:sz w:val="24"/>
                <w:szCs w:val="24"/>
              </w:rPr>
              <w:t>Te Ao Mārama</w:t>
            </w:r>
          </w:p>
        </w:tc>
      </w:tr>
      <w:tr w:rsidR="00A97302" w:rsidRPr="00A97302" w14:paraId="0DB66B7F" w14:textId="77777777" w:rsidTr="00A97302">
        <w:tc>
          <w:tcPr>
            <w:tcW w:w="1666" w:type="pct"/>
            <w:shd w:val="clear" w:color="auto" w:fill="F2F2F2"/>
          </w:tcPr>
          <w:p w14:paraId="02797C5D" w14:textId="7817CFB0" w:rsidR="00A97302" w:rsidRDefault="00A97302" w:rsidP="00DB5CFA">
            <w:pPr>
              <w:pStyle w:val="Tablenormal0"/>
              <w:keepNext w:val="0"/>
              <w:numPr>
                <w:ilvl w:val="0"/>
                <w:numId w:val="13"/>
              </w:numPr>
              <w:ind w:left="357" w:hanging="357"/>
              <w:rPr>
                <w:sz w:val="24"/>
                <w:szCs w:val="24"/>
              </w:rPr>
            </w:pPr>
            <w:r w:rsidRPr="00A97302">
              <w:rPr>
                <w:sz w:val="24"/>
                <w:szCs w:val="24"/>
              </w:rPr>
              <w:t>How well did the wānanga strengthen kaimahi</w:t>
            </w:r>
            <w:r>
              <w:rPr>
                <w:sz w:val="24"/>
                <w:szCs w:val="24"/>
              </w:rPr>
              <w:t xml:space="preserve"> understanding of Te Ūkaipō values?</w:t>
            </w:r>
          </w:p>
          <w:p w14:paraId="3886C81B" w14:textId="2B1CB916" w:rsidR="00A97302" w:rsidRPr="00A97302" w:rsidRDefault="00A97302" w:rsidP="00DB5CFA">
            <w:pPr>
              <w:pStyle w:val="Tablenormal0"/>
              <w:keepNext w:val="0"/>
              <w:numPr>
                <w:ilvl w:val="0"/>
                <w:numId w:val="13"/>
              </w:numPr>
              <w:ind w:left="357" w:hanging="357"/>
              <w:rPr>
                <w:sz w:val="24"/>
                <w:szCs w:val="24"/>
              </w:rPr>
            </w:pPr>
            <w:r>
              <w:rPr>
                <w:sz w:val="24"/>
                <w:szCs w:val="24"/>
              </w:rPr>
              <w:t>What did kaimahi see as the potential benefits – for themselves, ākonga and kura tuarua?</w:t>
            </w:r>
          </w:p>
        </w:tc>
        <w:tc>
          <w:tcPr>
            <w:tcW w:w="1667" w:type="pct"/>
          </w:tcPr>
          <w:p w14:paraId="61BFEC61" w14:textId="77777777" w:rsidR="00A97302" w:rsidRDefault="00A97302" w:rsidP="00DB5CFA">
            <w:pPr>
              <w:pStyle w:val="Tablenormal0"/>
              <w:numPr>
                <w:ilvl w:val="0"/>
                <w:numId w:val="13"/>
              </w:numPr>
              <w:ind w:left="357" w:hanging="357"/>
              <w:rPr>
                <w:sz w:val="24"/>
                <w:szCs w:val="24"/>
              </w:rPr>
            </w:pPr>
            <w:r>
              <w:rPr>
                <w:sz w:val="24"/>
                <w:szCs w:val="24"/>
              </w:rPr>
              <w:t>How well did kaimahi understand how to apply Te Ūkaipō in their practice?</w:t>
            </w:r>
          </w:p>
          <w:p w14:paraId="4B8D9BE9" w14:textId="77777777" w:rsidR="00A97302" w:rsidRDefault="00A97302" w:rsidP="00DB5CFA">
            <w:pPr>
              <w:pStyle w:val="Tablenormal0"/>
              <w:numPr>
                <w:ilvl w:val="0"/>
                <w:numId w:val="13"/>
              </w:numPr>
              <w:ind w:left="357" w:hanging="357"/>
              <w:rPr>
                <w:sz w:val="24"/>
                <w:szCs w:val="24"/>
              </w:rPr>
            </w:pPr>
            <w:r>
              <w:rPr>
                <w:sz w:val="24"/>
                <w:szCs w:val="24"/>
              </w:rPr>
              <w:t>What changes did kaimahi plan to make?</w:t>
            </w:r>
          </w:p>
          <w:p w14:paraId="4C86E0E8" w14:textId="77777777" w:rsidR="00A97302" w:rsidRDefault="00A97302" w:rsidP="00DB5CFA">
            <w:pPr>
              <w:pStyle w:val="Tablenormal0"/>
              <w:numPr>
                <w:ilvl w:val="0"/>
                <w:numId w:val="13"/>
              </w:numPr>
              <w:ind w:left="357" w:hanging="357"/>
              <w:rPr>
                <w:sz w:val="24"/>
                <w:szCs w:val="24"/>
              </w:rPr>
            </w:pPr>
            <w:r>
              <w:rPr>
                <w:sz w:val="24"/>
                <w:szCs w:val="24"/>
              </w:rPr>
              <w:t>What did kaimahi do to implement Te Ūkaipō?</w:t>
            </w:r>
          </w:p>
          <w:p w14:paraId="541F00FA" w14:textId="77777777" w:rsidR="00A97302" w:rsidRDefault="00A97302" w:rsidP="00DB5CFA">
            <w:pPr>
              <w:pStyle w:val="Tablenormal0"/>
              <w:numPr>
                <w:ilvl w:val="0"/>
                <w:numId w:val="13"/>
              </w:numPr>
              <w:ind w:left="357" w:hanging="357"/>
              <w:rPr>
                <w:sz w:val="24"/>
                <w:szCs w:val="24"/>
              </w:rPr>
            </w:pPr>
            <w:r>
              <w:rPr>
                <w:sz w:val="24"/>
                <w:szCs w:val="24"/>
              </w:rPr>
              <w:t>What barriers/challenges did kaimahi and kura tuarua encounter in making changes to their practice? How were they overcome?</w:t>
            </w:r>
          </w:p>
          <w:p w14:paraId="52E1BAE7" w14:textId="59FECCFB" w:rsidR="00A97302" w:rsidRPr="00A97302" w:rsidRDefault="00A97302" w:rsidP="00DB5CFA">
            <w:pPr>
              <w:pStyle w:val="Tablenormal0"/>
              <w:numPr>
                <w:ilvl w:val="0"/>
                <w:numId w:val="13"/>
              </w:numPr>
              <w:ind w:left="357" w:hanging="357"/>
              <w:rPr>
                <w:sz w:val="24"/>
                <w:szCs w:val="24"/>
              </w:rPr>
            </w:pPr>
            <w:r>
              <w:rPr>
                <w:sz w:val="24"/>
                <w:szCs w:val="24"/>
              </w:rPr>
              <w:t>How well do challenges alight with the SBHS evaluation framework including Te Ūkaipō values and measures?</w:t>
            </w:r>
          </w:p>
        </w:tc>
        <w:tc>
          <w:tcPr>
            <w:tcW w:w="1667" w:type="pct"/>
          </w:tcPr>
          <w:p w14:paraId="32210E6D" w14:textId="77777777" w:rsidR="00A97302" w:rsidRDefault="00A97302" w:rsidP="00DB5CFA">
            <w:pPr>
              <w:pStyle w:val="Tablenormal0"/>
              <w:numPr>
                <w:ilvl w:val="0"/>
                <w:numId w:val="13"/>
              </w:numPr>
              <w:ind w:left="357" w:hanging="357"/>
              <w:rPr>
                <w:sz w:val="24"/>
                <w:szCs w:val="24"/>
              </w:rPr>
            </w:pPr>
            <w:r>
              <w:rPr>
                <w:sz w:val="24"/>
                <w:szCs w:val="24"/>
              </w:rPr>
              <w:t>How did the changes made affect the experience of SBHS for ākonga, whānau, kaimahi and kura tuarua?</w:t>
            </w:r>
          </w:p>
          <w:p w14:paraId="25B78D5A" w14:textId="483C758A" w:rsidR="00A97302" w:rsidRPr="00A97302" w:rsidRDefault="00A97302" w:rsidP="00DB5CFA">
            <w:pPr>
              <w:pStyle w:val="Tablenormal0"/>
              <w:numPr>
                <w:ilvl w:val="0"/>
                <w:numId w:val="13"/>
              </w:numPr>
              <w:ind w:left="357" w:hanging="357"/>
              <w:rPr>
                <w:sz w:val="24"/>
                <w:szCs w:val="24"/>
              </w:rPr>
            </w:pPr>
            <w:r>
              <w:rPr>
                <w:sz w:val="24"/>
                <w:szCs w:val="24"/>
              </w:rPr>
              <w:t>How did ākonga, whānau, kaimahi and kura tuarua benefit from the implementation of Te Ūkaipō?</w:t>
            </w:r>
          </w:p>
        </w:tc>
      </w:tr>
    </w:tbl>
    <w:p w14:paraId="719DEA6E" w14:textId="6F6824FD" w:rsidR="00F65B90" w:rsidRDefault="008A3D9D" w:rsidP="00D96A10">
      <w:pPr>
        <w:rPr>
          <w:lang w:eastAsia="en-GB"/>
        </w:rPr>
      </w:pPr>
      <w:r>
        <w:rPr>
          <w:lang w:eastAsia="en-GB"/>
        </w:rPr>
        <w:br/>
      </w:r>
      <w:r w:rsidR="00204765">
        <w:rPr>
          <w:lang w:eastAsia="en-GB"/>
        </w:rPr>
        <w:t xml:space="preserve">This report is based on information gathered from 21 stakeholder interviews, including 12 </w:t>
      </w:r>
      <w:r w:rsidR="00F60DCF">
        <w:rPr>
          <w:lang w:eastAsia="en-GB"/>
        </w:rPr>
        <w:t>kaimahi, eight</w:t>
      </w:r>
      <w:r w:rsidR="00204765">
        <w:rPr>
          <w:lang w:eastAsia="en-GB"/>
        </w:rPr>
        <w:t xml:space="preserve"> </w:t>
      </w:r>
      <w:r w:rsidR="0022602F" w:rsidRPr="0022602F">
        <w:rPr>
          <w:lang w:eastAsia="en-GB"/>
        </w:rPr>
        <w:t>ākonga</w:t>
      </w:r>
      <w:r w:rsidR="00EF1D5C">
        <w:rPr>
          <w:lang w:eastAsia="en-GB"/>
        </w:rPr>
        <w:t xml:space="preserve">, </w:t>
      </w:r>
      <w:r w:rsidR="007C77FF">
        <w:rPr>
          <w:lang w:eastAsia="en-GB"/>
        </w:rPr>
        <w:t xml:space="preserve">three </w:t>
      </w:r>
      <w:r w:rsidR="00EF1D5C">
        <w:rPr>
          <w:lang w:eastAsia="en-GB"/>
        </w:rPr>
        <w:t>school staff</w:t>
      </w:r>
      <w:r w:rsidR="00204765">
        <w:rPr>
          <w:lang w:eastAsia="en-GB"/>
        </w:rPr>
        <w:t xml:space="preserve"> and one MOH regional staff member. </w:t>
      </w:r>
    </w:p>
    <w:p w14:paraId="6650B192" w14:textId="09AD82B5" w:rsidR="00A12C01" w:rsidRPr="00D83938" w:rsidRDefault="00A12C01" w:rsidP="00D83938">
      <w:pPr>
        <w:spacing w:before="480" w:after="240"/>
        <w:rPr>
          <w:b/>
          <w:bCs/>
          <w:color w:val="374E7A"/>
        </w:rPr>
      </w:pPr>
      <w:r w:rsidRPr="00D83938">
        <w:rPr>
          <w:b/>
          <w:bCs/>
          <w:color w:val="374E7A"/>
        </w:rPr>
        <w:t>Key findings</w:t>
      </w:r>
      <w:r w:rsidR="001C297F" w:rsidRPr="00D83938">
        <w:rPr>
          <w:b/>
          <w:bCs/>
          <w:color w:val="374E7A"/>
        </w:rPr>
        <w:t xml:space="preserve"> and recommendations</w:t>
      </w:r>
    </w:p>
    <w:p w14:paraId="593F18FC" w14:textId="34C8D08E" w:rsidR="00B303DA" w:rsidRDefault="00C933D4" w:rsidP="00A12C01">
      <w:pPr>
        <w:rPr>
          <w:lang w:eastAsia="en-GB"/>
        </w:rPr>
      </w:pPr>
      <w:r>
        <w:rPr>
          <w:lang w:eastAsia="en-GB"/>
        </w:rPr>
        <w:t xml:space="preserve">Kaimahi typically progress through </w:t>
      </w:r>
      <w:r w:rsidR="003327DD">
        <w:rPr>
          <w:lang w:eastAsia="en-GB"/>
        </w:rPr>
        <w:t xml:space="preserve">four stages – </w:t>
      </w:r>
      <w:r w:rsidR="003327DD" w:rsidRPr="003327DD">
        <w:rPr>
          <w:b/>
          <w:bCs/>
          <w:lang w:eastAsia="en-GB"/>
        </w:rPr>
        <w:t>awareness, comfort, confidence</w:t>
      </w:r>
      <w:r w:rsidR="003327DD">
        <w:rPr>
          <w:lang w:eastAsia="en-GB"/>
        </w:rPr>
        <w:t xml:space="preserve"> </w:t>
      </w:r>
      <w:r w:rsidR="003327DD" w:rsidRPr="00207FFE">
        <w:rPr>
          <w:b/>
          <w:bCs/>
          <w:lang w:eastAsia="en-GB"/>
        </w:rPr>
        <w:t>and competence</w:t>
      </w:r>
      <w:r w:rsidR="003327DD">
        <w:rPr>
          <w:lang w:eastAsia="en-GB"/>
        </w:rPr>
        <w:t xml:space="preserve"> – reflecting increasing depth in understanding and </w:t>
      </w:r>
      <w:r w:rsidR="00975C42">
        <w:rPr>
          <w:lang w:eastAsia="en-GB"/>
        </w:rPr>
        <w:t xml:space="preserve">confidence </w:t>
      </w:r>
      <w:r w:rsidR="003327DD">
        <w:rPr>
          <w:lang w:eastAsia="en-GB"/>
        </w:rPr>
        <w:t>applying Te Ūkaipō values.</w:t>
      </w:r>
      <w:r w:rsidR="00724CF0">
        <w:rPr>
          <w:lang w:eastAsia="en-GB"/>
        </w:rPr>
        <w:t xml:space="preserve"> </w:t>
      </w:r>
      <w:r w:rsidR="00C95CC6">
        <w:rPr>
          <w:lang w:eastAsia="en-GB"/>
        </w:rPr>
        <w:t>The</w:t>
      </w:r>
      <w:r w:rsidR="00E46A12">
        <w:rPr>
          <w:lang w:eastAsia="en-GB"/>
        </w:rPr>
        <w:t xml:space="preserve">ir implementation journey </w:t>
      </w:r>
      <w:r w:rsidR="00B6344B">
        <w:rPr>
          <w:lang w:eastAsia="en-GB"/>
        </w:rPr>
        <w:t>may begin at any stage</w:t>
      </w:r>
      <w:r w:rsidR="008F5D6C">
        <w:rPr>
          <w:lang w:eastAsia="en-GB"/>
        </w:rPr>
        <w:t>,</w:t>
      </w:r>
      <w:r w:rsidR="00B6344B">
        <w:rPr>
          <w:lang w:eastAsia="en-GB"/>
        </w:rPr>
        <w:t xml:space="preserve"> depending on their prior knowledge and experience. </w:t>
      </w:r>
      <w:r w:rsidR="00724CF0">
        <w:rPr>
          <w:lang w:eastAsia="en-GB"/>
        </w:rPr>
        <w:t xml:space="preserve">However, without ongoing support, it is possible for </w:t>
      </w:r>
      <w:r w:rsidR="00FF2565">
        <w:rPr>
          <w:lang w:eastAsia="en-GB"/>
        </w:rPr>
        <w:t xml:space="preserve">kaimahi </w:t>
      </w:r>
      <w:r w:rsidR="00724CF0">
        <w:rPr>
          <w:lang w:eastAsia="en-GB"/>
        </w:rPr>
        <w:t xml:space="preserve">progress to plateau or reverse. </w:t>
      </w:r>
    </w:p>
    <w:p w14:paraId="1A71404D" w14:textId="79A62C9F" w:rsidR="00CB386E" w:rsidRDefault="00CB386E" w:rsidP="00DB5CFA">
      <w:pPr>
        <w:pStyle w:val="ListParagraph"/>
        <w:numPr>
          <w:ilvl w:val="0"/>
          <w:numId w:val="7"/>
        </w:numPr>
        <w:rPr>
          <w:lang w:eastAsia="en-GB"/>
        </w:rPr>
      </w:pPr>
      <w:r>
        <w:rPr>
          <w:lang w:eastAsia="en-GB"/>
        </w:rPr>
        <w:t xml:space="preserve">Awareness: Kaimahi begin recognising the value of Te Ūkaipō, though engagement is limited. </w:t>
      </w:r>
    </w:p>
    <w:p w14:paraId="74E1A829" w14:textId="1CFAC4DF" w:rsidR="00CB386E" w:rsidRDefault="00CB386E" w:rsidP="00DB5CFA">
      <w:pPr>
        <w:pStyle w:val="ListParagraph"/>
        <w:numPr>
          <w:ilvl w:val="0"/>
          <w:numId w:val="7"/>
        </w:numPr>
        <w:rPr>
          <w:lang w:eastAsia="en-GB"/>
        </w:rPr>
      </w:pPr>
      <w:r>
        <w:rPr>
          <w:lang w:eastAsia="en-GB"/>
        </w:rPr>
        <w:t xml:space="preserve">Comfort: </w:t>
      </w:r>
      <w:r w:rsidR="00571B22">
        <w:rPr>
          <w:lang w:eastAsia="en-GB"/>
        </w:rPr>
        <w:t>K</w:t>
      </w:r>
      <w:r w:rsidR="00571B22" w:rsidRPr="00571B22">
        <w:rPr>
          <w:lang w:eastAsia="en-GB"/>
        </w:rPr>
        <w:t>aimahi develop an initial understanding of Te Ūkaipō values but may feel unsure about how to apply them in practice</w:t>
      </w:r>
      <w:r>
        <w:rPr>
          <w:lang w:eastAsia="en-GB"/>
        </w:rPr>
        <w:t xml:space="preserve">. </w:t>
      </w:r>
    </w:p>
    <w:p w14:paraId="05A4B03C" w14:textId="619A9583" w:rsidR="00CB386E" w:rsidRDefault="00CB386E" w:rsidP="00DB5CFA">
      <w:pPr>
        <w:pStyle w:val="ListParagraph"/>
        <w:numPr>
          <w:ilvl w:val="0"/>
          <w:numId w:val="7"/>
        </w:numPr>
        <w:rPr>
          <w:lang w:eastAsia="en-GB"/>
        </w:rPr>
      </w:pPr>
      <w:r>
        <w:rPr>
          <w:lang w:eastAsia="en-GB"/>
        </w:rPr>
        <w:t>Confidence: Kaimahi actively apply Te Ūkaipō values</w:t>
      </w:r>
      <w:r w:rsidR="00B40C5E">
        <w:rPr>
          <w:lang w:eastAsia="en-GB"/>
        </w:rPr>
        <w:t xml:space="preserve"> and as</w:t>
      </w:r>
      <w:r w:rsidR="00B40C5E" w:rsidRPr="000B0225">
        <w:rPr>
          <w:lang w:eastAsia="en-GB"/>
        </w:rPr>
        <w:t xml:space="preserve"> their confidence grows, they become more intentional in </w:t>
      </w:r>
      <w:r w:rsidR="00B40C5E">
        <w:rPr>
          <w:lang w:eastAsia="en-GB"/>
        </w:rPr>
        <w:t xml:space="preserve">how they apply the values. </w:t>
      </w:r>
    </w:p>
    <w:p w14:paraId="15EC3F8D" w14:textId="117E79A8" w:rsidR="00A12E31" w:rsidRPr="0077375E" w:rsidRDefault="00A12E31" w:rsidP="00DB5CFA">
      <w:pPr>
        <w:pStyle w:val="ListParagraph"/>
        <w:numPr>
          <w:ilvl w:val="0"/>
          <w:numId w:val="7"/>
        </w:numPr>
        <w:spacing w:after="240"/>
        <w:ind w:left="714" w:hanging="357"/>
        <w:rPr>
          <w:lang w:eastAsia="en-GB"/>
        </w:rPr>
      </w:pPr>
      <w:r>
        <w:rPr>
          <w:lang w:eastAsia="en-GB"/>
        </w:rPr>
        <w:lastRenderedPageBreak/>
        <w:t xml:space="preserve">Competence: </w:t>
      </w:r>
      <w:r w:rsidR="00E951B6" w:rsidRPr="00E951B6">
        <w:rPr>
          <w:lang w:eastAsia="en-GB"/>
        </w:rPr>
        <w:t>Kaimahi demonstrate a strong and adaptable application of Te Ūkaipō</w:t>
      </w:r>
      <w:r w:rsidR="00E951B6">
        <w:rPr>
          <w:lang w:eastAsia="en-GB"/>
        </w:rPr>
        <w:t xml:space="preserve"> values.</w:t>
      </w:r>
    </w:p>
    <w:p w14:paraId="33970139" w14:textId="77777777" w:rsidR="00322AB2" w:rsidRDefault="00A12C01" w:rsidP="00322AB2">
      <w:pPr>
        <w:rPr>
          <w:b/>
          <w:bCs/>
          <w:lang w:eastAsia="en-GB"/>
        </w:rPr>
      </w:pPr>
      <w:r>
        <w:rPr>
          <w:b/>
          <w:bCs/>
          <w:lang w:eastAsia="en-GB"/>
        </w:rPr>
        <w:t>Te Kore</w:t>
      </w:r>
      <w:r w:rsidR="00322AB2">
        <w:rPr>
          <w:b/>
          <w:bCs/>
          <w:lang w:eastAsia="en-GB"/>
        </w:rPr>
        <w:t>: Awareness and comfort</w:t>
      </w:r>
    </w:p>
    <w:p w14:paraId="62D2F892" w14:textId="77777777" w:rsidR="002927F4" w:rsidRDefault="002927F4" w:rsidP="002927F4">
      <w:r w:rsidRPr="00960320">
        <w:t xml:space="preserve">Overall, kaimahi feedback on the wānanga programme was positive, with key strengths including engaging facilitators, a marae setting that encouraged meaningful discussions, and trusting team relationships that fostered open dialogue. Some kaimahi suggested extending the wānanga to two days to allow more time for engaging with tikanga Māori concepts. </w:t>
      </w:r>
    </w:p>
    <w:p w14:paraId="5296EB4E" w14:textId="795A95B2" w:rsidR="002927F4" w:rsidRPr="00960320" w:rsidRDefault="002927F4" w:rsidP="002927F4">
      <w:r w:rsidRPr="00960320">
        <w:t xml:space="preserve">Kaimahi </w:t>
      </w:r>
      <w:r>
        <w:t>started</w:t>
      </w:r>
      <w:r w:rsidRPr="00960320">
        <w:t xml:space="preserve"> the wānanga with varying levels of cultural awareness. For those with limited exposure to te ao Māori, it provided valuable insights into tikanga Māori and the practical application of Te Ūkaipō. Some kaimahi initially viewed Te Ūkaipō as Māori-</w:t>
      </w:r>
      <w:r w:rsidRPr="00D16C1E">
        <w:t>specific, highlighting the need to reinforce its relevance across diverse settings. A small number were resis</w:t>
      </w:r>
      <w:r w:rsidRPr="00960320">
        <w:t xml:space="preserve">tant, either perceiving the wānanga as unnecessary or believing they were already applying Te Ūkaipō values. However, even kaimahi with a strong cultural understanding found the programme beneficial as a refresher, deepening their approach to values such as whakapapa and whanaungatanga in their work with </w:t>
      </w:r>
      <w:r w:rsidR="0022602F" w:rsidRPr="0022602F">
        <w:t>ākonga</w:t>
      </w:r>
      <w:r w:rsidRPr="00960320">
        <w:t>, whānau, colleagues, and support services.</w:t>
      </w:r>
    </w:p>
    <w:p w14:paraId="0AFDE1DB" w14:textId="0D993A51" w:rsidR="00063745" w:rsidRDefault="00063745" w:rsidP="00615BD3">
      <w:pPr>
        <w:spacing w:after="240"/>
        <w:rPr>
          <w:lang w:eastAsia="en-GB"/>
        </w:rPr>
      </w:pPr>
      <w:r>
        <w:rPr>
          <w:lang w:eastAsia="en-GB"/>
        </w:rPr>
        <w:t xml:space="preserve">Supporting kaimahi to transition from Te Kore to Te Pō requires practical guidance, </w:t>
      </w:r>
      <w:r w:rsidR="006542C2">
        <w:rPr>
          <w:lang w:eastAsia="en-GB"/>
        </w:rPr>
        <w:t>ongoing</w:t>
      </w:r>
      <w:r>
        <w:rPr>
          <w:lang w:eastAsia="en-GB"/>
        </w:rPr>
        <w:t xml:space="preserve"> cultural </w:t>
      </w:r>
      <w:r w:rsidR="006542C2">
        <w:rPr>
          <w:lang w:eastAsia="en-GB"/>
        </w:rPr>
        <w:t>competency development</w:t>
      </w:r>
      <w:r>
        <w:rPr>
          <w:lang w:eastAsia="en-GB"/>
        </w:rPr>
        <w:t xml:space="preserve"> and workload support. </w:t>
      </w:r>
      <w:r w:rsidR="00104343">
        <w:rPr>
          <w:lang w:eastAsia="en-GB"/>
        </w:rPr>
        <w:t>The recommendations are:</w:t>
      </w:r>
      <w:r w:rsidR="008D3D9D">
        <w:rPr>
          <w:lang w:eastAsia="en-GB"/>
        </w:rPr>
        <w:t xml:space="preserve"> </w:t>
      </w:r>
    </w:p>
    <w:tbl>
      <w:tblPr>
        <w:tblStyle w:val="MITableClassic"/>
        <w:tblW w:w="5000" w:type="pct"/>
        <w:tblLook w:val="0420" w:firstRow="1" w:lastRow="0" w:firstColumn="0" w:lastColumn="0" w:noHBand="0" w:noVBand="1"/>
        <w:tblCaption w:val="Detailed recommendations 1-3"/>
      </w:tblPr>
      <w:tblGrid>
        <w:gridCol w:w="400"/>
        <w:gridCol w:w="3452"/>
        <w:gridCol w:w="5174"/>
      </w:tblGrid>
      <w:tr w:rsidR="002B6DA4" w:rsidRPr="00A9009D" w14:paraId="008BCEFF" w14:textId="77777777" w:rsidTr="002B6DA4">
        <w:trPr>
          <w:cnfStyle w:val="100000000000" w:firstRow="1" w:lastRow="0" w:firstColumn="0" w:lastColumn="0" w:oddVBand="0" w:evenVBand="0" w:oddHBand="0" w:evenHBand="0" w:firstRowFirstColumn="0" w:firstRowLastColumn="0" w:lastRowFirstColumn="0" w:lastRowLastColumn="0"/>
        </w:trPr>
        <w:tc>
          <w:tcPr>
            <w:tcW w:w="222" w:type="pct"/>
            <w:shd w:val="clear" w:color="auto" w:fill="93C3C7"/>
          </w:tcPr>
          <w:p w14:paraId="37D2AC1C" w14:textId="675CFE1F" w:rsidR="002B6DA4" w:rsidRPr="00DA7097" w:rsidRDefault="002B6DA4" w:rsidP="00E6354A">
            <w:pPr>
              <w:pStyle w:val="Tablenormal0"/>
              <w:rPr>
                <w:b w:val="0"/>
                <w:color w:val="auto"/>
                <w:sz w:val="24"/>
                <w:szCs w:val="24"/>
              </w:rPr>
            </w:pPr>
          </w:p>
        </w:tc>
        <w:tc>
          <w:tcPr>
            <w:tcW w:w="1912" w:type="pct"/>
            <w:shd w:val="clear" w:color="auto" w:fill="93C3C7"/>
          </w:tcPr>
          <w:p w14:paraId="13B759EF" w14:textId="758DDDC0" w:rsidR="002B6DA4" w:rsidRPr="00DA7097" w:rsidRDefault="002B6DA4" w:rsidP="00E6354A">
            <w:pPr>
              <w:pStyle w:val="Tablenormal0"/>
              <w:rPr>
                <w:color w:val="auto"/>
                <w:sz w:val="24"/>
                <w:szCs w:val="24"/>
              </w:rPr>
            </w:pPr>
            <w:r w:rsidRPr="00DA7097">
              <w:rPr>
                <w:color w:val="auto"/>
                <w:sz w:val="24"/>
                <w:szCs w:val="24"/>
              </w:rPr>
              <w:t>Recommendation</w:t>
            </w:r>
          </w:p>
        </w:tc>
        <w:tc>
          <w:tcPr>
            <w:tcW w:w="2866" w:type="pct"/>
            <w:shd w:val="clear" w:color="auto" w:fill="93C3C7"/>
          </w:tcPr>
          <w:p w14:paraId="7C01E8A8" w14:textId="76EF960F" w:rsidR="002B6DA4" w:rsidRPr="00DA7097" w:rsidRDefault="002B6DA4" w:rsidP="00E6354A">
            <w:pPr>
              <w:pStyle w:val="Tablenormal0"/>
              <w:rPr>
                <w:color w:val="auto"/>
                <w:sz w:val="24"/>
                <w:szCs w:val="24"/>
              </w:rPr>
            </w:pPr>
            <w:r w:rsidRPr="00DA7097">
              <w:rPr>
                <w:color w:val="auto"/>
                <w:sz w:val="24"/>
                <w:szCs w:val="24"/>
              </w:rPr>
              <w:t>Details</w:t>
            </w:r>
          </w:p>
        </w:tc>
      </w:tr>
      <w:tr w:rsidR="00306736" w:rsidRPr="00A9009D" w14:paraId="24D51430" w14:textId="77777777" w:rsidTr="002B6DA4">
        <w:tc>
          <w:tcPr>
            <w:tcW w:w="222" w:type="pct"/>
            <w:shd w:val="clear" w:color="auto" w:fill="F2F2F2"/>
          </w:tcPr>
          <w:p w14:paraId="00374D27" w14:textId="133261E9" w:rsidR="00306736" w:rsidRPr="00A9009D" w:rsidRDefault="00306736" w:rsidP="00C1544A">
            <w:pPr>
              <w:pStyle w:val="Tablenormal0"/>
              <w:keepNext w:val="0"/>
              <w:rPr>
                <w:sz w:val="24"/>
                <w:szCs w:val="24"/>
              </w:rPr>
            </w:pPr>
            <w:r w:rsidRPr="00A9009D">
              <w:rPr>
                <w:sz w:val="24"/>
                <w:szCs w:val="24"/>
              </w:rPr>
              <w:t>1</w:t>
            </w:r>
          </w:p>
        </w:tc>
        <w:tc>
          <w:tcPr>
            <w:tcW w:w="1912" w:type="pct"/>
          </w:tcPr>
          <w:p w14:paraId="44DAF84A" w14:textId="77777777" w:rsidR="00F36F28" w:rsidRPr="00A9009D" w:rsidRDefault="00F36F28" w:rsidP="00F36F28">
            <w:pPr>
              <w:pStyle w:val="Tablenormal0"/>
              <w:keepNext w:val="0"/>
              <w:rPr>
                <w:sz w:val="24"/>
                <w:szCs w:val="24"/>
              </w:rPr>
            </w:pPr>
            <w:r w:rsidRPr="00A9009D">
              <w:rPr>
                <w:sz w:val="24"/>
                <w:szCs w:val="24"/>
              </w:rPr>
              <w:t>Strengthen cultural capability in te ao Māori and increase awareness of existing cultural support.</w:t>
            </w:r>
          </w:p>
          <w:p w14:paraId="0E90BB9F" w14:textId="626B2E45" w:rsidR="00306736" w:rsidRPr="00A9009D" w:rsidRDefault="00306736" w:rsidP="00C1544A">
            <w:pPr>
              <w:pStyle w:val="Tablenormal0"/>
              <w:keepNext w:val="0"/>
              <w:rPr>
                <w:sz w:val="24"/>
                <w:szCs w:val="24"/>
              </w:rPr>
            </w:pPr>
          </w:p>
        </w:tc>
        <w:tc>
          <w:tcPr>
            <w:tcW w:w="2866" w:type="pct"/>
          </w:tcPr>
          <w:p w14:paraId="617A71F7" w14:textId="411517AA" w:rsidR="00306736" w:rsidRPr="00A9009D" w:rsidRDefault="00F36F28" w:rsidP="00BD7787">
            <w:pPr>
              <w:pStyle w:val="Tablenormal0"/>
              <w:rPr>
                <w:sz w:val="24"/>
                <w:szCs w:val="24"/>
              </w:rPr>
            </w:pPr>
            <w:r w:rsidRPr="00A9009D">
              <w:rPr>
                <w:sz w:val="24"/>
                <w:szCs w:val="24"/>
              </w:rPr>
              <w:t>A deeper understanding of the foundation of Te Ūkaipō in te ao Māori will give kaimahi the confidence to apply it meaningfully in various contexts.</w:t>
            </w:r>
          </w:p>
        </w:tc>
      </w:tr>
      <w:tr w:rsidR="00F36F28" w:rsidRPr="00A9009D" w14:paraId="21C9419B" w14:textId="77777777" w:rsidTr="002B6DA4">
        <w:tc>
          <w:tcPr>
            <w:tcW w:w="222" w:type="pct"/>
            <w:shd w:val="clear" w:color="auto" w:fill="F2F2F2"/>
          </w:tcPr>
          <w:p w14:paraId="34ED5D17" w14:textId="465A3770" w:rsidR="00F36F28" w:rsidRPr="00A9009D" w:rsidRDefault="00F36F28" w:rsidP="00F36F28">
            <w:pPr>
              <w:pStyle w:val="Tablenormal0"/>
              <w:keepNext w:val="0"/>
              <w:rPr>
                <w:sz w:val="24"/>
                <w:szCs w:val="24"/>
              </w:rPr>
            </w:pPr>
            <w:r w:rsidRPr="00A9009D">
              <w:rPr>
                <w:sz w:val="24"/>
                <w:szCs w:val="24"/>
              </w:rPr>
              <w:t>2</w:t>
            </w:r>
          </w:p>
        </w:tc>
        <w:tc>
          <w:tcPr>
            <w:tcW w:w="1912" w:type="pct"/>
          </w:tcPr>
          <w:p w14:paraId="1118FEF2" w14:textId="3398042E" w:rsidR="00F36F28" w:rsidRPr="00A9009D" w:rsidRDefault="00F36F28" w:rsidP="00F36F28">
            <w:pPr>
              <w:pStyle w:val="Tablenormal0"/>
              <w:keepNext w:val="0"/>
              <w:rPr>
                <w:sz w:val="24"/>
                <w:szCs w:val="24"/>
              </w:rPr>
            </w:pPr>
            <w:r w:rsidRPr="00A9009D">
              <w:rPr>
                <w:sz w:val="24"/>
                <w:szCs w:val="24"/>
              </w:rPr>
              <w:t>Emphasise the universality of Te Ūkaipō values.</w:t>
            </w:r>
          </w:p>
        </w:tc>
        <w:tc>
          <w:tcPr>
            <w:tcW w:w="2866" w:type="pct"/>
          </w:tcPr>
          <w:p w14:paraId="06F93740" w14:textId="69E51D91" w:rsidR="00F36F28" w:rsidRPr="00A9009D" w:rsidRDefault="00F36F28" w:rsidP="00F36F28">
            <w:pPr>
              <w:pStyle w:val="Tablenormal0"/>
              <w:rPr>
                <w:sz w:val="24"/>
                <w:szCs w:val="24"/>
              </w:rPr>
            </w:pPr>
            <w:r w:rsidRPr="00A9009D">
              <w:rPr>
                <w:sz w:val="24"/>
                <w:szCs w:val="24"/>
              </w:rPr>
              <w:t>Ensuring kaimahi understand that Te Ūkaipō values apply across different communities and settings will support confident adaptation in practice.</w:t>
            </w:r>
          </w:p>
        </w:tc>
      </w:tr>
      <w:tr w:rsidR="00306736" w:rsidRPr="00A9009D" w14:paraId="01741965" w14:textId="77777777" w:rsidTr="002B6DA4">
        <w:tc>
          <w:tcPr>
            <w:tcW w:w="222" w:type="pct"/>
          </w:tcPr>
          <w:p w14:paraId="571BE935" w14:textId="6313CBE9" w:rsidR="00306736" w:rsidRPr="00A9009D" w:rsidRDefault="00306736" w:rsidP="00C1544A">
            <w:pPr>
              <w:pStyle w:val="Tablenormal0"/>
              <w:keepNext w:val="0"/>
              <w:rPr>
                <w:sz w:val="24"/>
                <w:szCs w:val="24"/>
              </w:rPr>
            </w:pPr>
            <w:r w:rsidRPr="00A9009D">
              <w:rPr>
                <w:sz w:val="24"/>
                <w:szCs w:val="24"/>
              </w:rPr>
              <w:t>3</w:t>
            </w:r>
          </w:p>
        </w:tc>
        <w:tc>
          <w:tcPr>
            <w:tcW w:w="1912" w:type="pct"/>
          </w:tcPr>
          <w:p w14:paraId="76064FD9" w14:textId="15B23A4C" w:rsidR="00306736" w:rsidRPr="00A9009D" w:rsidRDefault="00306736" w:rsidP="00C1544A">
            <w:pPr>
              <w:pStyle w:val="Tablenormal0"/>
              <w:keepNext w:val="0"/>
              <w:rPr>
                <w:sz w:val="24"/>
                <w:szCs w:val="24"/>
              </w:rPr>
            </w:pPr>
            <w:r w:rsidRPr="00A9009D">
              <w:rPr>
                <w:sz w:val="24"/>
                <w:szCs w:val="24"/>
              </w:rPr>
              <w:t>Review the length and delivery format of the wānanga</w:t>
            </w:r>
            <w:r w:rsidR="000C0534" w:rsidRPr="00A9009D">
              <w:rPr>
                <w:sz w:val="24"/>
                <w:szCs w:val="24"/>
              </w:rPr>
              <w:t>.</w:t>
            </w:r>
          </w:p>
        </w:tc>
        <w:tc>
          <w:tcPr>
            <w:tcW w:w="2866" w:type="pct"/>
          </w:tcPr>
          <w:p w14:paraId="6B323DA7" w14:textId="5729D880" w:rsidR="00306736" w:rsidRPr="00A9009D" w:rsidRDefault="00306736" w:rsidP="00BD7787">
            <w:pPr>
              <w:pStyle w:val="Tablenormal0"/>
              <w:rPr>
                <w:sz w:val="24"/>
                <w:szCs w:val="24"/>
              </w:rPr>
            </w:pPr>
            <w:r w:rsidRPr="00A9009D">
              <w:rPr>
                <w:sz w:val="24"/>
                <w:szCs w:val="24"/>
              </w:rPr>
              <w:t xml:space="preserve">Refining the balance of online and in-person elements and extending the wānanga timeframe may help kaimahi engage more deeply and </w:t>
            </w:r>
            <w:r w:rsidR="006542C2" w:rsidRPr="00A9009D">
              <w:rPr>
                <w:sz w:val="24"/>
                <w:szCs w:val="24"/>
              </w:rPr>
              <w:t>reduce</w:t>
            </w:r>
            <w:r w:rsidRPr="00A9009D">
              <w:rPr>
                <w:sz w:val="24"/>
                <w:szCs w:val="24"/>
              </w:rPr>
              <w:t xml:space="preserve"> information overload. </w:t>
            </w:r>
          </w:p>
        </w:tc>
      </w:tr>
    </w:tbl>
    <w:p w14:paraId="13753999" w14:textId="77777777" w:rsidR="00615BD3" w:rsidRDefault="00615BD3" w:rsidP="00322AB2">
      <w:pPr>
        <w:spacing w:before="240"/>
        <w:rPr>
          <w:b/>
          <w:lang w:eastAsia="en-GB"/>
        </w:rPr>
      </w:pPr>
    </w:p>
    <w:p w14:paraId="5025E6D6" w14:textId="77777777" w:rsidR="00511B33" w:rsidRDefault="00511B33" w:rsidP="00322AB2">
      <w:pPr>
        <w:spacing w:before="240"/>
        <w:rPr>
          <w:b/>
          <w:lang w:eastAsia="en-GB"/>
        </w:rPr>
      </w:pPr>
    </w:p>
    <w:p w14:paraId="27BDDC9D" w14:textId="77777777" w:rsidR="00511B33" w:rsidRDefault="00511B33" w:rsidP="00322AB2">
      <w:pPr>
        <w:spacing w:before="240"/>
        <w:rPr>
          <w:b/>
          <w:lang w:eastAsia="en-GB"/>
        </w:rPr>
      </w:pPr>
    </w:p>
    <w:p w14:paraId="2D9438E8" w14:textId="59157888" w:rsidR="00322AB2" w:rsidRDefault="00A12C01" w:rsidP="00322AB2">
      <w:pPr>
        <w:spacing w:before="240"/>
        <w:rPr>
          <w:b/>
          <w:lang w:eastAsia="en-GB"/>
        </w:rPr>
      </w:pPr>
      <w:r w:rsidRPr="00063745">
        <w:rPr>
          <w:b/>
          <w:lang w:eastAsia="en-GB"/>
        </w:rPr>
        <w:lastRenderedPageBreak/>
        <w:t>Te Pō</w:t>
      </w:r>
      <w:r w:rsidR="00322AB2">
        <w:rPr>
          <w:b/>
          <w:lang w:eastAsia="en-GB"/>
        </w:rPr>
        <w:t>: Applying knowledge in practice</w:t>
      </w:r>
    </w:p>
    <w:p w14:paraId="7C62E02A" w14:textId="5CF3D6C5" w:rsidR="00E21FB6" w:rsidRPr="00960320" w:rsidRDefault="00E21FB6" w:rsidP="00E21FB6">
      <w:r w:rsidRPr="00960320">
        <w:t xml:space="preserve">The implementation of SBHS and Te Ūkaipō varied across settings, influenced by different models, school contexts, and kaimahi backgrounds. What was seen as progress in one setting was considered a new initiative in another. While many kaimahi understood Te Ūkaipō values, applying them—particularly in non-Māori contexts—was challenging. Strong leadership, organisational support, and alignment with holistic approaches helped enable change, but varying school buy-in, confidentiality considerations, and resource constraints created barriers. </w:t>
      </w:r>
      <w:r>
        <w:t>Scheduling</w:t>
      </w:r>
      <w:r w:rsidRPr="00960320">
        <w:t xml:space="preserve"> wānanga during school </w:t>
      </w:r>
      <w:r>
        <w:t>holidays allowed for greater participation but meant</w:t>
      </w:r>
      <w:r w:rsidRPr="00960320">
        <w:t xml:space="preserve"> opportunities for</w:t>
      </w:r>
      <w:r>
        <w:t xml:space="preserve"> immediate</w:t>
      </w:r>
      <w:r w:rsidRPr="00960320">
        <w:t xml:space="preserve"> reflection and planning</w:t>
      </w:r>
      <w:r>
        <w:t xml:space="preserve"> for changes were limited by competing demands</w:t>
      </w:r>
      <w:r w:rsidR="00117939">
        <w:t>,</w:t>
      </w:r>
      <w:r>
        <w:t xml:space="preserve"> such as supporting </w:t>
      </w:r>
      <w:r w:rsidR="0022602F" w:rsidRPr="0022602F">
        <w:t>ākonga</w:t>
      </w:r>
      <w:r>
        <w:t xml:space="preserve"> through winter illnesses.</w:t>
      </w:r>
    </w:p>
    <w:p w14:paraId="783E9F65" w14:textId="325685C1" w:rsidR="00E21FB6" w:rsidRPr="00960320" w:rsidRDefault="00E21FB6" w:rsidP="00E21FB6">
      <w:r w:rsidRPr="00960320">
        <w:t>Kaimahi responses to the wānanga varied</w:t>
      </w:r>
      <w:r>
        <w:t xml:space="preserve"> also</w:t>
      </w:r>
      <w:r w:rsidRPr="00960320">
        <w:t>. Some had already integrated Te Ūkaipō-aligned practices</w:t>
      </w:r>
      <w:r>
        <w:t xml:space="preserve"> </w:t>
      </w:r>
      <w:r w:rsidR="006542C2">
        <w:t>before</w:t>
      </w:r>
      <w:r>
        <w:t xml:space="preserve"> attending, with the wānanga a</w:t>
      </w:r>
      <w:r w:rsidRPr="00960320">
        <w:t>ffirm</w:t>
      </w:r>
      <w:r>
        <w:t>ing</w:t>
      </w:r>
      <w:r w:rsidRPr="00960320">
        <w:t xml:space="preserve"> their holistic, relationship-centred approach</w:t>
      </w:r>
      <w:r>
        <w:t>. Others</w:t>
      </w:r>
      <w:r w:rsidRPr="00960320">
        <w:t xml:space="preserve"> took steps to create more inclusive spaces, strengthen referral networks, and incorporate more te reo Māori and cultural practices. </w:t>
      </w:r>
    </w:p>
    <w:p w14:paraId="1D7B7C1C" w14:textId="70DBA21E" w:rsidR="00063745" w:rsidRDefault="00063745" w:rsidP="00A34D2F">
      <w:pPr>
        <w:spacing w:after="240"/>
        <w:rPr>
          <w:lang w:eastAsia="en-GB"/>
        </w:rPr>
      </w:pPr>
      <w:r>
        <w:rPr>
          <w:lang w:eastAsia="en-GB"/>
        </w:rPr>
        <w:t xml:space="preserve">Supporting kaimahi to transition from Te Kore to Te Pō requires </w:t>
      </w:r>
      <w:r w:rsidR="00E21FB6">
        <w:rPr>
          <w:lang w:eastAsia="en-GB"/>
        </w:rPr>
        <w:t xml:space="preserve">more practical guidance, </w:t>
      </w:r>
      <w:r>
        <w:rPr>
          <w:lang w:eastAsia="en-GB"/>
        </w:rPr>
        <w:t>greater collaboration between stakeholders, be they Te Whatu Ora, MOE, the wider school community, or whānau</w:t>
      </w:r>
      <w:r w:rsidR="00874ED8">
        <w:rPr>
          <w:lang w:eastAsia="en-GB"/>
        </w:rPr>
        <w:t xml:space="preserve">, and addressing </w:t>
      </w:r>
      <w:r w:rsidR="00287C30">
        <w:rPr>
          <w:lang w:eastAsia="en-GB"/>
        </w:rPr>
        <w:t>resource constraints.</w:t>
      </w:r>
      <w:r>
        <w:rPr>
          <w:lang w:eastAsia="en-GB"/>
        </w:rPr>
        <w:t xml:space="preserve"> </w:t>
      </w:r>
      <w:r w:rsidR="00104343">
        <w:rPr>
          <w:lang w:eastAsia="en-GB"/>
        </w:rPr>
        <w:t>The r</w:t>
      </w:r>
      <w:r w:rsidR="00BC2DB9">
        <w:rPr>
          <w:lang w:eastAsia="en-GB"/>
        </w:rPr>
        <w:t xml:space="preserve">ecommendations </w:t>
      </w:r>
      <w:r w:rsidR="00104343">
        <w:rPr>
          <w:lang w:eastAsia="en-GB"/>
        </w:rPr>
        <w:t>are</w:t>
      </w:r>
      <w:r w:rsidR="00BC2DB9">
        <w:rPr>
          <w:lang w:eastAsia="en-GB"/>
        </w:rPr>
        <w:t>:</w:t>
      </w:r>
    </w:p>
    <w:tbl>
      <w:tblPr>
        <w:tblStyle w:val="MITableClassic"/>
        <w:tblW w:w="5000" w:type="pct"/>
        <w:tblLook w:val="0420" w:firstRow="1" w:lastRow="0" w:firstColumn="0" w:lastColumn="0" w:noHBand="0" w:noVBand="1"/>
        <w:tblCaption w:val="Detailed recommendations 4-8"/>
      </w:tblPr>
      <w:tblGrid>
        <w:gridCol w:w="400"/>
        <w:gridCol w:w="3452"/>
        <w:gridCol w:w="5174"/>
      </w:tblGrid>
      <w:tr w:rsidR="002B6DA4" w:rsidRPr="00A9009D" w14:paraId="13AAE053" w14:textId="77777777" w:rsidTr="002B6DA4">
        <w:trPr>
          <w:cnfStyle w:val="100000000000" w:firstRow="1" w:lastRow="0" w:firstColumn="0" w:lastColumn="0" w:oddVBand="0" w:evenVBand="0" w:oddHBand="0" w:evenHBand="0" w:firstRowFirstColumn="0" w:firstRowLastColumn="0" w:lastRowFirstColumn="0" w:lastRowLastColumn="0"/>
        </w:trPr>
        <w:tc>
          <w:tcPr>
            <w:tcW w:w="222" w:type="pct"/>
            <w:shd w:val="clear" w:color="auto" w:fill="93C3C7"/>
          </w:tcPr>
          <w:p w14:paraId="133654FE" w14:textId="2A355847" w:rsidR="002B6DA4" w:rsidRPr="00DA7097" w:rsidRDefault="002B6DA4" w:rsidP="00E6354A">
            <w:pPr>
              <w:pStyle w:val="Tablenormal0"/>
              <w:rPr>
                <w:b w:val="0"/>
                <w:color w:val="auto"/>
                <w:sz w:val="24"/>
                <w:szCs w:val="24"/>
              </w:rPr>
            </w:pPr>
          </w:p>
        </w:tc>
        <w:tc>
          <w:tcPr>
            <w:tcW w:w="1912" w:type="pct"/>
            <w:shd w:val="clear" w:color="auto" w:fill="93C3C7"/>
          </w:tcPr>
          <w:p w14:paraId="621521C8" w14:textId="5B885B1B" w:rsidR="002B6DA4" w:rsidRPr="00DA7097" w:rsidRDefault="002B6DA4" w:rsidP="00E6354A">
            <w:pPr>
              <w:pStyle w:val="Tablenormal0"/>
              <w:rPr>
                <w:color w:val="auto"/>
                <w:sz w:val="24"/>
                <w:szCs w:val="24"/>
              </w:rPr>
            </w:pPr>
            <w:r w:rsidRPr="00DA7097">
              <w:rPr>
                <w:color w:val="auto"/>
                <w:sz w:val="24"/>
                <w:szCs w:val="24"/>
              </w:rPr>
              <w:t>Recommendation</w:t>
            </w:r>
          </w:p>
        </w:tc>
        <w:tc>
          <w:tcPr>
            <w:tcW w:w="2866" w:type="pct"/>
            <w:shd w:val="clear" w:color="auto" w:fill="93C3C7"/>
          </w:tcPr>
          <w:p w14:paraId="5FBDE945" w14:textId="77777777" w:rsidR="002B6DA4" w:rsidRPr="00DA7097" w:rsidRDefault="002B6DA4" w:rsidP="00E6354A">
            <w:pPr>
              <w:pStyle w:val="Tablenormal0"/>
              <w:rPr>
                <w:color w:val="auto"/>
                <w:sz w:val="24"/>
                <w:szCs w:val="24"/>
              </w:rPr>
            </w:pPr>
            <w:r w:rsidRPr="00DA7097">
              <w:rPr>
                <w:color w:val="auto"/>
                <w:sz w:val="24"/>
                <w:szCs w:val="24"/>
              </w:rPr>
              <w:t>Details</w:t>
            </w:r>
          </w:p>
        </w:tc>
      </w:tr>
      <w:tr w:rsidR="00AB4CBF" w:rsidRPr="00A9009D" w14:paraId="28483551" w14:textId="77777777" w:rsidTr="002B6DA4">
        <w:tc>
          <w:tcPr>
            <w:tcW w:w="222" w:type="pct"/>
          </w:tcPr>
          <w:p w14:paraId="5F20AEC1" w14:textId="761E3AEC" w:rsidR="00AB4CBF" w:rsidRPr="00A9009D" w:rsidRDefault="00AB4CBF">
            <w:pPr>
              <w:pStyle w:val="Tablenormal0"/>
              <w:keepNext w:val="0"/>
              <w:rPr>
                <w:sz w:val="24"/>
                <w:szCs w:val="24"/>
              </w:rPr>
            </w:pPr>
            <w:r w:rsidRPr="00A9009D">
              <w:rPr>
                <w:sz w:val="24"/>
                <w:szCs w:val="24"/>
              </w:rPr>
              <w:t>4</w:t>
            </w:r>
          </w:p>
        </w:tc>
        <w:tc>
          <w:tcPr>
            <w:tcW w:w="1912" w:type="pct"/>
          </w:tcPr>
          <w:p w14:paraId="1D6C84FB" w14:textId="71732290" w:rsidR="00AB4CBF" w:rsidRPr="00A9009D" w:rsidRDefault="00AB4CBF">
            <w:pPr>
              <w:pStyle w:val="Tablenormal0"/>
              <w:keepNext w:val="0"/>
              <w:rPr>
                <w:sz w:val="24"/>
                <w:szCs w:val="24"/>
              </w:rPr>
            </w:pPr>
            <w:r w:rsidRPr="00A9009D">
              <w:rPr>
                <w:sz w:val="24"/>
                <w:szCs w:val="24"/>
              </w:rPr>
              <w:t>Provide more practical guidance around how Te Ūkaipō values can be applied across diverse settings</w:t>
            </w:r>
            <w:r w:rsidR="000C0534" w:rsidRPr="00A9009D">
              <w:rPr>
                <w:sz w:val="24"/>
                <w:szCs w:val="24"/>
              </w:rPr>
              <w:t>.</w:t>
            </w:r>
          </w:p>
        </w:tc>
        <w:tc>
          <w:tcPr>
            <w:tcW w:w="2866" w:type="pct"/>
          </w:tcPr>
          <w:p w14:paraId="673646D5" w14:textId="527FD450" w:rsidR="00AB4CBF" w:rsidRPr="00A9009D" w:rsidRDefault="00CB3F79" w:rsidP="00BD7787">
            <w:pPr>
              <w:pStyle w:val="Tablenormal0"/>
              <w:rPr>
                <w:sz w:val="24"/>
                <w:szCs w:val="24"/>
              </w:rPr>
            </w:pPr>
            <w:r w:rsidRPr="00A9009D">
              <w:rPr>
                <w:sz w:val="24"/>
                <w:szCs w:val="24"/>
              </w:rPr>
              <w:t xml:space="preserve">Kaimahi need specific, practical strategies to </w:t>
            </w:r>
            <w:r w:rsidR="0008571C" w:rsidRPr="00A9009D">
              <w:rPr>
                <w:sz w:val="24"/>
                <w:szCs w:val="24"/>
              </w:rPr>
              <w:t xml:space="preserve">integrate the values into clinical settings </w:t>
            </w:r>
            <w:r w:rsidR="00B5770B" w:rsidRPr="00A9009D">
              <w:rPr>
                <w:sz w:val="24"/>
                <w:szCs w:val="24"/>
              </w:rPr>
              <w:t>that are meaningful and manageable.</w:t>
            </w:r>
          </w:p>
        </w:tc>
      </w:tr>
      <w:tr w:rsidR="00AB4CBF" w:rsidRPr="00A9009D" w14:paraId="0C7C159F" w14:textId="77777777" w:rsidTr="002B6DA4">
        <w:tc>
          <w:tcPr>
            <w:tcW w:w="222" w:type="pct"/>
          </w:tcPr>
          <w:p w14:paraId="4C8D00EF" w14:textId="00C767C6" w:rsidR="00AB4CBF" w:rsidRPr="00A9009D" w:rsidRDefault="00AB4CBF">
            <w:pPr>
              <w:pStyle w:val="Tablenormal0"/>
              <w:keepNext w:val="0"/>
              <w:rPr>
                <w:sz w:val="24"/>
                <w:szCs w:val="24"/>
              </w:rPr>
            </w:pPr>
            <w:r w:rsidRPr="00A9009D">
              <w:rPr>
                <w:sz w:val="24"/>
                <w:szCs w:val="24"/>
              </w:rPr>
              <w:t>5</w:t>
            </w:r>
          </w:p>
        </w:tc>
        <w:tc>
          <w:tcPr>
            <w:tcW w:w="1912" w:type="pct"/>
          </w:tcPr>
          <w:p w14:paraId="22D0B0C9" w14:textId="6901EDEA" w:rsidR="00AB4CBF" w:rsidRPr="00A9009D" w:rsidRDefault="00AB4CBF">
            <w:pPr>
              <w:pStyle w:val="Tablenormal0"/>
              <w:keepNext w:val="0"/>
              <w:rPr>
                <w:sz w:val="24"/>
                <w:szCs w:val="24"/>
              </w:rPr>
            </w:pPr>
            <w:r w:rsidRPr="00A9009D">
              <w:rPr>
                <w:sz w:val="24"/>
                <w:szCs w:val="24"/>
              </w:rPr>
              <w:t>Strengthen the collaboration between Te Whatu Ora and MOE to support the integration of Te Ūkaipō</w:t>
            </w:r>
            <w:r w:rsidR="000C0534" w:rsidRPr="00A9009D">
              <w:rPr>
                <w:sz w:val="24"/>
                <w:szCs w:val="24"/>
              </w:rPr>
              <w:t>.</w:t>
            </w:r>
          </w:p>
        </w:tc>
        <w:tc>
          <w:tcPr>
            <w:tcW w:w="2866" w:type="pct"/>
          </w:tcPr>
          <w:p w14:paraId="3B1AC172" w14:textId="48806737" w:rsidR="00AB4CBF" w:rsidRPr="00A9009D" w:rsidRDefault="00B5770B" w:rsidP="00BD7787">
            <w:pPr>
              <w:pStyle w:val="Tablenormal0"/>
              <w:rPr>
                <w:sz w:val="24"/>
                <w:szCs w:val="24"/>
              </w:rPr>
            </w:pPr>
            <w:r w:rsidRPr="00A9009D">
              <w:rPr>
                <w:sz w:val="24"/>
                <w:szCs w:val="24"/>
              </w:rPr>
              <w:t xml:space="preserve">A coordinated approach across health and education sectors will </w:t>
            </w:r>
            <w:r w:rsidR="00A22880" w:rsidRPr="00A9009D">
              <w:rPr>
                <w:sz w:val="24"/>
                <w:szCs w:val="24"/>
              </w:rPr>
              <w:t>reinforce Te Ūkaipō as an enabler of learning not a disruption.</w:t>
            </w:r>
          </w:p>
        </w:tc>
      </w:tr>
      <w:tr w:rsidR="00AB4CBF" w:rsidRPr="00A9009D" w14:paraId="40026A37" w14:textId="77777777" w:rsidTr="002B6DA4">
        <w:tc>
          <w:tcPr>
            <w:tcW w:w="222" w:type="pct"/>
          </w:tcPr>
          <w:p w14:paraId="065E9DA9" w14:textId="7CE4CA1A" w:rsidR="00AB4CBF" w:rsidRPr="00A9009D" w:rsidRDefault="00AB4CBF" w:rsidP="00306736">
            <w:pPr>
              <w:pStyle w:val="Tablenormal0"/>
              <w:keepNext w:val="0"/>
              <w:rPr>
                <w:sz w:val="24"/>
                <w:szCs w:val="24"/>
              </w:rPr>
            </w:pPr>
            <w:r w:rsidRPr="00A9009D">
              <w:rPr>
                <w:sz w:val="24"/>
                <w:szCs w:val="24"/>
              </w:rPr>
              <w:t>6</w:t>
            </w:r>
          </w:p>
        </w:tc>
        <w:tc>
          <w:tcPr>
            <w:tcW w:w="1912" w:type="pct"/>
          </w:tcPr>
          <w:p w14:paraId="0F563B1F" w14:textId="0A1110BD" w:rsidR="00AB4CBF" w:rsidRPr="00A9009D" w:rsidRDefault="00AB4CBF" w:rsidP="00306736">
            <w:pPr>
              <w:pStyle w:val="Tablenormal0"/>
              <w:keepNext w:val="0"/>
              <w:rPr>
                <w:sz w:val="24"/>
                <w:szCs w:val="24"/>
              </w:rPr>
            </w:pPr>
            <w:r w:rsidRPr="00A9009D">
              <w:rPr>
                <w:sz w:val="24"/>
                <w:szCs w:val="24"/>
              </w:rPr>
              <w:t>Support a whole-school approach to integrating Te Ūkaipō</w:t>
            </w:r>
            <w:r w:rsidR="000C0534" w:rsidRPr="00A9009D">
              <w:rPr>
                <w:sz w:val="24"/>
                <w:szCs w:val="24"/>
              </w:rPr>
              <w:t>.</w:t>
            </w:r>
          </w:p>
        </w:tc>
        <w:tc>
          <w:tcPr>
            <w:tcW w:w="2866" w:type="pct"/>
          </w:tcPr>
          <w:p w14:paraId="7A26DD3D" w14:textId="46677680" w:rsidR="00AB4CBF" w:rsidRPr="00A9009D" w:rsidRDefault="00845189" w:rsidP="00BD7787">
            <w:pPr>
              <w:pStyle w:val="Tablenormal0"/>
              <w:rPr>
                <w:sz w:val="24"/>
                <w:szCs w:val="24"/>
              </w:rPr>
            </w:pPr>
            <w:r w:rsidRPr="00A9009D">
              <w:rPr>
                <w:sz w:val="24"/>
                <w:szCs w:val="24"/>
              </w:rPr>
              <w:t>E</w:t>
            </w:r>
            <w:r w:rsidR="00260A46" w:rsidRPr="00A9009D">
              <w:rPr>
                <w:sz w:val="24"/>
                <w:szCs w:val="24"/>
              </w:rPr>
              <w:t>ncouraging schools and whānau to embrace Te Ūkaipō will create a more supportive environment for kaimahi and support long-term change.</w:t>
            </w:r>
          </w:p>
        </w:tc>
      </w:tr>
      <w:tr w:rsidR="00AB4CBF" w:rsidRPr="00A9009D" w14:paraId="3BEBDCF3" w14:textId="77777777" w:rsidTr="002B6DA4">
        <w:tc>
          <w:tcPr>
            <w:tcW w:w="222" w:type="pct"/>
          </w:tcPr>
          <w:p w14:paraId="6DC0C7DB" w14:textId="702A49F8" w:rsidR="00AB4CBF" w:rsidRPr="00A9009D" w:rsidRDefault="00AB4CBF" w:rsidP="00306736">
            <w:pPr>
              <w:pStyle w:val="Tablenormal0"/>
              <w:keepNext w:val="0"/>
              <w:rPr>
                <w:sz w:val="24"/>
                <w:szCs w:val="24"/>
              </w:rPr>
            </w:pPr>
            <w:r w:rsidRPr="00A9009D">
              <w:rPr>
                <w:sz w:val="24"/>
                <w:szCs w:val="24"/>
              </w:rPr>
              <w:t>7</w:t>
            </w:r>
          </w:p>
        </w:tc>
        <w:tc>
          <w:tcPr>
            <w:tcW w:w="1912" w:type="pct"/>
          </w:tcPr>
          <w:p w14:paraId="48EF8E3B" w14:textId="4BBBD742" w:rsidR="00AB4CBF" w:rsidRPr="00A9009D" w:rsidRDefault="00AB4CBF" w:rsidP="00306736">
            <w:pPr>
              <w:pStyle w:val="Tablenormal0"/>
              <w:keepNext w:val="0"/>
              <w:rPr>
                <w:sz w:val="24"/>
                <w:szCs w:val="24"/>
              </w:rPr>
            </w:pPr>
            <w:r w:rsidRPr="00A9009D">
              <w:rPr>
                <w:sz w:val="24"/>
                <w:szCs w:val="24"/>
              </w:rPr>
              <w:t>Strengthen whānau engagement strategies</w:t>
            </w:r>
            <w:r w:rsidR="000C0534" w:rsidRPr="00A9009D">
              <w:rPr>
                <w:sz w:val="24"/>
                <w:szCs w:val="24"/>
              </w:rPr>
              <w:t>.</w:t>
            </w:r>
          </w:p>
        </w:tc>
        <w:tc>
          <w:tcPr>
            <w:tcW w:w="2866" w:type="pct"/>
          </w:tcPr>
          <w:p w14:paraId="293045A0" w14:textId="43A1AC23" w:rsidR="00AB4CBF" w:rsidRPr="00A9009D" w:rsidRDefault="001F1A6F" w:rsidP="00BD7787">
            <w:pPr>
              <w:pStyle w:val="Tablenormal0"/>
              <w:rPr>
                <w:sz w:val="24"/>
                <w:szCs w:val="24"/>
              </w:rPr>
            </w:pPr>
            <w:r w:rsidRPr="00A9009D">
              <w:rPr>
                <w:sz w:val="24"/>
                <w:szCs w:val="24"/>
              </w:rPr>
              <w:t>K</w:t>
            </w:r>
            <w:r w:rsidR="006F0ABA" w:rsidRPr="00A9009D">
              <w:rPr>
                <w:sz w:val="24"/>
                <w:szCs w:val="24"/>
              </w:rPr>
              <w:t xml:space="preserve">aimahi need practical strategies for </w:t>
            </w:r>
            <w:r w:rsidR="003F2D08" w:rsidRPr="00A9009D">
              <w:rPr>
                <w:sz w:val="24"/>
                <w:szCs w:val="24"/>
              </w:rPr>
              <w:t xml:space="preserve">working effectively with whānau, including managing situations where </w:t>
            </w:r>
            <w:r w:rsidR="0022602F" w:rsidRPr="00A9009D">
              <w:rPr>
                <w:sz w:val="24"/>
                <w:szCs w:val="24"/>
              </w:rPr>
              <w:t>ākonga</w:t>
            </w:r>
            <w:r w:rsidR="003F2D08" w:rsidRPr="00A9009D">
              <w:rPr>
                <w:sz w:val="24"/>
                <w:szCs w:val="24"/>
              </w:rPr>
              <w:t xml:space="preserve"> prefer to maintain privacy</w:t>
            </w:r>
            <w:r w:rsidR="006F0ABA" w:rsidRPr="00A9009D">
              <w:rPr>
                <w:sz w:val="24"/>
                <w:szCs w:val="24"/>
              </w:rPr>
              <w:t xml:space="preserve">. </w:t>
            </w:r>
          </w:p>
        </w:tc>
      </w:tr>
      <w:tr w:rsidR="00AB4CBF" w:rsidRPr="00A9009D" w14:paraId="27085AAF" w14:textId="77777777" w:rsidTr="002B6DA4">
        <w:tc>
          <w:tcPr>
            <w:tcW w:w="222" w:type="pct"/>
          </w:tcPr>
          <w:p w14:paraId="2D11A599" w14:textId="2164A482" w:rsidR="00AB4CBF" w:rsidRPr="00A9009D" w:rsidRDefault="00AB4CBF" w:rsidP="00306736">
            <w:pPr>
              <w:pStyle w:val="Tablenormal0"/>
              <w:keepNext w:val="0"/>
              <w:rPr>
                <w:sz w:val="24"/>
                <w:szCs w:val="24"/>
              </w:rPr>
            </w:pPr>
            <w:r w:rsidRPr="00A9009D">
              <w:rPr>
                <w:sz w:val="24"/>
                <w:szCs w:val="24"/>
              </w:rPr>
              <w:t>8</w:t>
            </w:r>
          </w:p>
        </w:tc>
        <w:tc>
          <w:tcPr>
            <w:tcW w:w="1912" w:type="pct"/>
          </w:tcPr>
          <w:p w14:paraId="375926BB" w14:textId="003DEC73" w:rsidR="00AB4CBF" w:rsidRPr="00A9009D" w:rsidRDefault="00AB4CBF" w:rsidP="00306736">
            <w:pPr>
              <w:pStyle w:val="Tablenormal0"/>
              <w:keepNext w:val="0"/>
              <w:rPr>
                <w:sz w:val="24"/>
                <w:szCs w:val="24"/>
              </w:rPr>
            </w:pPr>
            <w:r w:rsidRPr="00A9009D">
              <w:rPr>
                <w:sz w:val="24"/>
                <w:szCs w:val="24"/>
              </w:rPr>
              <w:t>Manage workload and resource limitations</w:t>
            </w:r>
            <w:r w:rsidR="000C0534" w:rsidRPr="00A9009D">
              <w:rPr>
                <w:sz w:val="24"/>
                <w:szCs w:val="24"/>
              </w:rPr>
              <w:t>.</w:t>
            </w:r>
          </w:p>
        </w:tc>
        <w:tc>
          <w:tcPr>
            <w:tcW w:w="2866" w:type="pct"/>
          </w:tcPr>
          <w:p w14:paraId="722F98DD" w14:textId="3993203D" w:rsidR="00AB4CBF" w:rsidRPr="00A9009D" w:rsidRDefault="001D774C" w:rsidP="00BD7787">
            <w:pPr>
              <w:pStyle w:val="Tablenormal0"/>
              <w:rPr>
                <w:sz w:val="24"/>
                <w:szCs w:val="24"/>
              </w:rPr>
            </w:pPr>
            <w:r w:rsidRPr="00A9009D">
              <w:rPr>
                <w:sz w:val="24"/>
                <w:szCs w:val="24"/>
              </w:rPr>
              <w:t>Recog</w:t>
            </w:r>
            <w:r w:rsidR="00376CC5" w:rsidRPr="00A9009D">
              <w:rPr>
                <w:sz w:val="24"/>
                <w:szCs w:val="24"/>
              </w:rPr>
              <w:t>nising kaimahi capacity limits and ensuring appropriate resourcing will support sustainable implementation of Te Ūkaipō</w:t>
            </w:r>
          </w:p>
        </w:tc>
      </w:tr>
    </w:tbl>
    <w:p w14:paraId="27005224" w14:textId="77777777" w:rsidR="00B134FB" w:rsidRDefault="00B134FB" w:rsidP="00B134FB">
      <w:pPr>
        <w:spacing w:before="240"/>
        <w:rPr>
          <w:b/>
          <w:bCs/>
          <w:noProof/>
          <w:lang w:eastAsia="en-GB"/>
        </w:rPr>
      </w:pPr>
      <w:r>
        <w:rPr>
          <w:b/>
          <w:bCs/>
          <w:noProof/>
          <w:lang w:eastAsia="en-GB"/>
        </w:rPr>
        <w:lastRenderedPageBreak/>
        <w:t>Learnings from the case study</w:t>
      </w:r>
    </w:p>
    <w:p w14:paraId="525BFFC6" w14:textId="799FE644" w:rsidR="00B134FB" w:rsidRDefault="00B134FB" w:rsidP="00B134FB">
      <w:pPr>
        <w:rPr>
          <w:noProof/>
          <w:lang w:eastAsia="en-GB"/>
        </w:rPr>
      </w:pPr>
      <w:r>
        <w:rPr>
          <w:noProof/>
          <w:lang w:eastAsia="en-GB"/>
        </w:rPr>
        <w:t xml:space="preserve">The case study explored how Te Ūkaipō values were implemented in a TPU </w:t>
      </w:r>
      <w:r w:rsidR="00AF0737">
        <w:rPr>
          <w:noProof/>
          <w:lang w:eastAsia="en-GB"/>
        </w:rPr>
        <w:t xml:space="preserve">to support </w:t>
      </w:r>
      <w:r w:rsidR="0022602F" w:rsidRPr="0022602F">
        <w:rPr>
          <w:noProof/>
          <w:lang w:eastAsia="en-GB"/>
        </w:rPr>
        <w:t>ākonga</w:t>
      </w:r>
      <w:r>
        <w:rPr>
          <w:noProof/>
          <w:lang w:eastAsia="en-GB"/>
        </w:rPr>
        <w:t xml:space="preserve"> with diverse and sometimes complex needs. Interviews with kaimahi, TPU staff and </w:t>
      </w:r>
      <w:r w:rsidR="0022602F" w:rsidRPr="0022602F">
        <w:rPr>
          <w:noProof/>
          <w:lang w:eastAsia="en-GB"/>
        </w:rPr>
        <w:t>ākonga</w:t>
      </w:r>
      <w:r>
        <w:rPr>
          <w:noProof/>
          <w:lang w:eastAsia="en-GB"/>
        </w:rPr>
        <w:t xml:space="preserve"> provided valuable insights which may offer guidance and inspiration for implementing Te Ūkaipō in other settings. The case study highlighted the importance of:</w:t>
      </w:r>
    </w:p>
    <w:p w14:paraId="2E7040D2" w14:textId="0CBA3008" w:rsidR="00B134FB" w:rsidRPr="00D60E27" w:rsidRDefault="00B134FB" w:rsidP="00DB5CFA">
      <w:pPr>
        <w:pStyle w:val="ListParagraph"/>
        <w:numPr>
          <w:ilvl w:val="0"/>
          <w:numId w:val="7"/>
        </w:numPr>
        <w:rPr>
          <w:lang w:eastAsia="en-GB"/>
        </w:rPr>
      </w:pPr>
      <w:r w:rsidRPr="00CB3A2F">
        <w:rPr>
          <w:b/>
          <w:bCs/>
          <w:lang w:eastAsia="en-GB"/>
        </w:rPr>
        <w:t>Trusted relationships</w:t>
      </w:r>
      <w:r>
        <w:rPr>
          <w:lang w:eastAsia="en-GB"/>
        </w:rPr>
        <w:t xml:space="preserve"> with kaimahi</w:t>
      </w:r>
      <w:r w:rsidR="00D12412">
        <w:rPr>
          <w:lang w:eastAsia="en-GB"/>
        </w:rPr>
        <w:t>, which</w:t>
      </w:r>
      <w:r>
        <w:rPr>
          <w:lang w:eastAsia="en-GB"/>
        </w:rPr>
        <w:t xml:space="preserve"> help </w:t>
      </w:r>
      <w:r w:rsidR="0022602F" w:rsidRPr="0022602F">
        <w:rPr>
          <w:lang w:eastAsia="en-GB"/>
        </w:rPr>
        <w:t>ākonga</w:t>
      </w:r>
      <w:r>
        <w:rPr>
          <w:lang w:eastAsia="en-GB"/>
        </w:rPr>
        <w:t xml:space="preserve"> feel safe accessing support. </w:t>
      </w:r>
    </w:p>
    <w:p w14:paraId="237395BA" w14:textId="77777777" w:rsidR="00B134FB" w:rsidRPr="00CB3A2F" w:rsidRDefault="00B134FB" w:rsidP="00DB5CFA">
      <w:pPr>
        <w:pStyle w:val="ListParagraph"/>
        <w:numPr>
          <w:ilvl w:val="0"/>
          <w:numId w:val="7"/>
        </w:numPr>
        <w:rPr>
          <w:lang w:eastAsia="en-GB"/>
        </w:rPr>
      </w:pPr>
      <w:r w:rsidRPr="00CB3A2F">
        <w:rPr>
          <w:b/>
          <w:bCs/>
          <w:lang w:eastAsia="en-GB"/>
        </w:rPr>
        <w:t>Flexibility in healthcare</w:t>
      </w:r>
      <w:r w:rsidRPr="00CB3A2F">
        <w:rPr>
          <w:lang w:eastAsia="en-GB"/>
        </w:rPr>
        <w:t>, including warm handovers, improves support access.</w:t>
      </w:r>
    </w:p>
    <w:p w14:paraId="2443C774" w14:textId="38B27030" w:rsidR="00B134FB" w:rsidRPr="00CB3A2F" w:rsidRDefault="00B134FB" w:rsidP="00DB5CFA">
      <w:pPr>
        <w:pStyle w:val="ListParagraph"/>
        <w:numPr>
          <w:ilvl w:val="0"/>
          <w:numId w:val="7"/>
        </w:numPr>
        <w:rPr>
          <w:lang w:eastAsia="en-GB"/>
        </w:rPr>
      </w:pPr>
      <w:r w:rsidRPr="00CB3A2F">
        <w:rPr>
          <w:b/>
          <w:bCs/>
          <w:lang w:eastAsia="en-GB"/>
        </w:rPr>
        <w:t>Addressing barriers</w:t>
      </w:r>
      <w:r w:rsidRPr="00CB3A2F">
        <w:rPr>
          <w:lang w:eastAsia="en-GB"/>
        </w:rPr>
        <w:t xml:space="preserve"> like cost and travel ensures </w:t>
      </w:r>
      <w:r w:rsidR="0022602F" w:rsidRPr="0022602F">
        <w:rPr>
          <w:lang w:eastAsia="en-GB"/>
        </w:rPr>
        <w:t>ākonga</w:t>
      </w:r>
      <w:r w:rsidRPr="00CB3A2F">
        <w:rPr>
          <w:lang w:eastAsia="en-GB"/>
        </w:rPr>
        <w:t xml:space="preserve"> can access care</w:t>
      </w:r>
      <w:r>
        <w:rPr>
          <w:lang w:eastAsia="en-GB"/>
        </w:rPr>
        <w:t xml:space="preserve"> in respectful, comfortable settings</w:t>
      </w:r>
      <w:r w:rsidRPr="00CB3A2F">
        <w:rPr>
          <w:lang w:eastAsia="en-GB"/>
        </w:rPr>
        <w:t>.</w:t>
      </w:r>
    </w:p>
    <w:p w14:paraId="57478089" w14:textId="77777777" w:rsidR="00B134FB" w:rsidRPr="00CB3A2F" w:rsidRDefault="00B134FB" w:rsidP="00DB5CFA">
      <w:pPr>
        <w:pStyle w:val="ListParagraph"/>
        <w:numPr>
          <w:ilvl w:val="0"/>
          <w:numId w:val="7"/>
        </w:numPr>
        <w:rPr>
          <w:lang w:eastAsia="en-GB"/>
        </w:rPr>
      </w:pPr>
      <w:r w:rsidRPr="001602A5">
        <w:rPr>
          <w:b/>
          <w:bCs/>
          <w:lang w:eastAsia="en-GB"/>
        </w:rPr>
        <w:t>Tailored support</w:t>
      </w:r>
      <w:r w:rsidRPr="00CB3A2F">
        <w:rPr>
          <w:lang w:eastAsia="en-GB"/>
        </w:rPr>
        <w:t>, such as gender-specific provider</w:t>
      </w:r>
      <w:r>
        <w:rPr>
          <w:lang w:eastAsia="en-GB"/>
        </w:rPr>
        <w:t xml:space="preserve"> referrals</w:t>
      </w:r>
      <w:r w:rsidRPr="00CB3A2F">
        <w:rPr>
          <w:lang w:eastAsia="en-GB"/>
        </w:rPr>
        <w:t>, increases comfort and control.</w:t>
      </w:r>
    </w:p>
    <w:p w14:paraId="6D1AE7FA" w14:textId="0C5C2875" w:rsidR="00B134FB" w:rsidRPr="00CB3A2F" w:rsidRDefault="00B134FB" w:rsidP="00DB5CFA">
      <w:pPr>
        <w:pStyle w:val="ListParagraph"/>
        <w:numPr>
          <w:ilvl w:val="0"/>
          <w:numId w:val="7"/>
        </w:numPr>
        <w:rPr>
          <w:lang w:eastAsia="en-GB"/>
        </w:rPr>
      </w:pPr>
      <w:r w:rsidRPr="008E5EF1">
        <w:rPr>
          <w:b/>
          <w:bCs/>
          <w:lang w:eastAsia="en-GB"/>
        </w:rPr>
        <w:t>Navigating healthcare systems</w:t>
      </w:r>
      <w:r w:rsidRPr="00CB3A2F">
        <w:rPr>
          <w:lang w:eastAsia="en-GB"/>
        </w:rPr>
        <w:t xml:space="preserve"> is crucial for empowering </w:t>
      </w:r>
      <w:r w:rsidR="0022602F" w:rsidRPr="0022602F">
        <w:rPr>
          <w:lang w:eastAsia="en-GB"/>
        </w:rPr>
        <w:t>ākonga</w:t>
      </w:r>
      <w:r w:rsidRPr="00CB3A2F">
        <w:rPr>
          <w:lang w:eastAsia="en-GB"/>
        </w:rPr>
        <w:t xml:space="preserve"> in self-advocacy.</w:t>
      </w:r>
    </w:p>
    <w:p w14:paraId="3C42445A" w14:textId="77777777" w:rsidR="00B134FB" w:rsidRPr="00CB3A2F" w:rsidRDefault="00B134FB" w:rsidP="00DB5CFA">
      <w:pPr>
        <w:pStyle w:val="ListParagraph"/>
        <w:numPr>
          <w:ilvl w:val="0"/>
          <w:numId w:val="7"/>
        </w:numPr>
        <w:rPr>
          <w:lang w:eastAsia="en-GB"/>
        </w:rPr>
      </w:pPr>
      <w:r w:rsidRPr="008E5EF1">
        <w:rPr>
          <w:b/>
          <w:bCs/>
          <w:lang w:eastAsia="en-GB"/>
        </w:rPr>
        <w:t>Acknowledging life experience, including hardships</w:t>
      </w:r>
      <w:r>
        <w:rPr>
          <w:lang w:eastAsia="en-GB"/>
        </w:rPr>
        <w:t>,</w:t>
      </w:r>
      <w:r w:rsidRPr="00CB3A2F">
        <w:rPr>
          <w:lang w:eastAsia="en-GB"/>
        </w:rPr>
        <w:t xml:space="preserve"> helps provide appropriate support</w:t>
      </w:r>
      <w:r>
        <w:rPr>
          <w:lang w:eastAsia="en-GB"/>
        </w:rPr>
        <w:t>.</w:t>
      </w:r>
    </w:p>
    <w:p w14:paraId="55450523" w14:textId="68A6A63C" w:rsidR="00B134FB" w:rsidRPr="00CB3A2F" w:rsidRDefault="00B134FB" w:rsidP="00DB5CFA">
      <w:pPr>
        <w:pStyle w:val="ListParagraph"/>
        <w:numPr>
          <w:ilvl w:val="0"/>
          <w:numId w:val="7"/>
        </w:numPr>
        <w:spacing w:after="240"/>
        <w:ind w:left="714" w:hanging="357"/>
        <w:rPr>
          <w:lang w:eastAsia="en-GB"/>
        </w:rPr>
      </w:pPr>
      <w:r w:rsidRPr="00E832D6">
        <w:rPr>
          <w:b/>
          <w:bCs/>
          <w:lang w:eastAsia="en-GB"/>
        </w:rPr>
        <w:t>Understanding health exists within broader challenges</w:t>
      </w:r>
      <w:r w:rsidRPr="00CB3A2F">
        <w:rPr>
          <w:lang w:eastAsia="en-GB"/>
        </w:rPr>
        <w:t xml:space="preserve"> means addressing social factors </w:t>
      </w:r>
      <w:r w:rsidR="00720EBE">
        <w:rPr>
          <w:lang w:eastAsia="en-GB"/>
        </w:rPr>
        <w:t xml:space="preserve">that are </w:t>
      </w:r>
      <w:r w:rsidRPr="00CB3A2F">
        <w:rPr>
          <w:lang w:eastAsia="en-GB"/>
        </w:rPr>
        <w:t>shaping outcomes.</w:t>
      </w:r>
    </w:p>
    <w:p w14:paraId="4A7FBD45" w14:textId="2D0F2AC3" w:rsidR="00BC2DB9" w:rsidRDefault="00A12C01" w:rsidP="00063745">
      <w:pPr>
        <w:spacing w:before="240"/>
        <w:rPr>
          <w:b/>
          <w:lang w:eastAsia="en-GB"/>
        </w:rPr>
      </w:pPr>
      <w:r w:rsidRPr="00063745">
        <w:rPr>
          <w:b/>
          <w:lang w:eastAsia="en-GB"/>
        </w:rPr>
        <w:t>Te Ao Mārama</w:t>
      </w:r>
      <w:r w:rsidR="00322AB2">
        <w:rPr>
          <w:b/>
          <w:lang w:eastAsia="en-GB"/>
        </w:rPr>
        <w:t>: Embedding</w:t>
      </w:r>
      <w:r w:rsidR="00642AB0">
        <w:rPr>
          <w:b/>
          <w:lang w:eastAsia="en-GB"/>
        </w:rPr>
        <w:t xml:space="preserve"> practice changes</w:t>
      </w:r>
    </w:p>
    <w:p w14:paraId="695E3ED1" w14:textId="213BA542" w:rsidR="008A2DE8" w:rsidRDefault="008A2DE8" w:rsidP="008A2DE8">
      <w:pPr>
        <w:rPr>
          <w:lang w:eastAsia="en-GB"/>
        </w:rPr>
      </w:pPr>
      <w:r>
        <w:rPr>
          <w:lang w:eastAsia="en-GB"/>
        </w:rPr>
        <w:t xml:space="preserve">To support the sustainable practice changes and ensure they are embedded, </w:t>
      </w:r>
      <w:r w:rsidR="006A67D2">
        <w:rPr>
          <w:lang w:eastAsia="en-GB"/>
        </w:rPr>
        <w:t>ongoing support should be provided regularly to reinforce key concepts and maintain momentum. E</w:t>
      </w:r>
      <w:r>
        <w:rPr>
          <w:lang w:eastAsia="en-GB"/>
        </w:rPr>
        <w:t>stablish</w:t>
      </w:r>
      <w:r w:rsidR="006A67D2">
        <w:rPr>
          <w:lang w:eastAsia="en-GB"/>
        </w:rPr>
        <w:t>ing</w:t>
      </w:r>
      <w:r>
        <w:rPr>
          <w:lang w:eastAsia="en-GB"/>
        </w:rPr>
        <w:t xml:space="preserve"> a comprehensive onboarding system for kaimahi</w:t>
      </w:r>
      <w:r w:rsidR="006A67D2">
        <w:rPr>
          <w:lang w:eastAsia="en-GB"/>
        </w:rPr>
        <w:t xml:space="preserve"> is also recommended. This</w:t>
      </w:r>
      <w:r>
        <w:rPr>
          <w:lang w:eastAsia="en-GB"/>
        </w:rPr>
        <w:t xml:space="preserve"> ensur</w:t>
      </w:r>
      <w:r w:rsidR="006A67D2">
        <w:rPr>
          <w:lang w:eastAsia="en-GB"/>
        </w:rPr>
        <w:t>es</w:t>
      </w:r>
      <w:r>
        <w:rPr>
          <w:lang w:eastAsia="en-GB"/>
        </w:rPr>
        <w:t xml:space="preserve"> a consistent understanding of Te Ūkaipō values</w:t>
      </w:r>
      <w:r w:rsidR="006A67D2">
        <w:rPr>
          <w:lang w:eastAsia="en-GB"/>
        </w:rPr>
        <w:t xml:space="preserve"> across kaimahi</w:t>
      </w:r>
      <w:r>
        <w:rPr>
          <w:lang w:eastAsia="en-GB"/>
        </w:rPr>
        <w:t>. Additionally, addressing challenges related to referral services is important</w:t>
      </w:r>
      <w:r w:rsidR="00736BC9">
        <w:rPr>
          <w:lang w:eastAsia="en-GB"/>
        </w:rPr>
        <w:t xml:space="preserve">. </w:t>
      </w:r>
      <w:r>
        <w:rPr>
          <w:lang w:eastAsia="en-GB"/>
        </w:rPr>
        <w:t>Addressing these areas will help ensure the continued success of Te Ūkaipō.</w:t>
      </w:r>
      <w:r w:rsidR="00A34D2F">
        <w:rPr>
          <w:lang w:eastAsia="en-GB"/>
        </w:rPr>
        <w:t xml:space="preserve"> The recommendations are:</w:t>
      </w:r>
    </w:p>
    <w:tbl>
      <w:tblPr>
        <w:tblStyle w:val="MITableClassic"/>
        <w:tblW w:w="5000" w:type="pct"/>
        <w:tblLook w:val="0420" w:firstRow="1" w:lastRow="0" w:firstColumn="0" w:lastColumn="0" w:noHBand="0" w:noVBand="1"/>
        <w:tblCaption w:val="Detailed recommendations 9-11"/>
      </w:tblPr>
      <w:tblGrid>
        <w:gridCol w:w="460"/>
        <w:gridCol w:w="3419"/>
        <w:gridCol w:w="5147"/>
      </w:tblGrid>
      <w:tr w:rsidR="002B6DA4" w:rsidRPr="00A9009D" w14:paraId="6938A499" w14:textId="77777777" w:rsidTr="002B6DA4">
        <w:trPr>
          <w:cnfStyle w:val="100000000000" w:firstRow="1" w:lastRow="0" w:firstColumn="0" w:lastColumn="0" w:oddVBand="0" w:evenVBand="0" w:oddHBand="0" w:evenHBand="0" w:firstRowFirstColumn="0" w:firstRowLastColumn="0" w:lastRowFirstColumn="0" w:lastRowLastColumn="0"/>
        </w:trPr>
        <w:tc>
          <w:tcPr>
            <w:tcW w:w="255" w:type="pct"/>
            <w:shd w:val="clear" w:color="auto" w:fill="93C3C7"/>
          </w:tcPr>
          <w:p w14:paraId="62256CAE" w14:textId="739823FF" w:rsidR="002B6DA4" w:rsidRPr="00DA7097" w:rsidRDefault="002B6DA4" w:rsidP="00E6354A">
            <w:pPr>
              <w:pStyle w:val="Tablenormal0"/>
              <w:rPr>
                <w:b w:val="0"/>
                <w:color w:val="auto"/>
                <w:sz w:val="24"/>
                <w:szCs w:val="24"/>
              </w:rPr>
            </w:pPr>
          </w:p>
        </w:tc>
        <w:tc>
          <w:tcPr>
            <w:tcW w:w="1894" w:type="pct"/>
            <w:shd w:val="clear" w:color="auto" w:fill="93C3C7"/>
          </w:tcPr>
          <w:p w14:paraId="332EBACE" w14:textId="2EA9D62A" w:rsidR="002B6DA4" w:rsidRPr="00DA7097" w:rsidRDefault="002B6DA4" w:rsidP="00E6354A">
            <w:pPr>
              <w:pStyle w:val="Tablenormal0"/>
              <w:rPr>
                <w:color w:val="auto"/>
                <w:sz w:val="24"/>
                <w:szCs w:val="24"/>
              </w:rPr>
            </w:pPr>
            <w:r w:rsidRPr="00DA7097">
              <w:rPr>
                <w:color w:val="auto"/>
                <w:sz w:val="24"/>
                <w:szCs w:val="24"/>
              </w:rPr>
              <w:t>Recommendation</w:t>
            </w:r>
          </w:p>
        </w:tc>
        <w:tc>
          <w:tcPr>
            <w:tcW w:w="2851" w:type="pct"/>
            <w:shd w:val="clear" w:color="auto" w:fill="93C3C7"/>
          </w:tcPr>
          <w:p w14:paraId="22C135C6" w14:textId="77777777" w:rsidR="002B6DA4" w:rsidRPr="00DA7097" w:rsidRDefault="002B6DA4" w:rsidP="00E6354A">
            <w:pPr>
              <w:pStyle w:val="Tablenormal0"/>
              <w:rPr>
                <w:color w:val="auto"/>
                <w:sz w:val="24"/>
                <w:szCs w:val="24"/>
              </w:rPr>
            </w:pPr>
            <w:r w:rsidRPr="00DA7097">
              <w:rPr>
                <w:color w:val="auto"/>
                <w:sz w:val="24"/>
                <w:szCs w:val="24"/>
              </w:rPr>
              <w:t>Details</w:t>
            </w:r>
          </w:p>
        </w:tc>
      </w:tr>
      <w:tr w:rsidR="00676A89" w:rsidRPr="00A9009D" w14:paraId="44483845" w14:textId="77777777" w:rsidTr="002B6DA4">
        <w:tc>
          <w:tcPr>
            <w:tcW w:w="255" w:type="pct"/>
          </w:tcPr>
          <w:p w14:paraId="3D0F8036" w14:textId="387CDFB2" w:rsidR="00676A89" w:rsidRPr="00A9009D" w:rsidRDefault="00676A89">
            <w:pPr>
              <w:pStyle w:val="Tablenormal0"/>
              <w:keepNext w:val="0"/>
              <w:rPr>
                <w:sz w:val="24"/>
                <w:szCs w:val="24"/>
              </w:rPr>
            </w:pPr>
            <w:r w:rsidRPr="00A9009D">
              <w:rPr>
                <w:sz w:val="24"/>
                <w:szCs w:val="24"/>
              </w:rPr>
              <w:t>9</w:t>
            </w:r>
          </w:p>
        </w:tc>
        <w:tc>
          <w:tcPr>
            <w:tcW w:w="1894" w:type="pct"/>
          </w:tcPr>
          <w:p w14:paraId="16B67069" w14:textId="62A4B9B6" w:rsidR="00676A89" w:rsidRPr="00A9009D" w:rsidRDefault="00676A89" w:rsidP="00676A89">
            <w:pPr>
              <w:pStyle w:val="Tablenormal0"/>
              <w:rPr>
                <w:sz w:val="24"/>
                <w:szCs w:val="24"/>
              </w:rPr>
            </w:pPr>
            <w:r w:rsidRPr="00A9009D">
              <w:rPr>
                <w:sz w:val="24"/>
                <w:szCs w:val="24"/>
              </w:rPr>
              <w:t>Explore options for regular ongoing support</w:t>
            </w:r>
            <w:r w:rsidR="000C0534" w:rsidRPr="00A9009D">
              <w:rPr>
                <w:sz w:val="24"/>
                <w:szCs w:val="24"/>
              </w:rPr>
              <w:t>.</w:t>
            </w:r>
          </w:p>
        </w:tc>
        <w:tc>
          <w:tcPr>
            <w:tcW w:w="2851" w:type="pct"/>
          </w:tcPr>
          <w:p w14:paraId="700328FC" w14:textId="05D8249A" w:rsidR="00676A89" w:rsidRPr="00A9009D" w:rsidRDefault="004167FF" w:rsidP="00BD7787">
            <w:pPr>
              <w:pStyle w:val="Tablenormal0"/>
              <w:rPr>
                <w:sz w:val="24"/>
                <w:szCs w:val="24"/>
              </w:rPr>
            </w:pPr>
            <w:r w:rsidRPr="00A9009D">
              <w:rPr>
                <w:sz w:val="24"/>
                <w:szCs w:val="24"/>
              </w:rPr>
              <w:t xml:space="preserve">Regular refresher training or follow-up sessions will help sustain learning, reinforce key concepts and support kaimahi </w:t>
            </w:r>
            <w:r w:rsidR="00EA6C70" w:rsidRPr="00A9009D">
              <w:rPr>
                <w:sz w:val="24"/>
                <w:szCs w:val="24"/>
              </w:rPr>
              <w:t>in</w:t>
            </w:r>
            <w:r w:rsidRPr="00A9009D">
              <w:rPr>
                <w:sz w:val="24"/>
                <w:szCs w:val="24"/>
              </w:rPr>
              <w:t xml:space="preserve"> maintain</w:t>
            </w:r>
            <w:r w:rsidR="00EA6C70" w:rsidRPr="00A9009D">
              <w:rPr>
                <w:sz w:val="24"/>
                <w:szCs w:val="24"/>
              </w:rPr>
              <w:t>ing</w:t>
            </w:r>
            <w:r w:rsidRPr="00A9009D">
              <w:rPr>
                <w:sz w:val="24"/>
                <w:szCs w:val="24"/>
              </w:rPr>
              <w:t xml:space="preserve"> practice changes.</w:t>
            </w:r>
          </w:p>
        </w:tc>
      </w:tr>
      <w:tr w:rsidR="00676A89" w:rsidRPr="00A9009D" w14:paraId="672FF972" w14:textId="77777777" w:rsidTr="002B6DA4">
        <w:tc>
          <w:tcPr>
            <w:tcW w:w="255" w:type="pct"/>
          </w:tcPr>
          <w:p w14:paraId="21A37820" w14:textId="6C244F4C" w:rsidR="00676A89" w:rsidRPr="00A9009D" w:rsidRDefault="00676A89">
            <w:pPr>
              <w:pStyle w:val="Tablenormal0"/>
              <w:keepNext w:val="0"/>
              <w:rPr>
                <w:sz w:val="24"/>
                <w:szCs w:val="24"/>
              </w:rPr>
            </w:pPr>
            <w:r w:rsidRPr="00A9009D">
              <w:rPr>
                <w:sz w:val="24"/>
                <w:szCs w:val="24"/>
              </w:rPr>
              <w:t>10</w:t>
            </w:r>
          </w:p>
        </w:tc>
        <w:tc>
          <w:tcPr>
            <w:tcW w:w="1894" w:type="pct"/>
          </w:tcPr>
          <w:p w14:paraId="2AC9AB86" w14:textId="64757553" w:rsidR="00676A89" w:rsidRPr="00A9009D" w:rsidRDefault="00676A89" w:rsidP="00676A89">
            <w:pPr>
              <w:pStyle w:val="Tablenormal0"/>
              <w:rPr>
                <w:sz w:val="24"/>
                <w:szCs w:val="24"/>
              </w:rPr>
            </w:pPr>
            <w:r w:rsidRPr="00A9009D">
              <w:rPr>
                <w:sz w:val="24"/>
                <w:szCs w:val="24"/>
              </w:rPr>
              <w:t>Develop an onboarding system for new kaimahi</w:t>
            </w:r>
            <w:r w:rsidR="000C0534" w:rsidRPr="00A9009D">
              <w:rPr>
                <w:sz w:val="24"/>
                <w:szCs w:val="24"/>
              </w:rPr>
              <w:t>.</w:t>
            </w:r>
          </w:p>
        </w:tc>
        <w:tc>
          <w:tcPr>
            <w:tcW w:w="2851" w:type="pct"/>
          </w:tcPr>
          <w:p w14:paraId="15C5FAB7" w14:textId="575A7D22" w:rsidR="00676A89" w:rsidRPr="00A9009D" w:rsidRDefault="009E0F93" w:rsidP="00BD7787">
            <w:pPr>
              <w:pStyle w:val="Tablenormal0"/>
              <w:rPr>
                <w:sz w:val="24"/>
                <w:szCs w:val="24"/>
              </w:rPr>
            </w:pPr>
            <w:r w:rsidRPr="00A9009D">
              <w:rPr>
                <w:sz w:val="24"/>
                <w:szCs w:val="24"/>
              </w:rPr>
              <w:t>Ensuring kaimahi receive consistent training and support will help embed Te Ūkaipō values across teams.</w:t>
            </w:r>
          </w:p>
        </w:tc>
      </w:tr>
      <w:tr w:rsidR="00676A89" w:rsidRPr="00A9009D" w14:paraId="70C68B9D" w14:textId="77777777" w:rsidTr="002B6DA4">
        <w:tc>
          <w:tcPr>
            <w:tcW w:w="255" w:type="pct"/>
          </w:tcPr>
          <w:p w14:paraId="368188BE" w14:textId="3E0694B3" w:rsidR="00676A89" w:rsidRPr="00A9009D" w:rsidRDefault="00676A89">
            <w:pPr>
              <w:pStyle w:val="Tablenormal0"/>
              <w:keepNext w:val="0"/>
              <w:rPr>
                <w:sz w:val="24"/>
                <w:szCs w:val="24"/>
              </w:rPr>
            </w:pPr>
            <w:r w:rsidRPr="00A9009D">
              <w:rPr>
                <w:sz w:val="24"/>
                <w:szCs w:val="24"/>
              </w:rPr>
              <w:t>11</w:t>
            </w:r>
          </w:p>
        </w:tc>
        <w:tc>
          <w:tcPr>
            <w:tcW w:w="1894" w:type="pct"/>
          </w:tcPr>
          <w:p w14:paraId="2267C44E" w14:textId="0922E332" w:rsidR="00676A89" w:rsidRPr="00A9009D" w:rsidRDefault="00676A89" w:rsidP="00676A89">
            <w:pPr>
              <w:pStyle w:val="Tablenormal0"/>
              <w:rPr>
                <w:sz w:val="24"/>
                <w:szCs w:val="24"/>
              </w:rPr>
            </w:pPr>
            <w:r w:rsidRPr="00A9009D">
              <w:rPr>
                <w:sz w:val="24"/>
                <w:szCs w:val="24"/>
              </w:rPr>
              <w:t>Address challenges related to access to referral agencies</w:t>
            </w:r>
            <w:r w:rsidR="000C0534" w:rsidRPr="00A9009D">
              <w:rPr>
                <w:sz w:val="24"/>
                <w:szCs w:val="24"/>
              </w:rPr>
              <w:t>.</w:t>
            </w:r>
          </w:p>
        </w:tc>
        <w:tc>
          <w:tcPr>
            <w:tcW w:w="2851" w:type="pct"/>
          </w:tcPr>
          <w:p w14:paraId="01E2B1AB" w14:textId="32065A1F" w:rsidR="00676A89" w:rsidRPr="00A9009D" w:rsidRDefault="009E0F93" w:rsidP="00BD7787">
            <w:pPr>
              <w:pStyle w:val="Tablenormal0"/>
              <w:rPr>
                <w:sz w:val="24"/>
                <w:szCs w:val="24"/>
              </w:rPr>
            </w:pPr>
            <w:r w:rsidRPr="00A9009D">
              <w:rPr>
                <w:sz w:val="24"/>
                <w:szCs w:val="24"/>
              </w:rPr>
              <w:t xml:space="preserve">Addressing challenges in connecting </w:t>
            </w:r>
            <w:r w:rsidR="0022602F" w:rsidRPr="00A9009D">
              <w:rPr>
                <w:sz w:val="24"/>
                <w:szCs w:val="24"/>
              </w:rPr>
              <w:t>ākonga</w:t>
            </w:r>
            <w:r w:rsidRPr="00A9009D">
              <w:rPr>
                <w:sz w:val="24"/>
                <w:szCs w:val="24"/>
              </w:rPr>
              <w:t xml:space="preserve"> with appropriate services will </w:t>
            </w:r>
            <w:r w:rsidR="00E90F2D" w:rsidRPr="00A9009D">
              <w:rPr>
                <w:sz w:val="24"/>
                <w:szCs w:val="24"/>
              </w:rPr>
              <w:t xml:space="preserve">ensure Te Ūkaipō can be fully applied in practice. </w:t>
            </w:r>
          </w:p>
        </w:tc>
      </w:tr>
    </w:tbl>
    <w:p w14:paraId="5E37A0AC" w14:textId="77777777" w:rsidR="00511B33" w:rsidRDefault="00511B33" w:rsidP="00D83938">
      <w:pPr>
        <w:spacing w:before="480" w:after="240"/>
        <w:rPr>
          <w:b/>
          <w:bCs/>
          <w:color w:val="374E7A"/>
        </w:rPr>
      </w:pPr>
      <w:bookmarkStart w:id="14" w:name="_Toc90836961"/>
      <w:bookmarkStart w:id="15" w:name="_Toc90876738"/>
      <w:bookmarkStart w:id="16" w:name="_Toc94018333"/>
      <w:bookmarkStart w:id="17" w:name="_Toc94295840"/>
      <w:bookmarkStart w:id="18" w:name="_Toc106789960"/>
    </w:p>
    <w:p w14:paraId="7718E085" w14:textId="39C53965" w:rsidR="00D92AF8" w:rsidRPr="00D83938" w:rsidRDefault="00D92AF8" w:rsidP="00D83938">
      <w:pPr>
        <w:spacing w:before="480" w:after="240"/>
        <w:rPr>
          <w:b/>
          <w:bCs/>
          <w:color w:val="374E7A"/>
        </w:rPr>
      </w:pPr>
      <w:r w:rsidRPr="00D83938">
        <w:rPr>
          <w:b/>
          <w:bCs/>
          <w:color w:val="374E7A"/>
        </w:rPr>
        <w:lastRenderedPageBreak/>
        <w:t>Conclusions</w:t>
      </w:r>
      <w:bookmarkEnd w:id="14"/>
      <w:bookmarkEnd w:id="15"/>
      <w:bookmarkEnd w:id="16"/>
      <w:bookmarkEnd w:id="17"/>
      <w:bookmarkEnd w:id="18"/>
    </w:p>
    <w:p w14:paraId="6D312C0B" w14:textId="5B38764D" w:rsidR="0038135B" w:rsidRDefault="00B71B14" w:rsidP="0038135B">
      <w:pPr>
        <w:rPr>
          <w:lang w:eastAsia="en-GB"/>
        </w:rPr>
      </w:pPr>
      <w:r>
        <w:rPr>
          <w:lang w:eastAsia="en-GB"/>
        </w:rPr>
        <w:t xml:space="preserve"> The key messages are:</w:t>
      </w:r>
    </w:p>
    <w:p w14:paraId="25721577" w14:textId="7833CC5D" w:rsidR="00B31589" w:rsidRDefault="00B31589" w:rsidP="00DB5CFA">
      <w:pPr>
        <w:pStyle w:val="ListParagraph"/>
        <w:numPr>
          <w:ilvl w:val="0"/>
          <w:numId w:val="7"/>
        </w:numPr>
        <w:rPr>
          <w:lang w:eastAsia="en-GB"/>
        </w:rPr>
      </w:pPr>
      <w:r>
        <w:rPr>
          <w:lang w:eastAsia="en-GB"/>
        </w:rPr>
        <w:t xml:space="preserve">The implementation of Te Ūkaipō is </w:t>
      </w:r>
      <w:r w:rsidR="00AB4937">
        <w:rPr>
          <w:lang w:eastAsia="en-GB"/>
        </w:rPr>
        <w:t>ongoing, with not all kaimahi having completed the wānanga</w:t>
      </w:r>
      <w:r w:rsidR="005043EB">
        <w:rPr>
          <w:lang w:eastAsia="en-GB"/>
        </w:rPr>
        <w:t>.</w:t>
      </w:r>
      <w:r w:rsidR="00AB4937">
        <w:rPr>
          <w:lang w:eastAsia="en-GB"/>
        </w:rPr>
        <w:t xml:space="preserve"> </w:t>
      </w:r>
      <w:r w:rsidR="00F30328">
        <w:rPr>
          <w:lang w:eastAsia="en-GB"/>
        </w:rPr>
        <w:t xml:space="preserve">Among those who have attended the wānanga, </w:t>
      </w:r>
      <w:r w:rsidR="008423D7">
        <w:rPr>
          <w:lang w:eastAsia="en-GB"/>
        </w:rPr>
        <w:t>the application of theory to practice is happening at different paces across the country</w:t>
      </w:r>
      <w:r w:rsidR="001B5861">
        <w:rPr>
          <w:lang w:eastAsia="en-GB"/>
        </w:rPr>
        <w:t xml:space="preserve">, reflecting different levels of readiness </w:t>
      </w:r>
      <w:r w:rsidR="00C61310">
        <w:rPr>
          <w:lang w:eastAsia="en-GB"/>
        </w:rPr>
        <w:t>for implementation.</w:t>
      </w:r>
    </w:p>
    <w:p w14:paraId="3898125C" w14:textId="77777777" w:rsidR="00C61310" w:rsidRDefault="00406FFD" w:rsidP="00DB5CFA">
      <w:pPr>
        <w:pStyle w:val="ListParagraph"/>
        <w:numPr>
          <w:ilvl w:val="0"/>
          <w:numId w:val="7"/>
        </w:numPr>
        <w:rPr>
          <w:lang w:eastAsia="en-GB"/>
        </w:rPr>
      </w:pPr>
      <w:r>
        <w:rPr>
          <w:lang w:eastAsia="en-GB"/>
        </w:rPr>
        <w:t>Kaimahi have expressed strong support</w:t>
      </w:r>
      <w:r w:rsidR="00890D72">
        <w:rPr>
          <w:lang w:eastAsia="en-GB"/>
        </w:rPr>
        <w:t xml:space="preserve"> and enthusiasm</w:t>
      </w:r>
      <w:r>
        <w:rPr>
          <w:lang w:eastAsia="en-GB"/>
        </w:rPr>
        <w:t xml:space="preserve"> for Te Ūkaipō, noting that it aligns well w</w:t>
      </w:r>
      <w:r w:rsidR="000B46D0">
        <w:rPr>
          <w:lang w:eastAsia="en-GB"/>
        </w:rPr>
        <w:t>ith their current practices</w:t>
      </w:r>
      <w:r w:rsidR="00C61310">
        <w:rPr>
          <w:lang w:eastAsia="en-GB"/>
        </w:rPr>
        <w:t xml:space="preserve">, enhances their work and provides value. </w:t>
      </w:r>
    </w:p>
    <w:p w14:paraId="3D5C16DB" w14:textId="4416498C" w:rsidR="00445004" w:rsidRDefault="00445004" w:rsidP="00DB5CFA">
      <w:pPr>
        <w:pStyle w:val="ListParagraph"/>
        <w:numPr>
          <w:ilvl w:val="0"/>
          <w:numId w:val="7"/>
        </w:numPr>
        <w:rPr>
          <w:lang w:eastAsia="en-GB"/>
        </w:rPr>
      </w:pPr>
      <w:r w:rsidRPr="008E4BBA">
        <w:rPr>
          <w:lang w:eastAsia="en-GB"/>
        </w:rPr>
        <w:t xml:space="preserve">While many kaimahi </w:t>
      </w:r>
      <w:r>
        <w:rPr>
          <w:lang w:eastAsia="en-GB"/>
        </w:rPr>
        <w:t>are familiar with the</w:t>
      </w:r>
      <w:r w:rsidRPr="008E4BBA">
        <w:rPr>
          <w:lang w:eastAsia="en-GB"/>
        </w:rPr>
        <w:t xml:space="preserve"> values </w:t>
      </w:r>
      <w:r>
        <w:rPr>
          <w:lang w:eastAsia="en-GB"/>
        </w:rPr>
        <w:t xml:space="preserve">underpinning </w:t>
      </w:r>
      <w:r w:rsidRPr="008E4BBA">
        <w:rPr>
          <w:lang w:eastAsia="en-GB"/>
        </w:rPr>
        <w:t xml:space="preserve">Te Ūkaipō, applying them in practice, particularly in non-Māori contexts, remains a challenge. </w:t>
      </w:r>
      <w:r w:rsidR="00062682">
        <w:rPr>
          <w:lang w:eastAsia="en-GB"/>
        </w:rPr>
        <w:t xml:space="preserve">Additional support is needed to bridge this gap and </w:t>
      </w:r>
      <w:r w:rsidR="009A6EE9">
        <w:rPr>
          <w:lang w:eastAsia="en-GB"/>
        </w:rPr>
        <w:t>support</w:t>
      </w:r>
      <w:r w:rsidR="00062682">
        <w:rPr>
          <w:lang w:eastAsia="en-GB"/>
        </w:rPr>
        <w:t xml:space="preserve"> more meaningful</w:t>
      </w:r>
      <w:r w:rsidR="009A6EE9">
        <w:rPr>
          <w:lang w:eastAsia="en-GB"/>
        </w:rPr>
        <w:t xml:space="preserve"> application of values</w:t>
      </w:r>
      <w:r w:rsidR="00062682">
        <w:rPr>
          <w:lang w:eastAsia="en-GB"/>
        </w:rPr>
        <w:t>.</w:t>
      </w:r>
    </w:p>
    <w:p w14:paraId="6FE69660" w14:textId="6033BAC2" w:rsidR="00D06F5F" w:rsidRDefault="00445004" w:rsidP="00DB5CFA">
      <w:pPr>
        <w:pStyle w:val="ListParagraph"/>
        <w:numPr>
          <w:ilvl w:val="0"/>
          <w:numId w:val="7"/>
        </w:numPr>
        <w:rPr>
          <w:lang w:eastAsia="en-GB"/>
        </w:rPr>
      </w:pPr>
      <w:r>
        <w:rPr>
          <w:lang w:eastAsia="en-GB"/>
        </w:rPr>
        <w:t>There is an opportunity to enhance kaimahi understanding and application of Te Ūkaipō values by providing more</w:t>
      </w:r>
      <w:r w:rsidR="00121038">
        <w:rPr>
          <w:lang w:eastAsia="en-GB"/>
        </w:rPr>
        <w:t xml:space="preserve"> resources</w:t>
      </w:r>
      <w:r w:rsidR="008763C8">
        <w:rPr>
          <w:lang w:eastAsia="en-GB"/>
        </w:rPr>
        <w:t xml:space="preserve"> </w:t>
      </w:r>
      <w:r w:rsidR="004A0D05">
        <w:rPr>
          <w:lang w:eastAsia="en-GB"/>
        </w:rPr>
        <w:t>and increasing awareness of existing resources, including:</w:t>
      </w:r>
    </w:p>
    <w:p w14:paraId="444FFE73" w14:textId="6DFF4E60" w:rsidR="00E43FCB" w:rsidRDefault="00190318" w:rsidP="00DB5CFA">
      <w:pPr>
        <w:pStyle w:val="ListParagraph"/>
        <w:numPr>
          <w:ilvl w:val="1"/>
          <w:numId w:val="7"/>
        </w:numPr>
        <w:rPr>
          <w:lang w:eastAsia="en-GB"/>
        </w:rPr>
      </w:pPr>
      <w:r>
        <w:rPr>
          <w:lang w:eastAsia="en-GB"/>
        </w:rPr>
        <w:t>Ongoing professional development</w:t>
      </w:r>
      <w:r w:rsidR="00CD6916">
        <w:rPr>
          <w:lang w:eastAsia="en-GB"/>
        </w:rPr>
        <w:t xml:space="preserve"> </w:t>
      </w:r>
      <w:r w:rsidR="00675137">
        <w:rPr>
          <w:lang w:eastAsia="en-GB"/>
        </w:rPr>
        <w:t>and</w:t>
      </w:r>
      <w:r w:rsidR="00E43FCB">
        <w:rPr>
          <w:lang w:eastAsia="en-GB"/>
        </w:rPr>
        <w:t xml:space="preserve"> a structured onboarding process </w:t>
      </w:r>
      <w:r w:rsidR="009F6354">
        <w:rPr>
          <w:lang w:eastAsia="en-GB"/>
        </w:rPr>
        <w:t xml:space="preserve">to sustain learning, reinforce key concepts and support new kaimahi </w:t>
      </w:r>
      <w:r w:rsidR="00675137">
        <w:rPr>
          <w:lang w:eastAsia="en-GB"/>
        </w:rPr>
        <w:t xml:space="preserve">to integrate Te Ūkaipō </w:t>
      </w:r>
      <w:r w:rsidR="00E43FCB">
        <w:rPr>
          <w:lang w:eastAsia="en-GB"/>
        </w:rPr>
        <w:t>into their practice.</w:t>
      </w:r>
    </w:p>
    <w:p w14:paraId="55A0D6BE" w14:textId="3FF4EB1E" w:rsidR="00272E35" w:rsidRDefault="006F4E1F" w:rsidP="00DB5CFA">
      <w:pPr>
        <w:pStyle w:val="ListParagraph"/>
        <w:numPr>
          <w:ilvl w:val="1"/>
          <w:numId w:val="7"/>
        </w:numPr>
        <w:rPr>
          <w:lang w:eastAsia="en-GB"/>
        </w:rPr>
      </w:pPr>
      <w:r>
        <w:rPr>
          <w:lang w:eastAsia="en-GB"/>
        </w:rPr>
        <w:t>More practical examples</w:t>
      </w:r>
      <w:r w:rsidR="00B4425C">
        <w:rPr>
          <w:lang w:eastAsia="en-GB"/>
        </w:rPr>
        <w:t xml:space="preserve">, </w:t>
      </w:r>
      <w:r w:rsidR="00C3140F">
        <w:rPr>
          <w:lang w:eastAsia="en-GB"/>
        </w:rPr>
        <w:t>demonstrating how Te Ūkaipō values can be adapted to different contexts</w:t>
      </w:r>
      <w:r w:rsidR="00983AA9">
        <w:rPr>
          <w:lang w:eastAsia="en-GB"/>
        </w:rPr>
        <w:t>.</w:t>
      </w:r>
    </w:p>
    <w:p w14:paraId="13B033C4" w14:textId="76EC6189" w:rsidR="0080756E" w:rsidRDefault="00272E35" w:rsidP="00DB5CFA">
      <w:pPr>
        <w:pStyle w:val="ListParagraph"/>
        <w:numPr>
          <w:ilvl w:val="1"/>
          <w:numId w:val="7"/>
        </w:numPr>
        <w:rPr>
          <w:lang w:eastAsia="en-GB"/>
        </w:rPr>
      </w:pPr>
      <w:r>
        <w:rPr>
          <w:lang w:eastAsia="en-GB"/>
        </w:rPr>
        <w:t xml:space="preserve">Strengthened collaboration between </w:t>
      </w:r>
      <w:r w:rsidR="005A3F96">
        <w:rPr>
          <w:lang w:eastAsia="en-GB"/>
        </w:rPr>
        <w:t xml:space="preserve">Te Whatu Ora, </w:t>
      </w:r>
      <w:r w:rsidR="00203072">
        <w:rPr>
          <w:lang w:eastAsia="en-GB"/>
        </w:rPr>
        <w:t>MOE</w:t>
      </w:r>
      <w:r w:rsidR="005A3F96">
        <w:rPr>
          <w:lang w:eastAsia="en-GB"/>
        </w:rPr>
        <w:t xml:space="preserve"> and schools to </w:t>
      </w:r>
      <w:r w:rsidR="003F3AA0">
        <w:rPr>
          <w:lang w:eastAsia="en-GB"/>
        </w:rPr>
        <w:t>support the integration of Te Ūkaipō.</w:t>
      </w:r>
    </w:p>
    <w:p w14:paraId="3FECB892" w14:textId="36BAF359" w:rsidR="008F5D6C" w:rsidRDefault="00AC7E3E" w:rsidP="00DB5CFA">
      <w:pPr>
        <w:pStyle w:val="ListParagraph"/>
        <w:numPr>
          <w:ilvl w:val="0"/>
          <w:numId w:val="7"/>
        </w:numPr>
        <w:rPr>
          <w:lang w:eastAsia="en-GB"/>
        </w:rPr>
      </w:pPr>
      <w:r>
        <w:rPr>
          <w:lang w:eastAsia="en-GB"/>
        </w:rPr>
        <w:t xml:space="preserve">While </w:t>
      </w:r>
      <w:r w:rsidR="00EC236B">
        <w:rPr>
          <w:lang w:eastAsia="en-GB"/>
        </w:rPr>
        <w:t xml:space="preserve">the </w:t>
      </w:r>
      <w:r>
        <w:rPr>
          <w:lang w:eastAsia="en-GB"/>
        </w:rPr>
        <w:t xml:space="preserve">feedback from </w:t>
      </w:r>
      <w:r w:rsidR="005A5ACB">
        <w:rPr>
          <w:lang w:eastAsia="en-GB"/>
        </w:rPr>
        <w:t xml:space="preserve">schools and </w:t>
      </w:r>
      <w:r w:rsidR="00857A15" w:rsidRPr="00857A15">
        <w:rPr>
          <w:lang w:eastAsia="en-GB"/>
        </w:rPr>
        <w:t>ākonga</w:t>
      </w:r>
      <w:r w:rsidR="005A5ACB">
        <w:rPr>
          <w:lang w:eastAsia="en-GB"/>
        </w:rPr>
        <w:t xml:space="preserve"> in this report is limited, </w:t>
      </w:r>
      <w:r w:rsidR="00C30665">
        <w:rPr>
          <w:lang w:eastAsia="en-GB"/>
        </w:rPr>
        <w:t>it</w:t>
      </w:r>
      <w:r w:rsidR="005A5ACB">
        <w:rPr>
          <w:lang w:eastAsia="en-GB"/>
        </w:rPr>
        <w:t xml:space="preserve"> has been overwhelmingly positive</w:t>
      </w:r>
      <w:r w:rsidR="0001079A">
        <w:rPr>
          <w:lang w:eastAsia="en-GB"/>
        </w:rPr>
        <w:t xml:space="preserve">, suggesting Te Ūkaipō (and the wider SBHS programme) is </w:t>
      </w:r>
      <w:r w:rsidR="00080DD6">
        <w:rPr>
          <w:lang w:eastAsia="en-GB"/>
        </w:rPr>
        <w:t>having</w:t>
      </w:r>
      <w:r w:rsidR="0001079A">
        <w:rPr>
          <w:lang w:eastAsia="en-GB"/>
        </w:rPr>
        <w:t xml:space="preserve"> a positive impact </w:t>
      </w:r>
      <w:r w:rsidR="00C30665">
        <w:rPr>
          <w:lang w:eastAsia="en-GB"/>
        </w:rPr>
        <w:t>on</w:t>
      </w:r>
      <w:r w:rsidR="00080DD6">
        <w:rPr>
          <w:lang w:eastAsia="en-GB"/>
        </w:rPr>
        <w:t xml:space="preserve"> </w:t>
      </w:r>
      <w:r w:rsidR="00857A15" w:rsidRPr="00857A15">
        <w:rPr>
          <w:lang w:eastAsia="en-GB"/>
        </w:rPr>
        <w:t>ākonga</w:t>
      </w:r>
      <w:r w:rsidR="00080DD6">
        <w:rPr>
          <w:lang w:eastAsia="en-GB"/>
        </w:rPr>
        <w:t>.</w:t>
      </w:r>
    </w:p>
    <w:p w14:paraId="67B8624A" w14:textId="77777777" w:rsidR="00297CDC" w:rsidRDefault="00297CDC" w:rsidP="001507FC">
      <w:pPr>
        <w:rPr>
          <w:lang w:eastAsia="en-GB"/>
        </w:rPr>
      </w:pPr>
    </w:p>
    <w:p w14:paraId="77D058BF" w14:textId="77777777" w:rsidR="003A606B" w:rsidRDefault="00BA0723" w:rsidP="00BA0723">
      <w:pPr>
        <w:jc w:val="center"/>
        <w:rPr>
          <w:b/>
          <w:bCs/>
          <w:i/>
          <w:noProof/>
          <w:color w:val="44619A"/>
          <w:szCs w:val="24"/>
          <w:lang w:eastAsia="en-GB"/>
        </w:rPr>
      </w:pPr>
      <w:r w:rsidRPr="00BA0723">
        <w:rPr>
          <w:b/>
          <w:bCs/>
          <w:i/>
          <w:noProof/>
          <w:color w:val="44619A"/>
          <w:szCs w:val="24"/>
          <w:lang w:eastAsia="en-GB"/>
        </w:rPr>
        <w:t xml:space="preserve">Before, it was like a dark cloud over me. Now, I feel like the rain has gone away </w:t>
      </w:r>
      <w:r w:rsidR="003A606B">
        <w:rPr>
          <w:b/>
          <w:bCs/>
          <w:i/>
          <w:noProof/>
          <w:color w:val="44619A"/>
          <w:szCs w:val="24"/>
          <w:lang w:eastAsia="en-GB"/>
        </w:rPr>
        <w:t>…</w:t>
      </w:r>
      <w:r w:rsidRPr="00BA0723">
        <w:rPr>
          <w:b/>
          <w:bCs/>
          <w:i/>
          <w:noProof/>
          <w:color w:val="44619A"/>
          <w:szCs w:val="24"/>
          <w:lang w:eastAsia="en-GB"/>
        </w:rPr>
        <w:t xml:space="preserve"> </w:t>
      </w:r>
    </w:p>
    <w:p w14:paraId="015FAA32" w14:textId="1F3ADA62" w:rsidR="00BA0723" w:rsidRPr="00BA0723" w:rsidRDefault="003A606B" w:rsidP="00BA0723">
      <w:pPr>
        <w:jc w:val="center"/>
        <w:rPr>
          <w:b/>
          <w:bCs/>
          <w:sz w:val="28"/>
          <w:szCs w:val="28"/>
          <w:lang w:val="en-US"/>
        </w:rPr>
      </w:pPr>
      <w:r>
        <w:rPr>
          <w:b/>
          <w:bCs/>
          <w:i/>
          <w:noProof/>
          <w:color w:val="44619A"/>
          <w:szCs w:val="24"/>
          <w:lang w:eastAsia="en-GB"/>
        </w:rPr>
        <w:t>R</w:t>
      </w:r>
      <w:r w:rsidR="00BA0723" w:rsidRPr="00BA0723">
        <w:rPr>
          <w:b/>
          <w:bCs/>
          <w:i/>
          <w:noProof/>
          <w:color w:val="44619A"/>
          <w:szCs w:val="24"/>
          <w:lang w:eastAsia="en-GB"/>
        </w:rPr>
        <w:t>eally helpful to feel like I’m not on my own. It’s not such a dark and scary place anymore. (</w:t>
      </w:r>
      <w:r w:rsidR="00857A15">
        <w:rPr>
          <w:b/>
          <w:bCs/>
          <w:i/>
          <w:noProof/>
          <w:color w:val="44619A"/>
          <w:szCs w:val="24"/>
          <w:lang w:eastAsia="en-GB"/>
        </w:rPr>
        <w:t>Ā</w:t>
      </w:r>
      <w:r w:rsidR="00857A15" w:rsidRPr="00857A15">
        <w:rPr>
          <w:b/>
          <w:bCs/>
          <w:i/>
          <w:noProof/>
          <w:color w:val="44619A"/>
          <w:szCs w:val="24"/>
          <w:lang w:eastAsia="en-GB"/>
        </w:rPr>
        <w:t>konga</w:t>
      </w:r>
      <w:r w:rsidR="00BA0723" w:rsidRPr="00BA0723">
        <w:rPr>
          <w:b/>
          <w:bCs/>
          <w:i/>
          <w:noProof/>
          <w:color w:val="44619A"/>
          <w:szCs w:val="24"/>
          <w:lang w:eastAsia="en-GB"/>
        </w:rPr>
        <w:t>)</w:t>
      </w:r>
    </w:p>
    <w:p w14:paraId="27C41A42" w14:textId="77777777" w:rsidR="001507FC" w:rsidRDefault="001507FC" w:rsidP="001507FC">
      <w:pPr>
        <w:rPr>
          <w:lang w:eastAsia="en-GB"/>
        </w:rPr>
      </w:pPr>
    </w:p>
    <w:p w14:paraId="106A3CC4" w14:textId="22A021C2" w:rsidR="005502B2" w:rsidRPr="000337AD" w:rsidRDefault="005502B2" w:rsidP="009D32FA">
      <w:pPr>
        <w:pStyle w:val="Heading1"/>
      </w:pPr>
      <w:bookmarkStart w:id="19" w:name="_Toc94018334"/>
      <w:bookmarkStart w:id="20" w:name="_Toc195789889"/>
      <w:r w:rsidRPr="009D32FA">
        <w:lastRenderedPageBreak/>
        <w:t>Background</w:t>
      </w:r>
      <w:bookmarkEnd w:id="19"/>
      <w:bookmarkEnd w:id="20"/>
    </w:p>
    <w:p w14:paraId="56A9E02D" w14:textId="77777777" w:rsidR="005502B2" w:rsidRPr="000337AD" w:rsidRDefault="00D57B82" w:rsidP="00255AA8">
      <w:pPr>
        <w:pStyle w:val="Heading2"/>
      </w:pPr>
      <w:bookmarkStart w:id="21" w:name="_Toc94018335"/>
      <w:bookmarkStart w:id="22" w:name="_Toc195789890"/>
      <w:r>
        <w:t xml:space="preserve">Rationale for </w:t>
      </w:r>
      <w:r w:rsidR="005502B2" w:rsidRPr="000337AD">
        <w:t>School</w:t>
      </w:r>
      <w:r w:rsidR="00C95ABF" w:rsidRPr="000337AD">
        <w:t xml:space="preserve"> </w:t>
      </w:r>
      <w:r w:rsidR="005502B2" w:rsidRPr="000337AD">
        <w:t>Based Health Services (SBHS)</w:t>
      </w:r>
      <w:bookmarkEnd w:id="21"/>
      <w:bookmarkEnd w:id="22"/>
    </w:p>
    <w:p w14:paraId="4E0A084C" w14:textId="7F40DA35" w:rsidR="00A27515" w:rsidRPr="000337AD" w:rsidRDefault="00A27515" w:rsidP="00A27515">
      <w:pPr>
        <w:spacing w:before="240"/>
      </w:pPr>
      <w:r w:rsidRPr="000337AD">
        <w:t xml:space="preserve">Delivering </w:t>
      </w:r>
      <w:r w:rsidR="00396E9F">
        <w:t xml:space="preserve">health and wellbeing </w:t>
      </w:r>
      <w:r w:rsidRPr="000337AD">
        <w:t xml:space="preserve">services in schools has the potential to reduce barriers and provide </w:t>
      </w:r>
      <w:r w:rsidR="00857A15" w:rsidRPr="00857A15">
        <w:t>ākonga</w:t>
      </w:r>
      <w:r w:rsidRPr="000337AD">
        <w:t xml:space="preserve"> with health</w:t>
      </w:r>
      <w:r w:rsidR="004D6437" w:rsidRPr="000337AD">
        <w:t xml:space="preserve"> </w:t>
      </w:r>
      <w:r w:rsidRPr="000337AD">
        <w:t xml:space="preserve">care </w:t>
      </w:r>
      <w:r w:rsidRPr="000337AD">
        <w:rPr>
          <w:lang w:eastAsia="en-GB"/>
        </w:rPr>
        <w:t xml:space="preserve">many would not </w:t>
      </w:r>
      <w:r w:rsidR="009626F0">
        <w:rPr>
          <w:lang w:eastAsia="en-GB"/>
        </w:rPr>
        <w:t xml:space="preserve">otherwise </w:t>
      </w:r>
      <w:r w:rsidRPr="000337AD">
        <w:rPr>
          <w:lang w:eastAsia="en-GB"/>
        </w:rPr>
        <w:t xml:space="preserve">receive. </w:t>
      </w:r>
      <w:r w:rsidR="009D4850">
        <w:rPr>
          <w:lang w:eastAsia="en-GB"/>
        </w:rPr>
        <w:t>Delivery of preventative care</w:t>
      </w:r>
      <w:r w:rsidR="009D4850" w:rsidRPr="000337AD">
        <w:rPr>
          <w:rStyle w:val="FootnoteReference"/>
        </w:rPr>
        <w:footnoteReference w:id="2"/>
      </w:r>
      <w:r w:rsidR="009D4850">
        <w:rPr>
          <w:lang w:eastAsia="en-GB"/>
        </w:rPr>
        <w:t xml:space="preserve"> and </w:t>
      </w:r>
      <w:r w:rsidR="009D4850">
        <w:t>i</w:t>
      </w:r>
      <w:r w:rsidR="009D4850" w:rsidRPr="000337AD">
        <w:t xml:space="preserve">mprovements </w:t>
      </w:r>
      <w:r w:rsidRPr="000337AD">
        <w:t>in mental health</w:t>
      </w:r>
      <w:r w:rsidRPr="000337AD">
        <w:rPr>
          <w:rStyle w:val="FootnoteReference"/>
        </w:rPr>
        <w:footnoteReference w:id="3"/>
      </w:r>
      <w:r w:rsidRPr="000337AD">
        <w:t xml:space="preserve"> are </w:t>
      </w:r>
      <w:r w:rsidR="009D4850">
        <w:t xml:space="preserve">identified as benefits of </w:t>
      </w:r>
      <w:r w:rsidRPr="000337AD">
        <w:t xml:space="preserve">similar </w:t>
      </w:r>
      <w:r w:rsidR="009D4850">
        <w:t xml:space="preserve">school based health </w:t>
      </w:r>
      <w:r w:rsidRPr="000337AD">
        <w:t>services. Other outcomes include improved school engagement and increase</w:t>
      </w:r>
      <w:r w:rsidR="003E170E">
        <w:t>d</w:t>
      </w:r>
      <w:r w:rsidRPr="000337AD">
        <w:t xml:space="preserve"> academic success</w:t>
      </w:r>
      <w:r w:rsidRPr="000337AD">
        <w:rPr>
          <w:rStyle w:val="FootnoteReference"/>
        </w:rPr>
        <w:footnoteReference w:id="4"/>
      </w:r>
      <w:r w:rsidRPr="000337AD">
        <w:t xml:space="preserve">. </w:t>
      </w:r>
    </w:p>
    <w:p w14:paraId="71ED1F4D" w14:textId="71883C76" w:rsidR="00747C5B" w:rsidRPr="000337AD" w:rsidRDefault="00813B62" w:rsidP="00580A7D">
      <w:r w:rsidRPr="000337AD">
        <w:rPr>
          <w:rStyle w:val="CompletionPrompt"/>
          <w:rFonts w:cs="Calibri"/>
          <w:color w:val="auto"/>
          <w:szCs w:val="22"/>
        </w:rPr>
        <w:t xml:space="preserve">In </w:t>
      </w:r>
      <w:r w:rsidR="009C6E9E" w:rsidRPr="000337AD">
        <w:rPr>
          <w:rStyle w:val="CompletionPrompt"/>
          <w:rFonts w:cs="Calibri"/>
          <w:color w:val="auto"/>
          <w:szCs w:val="22"/>
        </w:rPr>
        <w:t>Aotearoa</w:t>
      </w:r>
      <w:r w:rsidRPr="00590302">
        <w:rPr>
          <w:rStyle w:val="CompletionPrompt"/>
          <w:rFonts w:cs="Calibri"/>
          <w:color w:val="auto"/>
          <w:szCs w:val="22"/>
        </w:rPr>
        <w:t xml:space="preserve"> </w:t>
      </w:r>
      <w:r w:rsidRPr="000337AD">
        <w:rPr>
          <w:rStyle w:val="CompletionPrompt"/>
          <w:rFonts w:cs="Calibri"/>
          <w:color w:val="auto"/>
          <w:szCs w:val="22"/>
        </w:rPr>
        <w:t>New Zealand</w:t>
      </w:r>
      <w:r w:rsidRPr="00590302">
        <w:rPr>
          <w:rStyle w:val="CompletionPrompt"/>
          <w:rFonts w:cs="Calibri"/>
          <w:color w:val="auto"/>
          <w:szCs w:val="22"/>
        </w:rPr>
        <w:t xml:space="preserve">, </w:t>
      </w:r>
      <w:r w:rsidR="00580A7D" w:rsidRPr="00590302">
        <w:rPr>
          <w:rStyle w:val="CompletionPrompt"/>
          <w:rFonts w:cs="Calibri"/>
          <w:color w:val="auto"/>
          <w:szCs w:val="22"/>
        </w:rPr>
        <w:t xml:space="preserve">SBHS </w:t>
      </w:r>
      <w:r w:rsidR="00621651">
        <w:rPr>
          <w:rStyle w:val="CompletionPrompt"/>
          <w:rFonts w:cs="Calibri"/>
          <w:color w:val="auto"/>
          <w:szCs w:val="22"/>
        </w:rPr>
        <w:t xml:space="preserve">are </w:t>
      </w:r>
      <w:r w:rsidR="0058280C">
        <w:rPr>
          <w:rStyle w:val="CompletionPrompt"/>
          <w:rFonts w:cs="Calibri"/>
          <w:color w:val="auto"/>
          <w:szCs w:val="22"/>
        </w:rPr>
        <w:t>nurse (kaimahi</w:t>
      </w:r>
      <w:r w:rsidR="00790655">
        <w:rPr>
          <w:rStyle w:val="CompletionPrompt"/>
          <w:rFonts w:cs="Calibri"/>
          <w:color w:val="auto"/>
          <w:szCs w:val="22"/>
        </w:rPr>
        <w:t>)</w:t>
      </w:r>
      <w:r w:rsidR="00790655">
        <w:t xml:space="preserve"> </w:t>
      </w:r>
      <w:r w:rsidR="00580A7D" w:rsidRPr="000337AD">
        <w:t xml:space="preserve">led primary </w:t>
      </w:r>
      <w:r w:rsidR="00790655">
        <w:t>health</w:t>
      </w:r>
      <w:r w:rsidR="00580A7D" w:rsidRPr="000337AD">
        <w:t>care service</w:t>
      </w:r>
      <w:r w:rsidR="0058280C">
        <w:t>s</w:t>
      </w:r>
      <w:r w:rsidR="00580A7D" w:rsidRPr="000337AD">
        <w:t xml:space="preserve"> </w:t>
      </w:r>
      <w:r w:rsidR="005754C1">
        <w:t>offered</w:t>
      </w:r>
      <w:r w:rsidR="00580A7D" w:rsidRPr="000337AD">
        <w:t xml:space="preserve"> </w:t>
      </w:r>
      <w:r w:rsidR="00790655">
        <w:t>in</w:t>
      </w:r>
      <w:r w:rsidR="00580A7D" w:rsidRPr="000337AD">
        <w:t xml:space="preserve"> decile </w:t>
      </w:r>
      <w:r w:rsidR="00924424" w:rsidRPr="000337AD">
        <w:t>one to five</w:t>
      </w:r>
      <w:r w:rsidR="005C336E" w:rsidRPr="000337AD">
        <w:t xml:space="preserve"> mainstream </w:t>
      </w:r>
      <w:r w:rsidR="00580A7D" w:rsidRPr="000337AD">
        <w:t xml:space="preserve">secondary schools, </w:t>
      </w:r>
      <w:r w:rsidR="005C336E" w:rsidRPr="000337AD">
        <w:t>Kura Kaupapa, Special Character schools</w:t>
      </w:r>
      <w:r w:rsidR="00580A7D" w:rsidRPr="000337AD">
        <w:t>, Teen Parent Units and Alternative Education sites (A</w:t>
      </w:r>
      <w:r w:rsidR="00F26EF6" w:rsidRPr="000337AD">
        <w:t>lt-</w:t>
      </w:r>
      <w:r w:rsidR="00580A7D" w:rsidRPr="000337AD">
        <w:t>E</w:t>
      </w:r>
      <w:r w:rsidR="00F26EF6" w:rsidRPr="000337AD">
        <w:t>d</w:t>
      </w:r>
      <w:r w:rsidR="00783BB0" w:rsidRPr="000337AD">
        <w:t>s</w:t>
      </w:r>
      <w:r w:rsidR="00580A7D" w:rsidRPr="000337AD">
        <w:t>) nationally</w:t>
      </w:r>
      <w:r w:rsidR="005754C1">
        <w:t xml:space="preserve">, although not available in all settings. </w:t>
      </w:r>
    </w:p>
    <w:p w14:paraId="11ED79AC" w14:textId="77777777" w:rsidR="007D790E" w:rsidRDefault="00580A7D" w:rsidP="007D790E">
      <w:pPr>
        <w:spacing w:after="240"/>
        <w:rPr>
          <w:noProof/>
        </w:rPr>
      </w:pPr>
      <w:r w:rsidRPr="000337AD">
        <w:t>SBHS</w:t>
      </w:r>
      <w:r w:rsidRPr="000337AD" w:rsidDel="00934BC6">
        <w:t xml:space="preserve"> </w:t>
      </w:r>
      <w:r w:rsidR="0051102E" w:rsidRPr="000337AD">
        <w:t>aim</w:t>
      </w:r>
      <w:r w:rsidR="005B7B46" w:rsidRPr="000337AD">
        <w:t>s</w:t>
      </w:r>
      <w:r w:rsidR="0051102E" w:rsidRPr="000337AD">
        <w:t xml:space="preserve"> to </w:t>
      </w:r>
      <w:r w:rsidRPr="000337AD">
        <w:t xml:space="preserve">take a holistic approach to supporting </w:t>
      </w:r>
      <w:r w:rsidR="00857A15" w:rsidRPr="00857A15">
        <w:t>ākonga</w:t>
      </w:r>
      <w:r w:rsidRPr="000337AD">
        <w:t>. The most common issues for which support is provided include but are not limited to, acute and chronic physical health conditions, mental health and wellbeing, sexual health, alcohol and other drug abuse, school engagement, teenage pregnancy and accident</w:t>
      </w:r>
      <w:r w:rsidR="0058280C">
        <w:t>s</w:t>
      </w:r>
      <w:r w:rsidRPr="000337AD">
        <w:t xml:space="preserve"> and emergenc</w:t>
      </w:r>
      <w:r w:rsidR="0058280C">
        <w:t>ies</w:t>
      </w:r>
      <w:r w:rsidRPr="000337AD">
        <w:t xml:space="preserve">. </w:t>
      </w:r>
      <w:r w:rsidR="00F71B44">
        <w:t>Kaimahi</w:t>
      </w:r>
      <w:r w:rsidRPr="000337AD">
        <w:t xml:space="preserve"> provide clinical primary health care (student-requested and </w:t>
      </w:r>
      <w:r w:rsidR="0004665E" w:rsidRPr="000337AD">
        <w:t>clinician</w:t>
      </w:r>
      <w:r w:rsidRPr="000337AD">
        <w:t>-initiated), referral</w:t>
      </w:r>
      <w:r w:rsidR="00A0132E">
        <w:t>s</w:t>
      </w:r>
      <w:r w:rsidRPr="000337AD">
        <w:t xml:space="preserve"> </w:t>
      </w:r>
      <w:r w:rsidR="00973EC5">
        <w:t>to required services</w:t>
      </w:r>
      <w:r w:rsidRPr="000337AD">
        <w:t xml:space="preserve"> and support health promotion campaigns. </w:t>
      </w:r>
      <w:r w:rsidR="00A247CA" w:rsidRPr="000337AD">
        <w:t xml:space="preserve">SBHS </w:t>
      </w:r>
      <w:r w:rsidR="005B7B46" w:rsidRPr="000337AD">
        <w:t xml:space="preserve">has </w:t>
      </w:r>
      <w:r w:rsidR="00A247CA" w:rsidRPr="000337AD">
        <w:t>evolved over</w:t>
      </w:r>
      <w:r w:rsidR="00E14E7A">
        <w:t xml:space="preserve"> </w:t>
      </w:r>
      <w:r w:rsidR="00A247CA" w:rsidRPr="000337AD">
        <w:t xml:space="preserve">time. </w:t>
      </w:r>
      <w:r w:rsidR="00D23868">
        <w:t xml:space="preserve">The timeline below </w:t>
      </w:r>
      <w:r w:rsidR="00511B33">
        <w:t>(</w:t>
      </w:r>
      <w:r w:rsidR="00D23868">
        <w:fldChar w:fldCharType="begin"/>
      </w:r>
      <w:r w:rsidR="00D23868">
        <w:instrText xml:space="preserve"> REF _Ref184048955 \h </w:instrText>
      </w:r>
      <w:r w:rsidR="001470BE">
        <w:instrText xml:space="preserve"> \* MERGEFORMAT </w:instrText>
      </w:r>
      <w:r w:rsidR="00D23868">
        <w:fldChar w:fldCharType="separate"/>
      </w:r>
    </w:p>
    <w:p w14:paraId="3AEBF022" w14:textId="59C5723B" w:rsidR="00D23868" w:rsidRDefault="007D790E" w:rsidP="005B0E2D">
      <w:pPr>
        <w:spacing w:after="240"/>
      </w:pPr>
      <w:r w:rsidRPr="007D790E">
        <w:t>Figure</w:t>
      </w:r>
      <w:r w:rsidRPr="005B0E2D">
        <w:rPr>
          <w:b/>
          <w:noProof/>
        </w:rPr>
        <w:t xml:space="preserve"> </w:t>
      </w:r>
      <w:r>
        <w:rPr>
          <w:b/>
          <w:noProof/>
        </w:rPr>
        <w:t>1</w:t>
      </w:r>
      <w:r w:rsidR="00D23868">
        <w:fldChar w:fldCharType="end"/>
      </w:r>
      <w:r w:rsidR="00D23868">
        <w:t xml:space="preserve">) presents </w:t>
      </w:r>
      <w:r w:rsidR="00B66337">
        <w:t xml:space="preserve">key milestones in </w:t>
      </w:r>
      <w:r w:rsidR="00613840">
        <w:t xml:space="preserve">its </w:t>
      </w:r>
      <w:r w:rsidR="00B66337">
        <w:t>development and rollout.</w:t>
      </w:r>
    </w:p>
    <w:p w14:paraId="18F37B53" w14:textId="77777777" w:rsidR="00197BFE" w:rsidRDefault="00BF6FC8" w:rsidP="005B0E2D">
      <w:r>
        <w:rPr>
          <w:noProof/>
        </w:rPr>
        <w:lastRenderedPageBreak/>
        <w:drawing>
          <wp:inline distT="0" distB="0" distL="0" distR="0" wp14:anchorId="790E458C" wp14:editId="21AAFE53">
            <wp:extent cx="5727605" cy="2584450"/>
            <wp:effectExtent l="0" t="0" r="6985" b="6350"/>
            <wp:docPr id="1558218318" name="Picture 5" descr="Timeline of key milestones.&#10;2001 - MOE piloted the Healthy Community Schools (HCS) initiative, which was funded until 30 June 2007 in nine Achievements in Multi-Cultural High Schools.&#10;2007 - MOH assumed responsibility for SBHS, adopting a staged, equity-focused approach, prioritising those most in need.&#10;2008-2019 - Funding was allocated for decile one and two schools, as well as TPUs and Alt-Eds in 2008, followed by decile three in 2015. SBHS expanded to decile four schools in 2018 and decile five in 2019.&#10;2019 - In Budget 2019, the Government committed to expanding SBHS to promote child and youth wellbeing through the 'Taking Mental Health Seriously' package.&#10;2020-2024 - Te Whatu Ora's five-year SBHS enhancements programme commenced with a focus on improving outcomes for young people and achieving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18318" name="Picture 5" descr="Timeline of key milestones.&#10;2001 - MOE piloted the Healthy Community Schools (HCS) initiative, which was funded until 30 June 2007 in nine Achievements in Multi-Cultural High Schools.&#10;2007 - MOH assumed responsibility for SBHS, adopting a staged, equity-focused approach, prioritising those most in need.&#10;2008-2019 - Funding was allocated for decile one and two schools, as well as TPUs and Alt-Eds in 2008, followed by decile three in 2015. SBHS expanded to decile four schools in 2018 and decile five in 2019.&#10;2019 - In Budget 2019, the Government committed to expanding SBHS to promote child and youth wellbeing through the 'Taking Mental Health Seriously' package.&#10;2020-2024 - Te Whatu Ora's five-year SBHS enhancements programme commenced with a focus on improving outcomes for young people and achieving equity."/>
                    <pic:cNvPicPr/>
                  </pic:nvPicPr>
                  <pic:blipFill rotWithShape="1">
                    <a:blip r:embed="rId15" cstate="print">
                      <a:extLst>
                        <a:ext uri="{28A0092B-C50C-407E-A947-70E740481C1C}">
                          <a14:useLocalDpi xmlns:a14="http://schemas.microsoft.com/office/drawing/2010/main" val="0"/>
                        </a:ext>
                      </a:extLst>
                    </a:blip>
                    <a:srcRect l="-13"/>
                    <a:stretch/>
                  </pic:blipFill>
                  <pic:spPr bwMode="auto">
                    <a:xfrm>
                      <a:off x="0" y="0"/>
                      <a:ext cx="5728755" cy="2584969"/>
                    </a:xfrm>
                    <a:prstGeom prst="rect">
                      <a:avLst/>
                    </a:prstGeom>
                    <a:ln>
                      <a:noFill/>
                    </a:ln>
                    <a:extLst>
                      <a:ext uri="{53640926-AAD7-44D8-BBD7-CCE9431645EC}">
                        <a14:shadowObscured xmlns:a14="http://schemas.microsoft.com/office/drawing/2010/main"/>
                      </a:ext>
                    </a:extLst>
                  </pic:spPr>
                </pic:pic>
              </a:graphicData>
            </a:graphic>
          </wp:inline>
        </w:drawing>
      </w:r>
      <w:bookmarkStart w:id="23" w:name="_Ref184048955"/>
    </w:p>
    <w:p w14:paraId="1D5C2A54" w14:textId="2D6BA07E" w:rsidR="000B7F4A" w:rsidRPr="005B0E2D" w:rsidRDefault="00D23868" w:rsidP="005B0E2D">
      <w:pPr>
        <w:rPr>
          <w:b/>
        </w:rPr>
      </w:pPr>
      <w:r w:rsidRPr="005B0E2D">
        <w:rPr>
          <w:b/>
        </w:rPr>
        <w:t xml:space="preserve">Figure </w:t>
      </w:r>
      <w:r w:rsidR="007478F4" w:rsidRPr="005B0E2D">
        <w:rPr>
          <w:b/>
        </w:rPr>
        <w:fldChar w:fldCharType="begin"/>
      </w:r>
      <w:r w:rsidR="007478F4" w:rsidRPr="005B0E2D">
        <w:rPr>
          <w:b/>
        </w:rPr>
        <w:instrText xml:space="preserve"> SEQ Figure \* ARABIC </w:instrText>
      </w:r>
      <w:r w:rsidR="007478F4" w:rsidRPr="005B0E2D">
        <w:rPr>
          <w:b/>
        </w:rPr>
        <w:fldChar w:fldCharType="separate"/>
      </w:r>
      <w:r w:rsidR="007D790E">
        <w:rPr>
          <w:b/>
          <w:noProof/>
        </w:rPr>
        <w:t>1</w:t>
      </w:r>
      <w:r w:rsidR="007478F4" w:rsidRPr="005B0E2D">
        <w:rPr>
          <w:b/>
        </w:rPr>
        <w:fldChar w:fldCharType="end"/>
      </w:r>
      <w:bookmarkEnd w:id="23"/>
      <w:r w:rsidRPr="005B0E2D">
        <w:rPr>
          <w:b/>
        </w:rPr>
        <w:t xml:space="preserve">: Timeline of </w:t>
      </w:r>
      <w:r w:rsidR="00F41132" w:rsidRPr="005B0E2D">
        <w:rPr>
          <w:b/>
        </w:rPr>
        <w:t xml:space="preserve">key milestones in the development of </w:t>
      </w:r>
      <w:r w:rsidRPr="005B0E2D">
        <w:rPr>
          <w:b/>
        </w:rPr>
        <w:t>SBHS</w:t>
      </w:r>
    </w:p>
    <w:p w14:paraId="73D0A623" w14:textId="77777777" w:rsidR="00D031C1" w:rsidRDefault="003B65B7" w:rsidP="00255AA8">
      <w:pPr>
        <w:pStyle w:val="Heading2"/>
      </w:pPr>
      <w:bookmarkStart w:id="24" w:name="_Ref190252358"/>
      <w:bookmarkStart w:id="25" w:name="_Toc195789891"/>
      <w:r w:rsidRPr="00BB07AF">
        <w:rPr>
          <w:rFonts w:eastAsia="Times New Roman"/>
          <w:kern w:val="0"/>
          <w:lang w:val="en-US"/>
        </w:rPr>
        <w:t>SBHS</w:t>
      </w:r>
      <w:r>
        <w:t xml:space="preserve"> </w:t>
      </w:r>
      <w:r w:rsidRPr="00255AA8">
        <w:t>enhancements</w:t>
      </w:r>
      <w:r>
        <w:t xml:space="preserve"> programme</w:t>
      </w:r>
      <w:bookmarkEnd w:id="24"/>
      <w:bookmarkEnd w:id="25"/>
    </w:p>
    <w:p w14:paraId="268293D0" w14:textId="77777777" w:rsidR="00A250F6" w:rsidRDefault="00B3201F" w:rsidP="009C1683">
      <w:pPr>
        <w:spacing w:before="240" w:after="240"/>
        <w:rPr>
          <w:lang w:eastAsia="en-GB"/>
        </w:rPr>
      </w:pPr>
      <w:r>
        <w:rPr>
          <w:lang w:eastAsia="en-GB"/>
        </w:rPr>
        <w:t xml:space="preserve">The five-year </w:t>
      </w:r>
      <w:r w:rsidR="00235DE6">
        <w:rPr>
          <w:lang w:eastAsia="en-GB"/>
        </w:rPr>
        <w:t xml:space="preserve">SBHS </w:t>
      </w:r>
      <w:r>
        <w:rPr>
          <w:lang w:eastAsia="en-GB"/>
        </w:rPr>
        <w:t xml:space="preserve">enhancements programme (2020-2024) is </w:t>
      </w:r>
      <w:r w:rsidR="00485EA1">
        <w:rPr>
          <w:lang w:eastAsia="en-GB"/>
        </w:rPr>
        <w:t xml:space="preserve">focused on </w:t>
      </w:r>
      <w:r>
        <w:rPr>
          <w:lang w:eastAsia="en-GB"/>
        </w:rPr>
        <w:t>developing the new Te Ūkaipō vision and values framework</w:t>
      </w:r>
      <w:r w:rsidR="00E10E45">
        <w:rPr>
          <w:lang w:eastAsia="en-GB"/>
        </w:rPr>
        <w:t xml:space="preserve"> </w:t>
      </w:r>
      <w:r w:rsidR="00EB6DC9">
        <w:rPr>
          <w:lang w:eastAsia="en-GB"/>
        </w:rPr>
        <w:t xml:space="preserve">(Te Ūkaipō) </w:t>
      </w:r>
      <w:r w:rsidR="00E10E45">
        <w:rPr>
          <w:lang w:eastAsia="en-GB"/>
        </w:rPr>
        <w:t>alongside</w:t>
      </w:r>
      <w:r>
        <w:rPr>
          <w:lang w:eastAsia="en-GB"/>
        </w:rPr>
        <w:t xml:space="preserve"> processes and structures t</w:t>
      </w:r>
      <w:r w:rsidR="00E10E45">
        <w:rPr>
          <w:lang w:eastAsia="en-GB"/>
        </w:rPr>
        <w:t>hat</w:t>
      </w:r>
      <w:r>
        <w:rPr>
          <w:lang w:eastAsia="en-GB"/>
        </w:rPr>
        <w:t xml:space="preserve"> build on previous SBHS </w:t>
      </w:r>
      <w:r w:rsidR="00C93D0E">
        <w:rPr>
          <w:lang w:eastAsia="en-GB"/>
        </w:rPr>
        <w:t>work</w:t>
      </w:r>
      <w:r>
        <w:rPr>
          <w:lang w:eastAsia="en-GB"/>
        </w:rPr>
        <w:t xml:space="preserve">. </w:t>
      </w:r>
    </w:p>
    <w:tbl>
      <w:tblPr>
        <w:tblStyle w:val="MITableClassic"/>
        <w:tblW w:w="0" w:type="auto"/>
        <w:tblLook w:val="0420" w:firstRow="1" w:lastRow="0" w:firstColumn="0" w:lastColumn="0" w:noHBand="0" w:noVBand="1"/>
        <w:tblCaption w:val="What is Te Ūkaipō"/>
      </w:tblPr>
      <w:tblGrid>
        <w:gridCol w:w="9026"/>
      </w:tblGrid>
      <w:tr w:rsidR="003C04E7" w:rsidRPr="00A9009D" w14:paraId="35A6AC12" w14:textId="77777777" w:rsidTr="002B6DA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93C3C7"/>
          </w:tcPr>
          <w:p w14:paraId="1747B991" w14:textId="63040DC9" w:rsidR="003C04E7" w:rsidRPr="00A9009D" w:rsidRDefault="009C1683" w:rsidP="009C1683">
            <w:pPr>
              <w:pStyle w:val="Tablenormal0"/>
              <w:rPr>
                <w:b w:val="0"/>
                <w:bCs/>
                <w:color w:val="FFFFFF" w:themeColor="background1"/>
                <w:sz w:val="24"/>
                <w:szCs w:val="24"/>
              </w:rPr>
            </w:pPr>
            <w:r w:rsidRPr="00DA7097">
              <w:rPr>
                <w:bCs/>
                <w:color w:val="auto"/>
                <w:sz w:val="24"/>
                <w:szCs w:val="24"/>
              </w:rPr>
              <w:t>What is Te Ūkaipō</w:t>
            </w:r>
          </w:p>
        </w:tc>
      </w:tr>
      <w:tr w:rsidR="003C04E7" w:rsidRPr="00A9009D" w14:paraId="3BF2AA7C" w14:textId="77777777" w:rsidTr="002B6DA4">
        <w:tc>
          <w:tcPr>
            <w:tcW w:w="9026" w:type="dxa"/>
          </w:tcPr>
          <w:p w14:paraId="4D3380B3" w14:textId="7F9A7179" w:rsidR="009C1683" w:rsidRPr="00A9009D" w:rsidRDefault="009C1683" w:rsidP="009C1683">
            <w:pPr>
              <w:pStyle w:val="Tablenormal0"/>
              <w:rPr>
                <w:sz w:val="24"/>
                <w:szCs w:val="24"/>
              </w:rPr>
            </w:pPr>
            <w:r w:rsidRPr="00A9009D">
              <w:rPr>
                <w:sz w:val="24"/>
                <w:szCs w:val="24"/>
              </w:rPr>
              <w:t xml:space="preserve">Te Ūkaipō vision and values framework underpins the SBHS enhancements programme (2020-2024) and reflects te ao Māori values and principles, Te Tiriti o Waitangi principles, </w:t>
            </w:r>
            <w:r w:rsidRPr="00A9009D">
              <w:rPr>
                <w:i/>
                <w:iCs/>
                <w:sz w:val="24"/>
                <w:szCs w:val="24"/>
              </w:rPr>
              <w:t>He Korowai Oranga (Māori Health Strategy)</w:t>
            </w:r>
            <w:r w:rsidRPr="00A9009D">
              <w:rPr>
                <w:sz w:val="24"/>
                <w:szCs w:val="24"/>
              </w:rPr>
              <w:t xml:space="preserve"> and </w:t>
            </w:r>
            <w:r w:rsidRPr="00A9009D">
              <w:rPr>
                <w:i/>
                <w:iCs/>
                <w:sz w:val="24"/>
                <w:szCs w:val="24"/>
              </w:rPr>
              <w:t>Whakamaua: Māori Health Action Plan</w:t>
            </w:r>
            <w:r w:rsidRPr="00A9009D">
              <w:rPr>
                <w:sz w:val="24"/>
                <w:szCs w:val="24"/>
              </w:rPr>
              <w:t xml:space="preserve">. </w:t>
            </w:r>
          </w:p>
          <w:p w14:paraId="4BDD22AD" w14:textId="77777777" w:rsidR="009C1683" w:rsidRPr="00A9009D" w:rsidRDefault="009C1683" w:rsidP="009C1683">
            <w:pPr>
              <w:pStyle w:val="Tablenormal0"/>
              <w:rPr>
                <w:sz w:val="24"/>
                <w:szCs w:val="24"/>
              </w:rPr>
            </w:pPr>
          </w:p>
          <w:p w14:paraId="5623F173" w14:textId="6323DA4F" w:rsidR="003C04E7" w:rsidRPr="00A9009D" w:rsidRDefault="009C1683" w:rsidP="009C1683">
            <w:pPr>
              <w:pStyle w:val="Tablenormal0"/>
              <w:rPr>
                <w:sz w:val="24"/>
                <w:szCs w:val="24"/>
              </w:rPr>
            </w:pPr>
            <w:r w:rsidRPr="00A9009D">
              <w:rPr>
                <w:sz w:val="24"/>
                <w:szCs w:val="24"/>
              </w:rPr>
              <w:t>It incorporates nine kaupapa Māori whanonga pono (values) with corresponding whakatauk</w:t>
            </w:r>
            <w:r w:rsidR="001E2DEF" w:rsidRPr="00A9009D">
              <w:rPr>
                <w:sz w:val="24"/>
                <w:szCs w:val="24"/>
              </w:rPr>
              <w:t>ī</w:t>
            </w:r>
            <w:r w:rsidR="00F65167" w:rsidRPr="00A9009D">
              <w:rPr>
                <w:sz w:val="24"/>
                <w:szCs w:val="24"/>
              </w:rPr>
              <w:t xml:space="preserve"> (proverb)</w:t>
            </w:r>
            <w:r w:rsidRPr="00A9009D">
              <w:rPr>
                <w:sz w:val="24"/>
                <w:szCs w:val="24"/>
              </w:rPr>
              <w:t xml:space="preserve">, which guide the commissioning and delivery of SBHS. This Māori-centred approach enhances the </w:t>
            </w:r>
            <w:r w:rsidR="00857A15" w:rsidRPr="00A9009D">
              <w:rPr>
                <w:sz w:val="24"/>
                <w:szCs w:val="24"/>
              </w:rPr>
              <w:t>ākonga</w:t>
            </w:r>
            <w:r w:rsidRPr="00A9009D">
              <w:rPr>
                <w:sz w:val="24"/>
                <w:szCs w:val="24"/>
              </w:rPr>
              <w:t xml:space="preserve"> experience of SBHS and ensures services are culturally relevant, inclusive and equitable.</w:t>
            </w:r>
          </w:p>
        </w:tc>
      </w:tr>
    </w:tbl>
    <w:p w14:paraId="049B4AC6" w14:textId="1033B553" w:rsidR="00D7576A" w:rsidRDefault="005E2CD3" w:rsidP="00D031C1">
      <w:pPr>
        <w:spacing w:before="240"/>
      </w:pPr>
      <w:r>
        <w:t>Te</w:t>
      </w:r>
      <w:r w:rsidR="00D7576A">
        <w:t xml:space="preserve"> Ūkaipō is grounded in mātauranga Māor</w:t>
      </w:r>
      <w:r w:rsidR="006A5718">
        <w:t>i</w:t>
      </w:r>
      <w:r w:rsidR="00323B05">
        <w:t xml:space="preserve"> (Māori knowledge systems)</w:t>
      </w:r>
      <w:r w:rsidR="006A5718">
        <w:t xml:space="preserve">. </w:t>
      </w:r>
      <w:r w:rsidR="00336ECB">
        <w:t xml:space="preserve">While it is a Māori-centred framework, its values </w:t>
      </w:r>
      <w:r w:rsidR="00D7576A">
        <w:t>are universal</w:t>
      </w:r>
      <w:r w:rsidR="008636DB">
        <w:t xml:space="preserve"> (see </w:t>
      </w:r>
      <w:r w:rsidR="00021F86">
        <w:fldChar w:fldCharType="begin"/>
      </w:r>
      <w:r w:rsidR="00021F86">
        <w:instrText xml:space="preserve"> REF _Ref191470265 \h </w:instrText>
      </w:r>
      <w:r w:rsidR="00021F86">
        <w:fldChar w:fldCharType="separate"/>
      </w:r>
      <w:r w:rsidR="007D790E">
        <w:t xml:space="preserve">Appendix </w:t>
      </w:r>
      <w:r w:rsidR="007D790E">
        <w:rPr>
          <w:noProof/>
        </w:rPr>
        <w:t>1</w:t>
      </w:r>
      <w:r w:rsidR="00021F86">
        <w:fldChar w:fldCharType="end"/>
      </w:r>
      <w:r w:rsidR="00021F86">
        <w:t xml:space="preserve"> for </w:t>
      </w:r>
      <w:r w:rsidR="001D6F16">
        <w:t>a description of the values)</w:t>
      </w:r>
      <w:r w:rsidR="00D7576A">
        <w:t xml:space="preserve">. </w:t>
      </w:r>
      <w:r w:rsidR="00B559F9">
        <w:t xml:space="preserve">This allows kaimahi to apply the framework in ways that are meaningful and relevant to the diverse cultural and contextual needs of </w:t>
      </w:r>
      <w:r w:rsidR="00857A15" w:rsidRPr="00857A15">
        <w:t>ākonga</w:t>
      </w:r>
      <w:r w:rsidR="00B559F9">
        <w:t xml:space="preserve"> and their schools. </w:t>
      </w:r>
      <w:r w:rsidR="00E834DF">
        <w:t>K</w:t>
      </w:r>
      <w:r w:rsidR="00D7576A">
        <w:t xml:space="preserve">aimahi are encouraged to consider how they connect with, support and develop </w:t>
      </w:r>
      <w:r w:rsidR="00857A15" w:rsidRPr="00857A15">
        <w:t>ākonga</w:t>
      </w:r>
      <w:r w:rsidR="00D7576A">
        <w:t xml:space="preserve"> in ways that align with their </w:t>
      </w:r>
      <w:r w:rsidR="00726E72">
        <w:t>specific context</w:t>
      </w:r>
      <w:r w:rsidR="00BE0B27">
        <w:t xml:space="preserve">. </w:t>
      </w:r>
      <w:r w:rsidR="00061892">
        <w:t>Depending on the needs of ākonga or the school, it may also be appropriate to incorporate other cultural elements, such as a Pacific language</w:t>
      </w:r>
      <w:r w:rsidR="00264D98">
        <w:t xml:space="preserve">, </w:t>
      </w:r>
      <w:r w:rsidR="00061892">
        <w:t>Muslim prayer</w:t>
      </w:r>
      <w:r w:rsidR="00264D98">
        <w:t xml:space="preserve"> or ada</w:t>
      </w:r>
      <w:r w:rsidR="00E11039">
        <w:t xml:space="preserve">ptation for ākonga with </w:t>
      </w:r>
      <w:r w:rsidR="006B5030">
        <w:t xml:space="preserve">diverse learning </w:t>
      </w:r>
      <w:r w:rsidR="00E11039">
        <w:t xml:space="preserve">needs, </w:t>
      </w:r>
      <w:r w:rsidR="00061892">
        <w:t xml:space="preserve">that </w:t>
      </w:r>
      <w:r w:rsidR="00CC0F6F">
        <w:t>reflect their values and identities.</w:t>
      </w:r>
      <w:r w:rsidR="006328BC">
        <w:t xml:space="preserve"> </w:t>
      </w:r>
    </w:p>
    <w:p w14:paraId="50049E32" w14:textId="566846E7" w:rsidR="00E45D04" w:rsidRDefault="00390F0F" w:rsidP="00D031C1">
      <w:pPr>
        <w:spacing w:before="240"/>
      </w:pPr>
      <w:r>
        <w:lastRenderedPageBreak/>
        <w:t>The</w:t>
      </w:r>
      <w:r w:rsidR="008D57B8" w:rsidRPr="000337AD">
        <w:t xml:space="preserve"> three phases </w:t>
      </w:r>
      <w:r w:rsidR="002306B9">
        <w:t xml:space="preserve">for </w:t>
      </w:r>
      <w:r w:rsidR="008D57B8" w:rsidRPr="000337AD">
        <w:t>embedding Te Ūkaip</w:t>
      </w:r>
      <w:r w:rsidR="00BF4E00">
        <w:t>ō</w:t>
      </w:r>
      <w:r w:rsidR="007A2D00">
        <w:t> </w:t>
      </w:r>
      <w:r w:rsidR="00392E1A">
        <w:t>are</w:t>
      </w:r>
      <w:r w:rsidR="00FC4CBD">
        <w:t xml:space="preserve"> briefly outlined in </w:t>
      </w:r>
      <w:r w:rsidR="00C56C7B">
        <w:fldChar w:fldCharType="begin"/>
      </w:r>
      <w:r w:rsidR="00C56C7B">
        <w:instrText xml:space="preserve"> REF _Ref184072489 \h </w:instrText>
      </w:r>
      <w:r w:rsidR="00C56C7B">
        <w:fldChar w:fldCharType="separate"/>
      </w:r>
      <w:r w:rsidR="007D790E">
        <w:t xml:space="preserve">Figure </w:t>
      </w:r>
      <w:r w:rsidR="007D790E">
        <w:rPr>
          <w:noProof/>
        </w:rPr>
        <w:t>2</w:t>
      </w:r>
      <w:r w:rsidR="00C56C7B">
        <w:fldChar w:fldCharType="end"/>
      </w:r>
      <w:r w:rsidR="00C56C7B">
        <w:t>.</w:t>
      </w:r>
    </w:p>
    <w:p w14:paraId="5C35D0E2" w14:textId="77777777" w:rsidR="00522A78" w:rsidRDefault="00C526ED" w:rsidP="007A3C96">
      <w:pPr>
        <w:spacing w:before="240"/>
        <w:jc w:val="center"/>
      </w:pPr>
      <w:r>
        <w:rPr>
          <w:noProof/>
        </w:rPr>
        <w:drawing>
          <wp:inline distT="0" distB="0" distL="0" distR="0" wp14:anchorId="51AA6632" wp14:editId="056F80C0">
            <wp:extent cx="5728755" cy="1924384"/>
            <wp:effectExtent l="0" t="0" r="5715" b="0"/>
            <wp:docPr id="342044958" name="Picture 6" descr="Graphic of the phases of embedding Te Ūkaipō, including Kaitiakitanga, Whanaungatanga, and Rangatira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4958" name="Picture 6" descr="Graphic of the phases of embedding Te Ūkaipō, including Kaitiakitanga, Whanaungatanga, and Rangatiratanga."/>
                    <pic:cNvPicPr/>
                  </pic:nvPicPr>
                  <pic:blipFill rotWithShape="1">
                    <a:blip r:embed="rId16" cstate="print">
                      <a:extLst>
                        <a:ext uri="{28A0092B-C50C-407E-A947-70E740481C1C}">
                          <a14:useLocalDpi xmlns:a14="http://schemas.microsoft.com/office/drawing/2010/main" val="0"/>
                        </a:ext>
                      </a:extLst>
                    </a:blip>
                    <a:srcRect l="-10"/>
                    <a:stretch/>
                  </pic:blipFill>
                  <pic:spPr bwMode="auto">
                    <a:xfrm>
                      <a:off x="0" y="0"/>
                      <a:ext cx="5728755" cy="1924384"/>
                    </a:xfrm>
                    <a:prstGeom prst="rect">
                      <a:avLst/>
                    </a:prstGeom>
                    <a:ln>
                      <a:noFill/>
                    </a:ln>
                    <a:extLst>
                      <a:ext uri="{53640926-AAD7-44D8-BBD7-CCE9431645EC}">
                        <a14:shadowObscured xmlns:a14="http://schemas.microsoft.com/office/drawing/2010/main"/>
                      </a:ext>
                    </a:extLst>
                  </pic:spPr>
                </pic:pic>
              </a:graphicData>
            </a:graphic>
          </wp:inline>
        </w:drawing>
      </w:r>
    </w:p>
    <w:p w14:paraId="179B5D73" w14:textId="6DB598B2" w:rsidR="00C526ED" w:rsidRDefault="00C56C7B" w:rsidP="00C526ED">
      <w:pPr>
        <w:pStyle w:val="Caption"/>
      </w:pPr>
      <w:bookmarkStart w:id="26" w:name="_Ref184072489"/>
      <w:r>
        <w:t xml:space="preserve">Figure </w:t>
      </w:r>
      <w:r w:rsidR="006030AB">
        <w:fldChar w:fldCharType="begin"/>
      </w:r>
      <w:r w:rsidR="006030AB">
        <w:instrText xml:space="preserve"> SEQ Figure \* ARABIC </w:instrText>
      </w:r>
      <w:r w:rsidR="006030AB">
        <w:fldChar w:fldCharType="separate"/>
      </w:r>
      <w:r w:rsidR="007D790E">
        <w:rPr>
          <w:noProof/>
        </w:rPr>
        <w:t>2</w:t>
      </w:r>
      <w:r w:rsidR="006030AB">
        <w:rPr>
          <w:noProof/>
        </w:rPr>
        <w:fldChar w:fldCharType="end"/>
      </w:r>
      <w:bookmarkEnd w:id="26"/>
      <w:r w:rsidR="00C526ED">
        <w:t>: Phases of embedding Te Ūkaipō</w:t>
      </w:r>
    </w:p>
    <w:p w14:paraId="3E66E457" w14:textId="5A6C18A6" w:rsidR="002B6455" w:rsidRDefault="002B6455" w:rsidP="00D16C1E">
      <w:pPr>
        <w:pStyle w:val="MIHeading2"/>
      </w:pPr>
      <w:bookmarkStart w:id="27" w:name="_Toc195789892"/>
      <w:r>
        <w:t>Terminology used in this report</w:t>
      </w:r>
      <w:bookmarkEnd w:id="27"/>
    </w:p>
    <w:p w14:paraId="66091022" w14:textId="77777777" w:rsidR="002B6455" w:rsidRPr="00FD63FF" w:rsidRDefault="002B6455" w:rsidP="002B6455">
      <w:pPr>
        <w:rPr>
          <w:color w:val="000000"/>
        </w:rPr>
      </w:pPr>
      <w:r w:rsidRPr="00FD63FF">
        <w:rPr>
          <w:color w:val="000000"/>
        </w:rPr>
        <w:t>For this report, the following terms are used to describe key educational settings and roles:</w:t>
      </w:r>
    </w:p>
    <w:p w14:paraId="04BCC7D0" w14:textId="77777777" w:rsidR="002B6455" w:rsidRPr="006322F4" w:rsidRDefault="002B6455" w:rsidP="00DB5CFA">
      <w:pPr>
        <w:pStyle w:val="MIBullets"/>
        <w:numPr>
          <w:ilvl w:val="0"/>
          <w:numId w:val="4"/>
        </w:numPr>
        <w:ind w:left="1077" w:hanging="652"/>
      </w:pPr>
      <w:r>
        <w:rPr>
          <w:i/>
          <w:color w:val="44619A"/>
        </w:rPr>
        <w:t>Ākonga</w:t>
      </w:r>
      <w:r>
        <w:rPr>
          <w:i/>
          <w:iCs/>
        </w:rPr>
        <w:t xml:space="preserve"> </w:t>
      </w:r>
      <w:r w:rsidRPr="006322F4">
        <w:t xml:space="preserve">refers to </w:t>
      </w:r>
      <w:r>
        <w:t>students.</w:t>
      </w:r>
    </w:p>
    <w:p w14:paraId="594A39C6" w14:textId="77777777" w:rsidR="002B6455" w:rsidRDefault="002B6455" w:rsidP="00DB5CFA">
      <w:pPr>
        <w:pStyle w:val="MIBullets"/>
        <w:numPr>
          <w:ilvl w:val="0"/>
          <w:numId w:val="4"/>
        </w:numPr>
        <w:ind w:left="1077" w:hanging="652"/>
      </w:pPr>
      <w:r w:rsidRPr="001A5E32">
        <w:rPr>
          <w:i/>
          <w:color w:val="44619A"/>
        </w:rPr>
        <w:t>Kaimahi</w:t>
      </w:r>
      <w:r w:rsidRPr="00082A77">
        <w:rPr>
          <w:i/>
          <w:iCs/>
          <w:color w:val="6F2927" w:themeColor="accent2" w:themeShade="BF"/>
        </w:rPr>
        <w:t xml:space="preserve"> </w:t>
      </w:r>
      <w:r>
        <w:t>refers to the clinicians, including registered nurses, public health nurses, nurse prescribers and nurse practitioners, who deliver SBHS.</w:t>
      </w:r>
    </w:p>
    <w:p w14:paraId="0F973826" w14:textId="77777777" w:rsidR="002B6455" w:rsidRDefault="002B6455" w:rsidP="00DB5CFA">
      <w:pPr>
        <w:pStyle w:val="MIBullets"/>
        <w:numPr>
          <w:ilvl w:val="0"/>
          <w:numId w:val="4"/>
        </w:numPr>
        <w:ind w:left="1077" w:hanging="652"/>
      </w:pPr>
      <w:r w:rsidRPr="001A5E32">
        <w:rPr>
          <w:i/>
          <w:color w:val="44619A"/>
        </w:rPr>
        <w:t>Nurse educator</w:t>
      </w:r>
      <w:r w:rsidRPr="00082A77">
        <w:rPr>
          <w:color w:val="6F2927" w:themeColor="accent2" w:themeShade="BF"/>
        </w:rPr>
        <w:t xml:space="preserve"> </w:t>
      </w:r>
      <w:r>
        <w:t>refers to someone responsible for educating and training kaimahi.</w:t>
      </w:r>
    </w:p>
    <w:p w14:paraId="3751CDC4" w14:textId="77777777" w:rsidR="002B6455" w:rsidRDefault="002B6455" w:rsidP="00DB5CFA">
      <w:pPr>
        <w:pStyle w:val="MIBullets"/>
        <w:numPr>
          <w:ilvl w:val="0"/>
          <w:numId w:val="4"/>
        </w:numPr>
        <w:ind w:left="1077" w:hanging="652"/>
      </w:pPr>
      <w:r>
        <w:rPr>
          <w:i/>
          <w:color w:val="44619A"/>
        </w:rPr>
        <w:t>Kura tuarua and s</w:t>
      </w:r>
      <w:r w:rsidRPr="001A5E32">
        <w:rPr>
          <w:i/>
          <w:color w:val="44619A"/>
        </w:rPr>
        <w:t>chools</w:t>
      </w:r>
      <w:r w:rsidRPr="00082A77">
        <w:rPr>
          <w:color w:val="6F2927" w:themeColor="accent2" w:themeShade="BF"/>
        </w:rPr>
        <w:t xml:space="preserve"> </w:t>
      </w:r>
      <w:r w:rsidRPr="00280DC2">
        <w:rPr>
          <w:color w:val="auto"/>
        </w:rPr>
        <w:t xml:space="preserve">are used interchangeably and </w:t>
      </w:r>
      <w:r>
        <w:t>refer</w:t>
      </w:r>
      <w:r w:rsidRPr="00FD63FF">
        <w:t xml:space="preserve"> to schools that teach students in Years 9 and above, including mainstream secondary schools, </w:t>
      </w:r>
      <w:r>
        <w:t>Kura Kaupapa, Special Character</w:t>
      </w:r>
      <w:r w:rsidRPr="00FD63FF">
        <w:t xml:space="preserve"> schools</w:t>
      </w:r>
      <w:r>
        <w:t>, TPUs and Alt-Eds.</w:t>
      </w:r>
    </w:p>
    <w:p w14:paraId="584FA860" w14:textId="77777777" w:rsidR="002B6455" w:rsidRDefault="002B6455" w:rsidP="00DB5CFA">
      <w:pPr>
        <w:pStyle w:val="MIBullets"/>
        <w:numPr>
          <w:ilvl w:val="0"/>
          <w:numId w:val="4"/>
        </w:numPr>
        <w:ind w:left="1077" w:hanging="652"/>
      </w:pPr>
      <w:r w:rsidRPr="001A5E32">
        <w:rPr>
          <w:i/>
          <w:iCs/>
          <w:color w:val="44619A"/>
        </w:rPr>
        <w:t xml:space="preserve">TPUs </w:t>
      </w:r>
      <w:r>
        <w:t>refer to Teen Parent Units.</w:t>
      </w:r>
    </w:p>
    <w:p w14:paraId="02FB525B" w14:textId="77777777" w:rsidR="002B6455" w:rsidRPr="00FD63FF" w:rsidRDefault="002B6455" w:rsidP="00DB5CFA">
      <w:pPr>
        <w:pStyle w:val="MIBullets"/>
        <w:numPr>
          <w:ilvl w:val="0"/>
          <w:numId w:val="4"/>
        </w:numPr>
        <w:ind w:left="1077" w:hanging="652"/>
      </w:pPr>
      <w:r w:rsidRPr="001A5E32">
        <w:rPr>
          <w:i/>
          <w:iCs/>
          <w:color w:val="44619A"/>
        </w:rPr>
        <w:t>Alt-Eds</w:t>
      </w:r>
      <w:r>
        <w:t xml:space="preserve"> refer to </w:t>
      </w:r>
      <w:r w:rsidRPr="00FD63FF">
        <w:t xml:space="preserve">Alternative Education </w:t>
      </w:r>
      <w:r>
        <w:t>sites.</w:t>
      </w:r>
    </w:p>
    <w:p w14:paraId="556BF69B" w14:textId="77777777" w:rsidR="005105F8" w:rsidRDefault="005105F8" w:rsidP="005105F8">
      <w:pPr>
        <w:pStyle w:val="Heading2"/>
      </w:pPr>
      <w:bookmarkStart w:id="28" w:name="_Ref191313014"/>
      <w:bookmarkStart w:id="29" w:name="_Toc195789893"/>
      <w:r>
        <w:t>Te Ūkaipō Wānanga Programme</w:t>
      </w:r>
      <w:bookmarkEnd w:id="28"/>
      <w:bookmarkEnd w:id="29"/>
    </w:p>
    <w:p w14:paraId="29E07093" w14:textId="44F7E9BE" w:rsidR="005105F8" w:rsidRDefault="005105F8" w:rsidP="005105F8">
      <w:pPr>
        <w:rPr>
          <w:lang w:eastAsia="en-GB"/>
        </w:rPr>
      </w:pPr>
      <w:r>
        <w:rPr>
          <w:lang w:eastAsia="en-GB"/>
        </w:rPr>
        <w:t xml:space="preserve">Te Ūkaipō Wānanga Programme aimed to prepare SBHS kaimahi to implement Te Ūkaipō. It aimed to enable SBHS health practitioners, </w:t>
      </w:r>
      <w:r>
        <w:t>including kaimahi, counsellors, funders and planners</w:t>
      </w:r>
      <w:r>
        <w:rPr>
          <w:lang w:eastAsia="en-GB"/>
        </w:rPr>
        <w:t xml:space="preserve"> to understand the Māori-centred approach to service delivery, apply Te Ūkaipō as a model of care in their practice and enhance the experience of </w:t>
      </w:r>
      <w:r w:rsidR="00344D27" w:rsidRPr="00344D27">
        <w:rPr>
          <w:lang w:eastAsia="en-GB"/>
        </w:rPr>
        <w:t>ākonga</w:t>
      </w:r>
      <w:r>
        <w:rPr>
          <w:lang w:eastAsia="en-GB"/>
        </w:rPr>
        <w:t xml:space="preserve"> in SBHS.</w:t>
      </w:r>
    </w:p>
    <w:p w14:paraId="224B9032" w14:textId="4F23EA4B" w:rsidR="005105F8" w:rsidRDefault="009864DC" w:rsidP="005105F8">
      <w:pPr>
        <w:pStyle w:val="Bulleted"/>
        <w:spacing w:after="240"/>
      </w:pPr>
      <w:r>
        <w:t>Te Ūkaipō W</w:t>
      </w:r>
      <w:r w:rsidR="005105F8">
        <w:t xml:space="preserve">ānanga </w:t>
      </w:r>
      <w:r>
        <w:t>P</w:t>
      </w:r>
      <w:r w:rsidR="005105F8">
        <w:t>rogramme launched in October 2023 and will run until June 2025. Wānanga participants began by completing an eLearning package in Māori, English or both before attending the wānanga. They then completed in-person wānanga divided into areas aligned with iwi rohe. The wānanga were replicated for Te Whatu Ora District Leads. Wānanga are culturally inclusive, grounded in kaupapa Māori, guided by tikanga Māori and enriched with te reo Māori.</w:t>
      </w:r>
      <w:r w:rsidR="005105F8" w:rsidRPr="00037ABD">
        <w:t xml:space="preserve"> </w:t>
      </w:r>
    </w:p>
    <w:p w14:paraId="47E78B01" w14:textId="4526E843" w:rsidR="005105F8" w:rsidRDefault="005105F8" w:rsidP="005105F8">
      <w:pPr>
        <w:pStyle w:val="Bulleted"/>
        <w:spacing w:after="240"/>
      </w:pPr>
      <w:r>
        <w:lastRenderedPageBreak/>
        <w:t>By December 2024, 240 participants had attended ten wānanga across all four Health NZ Districts (</w:t>
      </w:r>
      <w:r w:rsidR="00D16C1E">
        <w:fldChar w:fldCharType="begin"/>
      </w:r>
      <w:r w:rsidR="00D16C1E">
        <w:instrText xml:space="preserve"> REF _Ref195789984 \h </w:instrText>
      </w:r>
      <w:r w:rsidR="00D16C1E">
        <w:fldChar w:fldCharType="separate"/>
      </w:r>
      <w:r w:rsidR="007D790E">
        <w:t xml:space="preserve">Figure </w:t>
      </w:r>
      <w:r w:rsidR="007D790E">
        <w:rPr>
          <w:noProof/>
        </w:rPr>
        <w:t>3</w:t>
      </w:r>
      <w:r w:rsidR="00D16C1E">
        <w:fldChar w:fldCharType="end"/>
      </w:r>
      <w:r>
        <w:t xml:space="preserve">), with an additional five being planned or finalised. </w:t>
      </w:r>
    </w:p>
    <w:p w14:paraId="18CC9216" w14:textId="1630D8F3" w:rsidR="005105F8" w:rsidRDefault="009745FF" w:rsidP="005105F8">
      <w:pPr>
        <w:pStyle w:val="Bulleted"/>
        <w:spacing w:after="240"/>
        <w:jc w:val="center"/>
      </w:pPr>
      <w:r>
        <w:rPr>
          <w:noProof/>
        </w:rPr>
        <w:drawing>
          <wp:inline distT="0" distB="0" distL="0" distR="0" wp14:anchorId="268FFBE9" wp14:editId="34679943">
            <wp:extent cx="2735025" cy="4035973"/>
            <wp:effectExtent l="0" t="0" r="8255" b="3175"/>
            <wp:docPr id="518711998" name="Picture 9" descr="Map of the regions where wānanga were held, including Whangarei, Auckland, Hamilton, Rotorua, Hawkes Bay, Palmerston North, Christchurch, and Dun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11998" name="Picture 9" descr="Map of the regions where wānanga were held, including Whangarei, Auckland, Hamilton, Rotorua, Hawkes Bay, Palmerston North, Christchurch, and Dunedin."/>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380" cy="4039448"/>
                    </a:xfrm>
                    <a:prstGeom prst="rect">
                      <a:avLst/>
                    </a:prstGeom>
                    <a:ln>
                      <a:noFill/>
                    </a:ln>
                    <a:extLst>
                      <a:ext uri="{53640926-AAD7-44D8-BBD7-CCE9431645EC}">
                        <a14:shadowObscured xmlns:a14="http://schemas.microsoft.com/office/drawing/2010/main"/>
                      </a:ext>
                    </a:extLst>
                  </pic:spPr>
                </pic:pic>
              </a:graphicData>
            </a:graphic>
          </wp:inline>
        </w:drawing>
      </w:r>
    </w:p>
    <w:p w14:paraId="7B0D1EF8" w14:textId="74FFAE8B" w:rsidR="005105F8" w:rsidRDefault="005105F8" w:rsidP="003A6F66">
      <w:pPr>
        <w:pStyle w:val="Caption"/>
      </w:pPr>
      <w:bookmarkStart w:id="30" w:name="_Ref195789984"/>
      <w:r>
        <w:t xml:space="preserve">Figure </w:t>
      </w:r>
      <w:r w:rsidR="006030AB">
        <w:fldChar w:fldCharType="begin"/>
      </w:r>
      <w:r w:rsidR="006030AB">
        <w:instrText xml:space="preserve"> SEQ Figure \* ARABIC </w:instrText>
      </w:r>
      <w:r w:rsidR="006030AB">
        <w:fldChar w:fldCharType="separate"/>
      </w:r>
      <w:r w:rsidR="007D790E">
        <w:rPr>
          <w:noProof/>
        </w:rPr>
        <w:t>3</w:t>
      </w:r>
      <w:r w:rsidR="006030AB">
        <w:rPr>
          <w:noProof/>
        </w:rPr>
        <w:fldChar w:fldCharType="end"/>
      </w:r>
      <w:bookmarkEnd w:id="30"/>
      <w:r>
        <w:t>: Regions where the wānanga have been held to date</w:t>
      </w:r>
    </w:p>
    <w:p w14:paraId="4D5511F6" w14:textId="52CA2CBD" w:rsidR="00B068EA" w:rsidRPr="00B068EA" w:rsidRDefault="00B068EA" w:rsidP="004D797D">
      <w:pPr>
        <w:pStyle w:val="Bulleted"/>
        <w:spacing w:after="240"/>
        <w:rPr>
          <w:lang w:eastAsia="en-GB"/>
        </w:rPr>
        <w:sectPr w:rsidR="00B068EA" w:rsidRPr="00B068EA" w:rsidSect="00ED4C09">
          <w:footerReference w:type="default" r:id="rId18"/>
          <w:pgSz w:w="11906" w:h="16838" w:code="9"/>
          <w:pgMar w:top="1644" w:right="1440" w:bottom="1276" w:left="1440" w:header="284" w:footer="567" w:gutter="0"/>
          <w:pgNumType w:start="1"/>
          <w:cols w:space="708"/>
          <w:docGrid w:linePitch="360"/>
        </w:sectPr>
      </w:pPr>
    </w:p>
    <w:p w14:paraId="539EE627" w14:textId="77777777" w:rsidR="000A486A" w:rsidRPr="000337AD" w:rsidRDefault="002347E6" w:rsidP="00BF7AC8">
      <w:pPr>
        <w:pStyle w:val="Heading1"/>
      </w:pPr>
      <w:bookmarkStart w:id="31" w:name="_Toc195789894"/>
      <w:r>
        <w:lastRenderedPageBreak/>
        <w:t xml:space="preserve">The </w:t>
      </w:r>
      <w:r w:rsidRPr="00E95BEE">
        <w:t>evaluation</w:t>
      </w:r>
      <w:bookmarkEnd w:id="31"/>
    </w:p>
    <w:p w14:paraId="11F05391" w14:textId="0C9876E5" w:rsidR="00194153" w:rsidRDefault="00020A8B" w:rsidP="00B468BD">
      <w:r>
        <w:t xml:space="preserve">The Ministry of Health </w:t>
      </w:r>
      <w:r w:rsidR="002820CE">
        <w:t>– Manat</w:t>
      </w:r>
      <w:r w:rsidR="00867CFC">
        <w:t>ū</w:t>
      </w:r>
      <w:r w:rsidR="002820CE">
        <w:t xml:space="preserve"> Hauora </w:t>
      </w:r>
      <w:r w:rsidR="00A161F4">
        <w:t xml:space="preserve">(MOH) </w:t>
      </w:r>
      <w:r>
        <w:t xml:space="preserve">commissioned </w:t>
      </w:r>
      <w:r w:rsidR="002820CE">
        <w:t xml:space="preserve">TIRIA (previously </w:t>
      </w:r>
      <w:r>
        <w:t>Malatest International</w:t>
      </w:r>
      <w:r w:rsidR="002820CE">
        <w:t>)</w:t>
      </w:r>
      <w:r>
        <w:t xml:space="preserve"> to provide evaluation and quality improvement insights </w:t>
      </w:r>
      <w:r w:rsidR="00BC543D">
        <w:t>o</w:t>
      </w:r>
      <w:r w:rsidR="00EE405F">
        <w:t>f</w:t>
      </w:r>
      <w:r w:rsidR="00BC543D">
        <w:t xml:space="preserve"> SBHS </w:t>
      </w:r>
      <w:r>
        <w:t>from 2020 to 2024</w:t>
      </w:r>
      <w:r w:rsidR="00BC543D">
        <w:t xml:space="preserve">. In 2022, </w:t>
      </w:r>
      <w:r w:rsidR="00087C1E">
        <w:t>TIRIA</w:t>
      </w:r>
      <w:r w:rsidR="00EE405F">
        <w:t xml:space="preserve"> </w:t>
      </w:r>
      <w:r w:rsidR="00BC543D">
        <w:t xml:space="preserve">published a formative evaluation report </w:t>
      </w:r>
      <w:r w:rsidR="005F032A">
        <w:t xml:space="preserve">that synthesised </w:t>
      </w:r>
      <w:r w:rsidR="00BC543D">
        <w:t>national and international evidence on SBHS</w:t>
      </w:r>
      <w:r w:rsidR="00202725">
        <w:t>,</w:t>
      </w:r>
      <w:r w:rsidR="00BC543D">
        <w:t xml:space="preserve"> contextualised SBHS in </w:t>
      </w:r>
      <w:r w:rsidR="005F032A">
        <w:t xml:space="preserve">New Zealand </w:t>
      </w:r>
      <w:r w:rsidR="00BC543D">
        <w:t>and described its delivery.</w:t>
      </w:r>
      <w:r w:rsidR="005F032A">
        <w:rPr>
          <w:rStyle w:val="FootnoteReference"/>
        </w:rPr>
        <w:footnoteReference w:id="5"/>
      </w:r>
      <w:r w:rsidR="00BC543D">
        <w:t xml:space="preserve"> </w:t>
      </w:r>
    </w:p>
    <w:p w14:paraId="4BC29CA5" w14:textId="2854499B" w:rsidR="005175A0" w:rsidRPr="000337AD" w:rsidRDefault="00EA69DC" w:rsidP="00B0724B">
      <w:r>
        <w:t xml:space="preserve">This report, also </w:t>
      </w:r>
      <w:r w:rsidR="00124CAA">
        <w:t xml:space="preserve">part of the </w:t>
      </w:r>
      <w:r w:rsidR="005D2605">
        <w:t xml:space="preserve">2020 to 2024 </w:t>
      </w:r>
      <w:r w:rsidR="00D34541">
        <w:t>evaluation commissioned by MOH</w:t>
      </w:r>
      <w:r w:rsidR="005D2605">
        <w:t xml:space="preserve">, </w:t>
      </w:r>
      <w:r w:rsidR="0009440B">
        <w:t>focuses on the</w:t>
      </w:r>
      <w:r w:rsidR="00582CA1">
        <w:t xml:space="preserve"> early</w:t>
      </w:r>
      <w:r w:rsidR="0009440B">
        <w:t xml:space="preserve"> implementation of </w:t>
      </w:r>
      <w:r w:rsidR="00A161F4">
        <w:t xml:space="preserve">Te Ūkaipō </w:t>
      </w:r>
      <w:r w:rsidR="00126BD5">
        <w:t xml:space="preserve">and </w:t>
      </w:r>
      <w:r w:rsidR="00730215">
        <w:t>builds on work from the other workstreams</w:t>
      </w:r>
      <w:r w:rsidR="00B06862">
        <w:rPr>
          <w:rStyle w:val="FootnoteReference"/>
        </w:rPr>
        <w:footnoteReference w:id="6"/>
      </w:r>
      <w:r w:rsidR="00BB585D">
        <w:t>. Key components of this evaluation include</w:t>
      </w:r>
      <w:r w:rsidR="00B0724B">
        <w:t xml:space="preserve"> </w:t>
      </w:r>
      <w:r w:rsidR="005175A0" w:rsidRPr="000337AD">
        <w:t xml:space="preserve">Te Ūkaipō </w:t>
      </w:r>
      <w:r w:rsidR="00730F06">
        <w:t>v</w:t>
      </w:r>
      <w:r w:rsidR="005175A0" w:rsidRPr="000337AD">
        <w:t xml:space="preserve">ision and </w:t>
      </w:r>
      <w:r w:rsidR="00730F06">
        <w:t>v</w:t>
      </w:r>
      <w:r w:rsidR="005175A0" w:rsidRPr="000337AD">
        <w:t>alues framework</w:t>
      </w:r>
      <w:r w:rsidR="00E254FE">
        <w:rPr>
          <w:rStyle w:val="FootnoteReference"/>
        </w:rPr>
        <w:footnoteReference w:id="7"/>
      </w:r>
      <w:r w:rsidR="00B0724B">
        <w:t xml:space="preserve"> and t</w:t>
      </w:r>
      <w:r w:rsidR="005175A0" w:rsidRPr="000337AD">
        <w:t>he evaluation frameworks</w:t>
      </w:r>
      <w:r w:rsidR="00B0724B">
        <w:t xml:space="preserve"> (see </w:t>
      </w:r>
      <w:r w:rsidR="00DB6A38">
        <w:fldChar w:fldCharType="begin"/>
      </w:r>
      <w:r w:rsidR="00DB6A38">
        <w:instrText xml:space="preserve"> REF _Ref191470381 \h </w:instrText>
      </w:r>
      <w:r w:rsidR="00DB6A38">
        <w:fldChar w:fldCharType="separate"/>
      </w:r>
      <w:r w:rsidR="007D790E">
        <w:t xml:space="preserve">Appendix </w:t>
      </w:r>
      <w:r w:rsidR="007D790E">
        <w:rPr>
          <w:noProof/>
        </w:rPr>
        <w:t>2</w:t>
      </w:r>
      <w:r w:rsidR="00DB6A38">
        <w:fldChar w:fldCharType="end"/>
      </w:r>
      <w:r w:rsidR="000670F4">
        <w:t>)</w:t>
      </w:r>
      <w:r w:rsidR="005C2EC3">
        <w:t xml:space="preserve">. </w:t>
      </w:r>
    </w:p>
    <w:p w14:paraId="3048AA45" w14:textId="77777777" w:rsidR="00511B33" w:rsidRDefault="00511B33">
      <w:pPr>
        <w:spacing w:before="0" w:after="0" w:line="240" w:lineRule="auto"/>
        <w:rPr>
          <w:rFonts w:cs="Arial"/>
          <w:b/>
          <w:bCs/>
          <w:noProof/>
          <w:color w:val="374E7A"/>
          <w:kern w:val="32"/>
          <w:lang w:eastAsia="en-GB"/>
        </w:rPr>
      </w:pPr>
      <w:bookmarkStart w:id="32" w:name="_Toc195789895"/>
      <w:r>
        <w:br w:type="page"/>
      </w:r>
    </w:p>
    <w:p w14:paraId="04003DE9" w14:textId="09B64383" w:rsidR="008D57B8" w:rsidRPr="000337AD" w:rsidRDefault="008D57B8" w:rsidP="00255AA8">
      <w:pPr>
        <w:pStyle w:val="Heading2"/>
      </w:pPr>
      <w:r w:rsidRPr="000337AD">
        <w:lastRenderedPageBreak/>
        <w:t>Purpose of th</w:t>
      </w:r>
      <w:r w:rsidR="00697075">
        <w:t>is</w:t>
      </w:r>
      <w:r w:rsidRPr="000337AD">
        <w:t xml:space="preserve"> evaluation</w:t>
      </w:r>
      <w:bookmarkEnd w:id="32"/>
    </w:p>
    <w:p w14:paraId="1853D090" w14:textId="77777777" w:rsidR="008D57B8" w:rsidRDefault="008D57B8" w:rsidP="008D57B8">
      <w:r w:rsidRPr="000337AD">
        <w:t xml:space="preserve">The evaluation will address the following questions: </w:t>
      </w:r>
    </w:p>
    <w:tbl>
      <w:tblPr>
        <w:tblStyle w:val="MITableClassic"/>
        <w:tblW w:w="5000" w:type="pct"/>
        <w:tblLook w:val="0420" w:firstRow="1" w:lastRow="0" w:firstColumn="0" w:lastColumn="0" w:noHBand="0" w:noVBand="1"/>
        <w:tblCaption w:val="Te Ūkaipō values"/>
      </w:tblPr>
      <w:tblGrid>
        <w:gridCol w:w="2410"/>
        <w:gridCol w:w="4110"/>
        <w:gridCol w:w="2506"/>
      </w:tblGrid>
      <w:tr w:rsidR="00876926" w:rsidRPr="00A97302" w14:paraId="72BDAA10" w14:textId="77777777" w:rsidTr="00511B33">
        <w:trPr>
          <w:cnfStyle w:val="100000000000" w:firstRow="1" w:lastRow="0" w:firstColumn="0" w:lastColumn="0" w:oddVBand="0" w:evenVBand="0" w:oddHBand="0" w:evenHBand="0" w:firstRowFirstColumn="0" w:firstRowLastColumn="0" w:lastRowFirstColumn="0" w:lastRowLastColumn="0"/>
        </w:trPr>
        <w:tc>
          <w:tcPr>
            <w:tcW w:w="1335" w:type="pct"/>
            <w:shd w:val="clear" w:color="auto" w:fill="93C3C7"/>
          </w:tcPr>
          <w:p w14:paraId="1DC7146F" w14:textId="77777777" w:rsidR="00876926" w:rsidRPr="00DA7097" w:rsidRDefault="00876926" w:rsidP="00130165">
            <w:pPr>
              <w:pStyle w:val="Tablenormal0"/>
              <w:rPr>
                <w:color w:val="auto"/>
                <w:sz w:val="24"/>
                <w:szCs w:val="24"/>
              </w:rPr>
            </w:pPr>
            <w:r w:rsidRPr="00DA7097">
              <w:rPr>
                <w:color w:val="auto"/>
                <w:sz w:val="24"/>
                <w:szCs w:val="24"/>
              </w:rPr>
              <w:t>Te Kore</w:t>
            </w:r>
          </w:p>
        </w:tc>
        <w:tc>
          <w:tcPr>
            <w:tcW w:w="2277" w:type="pct"/>
            <w:shd w:val="clear" w:color="auto" w:fill="93C3C7"/>
          </w:tcPr>
          <w:p w14:paraId="7967B66B" w14:textId="77777777" w:rsidR="00876926" w:rsidRPr="00DA7097" w:rsidRDefault="00876926" w:rsidP="00130165">
            <w:pPr>
              <w:pStyle w:val="Tablenormal0"/>
              <w:rPr>
                <w:color w:val="auto"/>
                <w:sz w:val="24"/>
                <w:szCs w:val="24"/>
                <w:lang w:val="mi-NZ"/>
              </w:rPr>
            </w:pPr>
            <w:r w:rsidRPr="00DA7097">
              <w:rPr>
                <w:color w:val="auto"/>
                <w:sz w:val="24"/>
                <w:szCs w:val="24"/>
              </w:rPr>
              <w:t xml:space="preserve">Te </w:t>
            </w:r>
            <w:r w:rsidRPr="00DA7097">
              <w:rPr>
                <w:color w:val="auto"/>
                <w:sz w:val="24"/>
                <w:szCs w:val="24"/>
                <w:lang w:val="mi-NZ"/>
              </w:rPr>
              <w:t>Pō</w:t>
            </w:r>
          </w:p>
        </w:tc>
        <w:tc>
          <w:tcPr>
            <w:tcW w:w="1388" w:type="pct"/>
            <w:shd w:val="clear" w:color="auto" w:fill="93C3C7"/>
          </w:tcPr>
          <w:p w14:paraId="1ACE2DBF" w14:textId="77777777" w:rsidR="00876926" w:rsidRPr="00DA7097" w:rsidRDefault="00876926" w:rsidP="00130165">
            <w:pPr>
              <w:pStyle w:val="Tablenormal0"/>
              <w:rPr>
                <w:color w:val="auto"/>
                <w:sz w:val="24"/>
                <w:szCs w:val="24"/>
              </w:rPr>
            </w:pPr>
            <w:r w:rsidRPr="00DA7097">
              <w:rPr>
                <w:color w:val="auto"/>
                <w:sz w:val="24"/>
                <w:szCs w:val="24"/>
              </w:rPr>
              <w:t>Te Ao Mārama</w:t>
            </w:r>
          </w:p>
        </w:tc>
      </w:tr>
      <w:tr w:rsidR="00876926" w:rsidRPr="00A97302" w14:paraId="667C5D3C" w14:textId="77777777" w:rsidTr="00511B33">
        <w:tc>
          <w:tcPr>
            <w:tcW w:w="1335" w:type="pct"/>
            <w:shd w:val="clear" w:color="auto" w:fill="F2F2F2"/>
          </w:tcPr>
          <w:p w14:paraId="7132120F" w14:textId="77777777" w:rsidR="00876926" w:rsidRDefault="00876926" w:rsidP="00DB5CFA">
            <w:pPr>
              <w:pStyle w:val="Tablenormal0"/>
              <w:keepNext w:val="0"/>
              <w:numPr>
                <w:ilvl w:val="0"/>
                <w:numId w:val="13"/>
              </w:numPr>
              <w:ind w:left="357" w:hanging="357"/>
              <w:rPr>
                <w:sz w:val="24"/>
                <w:szCs w:val="24"/>
              </w:rPr>
            </w:pPr>
            <w:r w:rsidRPr="00A97302">
              <w:rPr>
                <w:sz w:val="24"/>
                <w:szCs w:val="24"/>
              </w:rPr>
              <w:t>How well did the wānanga strengthen kaimahi</w:t>
            </w:r>
            <w:r>
              <w:rPr>
                <w:sz w:val="24"/>
                <w:szCs w:val="24"/>
              </w:rPr>
              <w:t xml:space="preserve"> understanding of Te Ūkaipō values?</w:t>
            </w:r>
          </w:p>
          <w:p w14:paraId="28EBB92B" w14:textId="77777777" w:rsidR="00876926" w:rsidRPr="00A97302" w:rsidRDefault="00876926" w:rsidP="00DB5CFA">
            <w:pPr>
              <w:pStyle w:val="Tablenormal0"/>
              <w:keepNext w:val="0"/>
              <w:numPr>
                <w:ilvl w:val="0"/>
                <w:numId w:val="13"/>
              </w:numPr>
              <w:ind w:left="357" w:hanging="357"/>
              <w:rPr>
                <w:sz w:val="24"/>
                <w:szCs w:val="24"/>
              </w:rPr>
            </w:pPr>
            <w:r>
              <w:rPr>
                <w:sz w:val="24"/>
                <w:szCs w:val="24"/>
              </w:rPr>
              <w:t>What did kaimahi see as the potential benefits – for themselves, ākonga and kura tuarua?</w:t>
            </w:r>
          </w:p>
        </w:tc>
        <w:tc>
          <w:tcPr>
            <w:tcW w:w="2277" w:type="pct"/>
          </w:tcPr>
          <w:p w14:paraId="762B79DD" w14:textId="77777777" w:rsidR="00876926" w:rsidRDefault="00876926" w:rsidP="00DB5CFA">
            <w:pPr>
              <w:pStyle w:val="Tablenormal0"/>
              <w:numPr>
                <w:ilvl w:val="0"/>
                <w:numId w:val="13"/>
              </w:numPr>
              <w:ind w:left="357" w:hanging="357"/>
              <w:rPr>
                <w:sz w:val="24"/>
                <w:szCs w:val="24"/>
              </w:rPr>
            </w:pPr>
            <w:r>
              <w:rPr>
                <w:sz w:val="24"/>
                <w:szCs w:val="24"/>
              </w:rPr>
              <w:t>How well did kaimahi understand how to apply Te Ūkaipō in their practice?</w:t>
            </w:r>
          </w:p>
          <w:p w14:paraId="7CEF0BEB" w14:textId="77777777" w:rsidR="00876926" w:rsidRDefault="00876926" w:rsidP="00DB5CFA">
            <w:pPr>
              <w:pStyle w:val="Tablenormal0"/>
              <w:numPr>
                <w:ilvl w:val="0"/>
                <w:numId w:val="13"/>
              </w:numPr>
              <w:ind w:left="357" w:hanging="357"/>
              <w:rPr>
                <w:sz w:val="24"/>
                <w:szCs w:val="24"/>
              </w:rPr>
            </w:pPr>
            <w:r>
              <w:rPr>
                <w:sz w:val="24"/>
                <w:szCs w:val="24"/>
              </w:rPr>
              <w:t>What changes did kaimahi plan to make?</w:t>
            </w:r>
          </w:p>
          <w:p w14:paraId="79A9214A" w14:textId="77777777" w:rsidR="00876926" w:rsidRDefault="00876926" w:rsidP="00DB5CFA">
            <w:pPr>
              <w:pStyle w:val="Tablenormal0"/>
              <w:numPr>
                <w:ilvl w:val="0"/>
                <w:numId w:val="13"/>
              </w:numPr>
              <w:ind w:left="357" w:hanging="357"/>
              <w:rPr>
                <w:sz w:val="24"/>
                <w:szCs w:val="24"/>
              </w:rPr>
            </w:pPr>
            <w:r>
              <w:rPr>
                <w:sz w:val="24"/>
                <w:szCs w:val="24"/>
              </w:rPr>
              <w:t>What did kaimahi do to implement Te Ūkaipō?</w:t>
            </w:r>
          </w:p>
          <w:p w14:paraId="686F1BE0" w14:textId="77777777" w:rsidR="00876926" w:rsidRDefault="00876926" w:rsidP="00DB5CFA">
            <w:pPr>
              <w:pStyle w:val="Tablenormal0"/>
              <w:numPr>
                <w:ilvl w:val="0"/>
                <w:numId w:val="13"/>
              </w:numPr>
              <w:ind w:left="357" w:hanging="357"/>
              <w:rPr>
                <w:sz w:val="24"/>
                <w:szCs w:val="24"/>
              </w:rPr>
            </w:pPr>
            <w:r>
              <w:rPr>
                <w:sz w:val="24"/>
                <w:szCs w:val="24"/>
              </w:rPr>
              <w:t>What barriers/challenges did kaimahi and kura tuarua encounter in making changes to their practice? How were they overcome?</w:t>
            </w:r>
          </w:p>
          <w:p w14:paraId="098D544B" w14:textId="77777777" w:rsidR="00876926" w:rsidRPr="00A97302" w:rsidRDefault="00876926" w:rsidP="00DB5CFA">
            <w:pPr>
              <w:pStyle w:val="Tablenormal0"/>
              <w:numPr>
                <w:ilvl w:val="0"/>
                <w:numId w:val="13"/>
              </w:numPr>
              <w:ind w:left="357" w:hanging="357"/>
              <w:rPr>
                <w:sz w:val="24"/>
                <w:szCs w:val="24"/>
              </w:rPr>
            </w:pPr>
            <w:r>
              <w:rPr>
                <w:sz w:val="24"/>
                <w:szCs w:val="24"/>
              </w:rPr>
              <w:t>How well do challenges alight with the SBHS evaluation framework including Te Ūkaipō values and measures?</w:t>
            </w:r>
          </w:p>
        </w:tc>
        <w:tc>
          <w:tcPr>
            <w:tcW w:w="1388" w:type="pct"/>
          </w:tcPr>
          <w:p w14:paraId="0DE774A6" w14:textId="77777777" w:rsidR="00876926" w:rsidRDefault="00876926" w:rsidP="00DB5CFA">
            <w:pPr>
              <w:pStyle w:val="Tablenormal0"/>
              <w:numPr>
                <w:ilvl w:val="0"/>
                <w:numId w:val="13"/>
              </w:numPr>
              <w:ind w:left="357" w:hanging="357"/>
              <w:rPr>
                <w:sz w:val="24"/>
                <w:szCs w:val="24"/>
              </w:rPr>
            </w:pPr>
            <w:r>
              <w:rPr>
                <w:sz w:val="24"/>
                <w:szCs w:val="24"/>
              </w:rPr>
              <w:t>How did the changes made affect the experience of SBHS for ākonga, whānau, kaimahi and kura tuarua?</w:t>
            </w:r>
          </w:p>
          <w:p w14:paraId="0372CF03" w14:textId="77777777" w:rsidR="00876926" w:rsidRPr="00A97302" w:rsidRDefault="00876926" w:rsidP="00DB5CFA">
            <w:pPr>
              <w:pStyle w:val="Tablenormal0"/>
              <w:numPr>
                <w:ilvl w:val="0"/>
                <w:numId w:val="13"/>
              </w:numPr>
              <w:ind w:left="357" w:hanging="357"/>
              <w:rPr>
                <w:sz w:val="24"/>
                <w:szCs w:val="24"/>
              </w:rPr>
            </w:pPr>
            <w:r>
              <w:rPr>
                <w:sz w:val="24"/>
                <w:szCs w:val="24"/>
              </w:rPr>
              <w:t>How did ākonga, whānau, kaimahi and kura tuarua benefit from the implementation of Te Ūkaipō?</w:t>
            </w:r>
          </w:p>
        </w:tc>
      </w:tr>
    </w:tbl>
    <w:p w14:paraId="3B66E570" w14:textId="77777777" w:rsidR="005A0259" w:rsidRPr="000337AD" w:rsidRDefault="005A0259" w:rsidP="00714C42">
      <w:pPr>
        <w:pStyle w:val="Heading3"/>
      </w:pPr>
      <w:r w:rsidRPr="000337AD">
        <w:t>Ethics</w:t>
      </w:r>
    </w:p>
    <w:p w14:paraId="757CD0C0" w14:textId="55E47EAB" w:rsidR="00EB3216" w:rsidRPr="000337AD" w:rsidRDefault="002D2DCE" w:rsidP="00B468BD">
      <w:pPr>
        <w:rPr>
          <w:lang w:eastAsia="en-GB"/>
        </w:rPr>
      </w:pPr>
      <w:r>
        <w:t>T</w:t>
      </w:r>
      <w:r w:rsidR="002C4BF2" w:rsidRPr="000337AD">
        <w:t>he New Zealand Ethics Committee</w:t>
      </w:r>
      <w:r w:rsidR="002E789B" w:rsidRPr="000337AD">
        <w:rPr>
          <w:rStyle w:val="FootnoteReference"/>
          <w:rFonts w:eastAsia="Tahoma" w:cs="Calibri"/>
        </w:rPr>
        <w:footnoteReference w:id="8"/>
      </w:r>
      <w:r w:rsidR="002C4BF2" w:rsidRPr="000337AD">
        <w:t xml:space="preserve"> </w:t>
      </w:r>
      <w:r>
        <w:t xml:space="preserve">approved the ethics application </w:t>
      </w:r>
      <w:r w:rsidR="007559C7" w:rsidRPr="000337AD">
        <w:t xml:space="preserve">and </w:t>
      </w:r>
      <w:r w:rsidR="00C80185">
        <w:t xml:space="preserve">the evaluation </w:t>
      </w:r>
      <w:r w:rsidR="00310EF9">
        <w:t>followed</w:t>
      </w:r>
      <w:r w:rsidR="007766F0" w:rsidRPr="000337AD">
        <w:t xml:space="preserve"> ANZEA</w:t>
      </w:r>
      <w:r w:rsidR="005C4719">
        <w:rPr>
          <w:rStyle w:val="FootnoteReference"/>
        </w:rPr>
        <w:footnoteReference w:id="9"/>
      </w:r>
      <w:r w:rsidR="007766F0" w:rsidRPr="000337AD">
        <w:t xml:space="preserve"> best practices in evaluatio</w:t>
      </w:r>
      <w:r w:rsidR="00BA5735">
        <w:t xml:space="preserve">n </w:t>
      </w:r>
      <w:r w:rsidR="00310EF9">
        <w:t>and</w:t>
      </w:r>
      <w:r w:rsidR="00BA5735">
        <w:t xml:space="preserve"> </w:t>
      </w:r>
      <w:r w:rsidR="007766F0" w:rsidRPr="000337AD">
        <w:t xml:space="preserve">Māori and Pacific research </w:t>
      </w:r>
      <w:r w:rsidR="00272B1B" w:rsidRPr="000337AD">
        <w:t>guidelines</w:t>
      </w:r>
      <w:r w:rsidR="007766F0" w:rsidRPr="000337AD">
        <w:t xml:space="preserve">. </w:t>
      </w:r>
      <w:r w:rsidR="00C131D3" w:rsidRPr="000337AD">
        <w:t xml:space="preserve">All data collected </w:t>
      </w:r>
      <w:r w:rsidR="006B71C3" w:rsidRPr="000337AD">
        <w:t xml:space="preserve">were </w:t>
      </w:r>
      <w:r w:rsidR="007766F0" w:rsidRPr="000337AD">
        <w:t>stored in a de-identified form. Reporting protect</w:t>
      </w:r>
      <w:r w:rsidR="00126B32">
        <w:t>ed</w:t>
      </w:r>
      <w:r w:rsidR="00556653" w:rsidRPr="000337AD">
        <w:t xml:space="preserve"> participant</w:t>
      </w:r>
      <w:r w:rsidR="007766F0" w:rsidRPr="000337AD">
        <w:t xml:space="preserve"> confidentiality and privacy by anonymising information reported.</w:t>
      </w:r>
      <w:r w:rsidR="00F969A4" w:rsidRPr="00F969A4">
        <w:t xml:space="preserve"> </w:t>
      </w:r>
      <w:r w:rsidR="00F969A4">
        <w:t>The approach adhered to the principles of Māori data sovereignty.</w:t>
      </w:r>
    </w:p>
    <w:p w14:paraId="50615880" w14:textId="58AF3571" w:rsidR="005502B2" w:rsidRPr="000337AD" w:rsidRDefault="00126B32" w:rsidP="00D81BD1">
      <w:pPr>
        <w:pStyle w:val="Heading3"/>
      </w:pPr>
      <w:r>
        <w:t>Information</w:t>
      </w:r>
      <w:r w:rsidR="005502B2" w:rsidRPr="000337AD">
        <w:t xml:space="preserve"> collection </w:t>
      </w:r>
    </w:p>
    <w:p w14:paraId="591F1D9B" w14:textId="36B15FF8" w:rsidR="000A486A" w:rsidRDefault="00126B32" w:rsidP="006318E1">
      <w:r>
        <w:t>Information</w:t>
      </w:r>
      <w:r w:rsidR="00E74376">
        <w:t xml:space="preserve"> collection was initially planned for </w:t>
      </w:r>
      <w:r w:rsidR="00724C5B">
        <w:t>February to April</w:t>
      </w:r>
      <w:r w:rsidR="00E74376">
        <w:t xml:space="preserve"> of 2024. However, the delayed rollout of Te Ūkaipō </w:t>
      </w:r>
      <w:r w:rsidR="003F0B7D">
        <w:t>W</w:t>
      </w:r>
      <w:r w:rsidR="00E74376">
        <w:t xml:space="preserve">ānanga </w:t>
      </w:r>
      <w:r w:rsidR="003F0B7D">
        <w:t>P</w:t>
      </w:r>
      <w:r w:rsidR="00E74376">
        <w:t xml:space="preserve">rogramme meant </w:t>
      </w:r>
      <w:r w:rsidR="0034159C">
        <w:t>kaimahi</w:t>
      </w:r>
      <w:r w:rsidR="00447A94">
        <w:t xml:space="preserve"> had not yet completed the training</w:t>
      </w:r>
      <w:r w:rsidR="004F4B5A">
        <w:t>.</w:t>
      </w:r>
      <w:r w:rsidR="000A7364">
        <w:t xml:space="preserve"> </w:t>
      </w:r>
      <w:r w:rsidR="001D41E2">
        <w:t>W</w:t>
      </w:r>
      <w:r w:rsidR="00447A94">
        <w:t>hen data collection com</w:t>
      </w:r>
      <w:r w:rsidR="002A7523">
        <w:t>menced</w:t>
      </w:r>
      <w:r w:rsidR="00447A94">
        <w:t xml:space="preserve"> </w:t>
      </w:r>
      <w:r w:rsidR="002A7523">
        <w:t>between</w:t>
      </w:r>
      <w:r w:rsidR="00724C5B">
        <w:t xml:space="preserve"> September </w:t>
      </w:r>
      <w:r w:rsidR="002A7523">
        <w:t>and</w:t>
      </w:r>
      <w:r w:rsidR="00724C5B">
        <w:t xml:space="preserve"> November</w:t>
      </w:r>
      <w:r w:rsidR="00447A94">
        <w:t xml:space="preserve"> 2024, most </w:t>
      </w:r>
      <w:r w:rsidR="00E26810">
        <w:t>kaimahi</w:t>
      </w:r>
      <w:r w:rsidR="00980673">
        <w:t xml:space="preserve"> </w:t>
      </w:r>
      <w:r w:rsidR="00323B05">
        <w:t xml:space="preserve">had minimal </w:t>
      </w:r>
      <w:r w:rsidR="00447A94">
        <w:t xml:space="preserve">time to plan or implement </w:t>
      </w:r>
      <w:r w:rsidR="008D0C1C">
        <w:t xml:space="preserve">practice </w:t>
      </w:r>
      <w:r w:rsidR="00447A94">
        <w:t>changes</w:t>
      </w:r>
      <w:r w:rsidR="00340B85">
        <w:t xml:space="preserve">. </w:t>
      </w:r>
      <w:r w:rsidR="00570A7C">
        <w:t>D</w:t>
      </w:r>
      <w:r w:rsidR="00115545" w:rsidRPr="000337AD">
        <w:t xml:space="preserve">ata collection </w:t>
      </w:r>
      <w:r w:rsidR="007D1F28">
        <w:t xml:space="preserve">focused on </w:t>
      </w:r>
      <w:r w:rsidR="008F2430">
        <w:t xml:space="preserve">kaimahi </w:t>
      </w:r>
      <w:r w:rsidR="0070023A">
        <w:t>from Auckland, Hawke’s Bay and Northland</w:t>
      </w:r>
      <w:r w:rsidR="004D4882">
        <w:t xml:space="preserve"> who completed wānanga in late 2023 and early 2024</w:t>
      </w:r>
      <w:r w:rsidR="0070023A">
        <w:t xml:space="preserve"> </w:t>
      </w:r>
      <w:r w:rsidR="00E04FCB" w:rsidRPr="000337AD">
        <w:t>(</w:t>
      </w:r>
      <w:r w:rsidR="00D16C1E">
        <w:fldChar w:fldCharType="begin"/>
      </w:r>
      <w:r w:rsidR="00D16C1E">
        <w:instrText xml:space="preserve"> REF _Ref195790045 \h </w:instrText>
      </w:r>
      <w:r w:rsidR="00D16C1E">
        <w:fldChar w:fldCharType="separate"/>
      </w:r>
      <w:r w:rsidR="007D790E">
        <w:t xml:space="preserve">Table </w:t>
      </w:r>
      <w:r w:rsidR="007D790E">
        <w:rPr>
          <w:noProof/>
        </w:rPr>
        <w:t>1</w:t>
      </w:r>
      <w:r w:rsidR="00D16C1E">
        <w:fldChar w:fldCharType="end"/>
      </w:r>
      <w:r w:rsidR="00E04FCB" w:rsidRPr="000337AD">
        <w:t>)</w:t>
      </w:r>
      <w:r w:rsidR="001356C6" w:rsidRPr="000337AD">
        <w:t xml:space="preserve">. </w:t>
      </w:r>
      <w:r w:rsidR="00724C5B">
        <w:t xml:space="preserve">Interviews were </w:t>
      </w:r>
      <w:bookmarkStart w:id="33" w:name="_Ref90797711"/>
      <w:r w:rsidR="00F82867">
        <w:t>in-depth</w:t>
      </w:r>
      <w:r w:rsidR="00736FDC">
        <w:t>, conducted</w:t>
      </w:r>
      <w:r w:rsidR="00F82867">
        <w:t xml:space="preserve"> by video </w:t>
      </w:r>
      <w:r w:rsidR="00F82867">
        <w:lastRenderedPageBreak/>
        <w:t xml:space="preserve">conference and recorded </w:t>
      </w:r>
      <w:r w:rsidR="006A24CE">
        <w:t xml:space="preserve">with </w:t>
      </w:r>
      <w:r w:rsidR="00F82867">
        <w:t xml:space="preserve">participant consent. </w:t>
      </w:r>
      <w:r w:rsidR="00600F90">
        <w:t xml:space="preserve">All stakeholders had the option of </w:t>
      </w:r>
      <w:r w:rsidR="00B17075">
        <w:t>being interviewed in te reo Māori, English or both.</w:t>
      </w:r>
    </w:p>
    <w:p w14:paraId="72A711B8" w14:textId="0765A7A7" w:rsidR="00925650" w:rsidRDefault="00925650" w:rsidP="006318E1">
      <w:r>
        <w:t xml:space="preserve">Deloitte distributed a post-wānanga online survey to kaimahi </w:t>
      </w:r>
      <w:r w:rsidRPr="008D0E7E">
        <w:t xml:space="preserve">who </w:t>
      </w:r>
      <w:r>
        <w:t xml:space="preserve">had </w:t>
      </w:r>
      <w:r w:rsidRPr="008D0E7E">
        <w:t>completed the wānanga training</w:t>
      </w:r>
      <w:r>
        <w:t xml:space="preserve">. </w:t>
      </w:r>
      <w:r w:rsidRPr="008D0E7E">
        <w:t xml:space="preserve">Twenty participants expressed interest in being contacted. All 20 were </w:t>
      </w:r>
      <w:r w:rsidR="005F619E">
        <w:t>invited to participate</w:t>
      </w:r>
      <w:r w:rsidRPr="008D0E7E">
        <w:t>, with nine responding. Interviews were conducted with these nine participants, three of whom were accompanied by a colleague during their interview.</w:t>
      </w:r>
      <w:r w:rsidR="006318E1">
        <w:t xml:space="preserve"> </w:t>
      </w:r>
    </w:p>
    <w:p w14:paraId="0AEEC16E" w14:textId="77777777" w:rsidR="006318E1" w:rsidRDefault="006318E1" w:rsidP="006318E1">
      <w:pPr>
        <w:spacing w:after="240"/>
      </w:pPr>
      <w:r w:rsidRPr="000D5455">
        <w:t>One case study was conducted</w:t>
      </w:r>
      <w:r>
        <w:t xml:space="preserve"> after being </w:t>
      </w:r>
      <w:r w:rsidRPr="000D5455">
        <w:t xml:space="preserve">nominated by the relevant clinician during their interview. </w:t>
      </w:r>
      <w:r>
        <w:t xml:space="preserve">We </w:t>
      </w:r>
      <w:r w:rsidRPr="000D5455">
        <w:t xml:space="preserve">carried out </w:t>
      </w:r>
      <w:r>
        <w:t xml:space="preserve">data collection </w:t>
      </w:r>
      <w:r w:rsidRPr="000D5455">
        <w:t>in</w:t>
      </w:r>
      <w:r>
        <w:t>-</w:t>
      </w:r>
      <w:r w:rsidRPr="000D5455">
        <w:t>person</w:t>
      </w:r>
      <w:r>
        <w:t xml:space="preserve"> with permission from school leadership</w:t>
      </w:r>
      <w:r w:rsidRPr="000D5455">
        <w:t>.</w:t>
      </w:r>
    </w:p>
    <w:p w14:paraId="19BF9A27" w14:textId="4D13D90C" w:rsidR="00AE13F2" w:rsidRPr="000337AD" w:rsidRDefault="00D16C1E" w:rsidP="00D16C1E">
      <w:pPr>
        <w:pStyle w:val="Caption"/>
      </w:pPr>
      <w:bookmarkStart w:id="34" w:name="_Ref195790045"/>
      <w:bookmarkEnd w:id="33"/>
      <w:r>
        <w:t xml:space="preserve">Table </w:t>
      </w:r>
      <w:r w:rsidR="006030AB">
        <w:fldChar w:fldCharType="begin"/>
      </w:r>
      <w:r w:rsidR="006030AB">
        <w:instrText xml:space="preserve"> SEQ Table \* ARABIC </w:instrText>
      </w:r>
      <w:r w:rsidR="006030AB">
        <w:fldChar w:fldCharType="separate"/>
      </w:r>
      <w:r w:rsidR="007D790E">
        <w:rPr>
          <w:noProof/>
        </w:rPr>
        <w:t>1</w:t>
      </w:r>
      <w:r w:rsidR="006030AB">
        <w:rPr>
          <w:noProof/>
        </w:rPr>
        <w:fldChar w:fldCharType="end"/>
      </w:r>
      <w:bookmarkEnd w:id="34"/>
      <w:r>
        <w:t xml:space="preserve">: </w:t>
      </w:r>
      <w:r w:rsidRPr="00166244">
        <w:t>Number of stakeholders interviewed (count of individuals – many interviews were in a group setting)</w:t>
      </w:r>
    </w:p>
    <w:tbl>
      <w:tblPr>
        <w:tblStyle w:val="MITableClassic1"/>
        <w:tblW w:w="5000" w:type="pct"/>
        <w:tblLook w:val="04A0" w:firstRow="1" w:lastRow="0" w:firstColumn="1" w:lastColumn="0" w:noHBand="0" w:noVBand="1"/>
        <w:tblCaption w:val="Stakeholders interviewed"/>
      </w:tblPr>
      <w:tblGrid>
        <w:gridCol w:w="4422"/>
        <w:gridCol w:w="3189"/>
        <w:gridCol w:w="1415"/>
      </w:tblGrid>
      <w:tr w:rsidR="00970764" w:rsidRPr="0017397E" w14:paraId="7C9C3DF5" w14:textId="77777777" w:rsidTr="00511B3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77" w:type="pct"/>
            <w:shd w:val="clear" w:color="auto" w:fill="93C3C7"/>
            <w:vAlign w:val="center"/>
          </w:tcPr>
          <w:p w14:paraId="668991A6" w14:textId="77777777" w:rsidR="000A486A" w:rsidRPr="00511B33" w:rsidRDefault="000A486A" w:rsidP="00016208">
            <w:pPr>
              <w:pStyle w:val="Tablenormal0"/>
              <w:keepNext w:val="0"/>
              <w:rPr>
                <w:color w:val="auto"/>
                <w:sz w:val="24"/>
                <w:szCs w:val="24"/>
                <w:highlight w:val="yellow"/>
              </w:rPr>
            </w:pPr>
            <w:r w:rsidRPr="00511B33">
              <w:rPr>
                <w:color w:val="auto"/>
                <w:sz w:val="24"/>
                <w:szCs w:val="24"/>
              </w:rPr>
              <w:t>Role</w:t>
            </w:r>
          </w:p>
        </w:tc>
        <w:tc>
          <w:tcPr>
            <w:tcW w:w="1729" w:type="pct"/>
            <w:shd w:val="clear" w:color="auto" w:fill="93C3C7"/>
            <w:vAlign w:val="center"/>
          </w:tcPr>
          <w:p w14:paraId="46A57215" w14:textId="77777777" w:rsidR="000A486A" w:rsidRPr="00511B33" w:rsidRDefault="000A486A" w:rsidP="00016208">
            <w:pPr>
              <w:pStyle w:val="Tablenormal0"/>
              <w:keepNext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11B33">
              <w:rPr>
                <w:color w:val="auto"/>
                <w:sz w:val="24"/>
                <w:szCs w:val="24"/>
              </w:rPr>
              <w:t>Region</w:t>
            </w:r>
          </w:p>
        </w:tc>
        <w:tc>
          <w:tcPr>
            <w:tcW w:w="0" w:type="pct"/>
            <w:shd w:val="clear" w:color="auto" w:fill="93C3C7"/>
          </w:tcPr>
          <w:p w14:paraId="5416753B" w14:textId="77777777" w:rsidR="000A486A" w:rsidRPr="00511B33" w:rsidRDefault="000A486A" w:rsidP="008624D7">
            <w:pPr>
              <w:pStyle w:val="Tablenormal0"/>
              <w:keepNext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11B33">
              <w:rPr>
                <w:color w:val="auto"/>
                <w:sz w:val="24"/>
                <w:szCs w:val="24"/>
              </w:rPr>
              <w:t>Number interviewed</w:t>
            </w:r>
          </w:p>
        </w:tc>
      </w:tr>
      <w:tr w:rsidR="000A486A" w:rsidRPr="0017397E" w14:paraId="16639532" w14:textId="77777777" w:rsidTr="00D96D5A">
        <w:trPr>
          <w:cantSplit w:val="0"/>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1101E4EE" w14:textId="77777777" w:rsidR="000A486A" w:rsidRPr="0017397E" w:rsidRDefault="002A23A0" w:rsidP="00016208">
            <w:pPr>
              <w:pStyle w:val="Tablenormal0"/>
              <w:keepNext w:val="0"/>
              <w:rPr>
                <w:sz w:val="24"/>
                <w:szCs w:val="24"/>
              </w:rPr>
            </w:pPr>
            <w:r w:rsidRPr="0017397E">
              <w:rPr>
                <w:sz w:val="24"/>
                <w:szCs w:val="24"/>
              </w:rPr>
              <w:t>Kaimahi</w:t>
            </w:r>
            <w:r w:rsidR="000A486A" w:rsidRPr="0017397E">
              <w:rPr>
                <w:sz w:val="24"/>
                <w:szCs w:val="24"/>
              </w:rPr>
              <w:t xml:space="preserve"> (registered nurses, public health nurses</w:t>
            </w:r>
            <w:r w:rsidR="00EC2B0B" w:rsidRPr="0017397E">
              <w:rPr>
                <w:sz w:val="24"/>
                <w:szCs w:val="24"/>
              </w:rPr>
              <w:t>, nurse educators</w:t>
            </w:r>
            <w:r w:rsidR="000A486A" w:rsidRPr="0017397E">
              <w:rPr>
                <w:sz w:val="24"/>
                <w:szCs w:val="24"/>
              </w:rPr>
              <w:t>)</w:t>
            </w:r>
          </w:p>
        </w:tc>
        <w:tc>
          <w:tcPr>
            <w:tcW w:w="1729" w:type="pct"/>
            <w:vAlign w:val="center"/>
          </w:tcPr>
          <w:p w14:paraId="10B83AEE" w14:textId="77777777" w:rsidR="000A486A" w:rsidRPr="0017397E" w:rsidRDefault="00337691" w:rsidP="00016208">
            <w:pPr>
              <w:pStyle w:val="Tablenormal0"/>
              <w:keepNext w:val="0"/>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Northland, Auckland, Hawkes Bay</w:t>
            </w:r>
          </w:p>
        </w:tc>
        <w:tc>
          <w:tcPr>
            <w:tcW w:w="0" w:type="pct"/>
            <w:vAlign w:val="center"/>
          </w:tcPr>
          <w:p w14:paraId="06B98658" w14:textId="77777777" w:rsidR="000A486A" w:rsidRPr="0017397E" w:rsidRDefault="00F810EF" w:rsidP="00D96D5A">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1</w:t>
            </w:r>
            <w:r w:rsidR="00EC2B0B" w:rsidRPr="0017397E">
              <w:rPr>
                <w:sz w:val="24"/>
                <w:szCs w:val="24"/>
              </w:rPr>
              <w:t>2</w:t>
            </w:r>
          </w:p>
        </w:tc>
      </w:tr>
      <w:tr w:rsidR="000A486A" w:rsidRPr="0017397E" w14:paraId="59CCFB37" w14:textId="77777777" w:rsidTr="00D96D5A">
        <w:trPr>
          <w:cantSplit w:val="0"/>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55F4DA0" w14:textId="61DD7374" w:rsidR="000A486A" w:rsidRPr="0017397E" w:rsidRDefault="000A486A" w:rsidP="00016208">
            <w:pPr>
              <w:pStyle w:val="Tablenormal0"/>
              <w:keepNext w:val="0"/>
              <w:rPr>
                <w:sz w:val="24"/>
                <w:szCs w:val="24"/>
              </w:rPr>
            </w:pPr>
            <w:r w:rsidRPr="0017397E">
              <w:rPr>
                <w:sz w:val="24"/>
                <w:szCs w:val="24"/>
              </w:rPr>
              <w:t>M</w:t>
            </w:r>
            <w:r w:rsidR="003179F0" w:rsidRPr="0017397E">
              <w:rPr>
                <w:sz w:val="24"/>
                <w:szCs w:val="24"/>
              </w:rPr>
              <w:t>O</w:t>
            </w:r>
            <w:r w:rsidRPr="0017397E">
              <w:rPr>
                <w:sz w:val="24"/>
                <w:szCs w:val="24"/>
              </w:rPr>
              <w:t>E regional staff</w:t>
            </w:r>
          </w:p>
        </w:tc>
        <w:tc>
          <w:tcPr>
            <w:tcW w:w="1729" w:type="pct"/>
            <w:vAlign w:val="center"/>
          </w:tcPr>
          <w:p w14:paraId="343197EA" w14:textId="77777777" w:rsidR="000A486A" w:rsidRPr="0017397E" w:rsidRDefault="00F810EF" w:rsidP="00016208">
            <w:pPr>
              <w:pStyle w:val="Tablenormal0"/>
              <w:keepNext w:val="0"/>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National</w:t>
            </w:r>
          </w:p>
        </w:tc>
        <w:tc>
          <w:tcPr>
            <w:tcW w:w="0" w:type="pct"/>
            <w:vAlign w:val="center"/>
          </w:tcPr>
          <w:p w14:paraId="6D9DCCF6" w14:textId="77777777" w:rsidR="000A486A" w:rsidRPr="0017397E" w:rsidRDefault="002A7523" w:rsidP="00D96D5A">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1</w:t>
            </w:r>
          </w:p>
        </w:tc>
      </w:tr>
      <w:tr w:rsidR="00CB658D" w:rsidRPr="0017397E" w14:paraId="29749F37" w14:textId="77777777" w:rsidTr="00D96D5A">
        <w:trPr>
          <w:cantSplit w:val="0"/>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27CE64F1" w14:textId="4C66D9DA" w:rsidR="00CB658D" w:rsidRPr="0017397E" w:rsidRDefault="00CB658D" w:rsidP="00016208">
            <w:pPr>
              <w:pStyle w:val="Tablenormal0"/>
              <w:keepNext w:val="0"/>
              <w:rPr>
                <w:sz w:val="24"/>
                <w:szCs w:val="24"/>
              </w:rPr>
            </w:pPr>
            <w:r w:rsidRPr="0017397E">
              <w:rPr>
                <w:sz w:val="24"/>
                <w:szCs w:val="24"/>
              </w:rPr>
              <w:t xml:space="preserve">Case study – </w:t>
            </w:r>
            <w:r w:rsidR="00344D27" w:rsidRPr="0017397E">
              <w:rPr>
                <w:sz w:val="24"/>
                <w:szCs w:val="24"/>
              </w:rPr>
              <w:t>ākonga</w:t>
            </w:r>
          </w:p>
        </w:tc>
        <w:tc>
          <w:tcPr>
            <w:tcW w:w="1729" w:type="pct"/>
            <w:vAlign w:val="center"/>
          </w:tcPr>
          <w:p w14:paraId="340343F9" w14:textId="77777777" w:rsidR="00CB658D" w:rsidRPr="0017397E" w:rsidRDefault="001107F6" w:rsidP="00016208">
            <w:pPr>
              <w:pStyle w:val="Tablenormal0"/>
              <w:keepNext w:val="0"/>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TPU</w:t>
            </w:r>
            <w:r w:rsidR="00353201" w:rsidRPr="0017397E">
              <w:rPr>
                <w:rStyle w:val="FootnoteReference"/>
                <w:sz w:val="24"/>
                <w:szCs w:val="24"/>
              </w:rPr>
              <w:footnoteReference w:id="10"/>
            </w:r>
          </w:p>
        </w:tc>
        <w:tc>
          <w:tcPr>
            <w:tcW w:w="0" w:type="pct"/>
            <w:vAlign w:val="center"/>
          </w:tcPr>
          <w:p w14:paraId="7C5379CD" w14:textId="77777777" w:rsidR="00CB658D" w:rsidRPr="0017397E" w:rsidRDefault="00CB658D" w:rsidP="00D15935">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5</w:t>
            </w:r>
          </w:p>
        </w:tc>
      </w:tr>
      <w:tr w:rsidR="000A486A" w:rsidRPr="0017397E" w14:paraId="35F2B5DE" w14:textId="77777777" w:rsidTr="00D96D5A">
        <w:trPr>
          <w:cantSplit w:val="0"/>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7A0CD0A0" w14:textId="07A3156A" w:rsidR="000A486A" w:rsidRPr="0017397E" w:rsidRDefault="00CB658D" w:rsidP="00016208">
            <w:pPr>
              <w:pStyle w:val="Tablenormal0"/>
              <w:keepNext w:val="0"/>
              <w:rPr>
                <w:sz w:val="24"/>
                <w:szCs w:val="24"/>
              </w:rPr>
            </w:pPr>
            <w:r w:rsidRPr="0017397E">
              <w:rPr>
                <w:sz w:val="24"/>
                <w:szCs w:val="24"/>
              </w:rPr>
              <w:t>Case study</w:t>
            </w:r>
            <w:r w:rsidR="006C20AF" w:rsidRPr="0017397E">
              <w:rPr>
                <w:sz w:val="24"/>
                <w:szCs w:val="24"/>
              </w:rPr>
              <w:t xml:space="preserve"> – s</w:t>
            </w:r>
            <w:r w:rsidRPr="0017397E">
              <w:rPr>
                <w:sz w:val="24"/>
                <w:szCs w:val="24"/>
              </w:rPr>
              <w:t>taff</w:t>
            </w:r>
          </w:p>
        </w:tc>
        <w:tc>
          <w:tcPr>
            <w:tcW w:w="1729" w:type="pct"/>
            <w:vAlign w:val="center"/>
          </w:tcPr>
          <w:p w14:paraId="58AC8D8C" w14:textId="77777777" w:rsidR="000A486A" w:rsidRPr="0017397E" w:rsidRDefault="00353201" w:rsidP="00016208">
            <w:pPr>
              <w:pStyle w:val="Tablenormal0"/>
              <w:keepNext w:val="0"/>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TPU</w:t>
            </w:r>
          </w:p>
        </w:tc>
        <w:tc>
          <w:tcPr>
            <w:tcW w:w="0" w:type="pct"/>
            <w:vAlign w:val="center"/>
          </w:tcPr>
          <w:p w14:paraId="6EBF24C6" w14:textId="77777777" w:rsidR="000A486A" w:rsidRPr="0017397E" w:rsidRDefault="00DE5F3B" w:rsidP="00D15935">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3</w:t>
            </w:r>
          </w:p>
        </w:tc>
      </w:tr>
    </w:tbl>
    <w:p w14:paraId="16C17445" w14:textId="77777777" w:rsidR="009B101A" w:rsidRDefault="009B101A" w:rsidP="00CA5520">
      <w:pPr>
        <w:pStyle w:val="Heading3"/>
      </w:pPr>
      <w:bookmarkStart w:id="35" w:name="_Toc94018338"/>
      <w:r>
        <w:t>Analysis</w:t>
      </w:r>
    </w:p>
    <w:p w14:paraId="16963750" w14:textId="1DF25AE9" w:rsidR="00AC0BA5" w:rsidRDefault="00C4246B" w:rsidP="00A5422E">
      <w:pPr>
        <w:spacing w:after="240"/>
        <w:rPr>
          <w:lang w:eastAsia="en-GB"/>
        </w:rPr>
      </w:pPr>
      <w:r>
        <w:rPr>
          <w:lang w:eastAsia="en-GB"/>
        </w:rPr>
        <w:t xml:space="preserve">We analysed information </w:t>
      </w:r>
      <w:r w:rsidR="00AC0BA5">
        <w:rPr>
          <w:lang w:eastAsia="en-GB"/>
        </w:rPr>
        <w:t>from interviews thematically</w:t>
      </w:r>
      <w:r>
        <w:rPr>
          <w:lang w:eastAsia="en-GB"/>
        </w:rPr>
        <w:t xml:space="preserve"> using the structure provided by the </w:t>
      </w:r>
      <w:r w:rsidR="00AC0BA5">
        <w:rPr>
          <w:lang w:eastAsia="en-GB"/>
        </w:rPr>
        <w:t xml:space="preserve">evaluation logic model and framework. </w:t>
      </w:r>
      <w:r w:rsidR="0036418A">
        <w:rPr>
          <w:lang w:eastAsia="en-GB"/>
        </w:rPr>
        <w:t>The</w:t>
      </w:r>
      <w:r w:rsidR="00D2550E">
        <w:rPr>
          <w:lang w:eastAsia="en-GB"/>
        </w:rPr>
        <w:t xml:space="preserve"> themes are presented according to the life-cycle continuum of Tē Ūkaip</w:t>
      </w:r>
      <w:r w:rsidR="008B66AD">
        <w:rPr>
          <w:lang w:eastAsia="en-GB"/>
        </w:rPr>
        <w:t>ō</w:t>
      </w:r>
      <w:r w:rsidR="00D2550E">
        <w:rPr>
          <w:lang w:eastAsia="en-GB"/>
        </w:rPr>
        <w:t xml:space="preserve"> – Te Kore, Te Pō and Te Ao Mārama</w:t>
      </w:r>
      <w:r w:rsidR="001E4EC2">
        <w:rPr>
          <w:lang w:eastAsia="en-GB"/>
        </w:rPr>
        <w:t>, with a focus on identifying areas for improvement.</w:t>
      </w:r>
    </w:p>
    <w:tbl>
      <w:tblPr>
        <w:tblStyle w:val="MITableClassic"/>
        <w:tblW w:w="0" w:type="auto"/>
        <w:tblLook w:val="0420" w:firstRow="1" w:lastRow="0" w:firstColumn="0" w:lastColumn="0" w:noHBand="0" w:noVBand="1"/>
        <w:tblCaption w:val="The lifecycle of Te Ūkaipō"/>
      </w:tblPr>
      <w:tblGrid>
        <w:gridCol w:w="9026"/>
      </w:tblGrid>
      <w:tr w:rsidR="00016208" w:rsidRPr="0017397E" w14:paraId="28A3DD3F" w14:textId="77777777" w:rsidTr="002B6DA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93C3C7"/>
          </w:tcPr>
          <w:p w14:paraId="7CD59436" w14:textId="1CF09865" w:rsidR="00016208" w:rsidRPr="0017397E" w:rsidRDefault="00016208" w:rsidP="00016208">
            <w:pPr>
              <w:pStyle w:val="Tablenormal0"/>
              <w:rPr>
                <w:b w:val="0"/>
                <w:bCs/>
                <w:color w:val="FFFFFF" w:themeColor="background1"/>
                <w:sz w:val="24"/>
                <w:szCs w:val="24"/>
              </w:rPr>
            </w:pPr>
            <w:r w:rsidRPr="00511B33">
              <w:rPr>
                <w:bCs/>
                <w:color w:val="auto"/>
                <w:sz w:val="24"/>
                <w:szCs w:val="24"/>
              </w:rPr>
              <w:lastRenderedPageBreak/>
              <w:t>The Life</w:t>
            </w:r>
            <w:r w:rsidR="004D699F" w:rsidRPr="00511B33">
              <w:rPr>
                <w:bCs/>
                <w:color w:val="auto"/>
                <w:sz w:val="24"/>
                <w:szCs w:val="24"/>
              </w:rPr>
              <w:t xml:space="preserve"> </w:t>
            </w:r>
            <w:r w:rsidRPr="00511B33">
              <w:rPr>
                <w:bCs/>
                <w:color w:val="auto"/>
                <w:sz w:val="24"/>
                <w:szCs w:val="24"/>
              </w:rPr>
              <w:t>Cycle of Te Ūkaipō</w:t>
            </w:r>
          </w:p>
        </w:tc>
      </w:tr>
      <w:tr w:rsidR="00016208" w:rsidRPr="0017397E" w14:paraId="777BCC31" w14:textId="77777777" w:rsidTr="002B6DA4">
        <w:tc>
          <w:tcPr>
            <w:tcW w:w="9026" w:type="dxa"/>
          </w:tcPr>
          <w:p w14:paraId="0DC27128" w14:textId="34C9C7DB" w:rsidR="00016208" w:rsidRPr="0017397E" w:rsidRDefault="00B75EAC" w:rsidP="00016208">
            <w:pPr>
              <w:pStyle w:val="Tablenormal0"/>
              <w:rPr>
                <w:sz w:val="24"/>
                <w:szCs w:val="24"/>
              </w:rPr>
            </w:pPr>
            <w:r w:rsidRPr="0017397E">
              <w:rPr>
                <w:sz w:val="24"/>
                <w:szCs w:val="24"/>
              </w:rPr>
              <w:t xml:space="preserve">Te Kore, described in te ao Māori as the realm of possibility and infinite potential, is considered the beginning of the journey in Te Ūkaipō and seen as a space of potentiality. Te Pō is described as a place devoid of light and known in te ao Māori as the night realms. In Te Ūkaipō, it is the space of uncertainty, self-reflection and inquiry. Te Ao Mārama, described as the place of understanding and potential realisation, is a time to celebrate the movement and the completion of this moment in the Te Ūkaipō journey while encouraging its continuation. </w:t>
            </w:r>
          </w:p>
        </w:tc>
      </w:tr>
    </w:tbl>
    <w:p w14:paraId="53B2B406" w14:textId="392AA3CF" w:rsidR="00B569B9" w:rsidRDefault="00B569B9" w:rsidP="00B569B9">
      <w:pPr>
        <w:pStyle w:val="Heading2"/>
      </w:pPr>
      <w:bookmarkStart w:id="36" w:name="_Toc195789896"/>
      <w:r>
        <w:t>This report</w:t>
      </w:r>
      <w:bookmarkEnd w:id="36"/>
    </w:p>
    <w:p w14:paraId="48FF1C38" w14:textId="5F2E8526" w:rsidR="00AC0BA5" w:rsidRDefault="00AF26C9" w:rsidP="00FD63FF">
      <w:pPr>
        <w:rPr>
          <w:lang w:eastAsia="en-GB"/>
        </w:rPr>
      </w:pPr>
      <w:r>
        <w:rPr>
          <w:lang w:eastAsia="en-GB"/>
        </w:rPr>
        <w:t xml:space="preserve">This report presents </w:t>
      </w:r>
      <w:r w:rsidR="008624D7">
        <w:rPr>
          <w:lang w:eastAsia="en-GB"/>
        </w:rPr>
        <w:t xml:space="preserve">findings drawn from </w:t>
      </w:r>
      <w:r w:rsidR="00BE42C8">
        <w:rPr>
          <w:lang w:eastAsia="en-GB"/>
        </w:rPr>
        <w:t>interviews with kaimahi in the early stages of Te Ūkaipō implementation</w:t>
      </w:r>
      <w:r w:rsidR="008624D7">
        <w:rPr>
          <w:lang w:eastAsia="en-GB"/>
        </w:rPr>
        <w:t xml:space="preserve">. </w:t>
      </w:r>
      <w:r w:rsidR="00D857CD">
        <w:rPr>
          <w:lang w:eastAsia="en-GB"/>
        </w:rPr>
        <w:t xml:space="preserve">The implementation process </w:t>
      </w:r>
      <w:r w:rsidR="009F31FB">
        <w:rPr>
          <w:lang w:eastAsia="en-GB"/>
        </w:rPr>
        <w:t>is ongoing and many partic</w:t>
      </w:r>
      <w:r w:rsidR="007B4335">
        <w:rPr>
          <w:lang w:eastAsia="en-GB"/>
        </w:rPr>
        <w:t>i</w:t>
      </w:r>
      <w:r w:rsidR="009F31FB">
        <w:rPr>
          <w:lang w:eastAsia="en-GB"/>
        </w:rPr>
        <w:t>pants had only</w:t>
      </w:r>
      <w:r w:rsidR="007B4335">
        <w:rPr>
          <w:lang w:eastAsia="en-GB"/>
        </w:rPr>
        <w:t xml:space="preserve"> </w:t>
      </w:r>
      <w:r w:rsidR="00CD5943">
        <w:rPr>
          <w:lang w:eastAsia="en-GB"/>
        </w:rPr>
        <w:t xml:space="preserve">recently </w:t>
      </w:r>
      <w:r w:rsidR="00546011">
        <w:rPr>
          <w:lang w:eastAsia="en-GB"/>
        </w:rPr>
        <w:t xml:space="preserve">(within the past </w:t>
      </w:r>
      <w:r w:rsidR="00546011" w:rsidDel="00D857CD">
        <w:rPr>
          <w:lang w:eastAsia="en-GB"/>
        </w:rPr>
        <w:t>three</w:t>
      </w:r>
      <w:r w:rsidR="00D857CD">
        <w:rPr>
          <w:lang w:eastAsia="en-GB"/>
        </w:rPr>
        <w:t>-</w:t>
      </w:r>
      <w:r w:rsidR="00546011">
        <w:rPr>
          <w:lang w:eastAsia="en-GB"/>
        </w:rPr>
        <w:t xml:space="preserve">months) </w:t>
      </w:r>
      <w:r w:rsidR="00CD5943">
        <w:rPr>
          <w:lang w:eastAsia="en-GB"/>
        </w:rPr>
        <w:t xml:space="preserve">completed the </w:t>
      </w:r>
      <w:r w:rsidR="00D857CD">
        <w:rPr>
          <w:lang w:eastAsia="en-GB"/>
        </w:rPr>
        <w:t xml:space="preserve">Te Ūkaipō </w:t>
      </w:r>
      <w:r w:rsidR="003F0B7D">
        <w:rPr>
          <w:lang w:eastAsia="en-GB"/>
        </w:rPr>
        <w:t>W</w:t>
      </w:r>
      <w:r w:rsidR="00CD5943">
        <w:rPr>
          <w:lang w:eastAsia="en-GB"/>
        </w:rPr>
        <w:t>ānanga</w:t>
      </w:r>
      <w:r w:rsidR="003F0B7D">
        <w:rPr>
          <w:lang w:eastAsia="en-GB"/>
        </w:rPr>
        <w:t xml:space="preserve"> Programme</w:t>
      </w:r>
      <w:r w:rsidR="00B569B9">
        <w:rPr>
          <w:lang w:eastAsia="en-GB"/>
        </w:rPr>
        <w:t>. M</w:t>
      </w:r>
      <w:r w:rsidR="006F2EAE">
        <w:rPr>
          <w:lang w:eastAsia="en-GB"/>
        </w:rPr>
        <w:t xml:space="preserve">ore key themes and opportunities to apply the learnings from the wānanga are expected to emerge over time. </w:t>
      </w:r>
    </w:p>
    <w:p w14:paraId="06C26E6D" w14:textId="3997CC3D" w:rsidR="002B0394" w:rsidRDefault="00294F71" w:rsidP="00602DBE">
      <w:pPr>
        <w:spacing w:before="240"/>
        <w:rPr>
          <w:lang w:eastAsia="en-GB"/>
        </w:rPr>
      </w:pPr>
      <w:r>
        <w:rPr>
          <w:lang w:eastAsia="en-GB"/>
        </w:rPr>
        <w:t>While</w:t>
      </w:r>
      <w:r w:rsidR="00991279" w:rsidDel="00294F71">
        <w:rPr>
          <w:lang w:eastAsia="en-GB"/>
        </w:rPr>
        <w:t xml:space="preserve"> </w:t>
      </w:r>
      <w:r>
        <w:rPr>
          <w:lang w:eastAsia="en-GB"/>
        </w:rPr>
        <w:t xml:space="preserve">all </w:t>
      </w:r>
      <w:r w:rsidR="00991279">
        <w:rPr>
          <w:lang w:eastAsia="en-GB"/>
        </w:rPr>
        <w:t xml:space="preserve">recommendations </w:t>
      </w:r>
      <w:r>
        <w:rPr>
          <w:lang w:eastAsia="en-GB"/>
        </w:rPr>
        <w:t xml:space="preserve">relate to SBHS, some </w:t>
      </w:r>
      <w:r w:rsidR="00991279">
        <w:rPr>
          <w:lang w:eastAsia="en-GB"/>
        </w:rPr>
        <w:t xml:space="preserve">may extend beyond the scope </w:t>
      </w:r>
      <w:r w:rsidR="00991279" w:rsidDel="00294F71">
        <w:rPr>
          <w:lang w:eastAsia="en-GB"/>
        </w:rPr>
        <w:t xml:space="preserve">of </w:t>
      </w:r>
      <w:r>
        <w:rPr>
          <w:lang w:eastAsia="en-GB"/>
        </w:rPr>
        <w:t xml:space="preserve">Te Whatu Ora and/or the SBHS team. Change in these areas would require </w:t>
      </w:r>
      <w:r w:rsidR="00991279">
        <w:rPr>
          <w:lang w:eastAsia="en-GB"/>
        </w:rPr>
        <w:t>collaboration with o</w:t>
      </w:r>
      <w:r w:rsidR="00C277DF">
        <w:rPr>
          <w:lang w:eastAsia="en-GB"/>
        </w:rPr>
        <w:t>ther</w:t>
      </w:r>
      <w:r w:rsidR="00991279">
        <w:rPr>
          <w:lang w:eastAsia="en-GB"/>
        </w:rPr>
        <w:t xml:space="preserve"> agencies,</w:t>
      </w:r>
      <w:r w:rsidR="004F0F53">
        <w:rPr>
          <w:lang w:eastAsia="en-GB"/>
        </w:rPr>
        <w:t xml:space="preserve"> including </w:t>
      </w:r>
      <w:r w:rsidR="008C2D38">
        <w:rPr>
          <w:lang w:eastAsia="en-GB"/>
        </w:rPr>
        <w:t>MOE</w:t>
      </w:r>
      <w:r w:rsidR="00E56D29">
        <w:rPr>
          <w:lang w:eastAsia="en-GB"/>
        </w:rPr>
        <w:t xml:space="preserve"> </w:t>
      </w:r>
      <w:r w:rsidR="00AC41D0">
        <w:rPr>
          <w:lang w:eastAsia="en-GB"/>
        </w:rPr>
        <w:t>and community organisations.</w:t>
      </w:r>
    </w:p>
    <w:p w14:paraId="14C9B3BF" w14:textId="77777777" w:rsidR="00FC0F34" w:rsidRPr="000337AD" w:rsidRDefault="00FC0F34" w:rsidP="00255AA8">
      <w:pPr>
        <w:pStyle w:val="Heading2"/>
      </w:pPr>
      <w:bookmarkStart w:id="37" w:name="_Toc195789897"/>
      <w:r w:rsidRPr="000337AD">
        <w:t>Strengths and limitations</w:t>
      </w:r>
      <w:bookmarkEnd w:id="35"/>
      <w:bookmarkEnd w:id="37"/>
    </w:p>
    <w:p w14:paraId="190155E5" w14:textId="77777777" w:rsidR="00FC0F34" w:rsidRPr="000337AD" w:rsidRDefault="005E3C13" w:rsidP="005502B2">
      <w:pPr>
        <w:rPr>
          <w:lang w:eastAsia="en-GB"/>
        </w:rPr>
      </w:pPr>
      <w:r w:rsidRPr="000337AD">
        <w:rPr>
          <w:lang w:eastAsia="en-GB"/>
        </w:rPr>
        <w:t xml:space="preserve">The evaluation </w:t>
      </w:r>
      <w:r w:rsidR="008F4144" w:rsidRPr="000337AD">
        <w:rPr>
          <w:lang w:eastAsia="en-GB"/>
        </w:rPr>
        <w:t>was</w:t>
      </w:r>
      <w:r w:rsidRPr="000337AD">
        <w:rPr>
          <w:lang w:eastAsia="en-GB"/>
        </w:rPr>
        <w:t xml:space="preserve"> strengthened by:</w:t>
      </w:r>
    </w:p>
    <w:p w14:paraId="6348EBCF" w14:textId="77777777" w:rsidR="004C1F17" w:rsidRDefault="00F25FB8" w:rsidP="00DB5CFA">
      <w:pPr>
        <w:pStyle w:val="Bulleted"/>
        <w:numPr>
          <w:ilvl w:val="0"/>
          <w:numId w:val="9"/>
        </w:numPr>
      </w:pPr>
      <w:r>
        <w:t>T</w:t>
      </w:r>
      <w:r w:rsidR="004C1F17" w:rsidRPr="000337AD">
        <w:t>he</w:t>
      </w:r>
      <w:r w:rsidR="002076C6">
        <w:t xml:space="preserve"> inclusion of </w:t>
      </w:r>
      <w:r w:rsidR="00EC773C" w:rsidRPr="000337AD">
        <w:t xml:space="preserve">different </w:t>
      </w:r>
      <w:r w:rsidR="004C1F17" w:rsidRPr="000337AD">
        <w:t>perspectives</w:t>
      </w:r>
      <w:r w:rsidR="00C46595">
        <w:t xml:space="preserve">, which </w:t>
      </w:r>
      <w:r w:rsidR="00EC773C" w:rsidRPr="000337AD">
        <w:t>enabled a de</w:t>
      </w:r>
      <w:r w:rsidR="00C46595">
        <w:t>eper</w:t>
      </w:r>
      <w:r w:rsidR="00EC773C" w:rsidRPr="000337AD">
        <w:t xml:space="preserve"> understanding of </w:t>
      </w:r>
      <w:r w:rsidR="00C46595">
        <w:t>Te Ūkaipō</w:t>
      </w:r>
      <w:r w:rsidR="00EC773C" w:rsidRPr="000337AD">
        <w:t xml:space="preserve"> </w:t>
      </w:r>
      <w:r w:rsidR="00DE0432" w:rsidRPr="000337AD">
        <w:t>implementation and delivery</w:t>
      </w:r>
      <w:r w:rsidR="00C46595">
        <w:t xml:space="preserve"> across</w:t>
      </w:r>
      <w:r w:rsidR="00DE0432" w:rsidRPr="000337AD">
        <w:t xml:space="preserve"> different settings</w:t>
      </w:r>
      <w:r w:rsidR="004C1F17" w:rsidRPr="000337AD">
        <w:t xml:space="preserve">. </w:t>
      </w:r>
    </w:p>
    <w:p w14:paraId="7F8B582F" w14:textId="77777777" w:rsidR="00250A4A" w:rsidRDefault="00250A4A" w:rsidP="00DB5CFA">
      <w:pPr>
        <w:pStyle w:val="Bulleted"/>
        <w:numPr>
          <w:ilvl w:val="0"/>
          <w:numId w:val="9"/>
        </w:numPr>
      </w:pPr>
      <w:r>
        <w:t>Māori evaluation leads</w:t>
      </w:r>
      <w:r w:rsidR="006D3C9D">
        <w:t xml:space="preserve"> whose </w:t>
      </w:r>
      <w:r w:rsidR="00F103CA">
        <w:t xml:space="preserve">understanding of Māori contexts, worldviews and values facilitated a nuanced analysis of </w:t>
      </w:r>
      <w:r w:rsidR="006D3C9D">
        <w:t xml:space="preserve">the findings. </w:t>
      </w:r>
    </w:p>
    <w:p w14:paraId="1FC30A2C" w14:textId="77777777" w:rsidR="00F25FB8" w:rsidRDefault="00F25FB8" w:rsidP="00DB5CFA">
      <w:pPr>
        <w:pStyle w:val="Bulleted"/>
        <w:numPr>
          <w:ilvl w:val="0"/>
          <w:numId w:val="9"/>
        </w:numPr>
      </w:pPr>
      <w:r>
        <w:t>Open communication between the evaluation team and Te Whatu Ora</w:t>
      </w:r>
      <w:r w:rsidR="00B51611">
        <w:t xml:space="preserve">, which provided opportunities to highlight and discuss preliminary findings to </w:t>
      </w:r>
      <w:r w:rsidR="00221779">
        <w:t>inform</w:t>
      </w:r>
      <w:r w:rsidR="00B51611">
        <w:t xml:space="preserve"> strategic thinking and planning. </w:t>
      </w:r>
    </w:p>
    <w:p w14:paraId="35A7786F" w14:textId="77777777" w:rsidR="004C1F17" w:rsidRPr="000337AD" w:rsidRDefault="004C1F17" w:rsidP="00CD1BAD">
      <w:pPr>
        <w:pStyle w:val="MIBullets"/>
        <w:spacing w:before="240"/>
        <w:ind w:left="0" w:firstLine="0"/>
      </w:pPr>
      <w:r w:rsidRPr="000337AD">
        <w:t>The evaluation was limited by:</w:t>
      </w:r>
    </w:p>
    <w:p w14:paraId="4FEAF876" w14:textId="1501A42B" w:rsidR="004C1F17" w:rsidRDefault="00221779" w:rsidP="00DB5CFA">
      <w:pPr>
        <w:pStyle w:val="Bulleted"/>
        <w:numPr>
          <w:ilvl w:val="0"/>
          <w:numId w:val="10"/>
        </w:numPr>
      </w:pPr>
      <w:r w:rsidRPr="00CF0403">
        <w:t>T</w:t>
      </w:r>
      <w:r w:rsidR="000A486A" w:rsidRPr="00CF0403">
        <w:t xml:space="preserve">he </w:t>
      </w:r>
      <w:r w:rsidR="00CF0403">
        <w:t xml:space="preserve">early stage of Te Ūkaipō </w:t>
      </w:r>
      <w:r w:rsidR="00683541" w:rsidRPr="00CF0403">
        <w:t xml:space="preserve">rollout </w:t>
      </w:r>
      <w:r w:rsidR="00CF0403">
        <w:t xml:space="preserve">and </w:t>
      </w:r>
      <w:r w:rsidR="00AE6528">
        <w:t>w</w:t>
      </w:r>
      <w:r w:rsidR="00683541" w:rsidRPr="00CF0403">
        <w:t>ānanga</w:t>
      </w:r>
      <w:r w:rsidR="00AE6528">
        <w:t>,</w:t>
      </w:r>
      <w:r w:rsidR="00683541" w:rsidRPr="00CF0403">
        <w:t xml:space="preserve"> which </w:t>
      </w:r>
      <w:r w:rsidR="00574960" w:rsidRPr="00CF0403">
        <w:t>limited</w:t>
      </w:r>
      <w:r w:rsidR="00276BCC" w:rsidRPr="00CF0403">
        <w:t xml:space="preserve"> the ability to gather </w:t>
      </w:r>
      <w:r w:rsidR="008F2BD3" w:rsidRPr="00CF0403">
        <w:t xml:space="preserve">school staff, </w:t>
      </w:r>
      <w:r w:rsidR="00344D27" w:rsidRPr="00344D27">
        <w:t>ākonga</w:t>
      </w:r>
      <w:r w:rsidR="008F2BD3" w:rsidRPr="00CF0403">
        <w:t xml:space="preserve"> and whānau feedback.</w:t>
      </w:r>
      <w:r w:rsidR="00B31B7B" w:rsidRPr="00CF0403" w:rsidDel="00CF0403">
        <w:t xml:space="preserve"> </w:t>
      </w:r>
      <w:r w:rsidR="00CF0403">
        <w:t xml:space="preserve">Kaimahi </w:t>
      </w:r>
      <w:r w:rsidR="00091254">
        <w:t xml:space="preserve">and schools were </w:t>
      </w:r>
      <w:r w:rsidR="00091254" w:rsidRPr="00CF0403">
        <w:t>reluctan</w:t>
      </w:r>
      <w:r w:rsidR="00091254">
        <w:t>t</w:t>
      </w:r>
      <w:r w:rsidR="00091254" w:rsidRPr="00CF0403">
        <w:t xml:space="preserve"> </w:t>
      </w:r>
      <w:r w:rsidR="008F2BD3" w:rsidRPr="00CF0403">
        <w:t>to participate</w:t>
      </w:r>
      <w:r w:rsidR="00091254">
        <w:t xml:space="preserve"> </w:t>
      </w:r>
      <w:r w:rsidR="00E55229">
        <w:t>in the</w:t>
      </w:r>
      <w:r w:rsidR="00091254">
        <w:t xml:space="preserve"> evaluation because they wanted more time to implement change </w:t>
      </w:r>
      <w:r w:rsidR="008E4F07">
        <w:t xml:space="preserve">and </w:t>
      </w:r>
      <w:r w:rsidR="00091254">
        <w:t xml:space="preserve">realise </w:t>
      </w:r>
      <w:r w:rsidR="008E4F07">
        <w:t>the</w:t>
      </w:r>
      <w:r w:rsidR="00091254">
        <w:t xml:space="preserve"> benefits</w:t>
      </w:r>
      <w:r w:rsidR="003B7B2F" w:rsidRPr="00CF0403">
        <w:t xml:space="preserve">. </w:t>
      </w:r>
    </w:p>
    <w:p w14:paraId="74C40087" w14:textId="6BC75C96" w:rsidR="004C1F17" w:rsidRPr="00CF0403" w:rsidRDefault="0090376F" w:rsidP="00DB5CFA">
      <w:pPr>
        <w:pStyle w:val="Bulleted"/>
        <w:numPr>
          <w:ilvl w:val="0"/>
          <w:numId w:val="10"/>
        </w:numPr>
        <w:sectPr w:rsidR="004C1F17" w:rsidRPr="00CF0403" w:rsidSect="00233284">
          <w:pgSz w:w="11906" w:h="16838" w:code="9"/>
          <w:pgMar w:top="1632" w:right="1440" w:bottom="1440" w:left="1440" w:header="284" w:footer="567" w:gutter="0"/>
          <w:cols w:space="708"/>
          <w:docGrid w:linePitch="360"/>
        </w:sectPr>
      </w:pPr>
      <w:r>
        <w:t xml:space="preserve">The findings </w:t>
      </w:r>
      <w:r w:rsidR="0061253B">
        <w:t xml:space="preserve">represent the views and experiences of those who participated </w:t>
      </w:r>
      <w:r w:rsidR="00FB7116">
        <w:t xml:space="preserve">but </w:t>
      </w:r>
      <w:r w:rsidR="009E61AA">
        <w:t xml:space="preserve">do not necessarily reflect the experiences of all kaimahi. </w:t>
      </w:r>
    </w:p>
    <w:p w14:paraId="76FFAC62" w14:textId="7D1013FC" w:rsidR="00755AD0" w:rsidRDefault="00773CBC" w:rsidP="00C526ED">
      <w:pPr>
        <w:pStyle w:val="Heading1"/>
      </w:pPr>
      <w:bookmarkStart w:id="38" w:name="_Toc195789898"/>
      <w:bookmarkStart w:id="39" w:name="_Toc94018343"/>
      <w:r>
        <w:lastRenderedPageBreak/>
        <w:t>Overview of</w:t>
      </w:r>
      <w:r w:rsidR="0062362C">
        <w:t xml:space="preserve"> the</w:t>
      </w:r>
      <w:r>
        <w:t xml:space="preserve"> </w:t>
      </w:r>
      <w:r w:rsidR="005F1E79">
        <w:t xml:space="preserve">implementation </w:t>
      </w:r>
      <w:r>
        <w:t>journey</w:t>
      </w:r>
      <w:bookmarkEnd w:id="38"/>
    </w:p>
    <w:p w14:paraId="0B0CADD3" w14:textId="10F1D1AF" w:rsidR="006E76DD" w:rsidRDefault="00F70CF3" w:rsidP="007851CF">
      <w:pPr>
        <w:rPr>
          <w:lang w:eastAsia="en-US"/>
        </w:rPr>
      </w:pPr>
      <w:r>
        <w:rPr>
          <w:lang w:eastAsia="en-US"/>
        </w:rPr>
        <w:t xml:space="preserve">The figure below illustrates how </w:t>
      </w:r>
      <w:r w:rsidR="007851CF">
        <w:rPr>
          <w:lang w:eastAsia="en-US"/>
        </w:rPr>
        <w:t>kaimahi typically progress through implementing Te Ūkaipō values</w:t>
      </w:r>
      <w:r w:rsidR="00054A37">
        <w:rPr>
          <w:lang w:eastAsia="en-US"/>
        </w:rPr>
        <w:t xml:space="preserve"> </w:t>
      </w:r>
      <w:r w:rsidR="00781B8B">
        <w:rPr>
          <w:lang w:eastAsia="en-US"/>
        </w:rPr>
        <w:t>based on</w:t>
      </w:r>
      <w:r w:rsidR="00674B78">
        <w:rPr>
          <w:lang w:eastAsia="en-US"/>
        </w:rPr>
        <w:t xml:space="preserve"> their</w:t>
      </w:r>
      <w:r w:rsidR="00781B8B">
        <w:rPr>
          <w:lang w:eastAsia="en-US"/>
        </w:rPr>
        <w:t xml:space="preserve"> insights</w:t>
      </w:r>
      <w:r w:rsidR="007851CF">
        <w:rPr>
          <w:lang w:eastAsia="en-US"/>
        </w:rPr>
        <w:t xml:space="preserve">. This journey moves through distinct stages – awareness, comfort, confidence and competence – each reflecting increasing depth of understanding and application in practice. </w:t>
      </w:r>
    </w:p>
    <w:p w14:paraId="29214CE1" w14:textId="48C06D2F" w:rsidR="006E76DD" w:rsidRDefault="006E76DD" w:rsidP="006E76DD">
      <w:pPr>
        <w:pStyle w:val="Quotes"/>
        <w:rPr>
          <w:lang w:eastAsia="en-US"/>
        </w:rPr>
      </w:pPr>
      <w:r>
        <w:rPr>
          <w:lang w:eastAsia="en-US"/>
        </w:rPr>
        <w:t>There are members of our team who are using Te Ūkaipō</w:t>
      </w:r>
      <w:r w:rsidR="001058BD">
        <w:rPr>
          <w:lang w:eastAsia="en-US"/>
        </w:rPr>
        <w:t>, who are using whanaungatanga etc. and there are those who are still getting their heads around it. We are all at different levels. (Kaimahi)</w:t>
      </w:r>
    </w:p>
    <w:p w14:paraId="687FD0F5" w14:textId="72412C1A" w:rsidR="007851CF" w:rsidRDefault="00C67D19" w:rsidP="007851CF">
      <w:pPr>
        <w:rPr>
          <w:lang w:eastAsia="en-US"/>
        </w:rPr>
      </w:pPr>
      <w:r>
        <w:rPr>
          <w:lang w:eastAsia="en-US"/>
        </w:rPr>
        <w:t xml:space="preserve">This framing, shared by kaimahi </w:t>
      </w:r>
      <w:r w:rsidR="0003787A">
        <w:rPr>
          <w:lang w:eastAsia="en-US"/>
        </w:rPr>
        <w:t xml:space="preserve">during interviews, highlights the progression while recognising </w:t>
      </w:r>
      <w:r w:rsidR="007851CF">
        <w:rPr>
          <w:lang w:eastAsia="en-US"/>
        </w:rPr>
        <w:t xml:space="preserve">that regression can occur, particularly if ongoing support is not maintained or complacency sets in. </w:t>
      </w:r>
      <w:r w:rsidR="00071838">
        <w:rPr>
          <w:lang w:eastAsia="en-US"/>
        </w:rPr>
        <w:t>Encouraging self-reflection alongsid</w:t>
      </w:r>
      <w:r w:rsidR="00782D30">
        <w:rPr>
          <w:lang w:eastAsia="en-US"/>
        </w:rPr>
        <w:t xml:space="preserve">e ongoing support could </w:t>
      </w:r>
      <w:r w:rsidR="00D71194">
        <w:rPr>
          <w:lang w:eastAsia="en-US"/>
        </w:rPr>
        <w:t>also help</w:t>
      </w:r>
      <w:r w:rsidR="00782D30">
        <w:rPr>
          <w:lang w:eastAsia="en-US"/>
        </w:rPr>
        <w:t xml:space="preserve"> kaimahi stay aligned with Te Ūkaipō. </w:t>
      </w:r>
      <w:r w:rsidR="0097537D" w:rsidRPr="0097537D">
        <w:rPr>
          <w:lang w:eastAsia="en-US"/>
        </w:rPr>
        <w:t xml:space="preserve">Their implementation journey may begin at any stage depending on their prior knowledge and experience. </w:t>
      </w:r>
      <w:r w:rsidR="007851CF">
        <w:rPr>
          <w:lang w:eastAsia="en-US"/>
        </w:rPr>
        <w:t xml:space="preserve">Understanding these stages can help kaimahi and MOH identify where they currently sit and what is needed to progress further. </w:t>
      </w:r>
    </w:p>
    <w:p w14:paraId="697D949F" w14:textId="2D095DF3" w:rsidR="00BD15B3" w:rsidRDefault="004550D4" w:rsidP="00630BEB">
      <w:pPr>
        <w:spacing w:after="240"/>
      </w:pPr>
      <w:r>
        <w:rPr>
          <w:lang w:eastAsia="en-US"/>
        </w:rPr>
        <w:t xml:space="preserve">Beyond the structured support provided to kaimahi (described in </w:t>
      </w:r>
      <w:r w:rsidR="00250B9D">
        <w:rPr>
          <w:lang w:eastAsia="en-US"/>
        </w:rPr>
        <w:t xml:space="preserve">section </w:t>
      </w:r>
      <w:r w:rsidR="00481005">
        <w:rPr>
          <w:lang w:eastAsia="en-US"/>
        </w:rPr>
        <w:fldChar w:fldCharType="begin"/>
      </w:r>
      <w:r w:rsidR="00481005">
        <w:rPr>
          <w:lang w:eastAsia="en-US"/>
        </w:rPr>
        <w:instrText xml:space="preserve"> REF _Ref191313014 \r \h </w:instrText>
      </w:r>
      <w:r w:rsidR="00481005">
        <w:rPr>
          <w:lang w:eastAsia="en-US"/>
        </w:rPr>
      </w:r>
      <w:r w:rsidR="00481005">
        <w:rPr>
          <w:lang w:eastAsia="en-US"/>
        </w:rPr>
        <w:fldChar w:fldCharType="separate"/>
      </w:r>
      <w:r w:rsidR="007D790E">
        <w:rPr>
          <w:lang w:eastAsia="en-US"/>
        </w:rPr>
        <w:t>1.4</w:t>
      </w:r>
      <w:r w:rsidR="00481005">
        <w:rPr>
          <w:lang w:eastAsia="en-US"/>
        </w:rPr>
        <w:fldChar w:fldCharType="end"/>
      </w:r>
      <w:r w:rsidR="00481005">
        <w:rPr>
          <w:lang w:eastAsia="en-US"/>
        </w:rPr>
        <w:t>)</w:t>
      </w:r>
      <w:r w:rsidR="004023EB">
        <w:rPr>
          <w:lang w:eastAsia="en-US"/>
        </w:rPr>
        <w:t>, several other factors influence progress, including</w:t>
      </w:r>
      <w:r w:rsidR="0006756A">
        <w:rPr>
          <w:lang w:eastAsia="en-US"/>
        </w:rPr>
        <w:t xml:space="preserve"> </w:t>
      </w:r>
      <w:r w:rsidR="00CB6D72">
        <w:rPr>
          <w:lang w:eastAsia="en-US"/>
        </w:rPr>
        <w:t>kaimahi</w:t>
      </w:r>
      <w:r w:rsidR="001B2994">
        <w:rPr>
          <w:lang w:eastAsia="en-US"/>
        </w:rPr>
        <w:t xml:space="preserve"> familiarity with tikanga Māori</w:t>
      </w:r>
      <w:r w:rsidR="0006756A">
        <w:rPr>
          <w:lang w:eastAsia="en-US"/>
        </w:rPr>
        <w:t>, other w</w:t>
      </w:r>
      <w:r w:rsidR="001B2994">
        <w:rPr>
          <w:lang w:eastAsia="en-US"/>
        </w:rPr>
        <w:t>ork commitments</w:t>
      </w:r>
      <w:r w:rsidR="0006756A">
        <w:rPr>
          <w:lang w:eastAsia="en-US"/>
        </w:rPr>
        <w:t xml:space="preserve"> and </w:t>
      </w:r>
      <w:r w:rsidR="001B2994">
        <w:rPr>
          <w:lang w:eastAsia="en-US"/>
        </w:rPr>
        <w:t xml:space="preserve">access to additional supports. </w:t>
      </w:r>
    </w:p>
    <w:tbl>
      <w:tblPr>
        <w:tblStyle w:val="MITableClassic"/>
        <w:tblW w:w="0" w:type="auto"/>
        <w:tblLook w:val="0420" w:firstRow="1" w:lastRow="0" w:firstColumn="0" w:lastColumn="0" w:noHBand="0" w:noVBand="1"/>
        <w:tblCaption w:val="Stages of the implementation journey"/>
      </w:tblPr>
      <w:tblGrid>
        <w:gridCol w:w="8931"/>
      </w:tblGrid>
      <w:tr w:rsidR="00897B71" w:rsidRPr="0017397E" w14:paraId="0A12D124" w14:textId="77777777" w:rsidTr="00511B33">
        <w:trPr>
          <w:cnfStyle w:val="100000000000" w:firstRow="1" w:lastRow="0" w:firstColumn="0" w:lastColumn="0" w:oddVBand="0" w:evenVBand="0" w:oddHBand="0" w:evenHBand="0" w:firstRowFirstColumn="0" w:firstRowLastColumn="0" w:lastRowFirstColumn="0" w:lastRowLastColumn="0"/>
        </w:trPr>
        <w:tc>
          <w:tcPr>
            <w:tcW w:w="8931" w:type="dxa"/>
            <w:shd w:val="clear" w:color="auto" w:fill="93C3C7"/>
          </w:tcPr>
          <w:p w14:paraId="710DF925" w14:textId="6EDF38BD" w:rsidR="00897B71" w:rsidRPr="0017397E" w:rsidRDefault="00897B71" w:rsidP="00D16C1E">
            <w:pPr>
              <w:pStyle w:val="Tablenormal0"/>
              <w:spacing w:line="192" w:lineRule="auto"/>
              <w:rPr>
                <w:color w:val="FFFFFF" w:themeColor="background1"/>
                <w:sz w:val="24"/>
                <w:szCs w:val="24"/>
              </w:rPr>
            </w:pPr>
            <w:r w:rsidRPr="00511B33">
              <w:rPr>
                <w:color w:val="auto"/>
                <w:sz w:val="24"/>
                <w:szCs w:val="24"/>
              </w:rPr>
              <w:lastRenderedPageBreak/>
              <w:t>Awareness: Recognising the value of Te Ūkaipō</w:t>
            </w:r>
          </w:p>
        </w:tc>
      </w:tr>
      <w:tr w:rsidR="00897B71" w:rsidRPr="0017397E" w14:paraId="64BDC6B5" w14:textId="77777777" w:rsidTr="00657120">
        <w:tc>
          <w:tcPr>
            <w:tcW w:w="8931" w:type="dxa"/>
          </w:tcPr>
          <w:p w14:paraId="7D0D55A0" w14:textId="78BB1A2A" w:rsidR="00897B71" w:rsidRPr="0017397E" w:rsidRDefault="00897B71" w:rsidP="001058BD">
            <w:pPr>
              <w:pStyle w:val="Tablenormal0"/>
              <w:rPr>
                <w:sz w:val="24"/>
                <w:szCs w:val="24"/>
              </w:rPr>
            </w:pPr>
            <w:r w:rsidRPr="0017397E">
              <w:rPr>
                <w:sz w:val="24"/>
                <w:szCs w:val="24"/>
              </w:rPr>
              <w:t>Kaimahi may initially be unfamiliar or uncertain about the relevance and benefits of integrating Te Ūkaipō values into their practice. Without this understanding, engagement may be limited. Introducing the framework in a way that connects with their existing knowledge and values is key to fostering openness to applying Te Ūkaipō.</w:t>
            </w:r>
          </w:p>
        </w:tc>
      </w:tr>
      <w:tr w:rsidR="00897B71" w:rsidRPr="0017397E" w14:paraId="2149C2B6" w14:textId="77777777" w:rsidTr="00657120">
        <w:trPr>
          <w:trHeight w:val="96"/>
        </w:trPr>
        <w:tc>
          <w:tcPr>
            <w:tcW w:w="8931" w:type="dxa"/>
            <w:shd w:val="clear" w:color="auto" w:fill="auto"/>
          </w:tcPr>
          <w:p w14:paraId="67D0DC1D" w14:textId="77777777" w:rsidR="00897B71" w:rsidRPr="0017397E" w:rsidRDefault="00897B71" w:rsidP="00657120">
            <w:pPr>
              <w:pStyle w:val="Tablenormal0"/>
              <w:spacing w:line="240" w:lineRule="auto"/>
              <w:rPr>
                <w:sz w:val="24"/>
                <w:szCs w:val="24"/>
              </w:rPr>
            </w:pPr>
          </w:p>
        </w:tc>
      </w:tr>
      <w:tr w:rsidR="00897B71" w:rsidRPr="0017397E" w14:paraId="1B1F2DFD" w14:textId="77777777" w:rsidTr="00511B33">
        <w:tc>
          <w:tcPr>
            <w:tcW w:w="8931" w:type="dxa"/>
            <w:shd w:val="clear" w:color="auto" w:fill="93C3C7"/>
          </w:tcPr>
          <w:p w14:paraId="41F748D5" w14:textId="05376215" w:rsidR="00897B71" w:rsidRPr="0017397E" w:rsidDel="00897B71" w:rsidRDefault="00897B71" w:rsidP="00D16C1E">
            <w:pPr>
              <w:pStyle w:val="Tablenormal0"/>
              <w:spacing w:line="192" w:lineRule="auto"/>
              <w:rPr>
                <w:b/>
                <w:bCs/>
                <w:color w:val="FFFFFF" w:themeColor="background1"/>
                <w:sz w:val="24"/>
                <w:szCs w:val="24"/>
              </w:rPr>
            </w:pPr>
            <w:r w:rsidRPr="00511B33">
              <w:rPr>
                <w:b/>
                <w:bCs/>
                <w:color w:val="auto"/>
                <w:sz w:val="24"/>
                <w:szCs w:val="24"/>
              </w:rPr>
              <w:t xml:space="preserve">Comfort: </w:t>
            </w:r>
            <w:r w:rsidRPr="00511B33">
              <w:rPr>
                <w:b/>
                <w:bCs/>
                <w:color w:val="auto"/>
                <w:sz w:val="24"/>
                <w:szCs w:val="24"/>
                <w:shd w:val="clear" w:color="auto" w:fill="4E9197"/>
              </w:rPr>
              <w:t>Building familiarity</w:t>
            </w:r>
            <w:r w:rsidRPr="00511B33">
              <w:rPr>
                <w:b/>
                <w:bCs/>
                <w:color w:val="auto"/>
                <w:sz w:val="24"/>
                <w:szCs w:val="24"/>
              </w:rPr>
              <w:t xml:space="preserve"> with the values</w:t>
            </w:r>
          </w:p>
        </w:tc>
      </w:tr>
      <w:tr w:rsidR="00897B71" w:rsidRPr="0017397E" w14:paraId="2E697557" w14:textId="77777777" w:rsidTr="00657120">
        <w:tc>
          <w:tcPr>
            <w:tcW w:w="8931" w:type="dxa"/>
          </w:tcPr>
          <w:p w14:paraId="1633F125" w14:textId="38BA74FB" w:rsidR="00897B71" w:rsidRPr="0017397E" w:rsidDel="00897B71" w:rsidRDefault="00897B71" w:rsidP="00897B71">
            <w:pPr>
              <w:pStyle w:val="Tablenormal0"/>
              <w:rPr>
                <w:b/>
                <w:bCs/>
                <w:color w:val="FFFFFF" w:themeColor="background1"/>
                <w:sz w:val="24"/>
                <w:szCs w:val="24"/>
              </w:rPr>
            </w:pPr>
            <w:r w:rsidRPr="0017397E">
              <w:rPr>
                <w:bCs/>
                <w:sz w:val="24"/>
                <w:szCs w:val="24"/>
              </w:rPr>
              <w:t>In</w:t>
            </w:r>
            <w:r w:rsidRPr="0017397E">
              <w:rPr>
                <w:sz w:val="24"/>
                <w:szCs w:val="24"/>
              </w:rPr>
              <w:t xml:space="preserve"> this early stage, kaimahi develop an initial understanding of Te Ūkaipō values but may feel unsure about how to apply them in practice. Limited confidence in tikanga Māori, te reo Māori, or culturally responsive approaches can create hesitancy. Providing opportunities to engage in a safe and supportive way helps build familiarity and ease in applying these values.</w:t>
            </w:r>
          </w:p>
        </w:tc>
      </w:tr>
      <w:tr w:rsidR="00897B71" w:rsidRPr="0017397E" w14:paraId="6791A7FC" w14:textId="77777777" w:rsidTr="00657120">
        <w:tc>
          <w:tcPr>
            <w:tcW w:w="8931" w:type="dxa"/>
            <w:shd w:val="clear" w:color="auto" w:fill="auto"/>
          </w:tcPr>
          <w:p w14:paraId="5F7CF0A8" w14:textId="24644742" w:rsidR="00897B71" w:rsidRPr="0017397E" w:rsidRDefault="00897B71" w:rsidP="00657120">
            <w:pPr>
              <w:pStyle w:val="Tablenormal0"/>
              <w:spacing w:line="240" w:lineRule="auto"/>
              <w:rPr>
                <w:b/>
                <w:bCs/>
                <w:color w:val="FFFFFF" w:themeColor="background1"/>
                <w:sz w:val="24"/>
                <w:szCs w:val="24"/>
                <w:lang w:eastAsia="en-US"/>
              </w:rPr>
            </w:pPr>
          </w:p>
        </w:tc>
      </w:tr>
      <w:tr w:rsidR="00897B71" w:rsidRPr="0017397E" w14:paraId="6DC04BC4" w14:textId="77777777" w:rsidTr="00511B33">
        <w:tc>
          <w:tcPr>
            <w:tcW w:w="8931" w:type="dxa"/>
            <w:shd w:val="clear" w:color="auto" w:fill="93C3C7"/>
          </w:tcPr>
          <w:p w14:paraId="55B9603A" w14:textId="5D8984C5" w:rsidR="00897B71" w:rsidRPr="0017397E" w:rsidRDefault="00897B71" w:rsidP="00D16C1E">
            <w:pPr>
              <w:pStyle w:val="Tablenormal0"/>
              <w:spacing w:line="192" w:lineRule="auto"/>
              <w:rPr>
                <w:sz w:val="24"/>
                <w:szCs w:val="24"/>
              </w:rPr>
            </w:pPr>
            <w:r w:rsidRPr="00511B33">
              <w:rPr>
                <w:b/>
                <w:bCs/>
                <w:color w:val="auto"/>
                <w:sz w:val="24"/>
                <w:szCs w:val="24"/>
              </w:rPr>
              <w:t>Competence: Embedding the values</w:t>
            </w:r>
          </w:p>
        </w:tc>
      </w:tr>
      <w:tr w:rsidR="00897B71" w:rsidRPr="0017397E" w14:paraId="75223CBA" w14:textId="77777777" w:rsidTr="00657120">
        <w:tc>
          <w:tcPr>
            <w:tcW w:w="8931" w:type="dxa"/>
          </w:tcPr>
          <w:p w14:paraId="17B915CE" w14:textId="7C27B653" w:rsidR="00897B71" w:rsidRPr="0017397E" w:rsidRDefault="00897B71" w:rsidP="00897B71">
            <w:pPr>
              <w:pStyle w:val="Tablenormal0"/>
              <w:rPr>
                <w:sz w:val="24"/>
                <w:szCs w:val="24"/>
              </w:rPr>
            </w:pPr>
            <w:r w:rsidRPr="0017397E">
              <w:rPr>
                <w:sz w:val="24"/>
                <w:szCs w:val="24"/>
              </w:rPr>
              <w:t>Kaimahi demonstrate a strong and adaptable application of Te Ūkaipō. They integrate its values seamlessly into their work, drawing on tikanga Māori and other culturally responsive practices to strengthen relationships and enhance outcomes. Regular engagement—such as using te reo Māori, connecting via whanaungatanga or incorporating cultural traditions—reinforces their connection to these values, ensuring their approach remains authentic and sustainable.</w:t>
            </w:r>
          </w:p>
        </w:tc>
      </w:tr>
      <w:tr w:rsidR="00897B71" w:rsidRPr="0017397E" w14:paraId="49113885" w14:textId="77777777" w:rsidTr="00657120">
        <w:tc>
          <w:tcPr>
            <w:tcW w:w="8931" w:type="dxa"/>
            <w:shd w:val="clear" w:color="auto" w:fill="auto"/>
          </w:tcPr>
          <w:p w14:paraId="2E36F3EE" w14:textId="77777777" w:rsidR="00897B71" w:rsidRPr="0017397E" w:rsidRDefault="00897B71" w:rsidP="00657120">
            <w:pPr>
              <w:pStyle w:val="Tablenormal0"/>
              <w:spacing w:line="240" w:lineRule="auto"/>
              <w:rPr>
                <w:b/>
                <w:bCs/>
                <w:color w:val="FFFFFF" w:themeColor="background1"/>
                <w:sz w:val="24"/>
                <w:szCs w:val="24"/>
              </w:rPr>
            </w:pPr>
          </w:p>
        </w:tc>
      </w:tr>
      <w:tr w:rsidR="00897B71" w:rsidRPr="0017397E" w14:paraId="25F1892A" w14:textId="77777777" w:rsidTr="00511B33">
        <w:tc>
          <w:tcPr>
            <w:tcW w:w="8931" w:type="dxa"/>
            <w:shd w:val="clear" w:color="auto" w:fill="93C3C7"/>
          </w:tcPr>
          <w:p w14:paraId="3D8093B9" w14:textId="13FC192B" w:rsidR="00897B71" w:rsidRPr="0017397E" w:rsidRDefault="00897B71" w:rsidP="00D16C1E">
            <w:pPr>
              <w:pStyle w:val="Tablenormal0"/>
              <w:spacing w:line="192" w:lineRule="auto"/>
              <w:rPr>
                <w:sz w:val="24"/>
                <w:szCs w:val="24"/>
              </w:rPr>
            </w:pPr>
            <w:r w:rsidRPr="00511B33">
              <w:rPr>
                <w:b/>
                <w:bCs/>
                <w:color w:val="auto"/>
                <w:sz w:val="24"/>
                <w:szCs w:val="24"/>
              </w:rPr>
              <w:t>Confidence: Applying knowledge in practice</w:t>
            </w:r>
          </w:p>
        </w:tc>
      </w:tr>
      <w:tr w:rsidR="00897B71" w:rsidRPr="0017397E" w14:paraId="0B020AA5" w14:textId="77777777" w:rsidTr="00657120">
        <w:tc>
          <w:tcPr>
            <w:tcW w:w="8931" w:type="dxa"/>
          </w:tcPr>
          <w:p w14:paraId="3E27C84E" w14:textId="05B85E1F" w:rsidR="00897B71" w:rsidRPr="0017397E" w:rsidRDefault="00897B71" w:rsidP="00897B71">
            <w:pPr>
              <w:pStyle w:val="Tablenormal0"/>
              <w:rPr>
                <w:sz w:val="24"/>
                <w:szCs w:val="24"/>
              </w:rPr>
            </w:pPr>
            <w:r w:rsidRPr="0017397E">
              <w:rPr>
                <w:sz w:val="24"/>
                <w:szCs w:val="24"/>
              </w:rPr>
              <w:t xml:space="preserve">At this stage, kaimahi actively engage with Te Ūkaipō, incorporating its values into their daily interactions. Practical learning opportunities help build their confidence in culturally grounded approaches, whether through tikanga Māori, other cultural frameworks, or broader relationship-centred practice. As their confidence grows, they become more intentional in how they apply these principles to support </w:t>
            </w:r>
            <w:r w:rsidR="00B30346" w:rsidRPr="0017397E">
              <w:rPr>
                <w:sz w:val="24"/>
                <w:szCs w:val="24"/>
              </w:rPr>
              <w:t>ākonga</w:t>
            </w:r>
            <w:r w:rsidRPr="0017397E">
              <w:rPr>
                <w:sz w:val="24"/>
                <w:szCs w:val="24"/>
              </w:rPr>
              <w:t xml:space="preserve"> and their whānau in different contexts.</w:t>
            </w:r>
          </w:p>
        </w:tc>
      </w:tr>
    </w:tbl>
    <w:p w14:paraId="3D51AA89" w14:textId="77777777" w:rsidR="008E0E62" w:rsidRPr="008E0E62" w:rsidRDefault="008E0E62" w:rsidP="008E0E62">
      <w:pPr>
        <w:rPr>
          <w:lang w:eastAsia="en-GB"/>
        </w:rPr>
      </w:pPr>
    </w:p>
    <w:p w14:paraId="1E5542D1" w14:textId="73C9196E" w:rsidR="00C526ED" w:rsidRDefault="00C526ED" w:rsidP="00C526ED">
      <w:pPr>
        <w:pStyle w:val="Heading1"/>
      </w:pPr>
      <w:bookmarkStart w:id="40" w:name="_Toc195789899"/>
      <w:r>
        <w:lastRenderedPageBreak/>
        <w:t xml:space="preserve">Te </w:t>
      </w:r>
      <w:r w:rsidR="00895DAB">
        <w:t>K</w:t>
      </w:r>
      <w:r>
        <w:t>ore</w:t>
      </w:r>
      <w:r w:rsidR="00895DAB">
        <w:t xml:space="preserve">: </w:t>
      </w:r>
      <w:r w:rsidR="000402BF">
        <w:t>Awareness and comfort</w:t>
      </w:r>
      <w:bookmarkEnd w:id="40"/>
    </w:p>
    <w:p w14:paraId="32F73A4C" w14:textId="35B3CCFD" w:rsidR="00EF4061" w:rsidRDefault="00456011" w:rsidP="00F64E19">
      <w:r>
        <w:t xml:space="preserve">Te </w:t>
      </w:r>
      <w:r w:rsidR="00060789">
        <w:t>K</w:t>
      </w:r>
      <w:r>
        <w:t xml:space="preserve">ore is about </w:t>
      </w:r>
      <w:r w:rsidR="00F64E19">
        <w:t xml:space="preserve">building </w:t>
      </w:r>
      <w:r w:rsidR="00EA3247">
        <w:t xml:space="preserve">kaimahi </w:t>
      </w:r>
      <w:r>
        <w:t xml:space="preserve">theoretical </w:t>
      </w:r>
      <w:r w:rsidR="00E23F24">
        <w:t>understanding of Te Ūkaipō</w:t>
      </w:r>
      <w:r w:rsidR="00F64E19">
        <w:t>,</w:t>
      </w:r>
      <w:r w:rsidR="006B5DEA" w:rsidDel="00F64E19">
        <w:t xml:space="preserve"> </w:t>
      </w:r>
      <w:r w:rsidR="006B5DEA">
        <w:t xml:space="preserve">the core values, their significance in a Māori-centred service approach and </w:t>
      </w:r>
      <w:r w:rsidR="00982C95">
        <w:t xml:space="preserve">their broader application. It lays the groundwork for transitioning into a more active, practical engagement with Te Ūkaipō in </w:t>
      </w:r>
      <w:r w:rsidR="00060789">
        <w:t xml:space="preserve">Te Pō and Te Ao Mārama. </w:t>
      </w:r>
    </w:p>
    <w:p w14:paraId="7EA0F50D" w14:textId="7C943CE4" w:rsidR="00A966E5" w:rsidRDefault="000402BF" w:rsidP="00A966E5">
      <w:pPr>
        <w:pStyle w:val="MIHeading2"/>
      </w:pPr>
      <w:bookmarkStart w:id="41" w:name="_Toc195789900"/>
      <w:r>
        <w:t xml:space="preserve">Feedback on the experience of the </w:t>
      </w:r>
      <w:r w:rsidR="00DD24F1">
        <w:t>W</w:t>
      </w:r>
      <w:r>
        <w:t>ānanga programme</w:t>
      </w:r>
      <w:bookmarkEnd w:id="41"/>
    </w:p>
    <w:tbl>
      <w:tblPr>
        <w:tblW w:w="5000" w:type="pct"/>
        <w:tblLook w:val="04A0" w:firstRow="1" w:lastRow="0" w:firstColumn="1" w:lastColumn="0" w:noHBand="0" w:noVBand="1"/>
      </w:tblPr>
      <w:tblGrid>
        <w:gridCol w:w="9026"/>
      </w:tblGrid>
      <w:tr w:rsidR="00AD5DFF" w:rsidRPr="0017397E" w14:paraId="704267CD" w14:textId="77777777" w:rsidTr="002B6DA4">
        <w:tc>
          <w:tcPr>
            <w:tcW w:w="5000" w:type="pct"/>
            <w:shd w:val="clear" w:color="auto" w:fill="F2F2F2" w:themeFill="background2"/>
          </w:tcPr>
          <w:p w14:paraId="7964B001" w14:textId="77777777" w:rsidR="00AD5DFF" w:rsidRPr="0017397E" w:rsidRDefault="00AD5DFF" w:rsidP="00AD5DFF">
            <w:pPr>
              <w:rPr>
                <w:b/>
                <w:bCs/>
                <w:szCs w:val="24"/>
                <w:lang w:eastAsia="en-GB"/>
              </w:rPr>
            </w:pPr>
            <w:r w:rsidRPr="0017397E">
              <w:rPr>
                <w:b/>
                <w:bCs/>
                <w:szCs w:val="24"/>
                <w:lang w:eastAsia="en-GB"/>
              </w:rPr>
              <w:t>Wānanga feedback collected by Deloitte</w:t>
            </w:r>
            <w:r w:rsidRPr="0017397E">
              <w:rPr>
                <w:rStyle w:val="FootnoteReference"/>
                <w:b/>
                <w:bCs/>
                <w:szCs w:val="24"/>
                <w:lang w:eastAsia="en-GB"/>
              </w:rPr>
              <w:footnoteReference w:id="11"/>
            </w:r>
          </w:p>
          <w:p w14:paraId="26C11EBC" w14:textId="77777777" w:rsidR="00AD5DFF" w:rsidRPr="0017397E" w:rsidRDefault="00AD5DFF" w:rsidP="00AD5DFF">
            <w:pPr>
              <w:rPr>
                <w:szCs w:val="24"/>
                <w:lang w:eastAsia="en-GB"/>
              </w:rPr>
            </w:pPr>
            <w:r w:rsidRPr="0017397E">
              <w:rPr>
                <w:szCs w:val="24"/>
                <w:lang w:eastAsia="en-GB"/>
              </w:rPr>
              <w:t>The wānanga programme provider (Deloitte) gathered feedback at multiple points throughout the programme</w:t>
            </w:r>
            <w:r w:rsidRPr="0017397E">
              <w:rPr>
                <w:rStyle w:val="FootnoteReference"/>
                <w:szCs w:val="24"/>
                <w:lang w:eastAsia="en-GB"/>
              </w:rPr>
              <w:footnoteReference w:id="12"/>
            </w:r>
            <w:r w:rsidRPr="0017397E">
              <w:rPr>
                <w:szCs w:val="24"/>
                <w:lang w:eastAsia="en-GB"/>
              </w:rPr>
              <w:t>, enabling facilitators to adapt the wānanga based on participant insights. This feedback led to more group work and kōrero, supporting participants to better explore how Te Ūkaipō is applied in practice.</w:t>
            </w:r>
          </w:p>
          <w:p w14:paraId="59C4DC40" w14:textId="338E7D57" w:rsidR="00AD5DFF" w:rsidRPr="0017397E" w:rsidRDefault="00AD5DFF" w:rsidP="00AD5DFF">
            <w:pPr>
              <w:rPr>
                <w:szCs w:val="24"/>
                <w:lang w:eastAsia="en-GB"/>
              </w:rPr>
            </w:pPr>
            <w:r w:rsidRPr="0017397E">
              <w:rPr>
                <w:szCs w:val="24"/>
                <w:lang w:eastAsia="en-GB"/>
              </w:rPr>
              <w:t xml:space="preserve">Almost all participants felt confident explaining Te Ūkaipō to </w:t>
            </w:r>
            <w:r w:rsidR="00B30346" w:rsidRPr="0017397E">
              <w:rPr>
                <w:szCs w:val="24"/>
                <w:lang w:eastAsia="en-GB"/>
              </w:rPr>
              <w:t>ākonga</w:t>
            </w:r>
            <w:r w:rsidRPr="0017397E">
              <w:rPr>
                <w:szCs w:val="24"/>
                <w:lang w:eastAsia="en-GB"/>
              </w:rPr>
              <w:t xml:space="preserve"> or colleagues. Deloitte found that a small number of participants </w:t>
            </w:r>
            <w:r w:rsidR="00A6505C" w:rsidRPr="0017397E">
              <w:rPr>
                <w:szCs w:val="24"/>
                <w:lang w:eastAsia="en-GB"/>
              </w:rPr>
              <w:t>(fewer than five</w:t>
            </w:r>
            <w:r w:rsidR="00CE1245" w:rsidRPr="0017397E">
              <w:rPr>
                <w:szCs w:val="24"/>
                <w:lang w:eastAsia="en-GB"/>
              </w:rPr>
              <w:t>)</w:t>
            </w:r>
            <w:r w:rsidR="00A6505C" w:rsidRPr="0017397E">
              <w:rPr>
                <w:szCs w:val="24"/>
                <w:lang w:eastAsia="en-GB"/>
              </w:rPr>
              <w:t xml:space="preserve"> </w:t>
            </w:r>
            <w:r w:rsidRPr="0017397E">
              <w:rPr>
                <w:szCs w:val="24"/>
                <w:lang w:eastAsia="en-GB"/>
              </w:rPr>
              <w:t>strongly felt the training was unnecessary. Additionally, Deloitte suggests that some participants viewed the wānanga as a reiteration of the online learning modules and recommended either reducing the wānanga or the modules.</w:t>
            </w:r>
          </w:p>
        </w:tc>
      </w:tr>
    </w:tbl>
    <w:p w14:paraId="796A74EE" w14:textId="77777777" w:rsidR="00AD5DFF" w:rsidRDefault="00AD5DFF" w:rsidP="002D5D19">
      <w:pPr>
        <w:spacing w:before="0" w:after="0"/>
      </w:pPr>
    </w:p>
    <w:p w14:paraId="3EACE49B" w14:textId="7F9F4CB5" w:rsidR="00AD5DFF" w:rsidRDefault="00C930EB" w:rsidP="00AD5DFF">
      <w:pPr>
        <w:spacing w:after="240"/>
      </w:pPr>
      <w:r>
        <w:t xml:space="preserve">Feedback from </w:t>
      </w:r>
      <w:r w:rsidR="002F3908" w:rsidDel="00F64E19">
        <w:t xml:space="preserve">kaimahi </w:t>
      </w:r>
      <w:r>
        <w:t>was</w:t>
      </w:r>
      <w:r w:rsidR="002F3908" w:rsidDel="008271B9">
        <w:t xml:space="preserve"> </w:t>
      </w:r>
      <w:r>
        <w:t xml:space="preserve">consistent with the feedback provided </w:t>
      </w:r>
      <w:r w:rsidR="00447EEB">
        <w:t xml:space="preserve">directly to the </w:t>
      </w:r>
      <w:r w:rsidR="002F3908">
        <w:t>wānanga</w:t>
      </w:r>
      <w:r w:rsidR="00447EEB">
        <w:t xml:space="preserve"> provider</w:t>
      </w:r>
      <w:r w:rsidR="00447EEB">
        <w:rPr>
          <w:lang w:eastAsia="en-GB"/>
        </w:rPr>
        <w:t xml:space="preserve">. </w:t>
      </w:r>
      <w:r w:rsidR="008271B9">
        <w:t>K</w:t>
      </w:r>
      <w:r w:rsidR="00AD5DFF">
        <w:t xml:space="preserve">aimahi generally provided positive feedback on the wānanga, highlighting key strengths </w:t>
      </w:r>
      <w:r w:rsidR="008271B9">
        <w:t>including</w:t>
      </w:r>
      <w:r w:rsidR="00AA1913">
        <w:t>:</w:t>
      </w:r>
    </w:p>
    <w:p w14:paraId="35162E0C" w14:textId="38C1F150" w:rsidR="00A966E5" w:rsidRDefault="00A966E5" w:rsidP="00DB5CFA">
      <w:pPr>
        <w:pStyle w:val="Bulleted"/>
        <w:numPr>
          <w:ilvl w:val="0"/>
          <w:numId w:val="11"/>
        </w:numPr>
      </w:pPr>
      <w:r>
        <w:rPr>
          <w:b/>
          <w:bCs/>
        </w:rPr>
        <w:t xml:space="preserve">Engaging facilitators: </w:t>
      </w:r>
      <w:r w:rsidRPr="009F2B97">
        <w:t xml:space="preserve">Kaimahi praised the facilitators for their engaging presentation style and ability to create a supportive learning environment. </w:t>
      </w:r>
      <w:r>
        <w:t xml:space="preserve">They effectively embodied the values of Te Ūkaipō throughout the wānanga, incorporating activities like karakia and demonstrating manaakitanga in their interactions. </w:t>
      </w:r>
    </w:p>
    <w:p w14:paraId="2EF15C33" w14:textId="77777777" w:rsidR="00A966E5" w:rsidRPr="00D20522" w:rsidRDefault="00A966E5" w:rsidP="00A966E5">
      <w:pPr>
        <w:pStyle w:val="Quotes"/>
      </w:pPr>
      <w:r w:rsidRPr="00D20522">
        <w:t xml:space="preserve">The presenters were </w:t>
      </w:r>
      <w:r w:rsidRPr="001A5E32">
        <w:t>dynamic</w:t>
      </w:r>
      <w:r w:rsidRPr="00D20522">
        <w:t>, they created a safe space. They challenged you in really helpful ways. It was probably the best training I've been on in a long time. (Kaimahi)</w:t>
      </w:r>
    </w:p>
    <w:p w14:paraId="53ACD815" w14:textId="7DBC0A2B" w:rsidR="00655997" w:rsidRDefault="00655997" w:rsidP="00DB5CFA">
      <w:pPr>
        <w:pStyle w:val="Bulleted"/>
        <w:numPr>
          <w:ilvl w:val="0"/>
          <w:numId w:val="11"/>
        </w:numPr>
      </w:pPr>
      <w:r>
        <w:rPr>
          <w:b/>
          <w:bCs/>
        </w:rPr>
        <w:lastRenderedPageBreak/>
        <w:t>The marae setting:</w:t>
      </w:r>
      <w:r w:rsidR="00A966E5">
        <w:t xml:space="preserve"> </w:t>
      </w:r>
      <w:r w:rsidR="00E76C54">
        <w:t>Kaimahi felt t</w:t>
      </w:r>
      <w:r w:rsidR="00A966E5" w:rsidRPr="00C4000C">
        <w:t>he marae setting</w:t>
      </w:r>
      <w:r w:rsidR="00A966E5">
        <w:t xml:space="preserve"> was important, as h</w:t>
      </w:r>
      <w:r w:rsidR="00A966E5" w:rsidRPr="009F2B97">
        <w:t>osting the wānanga at a marae created a welcoming environment that encouraged meaningful discussions about practice and areas for improvement.</w:t>
      </w:r>
      <w:r w:rsidR="00A966E5">
        <w:t xml:space="preserve"> </w:t>
      </w:r>
    </w:p>
    <w:p w14:paraId="5CC17B38" w14:textId="76B9499C" w:rsidR="00FA1853" w:rsidRDefault="00655997" w:rsidP="00DB5CFA">
      <w:pPr>
        <w:pStyle w:val="Bulleted"/>
        <w:numPr>
          <w:ilvl w:val="0"/>
          <w:numId w:val="11"/>
        </w:numPr>
      </w:pPr>
      <w:r>
        <w:rPr>
          <w:b/>
          <w:bCs/>
        </w:rPr>
        <w:t xml:space="preserve">Trusting relationships: </w:t>
      </w:r>
      <w:r w:rsidRPr="00DB2899">
        <w:t>T</w:t>
      </w:r>
      <w:r w:rsidR="00A966E5">
        <w:t>he t</w:t>
      </w:r>
      <w:r w:rsidR="00A966E5" w:rsidRPr="00C4000C">
        <w:t>rusting relationships</w:t>
      </w:r>
      <w:r w:rsidR="00A966E5">
        <w:t xml:space="preserve"> within teams created a supportive atmosphere where kaimahi felt they could be more open and honest. One team, for example, noted the benefits of being the only group in the wānanga. Their previously established relationships </w:t>
      </w:r>
      <w:r w:rsidR="00E220EF">
        <w:t>enabled</w:t>
      </w:r>
      <w:r w:rsidR="00A966E5">
        <w:t xml:space="preserve"> them to have free and frank discussions about each of the values.</w:t>
      </w:r>
    </w:p>
    <w:p w14:paraId="674275B9" w14:textId="35713F70" w:rsidR="00FA1853" w:rsidRPr="00D13ADA" w:rsidRDefault="00CF5C0E" w:rsidP="004934E2">
      <w:pPr>
        <w:rPr>
          <w:lang w:eastAsia="en-GB"/>
        </w:rPr>
      </w:pPr>
      <w:r>
        <w:t xml:space="preserve">The </w:t>
      </w:r>
      <w:r w:rsidR="00FA1853">
        <w:t xml:space="preserve">length of the wānanga was </w:t>
      </w:r>
      <w:r w:rsidR="009515B8">
        <w:t>challenging</w:t>
      </w:r>
      <w:r w:rsidR="00FA1853">
        <w:t xml:space="preserve"> for some</w:t>
      </w:r>
      <w:r w:rsidR="009515B8">
        <w:t>.</w:t>
      </w:r>
      <w:r w:rsidR="00FA1853">
        <w:t xml:space="preserve"> </w:t>
      </w:r>
      <w:r w:rsidR="00FA1853">
        <w:rPr>
          <w:lang w:eastAsia="en-GB"/>
        </w:rPr>
        <w:t xml:space="preserve">The wānanga was commonly described as </w:t>
      </w:r>
      <w:r w:rsidR="00FA1853" w:rsidRPr="00683B7B">
        <w:rPr>
          <w:rStyle w:val="QuotesChar"/>
        </w:rPr>
        <w:t>information overload,</w:t>
      </w:r>
      <w:r w:rsidR="00FA1853" w:rsidRPr="00D13ADA">
        <w:rPr>
          <w:lang w:eastAsia="en-GB"/>
        </w:rPr>
        <w:t xml:space="preserve"> with some participants recommending a two-day format to allow adequate time to engage with and understand te reo Māori and tikanga Māori concepts, particularly for those who may be new to working within a Māori cultural framework. </w:t>
      </w:r>
    </w:p>
    <w:p w14:paraId="26342B77" w14:textId="0C3464FF" w:rsidR="006C234E" w:rsidRDefault="00D13ADA" w:rsidP="006C234E">
      <w:pPr>
        <w:spacing w:before="0" w:after="240"/>
        <w:rPr>
          <w:lang w:eastAsia="en-GB"/>
        </w:rPr>
      </w:pPr>
      <w:r w:rsidRPr="00385502">
        <w:rPr>
          <w:lang w:eastAsia="en-GB"/>
        </w:rPr>
        <w:t>R</w:t>
      </w:r>
      <w:r w:rsidR="006C234E" w:rsidRPr="00385502">
        <w:rPr>
          <w:lang w:eastAsia="en-GB"/>
        </w:rPr>
        <w:t>eviewing the wānanga format and delivery, such as extending its duration and adjusting the balance of online and in-person elements, will help prevent information overload and provide greater opportunities for deeper learning, particularly for those less familiar with working within a Māori cultural framework.</w:t>
      </w:r>
      <w:r w:rsidR="006C234E">
        <w:rPr>
          <w:lang w:eastAsia="en-GB"/>
        </w:rPr>
        <w:t xml:space="preserve"> </w:t>
      </w:r>
    </w:p>
    <w:p w14:paraId="484288C5" w14:textId="77777777" w:rsidR="000402BF" w:rsidRDefault="000402BF" w:rsidP="00AC23E7">
      <w:pPr>
        <w:pStyle w:val="MIHeading2"/>
      </w:pPr>
      <w:bookmarkStart w:id="42" w:name="_Toc195789901"/>
      <w:r>
        <w:t>Building awareness of the value of Te Ūkaipō</w:t>
      </w:r>
      <w:bookmarkEnd w:id="42"/>
    </w:p>
    <w:p w14:paraId="5FCC7B9E" w14:textId="61EAB43C" w:rsidR="005E6E7A" w:rsidRDefault="005E6E7A" w:rsidP="00E34113">
      <w:pPr>
        <w:spacing w:before="240"/>
        <w:rPr>
          <w:lang w:eastAsia="en-GB"/>
        </w:rPr>
      </w:pPr>
      <w:r>
        <w:rPr>
          <w:lang w:eastAsia="en-GB"/>
        </w:rPr>
        <w:t xml:space="preserve">The interviewed kaimahi </w:t>
      </w:r>
      <w:r w:rsidR="00FA1853">
        <w:rPr>
          <w:lang w:eastAsia="en-GB"/>
        </w:rPr>
        <w:t>started the wānanga programme with different levels of cultural awareness.</w:t>
      </w:r>
      <w:r w:rsidR="00CF5C0E">
        <w:rPr>
          <w:lang w:eastAsia="en-GB"/>
        </w:rPr>
        <w:t xml:space="preserve"> </w:t>
      </w:r>
    </w:p>
    <w:p w14:paraId="5C190407" w14:textId="2E6A8269" w:rsidR="00446FDF" w:rsidRDefault="00BB0EA2" w:rsidP="005E6E7A">
      <w:pPr>
        <w:spacing w:before="240"/>
        <w:rPr>
          <w:lang w:eastAsia="en-GB"/>
        </w:rPr>
      </w:pPr>
      <w:r>
        <w:rPr>
          <w:lang w:eastAsia="en-GB"/>
        </w:rPr>
        <w:t>Two</w:t>
      </w:r>
      <w:r w:rsidR="00446FDF">
        <w:rPr>
          <w:lang w:eastAsia="en-GB"/>
        </w:rPr>
        <w:t xml:space="preserve"> kaimahi began with a </w:t>
      </w:r>
      <w:r w:rsidR="002D69BE">
        <w:rPr>
          <w:lang w:eastAsia="en-GB"/>
        </w:rPr>
        <w:t>low-level</w:t>
      </w:r>
      <w:r w:rsidR="00446FDF">
        <w:rPr>
          <w:lang w:eastAsia="en-GB"/>
        </w:rPr>
        <w:t xml:space="preserve"> </w:t>
      </w:r>
      <w:r w:rsidR="009C1ED7">
        <w:rPr>
          <w:lang w:eastAsia="en-GB"/>
        </w:rPr>
        <w:t>background knowledge of</w:t>
      </w:r>
      <w:r w:rsidR="00136032">
        <w:rPr>
          <w:lang w:eastAsia="en-GB"/>
        </w:rPr>
        <w:t xml:space="preserve"> </w:t>
      </w:r>
      <w:r w:rsidR="00E14A7D">
        <w:rPr>
          <w:lang w:eastAsia="en-GB"/>
        </w:rPr>
        <w:t>or</w:t>
      </w:r>
      <w:r w:rsidR="00FD7710">
        <w:rPr>
          <w:lang w:eastAsia="en-GB"/>
        </w:rPr>
        <w:t xml:space="preserve"> comfort </w:t>
      </w:r>
      <w:r w:rsidR="00071580">
        <w:rPr>
          <w:lang w:eastAsia="en-GB"/>
        </w:rPr>
        <w:t>with</w:t>
      </w:r>
      <w:r w:rsidR="00136032">
        <w:rPr>
          <w:lang w:eastAsia="en-GB"/>
        </w:rPr>
        <w:t xml:space="preserve"> te ao Māori</w:t>
      </w:r>
      <w:r w:rsidR="00446FDF">
        <w:rPr>
          <w:lang w:eastAsia="en-GB"/>
        </w:rPr>
        <w:t xml:space="preserve">. This included </w:t>
      </w:r>
      <w:r w:rsidR="009A549D">
        <w:rPr>
          <w:lang w:eastAsia="en-GB"/>
        </w:rPr>
        <w:t xml:space="preserve">a </w:t>
      </w:r>
      <w:r w:rsidR="00446FDF">
        <w:rPr>
          <w:lang w:eastAsia="en-GB"/>
        </w:rPr>
        <w:t xml:space="preserve">kaimahi who </w:t>
      </w:r>
      <w:r w:rsidR="002E33A8">
        <w:rPr>
          <w:lang w:eastAsia="en-GB"/>
        </w:rPr>
        <w:t>was a</w:t>
      </w:r>
      <w:r w:rsidR="00AD387F">
        <w:rPr>
          <w:lang w:eastAsia="en-GB"/>
        </w:rPr>
        <w:t>n immigrant</w:t>
      </w:r>
      <w:r w:rsidR="002E33A8">
        <w:rPr>
          <w:lang w:eastAsia="en-GB"/>
        </w:rPr>
        <w:t xml:space="preserve"> </w:t>
      </w:r>
      <w:r w:rsidR="00446FDF">
        <w:rPr>
          <w:lang w:eastAsia="en-GB"/>
        </w:rPr>
        <w:t xml:space="preserve">to New Zealand. </w:t>
      </w:r>
      <w:r w:rsidR="00EA5988">
        <w:rPr>
          <w:lang w:eastAsia="en-GB"/>
        </w:rPr>
        <w:t>Another</w:t>
      </w:r>
      <w:r w:rsidR="00446FDF">
        <w:rPr>
          <w:lang w:eastAsia="en-GB"/>
        </w:rPr>
        <w:t xml:space="preserve"> kaimahi had grown up in New Zealand but had less exposure to te ao Māori in their personal and professional lives. </w:t>
      </w:r>
      <w:r w:rsidR="00176152">
        <w:rPr>
          <w:lang w:eastAsia="en-GB"/>
        </w:rPr>
        <w:t>One kaimahi, while familiar herself</w:t>
      </w:r>
      <w:r w:rsidR="008E17BE">
        <w:rPr>
          <w:lang w:eastAsia="en-GB"/>
        </w:rPr>
        <w:t xml:space="preserve"> with te ao M</w:t>
      </w:r>
      <w:r w:rsidR="004F0BD3">
        <w:rPr>
          <w:lang w:eastAsia="en-GB"/>
        </w:rPr>
        <w:t>āori, spoke about her colleagues being less familiar. S</w:t>
      </w:r>
      <w:r w:rsidR="009956A2">
        <w:rPr>
          <w:lang w:eastAsia="en-GB"/>
        </w:rPr>
        <w:t>ome nurse educators also noted that some kaimahi had limited familiarity with te ao Māori.</w:t>
      </w:r>
    </w:p>
    <w:p w14:paraId="1FDB4CCA" w14:textId="601AF5C3" w:rsidR="00446FDF" w:rsidRDefault="00446FDF" w:rsidP="005A1CE3">
      <w:pPr>
        <w:rPr>
          <w:lang w:eastAsia="en-GB"/>
        </w:rPr>
      </w:pPr>
      <w:r>
        <w:rPr>
          <w:lang w:eastAsia="en-GB"/>
        </w:rPr>
        <w:t>Some</w:t>
      </w:r>
      <w:r w:rsidR="005E6E7A">
        <w:rPr>
          <w:lang w:eastAsia="en-GB"/>
        </w:rPr>
        <w:t xml:space="preserve"> found the wānanga programme gave them </w:t>
      </w:r>
      <w:r w:rsidR="00783979">
        <w:rPr>
          <w:lang w:eastAsia="en-GB"/>
        </w:rPr>
        <w:t xml:space="preserve">valuable insight into tikanga Māori. </w:t>
      </w:r>
      <w:r>
        <w:rPr>
          <w:lang w:eastAsia="en-GB"/>
        </w:rPr>
        <w:t>T</w:t>
      </w:r>
      <w:r w:rsidRPr="00275432">
        <w:rPr>
          <w:lang w:eastAsia="en-GB"/>
        </w:rPr>
        <w:t xml:space="preserve">he wānanga was an </w:t>
      </w:r>
      <w:r w:rsidRPr="009D42C3">
        <w:rPr>
          <w:rStyle w:val="QuotesChar"/>
        </w:rPr>
        <w:t>eye-opener</w:t>
      </w:r>
      <w:r>
        <w:rPr>
          <w:rStyle w:val="QuotesChar"/>
          <w:sz w:val="22"/>
          <w:szCs w:val="22"/>
        </w:rPr>
        <w:t xml:space="preserve">, </w:t>
      </w:r>
      <w:r>
        <w:rPr>
          <w:iCs/>
          <w:lang w:eastAsia="en-GB"/>
        </w:rPr>
        <w:t xml:space="preserve">providing greater insight into tikanga Māori that they were unfamiliar with. One kaimahi said they knew the expectations about implementing Te Ūkaipō and the wānanga helped them better understand </w:t>
      </w:r>
      <w:r w:rsidRPr="009D42C3">
        <w:rPr>
          <w:rStyle w:val="QuotesChar"/>
        </w:rPr>
        <w:t>what works culturally</w:t>
      </w:r>
      <w:r>
        <w:rPr>
          <w:iCs/>
          <w:lang w:eastAsia="en-GB"/>
        </w:rPr>
        <w:t xml:space="preserve">. </w:t>
      </w:r>
      <w:r w:rsidRPr="00446FDF">
        <w:rPr>
          <w:iCs/>
          <w:lang w:eastAsia="en-GB"/>
        </w:rPr>
        <w:t>For one kaimahi who had grown up in New Zealand, the culture comes almost naturally, but the wānanga gave a clearer sense of how to apply these values in their work.</w:t>
      </w:r>
    </w:p>
    <w:p w14:paraId="3B2BA0B2" w14:textId="6AD81471" w:rsidR="00446FDF" w:rsidRDefault="00360FCC" w:rsidP="008157EC">
      <w:pPr>
        <w:rPr>
          <w:lang w:eastAsia="en-GB"/>
        </w:rPr>
      </w:pPr>
      <w:r>
        <w:rPr>
          <w:lang w:eastAsia="en-GB"/>
        </w:rPr>
        <w:t>S</w:t>
      </w:r>
      <w:r w:rsidR="005E6E7A">
        <w:rPr>
          <w:lang w:eastAsia="en-GB"/>
        </w:rPr>
        <w:t>ome</w:t>
      </w:r>
      <w:r w:rsidR="003C4559" w:rsidDel="005E6E7A">
        <w:rPr>
          <w:lang w:eastAsia="en-GB"/>
        </w:rPr>
        <w:t xml:space="preserve"> </w:t>
      </w:r>
      <w:r>
        <w:rPr>
          <w:lang w:eastAsia="en-GB"/>
        </w:rPr>
        <w:t xml:space="preserve">kaimahi </w:t>
      </w:r>
      <w:r w:rsidR="005E6E7A">
        <w:rPr>
          <w:lang w:eastAsia="en-GB"/>
        </w:rPr>
        <w:t xml:space="preserve">saw </w:t>
      </w:r>
      <w:r w:rsidR="003C4559">
        <w:rPr>
          <w:lang w:eastAsia="en-GB"/>
        </w:rPr>
        <w:t xml:space="preserve">Te Ūkaipō as </w:t>
      </w:r>
      <w:r w:rsidR="00831A55">
        <w:rPr>
          <w:lang w:eastAsia="en-GB"/>
        </w:rPr>
        <w:t>Māori-specific</w:t>
      </w:r>
      <w:r w:rsidR="007B3526">
        <w:rPr>
          <w:lang w:eastAsia="en-GB"/>
        </w:rPr>
        <w:t xml:space="preserve">. This view was expressed </w:t>
      </w:r>
      <w:r w:rsidR="001222D3">
        <w:rPr>
          <w:lang w:eastAsia="en-GB"/>
        </w:rPr>
        <w:t xml:space="preserve">when </w:t>
      </w:r>
      <w:r w:rsidR="007B3526">
        <w:rPr>
          <w:lang w:eastAsia="en-GB"/>
        </w:rPr>
        <w:t xml:space="preserve">kaimahi </w:t>
      </w:r>
      <w:r w:rsidR="00A307D5">
        <w:rPr>
          <w:lang w:eastAsia="en-GB"/>
        </w:rPr>
        <w:t xml:space="preserve">did not initially </w:t>
      </w:r>
      <w:r w:rsidR="007B3526">
        <w:rPr>
          <w:lang w:eastAsia="en-GB"/>
        </w:rPr>
        <w:t xml:space="preserve">see how Te Ūkaipō </w:t>
      </w:r>
      <w:r w:rsidR="00A307D5">
        <w:rPr>
          <w:lang w:eastAsia="en-GB"/>
        </w:rPr>
        <w:t xml:space="preserve">fit </w:t>
      </w:r>
      <w:r w:rsidR="007B3526">
        <w:rPr>
          <w:lang w:eastAsia="en-GB"/>
        </w:rPr>
        <w:t xml:space="preserve">into </w:t>
      </w:r>
      <w:r w:rsidR="00A307D5">
        <w:rPr>
          <w:lang w:eastAsia="en-GB"/>
        </w:rPr>
        <w:t>their school environment</w:t>
      </w:r>
      <w:r w:rsidR="00423A97">
        <w:rPr>
          <w:lang w:eastAsia="en-GB"/>
        </w:rPr>
        <w:t xml:space="preserve">. </w:t>
      </w:r>
      <w:r w:rsidR="008157EC">
        <w:rPr>
          <w:lang w:eastAsia="en-GB"/>
        </w:rPr>
        <w:t xml:space="preserve">The wānanga addressed this issue, but </w:t>
      </w:r>
      <w:r w:rsidR="007761A5">
        <w:rPr>
          <w:lang w:eastAsia="en-GB"/>
        </w:rPr>
        <w:t xml:space="preserve">a small number of kaimahi </w:t>
      </w:r>
      <w:r w:rsidR="00423A97">
        <w:rPr>
          <w:lang w:eastAsia="en-GB"/>
        </w:rPr>
        <w:t xml:space="preserve">continued </w:t>
      </w:r>
      <w:r w:rsidR="007761A5">
        <w:rPr>
          <w:lang w:eastAsia="en-GB"/>
        </w:rPr>
        <w:t xml:space="preserve">to hold this view </w:t>
      </w:r>
      <w:r w:rsidR="00423A97">
        <w:rPr>
          <w:lang w:eastAsia="en-GB"/>
        </w:rPr>
        <w:t>after the wānanga,</w:t>
      </w:r>
      <w:r w:rsidR="0069679F">
        <w:rPr>
          <w:lang w:eastAsia="en-GB"/>
        </w:rPr>
        <w:t xml:space="preserve"> highlighting the need for more effort to </w:t>
      </w:r>
      <w:r w:rsidR="009B1225">
        <w:rPr>
          <w:lang w:eastAsia="en-GB"/>
        </w:rPr>
        <w:t>demonstrate</w:t>
      </w:r>
      <w:r w:rsidR="0069679F">
        <w:rPr>
          <w:lang w:eastAsia="en-GB"/>
        </w:rPr>
        <w:t xml:space="preserve"> its relevance</w:t>
      </w:r>
      <w:r w:rsidR="00AB0386">
        <w:rPr>
          <w:lang w:eastAsia="en-GB"/>
        </w:rPr>
        <w:t xml:space="preserve"> across diverse settings.</w:t>
      </w:r>
      <w:r w:rsidR="00446FDF">
        <w:rPr>
          <w:lang w:eastAsia="en-GB"/>
        </w:rPr>
        <w:t xml:space="preserve"> </w:t>
      </w:r>
      <w:r w:rsidR="00446FDF" w:rsidRPr="00446FDF">
        <w:rPr>
          <w:lang w:eastAsia="en-GB"/>
        </w:rPr>
        <w:lastRenderedPageBreak/>
        <w:t xml:space="preserve">Some kaimahi viewed Te Ūkaipō as being most relevant to Māori </w:t>
      </w:r>
      <w:r w:rsidR="00B30346" w:rsidRPr="00B30346">
        <w:rPr>
          <w:lang w:eastAsia="en-GB"/>
        </w:rPr>
        <w:t>ākonga</w:t>
      </w:r>
      <w:r w:rsidR="00446FDF" w:rsidRPr="00446FDF">
        <w:rPr>
          <w:lang w:eastAsia="en-GB"/>
        </w:rPr>
        <w:t xml:space="preserve"> and Māori settings due to its foundation in mātauranga Māori. Some kaimahi approached its application more literally, focusing on its Māori-specific elements, how it applies to Māori </w:t>
      </w:r>
      <w:r w:rsidR="00B30346" w:rsidRPr="00B30346">
        <w:rPr>
          <w:lang w:eastAsia="en-GB"/>
        </w:rPr>
        <w:t>ākonga</w:t>
      </w:r>
      <w:r w:rsidR="00446FDF" w:rsidRPr="00446FDF">
        <w:rPr>
          <w:lang w:eastAsia="en-GB"/>
        </w:rPr>
        <w:t xml:space="preserve"> or within Māori settings, rather than how the values can be meaningfully integrated across diverse practice settings. For example, having te reo Māori signage in a predominantly Pacific school could feel tokenistic. This approach often stems from a misunderstanding of the </w:t>
      </w:r>
      <w:r w:rsidR="00711D8A">
        <w:rPr>
          <w:lang w:eastAsia="en-GB"/>
        </w:rPr>
        <w:t>potential</w:t>
      </w:r>
      <w:r w:rsidR="00446FDF" w:rsidRPr="00446FDF">
        <w:rPr>
          <w:lang w:eastAsia="en-GB"/>
        </w:rPr>
        <w:t xml:space="preserve"> application of </w:t>
      </w:r>
      <w:r w:rsidR="00711D8A">
        <w:rPr>
          <w:lang w:eastAsia="en-GB"/>
        </w:rPr>
        <w:t>Te Ūkaipō</w:t>
      </w:r>
      <w:r w:rsidR="00446FDF" w:rsidRPr="00446FDF">
        <w:rPr>
          <w:lang w:eastAsia="en-GB"/>
        </w:rPr>
        <w:t xml:space="preserve"> </w:t>
      </w:r>
      <w:r w:rsidR="001D2510">
        <w:rPr>
          <w:lang w:eastAsia="en-GB"/>
        </w:rPr>
        <w:t xml:space="preserve">Te Reo </w:t>
      </w:r>
      <w:r w:rsidR="00446FDF" w:rsidRPr="00446FDF">
        <w:rPr>
          <w:lang w:eastAsia="en-GB"/>
        </w:rPr>
        <w:t>value</w:t>
      </w:r>
      <w:r w:rsidR="001D2510">
        <w:rPr>
          <w:lang w:eastAsia="en-GB"/>
        </w:rPr>
        <w:t>.</w:t>
      </w:r>
      <w:r w:rsidR="00446FDF" w:rsidRPr="00446FDF">
        <w:rPr>
          <w:lang w:eastAsia="en-GB"/>
        </w:rPr>
        <w:t xml:space="preserve"> The value is about the role of language in fostering identity and belonging, not just how te reo Māori fosters identity and belonging. In this context, using Pacific languages alongside te reo Māori could have been more meaningful for Pacific </w:t>
      </w:r>
      <w:r w:rsidR="00B30346" w:rsidRPr="00B30346">
        <w:rPr>
          <w:lang w:eastAsia="en-GB"/>
        </w:rPr>
        <w:t>ākonga</w:t>
      </w:r>
      <w:r w:rsidR="00446FDF" w:rsidRPr="00446FDF">
        <w:rPr>
          <w:lang w:eastAsia="en-GB"/>
        </w:rPr>
        <w:t>.</w:t>
      </w:r>
    </w:p>
    <w:p w14:paraId="2E41B50D" w14:textId="7DE63A5B" w:rsidR="009A5B28" w:rsidRDefault="00465860" w:rsidP="00446FDF">
      <w:pPr>
        <w:rPr>
          <w:lang w:eastAsia="en-GB"/>
        </w:rPr>
      </w:pPr>
      <w:r>
        <w:rPr>
          <w:lang w:eastAsia="en-GB"/>
        </w:rPr>
        <w:t>A small number of kaimahi were initially resistant</w:t>
      </w:r>
      <w:r w:rsidR="009A5B28">
        <w:rPr>
          <w:lang w:eastAsia="en-GB"/>
        </w:rPr>
        <w:t xml:space="preserve"> to Te Ūkaipō. They </w:t>
      </w:r>
      <w:r w:rsidR="007E5968">
        <w:rPr>
          <w:lang w:eastAsia="en-GB"/>
        </w:rPr>
        <w:t xml:space="preserve">either </w:t>
      </w:r>
      <w:r w:rsidR="009A5B28">
        <w:rPr>
          <w:lang w:eastAsia="en-GB"/>
        </w:rPr>
        <w:t xml:space="preserve">did </w:t>
      </w:r>
      <w:r w:rsidR="007E5968">
        <w:rPr>
          <w:lang w:eastAsia="en-GB"/>
        </w:rPr>
        <w:t xml:space="preserve">not </w:t>
      </w:r>
      <w:r w:rsidR="00DE0859">
        <w:rPr>
          <w:lang w:eastAsia="en-GB"/>
        </w:rPr>
        <w:t>see</w:t>
      </w:r>
      <w:r w:rsidR="007E5968">
        <w:rPr>
          <w:lang w:eastAsia="en-GB"/>
        </w:rPr>
        <w:t xml:space="preserve"> the need to </w:t>
      </w:r>
      <w:r w:rsidR="007E5968" w:rsidDel="009A5B28">
        <w:rPr>
          <w:lang w:eastAsia="en-GB"/>
        </w:rPr>
        <w:t xml:space="preserve">adopt new approaches </w:t>
      </w:r>
      <w:r w:rsidR="00DE0859">
        <w:rPr>
          <w:lang w:eastAsia="en-GB"/>
        </w:rPr>
        <w:t xml:space="preserve">to </w:t>
      </w:r>
      <w:r w:rsidR="009A5B28">
        <w:rPr>
          <w:lang w:eastAsia="en-GB"/>
        </w:rPr>
        <w:t xml:space="preserve">change their practice </w:t>
      </w:r>
      <w:r w:rsidR="007E5968">
        <w:rPr>
          <w:lang w:eastAsia="en-GB"/>
        </w:rPr>
        <w:t xml:space="preserve">or </w:t>
      </w:r>
      <w:r w:rsidR="009A5B28">
        <w:rPr>
          <w:lang w:eastAsia="en-GB"/>
        </w:rPr>
        <w:t xml:space="preserve">believed </w:t>
      </w:r>
      <w:r w:rsidR="00EB11F7">
        <w:rPr>
          <w:lang w:eastAsia="en-GB"/>
        </w:rPr>
        <w:t xml:space="preserve">they were already </w:t>
      </w:r>
      <w:r w:rsidR="009F028C">
        <w:rPr>
          <w:lang w:eastAsia="en-GB"/>
        </w:rPr>
        <w:t>applying</w:t>
      </w:r>
      <w:r w:rsidR="00EB11F7">
        <w:rPr>
          <w:lang w:eastAsia="en-GB"/>
        </w:rPr>
        <w:t xml:space="preserve"> the values</w:t>
      </w:r>
      <w:r w:rsidR="00DE0859">
        <w:rPr>
          <w:lang w:eastAsia="en-GB"/>
        </w:rPr>
        <w:t xml:space="preserve">; in </w:t>
      </w:r>
      <w:r w:rsidR="009A5B28">
        <w:rPr>
          <w:lang w:eastAsia="en-GB"/>
        </w:rPr>
        <w:t>both cases</w:t>
      </w:r>
      <w:r w:rsidR="00DE0859">
        <w:rPr>
          <w:lang w:eastAsia="en-GB"/>
        </w:rPr>
        <w:t>,</w:t>
      </w:r>
      <w:r w:rsidR="009A5B28">
        <w:rPr>
          <w:lang w:eastAsia="en-GB"/>
        </w:rPr>
        <w:t xml:space="preserve"> they saw </w:t>
      </w:r>
      <w:r w:rsidR="00EB11F7">
        <w:rPr>
          <w:lang w:eastAsia="en-GB"/>
        </w:rPr>
        <w:t xml:space="preserve">the wānanga as redundant. </w:t>
      </w:r>
      <w:r w:rsidR="00446FDF">
        <w:rPr>
          <w:lang w:eastAsia="en-GB"/>
        </w:rPr>
        <w:t xml:space="preserve">Kaimahi acknowledged that a small number of colleagues were </w:t>
      </w:r>
      <w:r w:rsidR="00446FDF" w:rsidRPr="0017397E">
        <w:rPr>
          <w:szCs w:val="24"/>
          <w:lang w:eastAsia="en-GB"/>
        </w:rPr>
        <w:t xml:space="preserve">initially </w:t>
      </w:r>
      <w:r w:rsidR="00446FDF" w:rsidRPr="0017397E">
        <w:rPr>
          <w:i/>
          <w:noProof/>
          <w:color w:val="44619A"/>
          <w:szCs w:val="24"/>
        </w:rPr>
        <w:t>a little bit grumpy</w:t>
      </w:r>
      <w:r w:rsidR="00446FDF">
        <w:rPr>
          <w:lang w:eastAsia="en-GB"/>
        </w:rPr>
        <w:t>, questioning the need to adopt new approaches when they were confident in their current practice or voicing frustration about the redundancy of the training, feeling as though they were re-learning concepts they were already familiar with. Kaimahi noticed a change of heart in most of these colleagues after they participated in the wānanga.</w:t>
      </w:r>
    </w:p>
    <w:p w14:paraId="43ADB628" w14:textId="30DA884B" w:rsidR="00B87A90" w:rsidRDefault="003A79DD" w:rsidP="0063699B">
      <w:pPr>
        <w:spacing w:before="240"/>
        <w:rPr>
          <w:lang w:eastAsia="en-GB"/>
        </w:rPr>
      </w:pPr>
      <w:r>
        <w:rPr>
          <w:lang w:eastAsia="en-GB"/>
        </w:rPr>
        <w:t>Kaimahi</w:t>
      </w:r>
      <w:r w:rsidR="009622A2">
        <w:rPr>
          <w:lang w:eastAsia="en-GB"/>
        </w:rPr>
        <w:t xml:space="preserve"> with a strong cultural understanding</w:t>
      </w:r>
      <w:r w:rsidR="00AF716B">
        <w:rPr>
          <w:lang w:eastAsia="en-GB"/>
        </w:rPr>
        <w:t xml:space="preserve"> </w:t>
      </w:r>
      <w:r>
        <w:rPr>
          <w:lang w:eastAsia="en-GB"/>
        </w:rPr>
        <w:t xml:space="preserve">found the wānanga programme valuable as a refresher. </w:t>
      </w:r>
      <w:r w:rsidR="0063699B">
        <w:rPr>
          <w:lang w:eastAsia="en-GB"/>
        </w:rPr>
        <w:t>T</w:t>
      </w:r>
      <w:r w:rsidR="00CF5C0E">
        <w:rPr>
          <w:lang w:eastAsia="en-GB"/>
        </w:rPr>
        <w:t xml:space="preserve">he content reinforced existing practices and motivated them to continue delivering care with cultural sensitivity. </w:t>
      </w:r>
      <w:r w:rsidR="00B87A90">
        <w:rPr>
          <w:lang w:eastAsia="en-GB"/>
        </w:rPr>
        <w:t>While many kaimahi said it strengthened and affirmed their existing practice, those who recognised its values as universal were more confident adapting it to their practice settings.</w:t>
      </w:r>
    </w:p>
    <w:p w14:paraId="43E40A56" w14:textId="03F54232" w:rsidR="00FA1853" w:rsidRPr="00451C23" w:rsidRDefault="00532340" w:rsidP="00E34113">
      <w:pPr>
        <w:spacing w:before="240"/>
        <w:rPr>
          <w:lang w:eastAsia="en-GB"/>
        </w:rPr>
      </w:pPr>
      <w:r>
        <w:rPr>
          <w:lang w:eastAsia="en-GB"/>
        </w:rPr>
        <w:t xml:space="preserve">Some kaimahi who were already familiar with the values </w:t>
      </w:r>
      <w:r w:rsidR="008A6B8B">
        <w:rPr>
          <w:lang w:eastAsia="en-GB"/>
        </w:rPr>
        <w:t xml:space="preserve">said the wānanga gave them a more nuanced </w:t>
      </w:r>
      <w:r w:rsidR="00323A77">
        <w:rPr>
          <w:lang w:eastAsia="en-GB"/>
        </w:rPr>
        <w:t xml:space="preserve">understanding. </w:t>
      </w:r>
      <w:r w:rsidR="002C5A09">
        <w:rPr>
          <w:lang w:eastAsia="en-GB"/>
        </w:rPr>
        <w:t>As one kaimahi reflected, the</w:t>
      </w:r>
      <w:r w:rsidR="009D73CC">
        <w:rPr>
          <w:lang w:eastAsia="en-GB"/>
        </w:rPr>
        <w:t xml:space="preserve"> wānanga made them critically reflect on values like whakapapa and </w:t>
      </w:r>
      <w:r w:rsidR="007B75A5">
        <w:rPr>
          <w:lang w:eastAsia="en-GB"/>
        </w:rPr>
        <w:t xml:space="preserve">whanaungatanga and </w:t>
      </w:r>
      <w:r w:rsidR="009D73CC">
        <w:rPr>
          <w:lang w:eastAsia="en-GB"/>
        </w:rPr>
        <w:t xml:space="preserve">how to adapt them to modern contexts, such as working with </w:t>
      </w:r>
      <w:r w:rsidR="00B30346" w:rsidRPr="00B30346">
        <w:rPr>
          <w:lang w:eastAsia="en-GB"/>
        </w:rPr>
        <w:t>ākonga</w:t>
      </w:r>
      <w:r w:rsidR="009D73CC">
        <w:rPr>
          <w:lang w:eastAsia="en-GB"/>
        </w:rPr>
        <w:t xml:space="preserve"> who also value </w:t>
      </w:r>
      <w:r w:rsidR="00EE3FF1">
        <w:rPr>
          <w:lang w:eastAsia="en-GB"/>
        </w:rPr>
        <w:t>confidentiality.</w:t>
      </w:r>
      <w:r w:rsidR="00776827">
        <w:rPr>
          <w:lang w:eastAsia="en-GB"/>
        </w:rPr>
        <w:t xml:space="preserve"> </w:t>
      </w:r>
      <w:r w:rsidR="007B75A5">
        <w:rPr>
          <w:lang w:eastAsia="en-GB"/>
        </w:rPr>
        <w:t>T</w:t>
      </w:r>
      <w:r w:rsidR="00776827">
        <w:rPr>
          <w:lang w:eastAsia="en-GB"/>
        </w:rPr>
        <w:t xml:space="preserve">hey </w:t>
      </w:r>
      <w:r w:rsidR="007B75A5">
        <w:rPr>
          <w:lang w:eastAsia="en-GB"/>
        </w:rPr>
        <w:t xml:space="preserve">felt </w:t>
      </w:r>
      <w:r w:rsidR="00776827">
        <w:rPr>
          <w:lang w:eastAsia="en-GB"/>
        </w:rPr>
        <w:t>encouraged to engage with the values on multiple leve</w:t>
      </w:r>
      <w:r w:rsidR="00B72F76">
        <w:rPr>
          <w:lang w:eastAsia="en-GB"/>
        </w:rPr>
        <w:t xml:space="preserve">ls. For example, whakawhanaungatanga not only applied to their work with </w:t>
      </w:r>
      <w:r w:rsidR="00B30346" w:rsidRPr="00B30346">
        <w:rPr>
          <w:lang w:eastAsia="en-GB"/>
        </w:rPr>
        <w:t>ākonga</w:t>
      </w:r>
      <w:r w:rsidR="00B72F76">
        <w:rPr>
          <w:lang w:eastAsia="en-GB"/>
        </w:rPr>
        <w:t xml:space="preserve">, but also </w:t>
      </w:r>
      <w:r w:rsidR="00010E7B">
        <w:rPr>
          <w:lang w:eastAsia="en-GB"/>
        </w:rPr>
        <w:t>applied to building stronger relationships with whānau, colleagues and loca</w:t>
      </w:r>
      <w:r w:rsidR="007F4CE0">
        <w:rPr>
          <w:lang w:eastAsia="en-GB"/>
        </w:rPr>
        <w:t xml:space="preserve">l support services. </w:t>
      </w:r>
    </w:p>
    <w:p w14:paraId="2FB02904" w14:textId="6423FE93" w:rsidR="00C97FBB" w:rsidRDefault="00C97FBB" w:rsidP="00C97FBB">
      <w:pPr>
        <w:pStyle w:val="Quotes"/>
        <w:rPr>
          <w:lang w:eastAsia="en-GB"/>
        </w:rPr>
      </w:pPr>
      <w:r>
        <w:rPr>
          <w:lang w:eastAsia="en-GB"/>
        </w:rPr>
        <w:t xml:space="preserve">I </w:t>
      </w:r>
      <w:r w:rsidRPr="00C97FBB">
        <w:rPr>
          <w:lang w:eastAsia="en-GB"/>
        </w:rPr>
        <w:t>don't think there</w:t>
      </w:r>
      <w:r>
        <w:rPr>
          <w:lang w:eastAsia="en-GB"/>
        </w:rPr>
        <w:t xml:space="preserve"> were</w:t>
      </w:r>
      <w:r w:rsidRPr="00C97FBB">
        <w:rPr>
          <w:lang w:eastAsia="en-GB"/>
        </w:rPr>
        <w:t xml:space="preserve"> any values that </w:t>
      </w:r>
      <w:r>
        <w:rPr>
          <w:lang w:eastAsia="en-GB"/>
        </w:rPr>
        <w:t>we</w:t>
      </w:r>
      <w:r w:rsidRPr="00C97FBB">
        <w:rPr>
          <w:lang w:eastAsia="en-GB"/>
        </w:rPr>
        <w:t>re challenging</w:t>
      </w:r>
      <w:r>
        <w:rPr>
          <w:lang w:eastAsia="en-GB"/>
        </w:rPr>
        <w:t xml:space="preserve"> [to understand],</w:t>
      </w:r>
      <w:r w:rsidRPr="00C97FBB">
        <w:rPr>
          <w:lang w:eastAsia="en-GB"/>
        </w:rPr>
        <w:t xml:space="preserve"> but I've had to adjust the traditional way I've thought of some of them to the youth space.</w:t>
      </w:r>
      <w:r>
        <w:rPr>
          <w:lang w:eastAsia="en-GB"/>
        </w:rPr>
        <w:t xml:space="preserve"> (Kaimahi)</w:t>
      </w:r>
    </w:p>
    <w:p w14:paraId="0E8F7BCC" w14:textId="7BB15681" w:rsidR="00C907D3" w:rsidRDefault="00243461" w:rsidP="00C907D3">
      <w:pPr>
        <w:pStyle w:val="Heading2"/>
      </w:pPr>
      <w:bookmarkStart w:id="43" w:name="_Toc195789902"/>
      <w:r>
        <w:t>Recommendations to support kaimahi move from Te Kore to Te Pō</w:t>
      </w:r>
      <w:bookmarkEnd w:id="43"/>
    </w:p>
    <w:p w14:paraId="76F72B02" w14:textId="2AF87C20" w:rsidR="001D6CDB" w:rsidRDefault="00483C32" w:rsidP="006C234E">
      <w:pPr>
        <w:spacing w:before="0" w:after="240"/>
        <w:rPr>
          <w:lang w:eastAsia="en-GB"/>
        </w:rPr>
      </w:pPr>
      <w:r w:rsidRPr="00385502">
        <w:rPr>
          <w:lang w:eastAsia="en-GB"/>
        </w:rPr>
        <w:t>When s</w:t>
      </w:r>
      <w:r w:rsidR="00C907D3" w:rsidRPr="00385502">
        <w:rPr>
          <w:lang w:eastAsia="en-GB"/>
        </w:rPr>
        <w:t xml:space="preserve">upporting kaimahi to transition from Te Kore to Te Pō </w:t>
      </w:r>
      <w:r w:rsidR="00B60B88" w:rsidRPr="00385502">
        <w:rPr>
          <w:lang w:eastAsia="en-GB"/>
        </w:rPr>
        <w:t xml:space="preserve">it is important </w:t>
      </w:r>
      <w:r w:rsidR="0084484F" w:rsidRPr="00385502">
        <w:rPr>
          <w:lang w:eastAsia="en-GB"/>
        </w:rPr>
        <w:t>to emphasis</w:t>
      </w:r>
      <w:r w:rsidR="007761A5" w:rsidRPr="00385502">
        <w:rPr>
          <w:lang w:eastAsia="en-GB"/>
        </w:rPr>
        <w:t>e</w:t>
      </w:r>
      <w:r w:rsidR="0084484F" w:rsidRPr="00385502">
        <w:rPr>
          <w:lang w:eastAsia="en-GB"/>
        </w:rPr>
        <w:t xml:space="preserve"> the</w:t>
      </w:r>
      <w:r w:rsidR="007027BD" w:rsidRPr="00385502">
        <w:rPr>
          <w:lang w:eastAsia="en-GB"/>
        </w:rPr>
        <w:t xml:space="preserve"> </w:t>
      </w:r>
      <w:r w:rsidR="0084484F" w:rsidRPr="00385502">
        <w:rPr>
          <w:lang w:eastAsia="en-GB"/>
        </w:rPr>
        <w:t>universality and relevance</w:t>
      </w:r>
      <w:r w:rsidR="007027BD" w:rsidRPr="00385502">
        <w:rPr>
          <w:lang w:eastAsia="en-GB"/>
        </w:rPr>
        <w:t xml:space="preserve"> of Te Ūkaipō</w:t>
      </w:r>
      <w:r w:rsidR="0084484F" w:rsidRPr="00385502">
        <w:rPr>
          <w:lang w:eastAsia="en-GB"/>
        </w:rPr>
        <w:t xml:space="preserve"> beyond M</w:t>
      </w:r>
      <w:r w:rsidR="002576DC" w:rsidRPr="00385502">
        <w:rPr>
          <w:lang w:eastAsia="en-GB"/>
        </w:rPr>
        <w:t>āori settings.</w:t>
      </w:r>
      <w:r w:rsidR="002576DC" w:rsidRPr="007761A5">
        <w:rPr>
          <w:lang w:eastAsia="en-GB"/>
        </w:rPr>
        <w:t xml:space="preserve"> Strengthening </w:t>
      </w:r>
      <w:r w:rsidR="00EB41B9" w:rsidRPr="007761A5">
        <w:rPr>
          <w:lang w:eastAsia="en-GB"/>
        </w:rPr>
        <w:t xml:space="preserve">cultural </w:t>
      </w:r>
      <w:r w:rsidR="00EB41B9" w:rsidRPr="007761A5">
        <w:rPr>
          <w:lang w:eastAsia="en-GB"/>
        </w:rPr>
        <w:lastRenderedPageBreak/>
        <w:t>capability in te</w:t>
      </w:r>
      <w:r w:rsidR="00FF61A9" w:rsidRPr="007761A5">
        <w:rPr>
          <w:lang w:eastAsia="en-GB"/>
        </w:rPr>
        <w:t xml:space="preserve"> ao M</w:t>
      </w:r>
      <w:r w:rsidR="006F78D0" w:rsidRPr="007761A5">
        <w:rPr>
          <w:lang w:eastAsia="en-GB"/>
        </w:rPr>
        <w:t>āo</w:t>
      </w:r>
      <w:r w:rsidR="00561A22" w:rsidRPr="007761A5">
        <w:rPr>
          <w:lang w:eastAsia="en-GB"/>
        </w:rPr>
        <w:t>ri</w:t>
      </w:r>
      <w:r w:rsidR="00F9428C" w:rsidRPr="007761A5">
        <w:rPr>
          <w:lang w:eastAsia="en-GB"/>
        </w:rPr>
        <w:t xml:space="preserve"> will provide kaimahi with the knowledge and confidence to adapt </w:t>
      </w:r>
      <w:r w:rsidR="007027BD" w:rsidRPr="007761A5">
        <w:rPr>
          <w:lang w:eastAsia="en-GB"/>
        </w:rPr>
        <w:t>it</w:t>
      </w:r>
      <w:r w:rsidR="002A57C0" w:rsidRPr="007761A5">
        <w:rPr>
          <w:lang w:eastAsia="en-GB"/>
        </w:rPr>
        <w:t xml:space="preserve"> across different</w:t>
      </w:r>
      <w:r w:rsidR="002A57C0">
        <w:rPr>
          <w:lang w:eastAsia="en-GB"/>
        </w:rPr>
        <w:t xml:space="preserve"> settings and communities. </w:t>
      </w:r>
    </w:p>
    <w:p w14:paraId="13F1806B" w14:textId="76BBE3ED" w:rsidR="003A119A" w:rsidRDefault="003A119A" w:rsidP="003A119A">
      <w:pPr>
        <w:rPr>
          <w:lang w:eastAsia="en-GB"/>
        </w:rPr>
      </w:pPr>
      <w:r>
        <w:rPr>
          <w:b/>
          <w:bCs/>
          <w:lang w:eastAsia="en-GB"/>
        </w:rPr>
        <w:t xml:space="preserve">Recommendation 1: Strengthen cultural capability in te ao Māori for broader application and increase awareness of existing cultural support. </w:t>
      </w:r>
      <w:r>
        <w:rPr>
          <w:lang w:eastAsia="en-GB"/>
        </w:rPr>
        <w:t>Te Ūkaipō is grounded in te ao Māori. Deeper understanding of te ao Māori would equip kaimahi with the knowledge and confidence to adapt the</w:t>
      </w:r>
      <w:r w:rsidR="00DD1433">
        <w:rPr>
          <w:lang w:eastAsia="en-GB"/>
        </w:rPr>
        <w:t xml:space="preserve"> values</w:t>
      </w:r>
      <w:r>
        <w:rPr>
          <w:lang w:eastAsia="en-GB"/>
        </w:rPr>
        <w:t xml:space="preserve"> meaningfully in other contexts, such as supporting Pacific </w:t>
      </w:r>
      <w:r w:rsidR="00B30346" w:rsidRPr="00B30346">
        <w:rPr>
          <w:lang w:eastAsia="en-GB"/>
        </w:rPr>
        <w:t>ākonga</w:t>
      </w:r>
      <w:r>
        <w:rPr>
          <w:lang w:eastAsia="en-GB"/>
        </w:rPr>
        <w:t xml:space="preserve">, promoting inclusion for LGBTQIA+ communities or supporting neurodiverse </w:t>
      </w:r>
      <w:r w:rsidR="00B30346" w:rsidRPr="00B30346">
        <w:rPr>
          <w:lang w:eastAsia="en-GB"/>
        </w:rPr>
        <w:t>ākonga</w:t>
      </w:r>
      <w:r>
        <w:rPr>
          <w:lang w:eastAsia="en-GB"/>
        </w:rPr>
        <w:t xml:space="preserve">. </w:t>
      </w:r>
      <w:r w:rsidR="00954823">
        <w:rPr>
          <w:lang w:eastAsia="en-GB"/>
        </w:rPr>
        <w:t xml:space="preserve">This was </w:t>
      </w:r>
      <w:r>
        <w:rPr>
          <w:lang w:eastAsia="en-GB"/>
        </w:rPr>
        <w:t>particularly important for kaimahi</w:t>
      </w:r>
      <w:r w:rsidR="00954823">
        <w:rPr>
          <w:lang w:eastAsia="en-GB"/>
        </w:rPr>
        <w:t xml:space="preserve"> </w:t>
      </w:r>
      <w:r>
        <w:rPr>
          <w:lang w:eastAsia="en-GB"/>
        </w:rPr>
        <w:t xml:space="preserve">less familiar with Māori culture. </w:t>
      </w:r>
      <w:r w:rsidRPr="00200465">
        <w:rPr>
          <w:lang w:eastAsia="en-GB"/>
        </w:rPr>
        <w:t xml:space="preserve">Greater awareness of existing support is also needed, as not all kaimahi are aware of what is available – some suggested support that already exists. </w:t>
      </w:r>
    </w:p>
    <w:p w14:paraId="32D8383A" w14:textId="77777777" w:rsidR="003A119A" w:rsidRDefault="003A119A" w:rsidP="003A119A">
      <w:pPr>
        <w:rPr>
          <w:lang w:eastAsia="en-GB"/>
        </w:rPr>
      </w:pPr>
      <w:r>
        <w:rPr>
          <w:lang w:eastAsia="en-GB"/>
        </w:rPr>
        <w:t>This might include:</w:t>
      </w:r>
    </w:p>
    <w:p w14:paraId="2BF1DB1E" w14:textId="3BC3F5ED" w:rsidR="003A119A" w:rsidRDefault="003A119A" w:rsidP="00DB5CFA">
      <w:pPr>
        <w:pStyle w:val="ListParagraph"/>
        <w:numPr>
          <w:ilvl w:val="0"/>
          <w:numId w:val="6"/>
        </w:numPr>
        <w:spacing w:before="0" w:after="200"/>
        <w:rPr>
          <w:lang w:eastAsia="en-GB"/>
        </w:rPr>
      </w:pPr>
      <w:r>
        <w:rPr>
          <w:lang w:eastAsia="en-GB"/>
        </w:rPr>
        <w:t xml:space="preserve">Continuing to provide professional development that builds on the knowledge and skills gained from the wānanga to help sustain momentum. </w:t>
      </w:r>
      <w:r w:rsidR="003640FF">
        <w:rPr>
          <w:lang w:eastAsia="en-GB"/>
        </w:rPr>
        <w:t xml:space="preserve">For example, opportunities to access </w:t>
      </w:r>
      <w:r>
        <w:rPr>
          <w:lang w:eastAsia="en-GB"/>
        </w:rPr>
        <w:t xml:space="preserve">cultural </w:t>
      </w:r>
      <w:r w:rsidR="003640FF">
        <w:rPr>
          <w:lang w:eastAsia="en-GB"/>
        </w:rPr>
        <w:t>mentors</w:t>
      </w:r>
      <w:r>
        <w:rPr>
          <w:lang w:eastAsia="en-GB"/>
        </w:rPr>
        <w:t xml:space="preserve">, particularly for kaimahi </w:t>
      </w:r>
      <w:r w:rsidR="003640FF">
        <w:rPr>
          <w:lang w:eastAsia="en-GB"/>
        </w:rPr>
        <w:t xml:space="preserve">who need </w:t>
      </w:r>
      <w:r>
        <w:rPr>
          <w:lang w:eastAsia="en-GB"/>
        </w:rPr>
        <w:t>hands-on help to deepen their understanding and confidence</w:t>
      </w:r>
      <w:r w:rsidR="0012123D">
        <w:rPr>
          <w:lang w:eastAsia="en-GB"/>
        </w:rPr>
        <w:t xml:space="preserve">, </w:t>
      </w:r>
      <w:r w:rsidR="00DD1433">
        <w:rPr>
          <w:lang w:eastAsia="en-GB"/>
        </w:rPr>
        <w:t xml:space="preserve">and </w:t>
      </w:r>
      <w:r w:rsidR="0012123D">
        <w:rPr>
          <w:lang w:eastAsia="en-GB"/>
        </w:rPr>
        <w:t>for cluster groups where there is no internal cultural expertise</w:t>
      </w:r>
      <w:r>
        <w:rPr>
          <w:lang w:eastAsia="en-GB"/>
        </w:rPr>
        <w:t>.</w:t>
      </w:r>
    </w:p>
    <w:p w14:paraId="4B6EBEC2" w14:textId="54E1F5F6" w:rsidR="00134D07" w:rsidRDefault="00134D07" w:rsidP="00DB5CFA">
      <w:pPr>
        <w:pStyle w:val="ListParagraph"/>
        <w:numPr>
          <w:ilvl w:val="0"/>
          <w:numId w:val="6"/>
        </w:numPr>
        <w:spacing w:before="0" w:after="200"/>
        <w:rPr>
          <w:lang w:eastAsia="en-GB"/>
        </w:rPr>
      </w:pPr>
      <w:r>
        <w:rPr>
          <w:lang w:eastAsia="en-GB"/>
        </w:rPr>
        <w:t xml:space="preserve">Improving awareness and use of the Dropbox platform so more kaimahi can benefit from </w:t>
      </w:r>
      <w:r w:rsidR="00B23A7A">
        <w:rPr>
          <w:lang w:eastAsia="en-GB"/>
        </w:rPr>
        <w:t>existing</w:t>
      </w:r>
      <w:r>
        <w:rPr>
          <w:lang w:eastAsia="en-GB"/>
        </w:rPr>
        <w:t xml:space="preserve"> resources.</w:t>
      </w:r>
    </w:p>
    <w:p w14:paraId="786FE3C3" w14:textId="47532598" w:rsidR="003A119A" w:rsidRDefault="003A119A" w:rsidP="00DB5CFA">
      <w:pPr>
        <w:pStyle w:val="ListParagraph"/>
        <w:numPr>
          <w:ilvl w:val="0"/>
          <w:numId w:val="6"/>
        </w:numPr>
        <w:spacing w:before="0" w:after="200"/>
        <w:rPr>
          <w:lang w:eastAsia="en-GB"/>
        </w:rPr>
      </w:pPr>
      <w:r>
        <w:rPr>
          <w:lang w:eastAsia="en-GB"/>
        </w:rPr>
        <w:t>Integrating cultural practices like pōwhiri, mihi whakatau and waiata into routine work activities to normalise these practices and create opportunities to learn by doing.</w:t>
      </w:r>
    </w:p>
    <w:p w14:paraId="67BC732F" w14:textId="43D5D0A8" w:rsidR="00161D8C" w:rsidRDefault="00161D8C" w:rsidP="00C907D3">
      <w:pPr>
        <w:rPr>
          <w:lang w:eastAsia="en-GB"/>
        </w:rPr>
      </w:pPr>
      <w:r w:rsidRPr="004E2E71">
        <w:rPr>
          <w:b/>
          <w:bCs/>
          <w:lang w:eastAsia="en-GB"/>
        </w:rPr>
        <w:t xml:space="preserve">Recommendation </w:t>
      </w:r>
      <w:r w:rsidR="003A119A">
        <w:rPr>
          <w:b/>
          <w:bCs/>
          <w:lang w:eastAsia="en-GB"/>
        </w:rPr>
        <w:t>2</w:t>
      </w:r>
      <w:r w:rsidRPr="004E2E71">
        <w:rPr>
          <w:b/>
          <w:bCs/>
          <w:lang w:eastAsia="en-GB"/>
        </w:rPr>
        <w:t>: Emphasise the universality of Te Ūkaipō values.</w:t>
      </w:r>
      <w:r>
        <w:rPr>
          <w:lang w:eastAsia="en-GB"/>
        </w:rPr>
        <w:t xml:space="preserve"> </w:t>
      </w:r>
      <w:r w:rsidR="00A33AE8">
        <w:rPr>
          <w:lang w:eastAsia="en-GB"/>
        </w:rPr>
        <w:t xml:space="preserve">While grounded in </w:t>
      </w:r>
      <w:r w:rsidR="00C41E3B">
        <w:rPr>
          <w:lang w:eastAsia="en-GB"/>
        </w:rPr>
        <w:t xml:space="preserve">te ao Māori, Te Ūkaipō values </w:t>
      </w:r>
      <w:r w:rsidR="00226AAF">
        <w:rPr>
          <w:lang w:eastAsia="en-GB"/>
        </w:rPr>
        <w:t>are relevant across different settings and communities</w:t>
      </w:r>
      <w:r w:rsidR="00725135">
        <w:rPr>
          <w:lang w:eastAsia="en-GB"/>
        </w:rPr>
        <w:t xml:space="preserve">. </w:t>
      </w:r>
      <w:r w:rsidR="00CB33E7">
        <w:rPr>
          <w:lang w:eastAsia="en-GB"/>
        </w:rPr>
        <w:t xml:space="preserve">Emphasising their broad relevance will </w:t>
      </w:r>
      <w:r w:rsidR="00376706">
        <w:rPr>
          <w:lang w:eastAsia="en-GB"/>
        </w:rPr>
        <w:t xml:space="preserve">help kaimahi confidently adapt and apply these values </w:t>
      </w:r>
      <w:r w:rsidR="008F7962">
        <w:rPr>
          <w:lang w:eastAsia="en-GB"/>
        </w:rPr>
        <w:t>to</w:t>
      </w:r>
      <w:r w:rsidR="00376706">
        <w:rPr>
          <w:lang w:eastAsia="en-GB"/>
        </w:rPr>
        <w:t xml:space="preserve"> their practice regardless of the setting. </w:t>
      </w:r>
      <w:r w:rsidR="004B5834">
        <w:rPr>
          <w:lang w:eastAsia="en-GB"/>
        </w:rPr>
        <w:t>This might include:</w:t>
      </w:r>
    </w:p>
    <w:p w14:paraId="01F10342" w14:textId="2FF2CD09" w:rsidR="00372AD7" w:rsidRDefault="00460E35" w:rsidP="00DB5CFA">
      <w:pPr>
        <w:pStyle w:val="ListParagraph"/>
        <w:numPr>
          <w:ilvl w:val="0"/>
          <w:numId w:val="6"/>
        </w:numPr>
        <w:spacing w:before="0" w:after="200"/>
        <w:rPr>
          <w:lang w:eastAsia="en-GB"/>
        </w:rPr>
      </w:pPr>
      <w:r>
        <w:rPr>
          <w:lang w:eastAsia="en-GB"/>
        </w:rPr>
        <w:t>C</w:t>
      </w:r>
      <w:r w:rsidR="00761C92">
        <w:rPr>
          <w:lang w:eastAsia="en-GB"/>
        </w:rPr>
        <w:t>ommunication</w:t>
      </w:r>
      <w:r>
        <w:rPr>
          <w:lang w:eastAsia="en-GB"/>
        </w:rPr>
        <w:t>s</w:t>
      </w:r>
      <w:r w:rsidR="00761C92">
        <w:rPr>
          <w:lang w:eastAsia="en-GB"/>
        </w:rPr>
        <w:t xml:space="preserve"> that </w:t>
      </w:r>
      <w:r w:rsidR="002B2D7A">
        <w:rPr>
          <w:lang w:eastAsia="en-GB"/>
        </w:rPr>
        <w:t xml:space="preserve">illustrate </w:t>
      </w:r>
      <w:r w:rsidR="00761C92">
        <w:rPr>
          <w:lang w:eastAsia="en-GB"/>
        </w:rPr>
        <w:t xml:space="preserve">how Te Ūkaipō can be </w:t>
      </w:r>
      <w:r w:rsidR="00C03D98">
        <w:rPr>
          <w:lang w:eastAsia="en-GB"/>
        </w:rPr>
        <w:t xml:space="preserve">applied in </w:t>
      </w:r>
      <w:r w:rsidR="00E363D7">
        <w:rPr>
          <w:lang w:eastAsia="en-GB"/>
        </w:rPr>
        <w:t xml:space="preserve">diverse education </w:t>
      </w:r>
      <w:r w:rsidR="00372AD7">
        <w:rPr>
          <w:lang w:eastAsia="en-GB"/>
        </w:rPr>
        <w:t>settings</w:t>
      </w:r>
      <w:r w:rsidR="00E363D7">
        <w:rPr>
          <w:lang w:eastAsia="en-GB"/>
        </w:rPr>
        <w:t xml:space="preserve"> and contexts to</w:t>
      </w:r>
      <w:r w:rsidR="00372AD7">
        <w:rPr>
          <w:lang w:eastAsia="en-GB"/>
        </w:rPr>
        <w:t>:</w:t>
      </w:r>
    </w:p>
    <w:p w14:paraId="20DC1F23" w14:textId="5ED64135" w:rsidR="00FB59FE" w:rsidRDefault="00FB59FE" w:rsidP="00DB5CFA">
      <w:pPr>
        <w:pStyle w:val="ListParagraph"/>
        <w:numPr>
          <w:ilvl w:val="0"/>
          <w:numId w:val="8"/>
        </w:numPr>
        <w:spacing w:before="0" w:after="200"/>
        <w:rPr>
          <w:lang w:eastAsia="en-GB"/>
        </w:rPr>
      </w:pPr>
      <w:r>
        <w:rPr>
          <w:lang w:eastAsia="en-GB"/>
        </w:rPr>
        <w:t xml:space="preserve">Support identity, belonging and inclusive environments for LGBTQIA+ </w:t>
      </w:r>
      <w:r w:rsidR="0050378E" w:rsidRPr="0050378E">
        <w:rPr>
          <w:lang w:eastAsia="en-GB"/>
        </w:rPr>
        <w:t>ākonga</w:t>
      </w:r>
    </w:p>
    <w:p w14:paraId="3E196244" w14:textId="51226347" w:rsidR="00FB59FE" w:rsidRDefault="006F4E9C" w:rsidP="00DB5CFA">
      <w:pPr>
        <w:pStyle w:val="ListParagraph"/>
        <w:numPr>
          <w:ilvl w:val="0"/>
          <w:numId w:val="8"/>
        </w:numPr>
        <w:spacing w:before="0" w:after="200"/>
        <w:rPr>
          <w:lang w:eastAsia="en-GB"/>
        </w:rPr>
      </w:pPr>
      <w:r>
        <w:rPr>
          <w:lang w:eastAsia="en-GB"/>
        </w:rPr>
        <w:t>Recognise sign language as essential to Deaf identity and inclusion</w:t>
      </w:r>
    </w:p>
    <w:p w14:paraId="6E95C886" w14:textId="264056E9" w:rsidR="000E2F42" w:rsidRDefault="0099460F" w:rsidP="00DB5CFA">
      <w:pPr>
        <w:pStyle w:val="ListParagraph"/>
        <w:numPr>
          <w:ilvl w:val="0"/>
          <w:numId w:val="8"/>
        </w:numPr>
        <w:spacing w:before="0" w:after="200"/>
        <w:rPr>
          <w:lang w:eastAsia="en-GB"/>
        </w:rPr>
      </w:pPr>
      <w:r>
        <w:rPr>
          <w:lang w:eastAsia="en-GB"/>
        </w:rPr>
        <w:t>Strengthen</w:t>
      </w:r>
      <w:r w:rsidR="000E2F42">
        <w:rPr>
          <w:lang w:eastAsia="en-GB"/>
        </w:rPr>
        <w:t xml:space="preserve"> connection</w:t>
      </w:r>
      <w:r>
        <w:rPr>
          <w:lang w:eastAsia="en-GB"/>
        </w:rPr>
        <w:t>s</w:t>
      </w:r>
      <w:r w:rsidR="000E2F42">
        <w:rPr>
          <w:lang w:eastAsia="en-GB"/>
        </w:rPr>
        <w:t xml:space="preserve"> </w:t>
      </w:r>
      <w:r w:rsidR="005848ED">
        <w:rPr>
          <w:lang w:eastAsia="en-GB"/>
        </w:rPr>
        <w:t xml:space="preserve">with youth subcultures </w:t>
      </w:r>
      <w:r w:rsidR="00E363D7">
        <w:rPr>
          <w:lang w:eastAsia="en-GB"/>
        </w:rPr>
        <w:t>(</w:t>
      </w:r>
      <w:r w:rsidR="005848ED">
        <w:rPr>
          <w:lang w:eastAsia="en-GB"/>
        </w:rPr>
        <w:t>hip-hop</w:t>
      </w:r>
      <w:r w:rsidR="00E363D7">
        <w:rPr>
          <w:lang w:eastAsia="en-GB"/>
        </w:rPr>
        <w:t xml:space="preserve">, </w:t>
      </w:r>
      <w:r w:rsidR="005848ED">
        <w:rPr>
          <w:lang w:eastAsia="en-GB"/>
        </w:rPr>
        <w:t>environmental activism</w:t>
      </w:r>
      <w:r w:rsidR="00E363D7">
        <w:rPr>
          <w:lang w:eastAsia="en-GB"/>
        </w:rPr>
        <w:t>)</w:t>
      </w:r>
    </w:p>
    <w:p w14:paraId="2DB2F8A7" w14:textId="1BFFA3F4" w:rsidR="005848ED" w:rsidRDefault="005848ED" w:rsidP="00DB5CFA">
      <w:pPr>
        <w:pStyle w:val="ListParagraph"/>
        <w:numPr>
          <w:ilvl w:val="0"/>
          <w:numId w:val="8"/>
        </w:numPr>
        <w:spacing w:before="0" w:after="200"/>
        <w:rPr>
          <w:lang w:eastAsia="en-GB"/>
        </w:rPr>
      </w:pPr>
      <w:r>
        <w:rPr>
          <w:lang w:eastAsia="en-GB"/>
        </w:rPr>
        <w:t>Create safe</w:t>
      </w:r>
      <w:r w:rsidR="005A4C77">
        <w:rPr>
          <w:lang w:eastAsia="en-GB"/>
        </w:rPr>
        <w:t>,</w:t>
      </w:r>
      <w:r>
        <w:rPr>
          <w:lang w:eastAsia="en-GB"/>
        </w:rPr>
        <w:t xml:space="preserve"> inclusive spaces for neurodiverse </w:t>
      </w:r>
      <w:r w:rsidR="0050378E" w:rsidRPr="0050378E">
        <w:rPr>
          <w:lang w:eastAsia="en-GB"/>
        </w:rPr>
        <w:t>ākonga</w:t>
      </w:r>
      <w:r>
        <w:rPr>
          <w:lang w:eastAsia="en-GB"/>
        </w:rPr>
        <w:t>.</w:t>
      </w:r>
    </w:p>
    <w:p w14:paraId="5D593750" w14:textId="30623FDD" w:rsidR="004E2E71" w:rsidRPr="00236910" w:rsidRDefault="005848ED" w:rsidP="00DB5CFA">
      <w:pPr>
        <w:pStyle w:val="ListParagraph"/>
        <w:numPr>
          <w:ilvl w:val="0"/>
          <w:numId w:val="6"/>
        </w:numPr>
        <w:spacing w:before="0" w:after="200"/>
        <w:rPr>
          <w:lang w:eastAsia="en-GB"/>
        </w:rPr>
      </w:pPr>
      <w:r>
        <w:rPr>
          <w:lang w:eastAsia="en-GB"/>
        </w:rPr>
        <w:t>Facilitate peer learning opportunities</w:t>
      </w:r>
      <w:r w:rsidR="005634B1">
        <w:rPr>
          <w:lang w:eastAsia="en-GB"/>
        </w:rPr>
        <w:t xml:space="preserve"> where kaimahi can share how they have successfully </w:t>
      </w:r>
      <w:r w:rsidR="0052179F">
        <w:rPr>
          <w:lang w:eastAsia="en-GB"/>
        </w:rPr>
        <w:t>a</w:t>
      </w:r>
      <w:r w:rsidR="005634B1">
        <w:rPr>
          <w:lang w:eastAsia="en-GB"/>
        </w:rPr>
        <w:t>pplied Te Ūkaipō in various settings.</w:t>
      </w:r>
      <w:r w:rsidR="004E2E71">
        <w:rPr>
          <w:lang w:eastAsia="en-GB"/>
        </w:rPr>
        <w:t xml:space="preserve"> </w:t>
      </w:r>
    </w:p>
    <w:tbl>
      <w:tblPr>
        <w:tblW w:w="0" w:type="auto"/>
        <w:tblLook w:val="04A0" w:firstRow="1" w:lastRow="0" w:firstColumn="1" w:lastColumn="0" w:noHBand="0" w:noVBand="1"/>
      </w:tblPr>
      <w:tblGrid>
        <w:gridCol w:w="9026"/>
      </w:tblGrid>
      <w:tr w:rsidR="00914A69" w:rsidRPr="0017397E" w14:paraId="17F3E13F" w14:textId="77777777" w:rsidTr="002B6DA4">
        <w:trPr>
          <w:trHeight w:val="1811"/>
        </w:trPr>
        <w:tc>
          <w:tcPr>
            <w:tcW w:w="0" w:type="auto"/>
          </w:tcPr>
          <w:p w14:paraId="066CC5CA" w14:textId="56317DD7" w:rsidR="002E6DBF" w:rsidRPr="0017397E" w:rsidRDefault="00FC3CC8" w:rsidP="00C53F04">
            <w:pPr>
              <w:pStyle w:val="Tablenormal0"/>
              <w:spacing w:after="120"/>
              <w:rPr>
                <w:sz w:val="24"/>
                <w:szCs w:val="24"/>
              </w:rPr>
            </w:pPr>
            <w:r w:rsidRPr="0017397E">
              <w:rPr>
                <w:sz w:val="24"/>
                <w:szCs w:val="24"/>
              </w:rPr>
              <w:lastRenderedPageBreak/>
              <w:t>Te Whatu Ora</w:t>
            </w:r>
            <w:r w:rsidR="00914A69" w:rsidRPr="0017397E">
              <w:rPr>
                <w:sz w:val="24"/>
                <w:szCs w:val="24"/>
              </w:rPr>
              <w:t xml:space="preserve"> has engaged a </w:t>
            </w:r>
            <w:r w:rsidR="00604B40" w:rsidRPr="0017397E">
              <w:rPr>
                <w:sz w:val="24"/>
                <w:szCs w:val="24"/>
              </w:rPr>
              <w:t xml:space="preserve">kaitiaki (coordinator) </w:t>
            </w:r>
            <w:r w:rsidR="00914A69" w:rsidRPr="0017397E">
              <w:rPr>
                <w:sz w:val="24"/>
                <w:szCs w:val="24"/>
              </w:rPr>
              <w:t xml:space="preserve">to </w:t>
            </w:r>
            <w:r w:rsidR="00604B40" w:rsidRPr="0017397E">
              <w:rPr>
                <w:sz w:val="24"/>
                <w:szCs w:val="24"/>
              </w:rPr>
              <w:t xml:space="preserve">support kaimahi </w:t>
            </w:r>
            <w:r w:rsidR="00470D83" w:rsidRPr="0017397E">
              <w:rPr>
                <w:sz w:val="24"/>
                <w:szCs w:val="24"/>
              </w:rPr>
              <w:t xml:space="preserve">in </w:t>
            </w:r>
            <w:r w:rsidR="002E6DBF" w:rsidRPr="0017397E">
              <w:rPr>
                <w:sz w:val="24"/>
                <w:szCs w:val="24"/>
              </w:rPr>
              <w:t>embed</w:t>
            </w:r>
            <w:r w:rsidR="00470D83" w:rsidRPr="0017397E">
              <w:rPr>
                <w:sz w:val="24"/>
                <w:szCs w:val="24"/>
              </w:rPr>
              <w:t>ding</w:t>
            </w:r>
            <w:r w:rsidR="002E6DBF" w:rsidRPr="0017397E">
              <w:rPr>
                <w:sz w:val="24"/>
                <w:szCs w:val="24"/>
              </w:rPr>
              <w:t xml:space="preserve"> Te Ūkaipō into their practice</w:t>
            </w:r>
            <w:r w:rsidR="000B6C88" w:rsidRPr="0017397E">
              <w:rPr>
                <w:sz w:val="24"/>
                <w:szCs w:val="24"/>
              </w:rPr>
              <w:t>, including:</w:t>
            </w:r>
          </w:p>
          <w:p w14:paraId="4C9AE511" w14:textId="2D1BAD8E" w:rsidR="00914A69" w:rsidRPr="0017397E" w:rsidRDefault="0092365E" w:rsidP="00C53F04">
            <w:pPr>
              <w:pStyle w:val="Tablebullets"/>
              <w:spacing w:after="120" w:line="276" w:lineRule="auto"/>
              <w:contextualSpacing w:val="0"/>
              <w:rPr>
                <w:sz w:val="24"/>
                <w:szCs w:val="24"/>
              </w:rPr>
            </w:pPr>
            <w:r w:rsidRPr="0017397E">
              <w:rPr>
                <w:sz w:val="24"/>
                <w:szCs w:val="24"/>
              </w:rPr>
              <w:t>Strengthening</w:t>
            </w:r>
            <w:r w:rsidR="0099087A" w:rsidRPr="0017397E">
              <w:rPr>
                <w:sz w:val="24"/>
                <w:szCs w:val="24"/>
              </w:rPr>
              <w:t xml:space="preserve"> the</w:t>
            </w:r>
            <w:r w:rsidR="00096471" w:rsidRPr="0017397E">
              <w:rPr>
                <w:sz w:val="24"/>
                <w:szCs w:val="24"/>
              </w:rPr>
              <w:t xml:space="preserve"> relationships </w:t>
            </w:r>
            <w:r w:rsidR="00462D28" w:rsidRPr="0017397E">
              <w:rPr>
                <w:sz w:val="24"/>
                <w:szCs w:val="24"/>
              </w:rPr>
              <w:t>between kaimahi and Deloitte</w:t>
            </w:r>
            <w:r w:rsidR="00096471" w:rsidRPr="0017397E">
              <w:rPr>
                <w:sz w:val="24"/>
                <w:szCs w:val="24"/>
              </w:rPr>
              <w:t>.</w:t>
            </w:r>
          </w:p>
          <w:p w14:paraId="4C914B11" w14:textId="77777777" w:rsidR="00096471" w:rsidRPr="0017397E" w:rsidRDefault="00DC6D8F" w:rsidP="00C53F04">
            <w:pPr>
              <w:pStyle w:val="Tablebullets"/>
              <w:spacing w:after="120" w:line="276" w:lineRule="auto"/>
              <w:contextualSpacing w:val="0"/>
              <w:rPr>
                <w:sz w:val="24"/>
                <w:szCs w:val="24"/>
              </w:rPr>
            </w:pPr>
            <w:r w:rsidRPr="0017397E">
              <w:rPr>
                <w:sz w:val="24"/>
                <w:szCs w:val="24"/>
              </w:rPr>
              <w:t xml:space="preserve">Identifying champions who can model and potentially </w:t>
            </w:r>
            <w:r w:rsidR="00BA5D81" w:rsidRPr="0017397E">
              <w:rPr>
                <w:sz w:val="24"/>
                <w:szCs w:val="24"/>
              </w:rPr>
              <w:t>support other kaimahi</w:t>
            </w:r>
            <w:r w:rsidR="00C077CB" w:rsidRPr="0017397E">
              <w:rPr>
                <w:sz w:val="24"/>
                <w:szCs w:val="24"/>
              </w:rPr>
              <w:t>.</w:t>
            </w:r>
          </w:p>
          <w:p w14:paraId="7BAF87A6" w14:textId="495C2E67" w:rsidR="00914A69" w:rsidRPr="0017397E" w:rsidRDefault="00C077CB" w:rsidP="00C53F04">
            <w:pPr>
              <w:pStyle w:val="Tablebullets"/>
              <w:spacing w:after="120" w:line="276" w:lineRule="auto"/>
              <w:contextualSpacing w:val="0"/>
              <w:rPr>
                <w:sz w:val="24"/>
                <w:szCs w:val="24"/>
              </w:rPr>
            </w:pPr>
            <w:r w:rsidRPr="0017397E">
              <w:rPr>
                <w:sz w:val="24"/>
                <w:szCs w:val="24"/>
              </w:rPr>
              <w:t>Support</w:t>
            </w:r>
            <w:r w:rsidR="00CF221E" w:rsidRPr="0017397E">
              <w:rPr>
                <w:sz w:val="24"/>
                <w:szCs w:val="24"/>
              </w:rPr>
              <w:t>ing</w:t>
            </w:r>
            <w:r w:rsidRPr="0017397E">
              <w:rPr>
                <w:sz w:val="24"/>
                <w:szCs w:val="24"/>
              </w:rPr>
              <w:t xml:space="preserve"> </w:t>
            </w:r>
            <w:r w:rsidR="001D6344" w:rsidRPr="0017397E">
              <w:rPr>
                <w:sz w:val="24"/>
                <w:szCs w:val="24"/>
              </w:rPr>
              <w:t>kaimahi</w:t>
            </w:r>
            <w:r w:rsidR="00154D65" w:rsidRPr="0017397E">
              <w:rPr>
                <w:sz w:val="24"/>
                <w:szCs w:val="24"/>
              </w:rPr>
              <w:t xml:space="preserve"> while recognising that the ongoing relationships will be with their colleagues, </w:t>
            </w:r>
            <w:r w:rsidR="00CF221E" w:rsidRPr="0017397E">
              <w:rPr>
                <w:sz w:val="24"/>
                <w:szCs w:val="24"/>
              </w:rPr>
              <w:t>‘champions’, and mentors/clinical leads/managers.</w:t>
            </w:r>
          </w:p>
        </w:tc>
      </w:tr>
    </w:tbl>
    <w:p w14:paraId="07D6384A" w14:textId="67BE58F1" w:rsidR="00A45FEA" w:rsidRDefault="00B103F4" w:rsidP="00914A69">
      <w:pPr>
        <w:spacing w:before="120" w:after="0"/>
        <w:rPr>
          <w:lang w:eastAsia="en-GB"/>
        </w:rPr>
      </w:pPr>
      <w:r w:rsidRPr="00D941C6">
        <w:rPr>
          <w:b/>
          <w:bCs/>
          <w:lang w:eastAsia="en-GB"/>
        </w:rPr>
        <w:t xml:space="preserve">Recommendation </w:t>
      </w:r>
      <w:r w:rsidR="00CF7C7A">
        <w:rPr>
          <w:b/>
          <w:bCs/>
          <w:lang w:eastAsia="en-GB"/>
        </w:rPr>
        <w:t>3</w:t>
      </w:r>
      <w:r w:rsidRPr="00D941C6">
        <w:rPr>
          <w:b/>
          <w:bCs/>
          <w:lang w:eastAsia="en-GB"/>
        </w:rPr>
        <w:t>: Revi</w:t>
      </w:r>
      <w:r w:rsidR="0098225B" w:rsidRPr="00D941C6">
        <w:rPr>
          <w:b/>
          <w:bCs/>
          <w:lang w:eastAsia="en-GB"/>
        </w:rPr>
        <w:t xml:space="preserve">ew the length and delivery format of the wānanga. </w:t>
      </w:r>
      <w:r w:rsidR="009C49CE">
        <w:rPr>
          <w:lang w:eastAsia="en-GB"/>
        </w:rPr>
        <w:t xml:space="preserve">Review the length and delivery format of the wānanga to ensure kaimahi have </w:t>
      </w:r>
      <w:r w:rsidR="00CF4783">
        <w:rPr>
          <w:lang w:eastAsia="en-GB"/>
        </w:rPr>
        <w:t xml:space="preserve">adequate time </w:t>
      </w:r>
      <w:r w:rsidR="00D941C6">
        <w:rPr>
          <w:lang w:eastAsia="en-GB"/>
        </w:rPr>
        <w:t>for in-depth participation</w:t>
      </w:r>
      <w:r w:rsidR="00CF4783">
        <w:rPr>
          <w:lang w:eastAsia="en-GB"/>
        </w:rPr>
        <w:t xml:space="preserve">. This could involve adjusting the balance between online and in-person elements and extending the </w:t>
      </w:r>
      <w:r w:rsidR="00B41250">
        <w:rPr>
          <w:lang w:eastAsia="en-GB"/>
        </w:rPr>
        <w:t xml:space="preserve">wānanga to a </w:t>
      </w:r>
      <w:r w:rsidR="0040730C">
        <w:rPr>
          <w:lang w:eastAsia="en-GB"/>
        </w:rPr>
        <w:t>multi</w:t>
      </w:r>
      <w:r w:rsidR="00B41250">
        <w:rPr>
          <w:lang w:eastAsia="en-GB"/>
        </w:rPr>
        <w:t xml:space="preserve">-day format. </w:t>
      </w:r>
      <w:r w:rsidR="0006128F">
        <w:rPr>
          <w:lang w:eastAsia="en-GB"/>
        </w:rPr>
        <w:t>This</w:t>
      </w:r>
      <w:r w:rsidR="00B41250">
        <w:rPr>
          <w:lang w:eastAsia="en-GB"/>
        </w:rPr>
        <w:t xml:space="preserve"> could help </w:t>
      </w:r>
      <w:r w:rsidR="0006128F">
        <w:rPr>
          <w:lang w:eastAsia="en-GB"/>
        </w:rPr>
        <w:t>mitigate</w:t>
      </w:r>
      <w:r w:rsidR="00B41250">
        <w:rPr>
          <w:lang w:eastAsia="en-GB"/>
        </w:rPr>
        <w:t xml:space="preserve"> information overload and provide opportunities for deeper</w:t>
      </w:r>
      <w:r w:rsidR="00A107C4">
        <w:rPr>
          <w:lang w:eastAsia="en-GB"/>
        </w:rPr>
        <w:t xml:space="preserve"> learning, particularly for those less familiar </w:t>
      </w:r>
      <w:r w:rsidR="00AF25F4">
        <w:rPr>
          <w:lang w:eastAsia="en-GB"/>
        </w:rPr>
        <w:t xml:space="preserve">with </w:t>
      </w:r>
      <w:r w:rsidR="00D3653C">
        <w:rPr>
          <w:lang w:eastAsia="en-GB"/>
        </w:rPr>
        <w:t>working within a Māori cultural framework</w:t>
      </w:r>
      <w:r w:rsidR="00A107C4">
        <w:rPr>
          <w:lang w:eastAsia="en-GB"/>
        </w:rPr>
        <w:t xml:space="preserve">. </w:t>
      </w:r>
    </w:p>
    <w:p w14:paraId="23F9AE62" w14:textId="73BBBF84" w:rsidR="00C526ED" w:rsidRDefault="00C526ED" w:rsidP="00C526ED">
      <w:pPr>
        <w:pStyle w:val="Heading1"/>
      </w:pPr>
      <w:bookmarkStart w:id="44" w:name="_Ref185237244"/>
      <w:bookmarkStart w:id="45" w:name="_Toc195789903"/>
      <w:r>
        <w:lastRenderedPageBreak/>
        <w:t>Te Pō</w:t>
      </w:r>
      <w:bookmarkEnd w:id="44"/>
      <w:r w:rsidR="00895DAB">
        <w:t xml:space="preserve">: </w:t>
      </w:r>
      <w:r w:rsidR="00D545AF">
        <w:t>Applying knowledge in</w:t>
      </w:r>
      <w:r w:rsidR="00DB6B89">
        <w:t xml:space="preserve"> practice</w:t>
      </w:r>
      <w:bookmarkEnd w:id="45"/>
    </w:p>
    <w:p w14:paraId="3FAA8E72" w14:textId="2F4101D1" w:rsidR="00147742" w:rsidRPr="00147742" w:rsidRDefault="00147742" w:rsidP="00147742">
      <w:pPr>
        <w:rPr>
          <w:lang w:eastAsia="en-US"/>
        </w:rPr>
      </w:pPr>
      <w:r>
        <w:rPr>
          <w:lang w:eastAsia="en-US"/>
        </w:rPr>
        <w:t xml:space="preserve">Te </w:t>
      </w:r>
      <w:r w:rsidR="001F3EE3">
        <w:rPr>
          <w:lang w:eastAsia="en-US"/>
        </w:rPr>
        <w:t>P</w:t>
      </w:r>
      <w:r w:rsidR="003F50CD">
        <w:rPr>
          <w:lang w:eastAsia="en-US"/>
        </w:rPr>
        <w:t>ō represents the shift from understanding Te Ūkaipō</w:t>
      </w:r>
      <w:r w:rsidR="00E736D9">
        <w:rPr>
          <w:lang w:eastAsia="en-US"/>
        </w:rPr>
        <w:t xml:space="preserve"> in theory</w:t>
      </w:r>
      <w:r w:rsidR="008C2A16">
        <w:rPr>
          <w:lang w:eastAsia="en-US"/>
        </w:rPr>
        <w:t xml:space="preserve"> to embedding its values in daily practice. </w:t>
      </w:r>
    </w:p>
    <w:p w14:paraId="379245D7" w14:textId="77777777" w:rsidR="007E7FB8" w:rsidRDefault="007E7FB8" w:rsidP="007E7FB8">
      <w:pPr>
        <w:pStyle w:val="MIHeading2"/>
      </w:pPr>
      <w:bookmarkStart w:id="46" w:name="_Toc195789904"/>
      <w:r>
        <w:t>Stage of implementation</w:t>
      </w:r>
      <w:bookmarkEnd w:id="46"/>
    </w:p>
    <w:p w14:paraId="018E2738" w14:textId="4B6E0CCF" w:rsidR="007E7FB8" w:rsidRDefault="007E7FB8" w:rsidP="007E7FB8">
      <w:r>
        <w:t xml:space="preserve">Many kaimahi said they had not yet made changes because they had only recently participated in the wānanga programme. Competing demands, such as winter illnesses, also made it difficult to focus on potential changes. For some, the timing of the wānanga during the school holidays meant that kaimahi went straight into a busy term without the opportunity to reflect on or plan changes, which they expected to address during the next school holiday. </w:t>
      </w:r>
    </w:p>
    <w:p w14:paraId="02C9219A" w14:textId="7BDB7610" w:rsidR="002B1423" w:rsidRPr="002B1423" w:rsidRDefault="00CF0043" w:rsidP="002B1423">
      <w:pPr>
        <w:pStyle w:val="MIHeading2"/>
      </w:pPr>
      <w:bookmarkStart w:id="47" w:name="_Toc195789905"/>
      <w:r>
        <w:t xml:space="preserve">Understanding how </w:t>
      </w:r>
      <w:r w:rsidR="00A1385C">
        <w:t>to apply the values to practice</w:t>
      </w:r>
      <w:bookmarkEnd w:id="47"/>
    </w:p>
    <w:p w14:paraId="10C92D9D" w14:textId="669607C3" w:rsidR="002B1423" w:rsidRDefault="002B1423" w:rsidP="002B1423">
      <w:r>
        <w:t xml:space="preserve">While many kaimahi reported a strong understanding of the values underpinning Te Ūkaipō, many also experienced difficulties </w:t>
      </w:r>
      <w:r w:rsidR="006145DB">
        <w:t xml:space="preserve">moving from understanding to application. </w:t>
      </w:r>
      <w:r w:rsidR="00FE38E2">
        <w:t>The wānanga and e</w:t>
      </w:r>
      <w:r w:rsidR="00FA3157">
        <w:t>-</w:t>
      </w:r>
      <w:r w:rsidR="00FE38E2">
        <w:t xml:space="preserve">learning material examples </w:t>
      </w:r>
      <w:r w:rsidR="00AC5B58">
        <w:t xml:space="preserve">were </w:t>
      </w:r>
      <w:r w:rsidR="00FE38E2">
        <w:t xml:space="preserve">often </w:t>
      </w:r>
      <w:r w:rsidR="00AC5B58">
        <w:t xml:space="preserve">in </w:t>
      </w:r>
      <w:r w:rsidR="00FE38E2">
        <w:t>a Māori context.</w:t>
      </w:r>
      <w:r w:rsidR="00FC086C">
        <w:t xml:space="preserve"> P</w:t>
      </w:r>
      <w:r>
        <w:t xml:space="preserve">roviding more concrete </w:t>
      </w:r>
      <w:r w:rsidR="00F35DF6">
        <w:t xml:space="preserve">and universal </w:t>
      </w:r>
      <w:r>
        <w:t xml:space="preserve">examples of how to apply </w:t>
      </w:r>
      <w:r w:rsidR="00F46BA5">
        <w:t xml:space="preserve">Te Ūkaipō in practice </w:t>
      </w:r>
      <w:r>
        <w:t xml:space="preserve">would support kaimahi </w:t>
      </w:r>
      <w:r w:rsidR="00FC086C">
        <w:t xml:space="preserve">application of </w:t>
      </w:r>
      <w:r w:rsidR="00FC086C">
        <w:rPr>
          <w:lang w:eastAsia="en-US"/>
        </w:rPr>
        <w:t xml:space="preserve">Te Ūkaipō </w:t>
      </w:r>
      <w:r>
        <w:t>and help ensure the values are integrated in meaningful and manageable ways.</w:t>
      </w:r>
      <w:r w:rsidR="00A22C55">
        <w:t xml:space="preserve"> This </w:t>
      </w:r>
      <w:r w:rsidR="008A5047">
        <w:t xml:space="preserve">echoes feedback </w:t>
      </w:r>
      <w:r w:rsidR="00127D71">
        <w:t xml:space="preserve">received by Deloitte, who took steps to incorporate more case studies </w:t>
      </w:r>
      <w:r w:rsidR="004F7813">
        <w:t xml:space="preserve">with practical examples of how to implement Te Ūkaipō. </w:t>
      </w:r>
    </w:p>
    <w:p w14:paraId="10E7978F" w14:textId="3E7C9B6D" w:rsidR="002B1423" w:rsidRPr="00E33CA5" w:rsidRDefault="002B1423" w:rsidP="002B1423">
      <w:pPr>
        <w:pStyle w:val="Quotes"/>
        <w:rPr>
          <w:lang w:eastAsia="en-GB"/>
        </w:rPr>
      </w:pPr>
      <w:r w:rsidRPr="00E33CA5">
        <w:rPr>
          <w:lang w:eastAsia="en-GB"/>
        </w:rPr>
        <w:t>I think that’s what most people struggled with. They loved the theory</w:t>
      </w:r>
      <w:r>
        <w:rPr>
          <w:lang w:eastAsia="en-GB"/>
        </w:rPr>
        <w:t xml:space="preserve">; they fully bought into it or already had bought into it, but then they struggled to connect the theory with </w:t>
      </w:r>
      <w:r w:rsidRPr="00E33CA5">
        <w:rPr>
          <w:lang w:eastAsia="en-GB"/>
        </w:rPr>
        <w:t xml:space="preserve">reality. (Kaimahi) </w:t>
      </w:r>
    </w:p>
    <w:p w14:paraId="1FAE1348" w14:textId="56B30159" w:rsidR="002B1423" w:rsidRPr="00545A36" w:rsidRDefault="002B1423" w:rsidP="002B1423">
      <w:r>
        <w:t xml:space="preserve">Familiarity with te ao Māori and tikanga Māori often made it easier for kaimahi </w:t>
      </w:r>
      <w:r w:rsidR="00FE38E2">
        <w:t xml:space="preserve">to move towards </w:t>
      </w:r>
      <w:r>
        <w:t xml:space="preserve">adapting and applying the values to </w:t>
      </w:r>
      <w:r w:rsidR="00FE38E2">
        <w:t xml:space="preserve">their everyday work. </w:t>
      </w:r>
    </w:p>
    <w:p w14:paraId="5675F833" w14:textId="4357D207" w:rsidR="002B1423" w:rsidRPr="003F7850" w:rsidRDefault="002B1423" w:rsidP="002B1423">
      <w:pPr>
        <w:rPr>
          <w:lang w:eastAsia="en-GB"/>
        </w:rPr>
      </w:pPr>
      <w:r>
        <w:rPr>
          <w:b/>
          <w:bCs/>
          <w:lang w:eastAsia="en-GB"/>
        </w:rPr>
        <w:t xml:space="preserve">Balancing relationships between whānau and </w:t>
      </w:r>
      <w:r w:rsidR="0050378E" w:rsidRPr="0050378E">
        <w:rPr>
          <w:b/>
          <w:bCs/>
          <w:lang w:eastAsia="en-GB"/>
        </w:rPr>
        <w:t>ākonga</w:t>
      </w:r>
      <w:r>
        <w:rPr>
          <w:b/>
          <w:bCs/>
          <w:lang w:eastAsia="en-GB"/>
        </w:rPr>
        <w:t>.</w:t>
      </w:r>
      <w:r>
        <w:rPr>
          <w:lang w:eastAsia="en-GB"/>
        </w:rPr>
        <w:t xml:space="preserve"> Kaimahi recognised that involving whānau often led to better outcomes for </w:t>
      </w:r>
      <w:r w:rsidR="0050378E" w:rsidRPr="0050378E">
        <w:rPr>
          <w:lang w:eastAsia="en-GB"/>
        </w:rPr>
        <w:t>ākonga</w:t>
      </w:r>
      <w:r>
        <w:rPr>
          <w:lang w:eastAsia="en-GB"/>
        </w:rPr>
        <w:t xml:space="preserve"> and </w:t>
      </w:r>
      <w:r w:rsidR="00847C8C">
        <w:rPr>
          <w:lang w:eastAsia="en-GB"/>
        </w:rPr>
        <w:t xml:space="preserve">they </w:t>
      </w:r>
      <w:r>
        <w:rPr>
          <w:lang w:eastAsia="en-GB"/>
        </w:rPr>
        <w:t xml:space="preserve">were eager to strengthen these connections. However, they identified two barriers. First, if </w:t>
      </w:r>
      <w:r w:rsidR="0050378E" w:rsidRPr="0050378E">
        <w:rPr>
          <w:lang w:eastAsia="en-GB"/>
        </w:rPr>
        <w:t>ākonga</w:t>
      </w:r>
      <w:r>
        <w:rPr>
          <w:lang w:eastAsia="en-GB"/>
        </w:rPr>
        <w:t xml:space="preserve"> did not consent to whānau involvement, kaimahi had to respect their confidentiality. Second, school processes sometimes made it difficult to engage whānau, not just for individual cases but more broadly, </w:t>
      </w:r>
      <w:r w:rsidR="00B537E9">
        <w:rPr>
          <w:lang w:eastAsia="en-GB"/>
        </w:rPr>
        <w:t>at times creating barriers to s</w:t>
      </w:r>
      <w:r>
        <w:rPr>
          <w:lang w:eastAsia="en-GB"/>
        </w:rPr>
        <w:t xml:space="preserve">haring </w:t>
      </w:r>
      <w:r w:rsidR="001B604C">
        <w:rPr>
          <w:lang w:eastAsia="en-GB"/>
        </w:rPr>
        <w:t>information</w:t>
      </w:r>
      <w:r>
        <w:rPr>
          <w:lang w:eastAsia="en-GB"/>
        </w:rPr>
        <w:t xml:space="preserve"> about Te Ūkaipō and public health messages.</w:t>
      </w:r>
    </w:p>
    <w:p w14:paraId="0103601D" w14:textId="75B1363C" w:rsidR="002B1423" w:rsidRDefault="008B4EC2" w:rsidP="002B1423">
      <w:r>
        <w:t>C</w:t>
      </w:r>
      <w:r w:rsidR="00FA3157">
        <w:t xml:space="preserve">hallenges balancing whānau engagement with </w:t>
      </w:r>
      <w:r w:rsidR="0050378E" w:rsidRPr="0050378E">
        <w:t>ākonga</w:t>
      </w:r>
      <w:r w:rsidR="00FA3157">
        <w:t xml:space="preserve"> expectations for confidentiality and limited resources made implementation challenging. More practical guidance about applying Te Ūkaipō in different contexts and strong support structures would help kaimahi implement Te Ūkaipō more effectively.</w:t>
      </w:r>
    </w:p>
    <w:p w14:paraId="5BA0BCA6" w14:textId="0379BB50" w:rsidR="00FA3157" w:rsidRDefault="00FA3157" w:rsidP="00FA3157">
      <w:pPr>
        <w:spacing w:before="240" w:after="200"/>
        <w:rPr>
          <w:lang w:eastAsia="en-GB"/>
        </w:rPr>
      </w:pPr>
      <w:r>
        <w:rPr>
          <w:b/>
          <w:bCs/>
        </w:rPr>
        <w:lastRenderedPageBreak/>
        <w:t xml:space="preserve">Familiarity with holistic approaches. </w:t>
      </w:r>
      <w:r>
        <w:rPr>
          <w:lang w:eastAsia="en-GB"/>
        </w:rPr>
        <w:t>Kaimahi working in Alt</w:t>
      </w:r>
      <w:r w:rsidR="000A2D2A">
        <w:rPr>
          <w:lang w:eastAsia="en-GB"/>
        </w:rPr>
        <w:t>-</w:t>
      </w:r>
      <w:r>
        <w:rPr>
          <w:lang w:eastAsia="en-GB"/>
        </w:rPr>
        <w:t>Ed, TPUs and other</w:t>
      </w:r>
      <w:r w:rsidRPr="00EE4A26">
        <w:rPr>
          <w:lang w:eastAsia="en-GB"/>
        </w:rPr>
        <w:t xml:space="preserve"> settings where </w:t>
      </w:r>
      <w:r w:rsidR="0050378E" w:rsidRPr="0050378E">
        <w:rPr>
          <w:lang w:eastAsia="en-GB"/>
        </w:rPr>
        <w:t>ākonga</w:t>
      </w:r>
      <w:r w:rsidRPr="00EE4A26">
        <w:rPr>
          <w:lang w:eastAsia="en-GB"/>
        </w:rPr>
        <w:t xml:space="preserve"> have high and complex needs</w:t>
      </w:r>
      <w:r>
        <w:rPr>
          <w:lang w:eastAsia="en-GB"/>
        </w:rPr>
        <w:t xml:space="preserve"> were used to working in an </w:t>
      </w:r>
      <w:r w:rsidRPr="00EE4A26">
        <w:rPr>
          <w:lang w:eastAsia="en-GB"/>
        </w:rPr>
        <w:t xml:space="preserve">integrated and collaborative </w:t>
      </w:r>
      <w:r>
        <w:rPr>
          <w:lang w:eastAsia="en-GB"/>
        </w:rPr>
        <w:t>way</w:t>
      </w:r>
      <w:r w:rsidRPr="00EE4A26">
        <w:rPr>
          <w:lang w:eastAsia="en-GB"/>
        </w:rPr>
        <w:t xml:space="preserve">. Kaimahi working in these settings </w:t>
      </w:r>
      <w:r>
        <w:rPr>
          <w:lang w:eastAsia="en-GB"/>
        </w:rPr>
        <w:t xml:space="preserve">were </w:t>
      </w:r>
      <w:r w:rsidRPr="00EE4A26">
        <w:rPr>
          <w:lang w:eastAsia="en-GB"/>
        </w:rPr>
        <w:t xml:space="preserve">more able to adapt to holistic frameworks like Te Ūkaipō because </w:t>
      </w:r>
      <w:r>
        <w:rPr>
          <w:lang w:eastAsia="en-GB"/>
        </w:rPr>
        <w:t>the</w:t>
      </w:r>
      <w:r w:rsidR="00AC23DB">
        <w:rPr>
          <w:lang w:eastAsia="en-GB"/>
        </w:rPr>
        <w:t xml:space="preserve"> </w:t>
      </w:r>
      <w:r w:rsidRPr="00EE4A26">
        <w:rPr>
          <w:lang w:eastAsia="en-GB"/>
        </w:rPr>
        <w:t xml:space="preserve">broader approach to health and wellbeing and emphasis </w:t>
      </w:r>
      <w:r w:rsidR="00AC23DB">
        <w:rPr>
          <w:lang w:eastAsia="en-GB"/>
        </w:rPr>
        <w:t>on</w:t>
      </w:r>
      <w:r w:rsidRPr="00EE4A26">
        <w:rPr>
          <w:lang w:eastAsia="en-GB"/>
        </w:rPr>
        <w:t xml:space="preserve"> collaboration among school staff, kaimahi and referral services</w:t>
      </w:r>
      <w:r w:rsidR="00AC23DB">
        <w:rPr>
          <w:lang w:eastAsia="en-GB"/>
        </w:rPr>
        <w:t xml:space="preserve"> aligned well with their existing ways of working</w:t>
      </w:r>
      <w:r w:rsidRPr="00EE4A26">
        <w:rPr>
          <w:lang w:eastAsia="en-GB"/>
        </w:rPr>
        <w:t>.</w:t>
      </w:r>
    </w:p>
    <w:p w14:paraId="54C5235E" w14:textId="670E991D" w:rsidR="00313448" w:rsidRDefault="00D545AF" w:rsidP="00C526ED">
      <w:pPr>
        <w:pStyle w:val="Heading2"/>
      </w:pPr>
      <w:bookmarkStart w:id="48" w:name="_Toc195789906"/>
      <w:r>
        <w:t xml:space="preserve">Practice context </w:t>
      </w:r>
      <w:r w:rsidR="00181D58">
        <w:t xml:space="preserve">for </w:t>
      </w:r>
      <w:r>
        <w:t>kaimahi</w:t>
      </w:r>
      <w:bookmarkEnd w:id="48"/>
      <w:r>
        <w:t xml:space="preserve"> </w:t>
      </w:r>
    </w:p>
    <w:p w14:paraId="5B65D3BA" w14:textId="25251AFE" w:rsidR="00FE4F51" w:rsidRDefault="00BA74F3" w:rsidP="00FE4F51">
      <w:pPr>
        <w:rPr>
          <w:lang w:eastAsia="en-GB"/>
        </w:rPr>
      </w:pPr>
      <w:r>
        <w:rPr>
          <w:lang w:eastAsia="en-GB"/>
        </w:rPr>
        <w:t>SBHS kaimahi work within a range of different SBHS models</w:t>
      </w:r>
      <w:r w:rsidR="007D55D9">
        <w:rPr>
          <w:lang w:eastAsia="en-GB"/>
        </w:rPr>
        <w:t xml:space="preserve"> and </w:t>
      </w:r>
      <w:r>
        <w:rPr>
          <w:lang w:eastAsia="en-GB"/>
        </w:rPr>
        <w:t xml:space="preserve">education settings with </w:t>
      </w:r>
      <w:r w:rsidR="00FE4F51">
        <w:rPr>
          <w:lang w:eastAsia="en-GB"/>
        </w:rPr>
        <w:t xml:space="preserve">variation in: </w:t>
      </w:r>
    </w:p>
    <w:p w14:paraId="3B69EF0E" w14:textId="77777777" w:rsidR="007D790E" w:rsidRPr="007D790E" w:rsidRDefault="000502EA" w:rsidP="007D790E">
      <w:pPr>
        <w:pStyle w:val="ListParagraph"/>
        <w:numPr>
          <w:ilvl w:val="0"/>
          <w:numId w:val="12"/>
        </w:numPr>
      </w:pPr>
      <w:r w:rsidRPr="00E053F0">
        <w:rPr>
          <w:lang w:eastAsia="en-GB"/>
        </w:rPr>
        <w:t>Working environments</w:t>
      </w:r>
      <w:r w:rsidR="00FE4F51" w:rsidRPr="00E053F0">
        <w:rPr>
          <w:lang w:eastAsia="en-GB"/>
        </w:rPr>
        <w:t xml:space="preserve">: </w:t>
      </w:r>
      <w:r w:rsidR="00D136AF" w:rsidRPr="00E053F0">
        <w:rPr>
          <w:lang w:eastAsia="en-GB"/>
        </w:rPr>
        <w:t xml:space="preserve">While </w:t>
      </w:r>
      <w:r w:rsidR="001157FF" w:rsidRPr="001157FF">
        <w:rPr>
          <w:lang w:eastAsia="en-GB"/>
        </w:rPr>
        <w:t xml:space="preserve">PHOs or primary/community health care services </w:t>
      </w:r>
      <w:r w:rsidR="000005A2" w:rsidRPr="00E053F0">
        <w:rPr>
          <w:lang w:eastAsia="en-GB"/>
        </w:rPr>
        <w:t>were the</w:t>
      </w:r>
      <w:r w:rsidR="00282980" w:rsidRPr="00E053F0">
        <w:rPr>
          <w:lang w:eastAsia="en-GB"/>
        </w:rPr>
        <w:t xml:space="preserve"> </w:t>
      </w:r>
      <w:r w:rsidR="000005A2" w:rsidRPr="00E053F0">
        <w:rPr>
          <w:lang w:eastAsia="en-GB"/>
        </w:rPr>
        <w:t>most common employ</w:t>
      </w:r>
      <w:r w:rsidR="00822071" w:rsidRPr="00E053F0">
        <w:rPr>
          <w:lang w:eastAsia="en-GB"/>
        </w:rPr>
        <w:t xml:space="preserve">er by school, </w:t>
      </w:r>
      <w:r w:rsidR="00DD53AA">
        <w:rPr>
          <w:lang w:eastAsia="en-GB"/>
        </w:rPr>
        <w:t>just under</w:t>
      </w:r>
      <w:r w:rsidR="00822071" w:rsidRPr="00E053F0">
        <w:rPr>
          <w:lang w:eastAsia="en-GB"/>
        </w:rPr>
        <w:t xml:space="preserve"> half</w:t>
      </w:r>
      <w:r w:rsidR="00E331C4">
        <w:rPr>
          <w:lang w:eastAsia="en-GB"/>
        </w:rPr>
        <w:t xml:space="preserve"> (42%)</w:t>
      </w:r>
      <w:r w:rsidR="00822071" w:rsidRPr="00E053F0">
        <w:rPr>
          <w:lang w:eastAsia="en-GB"/>
        </w:rPr>
        <w:t xml:space="preserve"> </w:t>
      </w:r>
      <w:r w:rsidR="00DD53AA">
        <w:rPr>
          <w:lang w:eastAsia="en-GB"/>
        </w:rPr>
        <w:t xml:space="preserve">of </w:t>
      </w:r>
      <w:r w:rsidR="00282980" w:rsidRPr="00E053F0">
        <w:rPr>
          <w:lang w:eastAsia="en-GB"/>
        </w:rPr>
        <w:t xml:space="preserve">the total FTE allocated to SBHS were employed by schools. </w:t>
      </w:r>
      <w:r w:rsidR="006714AF" w:rsidRPr="00E053F0">
        <w:rPr>
          <w:lang w:eastAsia="en-GB"/>
        </w:rPr>
        <w:t xml:space="preserve">See </w:t>
      </w:r>
      <w:r w:rsidR="00C6485D" w:rsidRPr="00E053F0">
        <w:rPr>
          <w:lang w:eastAsia="en-GB"/>
        </w:rPr>
        <w:fldChar w:fldCharType="begin"/>
      </w:r>
      <w:r w:rsidR="00C6485D" w:rsidRPr="00E053F0">
        <w:rPr>
          <w:lang w:eastAsia="en-GB"/>
        </w:rPr>
        <w:instrText xml:space="preserve"> REF _Ref191545856 \h </w:instrText>
      </w:r>
      <w:r w:rsidR="00CD3460">
        <w:rPr>
          <w:lang w:eastAsia="en-GB"/>
        </w:rPr>
        <w:instrText xml:space="preserve"> \* MERGEFORMAT </w:instrText>
      </w:r>
      <w:r w:rsidR="00C6485D" w:rsidRPr="00E053F0">
        <w:rPr>
          <w:lang w:eastAsia="en-GB"/>
        </w:rPr>
      </w:r>
      <w:r w:rsidR="00C6485D" w:rsidRPr="00E053F0">
        <w:rPr>
          <w:lang w:eastAsia="en-GB"/>
        </w:rPr>
        <w:fldChar w:fldCharType="separate"/>
      </w:r>
      <w:r w:rsidR="007D790E">
        <w:br w:type="page"/>
      </w:r>
    </w:p>
    <w:p w14:paraId="3EA41ADA" w14:textId="54E1DE7E" w:rsidR="00FE4F51" w:rsidRDefault="007D790E" w:rsidP="00DB5CFA">
      <w:pPr>
        <w:pStyle w:val="ListParagraph"/>
        <w:numPr>
          <w:ilvl w:val="0"/>
          <w:numId w:val="12"/>
        </w:numPr>
        <w:rPr>
          <w:lang w:eastAsia="en-GB"/>
        </w:rPr>
      </w:pPr>
      <w:r>
        <w:rPr>
          <w:noProof/>
        </w:rPr>
        <w:t>Table</w:t>
      </w:r>
      <w:r>
        <w:t xml:space="preserve"> </w:t>
      </w:r>
      <w:r>
        <w:rPr>
          <w:noProof/>
        </w:rPr>
        <w:t>2</w:t>
      </w:r>
      <w:r w:rsidR="00C6485D" w:rsidRPr="00E053F0">
        <w:rPr>
          <w:lang w:eastAsia="en-GB"/>
        </w:rPr>
        <w:fldChar w:fldCharType="end"/>
      </w:r>
      <w:r w:rsidR="00C6485D" w:rsidRPr="00E053F0">
        <w:rPr>
          <w:lang w:eastAsia="en-GB"/>
        </w:rPr>
        <w:t xml:space="preserve"> for a detailed description of emplo</w:t>
      </w:r>
      <w:r w:rsidR="00014674" w:rsidRPr="00E053F0">
        <w:rPr>
          <w:lang w:eastAsia="en-GB"/>
        </w:rPr>
        <w:t>yment models for SBHS.</w:t>
      </w:r>
    </w:p>
    <w:p w14:paraId="0665ED81" w14:textId="77777777" w:rsidR="0037244F" w:rsidRPr="00E053F0" w:rsidRDefault="0037244F" w:rsidP="00DB5CFA">
      <w:pPr>
        <w:pStyle w:val="ListParagraph"/>
        <w:numPr>
          <w:ilvl w:val="0"/>
          <w:numId w:val="12"/>
        </w:numPr>
        <w:rPr>
          <w:lang w:eastAsia="en-GB"/>
        </w:rPr>
      </w:pPr>
      <w:r w:rsidRPr="00E053F0">
        <w:rPr>
          <w:lang w:eastAsia="en-GB"/>
        </w:rPr>
        <w:t xml:space="preserve">Education settings: SBHS is funded by Te Whatu Ora in decile one to five secondary schools, kura, TPUs and Alt-Eds, although it is not available in all these settings. As of </w:t>
      </w:r>
      <w:r>
        <w:rPr>
          <w:lang w:eastAsia="en-GB"/>
        </w:rPr>
        <w:t>June</w:t>
      </w:r>
      <w:r w:rsidRPr="00E053F0">
        <w:rPr>
          <w:lang w:eastAsia="en-GB"/>
        </w:rPr>
        <w:t xml:space="preserve"> 202</w:t>
      </w:r>
      <w:r>
        <w:rPr>
          <w:lang w:eastAsia="en-GB"/>
        </w:rPr>
        <w:t>4</w:t>
      </w:r>
      <w:r w:rsidRPr="00E053F0">
        <w:rPr>
          <w:lang w:eastAsia="en-GB"/>
        </w:rPr>
        <w:t>, there were 1</w:t>
      </w:r>
      <w:r>
        <w:rPr>
          <w:lang w:eastAsia="en-GB"/>
        </w:rPr>
        <w:t>13,003</w:t>
      </w:r>
      <w:r w:rsidRPr="00E053F0">
        <w:rPr>
          <w:lang w:eastAsia="en-GB"/>
        </w:rPr>
        <w:t xml:space="preserve"> Year 9 and above (Y9+) students enrolled in Decile 1-5 schools.</w:t>
      </w:r>
      <w:r w:rsidRPr="00E053F0">
        <w:rPr>
          <w:rStyle w:val="FootnoteReference"/>
          <w:lang w:eastAsia="en-GB"/>
        </w:rPr>
        <w:footnoteReference w:id="13"/>
      </w:r>
    </w:p>
    <w:p w14:paraId="0F552A42" w14:textId="6CC344F7" w:rsidR="0037244F" w:rsidRPr="00462B5C" w:rsidRDefault="00FB532C" w:rsidP="00DB5CFA">
      <w:pPr>
        <w:pStyle w:val="ListParagraph"/>
        <w:numPr>
          <w:ilvl w:val="0"/>
          <w:numId w:val="12"/>
        </w:numPr>
        <w:rPr>
          <w:lang w:eastAsia="en-GB"/>
        </w:rPr>
      </w:pPr>
      <w:r>
        <w:rPr>
          <w:lang w:eastAsia="en-GB"/>
        </w:rPr>
        <w:t>Professional qualification</w:t>
      </w:r>
      <w:r w:rsidR="0037244F" w:rsidRPr="00E053F0">
        <w:rPr>
          <w:lang w:eastAsia="en-GB"/>
        </w:rPr>
        <w:t xml:space="preserve">: </w:t>
      </w:r>
      <w:r w:rsidR="0037244F" w:rsidRPr="00815E4F">
        <w:rPr>
          <w:lang w:eastAsia="en-GB"/>
        </w:rPr>
        <w:t>The SBHS workforce is primarily composed of registered nurses (67%), and nurses account for 94% of FTEs</w:t>
      </w:r>
      <w:r w:rsidR="0037244F" w:rsidRPr="00462B5C">
        <w:rPr>
          <w:lang w:eastAsia="en-GB"/>
        </w:rPr>
        <w:t>. Of schools which reported having a second kaimahi, the most common profession was a General Practitioner (GP) (44.1%), followed by a registered nurse (3</w:t>
      </w:r>
      <w:r w:rsidR="0037244F">
        <w:rPr>
          <w:lang w:eastAsia="en-GB"/>
        </w:rPr>
        <w:t>8</w:t>
      </w:r>
      <w:r w:rsidR="0037244F" w:rsidRPr="00462B5C">
        <w:rPr>
          <w:lang w:eastAsia="en-GB"/>
        </w:rPr>
        <w:t>%).</w:t>
      </w:r>
      <w:r w:rsidR="0037244F" w:rsidRPr="00462B5C">
        <w:rPr>
          <w:rStyle w:val="FootnoteReference"/>
          <w:lang w:eastAsia="en-GB"/>
        </w:rPr>
        <w:footnoteReference w:id="14"/>
      </w:r>
    </w:p>
    <w:p w14:paraId="5E4F0447" w14:textId="77777777" w:rsidR="00511B33" w:rsidRDefault="00511B33">
      <w:pPr>
        <w:spacing w:before="0" w:after="0" w:line="240" w:lineRule="auto"/>
        <w:rPr>
          <w:b/>
          <w:iCs/>
          <w:color w:val="000000" w:themeColor="text1"/>
          <w:szCs w:val="18"/>
        </w:rPr>
      </w:pPr>
      <w:bookmarkStart w:id="49" w:name="_Ref191545856"/>
      <w:r>
        <w:br w:type="page"/>
      </w:r>
    </w:p>
    <w:p w14:paraId="14DFAB93" w14:textId="06F63613" w:rsidR="00175CF4" w:rsidRPr="00175CF4" w:rsidRDefault="00175CF4" w:rsidP="00E053F0">
      <w:pPr>
        <w:pStyle w:val="Caption"/>
        <w:rPr>
          <w:highlight w:val="yellow"/>
          <w:lang w:eastAsia="en-GB"/>
        </w:rPr>
      </w:pPr>
      <w:r>
        <w:lastRenderedPageBreak/>
        <w:t xml:space="preserve">Table </w:t>
      </w:r>
      <w:r w:rsidR="006030AB">
        <w:fldChar w:fldCharType="begin"/>
      </w:r>
      <w:r w:rsidR="006030AB">
        <w:instrText xml:space="preserve"> SEQ Table \* ARABIC </w:instrText>
      </w:r>
      <w:r w:rsidR="006030AB">
        <w:fldChar w:fldCharType="separate"/>
      </w:r>
      <w:r w:rsidR="007D790E">
        <w:rPr>
          <w:noProof/>
        </w:rPr>
        <w:t>2</w:t>
      </w:r>
      <w:r w:rsidR="006030AB">
        <w:rPr>
          <w:noProof/>
        </w:rPr>
        <w:fldChar w:fldCharType="end"/>
      </w:r>
      <w:bookmarkEnd w:id="49"/>
      <w:r>
        <w:t xml:space="preserve">: Employment models for SBHS workforce (Source: </w:t>
      </w:r>
      <w:r w:rsidR="00B2765D" w:rsidRPr="00B2765D">
        <w:t>SBHS District Reports, January</w:t>
      </w:r>
      <w:r w:rsidR="00B2765D">
        <w:t xml:space="preserve"> – </w:t>
      </w:r>
      <w:r w:rsidR="00B2765D" w:rsidRPr="00B2765D">
        <w:t>June 2024</w:t>
      </w:r>
      <w:r>
        <w:t>)</w:t>
      </w:r>
    </w:p>
    <w:tbl>
      <w:tblPr>
        <w:tblStyle w:val="MITableClassic"/>
        <w:tblW w:w="5000" w:type="pct"/>
        <w:jc w:val="left"/>
        <w:tblLook w:val="04A0" w:firstRow="1" w:lastRow="0" w:firstColumn="1" w:lastColumn="0" w:noHBand="0" w:noVBand="1"/>
        <w:tblCaption w:val="Employment models for SBHS workforce"/>
      </w:tblPr>
      <w:tblGrid>
        <w:gridCol w:w="7087"/>
        <w:gridCol w:w="993"/>
        <w:gridCol w:w="946"/>
      </w:tblGrid>
      <w:tr w:rsidR="00175CF4" w:rsidRPr="0017397E" w14:paraId="2E97A265" w14:textId="77777777" w:rsidTr="00511B33">
        <w:trPr>
          <w:cnfStyle w:val="100000000000" w:firstRow="1" w:lastRow="0" w:firstColumn="0" w:lastColumn="0" w:oddVBand="0" w:evenVBand="0" w:oddHBand="0" w:evenHBand="0" w:firstRowFirstColumn="0" w:firstRowLastColumn="0" w:lastRowFirstColumn="0" w:lastRowLastColumn="0"/>
          <w:cantSplit w:val="0"/>
          <w:trHeight w:val="225"/>
          <w:jc w:val="left"/>
        </w:trPr>
        <w:tc>
          <w:tcPr>
            <w:cnfStyle w:val="001000000100" w:firstRow="0" w:lastRow="0" w:firstColumn="1" w:lastColumn="0" w:oddVBand="0" w:evenVBand="0" w:oddHBand="0" w:evenHBand="0" w:firstRowFirstColumn="1" w:firstRowLastColumn="0" w:lastRowFirstColumn="0" w:lastRowLastColumn="0"/>
            <w:tcW w:w="3926" w:type="pct"/>
            <w:shd w:val="clear" w:color="auto" w:fill="93C3C7"/>
          </w:tcPr>
          <w:p w14:paraId="3D81BFD8" w14:textId="77777777" w:rsidR="00175CF4" w:rsidRPr="00511B33" w:rsidRDefault="00175CF4" w:rsidP="00015EA1">
            <w:pPr>
              <w:pStyle w:val="Tablenormal0"/>
              <w:keepNext w:val="0"/>
              <w:rPr>
                <w:color w:val="auto"/>
                <w:sz w:val="24"/>
                <w:szCs w:val="24"/>
              </w:rPr>
            </w:pPr>
            <w:r w:rsidRPr="00511B33">
              <w:rPr>
                <w:color w:val="auto"/>
                <w:sz w:val="24"/>
                <w:szCs w:val="24"/>
              </w:rPr>
              <w:t>Employer type</w:t>
            </w:r>
          </w:p>
        </w:tc>
        <w:tc>
          <w:tcPr>
            <w:tcW w:w="550" w:type="pct"/>
            <w:shd w:val="clear" w:color="auto" w:fill="93C3C7"/>
          </w:tcPr>
          <w:p w14:paraId="35A98F52" w14:textId="3DC3EE0B" w:rsidR="00175CF4" w:rsidRPr="00511B33" w:rsidRDefault="00175CF4" w:rsidP="00511B33">
            <w:pPr>
              <w:pStyle w:val="Tablenormal0"/>
              <w:keepNext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11B33">
              <w:rPr>
                <w:color w:val="auto"/>
                <w:sz w:val="24"/>
                <w:szCs w:val="24"/>
              </w:rPr>
              <w:t>% of schools</w:t>
            </w:r>
          </w:p>
        </w:tc>
        <w:tc>
          <w:tcPr>
            <w:tcW w:w="524" w:type="pct"/>
            <w:shd w:val="clear" w:color="auto" w:fill="93C3C7"/>
          </w:tcPr>
          <w:p w14:paraId="44EC0C10" w14:textId="0DF9BCDB" w:rsidR="00175CF4" w:rsidRPr="00511B33" w:rsidRDefault="00175CF4" w:rsidP="00511B33">
            <w:pPr>
              <w:pStyle w:val="Tablenormal0"/>
              <w:keepNext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11B33">
              <w:rPr>
                <w:color w:val="auto"/>
                <w:sz w:val="24"/>
                <w:szCs w:val="24"/>
              </w:rPr>
              <w:t>% of SBHS FTE</w:t>
            </w:r>
          </w:p>
        </w:tc>
      </w:tr>
      <w:tr w:rsidR="00175CF4" w:rsidRPr="0017397E" w14:paraId="6EA64A3F" w14:textId="77777777" w:rsidTr="00511B33">
        <w:trPr>
          <w:cantSplit w:val="0"/>
          <w:trHeight w:val="225"/>
          <w:jc w:val="left"/>
        </w:trPr>
        <w:tc>
          <w:tcPr>
            <w:cnfStyle w:val="001000000000" w:firstRow="0" w:lastRow="0" w:firstColumn="1" w:lastColumn="0" w:oddVBand="0" w:evenVBand="0" w:oddHBand="0" w:evenHBand="0" w:firstRowFirstColumn="0" w:firstRowLastColumn="0" w:lastRowFirstColumn="0" w:lastRowLastColumn="0"/>
            <w:tcW w:w="3926" w:type="pct"/>
          </w:tcPr>
          <w:p w14:paraId="0A3DDBB4" w14:textId="7E33CDE9" w:rsidR="00175CF4" w:rsidRPr="0017397E" w:rsidRDefault="00175CF4" w:rsidP="00015EA1">
            <w:pPr>
              <w:pStyle w:val="Tablenormal0"/>
              <w:keepNext w:val="0"/>
              <w:rPr>
                <w:rFonts w:cs="Calibri"/>
                <w:sz w:val="24"/>
                <w:szCs w:val="24"/>
              </w:rPr>
            </w:pPr>
            <w:r w:rsidRPr="0017397E">
              <w:rPr>
                <w:rFonts w:cs="Calibri"/>
                <w:b/>
                <w:sz w:val="24"/>
                <w:szCs w:val="24"/>
              </w:rPr>
              <w:t>DHBs</w:t>
            </w:r>
            <w:r w:rsidR="00D31395" w:rsidRPr="0017397E">
              <w:rPr>
                <w:rStyle w:val="FootnoteReference"/>
                <w:rFonts w:cs="Calibri"/>
                <w:b/>
                <w:sz w:val="24"/>
                <w:szCs w:val="24"/>
              </w:rPr>
              <w:footnoteReference w:id="15"/>
            </w:r>
            <w:r w:rsidRPr="0017397E">
              <w:rPr>
                <w:rFonts w:cs="Calibri"/>
                <w:b/>
                <w:sz w:val="24"/>
                <w:szCs w:val="24"/>
              </w:rPr>
              <w:t>:</w:t>
            </w:r>
            <w:r w:rsidRPr="0017397E">
              <w:rPr>
                <w:rFonts w:cs="Calibri"/>
                <w:sz w:val="24"/>
                <w:szCs w:val="24"/>
              </w:rPr>
              <w:t xml:space="preserve"> </w:t>
            </w:r>
            <w:r w:rsidRPr="0017397E">
              <w:rPr>
                <w:sz w:val="24"/>
                <w:szCs w:val="24"/>
              </w:rPr>
              <w:t>DHBs used the funding to</w:t>
            </w:r>
            <w:r w:rsidR="00270100" w:rsidRPr="0017397E">
              <w:rPr>
                <w:sz w:val="24"/>
                <w:szCs w:val="24"/>
              </w:rPr>
              <w:t xml:space="preserve"> directly</w:t>
            </w:r>
            <w:r w:rsidRPr="0017397E">
              <w:rPr>
                <w:sz w:val="24"/>
                <w:szCs w:val="24"/>
              </w:rPr>
              <w:t xml:space="preserve"> employ and/or allocate public health nurses to clinician roles in schools. Clinicians can benefit from full-time employment by working across a combination of schools. DHBs allocate SBHS schools to public health nurses and supplement their SBHS hours by spreading them across multiple schools or allocating time to other public health nurse roles. DHBs also have access to additional resources and funding pools that enable them to better meet the needs of the workforce.</w:t>
            </w:r>
          </w:p>
        </w:tc>
        <w:tc>
          <w:tcPr>
            <w:tcW w:w="550" w:type="pct"/>
            <w:vAlign w:val="center"/>
          </w:tcPr>
          <w:p w14:paraId="02224829" w14:textId="6792DC64" w:rsidR="00175CF4" w:rsidRPr="0017397E" w:rsidRDefault="0009044B"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38</w:t>
            </w:r>
            <w:r w:rsidR="00175CF4" w:rsidRPr="0017397E">
              <w:rPr>
                <w:sz w:val="24"/>
                <w:szCs w:val="24"/>
              </w:rPr>
              <w:t>%</w:t>
            </w:r>
          </w:p>
        </w:tc>
        <w:tc>
          <w:tcPr>
            <w:tcW w:w="524" w:type="pct"/>
            <w:vAlign w:val="center"/>
          </w:tcPr>
          <w:p w14:paraId="7836F01C" w14:textId="3D92FE54" w:rsidR="00175CF4" w:rsidRPr="0017397E" w:rsidRDefault="003F337E"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25</w:t>
            </w:r>
            <w:r w:rsidR="00175CF4" w:rsidRPr="0017397E">
              <w:rPr>
                <w:sz w:val="24"/>
                <w:szCs w:val="24"/>
              </w:rPr>
              <w:t>%</w:t>
            </w:r>
          </w:p>
        </w:tc>
      </w:tr>
      <w:tr w:rsidR="00175CF4" w:rsidRPr="0017397E" w14:paraId="703DD244" w14:textId="77777777" w:rsidTr="00511B33">
        <w:trPr>
          <w:cantSplit w:val="0"/>
          <w:trHeight w:val="225"/>
          <w:jc w:val="left"/>
        </w:trPr>
        <w:tc>
          <w:tcPr>
            <w:cnfStyle w:val="001000000000" w:firstRow="0" w:lastRow="0" w:firstColumn="1" w:lastColumn="0" w:oddVBand="0" w:evenVBand="0" w:oddHBand="0" w:evenHBand="0" w:firstRowFirstColumn="0" w:firstRowLastColumn="0" w:lastRowFirstColumn="0" w:lastRowLastColumn="0"/>
            <w:tcW w:w="3926" w:type="pct"/>
          </w:tcPr>
          <w:p w14:paraId="7C7B4F30" w14:textId="12969398" w:rsidR="00175CF4" w:rsidRPr="0017397E" w:rsidRDefault="00175CF4" w:rsidP="00015EA1">
            <w:pPr>
              <w:pStyle w:val="Tablenormal0"/>
              <w:keepNext w:val="0"/>
              <w:rPr>
                <w:rFonts w:cs="Calibri"/>
                <w:sz w:val="24"/>
                <w:szCs w:val="24"/>
              </w:rPr>
            </w:pPr>
            <w:r w:rsidRPr="0017397E">
              <w:rPr>
                <w:rFonts w:cs="Calibri"/>
                <w:b/>
                <w:sz w:val="24"/>
                <w:szCs w:val="24"/>
              </w:rPr>
              <w:t>Primary/community health care services or PHOs:</w:t>
            </w:r>
            <w:r w:rsidRPr="0017397E">
              <w:rPr>
                <w:rFonts w:cs="Calibri"/>
                <w:sz w:val="24"/>
                <w:szCs w:val="24"/>
              </w:rPr>
              <w:t xml:space="preserve"> </w:t>
            </w:r>
            <w:r w:rsidRPr="0017397E">
              <w:rPr>
                <w:sz w:val="24"/>
                <w:szCs w:val="24"/>
              </w:rPr>
              <w:t xml:space="preserve">PHOs or primary/community health care services contracted clinicians to work in schools and, sometimes, </w:t>
            </w:r>
            <w:r w:rsidR="00952474" w:rsidRPr="0017397E">
              <w:rPr>
                <w:sz w:val="24"/>
                <w:szCs w:val="24"/>
              </w:rPr>
              <w:t xml:space="preserve">contracted </w:t>
            </w:r>
            <w:r w:rsidRPr="0017397E">
              <w:rPr>
                <w:sz w:val="24"/>
                <w:szCs w:val="24"/>
              </w:rPr>
              <w:t xml:space="preserve">nurse educators to support clinicians. The clinicians benefit from the support and infrastructure available from within a health care organisation like access to health IT, supervision and internal networks with other </w:t>
            </w:r>
            <w:r w:rsidR="00751FB3" w:rsidRPr="0017397E">
              <w:rPr>
                <w:sz w:val="24"/>
                <w:szCs w:val="24"/>
              </w:rPr>
              <w:t>healthcare</w:t>
            </w:r>
            <w:r w:rsidRPr="0017397E">
              <w:rPr>
                <w:sz w:val="24"/>
                <w:szCs w:val="24"/>
              </w:rPr>
              <w:t xml:space="preserve"> professionals.</w:t>
            </w:r>
          </w:p>
        </w:tc>
        <w:tc>
          <w:tcPr>
            <w:tcW w:w="550" w:type="pct"/>
            <w:vAlign w:val="center"/>
          </w:tcPr>
          <w:p w14:paraId="2199F1D4" w14:textId="550A96D3" w:rsidR="00175CF4" w:rsidRPr="0017397E" w:rsidRDefault="00361606"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3</w:t>
            </w:r>
            <w:r w:rsidR="0009044B" w:rsidRPr="0017397E">
              <w:rPr>
                <w:sz w:val="24"/>
                <w:szCs w:val="24"/>
              </w:rPr>
              <w:t>9</w:t>
            </w:r>
            <w:r w:rsidR="00175CF4" w:rsidRPr="0017397E">
              <w:rPr>
                <w:sz w:val="24"/>
                <w:szCs w:val="24"/>
              </w:rPr>
              <w:t>%</w:t>
            </w:r>
          </w:p>
        </w:tc>
        <w:tc>
          <w:tcPr>
            <w:tcW w:w="524" w:type="pct"/>
            <w:vAlign w:val="center"/>
          </w:tcPr>
          <w:p w14:paraId="29DF2291" w14:textId="7EB4B01E" w:rsidR="00175CF4" w:rsidRPr="0017397E" w:rsidRDefault="00291A4A"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3</w:t>
            </w:r>
            <w:r w:rsidR="003F337E" w:rsidRPr="0017397E">
              <w:rPr>
                <w:sz w:val="24"/>
                <w:szCs w:val="24"/>
              </w:rPr>
              <w:t>0</w:t>
            </w:r>
            <w:r w:rsidR="00175CF4" w:rsidRPr="0017397E">
              <w:rPr>
                <w:sz w:val="24"/>
                <w:szCs w:val="24"/>
              </w:rPr>
              <w:t>%</w:t>
            </w:r>
          </w:p>
        </w:tc>
      </w:tr>
      <w:tr w:rsidR="00175CF4" w:rsidRPr="0017397E" w14:paraId="4BC4643E" w14:textId="77777777" w:rsidTr="00511B33">
        <w:trPr>
          <w:cantSplit w:val="0"/>
          <w:trHeight w:val="236"/>
          <w:jc w:val="left"/>
        </w:trPr>
        <w:tc>
          <w:tcPr>
            <w:cnfStyle w:val="001000000000" w:firstRow="0" w:lastRow="0" w:firstColumn="1" w:lastColumn="0" w:oddVBand="0" w:evenVBand="0" w:oddHBand="0" w:evenHBand="0" w:firstRowFirstColumn="0" w:firstRowLastColumn="0" w:lastRowFirstColumn="0" w:lastRowLastColumn="0"/>
            <w:tcW w:w="3926" w:type="pct"/>
          </w:tcPr>
          <w:p w14:paraId="0EB86062" w14:textId="2D5C338C" w:rsidR="00175CF4" w:rsidRPr="0017397E" w:rsidRDefault="00175CF4" w:rsidP="00015EA1">
            <w:pPr>
              <w:pStyle w:val="Tablenormal0"/>
              <w:keepNext w:val="0"/>
              <w:rPr>
                <w:rFonts w:cs="Calibri"/>
                <w:sz w:val="24"/>
                <w:szCs w:val="24"/>
              </w:rPr>
            </w:pPr>
            <w:r w:rsidRPr="0017397E">
              <w:rPr>
                <w:rFonts w:cs="Calibri"/>
                <w:b/>
                <w:sz w:val="24"/>
                <w:szCs w:val="24"/>
              </w:rPr>
              <w:t>Schools:</w:t>
            </w:r>
            <w:r w:rsidRPr="0017397E">
              <w:rPr>
                <w:rFonts w:cs="Calibri"/>
                <w:sz w:val="24"/>
                <w:szCs w:val="24"/>
              </w:rPr>
              <w:t xml:space="preserve"> </w:t>
            </w:r>
            <w:r w:rsidRPr="0017397E">
              <w:rPr>
                <w:sz w:val="24"/>
                <w:szCs w:val="24"/>
              </w:rPr>
              <w:t>S</w:t>
            </w:r>
            <w:r w:rsidR="0046315D" w:rsidRPr="0017397E">
              <w:rPr>
                <w:sz w:val="24"/>
                <w:szCs w:val="24"/>
              </w:rPr>
              <w:t>ome s</w:t>
            </w:r>
            <w:r w:rsidRPr="0017397E">
              <w:rPr>
                <w:sz w:val="24"/>
                <w:szCs w:val="24"/>
              </w:rPr>
              <w:t>chools are funded directly by DHBs to employ a clinician. In this model, the clinician is dedicated to the school and the school controls who works within their school. This enables schools to select clinicians familiar with their community or with similar demographic profiles.</w:t>
            </w:r>
          </w:p>
        </w:tc>
        <w:tc>
          <w:tcPr>
            <w:tcW w:w="550" w:type="pct"/>
            <w:vAlign w:val="center"/>
          </w:tcPr>
          <w:p w14:paraId="525655CF" w14:textId="5C344963" w:rsidR="00175CF4" w:rsidRPr="0017397E" w:rsidRDefault="0009044B"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14</w:t>
            </w:r>
            <w:r w:rsidR="00175CF4" w:rsidRPr="0017397E">
              <w:rPr>
                <w:sz w:val="24"/>
                <w:szCs w:val="24"/>
              </w:rPr>
              <w:t>%</w:t>
            </w:r>
          </w:p>
        </w:tc>
        <w:tc>
          <w:tcPr>
            <w:tcW w:w="524" w:type="pct"/>
            <w:vAlign w:val="center"/>
          </w:tcPr>
          <w:p w14:paraId="5526C79B" w14:textId="7C61DED6" w:rsidR="00175CF4" w:rsidRPr="0017397E" w:rsidRDefault="003F337E"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42</w:t>
            </w:r>
            <w:r w:rsidR="00175CF4" w:rsidRPr="0017397E">
              <w:rPr>
                <w:sz w:val="24"/>
                <w:szCs w:val="24"/>
              </w:rPr>
              <w:t>%</w:t>
            </w:r>
          </w:p>
        </w:tc>
      </w:tr>
      <w:tr w:rsidR="00175CF4" w:rsidRPr="0017397E" w14:paraId="48677BD0" w14:textId="77777777" w:rsidTr="00511B33">
        <w:trPr>
          <w:cantSplit w:val="0"/>
          <w:trHeight w:val="225"/>
          <w:jc w:val="left"/>
        </w:trPr>
        <w:tc>
          <w:tcPr>
            <w:cnfStyle w:val="001000000000" w:firstRow="0" w:lastRow="0" w:firstColumn="1" w:lastColumn="0" w:oddVBand="0" w:evenVBand="0" w:oddHBand="0" w:evenHBand="0" w:firstRowFirstColumn="0" w:firstRowLastColumn="0" w:lastRowFirstColumn="0" w:lastRowLastColumn="0"/>
            <w:tcW w:w="3926" w:type="pct"/>
          </w:tcPr>
          <w:p w14:paraId="48467DAF" w14:textId="0BBCAF2C" w:rsidR="00175CF4" w:rsidRPr="0017397E" w:rsidRDefault="00175CF4" w:rsidP="00015EA1">
            <w:pPr>
              <w:pStyle w:val="Tablenormal0"/>
              <w:keepNext w:val="0"/>
              <w:rPr>
                <w:rFonts w:cs="Calibri"/>
                <w:sz w:val="24"/>
                <w:szCs w:val="24"/>
              </w:rPr>
            </w:pPr>
            <w:r w:rsidRPr="0017397E">
              <w:rPr>
                <w:rFonts w:cs="Calibri"/>
                <w:b/>
                <w:sz w:val="24"/>
                <w:szCs w:val="24"/>
              </w:rPr>
              <w:t>NGOs:</w:t>
            </w:r>
            <w:r w:rsidRPr="0017397E">
              <w:rPr>
                <w:rFonts w:cs="Calibri"/>
                <w:sz w:val="24"/>
                <w:szCs w:val="24"/>
              </w:rPr>
              <w:t xml:space="preserve"> </w:t>
            </w:r>
            <w:r w:rsidRPr="0017397E">
              <w:rPr>
                <w:sz w:val="24"/>
                <w:szCs w:val="24"/>
              </w:rPr>
              <w:t xml:space="preserve">Some DHBs contracted NGOs to employ some or all of the clinicians. Examples included </w:t>
            </w:r>
            <w:r w:rsidR="000E1E35" w:rsidRPr="0017397E">
              <w:rPr>
                <w:sz w:val="24"/>
                <w:szCs w:val="24"/>
              </w:rPr>
              <w:t xml:space="preserve">Youth One Stop Shops </w:t>
            </w:r>
            <w:r w:rsidRPr="0017397E">
              <w:rPr>
                <w:sz w:val="24"/>
                <w:szCs w:val="24"/>
              </w:rPr>
              <w:t>with other health contracts, kaupapa Māori organisations delivering social services and other health and social service providers. Using NGOs allowed DHBs to fill in gaps in their own coverage, whether they were geographic or related to the clinician expertise (for example contracting a kaupapa Māori NGO to deliver SBHS in kura because they had Māori clinicians fluent in te reo).</w:t>
            </w:r>
          </w:p>
        </w:tc>
        <w:tc>
          <w:tcPr>
            <w:tcW w:w="550" w:type="pct"/>
            <w:vAlign w:val="center"/>
          </w:tcPr>
          <w:p w14:paraId="53507046" w14:textId="7A23F136" w:rsidR="00175CF4" w:rsidRPr="0017397E" w:rsidRDefault="0009044B"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9</w:t>
            </w:r>
            <w:r w:rsidR="00175CF4" w:rsidRPr="0017397E">
              <w:rPr>
                <w:sz w:val="24"/>
                <w:szCs w:val="24"/>
              </w:rPr>
              <w:t>%</w:t>
            </w:r>
          </w:p>
        </w:tc>
        <w:tc>
          <w:tcPr>
            <w:tcW w:w="524" w:type="pct"/>
            <w:vAlign w:val="center"/>
          </w:tcPr>
          <w:p w14:paraId="4FF01521" w14:textId="4D6AB7B2" w:rsidR="00175CF4" w:rsidRPr="0017397E" w:rsidRDefault="003F337E" w:rsidP="00015EA1">
            <w:pPr>
              <w:pStyle w:val="Tablenormal0"/>
              <w:keepNext w:val="0"/>
              <w:jc w:val="center"/>
              <w:cnfStyle w:val="000000000000" w:firstRow="0" w:lastRow="0" w:firstColumn="0" w:lastColumn="0" w:oddVBand="0" w:evenVBand="0" w:oddHBand="0" w:evenHBand="0" w:firstRowFirstColumn="0" w:firstRowLastColumn="0" w:lastRowFirstColumn="0" w:lastRowLastColumn="0"/>
              <w:rPr>
                <w:sz w:val="24"/>
                <w:szCs w:val="24"/>
              </w:rPr>
            </w:pPr>
            <w:r w:rsidRPr="0017397E">
              <w:rPr>
                <w:sz w:val="24"/>
                <w:szCs w:val="24"/>
              </w:rPr>
              <w:t>4</w:t>
            </w:r>
            <w:r w:rsidR="00175CF4" w:rsidRPr="0017397E">
              <w:rPr>
                <w:sz w:val="24"/>
                <w:szCs w:val="24"/>
              </w:rPr>
              <w:t>%</w:t>
            </w:r>
          </w:p>
        </w:tc>
      </w:tr>
    </w:tbl>
    <w:p w14:paraId="0B6C9583" w14:textId="16E38FAF" w:rsidR="00D564D2" w:rsidRDefault="00881CAD" w:rsidP="00DA003A">
      <w:pPr>
        <w:spacing w:before="240"/>
        <w:rPr>
          <w:lang w:eastAsia="en-GB"/>
        </w:rPr>
      </w:pPr>
      <w:r>
        <w:rPr>
          <w:lang w:eastAsia="en-GB"/>
        </w:rPr>
        <w:lastRenderedPageBreak/>
        <w:t>Differences</w:t>
      </w:r>
      <w:r w:rsidR="000A6AE4">
        <w:rPr>
          <w:lang w:eastAsia="en-GB"/>
        </w:rPr>
        <w:t xml:space="preserve"> in settings, </w:t>
      </w:r>
      <w:r w:rsidR="00510CCC">
        <w:rPr>
          <w:lang w:eastAsia="en-GB"/>
        </w:rPr>
        <w:t xml:space="preserve">professional qualifications </w:t>
      </w:r>
      <w:r w:rsidR="000A6AE4">
        <w:rPr>
          <w:lang w:eastAsia="en-GB"/>
        </w:rPr>
        <w:t xml:space="preserve">and </w:t>
      </w:r>
      <w:r w:rsidR="00F82503">
        <w:rPr>
          <w:lang w:eastAsia="en-GB"/>
        </w:rPr>
        <w:t>employers</w:t>
      </w:r>
      <w:r w:rsidR="006F6144">
        <w:rPr>
          <w:lang w:eastAsia="en-GB"/>
        </w:rPr>
        <w:t xml:space="preserve"> </w:t>
      </w:r>
      <w:r>
        <w:rPr>
          <w:lang w:eastAsia="en-GB"/>
        </w:rPr>
        <w:t>create</w:t>
      </w:r>
      <w:r w:rsidR="006F6144">
        <w:rPr>
          <w:lang w:eastAsia="en-GB"/>
        </w:rPr>
        <w:t xml:space="preserve"> variation in the barriers and enablers for implementing </w:t>
      </w:r>
      <w:r w:rsidR="00D17814">
        <w:rPr>
          <w:lang w:eastAsia="en-GB"/>
        </w:rPr>
        <w:t>Te Ūkaipō</w:t>
      </w:r>
      <w:r w:rsidR="006F6144">
        <w:rPr>
          <w:lang w:eastAsia="en-GB"/>
        </w:rPr>
        <w:t xml:space="preserve"> and expectations around </w:t>
      </w:r>
      <w:r w:rsidR="00372AF5">
        <w:rPr>
          <w:lang w:eastAsia="en-GB"/>
        </w:rPr>
        <w:t>the</w:t>
      </w:r>
      <w:r w:rsidR="00AA7319">
        <w:rPr>
          <w:lang w:eastAsia="en-GB"/>
        </w:rPr>
        <w:t xml:space="preserve"> potential</w:t>
      </w:r>
      <w:r w:rsidR="00372AF5">
        <w:rPr>
          <w:lang w:eastAsia="en-GB"/>
        </w:rPr>
        <w:t xml:space="preserve"> </w:t>
      </w:r>
      <w:r w:rsidR="006F6144">
        <w:rPr>
          <w:lang w:eastAsia="en-GB"/>
        </w:rPr>
        <w:t>impact</w:t>
      </w:r>
      <w:r w:rsidR="00AA7319">
        <w:rPr>
          <w:lang w:eastAsia="en-GB"/>
        </w:rPr>
        <w:t>s of the programme</w:t>
      </w:r>
      <w:r w:rsidR="009C24EB">
        <w:rPr>
          <w:lang w:eastAsia="en-GB"/>
        </w:rPr>
        <w:t xml:space="preserve">. </w:t>
      </w:r>
      <w:r w:rsidR="00EB6571">
        <w:rPr>
          <w:lang w:eastAsia="en-GB"/>
        </w:rPr>
        <w:t>W</w:t>
      </w:r>
      <w:r w:rsidR="00725AB8">
        <w:rPr>
          <w:lang w:eastAsia="en-GB"/>
        </w:rPr>
        <w:t xml:space="preserve">hat might have </w:t>
      </w:r>
      <w:r w:rsidR="00EB36C6">
        <w:rPr>
          <w:lang w:eastAsia="en-GB"/>
        </w:rPr>
        <w:t xml:space="preserve">been </w:t>
      </w:r>
      <w:r w:rsidR="00C263B8">
        <w:rPr>
          <w:lang w:eastAsia="en-GB"/>
        </w:rPr>
        <w:t xml:space="preserve">an existing practice before Te </w:t>
      </w:r>
      <w:r w:rsidR="00C263B8">
        <w:rPr>
          <w:lang w:val="mi-NZ" w:eastAsia="en-GB"/>
        </w:rPr>
        <w:t xml:space="preserve">Ūkaipō </w:t>
      </w:r>
      <w:r w:rsidR="00725AB8">
        <w:rPr>
          <w:lang w:eastAsia="en-GB"/>
        </w:rPr>
        <w:t xml:space="preserve">in one setting </w:t>
      </w:r>
      <w:r w:rsidR="00B715C8">
        <w:rPr>
          <w:lang w:eastAsia="en-GB"/>
        </w:rPr>
        <w:t>could</w:t>
      </w:r>
      <w:r w:rsidR="00701C63">
        <w:rPr>
          <w:lang w:eastAsia="en-GB"/>
        </w:rPr>
        <w:t xml:space="preserve"> </w:t>
      </w:r>
      <w:r w:rsidR="00C263B8">
        <w:rPr>
          <w:lang w:eastAsia="en-GB"/>
        </w:rPr>
        <w:t xml:space="preserve">be a significant </w:t>
      </w:r>
      <w:r w:rsidR="00725AB8">
        <w:rPr>
          <w:lang w:eastAsia="en-GB"/>
        </w:rPr>
        <w:t xml:space="preserve">new improvement </w:t>
      </w:r>
      <w:r w:rsidR="00C263B8">
        <w:rPr>
          <w:lang w:eastAsia="en-GB"/>
        </w:rPr>
        <w:t xml:space="preserve">resulting from </w:t>
      </w:r>
      <w:r w:rsidR="00725AB8">
        <w:rPr>
          <w:lang w:eastAsia="en-GB"/>
        </w:rPr>
        <w:t xml:space="preserve">Te Ūkaipō in another. </w:t>
      </w:r>
    </w:p>
    <w:p w14:paraId="48E64074" w14:textId="4C465CF8" w:rsidR="00725AB8" w:rsidRDefault="00C263B8" w:rsidP="00121FD8">
      <w:pPr>
        <w:rPr>
          <w:lang w:eastAsia="en-GB"/>
        </w:rPr>
      </w:pPr>
      <w:r>
        <w:rPr>
          <w:lang w:eastAsia="en-GB"/>
        </w:rPr>
        <w:t xml:space="preserve">For example, </w:t>
      </w:r>
      <w:r w:rsidR="00DA550A">
        <w:rPr>
          <w:lang w:eastAsia="en-GB"/>
        </w:rPr>
        <w:t xml:space="preserve">some kaimahi described </w:t>
      </w:r>
      <w:r>
        <w:rPr>
          <w:lang w:eastAsia="en-GB"/>
        </w:rPr>
        <w:t>m</w:t>
      </w:r>
      <w:r w:rsidR="00725AB8">
        <w:rPr>
          <w:lang w:eastAsia="en-GB"/>
        </w:rPr>
        <w:t>aking clinical space</w:t>
      </w:r>
      <w:r w:rsidR="00EB36C6">
        <w:rPr>
          <w:lang w:eastAsia="en-GB"/>
        </w:rPr>
        <w:t>s</w:t>
      </w:r>
      <w:r w:rsidR="00725AB8">
        <w:rPr>
          <w:lang w:eastAsia="en-GB"/>
        </w:rPr>
        <w:t xml:space="preserve"> more welcoming by putting up </w:t>
      </w:r>
      <w:r>
        <w:rPr>
          <w:lang w:eastAsia="en-GB"/>
        </w:rPr>
        <w:t xml:space="preserve">multi-lingual </w:t>
      </w:r>
      <w:r w:rsidR="00725AB8">
        <w:rPr>
          <w:lang w:eastAsia="en-GB"/>
        </w:rPr>
        <w:t xml:space="preserve">posters </w:t>
      </w:r>
      <w:r w:rsidR="00DA550A">
        <w:rPr>
          <w:lang w:eastAsia="en-GB"/>
        </w:rPr>
        <w:t xml:space="preserve">after the Te Ūkaipō wānanga. </w:t>
      </w:r>
      <w:r w:rsidR="00DD06CC">
        <w:rPr>
          <w:lang w:eastAsia="en-GB"/>
        </w:rPr>
        <w:t xml:space="preserve">This was one way to make services more relevant and welcoming for </w:t>
      </w:r>
      <w:r w:rsidR="0050378E" w:rsidRPr="0050378E">
        <w:rPr>
          <w:lang w:eastAsia="en-GB"/>
        </w:rPr>
        <w:t>ākonga</w:t>
      </w:r>
      <w:r w:rsidR="00DD06CC">
        <w:rPr>
          <w:lang w:eastAsia="en-GB"/>
        </w:rPr>
        <w:t xml:space="preserve">. </w:t>
      </w:r>
      <w:r w:rsidR="00DA550A">
        <w:rPr>
          <w:lang w:eastAsia="en-GB"/>
        </w:rPr>
        <w:t xml:space="preserve">That </w:t>
      </w:r>
      <w:r w:rsidR="0016298E">
        <w:rPr>
          <w:lang w:eastAsia="en-GB"/>
        </w:rPr>
        <w:t xml:space="preserve">was already in place in some schools to make SBHS </w:t>
      </w:r>
      <w:r w:rsidR="00F14A96">
        <w:rPr>
          <w:lang w:eastAsia="en-GB"/>
        </w:rPr>
        <w:t>more accessible</w:t>
      </w:r>
      <w:r w:rsidR="0016298E">
        <w:rPr>
          <w:lang w:eastAsia="en-GB"/>
        </w:rPr>
        <w:t xml:space="preserve"> </w:t>
      </w:r>
      <w:r w:rsidR="00DD06CC">
        <w:rPr>
          <w:lang w:eastAsia="en-GB"/>
        </w:rPr>
        <w:t xml:space="preserve">but was a step forward for some kaimahi as a result of </w:t>
      </w:r>
      <w:r w:rsidR="00E423EA">
        <w:rPr>
          <w:lang w:eastAsia="en-GB"/>
        </w:rPr>
        <w:t>Te Ūkaipō</w:t>
      </w:r>
      <w:r w:rsidR="00DD06CC">
        <w:rPr>
          <w:lang w:eastAsia="en-GB"/>
        </w:rPr>
        <w:t>.</w:t>
      </w:r>
      <w:r w:rsidR="008931EA">
        <w:rPr>
          <w:lang w:eastAsia="en-GB"/>
        </w:rPr>
        <w:t xml:space="preserve"> </w:t>
      </w:r>
    </w:p>
    <w:p w14:paraId="76CFCAF4" w14:textId="72388AF7" w:rsidR="004E2CA6" w:rsidRDefault="00FA3157" w:rsidP="004E2CA6">
      <w:pPr>
        <w:pStyle w:val="Heading2"/>
      </w:pPr>
      <w:bookmarkStart w:id="50" w:name="_Toc195789907"/>
      <w:r>
        <w:t>E</w:t>
      </w:r>
      <w:r w:rsidR="004E2CA6">
        <w:t>nablers and barriers to change</w:t>
      </w:r>
      <w:bookmarkEnd w:id="50"/>
    </w:p>
    <w:p w14:paraId="538FA0E9" w14:textId="220CB952" w:rsidR="00ED2585" w:rsidRDefault="000502EA" w:rsidP="00ED2585">
      <w:r w:rsidRPr="00FE5233">
        <w:t>Kaimahi identifie</w:t>
      </w:r>
      <w:r w:rsidR="00751FB3">
        <w:t>d</w:t>
      </w:r>
      <w:r w:rsidRPr="00FE5233">
        <w:t xml:space="preserve"> enablers</w:t>
      </w:r>
      <w:r w:rsidR="002B1423" w:rsidRPr="00FE5233">
        <w:t xml:space="preserve"> and </w:t>
      </w:r>
      <w:r w:rsidRPr="00FE5233">
        <w:t>barriers to implementing</w:t>
      </w:r>
      <w:r w:rsidR="002B1423" w:rsidRPr="00FE5233">
        <w:t xml:space="preserve"> change</w:t>
      </w:r>
      <w:r w:rsidRPr="00FE5233">
        <w:t xml:space="preserve"> related to their </w:t>
      </w:r>
      <w:r w:rsidR="008B1A1E" w:rsidRPr="00FE5233">
        <w:t xml:space="preserve">working </w:t>
      </w:r>
      <w:r w:rsidRPr="00FE5233">
        <w:t>environments, school environments and their own backgrounds.</w:t>
      </w:r>
      <w:r w:rsidR="00B95164">
        <w:t xml:space="preserve"> </w:t>
      </w:r>
    </w:p>
    <w:p w14:paraId="0E8D6D30" w14:textId="07B91CE7" w:rsidR="00FA3157" w:rsidRDefault="00FA3157" w:rsidP="00FA3157">
      <w:pPr>
        <w:spacing w:before="240" w:after="200"/>
        <w:rPr>
          <w:lang w:eastAsia="en-GB"/>
        </w:rPr>
      </w:pPr>
      <w:r>
        <w:rPr>
          <w:b/>
          <w:bCs/>
        </w:rPr>
        <w:t xml:space="preserve">Familiarity with holistic approaches. </w:t>
      </w:r>
      <w:r>
        <w:rPr>
          <w:lang w:eastAsia="en-GB"/>
        </w:rPr>
        <w:t>Kaimahi working in Alt</w:t>
      </w:r>
      <w:r w:rsidR="000A2D2A">
        <w:rPr>
          <w:lang w:eastAsia="en-GB"/>
        </w:rPr>
        <w:t>-</w:t>
      </w:r>
      <w:r>
        <w:rPr>
          <w:lang w:eastAsia="en-GB"/>
        </w:rPr>
        <w:t>Ed, TPUs and other</w:t>
      </w:r>
      <w:r w:rsidRPr="00EE4A26">
        <w:rPr>
          <w:lang w:eastAsia="en-GB"/>
        </w:rPr>
        <w:t xml:space="preserve"> settings where </w:t>
      </w:r>
      <w:r w:rsidR="0050378E" w:rsidRPr="0050378E">
        <w:rPr>
          <w:lang w:eastAsia="en-GB"/>
        </w:rPr>
        <w:t>ākonga</w:t>
      </w:r>
      <w:r w:rsidRPr="00EE4A26">
        <w:rPr>
          <w:lang w:eastAsia="en-GB"/>
        </w:rPr>
        <w:t xml:space="preserve"> have high and complex needs</w:t>
      </w:r>
      <w:r>
        <w:rPr>
          <w:lang w:eastAsia="en-GB"/>
        </w:rPr>
        <w:t xml:space="preserve"> were used to working in an </w:t>
      </w:r>
      <w:r w:rsidRPr="00EE4A26">
        <w:rPr>
          <w:lang w:eastAsia="en-GB"/>
        </w:rPr>
        <w:t xml:space="preserve">integrated and collaborative </w:t>
      </w:r>
      <w:r>
        <w:rPr>
          <w:lang w:eastAsia="en-GB"/>
        </w:rPr>
        <w:t>way</w:t>
      </w:r>
      <w:r w:rsidRPr="00EE4A26">
        <w:rPr>
          <w:lang w:eastAsia="en-GB"/>
        </w:rPr>
        <w:t xml:space="preserve">. </w:t>
      </w:r>
      <w:r w:rsidR="009C019B">
        <w:rPr>
          <w:lang w:eastAsia="en-GB"/>
        </w:rPr>
        <w:t>This prepared them</w:t>
      </w:r>
      <w:r w:rsidRPr="00EE4A26">
        <w:rPr>
          <w:lang w:eastAsia="en-GB"/>
        </w:rPr>
        <w:t xml:space="preserve"> to adapt </w:t>
      </w:r>
      <w:r w:rsidR="009C019B">
        <w:rPr>
          <w:lang w:eastAsia="en-GB"/>
        </w:rPr>
        <w:t>the</w:t>
      </w:r>
      <w:r w:rsidRPr="00EE4A26">
        <w:rPr>
          <w:lang w:eastAsia="en-GB"/>
        </w:rPr>
        <w:t xml:space="preserve"> holistic </w:t>
      </w:r>
      <w:r w:rsidR="009C019B">
        <w:rPr>
          <w:lang w:eastAsia="en-GB"/>
        </w:rPr>
        <w:t xml:space="preserve">approach of </w:t>
      </w:r>
      <w:r w:rsidRPr="00EE4A26">
        <w:rPr>
          <w:lang w:eastAsia="en-GB"/>
        </w:rPr>
        <w:t>Te Ūkaipō</w:t>
      </w:r>
      <w:r w:rsidR="009C019B">
        <w:rPr>
          <w:lang w:eastAsia="en-GB"/>
        </w:rPr>
        <w:t>.</w:t>
      </w:r>
      <w:r w:rsidRPr="00EE4A26">
        <w:rPr>
          <w:lang w:eastAsia="en-GB"/>
        </w:rPr>
        <w:t xml:space="preserve"> </w:t>
      </w:r>
      <w:r w:rsidR="009C019B">
        <w:rPr>
          <w:lang w:eastAsia="en-GB"/>
        </w:rPr>
        <w:t>T</w:t>
      </w:r>
      <w:r>
        <w:rPr>
          <w:lang w:eastAsia="en-GB"/>
        </w:rPr>
        <w:t xml:space="preserve">hey </w:t>
      </w:r>
      <w:r w:rsidR="009C019B">
        <w:rPr>
          <w:lang w:eastAsia="en-GB"/>
        </w:rPr>
        <w:t>already</w:t>
      </w:r>
      <w:r>
        <w:rPr>
          <w:lang w:eastAsia="en-GB"/>
        </w:rPr>
        <w:t xml:space="preserve"> </w:t>
      </w:r>
      <w:r w:rsidRPr="00EE4A26">
        <w:rPr>
          <w:lang w:eastAsia="en-GB"/>
        </w:rPr>
        <w:t>promote</w:t>
      </w:r>
      <w:r>
        <w:rPr>
          <w:lang w:eastAsia="en-GB"/>
        </w:rPr>
        <w:t>d</w:t>
      </w:r>
      <w:r w:rsidRPr="00EE4A26">
        <w:rPr>
          <w:lang w:eastAsia="en-GB"/>
        </w:rPr>
        <w:t xml:space="preserve"> a broader approach to health and wellbeing and emphasise</w:t>
      </w:r>
      <w:r>
        <w:rPr>
          <w:lang w:eastAsia="en-GB"/>
        </w:rPr>
        <w:t>d</w:t>
      </w:r>
      <w:r w:rsidRPr="00EE4A26">
        <w:rPr>
          <w:lang w:eastAsia="en-GB"/>
        </w:rPr>
        <w:t xml:space="preserve"> collaboration </w:t>
      </w:r>
      <w:r w:rsidR="009C019B">
        <w:rPr>
          <w:lang w:eastAsia="en-GB"/>
        </w:rPr>
        <w:t>with</w:t>
      </w:r>
      <w:r w:rsidRPr="00EE4A26">
        <w:rPr>
          <w:lang w:eastAsia="en-GB"/>
        </w:rPr>
        <w:t xml:space="preserve"> school staff and referral services.</w:t>
      </w:r>
    </w:p>
    <w:p w14:paraId="05D92248" w14:textId="5B7598FC" w:rsidR="009C019B" w:rsidRDefault="009C019B" w:rsidP="004E2CA6">
      <w:pPr>
        <w:rPr>
          <w:lang w:eastAsia="en-GB"/>
        </w:rPr>
      </w:pPr>
      <w:r>
        <w:rPr>
          <w:b/>
          <w:bCs/>
        </w:rPr>
        <w:t>Employment as part of a healthcare team</w:t>
      </w:r>
      <w:r w:rsidR="004E2CA6">
        <w:rPr>
          <w:b/>
          <w:bCs/>
        </w:rPr>
        <w:t xml:space="preserve">. </w:t>
      </w:r>
      <w:r w:rsidR="00B3556B">
        <w:rPr>
          <w:lang w:eastAsia="en-GB"/>
        </w:rPr>
        <w:t>K</w:t>
      </w:r>
      <w:r w:rsidR="004E2CA6">
        <w:rPr>
          <w:lang w:eastAsia="en-GB"/>
        </w:rPr>
        <w:t xml:space="preserve">aimahi </w:t>
      </w:r>
      <w:r w:rsidR="00B3556B">
        <w:rPr>
          <w:lang w:eastAsia="en-GB"/>
        </w:rPr>
        <w:t xml:space="preserve">who </w:t>
      </w:r>
      <w:r w:rsidR="004E2CA6">
        <w:rPr>
          <w:lang w:eastAsia="en-GB"/>
        </w:rPr>
        <w:t>were part of a broader healthcare team had access to additional support</w:t>
      </w:r>
      <w:r w:rsidR="00B3556B">
        <w:rPr>
          <w:lang w:eastAsia="en-GB"/>
        </w:rPr>
        <w:t xml:space="preserve"> and </w:t>
      </w:r>
      <w:r w:rsidR="004E2CA6">
        <w:rPr>
          <w:lang w:eastAsia="en-GB"/>
        </w:rPr>
        <w:t xml:space="preserve">found it easier to move towards practice change. </w:t>
      </w:r>
    </w:p>
    <w:p w14:paraId="7586E417" w14:textId="6CD2D18A" w:rsidR="004E2CA6" w:rsidRDefault="009C019B" w:rsidP="004E2CA6">
      <w:pPr>
        <w:rPr>
          <w:lang w:eastAsia="en-GB"/>
        </w:rPr>
      </w:pPr>
      <w:r>
        <w:rPr>
          <w:b/>
          <w:bCs/>
          <w:lang w:eastAsia="en-GB"/>
        </w:rPr>
        <w:t xml:space="preserve">Support from leadership: </w:t>
      </w:r>
      <w:r w:rsidR="004E2CA6">
        <w:rPr>
          <w:lang w:eastAsia="en-GB"/>
        </w:rPr>
        <w:t xml:space="preserve">Some described how having a team leader who championed Te Ūkaipō regionally helped ensure all kaimahi could make changes to their practice. For example, including Te Ūkaipō as a standing agenda item at cluster meetings helped keep everyone accountable and provided opportunities to reflect regularly on its application. </w:t>
      </w:r>
    </w:p>
    <w:p w14:paraId="4F3963BC" w14:textId="320B730F" w:rsidR="004E2CA6" w:rsidRDefault="004E2CA6" w:rsidP="004E2CA6">
      <w:pPr>
        <w:rPr>
          <w:lang w:eastAsia="en-GB"/>
        </w:rPr>
      </w:pPr>
      <w:r>
        <w:rPr>
          <w:b/>
          <w:bCs/>
          <w:lang w:eastAsia="en-GB"/>
        </w:rPr>
        <w:t xml:space="preserve">Relationships between school and kaimahi. </w:t>
      </w:r>
      <w:r w:rsidR="00282304">
        <w:rPr>
          <w:lang w:eastAsia="en-GB"/>
        </w:rPr>
        <w:t>S</w:t>
      </w:r>
      <w:r>
        <w:rPr>
          <w:lang w:eastAsia="en-GB"/>
        </w:rPr>
        <w:t xml:space="preserve">trong relationships between school staff (such as counsellors, cultural advisors, </w:t>
      </w:r>
      <w:r w:rsidR="00282304">
        <w:rPr>
          <w:lang w:eastAsia="en-GB"/>
        </w:rPr>
        <w:t xml:space="preserve">deans </w:t>
      </w:r>
      <w:r>
        <w:rPr>
          <w:lang w:eastAsia="en-GB"/>
        </w:rPr>
        <w:t xml:space="preserve">and pastoral leaders) and kaimahi </w:t>
      </w:r>
      <w:r w:rsidR="00282304">
        <w:rPr>
          <w:lang w:eastAsia="en-GB"/>
        </w:rPr>
        <w:t xml:space="preserve">helped </w:t>
      </w:r>
      <w:r w:rsidR="00FF2BE8">
        <w:rPr>
          <w:lang w:eastAsia="en-GB"/>
        </w:rPr>
        <w:t>implement changes</w:t>
      </w:r>
      <w:r>
        <w:rPr>
          <w:lang w:eastAsia="en-GB"/>
        </w:rPr>
        <w:t xml:space="preserve">. </w:t>
      </w:r>
      <w:r w:rsidR="00282304">
        <w:rPr>
          <w:lang w:eastAsia="en-GB"/>
        </w:rPr>
        <w:t xml:space="preserve">Strong relationships were characterised by </w:t>
      </w:r>
      <w:r w:rsidR="00FF2BE8">
        <w:rPr>
          <w:lang w:eastAsia="en-GB"/>
        </w:rPr>
        <w:t xml:space="preserve">the </w:t>
      </w:r>
      <w:r w:rsidR="00282304">
        <w:rPr>
          <w:lang w:eastAsia="en-GB"/>
        </w:rPr>
        <w:t xml:space="preserve">use of </w:t>
      </w:r>
      <w:r>
        <w:rPr>
          <w:lang w:eastAsia="en-GB"/>
        </w:rPr>
        <w:t xml:space="preserve">shared resources and regular communication, such as the use of </w:t>
      </w:r>
      <w:r w:rsidR="000314C8">
        <w:rPr>
          <w:lang w:eastAsia="en-GB"/>
        </w:rPr>
        <w:t>shared online</w:t>
      </w:r>
      <w:r>
        <w:rPr>
          <w:lang w:eastAsia="en-GB"/>
        </w:rPr>
        <w:t xml:space="preserve"> documents </w:t>
      </w:r>
      <w:r w:rsidR="000314C8">
        <w:rPr>
          <w:lang w:eastAsia="en-GB"/>
        </w:rPr>
        <w:t xml:space="preserve">(e.g. Google Docs) </w:t>
      </w:r>
      <w:r>
        <w:rPr>
          <w:lang w:eastAsia="en-GB"/>
        </w:rPr>
        <w:t xml:space="preserve">to flag students of concern. This ongoing collaboration allowed kaimahi to check in with </w:t>
      </w:r>
      <w:r w:rsidR="0050378E" w:rsidRPr="0050378E">
        <w:rPr>
          <w:lang w:eastAsia="en-GB"/>
        </w:rPr>
        <w:t>ākonga</w:t>
      </w:r>
      <w:r>
        <w:rPr>
          <w:lang w:eastAsia="en-GB"/>
        </w:rPr>
        <w:t xml:space="preserve"> of concern, allowing for emerging concerns to be addressed promptly. </w:t>
      </w:r>
    </w:p>
    <w:p w14:paraId="67B3FD6F" w14:textId="04889E58" w:rsidR="004E2CA6" w:rsidRDefault="004E2CA6" w:rsidP="004E2CA6">
      <w:pPr>
        <w:pStyle w:val="Quotes"/>
        <w:rPr>
          <w:lang w:eastAsia="en-GB"/>
        </w:rPr>
      </w:pPr>
      <w:r w:rsidRPr="00C07C9E">
        <w:rPr>
          <w:lang w:eastAsia="en-GB"/>
        </w:rPr>
        <w:t xml:space="preserve">I </w:t>
      </w:r>
      <w:r>
        <w:rPr>
          <w:lang w:eastAsia="en-GB"/>
        </w:rPr>
        <w:t>feel</w:t>
      </w:r>
      <w:r w:rsidRPr="00C07C9E">
        <w:rPr>
          <w:lang w:eastAsia="en-GB"/>
        </w:rPr>
        <w:t xml:space="preserve"> comfortable having the conversations with those rangatahi</w:t>
      </w:r>
      <w:r w:rsidR="0050378E">
        <w:rPr>
          <w:lang w:eastAsia="en-GB"/>
        </w:rPr>
        <w:t xml:space="preserve"> [young people]</w:t>
      </w:r>
      <w:r w:rsidRPr="00C07C9E">
        <w:rPr>
          <w:lang w:eastAsia="en-GB"/>
        </w:rPr>
        <w:t xml:space="preserve"> because our pastoral leader at school</w:t>
      </w:r>
      <w:r>
        <w:rPr>
          <w:lang w:eastAsia="en-GB"/>
        </w:rPr>
        <w:t xml:space="preserve"> has a working Google document, and if there are</w:t>
      </w:r>
      <w:r w:rsidRPr="00C07C9E">
        <w:rPr>
          <w:lang w:eastAsia="en-GB"/>
        </w:rPr>
        <w:t xml:space="preserve"> students of concern in any year group, it gets flagged</w:t>
      </w:r>
      <w:r>
        <w:rPr>
          <w:lang w:eastAsia="en-GB"/>
        </w:rPr>
        <w:t xml:space="preserve">. </w:t>
      </w:r>
      <w:r w:rsidRPr="00C07C9E">
        <w:rPr>
          <w:lang w:eastAsia="en-GB"/>
        </w:rPr>
        <w:t>I check that every week</w:t>
      </w:r>
      <w:r>
        <w:rPr>
          <w:lang w:eastAsia="en-GB"/>
        </w:rPr>
        <w:t>,</w:t>
      </w:r>
      <w:r w:rsidRPr="00C07C9E">
        <w:rPr>
          <w:lang w:eastAsia="en-GB"/>
        </w:rPr>
        <w:t xml:space="preserve"> so if there are things that come up in the students I see regularly, I'll take that opportunity to check in with them as well. </w:t>
      </w:r>
      <w:r>
        <w:rPr>
          <w:lang w:eastAsia="en-GB"/>
        </w:rPr>
        <w:t>(Kaimahi)</w:t>
      </w:r>
    </w:p>
    <w:p w14:paraId="4C3B8125" w14:textId="004EB80A" w:rsidR="007C66D9" w:rsidRPr="00DA70E6" w:rsidRDefault="005648C6" w:rsidP="004E2CA6">
      <w:r>
        <w:t>Implementing changes was more challenging where</w:t>
      </w:r>
      <w:r w:rsidR="00DA70E6">
        <w:t xml:space="preserve"> kaimahi worked in isolation from </w:t>
      </w:r>
      <w:r>
        <w:t>school staff</w:t>
      </w:r>
      <w:r w:rsidR="00DA70E6">
        <w:t xml:space="preserve">. If schools do not understand why kaimahi are </w:t>
      </w:r>
      <w:r>
        <w:t>working to change their practice</w:t>
      </w:r>
      <w:r w:rsidR="00DA70E6">
        <w:t xml:space="preserve">, they </w:t>
      </w:r>
      <w:r w:rsidR="00DA70E6">
        <w:lastRenderedPageBreak/>
        <w:t>may hinder implementation</w:t>
      </w:r>
      <w:r>
        <w:t>. For example,</w:t>
      </w:r>
      <w:r w:rsidR="00DA70E6">
        <w:t xml:space="preserve"> by restricting access to kaimahi or resisting efforts to make consultation spaces inviting, out of concern </w:t>
      </w:r>
      <w:r w:rsidR="0050378E" w:rsidRPr="0050378E">
        <w:t>ākonga</w:t>
      </w:r>
      <w:r w:rsidR="00B91C98">
        <w:t xml:space="preserve"> will </w:t>
      </w:r>
      <w:r w:rsidR="00B91C98" w:rsidRPr="0017397E">
        <w:rPr>
          <w:i/>
          <w:noProof/>
          <w:color w:val="44619A"/>
          <w:szCs w:val="24"/>
        </w:rPr>
        <w:t>see it as a space that’s an alternative to being in class.</w:t>
      </w:r>
      <w:r w:rsidR="00B91C98">
        <w:t xml:space="preserve"> </w:t>
      </w:r>
      <w:r w:rsidR="007D1D13">
        <w:t>Since COVID-19</w:t>
      </w:r>
      <w:r w:rsidR="00D5567F">
        <w:t>,</w:t>
      </w:r>
      <w:r w:rsidR="007D1D13">
        <w:t xml:space="preserve"> </w:t>
      </w:r>
      <w:r w:rsidR="00EE6DFE">
        <w:t>schools have placed a strong</w:t>
      </w:r>
      <w:r w:rsidR="00AC5A32">
        <w:t>er</w:t>
      </w:r>
      <w:r w:rsidR="00EE6DFE">
        <w:t xml:space="preserve"> focus on attendance and there is sometimes a perception that Te Ūkai</w:t>
      </w:r>
      <w:r w:rsidR="003A0A71">
        <w:t>pō interferes with this</w:t>
      </w:r>
      <w:r w:rsidR="00D5567F">
        <w:t>.</w:t>
      </w:r>
    </w:p>
    <w:p w14:paraId="51C3203E" w14:textId="2964A684" w:rsidR="000E00A3" w:rsidRPr="00130A7E" w:rsidRDefault="002747F1" w:rsidP="00130A7E">
      <w:pPr>
        <w:pStyle w:val="Quotes"/>
        <w:rPr>
          <w:lang w:eastAsia="en-GB"/>
        </w:rPr>
      </w:pPr>
      <w:r>
        <w:rPr>
          <w:lang w:eastAsia="en-GB"/>
        </w:rPr>
        <w:t>The s</w:t>
      </w:r>
      <w:r w:rsidR="000E00A3" w:rsidRPr="000E00A3">
        <w:rPr>
          <w:lang w:eastAsia="en-GB"/>
        </w:rPr>
        <w:t>enior leadership team</w:t>
      </w:r>
      <w:r>
        <w:rPr>
          <w:lang w:eastAsia="en-GB"/>
        </w:rPr>
        <w:t xml:space="preserve"> </w:t>
      </w:r>
      <w:r w:rsidR="000E00A3" w:rsidRPr="000E00A3">
        <w:rPr>
          <w:lang w:eastAsia="en-GB"/>
        </w:rPr>
        <w:t xml:space="preserve">and the teaching culture </w:t>
      </w:r>
      <w:r>
        <w:rPr>
          <w:lang w:eastAsia="en-GB"/>
        </w:rPr>
        <w:t>are barriers for me to do a lot of things … because I’ve been busy, they made a unilateral decision to say no student can see me without seeing the Dean first,</w:t>
      </w:r>
      <w:r w:rsidR="00130A7E" w:rsidRPr="00130A7E">
        <w:rPr>
          <w:lang w:eastAsia="en-GB"/>
        </w:rPr>
        <w:t xml:space="preserve"> and the </w:t>
      </w:r>
      <w:r w:rsidR="003A0A71">
        <w:rPr>
          <w:lang w:eastAsia="en-GB"/>
        </w:rPr>
        <w:t>D</w:t>
      </w:r>
      <w:r w:rsidR="00130A7E" w:rsidRPr="00130A7E">
        <w:rPr>
          <w:lang w:eastAsia="en-GB"/>
        </w:rPr>
        <w:t>ean's going to decide if they're sick or not. Now, that's ridiculous. It's a barrier. It's very intimidating, especially for the junior kids</w:t>
      </w:r>
      <w:r w:rsidR="00656E7C">
        <w:rPr>
          <w:lang w:eastAsia="en-GB"/>
        </w:rPr>
        <w:t>. (Kaimahi)</w:t>
      </w:r>
    </w:p>
    <w:p w14:paraId="7F0E78DE" w14:textId="0249B938" w:rsidR="004E2CA6" w:rsidRDefault="004E2CA6" w:rsidP="004E2CA6">
      <w:r>
        <w:rPr>
          <w:b/>
          <w:bCs/>
        </w:rPr>
        <w:t xml:space="preserve">Alignment of school values with Te Ūkaipō. </w:t>
      </w:r>
      <w:r>
        <w:t xml:space="preserve">Schools with a shared approach to student wellbeing made it easier for kaimahi to implement Te Ūkaipō. While there may not have been a deep understanding of Te Ūkaipō, the shared focus on values such as whanaungatanga, whakapapa and manaakitanga meant schools naturally reflected Te Ūkaipō values in their engagement with </w:t>
      </w:r>
      <w:r w:rsidR="0050378E" w:rsidRPr="0050378E">
        <w:t>ākonga</w:t>
      </w:r>
      <w:r>
        <w:t xml:space="preserve">. </w:t>
      </w:r>
    </w:p>
    <w:p w14:paraId="693FCBEA" w14:textId="77777777" w:rsidR="004E2CA6" w:rsidRDefault="004E2CA6" w:rsidP="004E2CA6">
      <w:r>
        <w:t xml:space="preserve">However, the introduction of Te Ūkaipō to schools was inconsistent. Not all kaimahi introduced Te Ūkaipō and without a national strategy for engagement, schools varied in their awareness. Some kaimahi shared the framework with school leadership and staff, but many schools appeared to lack a clear understanding, making it harder to implement Te Ūkaipō effectively. </w:t>
      </w:r>
    </w:p>
    <w:p w14:paraId="4F7EC62B" w14:textId="60205273" w:rsidR="004E2CA6" w:rsidRDefault="004E2CA6" w:rsidP="004E2CA6">
      <w:pPr>
        <w:pStyle w:val="ListParagraph"/>
        <w:spacing w:before="240"/>
        <w:ind w:left="0"/>
        <w:rPr>
          <w:lang w:eastAsia="en-GB"/>
        </w:rPr>
      </w:pPr>
      <w:r w:rsidRPr="00433000">
        <w:rPr>
          <w:b/>
          <w:bCs/>
          <w:lang w:eastAsia="en-GB"/>
        </w:rPr>
        <w:t>Resource challenges:</w:t>
      </w:r>
      <w:r>
        <w:rPr>
          <w:lang w:eastAsia="en-GB"/>
        </w:rPr>
        <w:t xml:space="preserve"> Some kaimahi saw Te Ūkaipō as an additional responsibility within an already demanding role. Balancing what they saw as new expectations with existing duties was perceived as a challenge, especially in environments where time and resources were already stretched thin. </w:t>
      </w:r>
    </w:p>
    <w:p w14:paraId="4D854A9E" w14:textId="77777777" w:rsidR="004E2CA6" w:rsidRDefault="004E2CA6" w:rsidP="004E2CA6">
      <w:pPr>
        <w:pStyle w:val="Quotes"/>
      </w:pPr>
      <w:r>
        <w:t>It’s been a perfect storm. With winter, I’m seeing double the number of students I’d normally see. Te Ūkaipō is not my top priority. I could be doing things in my time off, but … boundaries. (Kaimahi)</w:t>
      </w:r>
    </w:p>
    <w:p w14:paraId="3CA3A2E5" w14:textId="38A2E76E" w:rsidR="00C526ED" w:rsidRDefault="007674F5" w:rsidP="007D4072">
      <w:pPr>
        <w:pStyle w:val="MIHeading2"/>
      </w:pPr>
      <w:bookmarkStart w:id="51" w:name="_Toc195789908"/>
      <w:r>
        <w:t>Recent changes to practice consistent with Te Ūkaipō</w:t>
      </w:r>
      <w:bookmarkEnd w:id="51"/>
    </w:p>
    <w:p w14:paraId="31AF1969" w14:textId="03330970" w:rsidR="00722161" w:rsidRPr="00F54D69" w:rsidRDefault="009A47A4" w:rsidP="00722161">
      <w:pPr>
        <w:rPr>
          <w:lang w:eastAsia="en-GB"/>
        </w:rPr>
      </w:pPr>
      <w:r>
        <w:rPr>
          <w:lang w:eastAsia="en-GB"/>
        </w:rPr>
        <w:t>Some</w:t>
      </w:r>
      <w:r w:rsidR="00276132">
        <w:rPr>
          <w:lang w:eastAsia="en-GB"/>
        </w:rPr>
        <w:t xml:space="preserve"> kaimahi </w:t>
      </w:r>
      <w:r>
        <w:rPr>
          <w:lang w:eastAsia="en-GB"/>
        </w:rPr>
        <w:t>reported</w:t>
      </w:r>
      <w:r w:rsidR="00276132">
        <w:rPr>
          <w:lang w:eastAsia="en-GB"/>
        </w:rPr>
        <w:t xml:space="preserve"> </w:t>
      </w:r>
      <w:r w:rsidR="000A2A39">
        <w:rPr>
          <w:lang w:eastAsia="en-GB"/>
        </w:rPr>
        <w:t xml:space="preserve">they had already </w:t>
      </w:r>
      <w:r w:rsidR="000A2A39" w:rsidRPr="009751F7">
        <w:rPr>
          <w:rStyle w:val="QuotesChar"/>
        </w:rPr>
        <w:t>ticked off</w:t>
      </w:r>
      <w:r w:rsidR="000A2A39">
        <w:rPr>
          <w:lang w:eastAsia="en-GB"/>
        </w:rPr>
        <w:t xml:space="preserve"> </w:t>
      </w:r>
      <w:r w:rsidR="00C4580A">
        <w:rPr>
          <w:lang w:eastAsia="en-GB"/>
        </w:rPr>
        <w:t xml:space="preserve">changes </w:t>
      </w:r>
      <w:r>
        <w:rPr>
          <w:lang w:eastAsia="en-GB"/>
        </w:rPr>
        <w:t xml:space="preserve">suggested during the </w:t>
      </w:r>
      <w:r w:rsidR="00522F36">
        <w:rPr>
          <w:lang w:eastAsia="en-GB"/>
        </w:rPr>
        <w:t>wānanga</w:t>
      </w:r>
      <w:r w:rsidR="00151247">
        <w:rPr>
          <w:lang w:eastAsia="en-GB"/>
        </w:rPr>
        <w:t xml:space="preserve">, as they were already </w:t>
      </w:r>
      <w:r w:rsidR="007674F5">
        <w:rPr>
          <w:lang w:eastAsia="en-GB"/>
        </w:rPr>
        <w:t xml:space="preserve">practicing </w:t>
      </w:r>
      <w:r w:rsidR="00151247">
        <w:rPr>
          <w:lang w:eastAsia="en-GB"/>
        </w:rPr>
        <w:t>in ways consistent with Te Ūkaipō values</w:t>
      </w:r>
      <w:r w:rsidR="008A0C44">
        <w:rPr>
          <w:lang w:eastAsia="en-GB"/>
        </w:rPr>
        <w:t xml:space="preserve">. </w:t>
      </w:r>
      <w:r w:rsidR="00D3669E">
        <w:rPr>
          <w:lang w:eastAsia="en-GB"/>
        </w:rPr>
        <w:t>Many o</w:t>
      </w:r>
      <w:r w:rsidR="008A0C44">
        <w:rPr>
          <w:lang w:eastAsia="en-GB"/>
        </w:rPr>
        <w:t xml:space="preserve">f the </w:t>
      </w:r>
      <w:r w:rsidR="008A0C44">
        <w:rPr>
          <w:lang w:eastAsia="en-GB"/>
        </w:rPr>
        <w:lastRenderedPageBreak/>
        <w:t xml:space="preserve">changes </w:t>
      </w:r>
      <w:r w:rsidR="00D01AC5">
        <w:rPr>
          <w:lang w:eastAsia="en-GB"/>
        </w:rPr>
        <w:t>were</w:t>
      </w:r>
      <w:r w:rsidR="008A0C44">
        <w:rPr>
          <w:lang w:eastAsia="en-GB"/>
        </w:rPr>
        <w:t xml:space="preserve"> also</w:t>
      </w:r>
      <w:r w:rsidR="0089736A">
        <w:rPr>
          <w:lang w:eastAsia="en-GB"/>
        </w:rPr>
        <w:t xml:space="preserve"> </w:t>
      </w:r>
      <w:r w:rsidR="007674F5">
        <w:rPr>
          <w:lang w:eastAsia="en-GB"/>
        </w:rPr>
        <w:t xml:space="preserve">described </w:t>
      </w:r>
      <w:r w:rsidR="008A0C44">
        <w:rPr>
          <w:lang w:eastAsia="en-GB"/>
        </w:rPr>
        <w:t xml:space="preserve">in the </w:t>
      </w:r>
      <w:r w:rsidR="005169C0" w:rsidRPr="0016315A">
        <w:rPr>
          <w:i/>
          <w:iCs/>
          <w:lang w:eastAsia="en-GB"/>
        </w:rPr>
        <w:t xml:space="preserve">2022 </w:t>
      </w:r>
      <w:r w:rsidR="00BD3B54" w:rsidRPr="0016315A">
        <w:rPr>
          <w:i/>
          <w:iCs/>
          <w:lang w:eastAsia="en-GB"/>
        </w:rPr>
        <w:t>F</w:t>
      </w:r>
      <w:r w:rsidR="005169C0" w:rsidRPr="0016315A">
        <w:rPr>
          <w:i/>
          <w:iCs/>
          <w:lang w:eastAsia="en-GB"/>
        </w:rPr>
        <w:t xml:space="preserve">ormative </w:t>
      </w:r>
      <w:r w:rsidR="00BD3B54" w:rsidRPr="0016315A">
        <w:rPr>
          <w:i/>
          <w:iCs/>
          <w:lang w:eastAsia="en-GB"/>
        </w:rPr>
        <w:t>E</w:t>
      </w:r>
      <w:r w:rsidR="005169C0" w:rsidRPr="0016315A">
        <w:rPr>
          <w:i/>
          <w:iCs/>
          <w:lang w:eastAsia="en-GB"/>
        </w:rPr>
        <w:t xml:space="preserve">valuation </w:t>
      </w:r>
      <w:r w:rsidR="00BD3B54" w:rsidRPr="0016315A">
        <w:rPr>
          <w:i/>
          <w:iCs/>
          <w:lang w:eastAsia="en-GB"/>
        </w:rPr>
        <w:t>R</w:t>
      </w:r>
      <w:r w:rsidR="005169C0" w:rsidRPr="0016315A">
        <w:rPr>
          <w:i/>
          <w:iCs/>
          <w:lang w:eastAsia="en-GB"/>
        </w:rPr>
        <w:t>eport</w:t>
      </w:r>
      <w:r w:rsidR="00BD3B54">
        <w:rPr>
          <w:rStyle w:val="FootnoteReference"/>
          <w:lang w:eastAsia="en-GB"/>
        </w:rPr>
        <w:footnoteReference w:id="16"/>
      </w:r>
      <w:r w:rsidR="00D01AC5">
        <w:rPr>
          <w:lang w:eastAsia="en-GB"/>
        </w:rPr>
        <w:t>,</w:t>
      </w:r>
      <w:r w:rsidR="005169C0">
        <w:rPr>
          <w:lang w:eastAsia="en-GB"/>
        </w:rPr>
        <w:t xml:space="preserve"> </w:t>
      </w:r>
      <w:r w:rsidR="00AA5A0F">
        <w:rPr>
          <w:lang w:eastAsia="en-GB"/>
        </w:rPr>
        <w:t xml:space="preserve">showing continuity in approach and ongoing commitment to improving </w:t>
      </w:r>
      <w:r w:rsidR="0050378E" w:rsidRPr="0050378E">
        <w:rPr>
          <w:lang w:eastAsia="en-GB"/>
        </w:rPr>
        <w:t>ākonga</w:t>
      </w:r>
      <w:r w:rsidR="00AA5A0F">
        <w:rPr>
          <w:lang w:eastAsia="en-GB"/>
        </w:rPr>
        <w:t xml:space="preserve"> </w:t>
      </w:r>
      <w:r w:rsidR="00524430">
        <w:rPr>
          <w:lang w:eastAsia="en-GB"/>
        </w:rPr>
        <w:t xml:space="preserve">experiences. </w:t>
      </w:r>
      <w:r w:rsidR="003F46A4">
        <w:rPr>
          <w:lang w:eastAsia="en-GB"/>
        </w:rPr>
        <w:t>For example</w:t>
      </w:r>
      <w:r w:rsidR="005169C0">
        <w:rPr>
          <w:lang w:eastAsia="en-GB"/>
        </w:rPr>
        <w:t>:</w:t>
      </w:r>
    </w:p>
    <w:p w14:paraId="4A1168BE" w14:textId="5F7908E3" w:rsidR="00524430" w:rsidRPr="00FD6AF4" w:rsidRDefault="00524430" w:rsidP="00722161">
      <w:pPr>
        <w:rPr>
          <w:b/>
          <w:bCs/>
          <w:lang w:eastAsia="en-GB"/>
        </w:rPr>
      </w:pPr>
      <w:r w:rsidRPr="00FD6AF4">
        <w:rPr>
          <w:b/>
          <w:bCs/>
          <w:lang w:eastAsia="en-GB"/>
        </w:rPr>
        <w:t>Improving physical space</w:t>
      </w:r>
    </w:p>
    <w:p w14:paraId="398A83FE" w14:textId="45EF5528" w:rsidR="0024238B" w:rsidRDefault="003B40DB" w:rsidP="00DB5CFA">
      <w:pPr>
        <w:pStyle w:val="ListParagraph"/>
        <w:numPr>
          <w:ilvl w:val="0"/>
          <w:numId w:val="6"/>
        </w:numPr>
        <w:spacing w:before="0"/>
        <w:ind w:left="714" w:hanging="357"/>
        <w:rPr>
          <w:lang w:eastAsia="en-GB"/>
        </w:rPr>
      </w:pPr>
      <w:r>
        <w:rPr>
          <w:lang w:eastAsia="en-GB"/>
        </w:rPr>
        <w:t>202</w:t>
      </w:r>
      <w:r w:rsidR="000C49B6">
        <w:rPr>
          <w:lang w:eastAsia="en-GB"/>
        </w:rPr>
        <w:t>2</w:t>
      </w:r>
      <w:r w:rsidR="00E11A61">
        <w:rPr>
          <w:lang w:eastAsia="en-GB"/>
        </w:rPr>
        <w:t xml:space="preserve"> findings</w:t>
      </w:r>
      <w:r w:rsidR="00524430">
        <w:rPr>
          <w:lang w:eastAsia="en-GB"/>
        </w:rPr>
        <w:t xml:space="preserve">: </w:t>
      </w:r>
      <w:r w:rsidR="0064477E" w:rsidRPr="00DE3FCB">
        <w:rPr>
          <w:lang w:eastAsia="en-GB"/>
        </w:rPr>
        <w:t xml:space="preserve">The physical location and layout of SBHS </w:t>
      </w:r>
      <w:r w:rsidR="00D077A5" w:rsidRPr="00DE3FCB">
        <w:rPr>
          <w:lang w:eastAsia="en-GB"/>
        </w:rPr>
        <w:t>are</w:t>
      </w:r>
      <w:r w:rsidR="0064477E" w:rsidRPr="00DE3FCB">
        <w:rPr>
          <w:lang w:eastAsia="en-GB"/>
        </w:rPr>
        <w:t xml:space="preserve"> important in creating an environment that fosters positive experiences and engagement for </w:t>
      </w:r>
      <w:r w:rsidR="0050378E" w:rsidRPr="0050378E">
        <w:rPr>
          <w:lang w:eastAsia="en-GB"/>
        </w:rPr>
        <w:t>ākonga</w:t>
      </w:r>
      <w:r>
        <w:rPr>
          <w:lang w:eastAsia="en-GB"/>
        </w:rPr>
        <w:t>.</w:t>
      </w:r>
    </w:p>
    <w:p w14:paraId="235DB4C1" w14:textId="4B5DAB08" w:rsidR="00F52771" w:rsidRPr="00011222" w:rsidRDefault="00053F4B" w:rsidP="00DB5CFA">
      <w:pPr>
        <w:pStyle w:val="ListParagraph"/>
        <w:numPr>
          <w:ilvl w:val="0"/>
          <w:numId w:val="6"/>
        </w:numPr>
        <w:spacing w:before="0"/>
        <w:ind w:left="714" w:hanging="357"/>
        <w:rPr>
          <w:rStyle w:val="QuotesChar"/>
          <w:i w:val="0"/>
          <w:color w:val="auto"/>
          <w:sz w:val="22"/>
          <w:szCs w:val="22"/>
          <w:lang w:eastAsia="en-GB"/>
        </w:rPr>
      </w:pPr>
      <w:r w:rsidRPr="0024238B">
        <w:rPr>
          <w:lang w:eastAsia="en-GB"/>
        </w:rPr>
        <w:t>2024</w:t>
      </w:r>
      <w:r w:rsidR="00E11A61">
        <w:rPr>
          <w:lang w:eastAsia="en-GB"/>
        </w:rPr>
        <w:t xml:space="preserve"> implementation example</w:t>
      </w:r>
      <w:r w:rsidR="00524430" w:rsidRPr="0024238B">
        <w:rPr>
          <w:lang w:eastAsia="en-GB"/>
        </w:rPr>
        <w:t>:</w:t>
      </w:r>
      <w:r w:rsidR="0024238B">
        <w:rPr>
          <w:lang w:eastAsia="en-GB"/>
        </w:rPr>
        <w:t xml:space="preserve"> </w:t>
      </w:r>
      <w:r w:rsidR="00B07B30">
        <w:rPr>
          <w:rStyle w:val="QuotesChar"/>
        </w:rPr>
        <w:t xml:space="preserve">I switched my [consultation] space up to be more </w:t>
      </w:r>
      <w:r w:rsidR="00845349">
        <w:rPr>
          <w:rStyle w:val="QuotesChar"/>
        </w:rPr>
        <w:t>youth-oriented</w:t>
      </w:r>
      <w:r w:rsidR="00D224D1">
        <w:rPr>
          <w:rStyle w:val="QuotesChar"/>
        </w:rPr>
        <w:t xml:space="preserve">. I have useful stuff </w:t>
      </w:r>
      <w:r w:rsidR="00845349">
        <w:rPr>
          <w:rStyle w:val="QuotesChar"/>
        </w:rPr>
        <w:t xml:space="preserve">for </w:t>
      </w:r>
      <w:r w:rsidR="00D224D1">
        <w:rPr>
          <w:rStyle w:val="QuotesChar"/>
        </w:rPr>
        <w:t>them to read on the wall and things like that</w:t>
      </w:r>
      <w:r w:rsidR="00845349">
        <w:rPr>
          <w:rStyle w:val="QuotesChar"/>
        </w:rPr>
        <w:t>. Prior to that</w:t>
      </w:r>
      <w:r w:rsidR="00F63196">
        <w:rPr>
          <w:rStyle w:val="QuotesChar"/>
        </w:rPr>
        <w:t>, I just put up whatever I had, but now I think a lot harder about the language of posters</w:t>
      </w:r>
      <w:r w:rsidR="00845349">
        <w:rPr>
          <w:rStyle w:val="QuotesChar"/>
        </w:rPr>
        <w:t xml:space="preserve"> and what type of stuff goes in and around the clinic. </w:t>
      </w:r>
      <w:r w:rsidR="00F63196">
        <w:rPr>
          <w:rStyle w:val="QuotesChar"/>
        </w:rPr>
        <w:t>(Kaimahi)</w:t>
      </w:r>
    </w:p>
    <w:p w14:paraId="16C9BA9C" w14:textId="77777777" w:rsidR="00C10807" w:rsidRPr="00FD6AF4" w:rsidRDefault="00C10807" w:rsidP="00C10807">
      <w:pPr>
        <w:spacing w:before="0"/>
        <w:rPr>
          <w:b/>
          <w:bCs/>
          <w:lang w:eastAsia="en-GB"/>
        </w:rPr>
      </w:pPr>
      <w:r w:rsidRPr="00FD6AF4">
        <w:rPr>
          <w:b/>
          <w:bCs/>
          <w:lang w:eastAsia="en-GB"/>
        </w:rPr>
        <w:t>Supporting privacy</w:t>
      </w:r>
    </w:p>
    <w:p w14:paraId="5408A074" w14:textId="77777777" w:rsidR="00C10807" w:rsidRDefault="00C10807" w:rsidP="00DB5CFA">
      <w:pPr>
        <w:pStyle w:val="ListParagraph"/>
        <w:numPr>
          <w:ilvl w:val="0"/>
          <w:numId w:val="6"/>
        </w:numPr>
        <w:spacing w:before="0" w:after="200"/>
        <w:rPr>
          <w:lang w:eastAsia="en-GB"/>
        </w:rPr>
      </w:pPr>
      <w:r>
        <w:rPr>
          <w:lang w:eastAsia="en-GB"/>
        </w:rPr>
        <w:t xml:space="preserve">2022: </w:t>
      </w:r>
      <w:r w:rsidRPr="00DE3FCB">
        <w:rPr>
          <w:lang w:eastAsia="en-GB"/>
        </w:rPr>
        <w:t>Services offered multiple access points, including bookings, drop-ins and text contact</w:t>
      </w:r>
      <w:r>
        <w:rPr>
          <w:lang w:eastAsia="en-GB"/>
        </w:rPr>
        <w:t>.</w:t>
      </w:r>
    </w:p>
    <w:p w14:paraId="6A005B4E" w14:textId="77777777" w:rsidR="00C10807" w:rsidRPr="0017397E" w:rsidRDefault="00C10807" w:rsidP="00DB5CFA">
      <w:pPr>
        <w:pStyle w:val="ListParagraph"/>
        <w:numPr>
          <w:ilvl w:val="0"/>
          <w:numId w:val="6"/>
        </w:numPr>
        <w:spacing w:before="0" w:after="200"/>
        <w:rPr>
          <w:szCs w:val="24"/>
          <w:lang w:eastAsia="en-GB"/>
        </w:rPr>
      </w:pPr>
      <w:r w:rsidRPr="0017397E">
        <w:rPr>
          <w:szCs w:val="24"/>
          <w:lang w:eastAsia="en-GB"/>
        </w:rPr>
        <w:t>202</w:t>
      </w:r>
      <w:r w:rsidRPr="0017397E">
        <w:rPr>
          <w:i/>
          <w:szCs w:val="24"/>
          <w:lang w:eastAsia="en-GB"/>
        </w:rPr>
        <w:t>4 –</w:t>
      </w:r>
      <w:r w:rsidRPr="0017397E">
        <w:rPr>
          <w:szCs w:val="24"/>
          <w:lang w:eastAsia="en-GB"/>
        </w:rPr>
        <w:t xml:space="preserve"> </w:t>
      </w:r>
      <w:r w:rsidRPr="0017397E">
        <w:rPr>
          <w:i/>
          <w:noProof/>
          <w:color w:val="44619A"/>
          <w:szCs w:val="24"/>
          <w:lang w:eastAsia="en-GB"/>
        </w:rPr>
        <w:t>We’ve got doors that close and now we try and play music in the waiting room to flush out the noise so that students feel comfortable coming to see us from a privacy aspect. (Kaimahi)</w:t>
      </w:r>
    </w:p>
    <w:p w14:paraId="04C40A56" w14:textId="2B94638A" w:rsidR="00A53757" w:rsidRPr="0017397E" w:rsidRDefault="005F0AA2" w:rsidP="00A53757">
      <w:pPr>
        <w:spacing w:before="0" w:after="200"/>
        <w:rPr>
          <w:b/>
          <w:bCs/>
          <w:szCs w:val="24"/>
          <w:lang w:eastAsia="en-GB"/>
        </w:rPr>
      </w:pPr>
      <w:r w:rsidRPr="0017397E">
        <w:rPr>
          <w:b/>
          <w:bCs/>
          <w:szCs w:val="24"/>
          <w:lang w:eastAsia="en-GB"/>
        </w:rPr>
        <w:t>Expanding</w:t>
      </w:r>
      <w:r w:rsidR="00FC45F4" w:rsidRPr="0017397E">
        <w:rPr>
          <w:b/>
          <w:bCs/>
          <w:szCs w:val="24"/>
          <w:lang w:eastAsia="en-GB"/>
        </w:rPr>
        <w:t xml:space="preserve"> h</w:t>
      </w:r>
      <w:r w:rsidR="00A53757" w:rsidRPr="0017397E">
        <w:rPr>
          <w:b/>
          <w:bCs/>
          <w:szCs w:val="24"/>
          <w:lang w:eastAsia="en-GB"/>
        </w:rPr>
        <w:t>ealth promotion</w:t>
      </w:r>
    </w:p>
    <w:p w14:paraId="6FCD32B9" w14:textId="62DAD3AC" w:rsidR="00A53757" w:rsidRPr="0017397E" w:rsidRDefault="00A53757" w:rsidP="00DB5CFA">
      <w:pPr>
        <w:pStyle w:val="ListParagraph"/>
        <w:numPr>
          <w:ilvl w:val="0"/>
          <w:numId w:val="6"/>
        </w:numPr>
        <w:spacing w:before="0" w:after="200"/>
        <w:rPr>
          <w:szCs w:val="24"/>
          <w:lang w:eastAsia="en-GB"/>
        </w:rPr>
      </w:pPr>
      <w:r w:rsidRPr="0017397E">
        <w:rPr>
          <w:szCs w:val="24"/>
          <w:lang w:eastAsia="en-GB"/>
        </w:rPr>
        <w:t xml:space="preserve">2022 - Efforts ranged from informal conversations to structured sessions, aiming to improve health literacy and empower </w:t>
      </w:r>
      <w:r w:rsidR="0050378E" w:rsidRPr="0017397E">
        <w:rPr>
          <w:szCs w:val="24"/>
          <w:lang w:eastAsia="en-GB"/>
        </w:rPr>
        <w:t>ākonga</w:t>
      </w:r>
      <w:r w:rsidRPr="0017397E">
        <w:rPr>
          <w:szCs w:val="24"/>
          <w:lang w:eastAsia="en-GB"/>
        </w:rPr>
        <w:t xml:space="preserve"> to navigate healthy systems. </w:t>
      </w:r>
    </w:p>
    <w:p w14:paraId="2E1FC6DD" w14:textId="57F4AA94" w:rsidR="00A53757" w:rsidRPr="0017397E" w:rsidRDefault="00A53757" w:rsidP="00DB5CFA">
      <w:pPr>
        <w:pStyle w:val="ListParagraph"/>
        <w:numPr>
          <w:ilvl w:val="0"/>
          <w:numId w:val="6"/>
        </w:numPr>
        <w:spacing w:before="0" w:after="200"/>
        <w:rPr>
          <w:szCs w:val="24"/>
          <w:lang w:eastAsia="en-GB"/>
        </w:rPr>
      </w:pPr>
      <w:r w:rsidRPr="0017397E">
        <w:rPr>
          <w:szCs w:val="24"/>
          <w:lang w:eastAsia="en-GB"/>
        </w:rPr>
        <w:t>202</w:t>
      </w:r>
      <w:r w:rsidRPr="0017397E">
        <w:rPr>
          <w:i/>
          <w:szCs w:val="24"/>
          <w:lang w:eastAsia="en-GB"/>
        </w:rPr>
        <w:t>4 –</w:t>
      </w:r>
      <w:r w:rsidRPr="0017397E">
        <w:rPr>
          <w:szCs w:val="24"/>
          <w:lang w:eastAsia="en-GB"/>
        </w:rPr>
        <w:t xml:space="preserve"> </w:t>
      </w:r>
      <w:r w:rsidR="00DB6337" w:rsidRPr="0017397E">
        <w:rPr>
          <w:i/>
          <w:noProof/>
          <w:color w:val="44619A"/>
          <w:szCs w:val="24"/>
          <w:lang w:eastAsia="en-GB"/>
        </w:rPr>
        <w:t>With the whooping cou</w:t>
      </w:r>
      <w:r w:rsidR="00B022EB" w:rsidRPr="0017397E">
        <w:rPr>
          <w:i/>
          <w:noProof/>
          <w:color w:val="44619A"/>
          <w:szCs w:val="24"/>
          <w:lang w:eastAsia="en-GB"/>
        </w:rPr>
        <w:t>g</w:t>
      </w:r>
      <w:r w:rsidR="00DB6337" w:rsidRPr="0017397E">
        <w:rPr>
          <w:i/>
          <w:noProof/>
          <w:color w:val="44619A"/>
          <w:szCs w:val="24"/>
          <w:lang w:eastAsia="en-GB"/>
        </w:rPr>
        <w:t>h outbreak we’ve got at the moment, she was able to tal</w:t>
      </w:r>
      <w:r w:rsidR="00B022EB" w:rsidRPr="0017397E">
        <w:rPr>
          <w:i/>
          <w:noProof/>
          <w:color w:val="44619A"/>
          <w:szCs w:val="24"/>
          <w:lang w:eastAsia="en-GB"/>
        </w:rPr>
        <w:t>k into that, same with the meningitis outbreak.</w:t>
      </w:r>
      <w:r w:rsidR="00547D1A" w:rsidRPr="0017397E">
        <w:rPr>
          <w:i/>
          <w:noProof/>
          <w:color w:val="44619A"/>
          <w:szCs w:val="24"/>
          <w:lang w:eastAsia="en-GB"/>
        </w:rPr>
        <w:t xml:space="preserve"> (TPU staff)</w:t>
      </w:r>
    </w:p>
    <w:p w14:paraId="6BD35028" w14:textId="51993CD6" w:rsidR="00C10807" w:rsidRPr="0017397E" w:rsidRDefault="00C10807" w:rsidP="00C10807">
      <w:pPr>
        <w:spacing w:before="0" w:after="200"/>
        <w:rPr>
          <w:b/>
          <w:bCs/>
          <w:szCs w:val="24"/>
          <w:lang w:eastAsia="en-GB"/>
        </w:rPr>
      </w:pPr>
      <w:r w:rsidRPr="0017397E">
        <w:rPr>
          <w:b/>
          <w:bCs/>
          <w:szCs w:val="24"/>
          <w:lang w:eastAsia="en-GB"/>
        </w:rPr>
        <w:t xml:space="preserve">Including </w:t>
      </w:r>
      <w:r w:rsidR="0050378E" w:rsidRPr="0017397E">
        <w:rPr>
          <w:b/>
          <w:bCs/>
          <w:szCs w:val="24"/>
          <w:lang w:eastAsia="en-GB"/>
        </w:rPr>
        <w:t>ākonga</w:t>
      </w:r>
      <w:r w:rsidRPr="0017397E">
        <w:rPr>
          <w:b/>
          <w:bCs/>
          <w:szCs w:val="24"/>
          <w:lang w:eastAsia="en-GB"/>
        </w:rPr>
        <w:t xml:space="preserve"> voice</w:t>
      </w:r>
    </w:p>
    <w:p w14:paraId="24B6F483" w14:textId="7DE3C3F7" w:rsidR="00C10807" w:rsidRPr="0017397E" w:rsidRDefault="00C10807" w:rsidP="00DB5CFA">
      <w:pPr>
        <w:pStyle w:val="ListParagraph"/>
        <w:numPr>
          <w:ilvl w:val="0"/>
          <w:numId w:val="6"/>
        </w:numPr>
        <w:spacing w:before="0" w:after="200"/>
        <w:ind w:left="714" w:hanging="357"/>
        <w:rPr>
          <w:szCs w:val="24"/>
          <w:lang w:eastAsia="en-GB"/>
        </w:rPr>
      </w:pPr>
      <w:r w:rsidRPr="0017397E">
        <w:rPr>
          <w:szCs w:val="24"/>
          <w:lang w:eastAsia="en-GB"/>
        </w:rPr>
        <w:t xml:space="preserve">2022: Many schools had student wellbeing groups that could provide a </w:t>
      </w:r>
      <w:r w:rsidR="0050378E" w:rsidRPr="0017397E">
        <w:rPr>
          <w:szCs w:val="24"/>
          <w:lang w:eastAsia="en-GB"/>
        </w:rPr>
        <w:t>ākonga</w:t>
      </w:r>
      <w:r w:rsidRPr="0017397E">
        <w:rPr>
          <w:szCs w:val="24"/>
          <w:lang w:eastAsia="en-GB"/>
        </w:rPr>
        <w:t xml:space="preserve"> perspective on the services delivered under SBHS.</w:t>
      </w:r>
    </w:p>
    <w:p w14:paraId="19CF014F" w14:textId="77777777" w:rsidR="00C10807" w:rsidRPr="0017397E" w:rsidRDefault="00C10807" w:rsidP="00DB5CFA">
      <w:pPr>
        <w:pStyle w:val="ListParagraph"/>
        <w:numPr>
          <w:ilvl w:val="0"/>
          <w:numId w:val="6"/>
        </w:numPr>
        <w:spacing w:before="0" w:after="200"/>
        <w:ind w:left="714" w:hanging="357"/>
        <w:rPr>
          <w:szCs w:val="24"/>
          <w:lang w:eastAsia="en-GB"/>
        </w:rPr>
      </w:pPr>
      <w:r w:rsidRPr="0017397E">
        <w:rPr>
          <w:szCs w:val="24"/>
          <w:lang w:eastAsia="en-GB"/>
        </w:rPr>
        <w:t xml:space="preserve">2024: </w:t>
      </w:r>
      <w:r w:rsidRPr="0017397E">
        <w:rPr>
          <w:i/>
          <w:noProof/>
          <w:color w:val="44619A"/>
          <w:szCs w:val="24"/>
        </w:rPr>
        <w:t>We use a survey. I've got a QR code that I have on the front of the door. I'm always encouraging them to fill out a survey and we send it out as well throughout the year, just to see if we get some feedback. It doesn't always happen, but we get some stuff back. (Kaimahi)</w:t>
      </w:r>
    </w:p>
    <w:p w14:paraId="473181C7" w14:textId="0960234D" w:rsidR="00B65758" w:rsidRDefault="00B818C9" w:rsidP="007D4072">
      <w:pPr>
        <w:pStyle w:val="MIHeading2"/>
      </w:pPr>
      <w:bookmarkStart w:id="52" w:name="_Toc195789909"/>
      <w:r>
        <w:lastRenderedPageBreak/>
        <w:t>Changes prompted by the introduction of Te Ūkaipō</w:t>
      </w:r>
      <w:bookmarkEnd w:id="52"/>
      <w:r>
        <w:t xml:space="preserve"> </w:t>
      </w:r>
    </w:p>
    <w:p w14:paraId="0EEE3321" w14:textId="16CECE14" w:rsidR="007B28EF" w:rsidRPr="007B28EF" w:rsidRDefault="00E82B5E" w:rsidP="007B28EF">
      <w:pPr>
        <w:rPr>
          <w:lang w:eastAsia="en-GB"/>
        </w:rPr>
      </w:pPr>
      <w:r>
        <w:rPr>
          <w:lang w:eastAsia="en-GB"/>
        </w:rPr>
        <w:t xml:space="preserve">This section explores the changes kaimahi have made as </w:t>
      </w:r>
      <w:r w:rsidR="00F66DE3">
        <w:rPr>
          <w:lang w:eastAsia="en-GB"/>
        </w:rPr>
        <w:t>part</w:t>
      </w:r>
      <w:r>
        <w:rPr>
          <w:lang w:eastAsia="en-GB"/>
        </w:rPr>
        <w:t xml:space="preserve"> of </w:t>
      </w:r>
      <w:r w:rsidR="00F66DE3">
        <w:rPr>
          <w:lang w:eastAsia="en-GB"/>
        </w:rPr>
        <w:t xml:space="preserve">the </w:t>
      </w:r>
      <w:r>
        <w:rPr>
          <w:lang w:eastAsia="en-GB"/>
        </w:rPr>
        <w:t xml:space="preserve">Te Ūkaipō </w:t>
      </w:r>
      <w:r w:rsidR="00F66DE3">
        <w:rPr>
          <w:lang w:eastAsia="en-GB"/>
        </w:rPr>
        <w:t>shift</w:t>
      </w:r>
      <w:r>
        <w:rPr>
          <w:lang w:eastAsia="en-GB"/>
        </w:rPr>
        <w:t xml:space="preserve"> and their wānanga experience. These include feeling affirmed in their holistic, relationship-centred </w:t>
      </w:r>
      <w:r w:rsidR="00075D13">
        <w:rPr>
          <w:lang w:eastAsia="en-GB"/>
        </w:rPr>
        <w:t xml:space="preserve">approach, creating more welcoming and inclusive spaces, strengthening </w:t>
      </w:r>
      <w:r w:rsidR="00850827">
        <w:rPr>
          <w:lang w:eastAsia="en-GB"/>
        </w:rPr>
        <w:t>referral networks</w:t>
      </w:r>
      <w:r w:rsidR="00AE3400">
        <w:rPr>
          <w:lang w:eastAsia="en-GB"/>
        </w:rPr>
        <w:t xml:space="preserve"> and integrating more te reo Māori and cultural practices into their work. Kaimahi also feel empowered to address </w:t>
      </w:r>
      <w:r w:rsidR="00794091">
        <w:rPr>
          <w:lang w:eastAsia="en-GB"/>
        </w:rPr>
        <w:t xml:space="preserve">holistic health needs, while </w:t>
      </w:r>
      <w:r w:rsidR="0050378E" w:rsidRPr="0050378E">
        <w:rPr>
          <w:lang w:eastAsia="en-GB"/>
        </w:rPr>
        <w:t>ākonga</w:t>
      </w:r>
      <w:r w:rsidR="00794091">
        <w:rPr>
          <w:lang w:eastAsia="en-GB"/>
        </w:rPr>
        <w:t xml:space="preserve"> are supported to exercise rangatira</w:t>
      </w:r>
      <w:r w:rsidR="00F90E53">
        <w:rPr>
          <w:lang w:eastAsia="en-GB"/>
        </w:rPr>
        <w:t>tanga</w:t>
      </w:r>
      <w:r w:rsidR="00794091">
        <w:rPr>
          <w:lang w:eastAsia="en-GB"/>
        </w:rPr>
        <w:t xml:space="preserve"> for their wellbeing.</w:t>
      </w:r>
    </w:p>
    <w:p w14:paraId="1A237AA6" w14:textId="4ABB0A8E" w:rsidR="00123134" w:rsidRPr="0017397E" w:rsidRDefault="0021182D" w:rsidP="00123134">
      <w:pPr>
        <w:rPr>
          <w:szCs w:val="24"/>
        </w:rPr>
      </w:pPr>
      <w:r>
        <w:rPr>
          <w:b/>
          <w:bCs/>
        </w:rPr>
        <w:t xml:space="preserve">Legitimised </w:t>
      </w:r>
      <w:r w:rsidR="00D4078D">
        <w:rPr>
          <w:b/>
          <w:bCs/>
        </w:rPr>
        <w:t>holistic</w:t>
      </w:r>
      <w:r>
        <w:rPr>
          <w:b/>
          <w:bCs/>
        </w:rPr>
        <w:t xml:space="preserve">, </w:t>
      </w:r>
      <w:r w:rsidR="00D4078D">
        <w:rPr>
          <w:b/>
          <w:bCs/>
        </w:rPr>
        <w:t>relationship-</w:t>
      </w:r>
      <w:r w:rsidR="00E82B5E">
        <w:rPr>
          <w:b/>
          <w:bCs/>
        </w:rPr>
        <w:t>centred</w:t>
      </w:r>
      <w:r w:rsidR="00AA094D">
        <w:rPr>
          <w:b/>
          <w:bCs/>
        </w:rPr>
        <w:t xml:space="preserve"> practices. </w:t>
      </w:r>
      <w:r w:rsidR="00D3182B">
        <w:t xml:space="preserve">For </w:t>
      </w:r>
      <w:r w:rsidR="00BC1F25">
        <w:t>many</w:t>
      </w:r>
      <w:r w:rsidR="00123134">
        <w:t xml:space="preserve"> kaimahi</w:t>
      </w:r>
      <w:r w:rsidR="00D3182B">
        <w:t xml:space="preserve">, </w:t>
      </w:r>
      <w:r w:rsidR="00123134">
        <w:t xml:space="preserve">Te Ūkaipō </w:t>
      </w:r>
      <w:r w:rsidR="00D3182B">
        <w:t xml:space="preserve">did not mean introducing new ways of working but instead </w:t>
      </w:r>
      <w:r w:rsidR="00123134">
        <w:t xml:space="preserve">validated or </w:t>
      </w:r>
      <w:r w:rsidR="00D3182B">
        <w:t>reinforced</w:t>
      </w:r>
      <w:r w:rsidR="00766FEE">
        <w:t xml:space="preserve"> their existing </w:t>
      </w:r>
      <w:r w:rsidR="00766FEE" w:rsidRPr="0017397E">
        <w:rPr>
          <w:szCs w:val="24"/>
        </w:rPr>
        <w:t>approach</w:t>
      </w:r>
      <w:r w:rsidR="00123134" w:rsidRPr="0017397E">
        <w:rPr>
          <w:szCs w:val="24"/>
        </w:rPr>
        <w:t xml:space="preserve">. One kaimahi noted that it </w:t>
      </w:r>
      <w:r w:rsidR="00123134" w:rsidRPr="0017397E">
        <w:rPr>
          <w:i/>
          <w:noProof/>
          <w:color w:val="44619A"/>
          <w:szCs w:val="24"/>
        </w:rPr>
        <w:t>finally feels like someone understands youth health</w:t>
      </w:r>
      <w:r w:rsidR="00123134" w:rsidRPr="0017397E">
        <w:rPr>
          <w:szCs w:val="24"/>
        </w:rPr>
        <w:t xml:space="preserve">. Before, they had been criticised for doing </w:t>
      </w:r>
      <w:r w:rsidR="00123134" w:rsidRPr="0017397E">
        <w:rPr>
          <w:i/>
          <w:noProof/>
          <w:color w:val="44619A"/>
          <w:szCs w:val="24"/>
        </w:rPr>
        <w:t>too much</w:t>
      </w:r>
      <w:r w:rsidR="00DD33D9" w:rsidRPr="0017397E">
        <w:rPr>
          <w:i/>
          <w:noProof/>
          <w:color w:val="44619A"/>
          <w:szCs w:val="24"/>
        </w:rPr>
        <w:t>,</w:t>
      </w:r>
      <w:r w:rsidR="00934E35" w:rsidRPr="0017397E">
        <w:rPr>
          <w:szCs w:val="24"/>
        </w:rPr>
        <w:t xml:space="preserve"> </w:t>
      </w:r>
      <w:r w:rsidR="00540423" w:rsidRPr="0017397E">
        <w:rPr>
          <w:szCs w:val="24"/>
        </w:rPr>
        <w:t xml:space="preserve">like </w:t>
      </w:r>
      <w:r w:rsidR="00934E35" w:rsidRPr="0017397E">
        <w:rPr>
          <w:szCs w:val="24"/>
        </w:rPr>
        <w:t>go</w:t>
      </w:r>
      <w:r w:rsidR="00974CBD" w:rsidRPr="0017397E">
        <w:rPr>
          <w:szCs w:val="24"/>
        </w:rPr>
        <w:t xml:space="preserve">ing beyond clinical duties to provide small acts </w:t>
      </w:r>
      <w:r w:rsidR="008524C8" w:rsidRPr="0017397E">
        <w:rPr>
          <w:szCs w:val="24"/>
        </w:rPr>
        <w:t>of care,</w:t>
      </w:r>
      <w:r w:rsidR="00974CBD" w:rsidRPr="0017397E">
        <w:rPr>
          <w:szCs w:val="24"/>
        </w:rPr>
        <w:t xml:space="preserve"> such as bringing </w:t>
      </w:r>
      <w:r w:rsidR="00D207BC" w:rsidRPr="0017397E">
        <w:rPr>
          <w:szCs w:val="24"/>
        </w:rPr>
        <w:t xml:space="preserve">a </w:t>
      </w:r>
      <w:r w:rsidR="0050378E" w:rsidRPr="0017397E">
        <w:rPr>
          <w:szCs w:val="24"/>
        </w:rPr>
        <w:t>ākonga</w:t>
      </w:r>
      <w:r w:rsidR="00D207BC" w:rsidRPr="0017397E">
        <w:rPr>
          <w:szCs w:val="24"/>
        </w:rPr>
        <w:t xml:space="preserve"> </w:t>
      </w:r>
      <w:r w:rsidR="00974CBD" w:rsidRPr="0017397E">
        <w:rPr>
          <w:szCs w:val="24"/>
        </w:rPr>
        <w:t>their favourite comfort food</w:t>
      </w:r>
      <w:r w:rsidR="00D207BC" w:rsidRPr="0017397E">
        <w:rPr>
          <w:szCs w:val="24"/>
        </w:rPr>
        <w:t xml:space="preserve"> </w:t>
      </w:r>
      <w:r w:rsidR="00974CBD" w:rsidRPr="0017397E">
        <w:rPr>
          <w:szCs w:val="24"/>
        </w:rPr>
        <w:t xml:space="preserve">during a difficult time. They reflected that </w:t>
      </w:r>
      <w:r w:rsidR="00123134" w:rsidRPr="0017397E">
        <w:rPr>
          <w:szCs w:val="24"/>
        </w:rPr>
        <w:t xml:space="preserve">Te Ūkaipō </w:t>
      </w:r>
      <w:r w:rsidR="00974CBD" w:rsidRPr="0017397E">
        <w:rPr>
          <w:szCs w:val="24"/>
        </w:rPr>
        <w:t>gave</w:t>
      </w:r>
      <w:r w:rsidR="00123134" w:rsidRPr="0017397E">
        <w:rPr>
          <w:szCs w:val="24"/>
        </w:rPr>
        <w:t xml:space="preserve"> them </w:t>
      </w:r>
      <w:r w:rsidR="00181839" w:rsidRPr="0017397E">
        <w:rPr>
          <w:i/>
          <w:noProof/>
          <w:color w:val="44619A"/>
          <w:szCs w:val="24"/>
        </w:rPr>
        <w:t>confidence</w:t>
      </w:r>
      <w:r w:rsidR="00123134" w:rsidRPr="0017397E">
        <w:rPr>
          <w:szCs w:val="24"/>
        </w:rPr>
        <w:t xml:space="preserve"> </w:t>
      </w:r>
      <w:r w:rsidR="00181839" w:rsidRPr="0017397E">
        <w:rPr>
          <w:szCs w:val="24"/>
        </w:rPr>
        <w:t>that these practices align</w:t>
      </w:r>
      <w:r w:rsidR="00106A9C" w:rsidRPr="0017397E">
        <w:rPr>
          <w:szCs w:val="24"/>
        </w:rPr>
        <w:t>ed</w:t>
      </w:r>
      <w:r w:rsidR="00181839" w:rsidRPr="0017397E">
        <w:rPr>
          <w:szCs w:val="24"/>
        </w:rPr>
        <w:t xml:space="preserve"> with a recognised framework and contrib</w:t>
      </w:r>
      <w:r w:rsidR="00192EC7" w:rsidRPr="0017397E">
        <w:rPr>
          <w:szCs w:val="24"/>
        </w:rPr>
        <w:t>ute</w:t>
      </w:r>
      <w:r w:rsidR="00194A6A" w:rsidRPr="0017397E">
        <w:rPr>
          <w:szCs w:val="24"/>
        </w:rPr>
        <w:t>d</w:t>
      </w:r>
      <w:r w:rsidR="00192EC7" w:rsidRPr="0017397E">
        <w:rPr>
          <w:szCs w:val="24"/>
        </w:rPr>
        <w:t xml:space="preserve"> to better outcomes for </w:t>
      </w:r>
      <w:r w:rsidR="0050378E" w:rsidRPr="0017397E">
        <w:rPr>
          <w:szCs w:val="24"/>
        </w:rPr>
        <w:t>ākonga</w:t>
      </w:r>
      <w:r w:rsidR="00123134" w:rsidRPr="0017397E">
        <w:rPr>
          <w:szCs w:val="24"/>
        </w:rPr>
        <w:t xml:space="preserve">. </w:t>
      </w:r>
    </w:p>
    <w:p w14:paraId="77C4B867" w14:textId="226C6F03" w:rsidR="003E48AC" w:rsidRDefault="00117E0F" w:rsidP="003E48AC">
      <w:pPr>
        <w:pStyle w:val="Quotes"/>
      </w:pPr>
      <w:r>
        <w:t xml:space="preserve">I had a young person who I had been working with for over a year and had been through a horrific sexual assault. </w:t>
      </w:r>
      <w:r w:rsidR="00C24998">
        <w:t>T</w:t>
      </w:r>
      <w:r w:rsidR="002D4140">
        <w:t>his one day was a particularly hard one, so I</w:t>
      </w:r>
      <w:r w:rsidR="00E7351A">
        <w:t xml:space="preserve"> asked</w:t>
      </w:r>
      <w:r w:rsidR="002D4140">
        <w:t>, is there a comfort food I can get you</w:t>
      </w:r>
      <w:r w:rsidR="00C267BC">
        <w:t xml:space="preserve">? </w:t>
      </w:r>
      <w:r w:rsidR="002D4140">
        <w:t>…I got hauled over the coals by my colleagues</w:t>
      </w:r>
      <w:r w:rsidR="00E7351A">
        <w:t>,</w:t>
      </w:r>
      <w:r w:rsidR="002D4140">
        <w:t xml:space="preserve"> who said</w:t>
      </w:r>
      <w:r w:rsidR="00C267BC">
        <w:t>,</w:t>
      </w:r>
      <w:r w:rsidR="002D4140">
        <w:t xml:space="preserve"> ‘</w:t>
      </w:r>
      <w:r w:rsidR="007E6B81">
        <w:t>you</w:t>
      </w:r>
      <w:r w:rsidR="002D4140">
        <w:t xml:space="preserve"> shouldn’t be doing that kind of thing</w:t>
      </w:r>
      <w:r w:rsidR="00C24998">
        <w:t>’</w:t>
      </w:r>
      <w:r w:rsidR="003D4829">
        <w:t xml:space="preserve">. </w:t>
      </w:r>
      <w:r w:rsidR="00B1765C">
        <w:t xml:space="preserve">It’s those little things that </w:t>
      </w:r>
      <w:r w:rsidR="00C267BC">
        <w:t>no one</w:t>
      </w:r>
      <w:r w:rsidR="00B1765C">
        <w:t xml:space="preserve"> in Western medicine puts any value on.</w:t>
      </w:r>
      <w:r w:rsidR="001E34B7">
        <w:t xml:space="preserve"> With</w:t>
      </w:r>
      <w:r w:rsidR="00B1765C">
        <w:t xml:space="preserve"> Te Ūkaipō</w:t>
      </w:r>
      <w:r w:rsidR="00041DF2">
        <w:t>, I can say, ‘</w:t>
      </w:r>
      <w:r w:rsidR="007E6B81">
        <w:t>actually</w:t>
      </w:r>
      <w:r w:rsidR="00041DF2">
        <w:t>, there’s a theoretical framework I’m working from,</w:t>
      </w:r>
      <w:r w:rsidR="00573248">
        <w:t xml:space="preserve"> and it’s proven to support healthier outcomes for young people</w:t>
      </w:r>
      <w:r w:rsidR="00041DF2">
        <w:t xml:space="preserve">’. </w:t>
      </w:r>
      <w:r w:rsidR="003E48AC" w:rsidRPr="00D67885">
        <w:t>…</w:t>
      </w:r>
      <w:r w:rsidR="007E6B81">
        <w:t xml:space="preserve"> </w:t>
      </w:r>
      <w:r w:rsidR="00041DF2">
        <w:t>S</w:t>
      </w:r>
      <w:r w:rsidR="003E48AC" w:rsidRPr="00D67885">
        <w:t>ome days are so f*</w:t>
      </w:r>
      <w:r w:rsidR="003E48AC">
        <w:t>*</w:t>
      </w:r>
      <w:r w:rsidR="003E48AC" w:rsidRPr="00D67885">
        <w:t xml:space="preserve">ked up </w:t>
      </w:r>
      <w:r w:rsidR="00041DF2">
        <w:t xml:space="preserve">that </w:t>
      </w:r>
      <w:r w:rsidR="003E48AC" w:rsidRPr="00D67885">
        <w:t>there’s literally nothing you can clinically do</w:t>
      </w:r>
      <w:r w:rsidR="007E6B81">
        <w:t xml:space="preserve"> </w:t>
      </w:r>
      <w:r w:rsidR="003E48AC" w:rsidRPr="00D67885">
        <w:t>… you have to think outside the box and now I have Te Ūkaipō. (Kaimahi)</w:t>
      </w:r>
    </w:p>
    <w:p w14:paraId="5DD7F788" w14:textId="30B5AA37" w:rsidR="0002798B" w:rsidRPr="0017397E" w:rsidRDefault="0055464B" w:rsidP="0030665B">
      <w:pPr>
        <w:spacing w:after="0"/>
        <w:rPr>
          <w:szCs w:val="24"/>
        </w:rPr>
      </w:pPr>
      <w:r w:rsidRPr="0017397E">
        <w:rPr>
          <w:szCs w:val="24"/>
        </w:rPr>
        <w:t xml:space="preserve">A similar sentiment was expressed by another kaimahi </w:t>
      </w:r>
      <w:r w:rsidR="00703E98" w:rsidRPr="0017397E">
        <w:rPr>
          <w:szCs w:val="24"/>
        </w:rPr>
        <w:t xml:space="preserve">who </w:t>
      </w:r>
      <w:r w:rsidR="00A104C3" w:rsidRPr="0017397E">
        <w:rPr>
          <w:szCs w:val="24"/>
        </w:rPr>
        <w:t>adapted</w:t>
      </w:r>
      <w:r w:rsidR="001F40C9" w:rsidRPr="0017397E">
        <w:rPr>
          <w:szCs w:val="24"/>
        </w:rPr>
        <w:t xml:space="preserve"> their</w:t>
      </w:r>
      <w:r w:rsidR="00A104C3" w:rsidRPr="0017397E">
        <w:rPr>
          <w:szCs w:val="24"/>
        </w:rPr>
        <w:t xml:space="preserve"> approach by </w:t>
      </w:r>
      <w:r w:rsidR="002D2432" w:rsidRPr="0017397E">
        <w:rPr>
          <w:szCs w:val="24"/>
        </w:rPr>
        <w:t xml:space="preserve">engaging with </w:t>
      </w:r>
      <w:r w:rsidR="0050378E" w:rsidRPr="0017397E">
        <w:rPr>
          <w:szCs w:val="24"/>
        </w:rPr>
        <w:t>ākonga</w:t>
      </w:r>
      <w:r w:rsidR="002D2432" w:rsidRPr="0017397E">
        <w:rPr>
          <w:szCs w:val="24"/>
        </w:rPr>
        <w:t xml:space="preserve"> in more informal settings such as the school quad, </w:t>
      </w:r>
      <w:r w:rsidR="009B0ECA" w:rsidRPr="0017397E">
        <w:rPr>
          <w:szCs w:val="24"/>
        </w:rPr>
        <w:t xml:space="preserve">going for a walk outside, or </w:t>
      </w:r>
      <w:r w:rsidR="00A20F11" w:rsidRPr="0017397E">
        <w:rPr>
          <w:szCs w:val="24"/>
        </w:rPr>
        <w:t>throwing a basketball around</w:t>
      </w:r>
      <w:r w:rsidR="0031557A" w:rsidRPr="0017397E">
        <w:rPr>
          <w:szCs w:val="24"/>
        </w:rPr>
        <w:t xml:space="preserve">. </w:t>
      </w:r>
      <w:r w:rsidR="0030665B" w:rsidRPr="0017397E">
        <w:rPr>
          <w:szCs w:val="24"/>
        </w:rPr>
        <w:t xml:space="preserve">They recognised that </w:t>
      </w:r>
      <w:r w:rsidR="0050378E" w:rsidRPr="0017397E">
        <w:rPr>
          <w:szCs w:val="24"/>
        </w:rPr>
        <w:t>ākonga</w:t>
      </w:r>
      <w:r w:rsidR="0030665B" w:rsidRPr="0017397E">
        <w:rPr>
          <w:szCs w:val="24"/>
        </w:rPr>
        <w:t xml:space="preserve"> </w:t>
      </w:r>
      <w:r w:rsidR="0030665B" w:rsidRPr="0017397E">
        <w:rPr>
          <w:i/>
          <w:noProof/>
          <w:color w:val="44619A"/>
          <w:szCs w:val="24"/>
        </w:rPr>
        <w:t>might not be comfortable sitting there with face-to-face eye contact, talking about intimate things.</w:t>
      </w:r>
      <w:r w:rsidR="0030665B" w:rsidRPr="0017397E">
        <w:rPr>
          <w:rFonts w:ascii="Arial" w:hAnsi="Arial"/>
          <w:szCs w:val="24"/>
        </w:rPr>
        <w:t xml:space="preserve"> </w:t>
      </w:r>
      <w:r w:rsidR="0031557A" w:rsidRPr="0017397E">
        <w:rPr>
          <w:szCs w:val="24"/>
        </w:rPr>
        <w:t>This shift from a traditional clinical setting to a more relational</w:t>
      </w:r>
      <w:r w:rsidR="00DC214E" w:rsidRPr="0017397E">
        <w:rPr>
          <w:szCs w:val="24"/>
        </w:rPr>
        <w:t xml:space="preserve"> and </w:t>
      </w:r>
      <w:r w:rsidR="0031557A" w:rsidRPr="0017397E">
        <w:rPr>
          <w:szCs w:val="24"/>
        </w:rPr>
        <w:t xml:space="preserve">flexible approach reflects how Te Ūkaipō supports </w:t>
      </w:r>
      <w:r w:rsidR="005C11EF" w:rsidRPr="0017397E">
        <w:rPr>
          <w:szCs w:val="24"/>
        </w:rPr>
        <w:t>relationship-based practices</w:t>
      </w:r>
      <w:r w:rsidR="008C7D18" w:rsidRPr="0017397E">
        <w:rPr>
          <w:szCs w:val="24"/>
        </w:rPr>
        <w:t>, prioritising connection</w:t>
      </w:r>
      <w:r w:rsidR="005C11EF" w:rsidRPr="0017397E">
        <w:rPr>
          <w:szCs w:val="24"/>
        </w:rPr>
        <w:t xml:space="preserve"> over maintaining the status quo</w:t>
      </w:r>
      <w:r w:rsidR="001B3308" w:rsidRPr="0017397E">
        <w:rPr>
          <w:szCs w:val="24"/>
        </w:rPr>
        <w:t>.</w:t>
      </w:r>
    </w:p>
    <w:p w14:paraId="0918FE2A" w14:textId="437B5B83" w:rsidR="00941610" w:rsidRDefault="00DC476D" w:rsidP="00DC476D">
      <w:r>
        <w:rPr>
          <w:b/>
          <w:bCs/>
        </w:rPr>
        <w:t>Creat</w:t>
      </w:r>
      <w:r w:rsidR="00C64845">
        <w:rPr>
          <w:b/>
          <w:bCs/>
        </w:rPr>
        <w:t>ed</w:t>
      </w:r>
      <w:r>
        <w:rPr>
          <w:b/>
          <w:bCs/>
        </w:rPr>
        <w:t xml:space="preserve"> </w:t>
      </w:r>
      <w:r w:rsidR="00C64845">
        <w:rPr>
          <w:b/>
          <w:bCs/>
        </w:rPr>
        <w:t>more</w:t>
      </w:r>
      <w:r>
        <w:rPr>
          <w:b/>
          <w:bCs/>
        </w:rPr>
        <w:t xml:space="preserve"> welcoming </w:t>
      </w:r>
      <w:r w:rsidR="00D613B5">
        <w:rPr>
          <w:b/>
          <w:bCs/>
        </w:rPr>
        <w:t>spaces</w:t>
      </w:r>
      <w:r>
        <w:t xml:space="preserve">. Kaimahi reflected on how to make </w:t>
      </w:r>
      <w:r w:rsidR="0050378E" w:rsidRPr="0050378E">
        <w:t>ākonga</w:t>
      </w:r>
      <w:r>
        <w:t xml:space="preserve"> feel valued and supported, especially in formal settings</w:t>
      </w:r>
      <w:r w:rsidR="008227CD">
        <w:t xml:space="preserve"> where they might feel out of place</w:t>
      </w:r>
      <w:r>
        <w:t>.</w:t>
      </w:r>
      <w:r w:rsidR="008227CD">
        <w:t xml:space="preserve"> Recognising that the physical environment plays a significant role in creating comfort and trust, they have introduced </w:t>
      </w:r>
      <w:r w:rsidR="00F30678">
        <w:t>small but meaningful cha</w:t>
      </w:r>
      <w:r w:rsidR="000A0CB1">
        <w:t>nges like placing saris over the couch, putting posters up and</w:t>
      </w:r>
      <w:r w:rsidR="00605100">
        <w:t xml:space="preserve"> offering</w:t>
      </w:r>
      <w:r w:rsidR="00F75844">
        <w:t xml:space="preserve"> fidget toys to help </w:t>
      </w:r>
      <w:r w:rsidR="0050378E" w:rsidRPr="0050378E">
        <w:t>ākonga</w:t>
      </w:r>
      <w:r w:rsidR="00F75844">
        <w:t xml:space="preserve"> relax during appointments. </w:t>
      </w:r>
    </w:p>
    <w:p w14:paraId="4BFB14B0" w14:textId="125DCC86" w:rsidR="00A16420" w:rsidRPr="00A16420" w:rsidRDefault="00635AE6" w:rsidP="00A16420">
      <w:pPr>
        <w:pStyle w:val="Quotes"/>
      </w:pPr>
      <w:r>
        <w:t>S</w:t>
      </w:r>
      <w:r w:rsidR="00A16420" w:rsidRPr="00A16420">
        <w:t xml:space="preserve">ometimes you just sit down and you </w:t>
      </w:r>
      <w:r w:rsidR="00860021">
        <w:t xml:space="preserve">think, </w:t>
      </w:r>
      <w:r>
        <w:t>‘</w:t>
      </w:r>
      <w:r w:rsidR="007E6B81">
        <w:t>o</w:t>
      </w:r>
      <w:r w:rsidR="007E6B81" w:rsidRPr="00A16420">
        <w:t>kay</w:t>
      </w:r>
      <w:r w:rsidR="00A16420" w:rsidRPr="00A16420">
        <w:t>, haere mai, come in</w:t>
      </w:r>
      <w:r>
        <w:t>’</w:t>
      </w:r>
      <w:r w:rsidR="00A16420" w:rsidRPr="00A16420">
        <w:t>, and you're not thinking about</w:t>
      </w:r>
      <w:r w:rsidR="00860021">
        <w:t xml:space="preserve"> what the</w:t>
      </w:r>
      <w:r w:rsidR="00A16420" w:rsidRPr="00A16420">
        <w:t xml:space="preserve"> space</w:t>
      </w:r>
      <w:r w:rsidR="00860021">
        <w:t xml:space="preserve"> is</w:t>
      </w:r>
      <w:r w:rsidR="00A16420" w:rsidRPr="00A16420">
        <w:t xml:space="preserve"> like</w:t>
      </w:r>
      <w:r w:rsidR="00860021">
        <w:t>.</w:t>
      </w:r>
      <w:r w:rsidR="00A16420" w:rsidRPr="00A16420">
        <w:t xml:space="preserve"> So</w:t>
      </w:r>
      <w:r w:rsidR="007B285E">
        <w:t>,</w:t>
      </w:r>
      <w:r w:rsidR="00A16420" w:rsidRPr="00A16420">
        <w:t xml:space="preserve"> </w:t>
      </w:r>
      <w:r w:rsidR="007B285E">
        <w:t>I</w:t>
      </w:r>
      <w:r w:rsidR="00A16420" w:rsidRPr="00A16420">
        <w:t xml:space="preserve"> have made a concerted effort to make it a really cool spac</w:t>
      </w:r>
      <w:r w:rsidR="007B285E">
        <w:t xml:space="preserve">e. </w:t>
      </w:r>
      <w:r w:rsidR="00A16420" w:rsidRPr="00A16420">
        <w:t>I put</w:t>
      </w:r>
      <w:r w:rsidR="007B285E">
        <w:t xml:space="preserve"> saris</w:t>
      </w:r>
      <w:r w:rsidR="00A16420" w:rsidRPr="00A16420">
        <w:t xml:space="preserve"> over the couch</w:t>
      </w:r>
      <w:r w:rsidR="007B285E">
        <w:t>, stuck some posters up</w:t>
      </w:r>
      <w:r w:rsidR="00A16420" w:rsidRPr="00A16420">
        <w:t xml:space="preserve"> and </w:t>
      </w:r>
      <w:r w:rsidR="007B285E">
        <w:t>had</w:t>
      </w:r>
      <w:r w:rsidR="00A16420" w:rsidRPr="00A16420">
        <w:t xml:space="preserve"> the </w:t>
      </w:r>
      <w:r w:rsidR="00A16420" w:rsidRPr="00A16420">
        <w:lastRenderedPageBreak/>
        <w:t>fidget toys</w:t>
      </w:r>
      <w:r w:rsidR="007B285E">
        <w:t xml:space="preserve"> [available]</w:t>
      </w:r>
      <w:r w:rsidR="00A16420" w:rsidRPr="00A16420">
        <w:t xml:space="preserve">. </w:t>
      </w:r>
      <w:r w:rsidR="007B285E">
        <w:t>D</w:t>
      </w:r>
      <w:r w:rsidR="00A16420" w:rsidRPr="00A16420">
        <w:t>efinitely</w:t>
      </w:r>
      <w:r w:rsidR="008022F6">
        <w:t>,</w:t>
      </w:r>
      <w:r w:rsidR="00A16420" w:rsidRPr="00A16420">
        <w:t xml:space="preserve"> all of us thought we should make a bigger effort</w:t>
      </w:r>
      <w:r w:rsidR="008022F6">
        <w:t xml:space="preserve"> to</w:t>
      </w:r>
      <w:r w:rsidR="00A16420" w:rsidRPr="00A16420">
        <w:t xml:space="preserve"> manaakitanga</w:t>
      </w:r>
      <w:r w:rsidR="008022F6">
        <w:t xml:space="preserve"> and create</w:t>
      </w:r>
      <w:r w:rsidR="00A16420" w:rsidRPr="00A16420">
        <w:t xml:space="preserve"> a welcoming space</w:t>
      </w:r>
      <w:r w:rsidR="008022F6">
        <w:t>. (Kaimahi)</w:t>
      </w:r>
    </w:p>
    <w:p w14:paraId="3BD4F635" w14:textId="1764E5F5" w:rsidR="00134F5F" w:rsidRDefault="00134F5F" w:rsidP="00DC476D">
      <w:r>
        <w:rPr>
          <w:b/>
          <w:bCs/>
        </w:rPr>
        <w:t xml:space="preserve">Created more inclusive </w:t>
      </w:r>
      <w:r w:rsidR="00D613B5">
        <w:rPr>
          <w:b/>
          <w:bCs/>
        </w:rPr>
        <w:t>spaces</w:t>
      </w:r>
      <w:r>
        <w:rPr>
          <w:b/>
          <w:bCs/>
        </w:rPr>
        <w:t>.</w:t>
      </w:r>
      <w:r>
        <w:t xml:space="preserve"> </w:t>
      </w:r>
      <w:r w:rsidR="00B97AA8">
        <w:t xml:space="preserve">Kaimahi understanding of manaakitanga has broadened </w:t>
      </w:r>
      <w:r w:rsidR="00F02DE9">
        <w:t>beyond hospitali</w:t>
      </w:r>
      <w:r w:rsidR="00605100">
        <w:t>t</w:t>
      </w:r>
      <w:r w:rsidR="00F02DE9">
        <w:t xml:space="preserve">y and offering physical comfort to fostering an environment where </w:t>
      </w:r>
      <w:r w:rsidR="0050378E" w:rsidRPr="0050378E">
        <w:t>ākonga</w:t>
      </w:r>
      <w:r w:rsidR="00F02DE9">
        <w:t xml:space="preserve"> can fully engage without feeling out of place. This has led to </w:t>
      </w:r>
      <w:r w:rsidR="00595D9D">
        <w:t xml:space="preserve">kaimahi </w:t>
      </w:r>
      <w:r w:rsidR="00981D90">
        <w:t xml:space="preserve">making deliberate changes to create more inclusive environments. In one example, kaimahi secured a van </w:t>
      </w:r>
      <w:r w:rsidR="00103830">
        <w:t>and</w:t>
      </w:r>
      <w:r w:rsidR="00605100">
        <w:t xml:space="preserve"> </w:t>
      </w:r>
      <w:r w:rsidR="00103830">
        <w:t xml:space="preserve">put up rainbow stickers and multilingual posters, demonstrating a conscious effort to celebrate diversity and ensure </w:t>
      </w:r>
      <w:r w:rsidR="0050378E" w:rsidRPr="0050378E">
        <w:t>ākonga</w:t>
      </w:r>
      <w:r w:rsidR="00103830">
        <w:t xml:space="preserve"> feel respected and valued. </w:t>
      </w:r>
    </w:p>
    <w:p w14:paraId="79DE5BF6" w14:textId="4D8DBC0D" w:rsidR="00103830" w:rsidRDefault="00400EFD" w:rsidP="00450D33">
      <w:pPr>
        <w:pStyle w:val="Quotes"/>
      </w:pPr>
      <w:r>
        <w:t>In some</w:t>
      </w:r>
      <w:r w:rsidR="001647D8">
        <w:t xml:space="preserve"> of the school clinics, their sick bays are very small </w:t>
      </w:r>
      <w:r w:rsidR="00E62FF1">
        <w:t>rooms</w:t>
      </w:r>
      <w:r w:rsidR="006E0A0E">
        <w:t>,</w:t>
      </w:r>
      <w:r w:rsidR="001647D8">
        <w:t xml:space="preserve"> or you’re just shoved in a little store room. [Name] was able to push for a van</w:t>
      </w:r>
      <w:r w:rsidR="00635798">
        <w:t xml:space="preserve">. Now </w:t>
      </w:r>
      <w:r w:rsidR="001647D8">
        <w:t>we can take the van to these spaces</w:t>
      </w:r>
      <w:r w:rsidR="00635798">
        <w:t>.</w:t>
      </w:r>
      <w:r w:rsidR="001647D8">
        <w:t xml:space="preserve"> </w:t>
      </w:r>
      <w:r w:rsidR="00635798">
        <w:t>W</w:t>
      </w:r>
      <w:r w:rsidR="001647D8">
        <w:t>e've thought about how we create manaakitanga in this space so that our young people can feel valued</w:t>
      </w:r>
      <w:r>
        <w:t>.</w:t>
      </w:r>
      <w:r w:rsidR="001647D8">
        <w:t xml:space="preserve"> </w:t>
      </w:r>
      <w:r w:rsidR="00450D33">
        <w:t>We’ve g</w:t>
      </w:r>
      <w:r w:rsidR="001647D8">
        <w:t>ot some rainbow banners to stick in there</w:t>
      </w:r>
      <w:r w:rsidR="00450D33">
        <w:t xml:space="preserve">. </w:t>
      </w:r>
      <w:r w:rsidR="001647D8">
        <w:t>We've got posters that have different languages on them. So</w:t>
      </w:r>
      <w:r w:rsidR="00E62FF1">
        <w:t>,</w:t>
      </w:r>
      <w:r w:rsidR="001647D8">
        <w:t xml:space="preserve"> being inclusive, rather than just being a space that's clinical.</w:t>
      </w:r>
      <w:r w:rsidR="00450D33">
        <w:t xml:space="preserve"> M</w:t>
      </w:r>
      <w:r w:rsidR="001647D8">
        <w:t>anaakitanga</w:t>
      </w:r>
      <w:r w:rsidR="00990F0A">
        <w:t xml:space="preserve">, </w:t>
      </w:r>
      <w:r w:rsidR="001647D8">
        <w:t xml:space="preserve">I </w:t>
      </w:r>
      <w:r w:rsidR="00450D33">
        <w:t>thought</w:t>
      </w:r>
      <w:r w:rsidR="00953635">
        <w:t>,</w:t>
      </w:r>
      <w:r w:rsidR="00450D33">
        <w:t xml:space="preserve"> meant</w:t>
      </w:r>
      <w:r w:rsidR="001647D8">
        <w:t xml:space="preserve"> you make someone a cup of tea</w:t>
      </w:r>
      <w:r>
        <w:t>. But</w:t>
      </w:r>
      <w:r w:rsidR="001647D8">
        <w:t xml:space="preserve"> it's way more than that. It’s creating the space where that rangatahi is valued.</w:t>
      </w:r>
      <w:r>
        <w:t xml:space="preserve"> (Kaimahi)</w:t>
      </w:r>
    </w:p>
    <w:p w14:paraId="1D8AC10E" w14:textId="0400DDF9" w:rsidR="00DC476D" w:rsidRDefault="00DC476D" w:rsidP="00DC476D">
      <w:r>
        <w:t xml:space="preserve">Kaimahi have already noticed that when </w:t>
      </w:r>
      <w:r w:rsidR="0050378E" w:rsidRPr="0050378E">
        <w:t>ākonga</w:t>
      </w:r>
      <w:r>
        <w:t xml:space="preserve"> feel safe and supported, they are more likely to open up about their concerns. </w:t>
      </w:r>
    </w:p>
    <w:p w14:paraId="6F1D07C1" w14:textId="3E98B345" w:rsidR="00DC476D" w:rsidRPr="004F37F3" w:rsidRDefault="00DC476D" w:rsidP="00DC476D">
      <w:pPr>
        <w:pStyle w:val="Quotes"/>
      </w:pPr>
      <w:r w:rsidRPr="004F0BC8">
        <w:t>When young people feel safe, supported, cared for and loved, what might start as a minor issue can turn into a bigger disclosure. They open up because they feel respected.</w:t>
      </w:r>
      <w:r>
        <w:t xml:space="preserve"> (Kaimahi)</w:t>
      </w:r>
    </w:p>
    <w:p w14:paraId="771CF2A8" w14:textId="03C18F03" w:rsidR="005846EE" w:rsidRDefault="00FE77D4" w:rsidP="005846EE">
      <w:pPr>
        <w:rPr>
          <w:i/>
          <w:iCs/>
          <w:color w:val="6F2927" w:themeColor="accent2" w:themeShade="BF"/>
          <w:lang w:eastAsia="en-GB"/>
        </w:rPr>
      </w:pPr>
      <w:r>
        <w:rPr>
          <w:b/>
          <w:bCs/>
          <w:lang w:eastAsia="en-GB"/>
        </w:rPr>
        <w:t xml:space="preserve">Empowered </w:t>
      </w:r>
      <w:r w:rsidR="001A0F83">
        <w:rPr>
          <w:b/>
          <w:bCs/>
          <w:lang w:eastAsia="en-GB"/>
        </w:rPr>
        <w:t xml:space="preserve">to address </w:t>
      </w:r>
      <w:r w:rsidR="0092017A">
        <w:rPr>
          <w:b/>
          <w:bCs/>
          <w:lang w:eastAsia="en-GB"/>
        </w:rPr>
        <w:t>holistic health needs</w:t>
      </w:r>
      <w:r w:rsidR="000F1E51">
        <w:rPr>
          <w:b/>
          <w:bCs/>
          <w:lang w:eastAsia="en-GB"/>
        </w:rPr>
        <w:t xml:space="preserve">. </w:t>
      </w:r>
      <w:r w:rsidR="005C49DA" w:rsidRPr="00B61ACD">
        <w:rPr>
          <w:lang w:eastAsia="en-GB"/>
        </w:rPr>
        <w:t xml:space="preserve">Kaimahi highlighted the complex needs of </w:t>
      </w:r>
      <w:r w:rsidR="0050378E" w:rsidRPr="0050378E">
        <w:rPr>
          <w:lang w:eastAsia="en-GB"/>
        </w:rPr>
        <w:t>ākonga</w:t>
      </w:r>
      <w:r w:rsidR="00A70F4D">
        <w:rPr>
          <w:lang w:eastAsia="en-GB"/>
        </w:rPr>
        <w:t>,</w:t>
      </w:r>
      <w:r w:rsidR="005C49DA" w:rsidRPr="00B61ACD">
        <w:rPr>
          <w:lang w:eastAsia="en-GB"/>
        </w:rPr>
        <w:t xml:space="preserve"> </w:t>
      </w:r>
      <w:r w:rsidR="008431DD">
        <w:rPr>
          <w:lang w:eastAsia="en-GB"/>
        </w:rPr>
        <w:t>not</w:t>
      </w:r>
      <w:r w:rsidR="00B84A80">
        <w:rPr>
          <w:lang w:eastAsia="en-GB"/>
        </w:rPr>
        <w:t>ing</w:t>
      </w:r>
      <w:r w:rsidR="005C49DA" w:rsidRPr="00B61ACD">
        <w:rPr>
          <w:lang w:eastAsia="en-GB"/>
        </w:rPr>
        <w:t xml:space="preserve"> that Te Ūkaipō </w:t>
      </w:r>
      <w:r w:rsidR="008431DD">
        <w:rPr>
          <w:lang w:eastAsia="en-GB"/>
        </w:rPr>
        <w:t>empowered</w:t>
      </w:r>
      <w:r w:rsidR="005C49DA" w:rsidRPr="00B61ACD">
        <w:rPr>
          <w:lang w:eastAsia="en-GB"/>
        </w:rPr>
        <w:t xml:space="preserve"> them to look beyond immediate health needs to broader factors affect</w:t>
      </w:r>
      <w:r w:rsidR="003F63D4">
        <w:rPr>
          <w:lang w:eastAsia="en-GB"/>
        </w:rPr>
        <w:t>ing</w:t>
      </w:r>
      <w:r w:rsidR="005C49DA" w:rsidRPr="00B61ACD">
        <w:rPr>
          <w:lang w:eastAsia="en-GB"/>
        </w:rPr>
        <w:t xml:space="preserve"> wellbeing.</w:t>
      </w:r>
      <w:r w:rsidR="005C49DA">
        <w:rPr>
          <w:lang w:eastAsia="en-GB"/>
        </w:rPr>
        <w:t xml:space="preserve"> </w:t>
      </w:r>
      <w:r w:rsidR="00ED3A76">
        <w:rPr>
          <w:lang w:eastAsia="en-GB"/>
        </w:rPr>
        <w:t xml:space="preserve">This approach </w:t>
      </w:r>
      <w:r w:rsidR="00DC1499">
        <w:rPr>
          <w:lang w:eastAsia="en-GB"/>
        </w:rPr>
        <w:t xml:space="preserve">enabled </w:t>
      </w:r>
      <w:r w:rsidR="00ED3A76">
        <w:rPr>
          <w:lang w:eastAsia="en-GB"/>
        </w:rPr>
        <w:t xml:space="preserve">kaimahi to address </w:t>
      </w:r>
      <w:r w:rsidR="005E5034">
        <w:rPr>
          <w:lang w:eastAsia="en-GB"/>
        </w:rPr>
        <w:t>underlying</w:t>
      </w:r>
      <w:r w:rsidR="00577F5C">
        <w:rPr>
          <w:lang w:eastAsia="en-GB"/>
        </w:rPr>
        <w:t xml:space="preserve"> </w:t>
      </w:r>
      <w:r w:rsidR="00E261D4">
        <w:rPr>
          <w:lang w:eastAsia="en-GB"/>
        </w:rPr>
        <w:t>issues</w:t>
      </w:r>
      <w:r w:rsidR="00ED3A76">
        <w:rPr>
          <w:lang w:eastAsia="en-GB"/>
        </w:rPr>
        <w:t xml:space="preserve">, such as food security, life skills and other </w:t>
      </w:r>
      <w:r w:rsidR="00247680">
        <w:rPr>
          <w:lang w:eastAsia="en-GB"/>
        </w:rPr>
        <w:t>personal circumstances</w:t>
      </w:r>
      <w:r w:rsidR="00ED3A76">
        <w:rPr>
          <w:lang w:eastAsia="en-GB"/>
        </w:rPr>
        <w:t xml:space="preserve">, rather than focusing on symptoms. </w:t>
      </w:r>
      <w:r w:rsidR="005846EE" w:rsidRPr="008E1696">
        <w:rPr>
          <w:lang w:eastAsia="en-GB"/>
        </w:rPr>
        <w:t xml:space="preserve">For </w:t>
      </w:r>
      <w:r w:rsidR="0050378E" w:rsidRPr="0050378E">
        <w:rPr>
          <w:lang w:eastAsia="en-GB"/>
        </w:rPr>
        <w:t>ākonga</w:t>
      </w:r>
      <w:r w:rsidR="008E1696">
        <w:rPr>
          <w:lang w:eastAsia="en-GB"/>
        </w:rPr>
        <w:t xml:space="preserve">, this </w:t>
      </w:r>
      <w:r w:rsidR="009F713D">
        <w:rPr>
          <w:lang w:eastAsia="en-GB"/>
        </w:rPr>
        <w:t xml:space="preserve">created </w:t>
      </w:r>
      <w:r w:rsidR="00ED27EB">
        <w:rPr>
          <w:lang w:eastAsia="en-GB"/>
        </w:rPr>
        <w:t>a safe, caring</w:t>
      </w:r>
      <w:r w:rsidR="009F713D">
        <w:rPr>
          <w:lang w:eastAsia="en-GB"/>
        </w:rPr>
        <w:t xml:space="preserve"> environment</w:t>
      </w:r>
      <w:r w:rsidR="005846EE">
        <w:rPr>
          <w:lang w:eastAsia="en-GB"/>
        </w:rPr>
        <w:t xml:space="preserve">, encouraging </w:t>
      </w:r>
      <w:r w:rsidR="00E20B9E">
        <w:rPr>
          <w:lang w:eastAsia="en-GB"/>
        </w:rPr>
        <w:t xml:space="preserve">them </w:t>
      </w:r>
      <w:r w:rsidR="005846EE">
        <w:rPr>
          <w:lang w:eastAsia="en-GB"/>
        </w:rPr>
        <w:t xml:space="preserve">to open up about other challenges. </w:t>
      </w:r>
      <w:r w:rsidR="007B6430">
        <w:rPr>
          <w:lang w:eastAsia="en-GB"/>
        </w:rPr>
        <w:t xml:space="preserve">By </w:t>
      </w:r>
      <w:r w:rsidR="009F713D">
        <w:rPr>
          <w:lang w:eastAsia="en-GB"/>
        </w:rPr>
        <w:t xml:space="preserve">shifting </w:t>
      </w:r>
      <w:r w:rsidR="00416DC7">
        <w:rPr>
          <w:lang w:eastAsia="en-GB"/>
        </w:rPr>
        <w:t>the focus to the root causes of these issues</w:t>
      </w:r>
      <w:r w:rsidR="00626BDC">
        <w:rPr>
          <w:lang w:eastAsia="en-GB"/>
        </w:rPr>
        <w:t>,</w:t>
      </w:r>
      <w:r w:rsidR="001354DF">
        <w:rPr>
          <w:lang w:eastAsia="en-GB"/>
        </w:rPr>
        <w:t xml:space="preserve"> Te Ūkaipō </w:t>
      </w:r>
      <w:r w:rsidR="00416DC7">
        <w:rPr>
          <w:lang w:eastAsia="en-GB"/>
        </w:rPr>
        <w:t>contributed to</w:t>
      </w:r>
      <w:r w:rsidR="001354DF">
        <w:rPr>
          <w:lang w:eastAsia="en-GB"/>
        </w:rPr>
        <w:t xml:space="preserve"> improve</w:t>
      </w:r>
      <w:r w:rsidR="00416DC7">
        <w:rPr>
          <w:lang w:eastAsia="en-GB"/>
        </w:rPr>
        <w:t>d</w:t>
      </w:r>
      <w:r w:rsidR="001354DF">
        <w:rPr>
          <w:lang w:eastAsia="en-GB"/>
        </w:rPr>
        <w:t xml:space="preserve"> health outcomes and </w:t>
      </w:r>
      <w:r w:rsidR="00416DC7">
        <w:rPr>
          <w:lang w:eastAsia="en-GB"/>
        </w:rPr>
        <w:t>enhanced</w:t>
      </w:r>
      <w:r w:rsidR="001354DF">
        <w:rPr>
          <w:lang w:eastAsia="en-GB"/>
        </w:rPr>
        <w:t xml:space="preserve"> overall support </w:t>
      </w:r>
      <w:r w:rsidR="00416DC7">
        <w:rPr>
          <w:lang w:eastAsia="en-GB"/>
        </w:rPr>
        <w:t xml:space="preserve">for </w:t>
      </w:r>
      <w:r w:rsidR="0050378E" w:rsidRPr="0050378E">
        <w:rPr>
          <w:lang w:eastAsia="en-GB"/>
        </w:rPr>
        <w:t>ākonga</w:t>
      </w:r>
      <w:r w:rsidR="001354DF">
        <w:rPr>
          <w:lang w:eastAsia="en-GB"/>
        </w:rPr>
        <w:t>.</w:t>
      </w:r>
      <w:r w:rsidR="005846EE">
        <w:rPr>
          <w:lang w:eastAsia="en-GB"/>
        </w:rPr>
        <w:t xml:space="preserve"> </w:t>
      </w:r>
    </w:p>
    <w:p w14:paraId="726CBA61" w14:textId="5EB932F8" w:rsidR="00DC234D" w:rsidRPr="00076F25" w:rsidRDefault="00076F25" w:rsidP="00076F25">
      <w:pPr>
        <w:pStyle w:val="Quotes"/>
        <w:rPr>
          <w:lang w:eastAsia="en-GB"/>
        </w:rPr>
      </w:pPr>
      <w:r w:rsidRPr="00076F25">
        <w:rPr>
          <w:lang w:eastAsia="en-GB"/>
        </w:rPr>
        <w:t xml:space="preserve">Something that has come out of trying to implement Te Ūkaipō and really getting to know them and what’s on top for them is that some of these young people say, </w:t>
      </w:r>
      <w:r>
        <w:rPr>
          <w:lang w:eastAsia="en-GB"/>
        </w:rPr>
        <w:t>‘</w:t>
      </w:r>
      <w:r w:rsidRPr="00076F25">
        <w:rPr>
          <w:lang w:eastAsia="en-GB"/>
        </w:rPr>
        <w:t>We have food in the house, but I don’t know how to cook that. Mum works the night shif</w:t>
      </w:r>
      <w:r w:rsidR="00480AD8">
        <w:rPr>
          <w:lang w:eastAsia="en-GB"/>
        </w:rPr>
        <w:t xml:space="preserve">t and </w:t>
      </w:r>
      <w:r w:rsidR="00480AD8" w:rsidRPr="00480AD8">
        <w:rPr>
          <w:lang w:eastAsia="en-GB"/>
        </w:rPr>
        <w:t>I don't know what I'm going to make my siblings for dinner</w:t>
      </w:r>
      <w:r>
        <w:rPr>
          <w:lang w:eastAsia="en-GB"/>
        </w:rPr>
        <w:t>’</w:t>
      </w:r>
      <w:r w:rsidRPr="00076F25">
        <w:rPr>
          <w:lang w:eastAsia="en-GB"/>
        </w:rPr>
        <w:t xml:space="preserve">… You make the assumption that they do have food at home or they are being looked after by whoever is meant to be caring for them, but </w:t>
      </w:r>
      <w:r w:rsidR="00220C00">
        <w:rPr>
          <w:lang w:eastAsia="en-GB"/>
        </w:rPr>
        <w:t xml:space="preserve">what’s </w:t>
      </w:r>
      <w:r w:rsidRPr="00076F25">
        <w:rPr>
          <w:lang w:eastAsia="en-GB"/>
        </w:rPr>
        <w:t>come out of Te Ūkaipō is that I’m not just there for their cut</w:t>
      </w:r>
      <w:r w:rsidR="00220C00">
        <w:rPr>
          <w:lang w:eastAsia="en-GB"/>
        </w:rPr>
        <w:t xml:space="preserve"> or graze</w:t>
      </w:r>
      <w:r w:rsidRPr="00076F25">
        <w:rPr>
          <w:lang w:eastAsia="en-GB"/>
        </w:rPr>
        <w:t>. What else is going on</w:t>
      </w:r>
      <w:r w:rsidR="0004556D">
        <w:rPr>
          <w:lang w:eastAsia="en-GB"/>
        </w:rPr>
        <w:t xml:space="preserve"> [beneath the surface]</w:t>
      </w:r>
      <w:r w:rsidRPr="00076F25">
        <w:rPr>
          <w:lang w:eastAsia="en-GB"/>
        </w:rPr>
        <w:t>?</w:t>
      </w:r>
      <w:r w:rsidR="00742F24">
        <w:rPr>
          <w:lang w:eastAsia="en-GB"/>
        </w:rPr>
        <w:t xml:space="preserve"> (Kaimahi)</w:t>
      </w:r>
    </w:p>
    <w:p w14:paraId="37D69C73" w14:textId="34514E35" w:rsidR="00DC476D" w:rsidRDefault="00DC476D" w:rsidP="00DC476D">
      <w:r>
        <w:rPr>
          <w:b/>
          <w:bCs/>
        </w:rPr>
        <w:lastRenderedPageBreak/>
        <w:t>Strengthen</w:t>
      </w:r>
      <w:r w:rsidR="00C64845">
        <w:rPr>
          <w:b/>
          <w:bCs/>
        </w:rPr>
        <w:t>ed</w:t>
      </w:r>
      <w:r>
        <w:rPr>
          <w:b/>
          <w:bCs/>
        </w:rPr>
        <w:t xml:space="preserve"> referral networks. </w:t>
      </w:r>
      <w:r>
        <w:t xml:space="preserve">Kaimahi prioritised building strong relationships with referral services to ensure </w:t>
      </w:r>
      <w:r w:rsidR="0050378E" w:rsidRPr="0050378E">
        <w:t>ākonga</w:t>
      </w:r>
      <w:r>
        <w:t xml:space="preserve"> get the help they need beyond what the school can offer. By fostering trust and consistent communication with these services, they have seen a higher success rate in referrals. This focus on building relationships has allowed them to better meet the needs of </w:t>
      </w:r>
      <w:r w:rsidR="0050378E" w:rsidRPr="0050378E">
        <w:t>ākonga</w:t>
      </w:r>
      <w:r>
        <w:t xml:space="preserve">, particularly when more specialised support is required. </w:t>
      </w:r>
      <w:r w:rsidR="00F04D46">
        <w:t xml:space="preserve">However, these strengthened relationships with </w:t>
      </w:r>
      <w:r w:rsidR="00C12451">
        <w:t xml:space="preserve">referral agencies have also highlighted challenges such as </w:t>
      </w:r>
      <w:r w:rsidR="00BA30C1">
        <w:t>lack of support services, service at full capacity or services</w:t>
      </w:r>
      <w:r w:rsidR="00A20D84">
        <w:t xml:space="preserve"> that are not easily accessible due to distance or transport issues, which are discussed further in Section </w:t>
      </w:r>
      <w:r w:rsidR="00A20D84">
        <w:fldChar w:fldCharType="begin"/>
      </w:r>
      <w:r w:rsidR="00A20D84">
        <w:instrText xml:space="preserve"> REF _Ref190946731 \r \h </w:instrText>
      </w:r>
      <w:r w:rsidR="00A20D84">
        <w:fldChar w:fldCharType="separate"/>
      </w:r>
      <w:r w:rsidR="007D790E">
        <w:t>7.1</w:t>
      </w:r>
      <w:r w:rsidR="00A20D84">
        <w:fldChar w:fldCharType="end"/>
      </w:r>
      <w:r w:rsidR="00A20D84">
        <w:t>.</w:t>
      </w:r>
    </w:p>
    <w:p w14:paraId="7735EE0D" w14:textId="1AD6CEFD" w:rsidR="00DC476D" w:rsidRDefault="00513FF5" w:rsidP="00123134">
      <w:r w:rsidRPr="00EF2CA0">
        <w:rPr>
          <w:b/>
          <w:bCs/>
        </w:rPr>
        <w:t xml:space="preserve">Integrated more </w:t>
      </w:r>
      <w:r w:rsidR="00D14A3B">
        <w:rPr>
          <w:b/>
          <w:bCs/>
        </w:rPr>
        <w:t>Māori language and practices</w:t>
      </w:r>
      <w:r w:rsidRPr="00EF2CA0">
        <w:rPr>
          <w:b/>
          <w:bCs/>
        </w:rPr>
        <w:t xml:space="preserve"> in</w:t>
      </w:r>
      <w:r w:rsidR="003A5FC0">
        <w:rPr>
          <w:b/>
          <w:bCs/>
        </w:rPr>
        <w:t xml:space="preserve">to </w:t>
      </w:r>
      <w:r w:rsidR="00E410D5">
        <w:rPr>
          <w:b/>
          <w:bCs/>
        </w:rPr>
        <w:t xml:space="preserve">interactions. </w:t>
      </w:r>
      <w:r w:rsidR="00D1549B">
        <w:t xml:space="preserve">Many kaimahi reported </w:t>
      </w:r>
      <w:r w:rsidR="000A7157">
        <w:t xml:space="preserve">incorporating </w:t>
      </w:r>
      <w:r w:rsidR="00D1549B">
        <w:t xml:space="preserve">more </w:t>
      </w:r>
      <w:r w:rsidR="000A7157">
        <w:t>Māori language and practices</w:t>
      </w:r>
      <w:r w:rsidR="00D1549B">
        <w:t xml:space="preserve"> into the workplace, both with</w:t>
      </w:r>
      <w:r w:rsidR="000A7157">
        <w:t xml:space="preserve"> </w:t>
      </w:r>
      <w:r w:rsidR="0050378E" w:rsidRPr="0050378E">
        <w:t>ākonga</w:t>
      </w:r>
      <w:r w:rsidR="000A7157">
        <w:t xml:space="preserve"> and </w:t>
      </w:r>
      <w:r w:rsidR="000A7157" w:rsidRPr="0017397E">
        <w:rPr>
          <w:szCs w:val="24"/>
        </w:rPr>
        <w:t>colleagues</w:t>
      </w:r>
      <w:r w:rsidR="00731792" w:rsidRPr="0017397E">
        <w:rPr>
          <w:szCs w:val="24"/>
        </w:rPr>
        <w:t xml:space="preserve">. This included taking formal te reo Māori classes, </w:t>
      </w:r>
      <w:r w:rsidR="007F1B27" w:rsidRPr="0017397E">
        <w:rPr>
          <w:i/>
          <w:noProof/>
          <w:color w:val="44619A"/>
          <w:szCs w:val="24"/>
        </w:rPr>
        <w:t>normalising</w:t>
      </w:r>
      <w:r w:rsidR="00731792" w:rsidRPr="0017397E">
        <w:rPr>
          <w:i/>
          <w:noProof/>
          <w:color w:val="44619A"/>
          <w:szCs w:val="24"/>
        </w:rPr>
        <w:t xml:space="preserve"> </w:t>
      </w:r>
      <w:r w:rsidR="00731792" w:rsidRPr="0017397E">
        <w:rPr>
          <w:szCs w:val="24"/>
        </w:rPr>
        <w:t xml:space="preserve">Māori kupu </w:t>
      </w:r>
      <w:r w:rsidR="007F1B27" w:rsidRPr="0017397E">
        <w:rPr>
          <w:szCs w:val="24"/>
        </w:rPr>
        <w:t xml:space="preserve">as </w:t>
      </w:r>
      <w:r w:rsidR="007F1B27" w:rsidRPr="0017397E">
        <w:rPr>
          <w:i/>
          <w:noProof/>
          <w:color w:val="44619A"/>
          <w:szCs w:val="24"/>
        </w:rPr>
        <w:t>operational language</w:t>
      </w:r>
      <w:r w:rsidR="00461F34" w:rsidRPr="0017397E">
        <w:rPr>
          <w:szCs w:val="24"/>
        </w:rPr>
        <w:t xml:space="preserve">, learning karakia </w:t>
      </w:r>
      <w:r w:rsidR="00D85475" w:rsidRPr="0017397E">
        <w:rPr>
          <w:szCs w:val="24"/>
        </w:rPr>
        <w:t>and waiata</w:t>
      </w:r>
      <w:r w:rsidR="003945F2" w:rsidRPr="0017397E">
        <w:rPr>
          <w:szCs w:val="24"/>
        </w:rPr>
        <w:t>,</w:t>
      </w:r>
      <w:r w:rsidR="00D85475" w:rsidRPr="0017397E">
        <w:rPr>
          <w:szCs w:val="24"/>
        </w:rPr>
        <w:t xml:space="preserve"> </w:t>
      </w:r>
      <w:r w:rsidR="00461F34" w:rsidRPr="0017397E">
        <w:rPr>
          <w:szCs w:val="24"/>
        </w:rPr>
        <w:t xml:space="preserve">and practising </w:t>
      </w:r>
      <w:r w:rsidR="00D85475" w:rsidRPr="0017397E">
        <w:rPr>
          <w:szCs w:val="24"/>
        </w:rPr>
        <w:t xml:space="preserve">with cluster groups </w:t>
      </w:r>
      <w:r w:rsidR="003945F2" w:rsidRPr="0017397E">
        <w:rPr>
          <w:szCs w:val="24"/>
        </w:rPr>
        <w:t>and</w:t>
      </w:r>
      <w:r w:rsidR="00D85475">
        <w:t xml:space="preserve"> colleagues. While they may not use these in every interaction with </w:t>
      </w:r>
      <w:r w:rsidR="0050378E" w:rsidRPr="0050378E">
        <w:t>ākonga</w:t>
      </w:r>
      <w:r w:rsidR="00D85475">
        <w:t xml:space="preserve">, they </w:t>
      </w:r>
      <w:r w:rsidR="002C2B36">
        <w:t xml:space="preserve">saw regular practice as a way to build confidence. </w:t>
      </w:r>
      <w:r w:rsidR="005A5C1B">
        <w:t xml:space="preserve">Over </w:t>
      </w:r>
      <w:r w:rsidR="00982F00">
        <w:t xml:space="preserve">time, this would </w:t>
      </w:r>
      <w:r w:rsidR="002C2B36">
        <w:t>help</w:t>
      </w:r>
      <w:r w:rsidR="00DF1171">
        <w:t xml:space="preserve"> them </w:t>
      </w:r>
      <w:r w:rsidR="00982F00">
        <w:t xml:space="preserve">feel more comfortable and prepared when called on to use these skills. </w:t>
      </w:r>
    </w:p>
    <w:p w14:paraId="60919FA6" w14:textId="40BFCA49" w:rsidR="00883C2A" w:rsidRDefault="00883C2A" w:rsidP="00883C2A">
      <w:pPr>
        <w:pStyle w:val="Quotes"/>
        <w:rPr>
          <w:lang w:eastAsia="en-GB"/>
        </w:rPr>
      </w:pPr>
      <w:r w:rsidRPr="00883C2A">
        <w:rPr>
          <w:lang w:eastAsia="en-GB"/>
        </w:rPr>
        <w:t xml:space="preserve">I've seen the growth within our team because now we're </w:t>
      </w:r>
      <w:r w:rsidR="00DA6F08" w:rsidRPr="00883C2A">
        <w:rPr>
          <w:lang w:eastAsia="en-GB"/>
        </w:rPr>
        <w:t>intentionally implementing</w:t>
      </w:r>
      <w:r w:rsidRPr="00883C2A">
        <w:rPr>
          <w:lang w:eastAsia="en-GB"/>
        </w:rPr>
        <w:t xml:space="preserve"> things like karakia to build confidence</w:t>
      </w:r>
      <w:r>
        <w:rPr>
          <w:lang w:eastAsia="en-GB"/>
        </w:rPr>
        <w:t xml:space="preserve">. </w:t>
      </w:r>
      <w:r w:rsidR="00EE0546">
        <w:rPr>
          <w:lang w:eastAsia="en-GB"/>
        </w:rPr>
        <w:t>N</w:t>
      </w:r>
      <w:r w:rsidRPr="00883C2A">
        <w:rPr>
          <w:lang w:eastAsia="en-GB"/>
        </w:rPr>
        <w:t xml:space="preserve">ow those resources are in the kete </w:t>
      </w:r>
      <w:r w:rsidR="00EE0546">
        <w:rPr>
          <w:lang w:eastAsia="en-GB"/>
        </w:rPr>
        <w:t xml:space="preserve">[basket] </w:t>
      </w:r>
      <w:r w:rsidRPr="00883C2A">
        <w:rPr>
          <w:lang w:eastAsia="en-GB"/>
        </w:rPr>
        <w:t>for staff to refer back to and it's a safe space for us to practice together</w:t>
      </w:r>
      <w:r>
        <w:rPr>
          <w:lang w:eastAsia="en-GB"/>
        </w:rPr>
        <w:t>. (Kaimahi)</w:t>
      </w:r>
    </w:p>
    <w:p w14:paraId="0A4D4DDA" w14:textId="4899DEFD" w:rsidR="00A20D84" w:rsidRDefault="00A20D84" w:rsidP="00A20D84">
      <w:r>
        <w:rPr>
          <w:b/>
          <w:bCs/>
        </w:rPr>
        <w:t xml:space="preserve">Empowered </w:t>
      </w:r>
      <w:r w:rsidR="0050378E" w:rsidRPr="0050378E">
        <w:rPr>
          <w:b/>
          <w:bCs/>
        </w:rPr>
        <w:t>ākonga</w:t>
      </w:r>
      <w:r>
        <w:rPr>
          <w:b/>
          <w:bCs/>
        </w:rPr>
        <w:t xml:space="preserve"> through rangatiratanga</w:t>
      </w:r>
      <w:r>
        <w:t xml:space="preserve">. One kaimahi adapted their assessment approach to allow </w:t>
      </w:r>
      <w:r w:rsidR="0050378E" w:rsidRPr="0050378E">
        <w:t>ākonga</w:t>
      </w:r>
      <w:r>
        <w:t xml:space="preserve"> to lead conversations rather than kaimahi sticking to a fixed set of questions. This shift gets documented in clinical notes, where kaimahi explicitly state that the </w:t>
      </w:r>
      <w:r w:rsidR="0050378E" w:rsidRPr="0050378E">
        <w:t>ākonga</w:t>
      </w:r>
      <w:r>
        <w:t xml:space="preserve"> led the conversation, ensuring that their voice remains central.</w:t>
      </w:r>
    </w:p>
    <w:p w14:paraId="21FFD3CA" w14:textId="77777777" w:rsidR="00422EC9" w:rsidRDefault="00422EC9" w:rsidP="00422EC9">
      <w:pPr>
        <w:pStyle w:val="Heading2"/>
      </w:pPr>
      <w:bookmarkStart w:id="53" w:name="_Toc195789910"/>
      <w:r>
        <w:t>Moving from Te Pō into Te Ao Mārama</w:t>
      </w:r>
      <w:bookmarkEnd w:id="53"/>
    </w:p>
    <w:p w14:paraId="4BEAA633" w14:textId="2469758E" w:rsidR="00DF0776" w:rsidRDefault="003E3BFD" w:rsidP="00BB5CDE">
      <w:pPr>
        <w:spacing w:after="240"/>
        <w:rPr>
          <w:lang w:eastAsia="en-GB"/>
        </w:rPr>
      </w:pPr>
      <w:r>
        <w:rPr>
          <w:lang w:eastAsia="en-GB"/>
        </w:rPr>
        <w:t>T</w:t>
      </w:r>
      <w:r w:rsidR="00F64EF5">
        <w:rPr>
          <w:lang w:eastAsia="en-GB"/>
        </w:rPr>
        <w:t>o</w:t>
      </w:r>
      <w:r>
        <w:rPr>
          <w:lang w:eastAsia="en-GB"/>
        </w:rPr>
        <w:t xml:space="preserve"> support the transition </w:t>
      </w:r>
      <w:r w:rsidR="00422EC9">
        <w:rPr>
          <w:lang w:eastAsia="en-GB"/>
        </w:rPr>
        <w:t xml:space="preserve">from Te </w:t>
      </w:r>
      <w:r w:rsidR="00DF0776">
        <w:rPr>
          <w:lang w:eastAsia="en-GB"/>
        </w:rPr>
        <w:t xml:space="preserve">Pō to Te Ao Mārama, more guidance is needed to help kaimahi apply </w:t>
      </w:r>
      <w:r w:rsidR="0019158C">
        <w:rPr>
          <w:lang w:eastAsia="en-GB"/>
        </w:rPr>
        <w:t xml:space="preserve">Te </w:t>
      </w:r>
      <w:r w:rsidR="00FB59C3">
        <w:rPr>
          <w:lang w:eastAsia="en-GB"/>
        </w:rPr>
        <w:t>Ūkaipō values across diverse settings</w:t>
      </w:r>
      <w:r w:rsidR="00F87EFA">
        <w:rPr>
          <w:lang w:eastAsia="en-GB"/>
        </w:rPr>
        <w:t>.</w:t>
      </w:r>
      <w:r w:rsidR="00044EC6">
        <w:rPr>
          <w:lang w:eastAsia="en-GB"/>
        </w:rPr>
        <w:t xml:space="preserve"> </w:t>
      </w:r>
      <w:r w:rsidR="00F87EFA">
        <w:rPr>
          <w:lang w:eastAsia="en-GB"/>
        </w:rPr>
        <w:t>G</w:t>
      </w:r>
      <w:r w:rsidR="00044EC6">
        <w:rPr>
          <w:lang w:eastAsia="en-GB"/>
        </w:rPr>
        <w:t xml:space="preserve">reater collaboration between MOH, Te Whatu Ora and MOE </w:t>
      </w:r>
      <w:r w:rsidR="00F87EFA">
        <w:rPr>
          <w:lang w:eastAsia="en-GB"/>
        </w:rPr>
        <w:t>will help</w:t>
      </w:r>
      <w:r w:rsidR="00044EC6">
        <w:rPr>
          <w:lang w:eastAsia="en-GB"/>
        </w:rPr>
        <w:t xml:space="preserve"> </w:t>
      </w:r>
      <w:r w:rsidR="008E0E0E">
        <w:rPr>
          <w:lang w:eastAsia="en-GB"/>
        </w:rPr>
        <w:t xml:space="preserve">address misconceptions </w:t>
      </w:r>
      <w:r w:rsidR="00AD0984">
        <w:rPr>
          <w:lang w:eastAsia="en-GB"/>
        </w:rPr>
        <w:t>th</w:t>
      </w:r>
      <w:r w:rsidR="00F87EFA">
        <w:rPr>
          <w:lang w:eastAsia="en-GB"/>
        </w:rPr>
        <w:t>at</w:t>
      </w:r>
      <w:r w:rsidR="00AD0984">
        <w:rPr>
          <w:lang w:eastAsia="en-GB"/>
        </w:rPr>
        <w:t xml:space="preserve"> Te Ūkaipō might hinder rather than support education. A whole</w:t>
      </w:r>
      <w:r w:rsidR="00F87EFA">
        <w:rPr>
          <w:lang w:eastAsia="en-GB"/>
        </w:rPr>
        <w:t>-</w:t>
      </w:r>
      <w:r w:rsidR="00AD0984">
        <w:rPr>
          <w:lang w:eastAsia="en-GB"/>
        </w:rPr>
        <w:t xml:space="preserve">school approach </w:t>
      </w:r>
      <w:r w:rsidR="00345D31">
        <w:rPr>
          <w:lang w:eastAsia="en-GB"/>
        </w:rPr>
        <w:t xml:space="preserve">will ensure </w:t>
      </w:r>
      <w:r w:rsidR="00300F71">
        <w:rPr>
          <w:lang w:eastAsia="en-GB"/>
        </w:rPr>
        <w:t>Te Ūkaipō values</w:t>
      </w:r>
      <w:r w:rsidR="00693431">
        <w:rPr>
          <w:lang w:eastAsia="en-GB"/>
        </w:rPr>
        <w:t xml:space="preserve"> </w:t>
      </w:r>
      <w:r w:rsidR="00345D31">
        <w:rPr>
          <w:lang w:eastAsia="en-GB"/>
        </w:rPr>
        <w:t xml:space="preserve">are embedded </w:t>
      </w:r>
      <w:r w:rsidR="00693431">
        <w:rPr>
          <w:lang w:eastAsia="en-GB"/>
        </w:rPr>
        <w:t xml:space="preserve">beyond individual kaimahi. </w:t>
      </w:r>
      <w:r w:rsidR="00345D31">
        <w:rPr>
          <w:lang w:eastAsia="en-GB"/>
        </w:rPr>
        <w:t>F</w:t>
      </w:r>
      <w:r w:rsidR="00693431">
        <w:rPr>
          <w:lang w:eastAsia="en-GB"/>
        </w:rPr>
        <w:t xml:space="preserve">uture wānanga </w:t>
      </w:r>
      <w:r w:rsidR="006B1030">
        <w:rPr>
          <w:lang w:eastAsia="en-GB"/>
        </w:rPr>
        <w:t>should</w:t>
      </w:r>
      <w:r w:rsidR="00693431">
        <w:rPr>
          <w:lang w:eastAsia="en-GB"/>
        </w:rPr>
        <w:t xml:space="preserve"> include </w:t>
      </w:r>
      <w:r w:rsidR="00434126">
        <w:rPr>
          <w:lang w:eastAsia="en-GB"/>
        </w:rPr>
        <w:t xml:space="preserve">practical strategies for engaging whānau while respecting </w:t>
      </w:r>
      <w:r w:rsidR="0050378E" w:rsidRPr="0050378E">
        <w:rPr>
          <w:lang w:eastAsia="en-GB"/>
        </w:rPr>
        <w:t>ākonga</w:t>
      </w:r>
      <w:r w:rsidR="006D2215">
        <w:rPr>
          <w:lang w:eastAsia="en-GB"/>
        </w:rPr>
        <w:t xml:space="preserve"> </w:t>
      </w:r>
      <w:r w:rsidR="009E120A">
        <w:rPr>
          <w:lang w:eastAsia="en-GB"/>
        </w:rPr>
        <w:t>privacy</w:t>
      </w:r>
      <w:r w:rsidR="006B1030">
        <w:rPr>
          <w:lang w:eastAsia="en-GB"/>
        </w:rPr>
        <w:t xml:space="preserve"> and f</w:t>
      </w:r>
      <w:r w:rsidR="009E120A">
        <w:rPr>
          <w:lang w:eastAsia="en-GB"/>
        </w:rPr>
        <w:t>i</w:t>
      </w:r>
      <w:r w:rsidR="003A4268">
        <w:rPr>
          <w:lang w:eastAsia="en-GB"/>
        </w:rPr>
        <w:t xml:space="preserve">nally, addressing workload and resource constraints is important to ensure kaimahi can </w:t>
      </w:r>
      <w:r w:rsidR="00D3759B">
        <w:rPr>
          <w:lang w:eastAsia="en-GB"/>
        </w:rPr>
        <w:t>implement</w:t>
      </w:r>
      <w:r w:rsidR="005A5C1B">
        <w:rPr>
          <w:lang w:eastAsia="en-GB"/>
        </w:rPr>
        <w:t xml:space="preserve"> </w:t>
      </w:r>
      <w:r w:rsidR="003A4268">
        <w:rPr>
          <w:lang w:eastAsia="en-GB"/>
        </w:rPr>
        <w:t>changes effectively.</w:t>
      </w:r>
    </w:p>
    <w:p w14:paraId="290C84BE" w14:textId="48C4A3B9" w:rsidR="00456EF2" w:rsidRDefault="00456EF2" w:rsidP="00456EF2">
      <w:pPr>
        <w:rPr>
          <w:lang w:eastAsia="en-GB"/>
        </w:rPr>
      </w:pPr>
      <w:r>
        <w:rPr>
          <w:b/>
          <w:bCs/>
          <w:lang w:eastAsia="en-GB"/>
        </w:rPr>
        <w:t xml:space="preserve">Recommendation </w:t>
      </w:r>
      <w:r w:rsidR="00F26F30">
        <w:rPr>
          <w:b/>
          <w:bCs/>
          <w:lang w:eastAsia="en-GB"/>
        </w:rPr>
        <w:t>4</w:t>
      </w:r>
      <w:r>
        <w:rPr>
          <w:b/>
          <w:bCs/>
          <w:lang w:eastAsia="en-GB"/>
        </w:rPr>
        <w:t>: Provide more practical guidance around how Te Ūkaipō values can be applied across diverse settings.</w:t>
      </w:r>
      <w:r>
        <w:rPr>
          <w:lang w:eastAsia="en-GB"/>
        </w:rPr>
        <w:t xml:space="preserve"> </w:t>
      </w:r>
      <w:r w:rsidR="00EC7B15">
        <w:rPr>
          <w:lang w:eastAsia="en-GB"/>
        </w:rPr>
        <w:t xml:space="preserve">There is a loud call for direction on how Te Ūkaipō values can be </w:t>
      </w:r>
      <w:r w:rsidR="0072350E">
        <w:rPr>
          <w:lang w:eastAsia="en-GB"/>
        </w:rPr>
        <w:t xml:space="preserve">implemented into </w:t>
      </w:r>
      <w:r w:rsidR="00EC4D29">
        <w:rPr>
          <w:lang w:eastAsia="en-GB"/>
        </w:rPr>
        <w:t>everyday</w:t>
      </w:r>
      <w:r w:rsidR="0072350E">
        <w:rPr>
          <w:lang w:eastAsia="en-GB"/>
        </w:rPr>
        <w:t xml:space="preserve"> clinical practice in a way that is both meaningful and manageable. </w:t>
      </w:r>
      <w:r>
        <w:rPr>
          <w:lang w:eastAsia="en-GB"/>
        </w:rPr>
        <w:t>This might include:</w:t>
      </w:r>
    </w:p>
    <w:p w14:paraId="0DB8D413" w14:textId="362E6A7B" w:rsidR="00456EF2" w:rsidRDefault="00456EF2" w:rsidP="00DB5CFA">
      <w:pPr>
        <w:pStyle w:val="ListParagraph"/>
        <w:numPr>
          <w:ilvl w:val="0"/>
          <w:numId w:val="6"/>
        </w:numPr>
        <w:spacing w:before="0" w:after="200"/>
        <w:rPr>
          <w:lang w:eastAsia="en-GB"/>
        </w:rPr>
      </w:pPr>
      <w:r>
        <w:rPr>
          <w:lang w:eastAsia="en-GB"/>
        </w:rPr>
        <w:lastRenderedPageBreak/>
        <w:t>Develop</w:t>
      </w:r>
      <w:r w:rsidR="00C6534E">
        <w:rPr>
          <w:lang w:eastAsia="en-GB"/>
        </w:rPr>
        <w:t>ing</w:t>
      </w:r>
      <w:r>
        <w:rPr>
          <w:lang w:eastAsia="en-GB"/>
        </w:rPr>
        <w:t xml:space="preserve"> and shar</w:t>
      </w:r>
      <w:r w:rsidR="00C6534E">
        <w:rPr>
          <w:lang w:eastAsia="en-GB"/>
        </w:rPr>
        <w:t>ing</w:t>
      </w:r>
      <w:r>
        <w:rPr>
          <w:lang w:eastAsia="en-GB"/>
        </w:rPr>
        <w:t xml:space="preserve"> case studies that show how Te Ūkaipō has been applied in different settings. Case studies could include scenarios from different </w:t>
      </w:r>
      <w:r w:rsidR="00291584">
        <w:rPr>
          <w:lang w:eastAsia="en-GB"/>
        </w:rPr>
        <w:t>settings</w:t>
      </w:r>
      <w:r>
        <w:rPr>
          <w:lang w:eastAsia="en-GB"/>
        </w:rPr>
        <w:t xml:space="preserve">, showcasing how the values were implemented in </w:t>
      </w:r>
      <w:r w:rsidR="002C4AAE">
        <w:rPr>
          <w:lang w:eastAsia="en-GB"/>
        </w:rPr>
        <w:t>each</w:t>
      </w:r>
      <w:r>
        <w:rPr>
          <w:lang w:eastAsia="en-GB"/>
        </w:rPr>
        <w:t xml:space="preserve"> setting. </w:t>
      </w:r>
    </w:p>
    <w:p w14:paraId="3216A033" w14:textId="3BE82846" w:rsidR="00456EF2" w:rsidRPr="00604151" w:rsidRDefault="00456EF2" w:rsidP="00DB5CFA">
      <w:pPr>
        <w:pStyle w:val="ListParagraph"/>
        <w:numPr>
          <w:ilvl w:val="0"/>
          <w:numId w:val="6"/>
        </w:numPr>
        <w:spacing w:before="0" w:after="240"/>
        <w:ind w:left="714" w:hanging="357"/>
        <w:rPr>
          <w:lang w:eastAsia="en-GB"/>
        </w:rPr>
      </w:pPr>
      <w:r>
        <w:rPr>
          <w:lang w:eastAsia="en-GB"/>
        </w:rPr>
        <w:t>Encourag</w:t>
      </w:r>
      <w:r w:rsidR="00C6534E">
        <w:rPr>
          <w:lang w:eastAsia="en-GB"/>
        </w:rPr>
        <w:t>ing</w:t>
      </w:r>
      <w:r>
        <w:rPr>
          <w:lang w:eastAsia="en-GB"/>
        </w:rPr>
        <w:t xml:space="preserve"> kaimahi to share effective </w:t>
      </w:r>
      <w:r w:rsidR="00266E82">
        <w:rPr>
          <w:lang w:eastAsia="en-GB"/>
        </w:rPr>
        <w:t xml:space="preserve">examples </w:t>
      </w:r>
      <w:r w:rsidR="0053740A">
        <w:rPr>
          <w:lang w:eastAsia="en-GB"/>
        </w:rPr>
        <w:t xml:space="preserve">of implementation </w:t>
      </w:r>
      <w:r w:rsidR="001C3F07">
        <w:rPr>
          <w:lang w:eastAsia="en-GB"/>
        </w:rPr>
        <w:t xml:space="preserve">to </w:t>
      </w:r>
      <w:r w:rsidR="008F4946">
        <w:rPr>
          <w:lang w:eastAsia="en-GB"/>
        </w:rPr>
        <w:t>build</w:t>
      </w:r>
      <w:r w:rsidR="003C3E31">
        <w:rPr>
          <w:lang w:eastAsia="en-GB"/>
        </w:rPr>
        <w:t xml:space="preserve"> collective knowledge of best practice</w:t>
      </w:r>
      <w:r w:rsidR="008F4946">
        <w:rPr>
          <w:lang w:eastAsia="en-GB"/>
        </w:rPr>
        <w:t>s</w:t>
      </w:r>
      <w:r w:rsidR="003C3E31">
        <w:rPr>
          <w:lang w:eastAsia="en-GB"/>
        </w:rPr>
        <w:t xml:space="preserve">, </w:t>
      </w:r>
      <w:r w:rsidR="00D33A57">
        <w:rPr>
          <w:lang w:eastAsia="en-GB"/>
        </w:rPr>
        <w:t xml:space="preserve">motivate </w:t>
      </w:r>
      <w:r w:rsidR="00D62870">
        <w:rPr>
          <w:lang w:eastAsia="en-GB"/>
        </w:rPr>
        <w:t>others</w:t>
      </w:r>
      <w:r w:rsidR="00D33A57">
        <w:rPr>
          <w:lang w:eastAsia="en-GB"/>
        </w:rPr>
        <w:t xml:space="preserve"> to apply the values in their own work and</w:t>
      </w:r>
      <w:r w:rsidR="00913575">
        <w:rPr>
          <w:lang w:eastAsia="en-GB"/>
        </w:rPr>
        <w:t xml:space="preserve"> demonstrate how </w:t>
      </w:r>
      <w:r w:rsidR="00770371">
        <w:rPr>
          <w:lang w:eastAsia="en-GB"/>
        </w:rPr>
        <w:t>similar challenges have been navigated</w:t>
      </w:r>
      <w:r>
        <w:rPr>
          <w:lang w:eastAsia="en-GB"/>
        </w:rPr>
        <w:t xml:space="preserve">. </w:t>
      </w:r>
    </w:p>
    <w:p w14:paraId="1D0DA0C3" w14:textId="3FFEA807" w:rsidR="00422EC9" w:rsidRDefault="00422EC9" w:rsidP="00BB5CDE">
      <w:pPr>
        <w:spacing w:before="0" w:after="240"/>
        <w:rPr>
          <w:lang w:eastAsia="en-GB"/>
        </w:rPr>
      </w:pPr>
      <w:r>
        <w:rPr>
          <w:b/>
          <w:bCs/>
          <w:lang w:eastAsia="en-GB"/>
        </w:rPr>
        <w:t xml:space="preserve">Recommendation </w:t>
      </w:r>
      <w:r w:rsidR="002E1D81">
        <w:rPr>
          <w:b/>
          <w:bCs/>
          <w:lang w:eastAsia="en-GB"/>
        </w:rPr>
        <w:t>5</w:t>
      </w:r>
      <w:r>
        <w:rPr>
          <w:b/>
          <w:bCs/>
          <w:lang w:eastAsia="en-GB"/>
        </w:rPr>
        <w:t xml:space="preserve">: Strengthen the collaboration between Te Whatu Ora and MOE to support the integration of Te Ūkaipō. </w:t>
      </w:r>
      <w:r w:rsidRPr="00D04989">
        <w:rPr>
          <w:lang w:eastAsia="en-GB"/>
        </w:rPr>
        <w:t xml:space="preserve">By working more closely together, both sectors can send a consistent message that Te Ūkaipō supports education, not hinders it. This will help address concerns some </w:t>
      </w:r>
      <w:r>
        <w:rPr>
          <w:lang w:eastAsia="en-GB"/>
        </w:rPr>
        <w:t>school staff</w:t>
      </w:r>
      <w:r w:rsidRPr="00D04989">
        <w:rPr>
          <w:lang w:eastAsia="en-GB"/>
        </w:rPr>
        <w:t xml:space="preserve"> may have, such as thinking that Te Ūkaipō is being used as an excuse for students to skip class or that it distracts from learning. A unified approach will make it easier to implement Te Ūkaipō values when they are widely adopted across the education sector.</w:t>
      </w:r>
    </w:p>
    <w:p w14:paraId="752AC32F" w14:textId="4CE90338" w:rsidR="00422EC9" w:rsidRDefault="00422EC9" w:rsidP="00422EC9">
      <w:pPr>
        <w:spacing w:before="0"/>
        <w:rPr>
          <w:lang w:eastAsia="en-GB"/>
        </w:rPr>
      </w:pPr>
      <w:r>
        <w:rPr>
          <w:b/>
          <w:bCs/>
          <w:lang w:eastAsia="en-GB"/>
        </w:rPr>
        <w:t xml:space="preserve">Recommendation </w:t>
      </w:r>
      <w:r w:rsidR="00C0076D">
        <w:rPr>
          <w:b/>
          <w:bCs/>
          <w:lang w:eastAsia="en-GB"/>
        </w:rPr>
        <w:t>6</w:t>
      </w:r>
      <w:r>
        <w:rPr>
          <w:b/>
          <w:bCs/>
          <w:lang w:eastAsia="en-GB"/>
        </w:rPr>
        <w:t>: Support</w:t>
      </w:r>
      <w:r w:rsidRPr="00AE23CA">
        <w:rPr>
          <w:b/>
          <w:bCs/>
          <w:lang w:eastAsia="en-GB"/>
        </w:rPr>
        <w:t xml:space="preserve"> a whole-school approach</w:t>
      </w:r>
      <w:r>
        <w:rPr>
          <w:b/>
          <w:bCs/>
          <w:lang w:eastAsia="en-GB"/>
        </w:rPr>
        <w:t xml:space="preserve"> to integrating Te Ūkaipō. </w:t>
      </w:r>
      <w:r>
        <w:rPr>
          <w:lang w:eastAsia="en-GB"/>
        </w:rPr>
        <w:t>For kaimahi to confidently implement Te Ūkaipō values, it is important that the wider school community (leadership, staff and whānau) understand and support them. When the whole school embraces the values, it creates a more supportive environment for kaimahi to incorporate them into their practice. A whole-school approach also ensures that Te Ūkaipō is not dependent on a few people to drive and maintain change. This could include:</w:t>
      </w:r>
    </w:p>
    <w:p w14:paraId="048EDCA9" w14:textId="5A37DCCD" w:rsidR="00422EC9" w:rsidRDefault="00422EC9" w:rsidP="00DB5CFA">
      <w:pPr>
        <w:pStyle w:val="ListParagraph"/>
        <w:numPr>
          <w:ilvl w:val="0"/>
          <w:numId w:val="6"/>
        </w:numPr>
        <w:spacing w:before="0" w:after="200"/>
        <w:rPr>
          <w:lang w:eastAsia="en-GB"/>
        </w:rPr>
      </w:pPr>
      <w:r>
        <w:rPr>
          <w:lang w:eastAsia="en-GB"/>
        </w:rPr>
        <w:t xml:space="preserve">Providing resources to help kaimahi explain Te Ūkaipō to the wider school community. This could include sharing information about Te Ūkaipō through newsletters, school notices and emails to keep people informed. </w:t>
      </w:r>
    </w:p>
    <w:p w14:paraId="77B3F929" w14:textId="77777777" w:rsidR="00422EC9" w:rsidRDefault="00422EC9" w:rsidP="00DB5CFA">
      <w:pPr>
        <w:pStyle w:val="ListParagraph"/>
        <w:numPr>
          <w:ilvl w:val="0"/>
          <w:numId w:val="6"/>
        </w:numPr>
        <w:spacing w:before="0" w:after="200"/>
        <w:rPr>
          <w:lang w:eastAsia="en-GB"/>
        </w:rPr>
      </w:pPr>
      <w:r>
        <w:rPr>
          <w:lang w:eastAsia="en-GB"/>
        </w:rPr>
        <w:t>Creating a resource hub where schools can access information about Te Ūkaipō and practical suggestions for making changes, allowing them to learn and implement ideas at their own pace.</w:t>
      </w:r>
    </w:p>
    <w:p w14:paraId="4E6A9BD2" w14:textId="77777777" w:rsidR="00422EC9" w:rsidRDefault="00422EC9" w:rsidP="00DB5CFA">
      <w:pPr>
        <w:pStyle w:val="ListParagraph"/>
        <w:numPr>
          <w:ilvl w:val="0"/>
          <w:numId w:val="6"/>
        </w:numPr>
        <w:spacing w:before="0" w:after="200"/>
        <w:rPr>
          <w:lang w:eastAsia="en-GB"/>
        </w:rPr>
      </w:pPr>
      <w:r>
        <w:rPr>
          <w:lang w:eastAsia="en-GB"/>
        </w:rPr>
        <w:t xml:space="preserve">Encouraging the alignment of Te Ūkaipō with existing school values by showing how it’s concepts like whanaungatanga can match existing values such as family connection, even if they use different language. </w:t>
      </w:r>
    </w:p>
    <w:p w14:paraId="6AE89FED" w14:textId="77777777" w:rsidR="00422EC9" w:rsidRDefault="00422EC9" w:rsidP="00DB5CFA">
      <w:pPr>
        <w:pStyle w:val="ListParagraph"/>
        <w:numPr>
          <w:ilvl w:val="0"/>
          <w:numId w:val="6"/>
        </w:numPr>
        <w:spacing w:before="0"/>
        <w:ind w:left="714" w:hanging="357"/>
        <w:rPr>
          <w:lang w:eastAsia="en-GB"/>
        </w:rPr>
      </w:pPr>
      <w:r>
        <w:rPr>
          <w:lang w:eastAsia="en-GB"/>
        </w:rPr>
        <w:t xml:space="preserve">Sharing success stories so the school community can learn from real-life examples and see the positive impact of Te Ūkaipō in action. </w:t>
      </w:r>
    </w:p>
    <w:tbl>
      <w:tblPr>
        <w:tblW w:w="0" w:type="auto"/>
        <w:tblLook w:val="04A0" w:firstRow="1" w:lastRow="0" w:firstColumn="1" w:lastColumn="0" w:noHBand="0" w:noVBand="1"/>
      </w:tblPr>
      <w:tblGrid>
        <w:gridCol w:w="9026"/>
      </w:tblGrid>
      <w:tr w:rsidR="00BB5CDE" w:rsidRPr="0017397E" w14:paraId="684A3078" w14:textId="77777777" w:rsidTr="002B6DA4">
        <w:tc>
          <w:tcPr>
            <w:tcW w:w="9026" w:type="dxa"/>
          </w:tcPr>
          <w:p w14:paraId="7202963A" w14:textId="0C64922B" w:rsidR="00BB5CDE" w:rsidRPr="0017397E" w:rsidRDefault="00BB5CDE" w:rsidP="00BB5CDE">
            <w:pPr>
              <w:pStyle w:val="Tablenormal0"/>
              <w:rPr>
                <w:sz w:val="24"/>
                <w:szCs w:val="24"/>
              </w:rPr>
            </w:pPr>
            <w:r w:rsidRPr="0017397E">
              <w:rPr>
                <w:sz w:val="24"/>
                <w:szCs w:val="24"/>
              </w:rPr>
              <w:t>Te Whatu Ora is exploring ways to engage directly with MOE and schools to promote a greater understanding of SBHS and how Te Ūkaipō aligns with their values. Future communications will prioritise strengthening relationships with the wider school community to promote Te Ūkaipō as part of a collaborative approach (between health and education) to student wellbeing.</w:t>
            </w:r>
          </w:p>
        </w:tc>
      </w:tr>
    </w:tbl>
    <w:p w14:paraId="500DE5D1" w14:textId="3A1F4845" w:rsidR="00422EC9" w:rsidRPr="000B4E2A" w:rsidRDefault="00422EC9" w:rsidP="00BB5CDE">
      <w:pPr>
        <w:spacing w:before="240"/>
        <w:rPr>
          <w:lang w:eastAsia="en-GB"/>
        </w:rPr>
      </w:pPr>
      <w:r>
        <w:rPr>
          <w:b/>
          <w:bCs/>
          <w:lang w:eastAsia="en-GB"/>
        </w:rPr>
        <w:t xml:space="preserve">Recommendation </w:t>
      </w:r>
      <w:r w:rsidR="00F50FE8">
        <w:rPr>
          <w:b/>
          <w:bCs/>
          <w:lang w:eastAsia="en-GB"/>
        </w:rPr>
        <w:t>7</w:t>
      </w:r>
      <w:r>
        <w:rPr>
          <w:b/>
          <w:bCs/>
          <w:lang w:eastAsia="en-GB"/>
        </w:rPr>
        <w:t>: Strengthen whānau engagement strategies in the wānanga to build kaimahi confidence working with whānau.</w:t>
      </w:r>
      <w:r>
        <w:rPr>
          <w:lang w:eastAsia="en-GB"/>
        </w:rPr>
        <w:t xml:space="preserve"> Future training should provide kaimahi with </w:t>
      </w:r>
      <w:r>
        <w:rPr>
          <w:lang w:eastAsia="en-GB"/>
        </w:rPr>
        <w:lastRenderedPageBreak/>
        <w:t xml:space="preserve">practical strategies and examples that support whānau involvement while maintaining </w:t>
      </w:r>
      <w:r w:rsidR="0050378E" w:rsidRPr="0050378E">
        <w:rPr>
          <w:lang w:eastAsia="en-GB"/>
        </w:rPr>
        <w:t>ākonga</w:t>
      </w:r>
      <w:r>
        <w:rPr>
          <w:lang w:eastAsia="en-GB"/>
        </w:rPr>
        <w:t xml:space="preserve"> privacy. Acknowledging the challenges nurses face when </w:t>
      </w:r>
      <w:r w:rsidR="0050378E" w:rsidRPr="0050378E">
        <w:rPr>
          <w:lang w:eastAsia="en-GB"/>
        </w:rPr>
        <w:t>ākonga</w:t>
      </w:r>
      <w:r>
        <w:rPr>
          <w:lang w:eastAsia="en-GB"/>
        </w:rPr>
        <w:t xml:space="preserve"> choose not to involve their whānau and providing tools for navigating this is important. </w:t>
      </w:r>
    </w:p>
    <w:tbl>
      <w:tblPr>
        <w:tblW w:w="0" w:type="auto"/>
        <w:tblLook w:val="04A0" w:firstRow="1" w:lastRow="0" w:firstColumn="1" w:lastColumn="0" w:noHBand="0" w:noVBand="1"/>
      </w:tblPr>
      <w:tblGrid>
        <w:gridCol w:w="9026"/>
      </w:tblGrid>
      <w:tr w:rsidR="00BB5CDE" w:rsidRPr="0017397E" w14:paraId="3FB7726E" w14:textId="77777777" w:rsidTr="002B6DA4">
        <w:tc>
          <w:tcPr>
            <w:tcW w:w="9026" w:type="dxa"/>
            <w:shd w:val="clear" w:color="auto" w:fill="F2F2F2" w:themeFill="background2"/>
          </w:tcPr>
          <w:p w14:paraId="7438BCFF" w14:textId="62D4C7A1" w:rsidR="00BB5CDE" w:rsidRPr="0017397E" w:rsidRDefault="00BB5CDE" w:rsidP="00BB5CDE">
            <w:pPr>
              <w:pStyle w:val="Tablenormal0"/>
              <w:rPr>
                <w:sz w:val="24"/>
                <w:szCs w:val="24"/>
              </w:rPr>
            </w:pPr>
            <w:r w:rsidRPr="0017397E">
              <w:rPr>
                <w:sz w:val="24"/>
                <w:szCs w:val="24"/>
              </w:rPr>
              <w:t xml:space="preserve">As part of the Child and Youth Wellbeing Strategy, Te Whatu Ora launched He Tuinga Aroha, a campaign for </w:t>
            </w:r>
            <w:r w:rsidR="0050378E" w:rsidRPr="0017397E">
              <w:rPr>
                <w:sz w:val="24"/>
                <w:szCs w:val="24"/>
              </w:rPr>
              <w:t>ākonga</w:t>
            </w:r>
            <w:r w:rsidRPr="0017397E">
              <w:rPr>
                <w:sz w:val="24"/>
                <w:szCs w:val="24"/>
              </w:rPr>
              <w:t xml:space="preserve"> Māori and their whānau, highlighting the protective benefits of strong communication within families. Including resources like this could help kaimahi navigate conversations with </w:t>
            </w:r>
            <w:r w:rsidR="0050378E" w:rsidRPr="0017397E">
              <w:rPr>
                <w:sz w:val="24"/>
                <w:szCs w:val="24"/>
              </w:rPr>
              <w:t>ākonga</w:t>
            </w:r>
            <w:r w:rsidRPr="0017397E">
              <w:rPr>
                <w:sz w:val="24"/>
                <w:szCs w:val="24"/>
              </w:rPr>
              <w:t xml:space="preserve"> and their whānau more effectively. </w:t>
            </w:r>
          </w:p>
        </w:tc>
      </w:tr>
    </w:tbl>
    <w:p w14:paraId="5C27D040" w14:textId="23CB3D95" w:rsidR="005F38CB" w:rsidRPr="009C260F" w:rsidRDefault="005F38CB" w:rsidP="00BB5CDE">
      <w:pPr>
        <w:spacing w:before="240"/>
        <w:rPr>
          <w:b/>
          <w:bCs/>
          <w:lang w:eastAsia="en-GB"/>
        </w:rPr>
      </w:pPr>
      <w:r>
        <w:rPr>
          <w:b/>
          <w:bCs/>
          <w:lang w:eastAsia="en-GB"/>
        </w:rPr>
        <w:t xml:space="preserve">Recommendation </w:t>
      </w:r>
      <w:r w:rsidR="005C0D38">
        <w:rPr>
          <w:b/>
          <w:bCs/>
          <w:lang w:eastAsia="en-GB"/>
        </w:rPr>
        <w:t>8</w:t>
      </w:r>
      <w:r>
        <w:rPr>
          <w:b/>
          <w:bCs/>
          <w:lang w:eastAsia="en-GB"/>
        </w:rPr>
        <w:t xml:space="preserve">: Manage workload and resource limitations. </w:t>
      </w:r>
      <w:r w:rsidRPr="008859AE">
        <w:rPr>
          <w:lang w:eastAsia="en-GB"/>
        </w:rPr>
        <w:t xml:space="preserve">Kaimahi already </w:t>
      </w:r>
      <w:r>
        <w:rPr>
          <w:lang w:eastAsia="en-GB"/>
        </w:rPr>
        <w:t xml:space="preserve">work </w:t>
      </w:r>
      <w:r w:rsidRPr="008859AE">
        <w:rPr>
          <w:lang w:eastAsia="en-GB"/>
        </w:rPr>
        <w:t xml:space="preserve">at full capacity, </w:t>
      </w:r>
      <w:r>
        <w:rPr>
          <w:lang w:eastAsia="en-GB"/>
        </w:rPr>
        <w:t>making planning or implementing new practices difficult</w:t>
      </w:r>
      <w:r w:rsidRPr="008859AE">
        <w:rPr>
          <w:lang w:eastAsia="en-GB"/>
        </w:rPr>
        <w:t>. The extra workload involved in introducing Te Ūkaipō</w:t>
      </w:r>
      <w:r>
        <w:rPr>
          <w:lang w:eastAsia="en-GB"/>
        </w:rPr>
        <w:t xml:space="preserve"> changes</w:t>
      </w:r>
      <w:r w:rsidRPr="008859AE">
        <w:rPr>
          <w:lang w:eastAsia="en-GB"/>
        </w:rPr>
        <w:t xml:space="preserve"> adds to </w:t>
      </w:r>
      <w:r>
        <w:rPr>
          <w:lang w:eastAsia="en-GB"/>
        </w:rPr>
        <w:t>this with</w:t>
      </w:r>
      <w:r w:rsidRPr="008859AE">
        <w:rPr>
          <w:lang w:eastAsia="en-GB"/>
        </w:rPr>
        <w:t xml:space="preserve"> limited time and resources</w:t>
      </w:r>
      <w:r>
        <w:rPr>
          <w:lang w:eastAsia="en-GB"/>
        </w:rPr>
        <w:t>, making</w:t>
      </w:r>
      <w:r w:rsidRPr="008859AE">
        <w:rPr>
          <w:lang w:eastAsia="en-GB"/>
        </w:rPr>
        <w:t xml:space="preserve"> it even more challenging.</w:t>
      </w:r>
      <w:r>
        <w:rPr>
          <w:lang w:eastAsia="en-GB"/>
        </w:rPr>
        <w:t xml:space="preserve"> This might include:</w:t>
      </w:r>
    </w:p>
    <w:p w14:paraId="7E6D194A" w14:textId="77777777" w:rsidR="005F38CB" w:rsidRDefault="005F38CB" w:rsidP="00DB5CFA">
      <w:pPr>
        <w:pStyle w:val="ListParagraph"/>
        <w:numPr>
          <w:ilvl w:val="0"/>
          <w:numId w:val="6"/>
        </w:numPr>
        <w:spacing w:before="0" w:after="200"/>
        <w:rPr>
          <w:lang w:eastAsia="en-GB"/>
        </w:rPr>
      </w:pPr>
      <w:r>
        <w:rPr>
          <w:lang w:eastAsia="en-GB"/>
        </w:rPr>
        <w:t>Allocating dedicated time for planning and implementing Te Ūkaipō practices.</w:t>
      </w:r>
    </w:p>
    <w:p w14:paraId="3A701741" w14:textId="214EC1B6" w:rsidR="005F38CB" w:rsidRDefault="005F38CB" w:rsidP="00DB5CFA">
      <w:pPr>
        <w:pStyle w:val="ListParagraph"/>
        <w:numPr>
          <w:ilvl w:val="0"/>
          <w:numId w:val="6"/>
        </w:numPr>
        <w:spacing w:before="0" w:after="200"/>
        <w:rPr>
          <w:lang w:eastAsia="en-GB"/>
        </w:rPr>
      </w:pPr>
      <w:r>
        <w:rPr>
          <w:lang w:eastAsia="en-GB"/>
        </w:rPr>
        <w:t xml:space="preserve">Providing additional funding to support the implementation would ensure schools can adopt these changes without impacting other areas of the kaimahi budget. A modest investment in this area could help reduce future costs by improving </w:t>
      </w:r>
      <w:r w:rsidR="0050378E" w:rsidRPr="0050378E">
        <w:rPr>
          <w:lang w:eastAsia="en-GB"/>
        </w:rPr>
        <w:t>ākonga</w:t>
      </w:r>
      <w:r>
        <w:rPr>
          <w:lang w:eastAsia="en-GB"/>
        </w:rPr>
        <w:t xml:space="preserve"> wellbeing and easing the pressure on other support services.</w:t>
      </w:r>
    </w:p>
    <w:p w14:paraId="09960AC5" w14:textId="77777777" w:rsidR="005F38CB" w:rsidRDefault="005F38CB" w:rsidP="00422EC9"/>
    <w:p w14:paraId="29F51CF9" w14:textId="77777777" w:rsidR="00E105D6" w:rsidRDefault="00E105D6" w:rsidP="00C526ED">
      <w:pPr>
        <w:pStyle w:val="Heading1"/>
        <w:sectPr w:rsidR="00E105D6" w:rsidSect="00B72095">
          <w:headerReference w:type="default" r:id="rId19"/>
          <w:pgSz w:w="11906" w:h="16838" w:code="9"/>
          <w:pgMar w:top="1632" w:right="1440" w:bottom="1440" w:left="1440" w:header="284" w:footer="227" w:gutter="0"/>
          <w:cols w:space="708"/>
          <w:docGrid w:linePitch="360"/>
        </w:sectPr>
      </w:pPr>
    </w:p>
    <w:p w14:paraId="3568246D" w14:textId="0F7B577B" w:rsidR="00E105D6" w:rsidRDefault="007716FF" w:rsidP="00C526ED">
      <w:pPr>
        <w:pStyle w:val="Heading1"/>
      </w:pPr>
      <w:bookmarkStart w:id="54" w:name="_Toc195789911"/>
      <w:r>
        <w:lastRenderedPageBreak/>
        <w:t xml:space="preserve">What worked: Examples </w:t>
      </w:r>
      <w:r w:rsidR="0089566B">
        <w:t>of success</w:t>
      </w:r>
      <w:bookmarkEnd w:id="54"/>
      <w:r>
        <w:t xml:space="preserve"> </w:t>
      </w:r>
    </w:p>
    <w:tbl>
      <w:tblPr>
        <w:tblW w:w="0" w:type="auto"/>
        <w:tblLook w:val="04A0" w:firstRow="1" w:lastRow="0" w:firstColumn="1" w:lastColumn="0" w:noHBand="0" w:noVBand="1"/>
      </w:tblPr>
      <w:tblGrid>
        <w:gridCol w:w="9026"/>
      </w:tblGrid>
      <w:tr w:rsidR="00AD31F4" w:rsidRPr="0017397E" w14:paraId="0ABF5FB2" w14:textId="77777777" w:rsidTr="002B6DA4">
        <w:tc>
          <w:tcPr>
            <w:tcW w:w="9026" w:type="dxa"/>
            <w:shd w:val="clear" w:color="auto" w:fill="F2F2F2" w:themeFill="background2"/>
          </w:tcPr>
          <w:p w14:paraId="6D655D79" w14:textId="29DD84A2" w:rsidR="005A10FC" w:rsidRPr="0017397E" w:rsidRDefault="00A830C9" w:rsidP="00A0008A">
            <w:pPr>
              <w:rPr>
                <w:szCs w:val="24"/>
              </w:rPr>
            </w:pPr>
            <w:r w:rsidRPr="0017397E">
              <w:rPr>
                <w:szCs w:val="24"/>
              </w:rPr>
              <w:t xml:space="preserve">The case study below </w:t>
            </w:r>
            <w:r w:rsidR="00AD31F4" w:rsidRPr="0017397E">
              <w:rPr>
                <w:szCs w:val="24"/>
              </w:rPr>
              <w:t>highlights the implementation of Te Ūkaipō values within a TPU, drawing on interviews with k</w:t>
            </w:r>
            <w:r w:rsidR="00AD31F4" w:rsidRPr="0017397E">
              <w:rPr>
                <w:szCs w:val="24"/>
                <w:lang w:eastAsia="en-GB"/>
              </w:rPr>
              <w:t xml:space="preserve">aimahi (2), TPU staff (3) and </w:t>
            </w:r>
            <w:r w:rsidR="0050378E" w:rsidRPr="0017397E">
              <w:rPr>
                <w:szCs w:val="24"/>
                <w:lang w:eastAsia="en-GB"/>
              </w:rPr>
              <w:t>ākonga</w:t>
            </w:r>
            <w:r w:rsidR="00AD31F4" w:rsidRPr="0017397E">
              <w:rPr>
                <w:szCs w:val="24"/>
                <w:lang w:eastAsia="en-GB"/>
              </w:rPr>
              <w:t xml:space="preserve"> (5). The TPU, which supports </w:t>
            </w:r>
            <w:r w:rsidR="0050378E" w:rsidRPr="0017397E">
              <w:rPr>
                <w:szCs w:val="24"/>
                <w:lang w:eastAsia="en-GB"/>
              </w:rPr>
              <w:t>ākonga</w:t>
            </w:r>
            <w:r w:rsidR="00AD31F4" w:rsidRPr="0017397E">
              <w:rPr>
                <w:szCs w:val="24"/>
                <w:lang w:eastAsia="en-GB"/>
              </w:rPr>
              <w:t xml:space="preserve"> with diverse needs and levels of whānau support, offers a holistic support system through a team of professionals, including SBHS kaimahi, social workers and a counsellor. At the time of the case study, the TPU was supporting 20 </w:t>
            </w:r>
            <w:r w:rsidR="0050378E" w:rsidRPr="0017397E">
              <w:rPr>
                <w:szCs w:val="24"/>
                <w:lang w:eastAsia="en-GB"/>
              </w:rPr>
              <w:t>ākonga</w:t>
            </w:r>
            <w:r w:rsidR="00AD31F4" w:rsidRPr="0017397E">
              <w:rPr>
                <w:szCs w:val="24"/>
                <w:lang w:eastAsia="en-GB"/>
              </w:rPr>
              <w:t xml:space="preserve">, including a few males. </w:t>
            </w:r>
            <w:r w:rsidR="00AD31F4" w:rsidRPr="0017397E">
              <w:rPr>
                <w:szCs w:val="24"/>
              </w:rPr>
              <w:t xml:space="preserve">The TPU prioritises a holistic model integrating physical, mental and social wellbeing. </w:t>
            </w:r>
          </w:p>
          <w:p w14:paraId="2F05B496" w14:textId="217D69D9" w:rsidR="00AD31F4" w:rsidRPr="0017397E" w:rsidRDefault="00AD31F4" w:rsidP="00A0008A">
            <w:pPr>
              <w:rPr>
                <w:szCs w:val="24"/>
              </w:rPr>
            </w:pPr>
            <w:r w:rsidRPr="0017397E">
              <w:rPr>
                <w:szCs w:val="24"/>
              </w:rPr>
              <w:t>Suzy</w:t>
            </w:r>
            <w:r w:rsidR="004459F8" w:rsidRPr="0017397E">
              <w:rPr>
                <w:rStyle w:val="FootnoteReference"/>
                <w:szCs w:val="24"/>
              </w:rPr>
              <w:footnoteReference w:id="17"/>
            </w:r>
            <w:r w:rsidRPr="0017397E">
              <w:rPr>
                <w:szCs w:val="24"/>
              </w:rPr>
              <w:t>, a</w:t>
            </w:r>
            <w:r w:rsidR="004B73B1" w:rsidRPr="0017397E">
              <w:rPr>
                <w:szCs w:val="24"/>
              </w:rPr>
              <w:t xml:space="preserve"> Māori</w:t>
            </w:r>
            <w:r w:rsidRPr="0017397E">
              <w:rPr>
                <w:szCs w:val="24"/>
              </w:rPr>
              <w:t xml:space="preserve"> nurse practitioner and kaimahi at the TPU for eight years, lives in the community she serves. She also works a</w:t>
            </w:r>
            <w:r w:rsidR="00EF1E46" w:rsidRPr="0017397E">
              <w:rPr>
                <w:szCs w:val="24"/>
              </w:rPr>
              <w:t>t</w:t>
            </w:r>
            <w:r w:rsidRPr="0017397E">
              <w:rPr>
                <w:szCs w:val="24"/>
              </w:rPr>
              <w:t xml:space="preserve"> several local high schools and kura kaupapa, providing consistent and reliable care to </w:t>
            </w:r>
            <w:r w:rsidR="0050378E" w:rsidRPr="0017397E">
              <w:rPr>
                <w:szCs w:val="24"/>
              </w:rPr>
              <w:t>ākonga</w:t>
            </w:r>
            <w:r w:rsidRPr="0017397E">
              <w:rPr>
                <w:szCs w:val="24"/>
              </w:rPr>
              <w:t xml:space="preserve">. </w:t>
            </w:r>
          </w:p>
          <w:p w14:paraId="4434B114" w14:textId="77777777" w:rsidR="005E2626" w:rsidRPr="0017397E" w:rsidRDefault="0041541B" w:rsidP="000850D9">
            <w:pPr>
              <w:rPr>
                <w:szCs w:val="24"/>
              </w:rPr>
            </w:pPr>
            <w:r w:rsidRPr="0017397E">
              <w:rPr>
                <w:szCs w:val="24"/>
              </w:rPr>
              <w:t xml:space="preserve">Suzy and her team took part in the first wānanga, which </w:t>
            </w:r>
            <w:r w:rsidR="003613B1" w:rsidRPr="0017397E">
              <w:rPr>
                <w:szCs w:val="24"/>
              </w:rPr>
              <w:t>also served as</w:t>
            </w:r>
            <w:r w:rsidR="0094449F" w:rsidRPr="0017397E">
              <w:rPr>
                <w:szCs w:val="24"/>
              </w:rPr>
              <w:t xml:space="preserve"> a trial run, helping the deliverers refine their approach. </w:t>
            </w:r>
            <w:r w:rsidR="0033270E" w:rsidRPr="0017397E">
              <w:rPr>
                <w:szCs w:val="24"/>
              </w:rPr>
              <w:t>Since</w:t>
            </w:r>
            <w:r w:rsidR="0094449F" w:rsidRPr="0017397E">
              <w:rPr>
                <w:szCs w:val="24"/>
              </w:rPr>
              <w:t xml:space="preserve"> </w:t>
            </w:r>
            <w:r w:rsidR="0069681D" w:rsidRPr="0017397E">
              <w:rPr>
                <w:szCs w:val="24"/>
              </w:rPr>
              <w:t xml:space="preserve">all the participants </w:t>
            </w:r>
            <w:r w:rsidR="00B508AF" w:rsidRPr="0017397E">
              <w:rPr>
                <w:szCs w:val="24"/>
              </w:rPr>
              <w:t xml:space="preserve">were part of the one </w:t>
            </w:r>
            <w:r w:rsidR="001177E7" w:rsidRPr="0017397E">
              <w:rPr>
                <w:szCs w:val="24"/>
              </w:rPr>
              <w:t>clinical team,</w:t>
            </w:r>
            <w:r w:rsidR="0094449F" w:rsidRPr="0017397E">
              <w:rPr>
                <w:szCs w:val="24"/>
              </w:rPr>
              <w:t xml:space="preserve"> they were able to </w:t>
            </w:r>
            <w:r w:rsidR="00BF1953" w:rsidRPr="0017397E">
              <w:rPr>
                <w:rStyle w:val="QuotesChar"/>
                <w:szCs w:val="24"/>
              </w:rPr>
              <w:t xml:space="preserve">go straight into the kaupapa rather than </w:t>
            </w:r>
            <w:r w:rsidR="00FE26FA" w:rsidRPr="0017397E">
              <w:rPr>
                <w:rStyle w:val="QuotesChar"/>
                <w:szCs w:val="24"/>
              </w:rPr>
              <w:t>build up the comfort and security and safety first</w:t>
            </w:r>
            <w:r w:rsidR="00FE26FA" w:rsidRPr="0017397E">
              <w:rPr>
                <w:szCs w:val="24"/>
              </w:rPr>
              <w:t xml:space="preserve">. </w:t>
            </w:r>
            <w:r w:rsidR="00B642A6" w:rsidRPr="0017397E">
              <w:rPr>
                <w:szCs w:val="24"/>
              </w:rPr>
              <w:t>Suzy also contributed to developing the training material, giving her more time than others to familiarise herself with Te Ūkaipō</w:t>
            </w:r>
            <w:r w:rsidR="00D62636" w:rsidRPr="0017397E">
              <w:rPr>
                <w:szCs w:val="24"/>
              </w:rPr>
              <w:t xml:space="preserve">. </w:t>
            </w:r>
          </w:p>
          <w:p w14:paraId="5E51FF63" w14:textId="033F289C" w:rsidR="004B73B1" w:rsidRPr="0017397E" w:rsidRDefault="00B544E1" w:rsidP="000850D9">
            <w:pPr>
              <w:rPr>
                <w:i/>
                <w:iCs/>
                <w:szCs w:val="24"/>
              </w:rPr>
            </w:pPr>
            <w:r w:rsidRPr="0017397E">
              <w:rPr>
                <w:szCs w:val="24"/>
              </w:rPr>
              <w:t xml:space="preserve">While </w:t>
            </w:r>
            <w:r w:rsidR="0021257C" w:rsidRPr="0017397E">
              <w:rPr>
                <w:szCs w:val="24"/>
              </w:rPr>
              <w:t>her</w:t>
            </w:r>
            <w:r w:rsidRPr="0017397E">
              <w:rPr>
                <w:szCs w:val="24"/>
              </w:rPr>
              <w:t xml:space="preserve"> manager did not attend the wānanga, they have been very supportive. </w:t>
            </w:r>
            <w:r w:rsidR="000850D9" w:rsidRPr="0017397E">
              <w:rPr>
                <w:szCs w:val="24"/>
              </w:rPr>
              <w:t>After</w:t>
            </w:r>
            <w:r w:rsidR="0028440C" w:rsidRPr="0017397E">
              <w:rPr>
                <w:szCs w:val="24"/>
              </w:rPr>
              <w:t xml:space="preserve"> the wānanga, her team </w:t>
            </w:r>
            <w:r w:rsidR="003A7A03" w:rsidRPr="0017397E">
              <w:rPr>
                <w:szCs w:val="24"/>
              </w:rPr>
              <w:t xml:space="preserve">introduced </w:t>
            </w:r>
            <w:r w:rsidR="0028440C" w:rsidRPr="0017397E">
              <w:rPr>
                <w:szCs w:val="24"/>
              </w:rPr>
              <w:t>regular waiata practices, in</w:t>
            </w:r>
            <w:r w:rsidR="002E067F" w:rsidRPr="0017397E">
              <w:rPr>
                <w:szCs w:val="24"/>
              </w:rPr>
              <w:t>corporated</w:t>
            </w:r>
            <w:r w:rsidR="0028440C" w:rsidRPr="0017397E">
              <w:rPr>
                <w:szCs w:val="24"/>
              </w:rPr>
              <w:t xml:space="preserve"> kara</w:t>
            </w:r>
            <w:r w:rsidR="005414ED" w:rsidRPr="0017397E">
              <w:rPr>
                <w:szCs w:val="24"/>
              </w:rPr>
              <w:t xml:space="preserve">kia </w:t>
            </w:r>
            <w:r w:rsidR="002E067F" w:rsidRPr="0017397E">
              <w:rPr>
                <w:szCs w:val="24"/>
              </w:rPr>
              <w:t>into</w:t>
            </w:r>
            <w:r w:rsidR="005414ED" w:rsidRPr="0017397E">
              <w:rPr>
                <w:szCs w:val="24"/>
              </w:rPr>
              <w:t xml:space="preserve"> </w:t>
            </w:r>
            <w:r w:rsidR="002D1935" w:rsidRPr="0017397E">
              <w:rPr>
                <w:szCs w:val="24"/>
              </w:rPr>
              <w:t xml:space="preserve">meetings and </w:t>
            </w:r>
            <w:r w:rsidR="00FC30E2" w:rsidRPr="0017397E">
              <w:rPr>
                <w:szCs w:val="24"/>
              </w:rPr>
              <w:t xml:space="preserve">now </w:t>
            </w:r>
            <w:r w:rsidR="00E22A34" w:rsidRPr="0017397E">
              <w:rPr>
                <w:szCs w:val="24"/>
              </w:rPr>
              <w:t>use</w:t>
            </w:r>
            <w:r w:rsidR="00FC30E2" w:rsidRPr="0017397E">
              <w:rPr>
                <w:szCs w:val="24"/>
              </w:rPr>
              <w:t xml:space="preserve"> quarterly team hui</w:t>
            </w:r>
            <w:r w:rsidR="004142DB" w:rsidRPr="0017397E">
              <w:rPr>
                <w:szCs w:val="24"/>
              </w:rPr>
              <w:t xml:space="preserve"> to</w:t>
            </w:r>
            <w:r w:rsidR="00FC30E2" w:rsidRPr="0017397E">
              <w:rPr>
                <w:szCs w:val="24"/>
              </w:rPr>
              <w:t xml:space="preserve"> identify and discuss how Te Ūkaipō values are applied in practice. </w:t>
            </w:r>
            <w:r w:rsidR="00C43A39" w:rsidRPr="0017397E">
              <w:rPr>
                <w:szCs w:val="24"/>
              </w:rPr>
              <w:t xml:space="preserve">Given there were a number of non-Māori in their team, these steps were important </w:t>
            </w:r>
            <w:r w:rsidR="00582EB4" w:rsidRPr="0017397E">
              <w:rPr>
                <w:szCs w:val="24"/>
              </w:rPr>
              <w:t xml:space="preserve">in developing the </w:t>
            </w:r>
            <w:r w:rsidR="00582EB4" w:rsidRPr="0017397E">
              <w:rPr>
                <w:rStyle w:val="QuotesChar"/>
                <w:szCs w:val="24"/>
              </w:rPr>
              <w:t>confidence and competence</w:t>
            </w:r>
            <w:r w:rsidR="00582EB4" w:rsidRPr="0017397E">
              <w:rPr>
                <w:szCs w:val="24"/>
              </w:rPr>
              <w:t xml:space="preserve"> </w:t>
            </w:r>
            <w:r w:rsidR="00740D37" w:rsidRPr="0017397E">
              <w:rPr>
                <w:szCs w:val="24"/>
              </w:rPr>
              <w:t xml:space="preserve">of everyone so </w:t>
            </w:r>
            <w:r w:rsidR="00BE4F7C" w:rsidRPr="0017397E">
              <w:rPr>
                <w:szCs w:val="24"/>
              </w:rPr>
              <w:t>the theory they had learnt i</w:t>
            </w:r>
            <w:r w:rsidR="00C33A05" w:rsidRPr="0017397E">
              <w:rPr>
                <w:szCs w:val="24"/>
              </w:rPr>
              <w:t>n the wānanga</w:t>
            </w:r>
            <w:r w:rsidR="00424D4E" w:rsidRPr="0017397E">
              <w:rPr>
                <w:szCs w:val="24"/>
              </w:rPr>
              <w:t xml:space="preserve"> could </w:t>
            </w:r>
            <w:r w:rsidR="00424D4E" w:rsidRPr="0017397E">
              <w:rPr>
                <w:rStyle w:val="QuotesChar"/>
                <w:szCs w:val="24"/>
              </w:rPr>
              <w:t>flow into the</w:t>
            </w:r>
            <w:r w:rsidR="00BF4DBA" w:rsidRPr="0017397E">
              <w:rPr>
                <w:rStyle w:val="QuotesChar"/>
                <w:szCs w:val="24"/>
              </w:rPr>
              <w:t>ir practice</w:t>
            </w:r>
            <w:r w:rsidR="00BF4DBA" w:rsidRPr="0017397E">
              <w:rPr>
                <w:szCs w:val="24"/>
              </w:rPr>
              <w:t>.</w:t>
            </w:r>
            <w:r w:rsidR="00424D4E" w:rsidRPr="0017397E">
              <w:rPr>
                <w:szCs w:val="24"/>
              </w:rPr>
              <w:t xml:space="preserve"> </w:t>
            </w:r>
            <w:r w:rsidR="00FC30E2" w:rsidRPr="0017397E">
              <w:rPr>
                <w:szCs w:val="24"/>
              </w:rPr>
              <w:t>For Suzy, Te Ūkaipō values were already familiar –</w:t>
            </w:r>
            <w:r w:rsidR="00F15F77" w:rsidRPr="0017397E">
              <w:rPr>
                <w:szCs w:val="24"/>
              </w:rPr>
              <w:t xml:space="preserve"> being Māori and</w:t>
            </w:r>
            <w:r w:rsidR="00FC30E2" w:rsidRPr="0017397E">
              <w:rPr>
                <w:szCs w:val="24"/>
              </w:rPr>
              <w:t xml:space="preserve"> having </w:t>
            </w:r>
            <w:r w:rsidR="00F15F77" w:rsidRPr="0017397E">
              <w:rPr>
                <w:szCs w:val="24"/>
              </w:rPr>
              <w:t xml:space="preserve">grown up in a predominantly Māori community, </w:t>
            </w:r>
            <w:r w:rsidR="002058FD" w:rsidRPr="0017397E">
              <w:rPr>
                <w:szCs w:val="24"/>
              </w:rPr>
              <w:t xml:space="preserve">she had lived </w:t>
            </w:r>
            <w:r w:rsidR="00B02688" w:rsidRPr="0017397E">
              <w:rPr>
                <w:szCs w:val="24"/>
              </w:rPr>
              <w:t>them</w:t>
            </w:r>
            <w:r w:rsidR="002058FD" w:rsidRPr="0017397E">
              <w:rPr>
                <w:szCs w:val="24"/>
              </w:rPr>
              <w:t xml:space="preserve"> long before learning about them formally</w:t>
            </w:r>
            <w:r w:rsidR="00BB4B6A" w:rsidRPr="0017397E">
              <w:rPr>
                <w:szCs w:val="24"/>
              </w:rPr>
              <w:t xml:space="preserve"> – </w:t>
            </w:r>
            <w:r w:rsidR="00BB4B6A" w:rsidRPr="0017397E">
              <w:rPr>
                <w:rStyle w:val="QuotesChar"/>
                <w:szCs w:val="24"/>
              </w:rPr>
              <w:t>It all makes so much sense to us, perhaps because we grew up with these values. (Suzy)</w:t>
            </w:r>
          </w:p>
        </w:tc>
      </w:tr>
    </w:tbl>
    <w:p w14:paraId="1CFCFCC0" w14:textId="026865A5" w:rsidR="004B3B28" w:rsidRDefault="004B3B28" w:rsidP="00F5529C">
      <w:pPr>
        <w:rPr>
          <w:b/>
          <w:bCs/>
          <w:lang w:eastAsia="en-GB"/>
        </w:rPr>
        <w:sectPr w:rsidR="004B3B28" w:rsidSect="00F80502">
          <w:pgSz w:w="11906" w:h="16838" w:code="9"/>
          <w:pgMar w:top="1440" w:right="1440" w:bottom="1440" w:left="1440" w:header="284" w:footer="227" w:gutter="0"/>
          <w:cols w:space="708"/>
          <w:docGrid w:linePitch="360"/>
        </w:sectPr>
      </w:pPr>
    </w:p>
    <w:p w14:paraId="1791B024" w14:textId="69E5EDA3" w:rsidR="00876926" w:rsidRDefault="0066721A" w:rsidP="00BD4CE5">
      <w:pPr>
        <w:pStyle w:val="Heading1"/>
        <w:numPr>
          <w:ilvl w:val="0"/>
          <w:numId w:val="0"/>
        </w:numPr>
        <w:rPr>
          <w:noProof/>
        </w:rPr>
      </w:pPr>
      <w:r w:rsidRPr="0066721A">
        <w:rPr>
          <w:noProof/>
        </w:rPr>
        <w:lastRenderedPageBreak/>
        <w:drawing>
          <wp:anchor distT="0" distB="0" distL="114300" distR="114300" simplePos="0" relativeHeight="251659776" behindDoc="1" locked="0" layoutInCell="1" allowOverlap="1" wp14:anchorId="7E66B697" wp14:editId="162A5C20">
            <wp:simplePos x="0" y="0"/>
            <wp:positionH relativeFrom="column">
              <wp:posOffset>3147060</wp:posOffset>
            </wp:positionH>
            <wp:positionV relativeFrom="page">
              <wp:posOffset>350520</wp:posOffset>
            </wp:positionV>
            <wp:extent cx="2999740" cy="3018155"/>
            <wp:effectExtent l="0" t="0" r="0" b="0"/>
            <wp:wrapSquare wrapText="bothSides"/>
            <wp:docPr id="1571601397" name="Picture 1" descr="Image of a girl with blonde hair facing away from the camera with her arms stretch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01397" name="Picture 1" descr="Image of a girl with blonde hair facing away from the camera with her arms stretched out."/>
                    <pic:cNvPicPr/>
                  </pic:nvPicPr>
                  <pic:blipFill>
                    <a:blip r:embed="rId20">
                      <a:extLst>
                        <a:ext uri="{28A0092B-C50C-407E-A947-70E740481C1C}">
                          <a14:useLocalDpi xmlns:a14="http://schemas.microsoft.com/office/drawing/2010/main" val="0"/>
                        </a:ext>
                      </a:extLst>
                    </a:blip>
                    <a:stretch>
                      <a:fillRect/>
                    </a:stretch>
                  </pic:blipFill>
                  <pic:spPr>
                    <a:xfrm>
                      <a:off x="0" y="0"/>
                      <a:ext cx="2999740" cy="3018155"/>
                    </a:xfrm>
                    <a:prstGeom prst="rect">
                      <a:avLst/>
                    </a:prstGeom>
                  </pic:spPr>
                </pic:pic>
              </a:graphicData>
            </a:graphic>
          </wp:anchor>
        </w:drawing>
      </w:r>
      <w:r w:rsidR="00876926">
        <w:rPr>
          <w:noProof/>
        </w:rPr>
        <w:t xml:space="preserve">Teen Parent Unit </w:t>
      </w:r>
      <w:r w:rsidR="00876926">
        <w:rPr>
          <w:noProof/>
        </w:rPr>
        <w:br/>
        <w:t>Case Study</w:t>
      </w:r>
    </w:p>
    <w:p w14:paraId="3B418CA0" w14:textId="61B4EE71" w:rsidR="00876926" w:rsidRDefault="00876926" w:rsidP="00876926">
      <w:pPr>
        <w:pStyle w:val="Heading4"/>
        <w:rPr>
          <w:lang w:eastAsia="en-US"/>
        </w:rPr>
      </w:pPr>
      <w:r>
        <w:rPr>
          <w:lang w:eastAsia="en-US"/>
        </w:rPr>
        <w:t>A holistic approach</w:t>
      </w:r>
    </w:p>
    <w:p w14:paraId="3D83E1DB" w14:textId="0FAD1223" w:rsidR="00876926" w:rsidRDefault="00876926" w:rsidP="00876926">
      <w:pPr>
        <w:rPr>
          <w:lang w:eastAsia="en-US"/>
        </w:rPr>
      </w:pPr>
      <w:r>
        <w:rPr>
          <w:lang w:eastAsia="en-US"/>
        </w:rPr>
        <w:t>The TPU’s holistic ethos aligned with the values of Te Ūkaipō, recognising that wellbeing encompassed education and physical, mental, and social wellbeing.</w:t>
      </w:r>
    </w:p>
    <w:p w14:paraId="2A381135" w14:textId="77777777" w:rsidR="00256F8B" w:rsidRDefault="00256F8B" w:rsidP="00256F8B">
      <w:pPr>
        <w:rPr>
          <w:lang w:eastAsia="en-US"/>
        </w:rPr>
      </w:pPr>
      <w:r>
        <w:rPr>
          <w:lang w:eastAsia="en-US"/>
        </w:rPr>
        <w:t>Suzy played a key role in supporting the wider wellbeing of ākonga. She often acted as a bridge from the TPU to community services. As a nurse practitioner, she also provided direct advice to ākonga and their whānau.</w:t>
      </w:r>
    </w:p>
    <w:p w14:paraId="3E6A03E3" w14:textId="77777777" w:rsidR="00256F8B" w:rsidRDefault="00256F8B" w:rsidP="00256F8B">
      <w:pPr>
        <w:rPr>
          <w:lang w:eastAsia="en-US"/>
        </w:rPr>
      </w:pPr>
      <w:r>
        <w:rPr>
          <w:lang w:eastAsia="en-US"/>
        </w:rPr>
        <w:t>In a recent example, an ākonga came in with cellulitis after missing a week of school. They had no adult support at home. Suzy stepped in, making sure the ākonga got the care they needed to focus at school.</w:t>
      </w:r>
    </w:p>
    <w:p w14:paraId="3E4E7FB1" w14:textId="716FAF8D" w:rsidR="00256F8B" w:rsidRDefault="00256F8B" w:rsidP="00256F8B">
      <w:pPr>
        <w:rPr>
          <w:lang w:eastAsia="en-US"/>
        </w:rPr>
      </w:pPr>
      <w:r>
        <w:rPr>
          <w:lang w:eastAsia="en-US"/>
        </w:rPr>
        <w:t>A number of ākonga also seek Suzy’s advice for issues like sick pēpē and vaccinations, particularly when they cannot get GP appointments because the doctors are too busy.</w:t>
      </w:r>
    </w:p>
    <w:p w14:paraId="4462263F" w14:textId="77777777" w:rsidR="00256F8B" w:rsidRDefault="00256F8B" w:rsidP="00256F8B">
      <w:pPr>
        <w:rPr>
          <w:lang w:eastAsia="en-US"/>
        </w:rPr>
      </w:pPr>
      <w:r>
        <w:rPr>
          <w:lang w:eastAsia="en-US"/>
        </w:rPr>
        <w:t>For many ākonga, accessing healthcare was about knowing where to go and knowing how to navigate the system. Not all ākonga have a safe or reliable adult in their lives to teach them.</w:t>
      </w:r>
    </w:p>
    <w:p w14:paraId="43CB58B0" w14:textId="77777777" w:rsidR="00256F8B" w:rsidRDefault="00256F8B" w:rsidP="00256F8B">
      <w:pPr>
        <w:rPr>
          <w:lang w:eastAsia="en-US"/>
        </w:rPr>
      </w:pPr>
      <w:r>
        <w:rPr>
          <w:lang w:eastAsia="en-US"/>
        </w:rPr>
        <w:t>Suzy helped them with the practical parts of accessing healthcare, including how to call and make a dentist appointment and enrol with a GP. Suzy also helped with what to ask when they saw a doctor. A TPU staff member described how the ākonga often did not have some of the basic life skills their peers took for granted, but had experienced more of life’s hardships.</w:t>
      </w:r>
    </w:p>
    <w:p w14:paraId="4EDF2130" w14:textId="77777777" w:rsidR="00256F8B" w:rsidRDefault="00256F8B" w:rsidP="00256F8B">
      <w:pPr>
        <w:rPr>
          <w:lang w:eastAsia="en-US"/>
        </w:rPr>
      </w:pPr>
      <w:r>
        <w:rPr>
          <w:lang w:eastAsia="en-US"/>
        </w:rPr>
        <w:t>Ākonga did not need to make an appointment to see Suzy. Her office had two doors. One opened directly from the learning space, providing easy access for those who felt comfortable using it. The other allowed them to approach Suzy without having to walk into the classroom. This setup ensured ākonga could access care discreetly and without any added stress.</w:t>
      </w:r>
    </w:p>
    <w:p w14:paraId="0CA86983" w14:textId="31E2E53A" w:rsidR="00256F8B" w:rsidRDefault="00256F8B" w:rsidP="00256F8B">
      <w:pPr>
        <w:rPr>
          <w:lang w:eastAsia="en-US"/>
        </w:rPr>
      </w:pPr>
      <w:r>
        <w:rPr>
          <w:lang w:eastAsia="en-US"/>
        </w:rPr>
        <w:t>A key part of Suzy’s work was addressing the deep mistrust ākonga and whānau had toward the healthcare system. Ākonga often arrived with experiences of not being listened to or taken seriously, shaped by intergenerational distrust. Before offering care, Suzy must first build trust. As one ākonga shared:</w:t>
      </w:r>
    </w:p>
    <w:p w14:paraId="313A35F5" w14:textId="4B20103C" w:rsidR="00256F8B" w:rsidRDefault="00256F8B" w:rsidP="00BD4CE5">
      <w:pPr>
        <w:pStyle w:val="Quotes"/>
        <w:rPr>
          <w:lang w:eastAsia="en-US"/>
        </w:rPr>
      </w:pPr>
      <w:r>
        <w:rPr>
          <w:lang w:eastAsia="en-US"/>
        </w:rPr>
        <w:t xml:space="preserve">“Having that safe space is really important because that allows you to open up, but you want to be able to open up in your own time. So having that patience, being able to talk about anything—not just the health stuff—but building that relationship first, </w:t>
      </w:r>
      <w:r>
        <w:rPr>
          <w:lang w:eastAsia="en-US"/>
        </w:rPr>
        <w:lastRenderedPageBreak/>
        <w:t>so that you’re confident to talk about the health stuff, knowing that she’s available.” – Ākonga</w:t>
      </w:r>
    </w:p>
    <w:p w14:paraId="7FE4F9D9" w14:textId="77777777" w:rsidR="00256F8B" w:rsidRDefault="00256F8B" w:rsidP="00256F8B">
      <w:pPr>
        <w:rPr>
          <w:lang w:eastAsia="en-US"/>
        </w:rPr>
      </w:pPr>
      <w:r>
        <w:rPr>
          <w:lang w:eastAsia="en-US"/>
        </w:rPr>
        <w:t>Health challenges sat alongside food insecurity, overcrowded homes, and other daily stresses for many ākonga. Suzy ensured they were connected to the right doctors who would listen and take them seriously. As one TPU staff member put it:</w:t>
      </w:r>
    </w:p>
    <w:p w14:paraId="31F59FFE" w14:textId="4679BB37" w:rsidR="00256F8B" w:rsidRDefault="00256F8B" w:rsidP="00BD4CE5">
      <w:pPr>
        <w:pStyle w:val="Quotes"/>
        <w:rPr>
          <w:lang w:eastAsia="en-US"/>
        </w:rPr>
      </w:pPr>
      <w:r>
        <w:rPr>
          <w:lang w:eastAsia="en-US"/>
        </w:rPr>
        <w:t>“She has the relationships within the community, she knows the right place for our students to go, where they’re going to be listened to and have their needs met.” – TPU staff</w:t>
      </w:r>
    </w:p>
    <w:p w14:paraId="4F15DE9D" w14:textId="4F27FBFD" w:rsidR="00256F8B" w:rsidRDefault="00256F8B" w:rsidP="00256F8B">
      <w:pPr>
        <w:rPr>
          <w:lang w:eastAsia="en-US"/>
        </w:rPr>
      </w:pPr>
      <w:r>
        <w:rPr>
          <w:lang w:eastAsia="en-US"/>
        </w:rPr>
        <w:t>Te Ūkaipō values demonstrated:</w:t>
      </w:r>
    </w:p>
    <w:p w14:paraId="78A67A3C" w14:textId="30CB84C2" w:rsidR="00256F8B" w:rsidRDefault="00256F8B" w:rsidP="00DB5CFA">
      <w:pPr>
        <w:pStyle w:val="ListParagraph"/>
        <w:numPr>
          <w:ilvl w:val="0"/>
          <w:numId w:val="14"/>
        </w:numPr>
        <w:rPr>
          <w:lang w:eastAsia="en-US"/>
        </w:rPr>
      </w:pPr>
      <w:r>
        <w:rPr>
          <w:lang w:eastAsia="en-US"/>
        </w:rPr>
        <w:t>Aroha – Love &amp; Compassion</w:t>
      </w:r>
    </w:p>
    <w:p w14:paraId="3D1366B0" w14:textId="56324E2A" w:rsidR="00256F8B" w:rsidRDefault="00256F8B" w:rsidP="00DB5CFA">
      <w:pPr>
        <w:pStyle w:val="ListParagraph"/>
        <w:numPr>
          <w:ilvl w:val="0"/>
          <w:numId w:val="14"/>
        </w:numPr>
        <w:rPr>
          <w:lang w:eastAsia="en-US"/>
        </w:rPr>
      </w:pPr>
      <w:r>
        <w:rPr>
          <w:lang w:eastAsia="en-US"/>
        </w:rPr>
        <w:t>Rangatiratanga – Autonomy</w:t>
      </w:r>
    </w:p>
    <w:p w14:paraId="491270DC" w14:textId="7BE9CAD2" w:rsidR="00256F8B" w:rsidRDefault="00256F8B" w:rsidP="00DB5CFA">
      <w:pPr>
        <w:pStyle w:val="ListParagraph"/>
        <w:numPr>
          <w:ilvl w:val="0"/>
          <w:numId w:val="14"/>
        </w:numPr>
        <w:rPr>
          <w:lang w:eastAsia="en-US"/>
        </w:rPr>
      </w:pPr>
      <w:r>
        <w:rPr>
          <w:lang w:eastAsia="en-US"/>
        </w:rPr>
        <w:t>Whakapapa – Identity</w:t>
      </w:r>
    </w:p>
    <w:p w14:paraId="06F1175C" w14:textId="2AE90361" w:rsidR="00256F8B" w:rsidRDefault="00256F8B" w:rsidP="00DB5CFA">
      <w:pPr>
        <w:pStyle w:val="ListParagraph"/>
        <w:numPr>
          <w:ilvl w:val="0"/>
          <w:numId w:val="14"/>
        </w:numPr>
        <w:rPr>
          <w:lang w:eastAsia="en-US"/>
        </w:rPr>
      </w:pPr>
      <w:r>
        <w:rPr>
          <w:lang w:eastAsia="en-US"/>
        </w:rPr>
        <w:t>Manaakitanga – Nurturing</w:t>
      </w:r>
    </w:p>
    <w:p w14:paraId="5569651A" w14:textId="3E3E82B4" w:rsidR="00256F8B" w:rsidRDefault="00256F8B" w:rsidP="00DB5CFA">
      <w:pPr>
        <w:pStyle w:val="ListParagraph"/>
        <w:numPr>
          <w:ilvl w:val="0"/>
          <w:numId w:val="14"/>
        </w:numPr>
        <w:rPr>
          <w:lang w:eastAsia="en-US"/>
        </w:rPr>
      </w:pPr>
      <w:r>
        <w:rPr>
          <w:lang w:eastAsia="en-US"/>
        </w:rPr>
        <w:t>Ōritetanga – Equality</w:t>
      </w:r>
    </w:p>
    <w:p w14:paraId="2991400D" w14:textId="05C8B76D" w:rsidR="00256F8B" w:rsidRDefault="00256F8B" w:rsidP="00256F8B">
      <w:pPr>
        <w:rPr>
          <w:lang w:eastAsia="en-US"/>
        </w:rPr>
      </w:pPr>
      <w:r w:rsidRPr="00256F8B">
        <w:rPr>
          <w:b/>
          <w:bCs/>
          <w:lang w:eastAsia="en-US"/>
        </w:rPr>
        <w:t>Holistic support</w:t>
      </w:r>
      <w:r>
        <w:rPr>
          <w:lang w:eastAsia="en-US"/>
        </w:rPr>
        <w:t>: A comprehensive approach that integrates health, education, and social wellbeing enables ākonga to thrive in all aspects of life.</w:t>
      </w:r>
    </w:p>
    <w:p w14:paraId="259DA8F8" w14:textId="5C5F2E49" w:rsidR="00256F8B" w:rsidRDefault="00256F8B" w:rsidP="00256F8B">
      <w:pPr>
        <w:rPr>
          <w:lang w:eastAsia="en-US"/>
        </w:rPr>
      </w:pPr>
      <w:r w:rsidRPr="00256F8B">
        <w:rPr>
          <w:b/>
          <w:bCs/>
          <w:lang w:eastAsia="en-US"/>
        </w:rPr>
        <w:t>Building trust</w:t>
      </w:r>
      <w:r>
        <w:rPr>
          <w:lang w:eastAsia="en-US"/>
        </w:rPr>
        <w:t>: Many Māori have experienced generations of being dismissed or ignored by the health system. A patient, relationship-based approach helps rebuild trust and ensure ākonga feel heard and respected.</w:t>
      </w:r>
    </w:p>
    <w:p w14:paraId="712D5A36" w14:textId="774ACBA5" w:rsidR="00256F8B" w:rsidRDefault="00256F8B" w:rsidP="00256F8B">
      <w:pPr>
        <w:rPr>
          <w:lang w:eastAsia="en-US"/>
        </w:rPr>
      </w:pPr>
      <w:r w:rsidRPr="00256F8B">
        <w:rPr>
          <w:b/>
          <w:bCs/>
          <w:lang w:eastAsia="en-US"/>
        </w:rPr>
        <w:t>Navigating healthcare systems</w:t>
      </w:r>
      <w:r>
        <w:rPr>
          <w:lang w:eastAsia="en-US"/>
        </w:rPr>
        <w:t>: Teaching ākonga how to book appointments, enrol with a GP, and advocate for themselves in medical settings is a crucial part of ensuring long-term access to care.</w:t>
      </w:r>
    </w:p>
    <w:p w14:paraId="03763734" w14:textId="24458064" w:rsidR="00256F8B" w:rsidRDefault="00256F8B" w:rsidP="00256F8B">
      <w:pPr>
        <w:rPr>
          <w:lang w:eastAsia="en-US"/>
        </w:rPr>
      </w:pPr>
      <w:r w:rsidRPr="00256F8B">
        <w:rPr>
          <w:b/>
          <w:bCs/>
          <w:lang w:eastAsia="en-US"/>
        </w:rPr>
        <w:t>Accessible healthcare</w:t>
      </w:r>
      <w:r>
        <w:rPr>
          <w:lang w:eastAsia="en-US"/>
        </w:rPr>
        <w:t>: Creating multiple access points to services ensures ākonga can access support in a way that feels comfortable and respectful.</w:t>
      </w:r>
    </w:p>
    <w:p w14:paraId="1B146935" w14:textId="7894BB9F" w:rsidR="00256F8B" w:rsidRDefault="00256F8B" w:rsidP="00256F8B">
      <w:pPr>
        <w:rPr>
          <w:lang w:eastAsia="en-US"/>
        </w:rPr>
      </w:pPr>
      <w:r w:rsidRPr="00256F8B">
        <w:rPr>
          <w:b/>
          <w:bCs/>
          <w:lang w:eastAsia="en-US"/>
        </w:rPr>
        <w:t>Acknowledging life experience</w:t>
      </w:r>
      <w:r>
        <w:rPr>
          <w:lang w:eastAsia="en-US"/>
        </w:rPr>
        <w:t>: While some ākonga may lack what many consider ‘basic’ life skills, they have often experienced more hardship and responsibility than their peers. Services should acknowledge this complexity when supporting ākonga.</w:t>
      </w:r>
    </w:p>
    <w:p w14:paraId="04EFB23C" w14:textId="7936880D" w:rsidR="00256F8B" w:rsidRDefault="00256F8B" w:rsidP="00256F8B">
      <w:pPr>
        <w:rPr>
          <w:lang w:eastAsia="en-US"/>
        </w:rPr>
      </w:pPr>
      <w:r w:rsidRPr="00256F8B">
        <w:rPr>
          <w:b/>
          <w:bCs/>
          <w:lang w:eastAsia="en-US"/>
        </w:rPr>
        <w:t>Health in the context of wider challenges</w:t>
      </w:r>
      <w:r>
        <w:rPr>
          <w:lang w:eastAsia="en-US"/>
        </w:rPr>
        <w:t>: Food insecurity, housing instability, and other social factors shape health outcomes. Effective healthcare must be responsive to these realities, ensuring ākonga receive the wraparound support they need.</w:t>
      </w:r>
    </w:p>
    <w:p w14:paraId="0B1126E3" w14:textId="77777777" w:rsidR="00256F8B" w:rsidRPr="00876926" w:rsidRDefault="00256F8B" w:rsidP="00256F8B">
      <w:pPr>
        <w:rPr>
          <w:lang w:eastAsia="en-US"/>
        </w:rPr>
      </w:pPr>
    </w:p>
    <w:p w14:paraId="09F7C2BB" w14:textId="47E782CC" w:rsidR="004B3B28" w:rsidRDefault="004B3B28" w:rsidP="00F5529C">
      <w:pPr>
        <w:rPr>
          <w:b/>
          <w:bCs/>
          <w:lang w:eastAsia="en-GB"/>
        </w:rPr>
      </w:pPr>
      <w:r>
        <w:rPr>
          <w:b/>
          <w:bCs/>
          <w:lang w:eastAsia="en-GB"/>
        </w:rPr>
        <w:br w:type="page"/>
      </w:r>
    </w:p>
    <w:p w14:paraId="293C3882" w14:textId="2C0D8412" w:rsidR="000228D9" w:rsidRDefault="000228D9" w:rsidP="00A0008A">
      <w:pPr>
        <w:rPr>
          <w:b/>
          <w:bCs/>
          <w:lang w:eastAsia="en-US"/>
        </w:rPr>
        <w:sectPr w:rsidR="000228D9" w:rsidSect="00F80502">
          <w:pgSz w:w="11906" w:h="16838" w:code="9"/>
          <w:pgMar w:top="1440" w:right="1440" w:bottom="1440" w:left="1440" w:header="284" w:footer="227" w:gutter="0"/>
          <w:cols w:space="708"/>
          <w:docGrid w:linePitch="360"/>
        </w:sectPr>
      </w:pPr>
    </w:p>
    <w:p w14:paraId="4E3D079A" w14:textId="6AC59273" w:rsidR="00256F8B" w:rsidRDefault="00256F8B" w:rsidP="00BD4CE5">
      <w:pPr>
        <w:pStyle w:val="Heading1"/>
        <w:numPr>
          <w:ilvl w:val="0"/>
          <w:numId w:val="0"/>
        </w:numPr>
      </w:pPr>
      <w:r>
        <w:lastRenderedPageBreak/>
        <w:t>TPU Ākonga</w:t>
      </w:r>
      <w:r>
        <w:br/>
        <w:t>Case Study</w:t>
      </w:r>
    </w:p>
    <w:p w14:paraId="0DF9D804" w14:textId="12B3140A" w:rsidR="00256F8B" w:rsidRDefault="00256F8B" w:rsidP="00256F8B">
      <w:pPr>
        <w:pStyle w:val="Heading4"/>
        <w:rPr>
          <w:lang w:eastAsia="en-US"/>
        </w:rPr>
      </w:pPr>
      <w:r>
        <w:rPr>
          <w:lang w:eastAsia="en-US"/>
        </w:rPr>
        <w:t>Rebuilding trust in healthcare</w:t>
      </w:r>
    </w:p>
    <w:p w14:paraId="1240AA9D" w14:textId="77777777" w:rsidR="00256F8B" w:rsidRPr="00256F8B" w:rsidRDefault="00256F8B" w:rsidP="00256F8B">
      <w:pPr>
        <w:rPr>
          <w:lang w:eastAsia="en-US"/>
        </w:rPr>
      </w:pPr>
      <w:r w:rsidRPr="00256F8B">
        <w:rPr>
          <w:lang w:eastAsia="en-US"/>
        </w:rPr>
        <w:t>Before meeting Suzy, Marlene often avoided seeking help for her mental and physical health. A previous breach of confidentiality at a doctor’s office left her in an unsafe situation, and without a supportive whānau, she struggled to access care.</w:t>
      </w:r>
    </w:p>
    <w:p w14:paraId="55DDF5C4" w14:textId="77777777" w:rsidR="00256F8B" w:rsidRPr="00256F8B" w:rsidRDefault="00256F8B" w:rsidP="00256F8B">
      <w:pPr>
        <w:rPr>
          <w:lang w:eastAsia="en-US"/>
        </w:rPr>
      </w:pPr>
      <w:r w:rsidRPr="00256F8B">
        <w:rPr>
          <w:lang w:eastAsia="en-US"/>
        </w:rPr>
        <w:t>Over time, Suzy’s gentle, understanding, and patient approach helped Marlene rebuild trust in healthcare. Suzy eventually connected her with a local GP who shared the same values and approach to youth health, ensuring Marlene received the care she needed in a safe and supportive environment.</w:t>
      </w:r>
    </w:p>
    <w:p w14:paraId="3F2A4AE7" w14:textId="77777777" w:rsidR="00256F8B" w:rsidRPr="00256F8B" w:rsidRDefault="00256F8B" w:rsidP="00256F8B">
      <w:pPr>
        <w:rPr>
          <w:lang w:eastAsia="en-US"/>
        </w:rPr>
      </w:pPr>
      <w:r w:rsidRPr="00256F8B">
        <w:rPr>
          <w:lang w:eastAsia="en-US"/>
        </w:rPr>
        <w:t>One of the most important things Suzy did was accompany Marlene to her mental health appointments. Having Suzy there eased her anxiety about repeatedly retelling her story. Suzy also provided options, such as bringing another support person, which helped Marlene feel more in control.</w:t>
      </w:r>
    </w:p>
    <w:p w14:paraId="54884C92" w14:textId="77777777" w:rsidR="00256F8B" w:rsidRPr="00256F8B" w:rsidRDefault="00256F8B" w:rsidP="00256F8B">
      <w:pPr>
        <w:rPr>
          <w:lang w:eastAsia="en-US"/>
        </w:rPr>
      </w:pPr>
      <w:r w:rsidRPr="00256F8B">
        <w:rPr>
          <w:lang w:eastAsia="en-US"/>
        </w:rPr>
        <w:t xml:space="preserve">Now, Marlene feels confident managing her health and taking her child to the doctor. She described herself as </w:t>
      </w:r>
      <w:r w:rsidRPr="00256F8B">
        <w:rPr>
          <w:i/>
          <w:iCs/>
          <w:lang w:eastAsia="en-US"/>
        </w:rPr>
        <w:t>so much better</w:t>
      </w:r>
      <w:r w:rsidRPr="00256F8B">
        <w:rPr>
          <w:lang w:eastAsia="en-US"/>
        </w:rPr>
        <w:t xml:space="preserve"> and credits Suzy for empowering her towards independence.</w:t>
      </w:r>
    </w:p>
    <w:p w14:paraId="0BEE4FEA" w14:textId="77777777" w:rsidR="00256F8B" w:rsidRPr="00256F8B" w:rsidRDefault="00256F8B" w:rsidP="00256F8B">
      <w:pPr>
        <w:rPr>
          <w:lang w:eastAsia="en-US"/>
        </w:rPr>
      </w:pPr>
      <w:r w:rsidRPr="00256F8B">
        <w:rPr>
          <w:lang w:eastAsia="en-US"/>
        </w:rPr>
        <w:t xml:space="preserve">With the support of Suzy and the TPU staff, Marlene has also found independent accommodation, which she describes as giving her </w:t>
      </w:r>
      <w:r w:rsidRPr="00256F8B">
        <w:rPr>
          <w:i/>
          <w:iCs/>
          <w:lang w:eastAsia="en-US"/>
        </w:rPr>
        <w:t>safety, stability, and consistency</w:t>
      </w:r>
      <w:r w:rsidRPr="00256F8B">
        <w:rPr>
          <w:lang w:eastAsia="en-US"/>
        </w:rPr>
        <w:t>.</w:t>
      </w:r>
    </w:p>
    <w:p w14:paraId="5EAB167E" w14:textId="2553456C" w:rsidR="00256F8B" w:rsidRDefault="00256F8B" w:rsidP="00BD4CE5">
      <w:pPr>
        <w:pStyle w:val="Quotes"/>
        <w:rPr>
          <w:lang w:eastAsia="en-US"/>
        </w:rPr>
      </w:pPr>
      <w:r w:rsidRPr="00256F8B">
        <w:rPr>
          <w:lang w:eastAsia="en-US"/>
        </w:rPr>
        <w:t>“I probably would have dropped out of school. I wouldn’t have the confidence to get the proper healthcare that I need. I just can’t imagine my life, thinking what it is now, without Suzy.”</w:t>
      </w:r>
      <w:r>
        <w:rPr>
          <w:lang w:eastAsia="en-US"/>
        </w:rPr>
        <w:t xml:space="preserve"> </w:t>
      </w:r>
      <w:r w:rsidRPr="00256F8B">
        <w:rPr>
          <w:lang w:eastAsia="en-US"/>
        </w:rPr>
        <w:t>– Marlene</w:t>
      </w:r>
    </w:p>
    <w:p w14:paraId="3BBCEE27" w14:textId="7BE01F1A" w:rsidR="00256F8B" w:rsidRDefault="00256F8B" w:rsidP="00256F8B">
      <w:pPr>
        <w:rPr>
          <w:lang w:eastAsia="en-US"/>
        </w:rPr>
      </w:pPr>
      <w:r w:rsidRPr="00256F8B">
        <w:rPr>
          <w:lang w:eastAsia="en-US"/>
        </w:rPr>
        <w:t>Te Ūkaipō values demonstrated</w:t>
      </w:r>
      <w:r>
        <w:rPr>
          <w:lang w:eastAsia="en-US"/>
        </w:rPr>
        <w:t>:</w:t>
      </w:r>
    </w:p>
    <w:p w14:paraId="4B5C0E7C" w14:textId="1FB0952A" w:rsidR="00256F8B" w:rsidRDefault="00256F8B" w:rsidP="00DB5CFA">
      <w:pPr>
        <w:pStyle w:val="ListParagraph"/>
        <w:numPr>
          <w:ilvl w:val="0"/>
          <w:numId w:val="15"/>
        </w:numPr>
        <w:rPr>
          <w:lang w:eastAsia="en-US"/>
        </w:rPr>
      </w:pPr>
      <w:r>
        <w:rPr>
          <w:lang w:eastAsia="en-US"/>
        </w:rPr>
        <w:t>Tino Uaratanga – Potential</w:t>
      </w:r>
    </w:p>
    <w:p w14:paraId="4BF05D51" w14:textId="555F8C67" w:rsidR="00256F8B" w:rsidRDefault="00256F8B" w:rsidP="00DB5CFA">
      <w:pPr>
        <w:pStyle w:val="ListParagraph"/>
        <w:numPr>
          <w:ilvl w:val="0"/>
          <w:numId w:val="15"/>
        </w:numPr>
        <w:rPr>
          <w:lang w:eastAsia="en-US"/>
        </w:rPr>
      </w:pPr>
      <w:r>
        <w:rPr>
          <w:lang w:eastAsia="en-US"/>
        </w:rPr>
        <w:t>Rangatiratanga – Autonomy</w:t>
      </w:r>
    </w:p>
    <w:p w14:paraId="00EB503E" w14:textId="67583614" w:rsidR="00256F8B" w:rsidRDefault="00256F8B" w:rsidP="00DB5CFA">
      <w:pPr>
        <w:pStyle w:val="ListParagraph"/>
        <w:numPr>
          <w:ilvl w:val="0"/>
          <w:numId w:val="15"/>
        </w:numPr>
        <w:rPr>
          <w:lang w:eastAsia="en-US"/>
        </w:rPr>
      </w:pPr>
      <w:r>
        <w:rPr>
          <w:lang w:eastAsia="en-US"/>
        </w:rPr>
        <w:t>Whakapapa – Identity</w:t>
      </w:r>
    </w:p>
    <w:p w14:paraId="0D539CF5" w14:textId="371E508F" w:rsidR="00256F8B" w:rsidRDefault="00256F8B" w:rsidP="00DB5CFA">
      <w:pPr>
        <w:pStyle w:val="ListParagraph"/>
        <w:numPr>
          <w:ilvl w:val="0"/>
          <w:numId w:val="15"/>
        </w:numPr>
        <w:rPr>
          <w:lang w:eastAsia="en-US"/>
        </w:rPr>
      </w:pPr>
      <w:r>
        <w:rPr>
          <w:lang w:eastAsia="en-US"/>
        </w:rPr>
        <w:t>Te Reo – Language</w:t>
      </w:r>
    </w:p>
    <w:p w14:paraId="468A12BE" w14:textId="77777777" w:rsidR="00256F8B" w:rsidRDefault="00256F8B" w:rsidP="00256F8B">
      <w:pPr>
        <w:rPr>
          <w:lang w:eastAsia="en-US"/>
        </w:rPr>
      </w:pPr>
      <w:r w:rsidRPr="00256F8B">
        <w:rPr>
          <w:b/>
          <w:bCs/>
          <w:lang w:eastAsia="en-US"/>
        </w:rPr>
        <w:t>Trusted relationships matter</w:t>
      </w:r>
      <w:r>
        <w:rPr>
          <w:lang w:eastAsia="en-US"/>
        </w:rPr>
        <w:t>: Long-term, consistent relationships with kaimahi help rangatahi feel safe accessing support.</w:t>
      </w:r>
    </w:p>
    <w:p w14:paraId="58EC5855" w14:textId="5BA7351A" w:rsidR="00256F8B" w:rsidRPr="00256F8B" w:rsidRDefault="00256F8B" w:rsidP="00256F8B">
      <w:pPr>
        <w:rPr>
          <w:lang w:eastAsia="en-US"/>
        </w:rPr>
      </w:pPr>
      <w:r w:rsidRPr="00256F8B">
        <w:rPr>
          <w:b/>
          <w:bCs/>
          <w:lang w:eastAsia="en-US"/>
        </w:rPr>
        <w:t>Flexibility</w:t>
      </w:r>
      <w:r>
        <w:rPr>
          <w:lang w:eastAsia="en-US"/>
        </w:rPr>
        <w:t>: Healthcare that adapts to the needs of rangatahi, including warm handovers to appropriate providers, improves access to support.</w:t>
      </w:r>
    </w:p>
    <w:p w14:paraId="47363307" w14:textId="6719DB34" w:rsidR="000228D9" w:rsidRDefault="00A81D3E" w:rsidP="00A0008A">
      <w:pPr>
        <w:rPr>
          <w:b/>
          <w:bCs/>
          <w:lang w:eastAsia="en-US"/>
        </w:rPr>
        <w:sectPr w:rsidR="000228D9" w:rsidSect="00F80502">
          <w:pgSz w:w="11906" w:h="16838" w:code="9"/>
          <w:pgMar w:top="1440" w:right="1440" w:bottom="1440" w:left="1440" w:header="284" w:footer="227" w:gutter="0"/>
          <w:cols w:space="708"/>
          <w:docGrid w:linePitch="360"/>
        </w:sectPr>
      </w:pPr>
      <w:r w:rsidRPr="00A81D3E">
        <w:rPr>
          <w:b/>
          <w:bCs/>
          <w:noProof/>
          <w:lang w:eastAsia="en-US"/>
        </w:rPr>
        <w:drawing>
          <wp:anchor distT="0" distB="0" distL="114300" distR="114300" simplePos="0" relativeHeight="251658752" behindDoc="0" locked="0" layoutInCell="1" allowOverlap="1" wp14:anchorId="7AE2CE38" wp14:editId="55399CE6">
            <wp:simplePos x="0" y="0"/>
            <wp:positionH relativeFrom="column">
              <wp:posOffset>3154680</wp:posOffset>
            </wp:positionH>
            <wp:positionV relativeFrom="page">
              <wp:posOffset>571500</wp:posOffset>
            </wp:positionV>
            <wp:extent cx="2915920" cy="2905125"/>
            <wp:effectExtent l="0" t="0" r="0" b="9525"/>
            <wp:wrapSquare wrapText="bothSides"/>
            <wp:docPr id="657814933" name="Picture 1" descr="Image of a young woman smiling, sitting at a desk and writing with a pencil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4933" name="Picture 1" descr="Image of a young woman smiling, sitting at a desk and writing with a pencil and paper."/>
                    <pic:cNvPicPr/>
                  </pic:nvPicPr>
                  <pic:blipFill>
                    <a:blip r:embed="rId21">
                      <a:extLst>
                        <a:ext uri="{28A0092B-C50C-407E-A947-70E740481C1C}">
                          <a14:useLocalDpi xmlns:a14="http://schemas.microsoft.com/office/drawing/2010/main" val="0"/>
                        </a:ext>
                      </a:extLst>
                    </a:blip>
                    <a:stretch>
                      <a:fillRect/>
                    </a:stretch>
                  </pic:blipFill>
                  <pic:spPr>
                    <a:xfrm>
                      <a:off x="0" y="0"/>
                      <a:ext cx="2915920" cy="2905125"/>
                    </a:xfrm>
                    <a:prstGeom prst="rect">
                      <a:avLst/>
                    </a:prstGeom>
                  </pic:spPr>
                </pic:pic>
              </a:graphicData>
            </a:graphic>
            <wp14:sizeRelH relativeFrom="margin">
              <wp14:pctWidth>0</wp14:pctWidth>
            </wp14:sizeRelH>
            <wp14:sizeRelV relativeFrom="margin">
              <wp14:pctHeight>0</wp14:pctHeight>
            </wp14:sizeRelV>
          </wp:anchor>
        </w:drawing>
      </w:r>
    </w:p>
    <w:p w14:paraId="1307432D" w14:textId="57001C58" w:rsidR="00BD4CE5" w:rsidRDefault="00BD4CE5" w:rsidP="00BD4CE5">
      <w:pPr>
        <w:pStyle w:val="Heading1"/>
        <w:numPr>
          <w:ilvl w:val="0"/>
          <w:numId w:val="0"/>
        </w:numPr>
      </w:pPr>
      <w:r>
        <w:lastRenderedPageBreak/>
        <w:t>TPU Ākonga</w:t>
      </w:r>
      <w:r>
        <w:br/>
        <w:t>Case Study</w:t>
      </w:r>
    </w:p>
    <w:p w14:paraId="1C484EE1" w14:textId="453FFCD2" w:rsidR="00BD4CE5" w:rsidRDefault="00BD4CE5" w:rsidP="00BD4CE5">
      <w:pPr>
        <w:pStyle w:val="Heading4"/>
        <w:rPr>
          <w:lang w:eastAsia="en-US"/>
        </w:rPr>
      </w:pPr>
      <w:r>
        <w:rPr>
          <w:lang w:eastAsia="en-US"/>
        </w:rPr>
        <w:t>Overcoming barriers to healthcare</w:t>
      </w:r>
    </w:p>
    <w:p w14:paraId="2F94BEAB" w14:textId="78C802AD" w:rsidR="00BD4CE5" w:rsidRDefault="00BD4CE5" w:rsidP="00BD4CE5">
      <w:pPr>
        <w:rPr>
          <w:lang w:eastAsia="en-US"/>
        </w:rPr>
      </w:pPr>
      <w:r>
        <w:rPr>
          <w:lang w:eastAsia="en-US"/>
        </w:rPr>
        <w:t>For Aroha, accessing healthcare was often difficult due to cost, long travel distance and the challenge of finding time with a toddler in tow. Past experiences left her feeling unheard by doctors, particularly when discussing sensitive health concerns.</w:t>
      </w:r>
    </w:p>
    <w:p w14:paraId="39BF6819" w14:textId="79F62044" w:rsidR="00BD4CE5" w:rsidRDefault="00BD4CE5" w:rsidP="00BD4CE5">
      <w:pPr>
        <w:rPr>
          <w:lang w:eastAsia="en-US"/>
        </w:rPr>
      </w:pPr>
      <w:r>
        <w:rPr>
          <w:lang w:eastAsia="en-US"/>
        </w:rPr>
        <w:t>Having Suzy on-site provided her with free, approachable healthcare in a familiar and convenient setting. With pēpē cared for during school hours, she could focus on her own wellbeing.</w:t>
      </w:r>
    </w:p>
    <w:p w14:paraId="38FD643D" w14:textId="731DFC6C" w:rsidR="00BD4CE5" w:rsidRDefault="00BD4CE5" w:rsidP="00BD4CE5">
      <w:pPr>
        <w:rPr>
          <w:lang w:eastAsia="en-US"/>
        </w:rPr>
      </w:pPr>
      <w:r>
        <w:rPr>
          <w:lang w:eastAsia="en-US"/>
        </w:rPr>
        <w:t xml:space="preserve">Suzy created a safe and supportive space for Aroha, ensuring she felt listened to and respected. </w:t>
      </w:r>
    </w:p>
    <w:p w14:paraId="5085693F" w14:textId="1951CD07" w:rsidR="00BD4CE5" w:rsidRDefault="00BD4CE5" w:rsidP="00BD4CE5">
      <w:pPr>
        <w:rPr>
          <w:lang w:eastAsia="en-US"/>
        </w:rPr>
      </w:pPr>
      <w:r>
        <w:rPr>
          <w:lang w:eastAsia="en-US"/>
        </w:rPr>
        <w:t>When Aroha expressed discomfort with male doctors, Suzy arranged a warm handover to a female GP.</w:t>
      </w:r>
    </w:p>
    <w:p w14:paraId="31A96BCB" w14:textId="1865FAE3" w:rsidR="00BD4CE5" w:rsidRDefault="00BD4CE5" w:rsidP="00BD4CE5">
      <w:pPr>
        <w:rPr>
          <w:lang w:eastAsia="en-US"/>
        </w:rPr>
      </w:pPr>
      <w:r>
        <w:rPr>
          <w:lang w:eastAsia="en-US"/>
        </w:rPr>
        <w:t>Through Suzy’s support, Aroha accessed the care she needed and gained the confidence to advocate for herself in the healthcare system.</w:t>
      </w:r>
    </w:p>
    <w:p w14:paraId="6657C1C9" w14:textId="535F8831" w:rsidR="00BD4CE5" w:rsidRDefault="00BD4CE5" w:rsidP="00BD4CE5">
      <w:pPr>
        <w:pStyle w:val="Quotes"/>
        <w:rPr>
          <w:lang w:eastAsia="en-US"/>
        </w:rPr>
      </w:pPr>
      <w:r>
        <w:rPr>
          <w:lang w:eastAsia="en-US"/>
        </w:rPr>
        <w:t xml:space="preserve">“I was able to get a lot of answers and a lot of follow-up. She put me in touch with [female GP] so I can get the proper care that I need now.” – Aroha </w:t>
      </w:r>
    </w:p>
    <w:p w14:paraId="691C185D" w14:textId="63786A69" w:rsidR="00BD4CE5" w:rsidRDefault="00BD4CE5" w:rsidP="00BD4CE5">
      <w:pPr>
        <w:rPr>
          <w:lang w:eastAsia="en-US"/>
        </w:rPr>
      </w:pPr>
      <w:r>
        <w:rPr>
          <w:lang w:eastAsia="en-US"/>
        </w:rPr>
        <w:t>Te Ūkaipō values demonstrated:</w:t>
      </w:r>
    </w:p>
    <w:p w14:paraId="4BDE496C" w14:textId="6B034BA7" w:rsidR="00BD4CE5" w:rsidRDefault="00BD4CE5" w:rsidP="00DB5CFA">
      <w:pPr>
        <w:pStyle w:val="ListParagraph"/>
        <w:numPr>
          <w:ilvl w:val="0"/>
          <w:numId w:val="16"/>
        </w:numPr>
        <w:rPr>
          <w:lang w:eastAsia="en-US"/>
        </w:rPr>
      </w:pPr>
      <w:r>
        <w:rPr>
          <w:lang w:eastAsia="en-US"/>
        </w:rPr>
        <w:t>Aroha – Love &amp; Compassion</w:t>
      </w:r>
    </w:p>
    <w:p w14:paraId="05DA2D8F" w14:textId="526786AE" w:rsidR="00BD4CE5" w:rsidRDefault="00BD4CE5" w:rsidP="00DB5CFA">
      <w:pPr>
        <w:pStyle w:val="ListParagraph"/>
        <w:numPr>
          <w:ilvl w:val="0"/>
          <w:numId w:val="16"/>
        </w:numPr>
        <w:rPr>
          <w:lang w:eastAsia="en-US"/>
        </w:rPr>
      </w:pPr>
      <w:r>
        <w:rPr>
          <w:lang w:eastAsia="en-US"/>
        </w:rPr>
        <w:t>Ōritetanga – Equality</w:t>
      </w:r>
    </w:p>
    <w:p w14:paraId="4ED879B1" w14:textId="00E0F6C6" w:rsidR="00BD4CE5" w:rsidRDefault="00BD4CE5" w:rsidP="00DB5CFA">
      <w:pPr>
        <w:pStyle w:val="ListParagraph"/>
        <w:numPr>
          <w:ilvl w:val="0"/>
          <w:numId w:val="16"/>
        </w:numPr>
        <w:rPr>
          <w:lang w:eastAsia="en-US"/>
        </w:rPr>
      </w:pPr>
      <w:r>
        <w:rPr>
          <w:lang w:eastAsia="en-US"/>
        </w:rPr>
        <w:t>Whakapapa – Identity</w:t>
      </w:r>
    </w:p>
    <w:p w14:paraId="4E21CE07" w14:textId="62D6E9AF" w:rsidR="00BD4CE5" w:rsidRDefault="00BD4CE5" w:rsidP="00BD4CE5">
      <w:pPr>
        <w:rPr>
          <w:lang w:eastAsia="en-US"/>
        </w:rPr>
      </w:pPr>
      <w:r w:rsidRPr="00BD4CE5">
        <w:rPr>
          <w:b/>
          <w:bCs/>
          <w:lang w:eastAsia="en-US"/>
        </w:rPr>
        <w:t>Addressing barriers</w:t>
      </w:r>
      <w:r>
        <w:rPr>
          <w:lang w:eastAsia="en-US"/>
        </w:rPr>
        <w:t>: Identifying barriers like cost, travel and childcare ensures ākonga can access care when needed.</w:t>
      </w:r>
    </w:p>
    <w:p w14:paraId="6315F2D4" w14:textId="224311AE" w:rsidR="00BD4CE5" w:rsidRPr="00BD4CE5" w:rsidRDefault="00BD4CE5" w:rsidP="00BD4CE5">
      <w:pPr>
        <w:rPr>
          <w:lang w:eastAsia="en-US"/>
        </w:rPr>
      </w:pPr>
      <w:r w:rsidRPr="00BD4CE5">
        <w:rPr>
          <w:b/>
          <w:bCs/>
          <w:lang w:eastAsia="en-US"/>
        </w:rPr>
        <w:t>Tailored support</w:t>
      </w:r>
      <w:r>
        <w:rPr>
          <w:lang w:eastAsia="en-US"/>
        </w:rPr>
        <w:t>: Offering options, such as gender-specific providers, helps ākonga feel comfortable and in control.</w:t>
      </w:r>
    </w:p>
    <w:p w14:paraId="4D5D2DDE" w14:textId="4F3FAB45" w:rsidR="00BD4CE5" w:rsidRDefault="00BD4CE5">
      <w:pPr>
        <w:spacing w:before="0" w:after="0" w:line="240" w:lineRule="auto"/>
        <w:rPr>
          <w:lang w:eastAsia="en-US"/>
          <w14:ligatures w14:val="standardContextual"/>
        </w:rPr>
      </w:pPr>
      <w:r>
        <w:rPr>
          <w:lang w:eastAsia="en-US"/>
          <w14:ligatures w14:val="standardContextual"/>
        </w:rPr>
        <w:br w:type="page"/>
      </w:r>
    </w:p>
    <w:p w14:paraId="4380292E" w14:textId="2C09E149" w:rsidR="00C526ED" w:rsidRDefault="00C526ED" w:rsidP="00C526ED">
      <w:pPr>
        <w:pStyle w:val="Heading1"/>
      </w:pPr>
      <w:bookmarkStart w:id="55" w:name="_Toc195789912"/>
      <w:r>
        <w:lastRenderedPageBreak/>
        <w:t>Te Ao Mārama</w:t>
      </w:r>
      <w:r w:rsidR="00895DAB">
        <w:t>: E</w:t>
      </w:r>
      <w:r w:rsidR="00A00E5B">
        <w:t xml:space="preserve">mbedding </w:t>
      </w:r>
      <w:r w:rsidR="009D4539">
        <w:t>practice</w:t>
      </w:r>
      <w:r w:rsidR="00DB6B89">
        <w:t xml:space="preserve"> changes</w:t>
      </w:r>
      <w:bookmarkEnd w:id="55"/>
    </w:p>
    <w:p w14:paraId="44B19F9C" w14:textId="2C9EB421" w:rsidR="009618F4" w:rsidRDefault="009618F4" w:rsidP="009618F4">
      <w:pPr>
        <w:pStyle w:val="MIHeading2"/>
      </w:pPr>
      <w:bookmarkStart w:id="56" w:name="_Ref190946731"/>
      <w:bookmarkStart w:id="57" w:name="_Toc195789913"/>
      <w:r>
        <w:t xml:space="preserve">Embedding </w:t>
      </w:r>
      <w:r w:rsidR="009E6ECC">
        <w:t>practice change</w:t>
      </w:r>
      <w:bookmarkEnd w:id="56"/>
      <w:bookmarkEnd w:id="57"/>
    </w:p>
    <w:p w14:paraId="6D44F5CA" w14:textId="6812090B" w:rsidR="009618F4" w:rsidRPr="00CB453E" w:rsidRDefault="009618F4" w:rsidP="009618F4">
      <w:pPr>
        <w:rPr>
          <w:lang w:eastAsia="en-GB"/>
        </w:rPr>
      </w:pPr>
      <w:r>
        <w:rPr>
          <w:lang w:eastAsia="en-GB"/>
        </w:rPr>
        <w:t xml:space="preserve">Kaimahi and nurse educators identified </w:t>
      </w:r>
      <w:r w:rsidR="001B16E1">
        <w:rPr>
          <w:lang w:eastAsia="en-GB"/>
        </w:rPr>
        <w:t>key supports for embedding practice changes</w:t>
      </w:r>
      <w:r w:rsidR="00683B7B">
        <w:rPr>
          <w:lang w:eastAsia="en-GB"/>
        </w:rPr>
        <w:t xml:space="preserve">, including refresher training, a structured onboarding process for new kaimahi, whole teams participating in wānanga together and addressing the </w:t>
      </w:r>
      <w:r w:rsidR="00264BAB">
        <w:rPr>
          <w:lang w:eastAsia="en-GB"/>
        </w:rPr>
        <w:t xml:space="preserve">availability of services for </w:t>
      </w:r>
      <w:r w:rsidR="000835AB">
        <w:rPr>
          <w:lang w:eastAsia="en-GB"/>
        </w:rPr>
        <w:t>referral</w:t>
      </w:r>
      <w:r w:rsidR="00264BAB">
        <w:rPr>
          <w:lang w:eastAsia="en-GB"/>
        </w:rPr>
        <w:t>s</w:t>
      </w:r>
      <w:r>
        <w:rPr>
          <w:lang w:eastAsia="en-GB"/>
        </w:rPr>
        <w:t xml:space="preserve">. </w:t>
      </w:r>
    </w:p>
    <w:p w14:paraId="44958B88" w14:textId="184525E8" w:rsidR="00E37842" w:rsidRDefault="009618F4" w:rsidP="000A54CF">
      <w:pPr>
        <w:spacing w:before="0" w:after="200"/>
        <w:rPr>
          <w:lang w:eastAsia="en-GB"/>
        </w:rPr>
      </w:pPr>
      <w:r>
        <w:rPr>
          <w:b/>
          <w:bCs/>
          <w:lang w:eastAsia="en-GB"/>
        </w:rPr>
        <w:t>R</w:t>
      </w:r>
      <w:r w:rsidRPr="006F5FDF">
        <w:rPr>
          <w:b/>
          <w:bCs/>
          <w:lang w:eastAsia="en-GB"/>
        </w:rPr>
        <w:t xml:space="preserve">efresher training </w:t>
      </w:r>
      <w:r>
        <w:rPr>
          <w:b/>
          <w:bCs/>
          <w:lang w:eastAsia="en-GB"/>
        </w:rPr>
        <w:t>and onboarding</w:t>
      </w:r>
      <w:r w:rsidRPr="006F5FDF">
        <w:rPr>
          <w:b/>
          <w:bCs/>
          <w:lang w:eastAsia="en-GB"/>
        </w:rPr>
        <w:t>:</w:t>
      </w:r>
      <w:r>
        <w:rPr>
          <w:lang w:eastAsia="en-GB"/>
        </w:rPr>
        <w:t xml:space="preserve"> Nurse educators emphasised the importance of </w:t>
      </w:r>
      <w:r w:rsidR="001B16E1">
        <w:rPr>
          <w:lang w:eastAsia="en-GB"/>
        </w:rPr>
        <w:t xml:space="preserve">supporting kaimahi to </w:t>
      </w:r>
      <w:r>
        <w:rPr>
          <w:lang w:eastAsia="en-GB"/>
        </w:rPr>
        <w:t xml:space="preserve">sustain </w:t>
      </w:r>
      <w:r w:rsidR="000A54CF">
        <w:rPr>
          <w:lang w:eastAsia="en-GB"/>
        </w:rPr>
        <w:t xml:space="preserve">wānanga </w:t>
      </w:r>
      <w:r>
        <w:rPr>
          <w:lang w:eastAsia="en-GB"/>
        </w:rPr>
        <w:t>learning</w:t>
      </w:r>
      <w:r w:rsidR="00FA3B41">
        <w:rPr>
          <w:lang w:eastAsia="en-GB"/>
        </w:rPr>
        <w:t xml:space="preserve"> </w:t>
      </w:r>
      <w:r w:rsidR="000A54CF">
        <w:rPr>
          <w:lang w:eastAsia="en-GB"/>
        </w:rPr>
        <w:t xml:space="preserve">once </w:t>
      </w:r>
      <w:r w:rsidR="001B16E1">
        <w:rPr>
          <w:lang w:eastAsia="en-GB"/>
        </w:rPr>
        <w:t xml:space="preserve">they </w:t>
      </w:r>
      <w:r w:rsidR="000A54CF">
        <w:rPr>
          <w:lang w:eastAsia="en-GB"/>
        </w:rPr>
        <w:t>returned to work</w:t>
      </w:r>
      <w:r>
        <w:rPr>
          <w:lang w:eastAsia="en-GB"/>
        </w:rPr>
        <w:t xml:space="preserve">. </w:t>
      </w:r>
      <w:r w:rsidR="00787283">
        <w:rPr>
          <w:lang w:eastAsia="en-GB"/>
        </w:rPr>
        <w:t xml:space="preserve">Follow-up sessions after the wānanga would help to maintain momentum. </w:t>
      </w:r>
      <w:r w:rsidR="008A4A84">
        <w:rPr>
          <w:lang w:eastAsia="en-GB"/>
        </w:rPr>
        <w:t xml:space="preserve">A common request was </w:t>
      </w:r>
      <w:r>
        <w:rPr>
          <w:lang w:eastAsia="en-GB"/>
        </w:rPr>
        <w:t xml:space="preserve">refresher training to reinforce key concepts and </w:t>
      </w:r>
      <w:r w:rsidR="00787283">
        <w:rPr>
          <w:lang w:eastAsia="en-GB"/>
        </w:rPr>
        <w:t xml:space="preserve">kaimahi </w:t>
      </w:r>
      <w:r>
        <w:rPr>
          <w:lang w:eastAsia="en-GB"/>
        </w:rPr>
        <w:t xml:space="preserve">appreciated the opportunity to access additional cultural mentoring. </w:t>
      </w:r>
      <w:r w:rsidR="00EC5855">
        <w:rPr>
          <w:lang w:eastAsia="en-GB"/>
        </w:rPr>
        <w:t>N</w:t>
      </w:r>
      <w:r w:rsidR="000A54CF">
        <w:rPr>
          <w:lang w:eastAsia="en-GB"/>
        </w:rPr>
        <w:t xml:space="preserve">urse educators were concerned </w:t>
      </w:r>
      <w:r>
        <w:rPr>
          <w:lang w:eastAsia="en-GB"/>
        </w:rPr>
        <w:t xml:space="preserve">responsibility to </w:t>
      </w:r>
      <w:r w:rsidRPr="009751F7">
        <w:rPr>
          <w:rStyle w:val="QuotesChar"/>
        </w:rPr>
        <w:t xml:space="preserve">keep </w:t>
      </w:r>
      <w:r w:rsidR="00255E26">
        <w:rPr>
          <w:rStyle w:val="QuotesChar"/>
        </w:rPr>
        <w:t>[Te Ūkaipō]</w:t>
      </w:r>
      <w:r w:rsidR="00255E26" w:rsidRPr="009751F7">
        <w:rPr>
          <w:rStyle w:val="QuotesChar"/>
        </w:rPr>
        <w:t xml:space="preserve"> </w:t>
      </w:r>
      <w:r w:rsidRPr="009751F7">
        <w:rPr>
          <w:rStyle w:val="QuotesChar"/>
        </w:rPr>
        <w:t>alive</w:t>
      </w:r>
      <w:r w:rsidRPr="009751F7">
        <w:rPr>
          <w:sz w:val="20"/>
          <w:szCs w:val="20"/>
          <w:lang w:eastAsia="en-GB"/>
        </w:rPr>
        <w:t xml:space="preserve"> </w:t>
      </w:r>
      <w:r>
        <w:rPr>
          <w:lang w:eastAsia="en-GB"/>
        </w:rPr>
        <w:t xml:space="preserve">may fall </w:t>
      </w:r>
      <w:r w:rsidR="000A54CF">
        <w:rPr>
          <w:lang w:eastAsia="en-GB"/>
        </w:rPr>
        <w:t>on their roles</w:t>
      </w:r>
      <w:r>
        <w:rPr>
          <w:lang w:eastAsia="en-GB"/>
        </w:rPr>
        <w:t xml:space="preserve">. </w:t>
      </w:r>
    </w:p>
    <w:p w14:paraId="09964996" w14:textId="59C87477" w:rsidR="009618F4" w:rsidRDefault="009618F4" w:rsidP="000A54CF">
      <w:pPr>
        <w:spacing w:before="0" w:after="200"/>
        <w:rPr>
          <w:lang w:eastAsia="en-GB"/>
        </w:rPr>
      </w:pPr>
      <w:r>
        <w:rPr>
          <w:lang w:eastAsia="en-GB"/>
        </w:rPr>
        <w:t xml:space="preserve">Nurse educators also </w:t>
      </w:r>
      <w:r w:rsidR="00E37842">
        <w:rPr>
          <w:lang w:eastAsia="en-GB"/>
        </w:rPr>
        <w:t xml:space="preserve">thought a </w:t>
      </w:r>
      <w:r w:rsidR="00255E26">
        <w:rPr>
          <w:lang w:eastAsia="en-GB"/>
        </w:rPr>
        <w:t xml:space="preserve">Te Ūkaipō </w:t>
      </w:r>
      <w:r>
        <w:rPr>
          <w:lang w:eastAsia="en-GB"/>
        </w:rPr>
        <w:t xml:space="preserve">onboarding system </w:t>
      </w:r>
      <w:r w:rsidR="00E37842">
        <w:rPr>
          <w:lang w:eastAsia="en-GB"/>
        </w:rPr>
        <w:t xml:space="preserve">for </w:t>
      </w:r>
      <w:r>
        <w:rPr>
          <w:lang w:eastAsia="en-GB"/>
        </w:rPr>
        <w:t xml:space="preserve">new kaimahi </w:t>
      </w:r>
      <w:r w:rsidR="00E37842">
        <w:rPr>
          <w:lang w:eastAsia="en-GB"/>
        </w:rPr>
        <w:t xml:space="preserve">was important to build </w:t>
      </w:r>
      <w:r>
        <w:rPr>
          <w:lang w:eastAsia="en-GB"/>
        </w:rPr>
        <w:t xml:space="preserve">a consistent understanding of Te Ūkaipō values </w:t>
      </w:r>
      <w:r w:rsidR="00E37842">
        <w:rPr>
          <w:lang w:eastAsia="en-GB"/>
        </w:rPr>
        <w:t>across their teams</w:t>
      </w:r>
      <w:r>
        <w:rPr>
          <w:lang w:eastAsia="en-GB"/>
        </w:rPr>
        <w:t xml:space="preserve">. </w:t>
      </w:r>
    </w:p>
    <w:p w14:paraId="6591B510" w14:textId="7544D14A" w:rsidR="009618F4" w:rsidRDefault="009618F4" w:rsidP="009618F4">
      <w:pPr>
        <w:pStyle w:val="Quotes"/>
        <w:rPr>
          <w:lang w:eastAsia="en-GB"/>
        </w:rPr>
      </w:pPr>
      <w:r>
        <w:rPr>
          <w:lang w:eastAsia="en-GB"/>
        </w:rPr>
        <w:t>It’s about sustainability because there are so many programmes out there that have been available, but it’s like you’re taught all this, and then there’s nothing afterwards. That’s what’s been so good about having [</w:t>
      </w:r>
      <w:r w:rsidR="00F3312A">
        <w:rPr>
          <w:lang w:eastAsia="en-GB"/>
        </w:rPr>
        <w:t>Kaitaki Coordinator]</w:t>
      </w:r>
      <w:r>
        <w:rPr>
          <w:lang w:eastAsia="en-GB"/>
        </w:rPr>
        <w:t xml:space="preserve"> employed</w:t>
      </w:r>
      <w:r w:rsidR="00F3312A">
        <w:rPr>
          <w:lang w:eastAsia="en-GB"/>
        </w:rPr>
        <w:t>,</w:t>
      </w:r>
      <w:r>
        <w:rPr>
          <w:lang w:eastAsia="en-GB"/>
        </w:rPr>
        <w:t xml:space="preserve"> so she can come to the cluster groups and make herself available. (Nurse educator)</w:t>
      </w:r>
    </w:p>
    <w:p w14:paraId="21DC2226" w14:textId="26EA1849" w:rsidR="009618F4" w:rsidRDefault="009618F4" w:rsidP="00E80A94">
      <w:pPr>
        <w:spacing w:before="0" w:after="200"/>
      </w:pPr>
      <w:r w:rsidRPr="006F5FDF">
        <w:rPr>
          <w:b/>
          <w:bCs/>
        </w:rPr>
        <w:t>Encouraging whole teams to attend:</w:t>
      </w:r>
      <w:r>
        <w:t xml:space="preserve"> Kaimahi </w:t>
      </w:r>
      <w:r w:rsidR="00E80A94">
        <w:t xml:space="preserve">wanted </w:t>
      </w:r>
      <w:r>
        <w:t>their manager</w:t>
      </w:r>
      <w:r w:rsidR="00E80A94">
        <w:t>s</w:t>
      </w:r>
      <w:r>
        <w:t xml:space="preserve"> to attend the wānanga</w:t>
      </w:r>
      <w:r w:rsidR="00E80A94">
        <w:t xml:space="preserve"> as well so they could support Te Ūkaipō across their teams</w:t>
      </w:r>
      <w:r>
        <w:t xml:space="preserve">. </w:t>
      </w:r>
      <w:r w:rsidR="00F85FFC">
        <w:t>M</w:t>
      </w:r>
      <w:r>
        <w:t>anagers</w:t>
      </w:r>
      <w:r w:rsidR="00F85FFC">
        <w:t xml:space="preserve"> needed to</w:t>
      </w:r>
      <w:r>
        <w:t xml:space="preserve"> understand</w:t>
      </w:r>
      <w:r w:rsidDel="00F85FFC">
        <w:t xml:space="preserve"> </w:t>
      </w:r>
      <w:r>
        <w:t>Te Ūkaipō</w:t>
      </w:r>
      <w:r w:rsidR="00F85FFC">
        <w:t xml:space="preserve"> so they could </w:t>
      </w:r>
      <w:r>
        <w:t xml:space="preserve">support kaimahi and align organisational goals with Te Ūkaipō outcomes. </w:t>
      </w:r>
    </w:p>
    <w:p w14:paraId="317A2411" w14:textId="2C26D914" w:rsidR="00D13264" w:rsidRPr="00E97B9F" w:rsidRDefault="005C791D" w:rsidP="009618F4">
      <w:pPr>
        <w:spacing w:before="0" w:after="200"/>
      </w:pPr>
      <w:r>
        <w:rPr>
          <w:b/>
          <w:bCs/>
        </w:rPr>
        <w:t xml:space="preserve">Access to referral services: </w:t>
      </w:r>
      <w:r w:rsidR="00E97B9F">
        <w:t>The holis</w:t>
      </w:r>
      <w:r w:rsidR="00F722CC">
        <w:t xml:space="preserve">tic approach central to Te Ūkaipō emphasises </w:t>
      </w:r>
      <w:r w:rsidR="004A6036">
        <w:t xml:space="preserve">caring for the whole </w:t>
      </w:r>
      <w:r w:rsidR="0050378E" w:rsidRPr="0050378E">
        <w:t>ākonga</w:t>
      </w:r>
      <w:r w:rsidR="004A6036">
        <w:t xml:space="preserve">, </w:t>
      </w:r>
      <w:r w:rsidR="00C578EA">
        <w:t>making</w:t>
      </w:r>
      <w:r w:rsidR="004A6036">
        <w:t xml:space="preserve"> timely and appropriate referral services important. However,</w:t>
      </w:r>
      <w:r w:rsidR="00C578EA">
        <w:t xml:space="preserve"> kaimahi</w:t>
      </w:r>
      <w:r w:rsidR="00C578EA" w:rsidDel="003618C8">
        <w:t xml:space="preserve"> reported </w:t>
      </w:r>
      <w:r w:rsidR="004A6036">
        <w:t xml:space="preserve">limited availability of local services and long wait times </w:t>
      </w:r>
      <w:r w:rsidR="00C578EA">
        <w:t>hinder</w:t>
      </w:r>
      <w:r w:rsidR="003618C8">
        <w:t>ed</w:t>
      </w:r>
      <w:r w:rsidR="00734E88">
        <w:t xml:space="preserve"> the</w:t>
      </w:r>
      <w:r w:rsidR="003618C8">
        <w:t>ir ability to connect</w:t>
      </w:r>
      <w:r w:rsidR="00734E88" w:rsidDel="003618C8">
        <w:t xml:space="preserve"> </w:t>
      </w:r>
      <w:r w:rsidR="0050378E" w:rsidRPr="0050378E">
        <w:t>ākonga</w:t>
      </w:r>
      <w:r w:rsidR="003618C8">
        <w:t xml:space="preserve"> with the </w:t>
      </w:r>
      <w:r w:rsidR="00734E88">
        <w:t xml:space="preserve">holistic care </w:t>
      </w:r>
      <w:r w:rsidR="00D32E04">
        <w:t xml:space="preserve">Te Ūkaipō </w:t>
      </w:r>
      <w:r w:rsidR="003618C8">
        <w:t>envisioned</w:t>
      </w:r>
      <w:r w:rsidR="00734E88">
        <w:t xml:space="preserve">. </w:t>
      </w:r>
      <w:r w:rsidR="00144320">
        <w:t xml:space="preserve">Without adequate </w:t>
      </w:r>
      <w:r w:rsidR="003618C8">
        <w:t>referral options</w:t>
      </w:r>
      <w:r w:rsidR="00144320">
        <w:t xml:space="preserve">, kaimahi </w:t>
      </w:r>
      <w:r w:rsidR="003618C8">
        <w:t xml:space="preserve">could </w:t>
      </w:r>
      <w:r w:rsidR="00144320">
        <w:t xml:space="preserve">struggle to follow through on their intended care. </w:t>
      </w:r>
      <w:r w:rsidR="003F2612">
        <w:t>A</w:t>
      </w:r>
      <w:r w:rsidR="002578DF" w:rsidRPr="002578DF">
        <w:t xml:space="preserve">ddressing gaps in referral services—whether by advocating for better service availability, </w:t>
      </w:r>
      <w:r w:rsidR="00146C82">
        <w:t xml:space="preserve">strengthening community networks, </w:t>
      </w:r>
      <w:r w:rsidR="002578DF" w:rsidRPr="002578DF">
        <w:t xml:space="preserve">improving referral processes, or finding alternative support channels—is </w:t>
      </w:r>
      <w:r w:rsidR="00914A69">
        <w:t>an</w:t>
      </w:r>
      <w:r w:rsidR="003F2612">
        <w:t xml:space="preserve"> important</w:t>
      </w:r>
      <w:r w:rsidR="002578DF" w:rsidRPr="002578DF">
        <w:t xml:space="preserve"> part of embedding</w:t>
      </w:r>
      <w:r w:rsidR="00382F92">
        <w:t xml:space="preserve"> the holistic approach of Te Ūkaipō.</w:t>
      </w:r>
      <w:r w:rsidR="002578DF" w:rsidRPr="002578DF">
        <w:t xml:space="preserve"> </w:t>
      </w:r>
    </w:p>
    <w:p w14:paraId="20C839C3" w14:textId="61D85792" w:rsidR="00632351" w:rsidRDefault="00157296" w:rsidP="00632351">
      <w:pPr>
        <w:pStyle w:val="Heading2"/>
      </w:pPr>
      <w:bookmarkStart w:id="58" w:name="_Toc195789914"/>
      <w:r>
        <w:t>Embedding and sustaining</w:t>
      </w:r>
      <w:r w:rsidR="00632351">
        <w:t xml:space="preserve"> Te Ao Mārama</w:t>
      </w:r>
      <w:bookmarkStart w:id="59" w:name="_Toc94018346"/>
      <w:bookmarkEnd w:id="39"/>
      <w:bookmarkEnd w:id="58"/>
    </w:p>
    <w:p w14:paraId="2A17341F" w14:textId="2BE33BBC" w:rsidR="009618F4" w:rsidRDefault="009618F4" w:rsidP="009618F4">
      <w:pPr>
        <w:rPr>
          <w:lang w:eastAsia="en-GB"/>
        </w:rPr>
      </w:pPr>
      <w:r>
        <w:rPr>
          <w:b/>
          <w:bCs/>
          <w:lang w:eastAsia="en-GB"/>
        </w:rPr>
        <w:t xml:space="preserve">Recommendation </w:t>
      </w:r>
      <w:r w:rsidR="00A16D80">
        <w:rPr>
          <w:b/>
          <w:bCs/>
          <w:lang w:eastAsia="en-GB"/>
        </w:rPr>
        <w:t>9</w:t>
      </w:r>
      <w:r>
        <w:rPr>
          <w:b/>
          <w:bCs/>
          <w:lang w:eastAsia="en-GB"/>
        </w:rPr>
        <w:t>: Explore options for regular ongoing support</w:t>
      </w:r>
      <w:r>
        <w:rPr>
          <w:lang w:eastAsia="en-GB"/>
        </w:rPr>
        <w:t xml:space="preserve">. </w:t>
      </w:r>
      <w:r w:rsidR="00F2405D">
        <w:rPr>
          <w:lang w:eastAsia="en-GB"/>
        </w:rPr>
        <w:t>S</w:t>
      </w:r>
      <w:r>
        <w:rPr>
          <w:lang w:eastAsia="en-GB"/>
        </w:rPr>
        <w:t>ustain</w:t>
      </w:r>
      <w:r w:rsidR="00F2405D">
        <w:rPr>
          <w:lang w:eastAsia="en-GB"/>
        </w:rPr>
        <w:t>ing</w:t>
      </w:r>
      <w:r>
        <w:rPr>
          <w:lang w:eastAsia="en-GB"/>
        </w:rPr>
        <w:t xml:space="preserve"> learning and progress from the wānanga</w:t>
      </w:r>
      <w:r w:rsidR="00F2405D">
        <w:rPr>
          <w:lang w:eastAsia="en-GB"/>
        </w:rPr>
        <w:t xml:space="preserve"> could be strengthened by </w:t>
      </w:r>
      <w:r>
        <w:rPr>
          <w:lang w:eastAsia="en-GB"/>
        </w:rPr>
        <w:t xml:space="preserve">regular ongoing support such as refresher training or follow-up sessions. These sessions </w:t>
      </w:r>
      <w:r w:rsidR="00794DD6">
        <w:rPr>
          <w:lang w:eastAsia="en-GB"/>
        </w:rPr>
        <w:t xml:space="preserve">could </w:t>
      </w:r>
      <w:r>
        <w:rPr>
          <w:lang w:eastAsia="en-GB"/>
        </w:rPr>
        <w:t xml:space="preserve">reinforce key concepts, </w:t>
      </w:r>
      <w:r>
        <w:rPr>
          <w:lang w:eastAsia="en-GB"/>
        </w:rPr>
        <w:lastRenderedPageBreak/>
        <w:t xml:space="preserve">maintain momentum and ease the burden on nurse educators by sharing the responsibility. </w:t>
      </w:r>
      <w:r w:rsidR="00F2405D">
        <w:rPr>
          <w:lang w:eastAsia="en-GB"/>
        </w:rPr>
        <w:t>Examples include</w:t>
      </w:r>
      <w:r>
        <w:rPr>
          <w:lang w:eastAsia="en-GB"/>
        </w:rPr>
        <w:t>:</w:t>
      </w:r>
    </w:p>
    <w:p w14:paraId="57376187" w14:textId="437FEFCE" w:rsidR="009618F4" w:rsidRDefault="009618F4" w:rsidP="00DB5CFA">
      <w:pPr>
        <w:pStyle w:val="ListParagraph"/>
        <w:numPr>
          <w:ilvl w:val="0"/>
          <w:numId w:val="6"/>
        </w:numPr>
        <w:spacing w:before="0" w:after="200"/>
        <w:rPr>
          <w:lang w:eastAsia="en-GB"/>
        </w:rPr>
      </w:pPr>
      <w:r>
        <w:rPr>
          <w:lang w:eastAsia="en-GB"/>
        </w:rPr>
        <w:t xml:space="preserve">Allocating dedicated time for follow-up sessions to ensure kaimahi </w:t>
      </w:r>
      <w:r w:rsidR="00D32EB5">
        <w:rPr>
          <w:lang w:eastAsia="en-GB"/>
        </w:rPr>
        <w:t>can</w:t>
      </w:r>
      <w:r>
        <w:rPr>
          <w:lang w:eastAsia="en-GB"/>
        </w:rPr>
        <w:t xml:space="preserve"> revisit and reflect on key learnings</w:t>
      </w:r>
      <w:r w:rsidR="005C7312">
        <w:rPr>
          <w:lang w:eastAsia="en-GB"/>
        </w:rPr>
        <w:t>.</w:t>
      </w:r>
    </w:p>
    <w:p w14:paraId="02A550D6" w14:textId="58D40794" w:rsidR="009618F4" w:rsidRDefault="009618F4" w:rsidP="00DB5CFA">
      <w:pPr>
        <w:pStyle w:val="ListParagraph"/>
        <w:numPr>
          <w:ilvl w:val="0"/>
          <w:numId w:val="6"/>
        </w:numPr>
        <w:spacing w:before="0" w:after="200"/>
        <w:rPr>
          <w:lang w:eastAsia="en-GB"/>
        </w:rPr>
      </w:pPr>
      <w:r>
        <w:rPr>
          <w:lang w:eastAsia="en-GB"/>
        </w:rPr>
        <w:t>Continuing to provide professional development that builds on the knowledge and skills gained from the wānanga to help sustain momentum</w:t>
      </w:r>
      <w:r w:rsidR="005C7312">
        <w:rPr>
          <w:lang w:eastAsia="en-GB"/>
        </w:rPr>
        <w:t>.</w:t>
      </w:r>
      <w:r>
        <w:rPr>
          <w:lang w:eastAsia="en-GB"/>
        </w:rPr>
        <w:t xml:space="preserve"> </w:t>
      </w:r>
    </w:p>
    <w:p w14:paraId="1B1ADE96" w14:textId="77777777" w:rsidR="009618F4" w:rsidRPr="0096446A" w:rsidRDefault="009618F4" w:rsidP="00DB5CFA">
      <w:pPr>
        <w:pStyle w:val="ListParagraph"/>
        <w:numPr>
          <w:ilvl w:val="0"/>
          <w:numId w:val="6"/>
        </w:numPr>
        <w:spacing w:before="0" w:after="200"/>
        <w:rPr>
          <w:lang w:eastAsia="en-GB"/>
        </w:rPr>
      </w:pPr>
      <w:r>
        <w:rPr>
          <w:lang w:eastAsia="en-GB"/>
        </w:rPr>
        <w:t xml:space="preserve">Integrating ongoing support sessions with existing professional development to avoid creating additional workload for kaimahi. </w:t>
      </w:r>
    </w:p>
    <w:p w14:paraId="70D9E6D9" w14:textId="3919D49E" w:rsidR="009618F4" w:rsidRPr="004718DA" w:rsidRDefault="009618F4" w:rsidP="00F2405D">
      <w:pPr>
        <w:rPr>
          <w:lang w:eastAsia="en-GB"/>
        </w:rPr>
      </w:pPr>
      <w:r>
        <w:rPr>
          <w:b/>
          <w:bCs/>
          <w:lang w:eastAsia="en-GB"/>
        </w:rPr>
        <w:t xml:space="preserve">Recommendation </w:t>
      </w:r>
      <w:r w:rsidR="00A16D80">
        <w:rPr>
          <w:b/>
          <w:bCs/>
          <w:lang w:eastAsia="en-GB"/>
        </w:rPr>
        <w:t>10</w:t>
      </w:r>
      <w:r>
        <w:rPr>
          <w:b/>
          <w:bCs/>
          <w:lang w:eastAsia="en-GB"/>
        </w:rPr>
        <w:t xml:space="preserve">: </w:t>
      </w:r>
      <w:r w:rsidR="00F2405D">
        <w:rPr>
          <w:b/>
          <w:bCs/>
          <w:lang w:eastAsia="en-GB"/>
        </w:rPr>
        <w:t xml:space="preserve">Including Te Ūkaipō in </w:t>
      </w:r>
      <w:r>
        <w:rPr>
          <w:b/>
          <w:bCs/>
          <w:lang w:eastAsia="en-GB"/>
        </w:rPr>
        <w:t>onboarding system</w:t>
      </w:r>
      <w:r w:rsidR="00F2405D">
        <w:rPr>
          <w:b/>
          <w:bCs/>
          <w:lang w:eastAsia="en-GB"/>
        </w:rPr>
        <w:t>s</w:t>
      </w:r>
      <w:r>
        <w:rPr>
          <w:b/>
          <w:bCs/>
          <w:lang w:eastAsia="en-GB"/>
        </w:rPr>
        <w:t xml:space="preserve"> for new kaimahi. </w:t>
      </w:r>
      <w:r w:rsidR="000C5FC1">
        <w:rPr>
          <w:lang w:eastAsia="en-GB"/>
        </w:rPr>
        <w:t>E</w:t>
      </w:r>
      <w:r>
        <w:rPr>
          <w:lang w:eastAsia="en-GB"/>
        </w:rPr>
        <w:t xml:space="preserve">nsure new kaimahi have a consistent understanding of Te Ūkaipō values and how </w:t>
      </w:r>
      <w:r w:rsidR="000C5FC1">
        <w:rPr>
          <w:lang w:eastAsia="en-GB"/>
        </w:rPr>
        <w:t xml:space="preserve">to apply them </w:t>
      </w:r>
      <w:r>
        <w:rPr>
          <w:lang w:eastAsia="en-GB"/>
        </w:rPr>
        <w:t>includ</w:t>
      </w:r>
      <w:r w:rsidR="000C5FC1">
        <w:rPr>
          <w:lang w:eastAsia="en-GB"/>
        </w:rPr>
        <w:t>ing</w:t>
      </w:r>
      <w:r>
        <w:rPr>
          <w:lang w:eastAsia="en-GB"/>
        </w:rPr>
        <w:t xml:space="preserve"> training on the values, practical examples of their application and ongoing support to reinforce learning. </w:t>
      </w:r>
    </w:p>
    <w:p w14:paraId="565F97EB" w14:textId="1F03DCC3" w:rsidR="00632351" w:rsidRPr="00EF4B37" w:rsidRDefault="00632351" w:rsidP="00632351">
      <w:r>
        <w:rPr>
          <w:b/>
          <w:bCs/>
        </w:rPr>
        <w:t xml:space="preserve">Recommendation </w:t>
      </w:r>
      <w:r w:rsidR="00A16D80">
        <w:rPr>
          <w:b/>
          <w:bCs/>
        </w:rPr>
        <w:t>11</w:t>
      </w:r>
      <w:r>
        <w:rPr>
          <w:b/>
          <w:bCs/>
        </w:rPr>
        <w:t>: Address challenges related to access to referral agencies.</w:t>
      </w:r>
      <w:r>
        <w:t xml:space="preserve"> Some kaimahi faced challenges accessing referral services for </w:t>
      </w:r>
      <w:r w:rsidR="0050378E" w:rsidRPr="0050378E">
        <w:t>ākonga</w:t>
      </w:r>
      <w:r>
        <w:t xml:space="preserve"> due to long travel distances or waiting lists. Finding local solutions, like strengthening partnerships with community-based services or providing more support in remote areas, could help </w:t>
      </w:r>
      <w:r w:rsidR="0050378E" w:rsidRPr="0050378E">
        <w:t>ākonga</w:t>
      </w:r>
      <w:r>
        <w:t xml:space="preserve"> and their whānau get the help they need when needed. Without these support structures, kaimahi may find it harder to apply Te Ūkaipō values effectively, which could diminish their impact over time. </w:t>
      </w:r>
    </w:p>
    <w:p w14:paraId="790DC840" w14:textId="77777777" w:rsidR="00632351" w:rsidRDefault="00632351" w:rsidP="0051384B"/>
    <w:p w14:paraId="3FED6F7A" w14:textId="77777777" w:rsidR="004C5710" w:rsidRPr="000337AD" w:rsidRDefault="004C5710" w:rsidP="0051384B"/>
    <w:p w14:paraId="3E449161" w14:textId="248FB3A8" w:rsidR="007D07DB" w:rsidRPr="000337AD" w:rsidRDefault="004446C7" w:rsidP="00CF4560">
      <w:pPr>
        <w:pStyle w:val="Heading1"/>
      </w:pPr>
      <w:bookmarkStart w:id="60" w:name="_Toc195789915"/>
      <w:bookmarkEnd w:id="59"/>
      <w:r>
        <w:lastRenderedPageBreak/>
        <w:t xml:space="preserve">Summary </w:t>
      </w:r>
      <w:r w:rsidR="005A08F3">
        <w:t xml:space="preserve">of </w:t>
      </w:r>
      <w:r w:rsidR="00912A2F">
        <w:t>key findings and r</w:t>
      </w:r>
      <w:r w:rsidR="005A08F3">
        <w:t>ecommendations</w:t>
      </w:r>
      <w:bookmarkEnd w:id="60"/>
    </w:p>
    <w:p w14:paraId="3152B6DD" w14:textId="1730216D" w:rsidR="00943723" w:rsidRDefault="002F3908" w:rsidP="00943723">
      <w:pPr>
        <w:pStyle w:val="MIHeading2"/>
      </w:pPr>
      <w:bookmarkStart w:id="61" w:name="_Toc195789916"/>
      <w:r>
        <w:t>Summar</w:t>
      </w:r>
      <w:r w:rsidR="00943723">
        <w:t>y</w:t>
      </w:r>
      <w:r>
        <w:t xml:space="preserve"> of</w:t>
      </w:r>
      <w:r w:rsidR="00943723">
        <w:t xml:space="preserve"> findings</w:t>
      </w:r>
      <w:bookmarkEnd w:id="61"/>
      <w:r w:rsidR="0059233A">
        <w:t xml:space="preserve"> </w:t>
      </w:r>
    </w:p>
    <w:p w14:paraId="0AB8E2F1" w14:textId="36892CE8" w:rsidR="00F47E85" w:rsidRPr="00F47E85" w:rsidRDefault="00F47E85" w:rsidP="002F3908">
      <w:pPr>
        <w:rPr>
          <w:b/>
          <w:bCs/>
        </w:rPr>
      </w:pPr>
      <w:r w:rsidRPr="00F47E85">
        <w:rPr>
          <w:b/>
          <w:bCs/>
        </w:rPr>
        <w:t>Te Kore: Awareness and comfort</w:t>
      </w:r>
    </w:p>
    <w:p w14:paraId="400B2867" w14:textId="2B9E154A" w:rsidR="00F11236" w:rsidRDefault="00F11236" w:rsidP="00F11236">
      <w:pPr>
        <w:rPr>
          <w:lang w:eastAsia="en-GB"/>
        </w:rPr>
      </w:pPr>
      <w:r>
        <w:t>Te Kore is about deepening kaimahi theoretical understanding of Te Ūkaipō,</w:t>
      </w:r>
      <w:r w:rsidDel="003F47FB">
        <w:t xml:space="preserve"> </w:t>
      </w:r>
      <w:r>
        <w:t xml:space="preserve">the core values, their significance in a Māori-centred service approach and their broader application. </w:t>
      </w:r>
      <w:r>
        <w:rPr>
          <w:lang w:eastAsia="en-GB"/>
        </w:rPr>
        <w:t>Kaimahi implementation journeys may begin at any stage, depending on their prior knowledge and experience</w:t>
      </w:r>
      <w:r w:rsidR="00FF7865">
        <w:rPr>
          <w:lang w:eastAsia="en-GB"/>
        </w:rPr>
        <w:t>.</w:t>
      </w:r>
      <w:r>
        <w:rPr>
          <w:lang w:eastAsia="en-GB"/>
        </w:rPr>
        <w:t xml:space="preserve"> </w:t>
      </w:r>
      <w:r w:rsidR="00FF7865">
        <w:rPr>
          <w:lang w:eastAsia="en-GB"/>
        </w:rPr>
        <w:t>P</w:t>
      </w:r>
      <w:r>
        <w:rPr>
          <w:lang w:eastAsia="en-GB"/>
        </w:rPr>
        <w:t xml:space="preserve">rogress </w:t>
      </w:r>
      <w:r w:rsidR="00FF7865">
        <w:rPr>
          <w:lang w:eastAsia="en-GB"/>
        </w:rPr>
        <w:t>is also dependant</w:t>
      </w:r>
      <w:r>
        <w:rPr>
          <w:lang w:eastAsia="en-GB"/>
        </w:rPr>
        <w:t xml:space="preserve"> on practice settings and contexts and the availability of ongoing support. </w:t>
      </w:r>
    </w:p>
    <w:p w14:paraId="1A8320A2" w14:textId="53BA90F1" w:rsidR="002F3908" w:rsidRDefault="002F3908" w:rsidP="002F3908">
      <w:r w:rsidRPr="002F3908">
        <w:t>Overall kaimahi feedback on the delivery of the wānanga programme was positive, highlighting key strengths such as engaging facilitators, a setting (</w:t>
      </w:r>
      <w:r w:rsidR="00F20567">
        <w:t>m</w:t>
      </w:r>
      <w:r w:rsidR="00F20567" w:rsidRPr="002F3908">
        <w:t>arae</w:t>
      </w:r>
      <w:r w:rsidRPr="002F3908">
        <w:t xml:space="preserve">) that encouraged meaningful discussions and trusting team relationships which enabled free and frank discussion. However, some kaimahi suggested extending the wānanga to two days to allow more time for engaging with tikanga Māori concepts. Kaimahi feedback is important for ensuring the programme content remains relevant, responsive and effective in meeting kaimahi and ultimately </w:t>
      </w:r>
      <w:r w:rsidR="00683B7B" w:rsidRPr="00683B7B">
        <w:t>ākonga</w:t>
      </w:r>
      <w:r w:rsidRPr="002F3908">
        <w:t xml:space="preserve"> needs.</w:t>
      </w:r>
    </w:p>
    <w:p w14:paraId="7C5D8D30" w14:textId="6AA37ED6" w:rsidR="00F20567" w:rsidRDefault="00B52C9E" w:rsidP="00B52C9E">
      <w:pPr>
        <w:spacing w:before="240"/>
        <w:rPr>
          <w:lang w:eastAsia="en-GB"/>
        </w:rPr>
      </w:pPr>
      <w:r>
        <w:rPr>
          <w:lang w:eastAsia="en-GB"/>
        </w:rPr>
        <w:t xml:space="preserve">Kaimahi started the wānanga programme with different levels of cultural awareness. For kaimahi with lower awareness of te ao Māori, </w:t>
      </w:r>
      <w:r w:rsidR="00F20567">
        <w:rPr>
          <w:lang w:eastAsia="en-GB"/>
        </w:rPr>
        <w:t xml:space="preserve">the wānanga </w:t>
      </w:r>
      <w:r>
        <w:rPr>
          <w:lang w:eastAsia="en-GB"/>
        </w:rPr>
        <w:t xml:space="preserve">provided valuable insights into tikanga Māori. Some viewed Te Ūkaipō as Māori-specific, highlighting the need to demonstrate its relevance across </w:t>
      </w:r>
      <w:r w:rsidR="00F20567">
        <w:rPr>
          <w:lang w:eastAsia="en-GB"/>
        </w:rPr>
        <w:t xml:space="preserve">all </w:t>
      </w:r>
      <w:r>
        <w:rPr>
          <w:lang w:eastAsia="en-GB"/>
        </w:rPr>
        <w:t>settings</w:t>
      </w:r>
      <w:r w:rsidR="00F20567">
        <w:rPr>
          <w:lang w:eastAsia="en-GB"/>
        </w:rPr>
        <w:t xml:space="preserve"> and with all young people</w:t>
      </w:r>
      <w:r>
        <w:rPr>
          <w:lang w:eastAsia="en-GB"/>
        </w:rPr>
        <w:t xml:space="preserve">. A small number of kaimahi were initially resistant, either not seeing the need to adopt new approaches or believing they were already applying the values. </w:t>
      </w:r>
    </w:p>
    <w:p w14:paraId="459B0950" w14:textId="1EE75536" w:rsidR="00B52C9E" w:rsidRDefault="00B52C9E" w:rsidP="00B52C9E">
      <w:pPr>
        <w:spacing w:before="240"/>
        <w:rPr>
          <w:lang w:eastAsia="en-GB"/>
        </w:rPr>
      </w:pPr>
      <w:r>
        <w:rPr>
          <w:lang w:eastAsia="en-GB"/>
        </w:rPr>
        <w:t xml:space="preserve">Kaimahi with strong cultural understanding still found the wānanga programme valuable as a refresher for their existing knowledge. </w:t>
      </w:r>
      <w:r w:rsidR="00F20567">
        <w:rPr>
          <w:lang w:eastAsia="en-GB"/>
        </w:rPr>
        <w:t>S</w:t>
      </w:r>
      <w:r>
        <w:rPr>
          <w:lang w:eastAsia="en-GB"/>
        </w:rPr>
        <w:t xml:space="preserve">ome </w:t>
      </w:r>
      <w:r w:rsidR="00F20567">
        <w:rPr>
          <w:lang w:eastAsia="en-GB"/>
        </w:rPr>
        <w:t>also said</w:t>
      </w:r>
      <w:r>
        <w:rPr>
          <w:lang w:eastAsia="en-GB"/>
        </w:rPr>
        <w:t xml:space="preserve"> the wānanga deepened their understanding of the values, encouraging a more nuanced approach to values like whakapapa and whanaungatanga, applying them with </w:t>
      </w:r>
      <w:r w:rsidR="00683B7B" w:rsidRPr="00683B7B">
        <w:rPr>
          <w:lang w:eastAsia="en-GB"/>
        </w:rPr>
        <w:t>ākonga</w:t>
      </w:r>
      <w:r>
        <w:rPr>
          <w:lang w:eastAsia="en-GB"/>
        </w:rPr>
        <w:t xml:space="preserve">, whānau, colleagues and support services. </w:t>
      </w:r>
    </w:p>
    <w:p w14:paraId="3154376E" w14:textId="0FF18D45" w:rsidR="00AB00C8" w:rsidRDefault="00E226FC" w:rsidP="00AB00C8">
      <w:pPr>
        <w:spacing w:before="0" w:after="240"/>
        <w:rPr>
          <w:lang w:eastAsia="en-GB"/>
        </w:rPr>
      </w:pPr>
      <w:r>
        <w:rPr>
          <w:lang w:eastAsia="en-GB"/>
        </w:rPr>
        <w:t xml:space="preserve">A shared point of feedback across kaimahi was the </w:t>
      </w:r>
      <w:r w:rsidR="006E1FF5">
        <w:rPr>
          <w:lang w:eastAsia="en-GB"/>
        </w:rPr>
        <w:t>desire for m</w:t>
      </w:r>
      <w:r w:rsidR="00EF032F">
        <w:t xml:space="preserve">ore practical guidance about applying Te Ūkaipō in different contexts and strong support structures </w:t>
      </w:r>
      <w:r w:rsidR="00794F36">
        <w:t>to</w:t>
      </w:r>
      <w:r w:rsidR="00EF032F">
        <w:t xml:space="preserve"> help kaimahi implement Te Ūkaipō more effectively. </w:t>
      </w:r>
    </w:p>
    <w:p w14:paraId="6CAC8416" w14:textId="42A5A298" w:rsidR="00AB00C8" w:rsidRPr="00AB00C8" w:rsidRDefault="00AB00C8" w:rsidP="00B52C9E">
      <w:pPr>
        <w:spacing w:before="240"/>
        <w:rPr>
          <w:b/>
          <w:bCs/>
          <w:lang w:eastAsia="en-GB"/>
        </w:rPr>
      </w:pPr>
      <w:r>
        <w:rPr>
          <w:b/>
          <w:bCs/>
          <w:lang w:eastAsia="en-GB"/>
        </w:rPr>
        <w:t>Te Pō: Applying knowledge in practice</w:t>
      </w:r>
    </w:p>
    <w:p w14:paraId="262C09C9" w14:textId="0A2D8713" w:rsidR="00A65958" w:rsidRDefault="00A65958" w:rsidP="00A65958">
      <w:r>
        <w:t xml:space="preserve">The wānanga programme was ongoing and kaimahi who have participated are in the early stages of making changes to their practice. It was too early to assess how well the changes aligned with the SBHS evaluation framework and Te Ūkaipō values. </w:t>
      </w:r>
    </w:p>
    <w:p w14:paraId="02802D14" w14:textId="77777777" w:rsidR="00A65958" w:rsidRDefault="00A65958" w:rsidP="00A65958">
      <w:r w:rsidRPr="00F60B28">
        <w:lastRenderedPageBreak/>
        <w:t xml:space="preserve">Progress so far and the enthusiasm and support from kaimahi for Te </w:t>
      </w:r>
      <w:r w:rsidRPr="00F60B28">
        <w:rPr>
          <w:lang w:val="mi-NZ"/>
        </w:rPr>
        <w:t xml:space="preserve">Ūkaipō </w:t>
      </w:r>
      <w:r w:rsidRPr="00F60B28">
        <w:t>suggest good alignment with Te Ūkaipō values. As implementation continues and kaimahi move through the stages of Te Kore, Te Pō and Te Ao Mārama a clearer picture of alignment with the framework will emerge.</w:t>
      </w:r>
      <w:r>
        <w:t xml:space="preserve"> </w:t>
      </w:r>
    </w:p>
    <w:p w14:paraId="6D167DFA" w14:textId="2573CCE2" w:rsidR="002E5A3E" w:rsidRPr="007B28EF" w:rsidRDefault="002E5A3E" w:rsidP="002E5A3E">
      <w:pPr>
        <w:rPr>
          <w:lang w:eastAsia="en-GB"/>
        </w:rPr>
      </w:pPr>
      <w:r>
        <w:rPr>
          <w:lang w:eastAsia="en-GB"/>
        </w:rPr>
        <w:t xml:space="preserve">The extent of changes following the wānanga varied. </w:t>
      </w:r>
      <w:r w:rsidRPr="004827EA">
        <w:t>Many kaimahi had not yet made changes following the wānanga, with competing demands and the timing of the wānanga during school holidays limiting opportunities for reflection and planning.</w:t>
      </w:r>
      <w:r>
        <w:t xml:space="preserve"> </w:t>
      </w:r>
    </w:p>
    <w:p w14:paraId="0E77B40A" w14:textId="016A9F24" w:rsidR="001C6EC5" w:rsidRDefault="006F6BFB" w:rsidP="00231811">
      <w:r>
        <w:t>While many kaimahi understood the values, they also found it challenging to apply them in practice, particularly in non-Māori contexts.</w:t>
      </w:r>
      <w:r w:rsidDel="005444BA">
        <w:t xml:space="preserve"> </w:t>
      </w:r>
      <w:r w:rsidR="004827EA" w:rsidRPr="004827EA">
        <w:t xml:space="preserve">SBHS </w:t>
      </w:r>
      <w:r w:rsidR="00120652">
        <w:t xml:space="preserve">kaimahi come from different backgrounds and practice in </w:t>
      </w:r>
      <w:r w:rsidR="004827EA" w:rsidRPr="004827EA">
        <w:t>different models, education settings</w:t>
      </w:r>
      <w:r w:rsidR="00120652">
        <w:t>. These factors</w:t>
      </w:r>
      <w:r w:rsidR="004827EA" w:rsidRPr="004827EA" w:rsidDel="00120652">
        <w:t xml:space="preserve"> </w:t>
      </w:r>
      <w:r w:rsidR="00120652" w:rsidRPr="004827EA">
        <w:t>influenc</w:t>
      </w:r>
      <w:r w:rsidR="00120652">
        <w:t>ed</w:t>
      </w:r>
      <w:r w:rsidR="00120652" w:rsidRPr="004827EA">
        <w:t xml:space="preserve"> </w:t>
      </w:r>
      <w:r w:rsidR="004827EA" w:rsidRPr="004827EA">
        <w:t xml:space="preserve">how kaimahi applied Te Ūkaipō. </w:t>
      </w:r>
      <w:r w:rsidR="0015281F">
        <w:t>Making practice changes</w:t>
      </w:r>
      <w:r w:rsidR="005444BA">
        <w:t xml:space="preserve"> depended </w:t>
      </w:r>
      <w:r w:rsidR="0046455B">
        <w:t>on</w:t>
      </w:r>
      <w:r w:rsidR="005444BA">
        <w:t xml:space="preserve"> </w:t>
      </w:r>
      <w:r w:rsidR="0015281F">
        <w:t xml:space="preserve">kaimahi </w:t>
      </w:r>
      <w:r w:rsidR="005444BA">
        <w:t xml:space="preserve">moving </w:t>
      </w:r>
      <w:r w:rsidR="0015281F">
        <w:t xml:space="preserve">past </w:t>
      </w:r>
      <w:r w:rsidR="00ED56DF">
        <w:t>a</w:t>
      </w:r>
      <w:r w:rsidR="0015281F">
        <w:t xml:space="preserve"> </w:t>
      </w:r>
      <w:r>
        <w:t xml:space="preserve">general </w:t>
      </w:r>
      <w:r w:rsidR="005444BA">
        <w:t xml:space="preserve">understanding </w:t>
      </w:r>
      <w:r>
        <w:t xml:space="preserve">of </w:t>
      </w:r>
      <w:r w:rsidR="005444BA">
        <w:t xml:space="preserve">the values to </w:t>
      </w:r>
      <w:r>
        <w:t xml:space="preserve">understanding how to apply them in their own </w:t>
      </w:r>
      <w:r w:rsidR="00794F36">
        <w:t>unique</w:t>
      </w:r>
      <w:r>
        <w:t xml:space="preserve"> settings</w:t>
      </w:r>
      <w:r w:rsidR="005444BA">
        <w:t>.</w:t>
      </w:r>
    </w:p>
    <w:p w14:paraId="0B86580D" w14:textId="6C6938A2" w:rsidR="00E94D5F" w:rsidRDefault="00E94D5F" w:rsidP="005444BA">
      <w:r>
        <w:t xml:space="preserve">Strong </w:t>
      </w:r>
      <w:r w:rsidR="001C6EC5">
        <w:t>leadership</w:t>
      </w:r>
      <w:r w:rsidR="00382F92">
        <w:t xml:space="preserve"> from</w:t>
      </w:r>
      <w:r w:rsidR="001C6EC5">
        <w:t xml:space="preserve"> </w:t>
      </w:r>
      <w:r>
        <w:t>employers</w:t>
      </w:r>
      <w:r w:rsidDel="001C6EC5">
        <w:t xml:space="preserve"> and </w:t>
      </w:r>
      <w:r>
        <w:t xml:space="preserve">colleagues </w:t>
      </w:r>
      <w:r w:rsidR="001C6EC5">
        <w:t xml:space="preserve">enabled </w:t>
      </w:r>
      <w:r>
        <w:t>practice change</w:t>
      </w:r>
      <w:r w:rsidR="001C6EC5">
        <w:t>. F</w:t>
      </w:r>
      <w:r>
        <w:t>amiliarity with te ao Māori, holistic approaches and working in schools that aligned with Te Ūkaipō values</w:t>
      </w:r>
      <w:r w:rsidR="001C6EC5">
        <w:t xml:space="preserve"> also made implementing the values easier</w:t>
      </w:r>
      <w:r>
        <w:t xml:space="preserve">. </w:t>
      </w:r>
      <w:r w:rsidR="005444BA">
        <w:t xml:space="preserve">Lower </w:t>
      </w:r>
      <w:r>
        <w:t xml:space="preserve">levels of buy-in from schools, challenges balancing whānau engagement with </w:t>
      </w:r>
      <w:r w:rsidR="00683B7B" w:rsidRPr="00683B7B">
        <w:t>ākonga</w:t>
      </w:r>
      <w:r>
        <w:t xml:space="preserve"> expectations for confidentiality and limited resources made </w:t>
      </w:r>
      <w:r w:rsidR="005444BA">
        <w:t>change more difficult</w:t>
      </w:r>
      <w:r>
        <w:t xml:space="preserve">. </w:t>
      </w:r>
    </w:p>
    <w:p w14:paraId="37657CC6" w14:textId="0257946B" w:rsidR="004341BA" w:rsidRPr="007B28EF" w:rsidRDefault="004C70C9" w:rsidP="004341BA">
      <w:pPr>
        <w:rPr>
          <w:lang w:eastAsia="en-GB"/>
        </w:rPr>
      </w:pPr>
      <w:r>
        <w:rPr>
          <w:lang w:eastAsia="en-GB"/>
        </w:rPr>
        <w:t xml:space="preserve">Kaimahi described the impact of Te Ūkaipō on their practice. </w:t>
      </w:r>
      <w:r w:rsidR="004154C4">
        <w:t xml:space="preserve">Where kaimahi had made changes, they aligned with Te Ūkaipō values on inclusivity and creating culturally safe environments. </w:t>
      </w:r>
      <w:r w:rsidR="004341BA">
        <w:rPr>
          <w:lang w:eastAsia="en-GB"/>
        </w:rPr>
        <w:t xml:space="preserve">Some had already </w:t>
      </w:r>
      <w:r w:rsidR="004341BA" w:rsidRPr="009751F7">
        <w:rPr>
          <w:rStyle w:val="QuotesChar"/>
        </w:rPr>
        <w:t>ticked off</w:t>
      </w:r>
      <w:r w:rsidR="004341BA">
        <w:rPr>
          <w:lang w:eastAsia="en-GB"/>
        </w:rPr>
        <w:t xml:space="preserve"> changes suggested during the wānanga, as they were already practicing in ways consistent with Te Ūkaipō values. </w:t>
      </w:r>
      <w:r w:rsidR="004341BA">
        <w:t xml:space="preserve">Others </w:t>
      </w:r>
      <w:r>
        <w:t xml:space="preserve">kaimahi had made </w:t>
      </w:r>
      <w:r w:rsidR="004341BA">
        <w:t xml:space="preserve">changes as a direct result of the wānanga or intended to implement change. </w:t>
      </w:r>
      <w:r w:rsidR="004341BA">
        <w:rPr>
          <w:lang w:eastAsia="en-GB"/>
        </w:rPr>
        <w:t xml:space="preserve">Many felt affirmed in their holistic, relationship-centred approach and took steps to create more welcoming and inclusive spaces, strengthen referral networks and integrate more te reo Māori and cultural practices into their work. Some reported feeling more empowered to address holistic health, while others noted that </w:t>
      </w:r>
      <w:r w:rsidR="00683B7B" w:rsidRPr="00683B7B">
        <w:rPr>
          <w:lang w:eastAsia="en-GB"/>
        </w:rPr>
        <w:t>ākonga</w:t>
      </w:r>
      <w:r w:rsidR="004341BA">
        <w:rPr>
          <w:lang w:eastAsia="en-GB"/>
        </w:rPr>
        <w:t xml:space="preserve"> were better supported to make decisions about their wellbeing.</w:t>
      </w:r>
      <w:r w:rsidR="004154C4" w:rsidRPr="004154C4">
        <w:t xml:space="preserve"> </w:t>
      </w:r>
      <w:r w:rsidR="004154C4">
        <w:t xml:space="preserve">Examples of planned but not yet implemented changes included involving whānau and getting </w:t>
      </w:r>
      <w:r w:rsidR="00683B7B" w:rsidRPr="00683B7B">
        <w:t>ākonga</w:t>
      </w:r>
      <w:r w:rsidR="004154C4">
        <w:t xml:space="preserve"> feedback, showing a commitment to whanaungatanga and ongoing reflection and growth.</w:t>
      </w:r>
    </w:p>
    <w:p w14:paraId="680BD464" w14:textId="2316E0C9" w:rsidR="00C247D8" w:rsidRDefault="006D331D" w:rsidP="00C247D8">
      <w:pPr>
        <w:spacing w:after="240"/>
        <w:rPr>
          <w:lang w:eastAsia="en-GB"/>
        </w:rPr>
      </w:pPr>
      <w:r>
        <w:rPr>
          <w:lang w:eastAsia="en-GB"/>
        </w:rPr>
        <w:t>M</w:t>
      </w:r>
      <w:r w:rsidR="00C247D8">
        <w:rPr>
          <w:lang w:eastAsia="en-GB"/>
        </w:rPr>
        <w:t>ore guidance</w:t>
      </w:r>
      <w:r w:rsidR="00C247D8" w:rsidDel="006D331D">
        <w:rPr>
          <w:lang w:eastAsia="en-GB"/>
        </w:rPr>
        <w:t xml:space="preserve"> </w:t>
      </w:r>
      <w:r>
        <w:rPr>
          <w:lang w:eastAsia="en-GB"/>
        </w:rPr>
        <w:t xml:space="preserve">was </w:t>
      </w:r>
      <w:r w:rsidR="00C247D8">
        <w:rPr>
          <w:lang w:eastAsia="en-GB"/>
        </w:rPr>
        <w:t xml:space="preserve">needed to help kaimahi apply Te Ūkaipō values across diverse settings. Greater collaboration between MOH, Te Whatu Ora and MOE will help address misconceptions that Te Ūkaipō might hinder rather than support education. A whole-school approach will ensure Te Ūkaipō values are embedded beyond individual kaimahi. Future wānanga should include practical strategies for engaging whānau while respecting </w:t>
      </w:r>
      <w:r w:rsidR="00683B7B" w:rsidRPr="00683B7B">
        <w:rPr>
          <w:lang w:eastAsia="en-GB"/>
        </w:rPr>
        <w:t>ākonga</w:t>
      </w:r>
      <w:r w:rsidR="00C247D8">
        <w:rPr>
          <w:lang w:eastAsia="en-GB"/>
        </w:rPr>
        <w:t xml:space="preserve"> privacy and finally, addressing workload and resource constraints is important to ensure kaimahi can implement changes effectively.</w:t>
      </w:r>
    </w:p>
    <w:p w14:paraId="7711A5C3" w14:textId="77777777" w:rsidR="00DB5CFA" w:rsidRDefault="00DB5CFA" w:rsidP="00E52648">
      <w:pPr>
        <w:rPr>
          <w:b/>
          <w:bCs/>
          <w:noProof/>
          <w:lang w:eastAsia="en-GB"/>
        </w:rPr>
      </w:pPr>
    </w:p>
    <w:p w14:paraId="733D1C5E" w14:textId="34DC00A6" w:rsidR="0034370B" w:rsidRDefault="0034370B" w:rsidP="00E52648">
      <w:pPr>
        <w:rPr>
          <w:b/>
          <w:bCs/>
          <w:noProof/>
          <w:lang w:eastAsia="en-GB"/>
        </w:rPr>
      </w:pPr>
      <w:r>
        <w:rPr>
          <w:b/>
          <w:bCs/>
          <w:noProof/>
          <w:lang w:eastAsia="en-GB"/>
        </w:rPr>
        <w:lastRenderedPageBreak/>
        <w:t>Learnings from the case study</w:t>
      </w:r>
    </w:p>
    <w:p w14:paraId="374B940E" w14:textId="6EF95EFE" w:rsidR="00616127" w:rsidRDefault="00D60E27" w:rsidP="00E52648">
      <w:pPr>
        <w:rPr>
          <w:noProof/>
          <w:lang w:eastAsia="en-GB"/>
        </w:rPr>
      </w:pPr>
      <w:r>
        <w:rPr>
          <w:noProof/>
          <w:lang w:eastAsia="en-GB"/>
        </w:rPr>
        <w:t>The cas</w:t>
      </w:r>
      <w:r w:rsidR="00616127">
        <w:rPr>
          <w:noProof/>
          <w:lang w:eastAsia="en-GB"/>
        </w:rPr>
        <w:t xml:space="preserve">e study explored how </w:t>
      </w:r>
      <w:r w:rsidR="004C70C9">
        <w:rPr>
          <w:noProof/>
          <w:lang w:eastAsia="en-GB"/>
        </w:rPr>
        <w:t xml:space="preserve">kaimahi implemented </w:t>
      </w:r>
      <w:r w:rsidR="00616127">
        <w:rPr>
          <w:noProof/>
          <w:lang w:eastAsia="en-GB"/>
        </w:rPr>
        <w:t xml:space="preserve">Te Ūkaipō values in a TPU supporting </w:t>
      </w:r>
      <w:r w:rsidR="00683B7B" w:rsidRPr="00683B7B">
        <w:rPr>
          <w:noProof/>
          <w:lang w:eastAsia="en-GB"/>
        </w:rPr>
        <w:t>ākonga</w:t>
      </w:r>
      <w:r w:rsidR="00616127">
        <w:rPr>
          <w:noProof/>
          <w:lang w:eastAsia="en-GB"/>
        </w:rPr>
        <w:t xml:space="preserve"> with </w:t>
      </w:r>
      <w:r w:rsidR="004C70C9">
        <w:rPr>
          <w:noProof/>
          <w:lang w:eastAsia="en-GB"/>
        </w:rPr>
        <w:t xml:space="preserve">varied </w:t>
      </w:r>
      <w:r w:rsidR="00616127">
        <w:rPr>
          <w:noProof/>
          <w:lang w:eastAsia="en-GB"/>
        </w:rPr>
        <w:t xml:space="preserve">and sometimes complex needs. Interviews with kaimahi, TPU staff and </w:t>
      </w:r>
      <w:r w:rsidR="00683B7B" w:rsidRPr="00683B7B">
        <w:rPr>
          <w:noProof/>
          <w:lang w:eastAsia="en-GB"/>
        </w:rPr>
        <w:t>ākonga</w:t>
      </w:r>
      <w:r w:rsidR="00616127">
        <w:rPr>
          <w:noProof/>
          <w:lang w:eastAsia="en-GB"/>
        </w:rPr>
        <w:t xml:space="preserve"> </w:t>
      </w:r>
      <w:r w:rsidR="00BB42A2">
        <w:rPr>
          <w:noProof/>
          <w:lang w:eastAsia="en-GB"/>
        </w:rPr>
        <w:t>provided valuable insights</w:t>
      </w:r>
      <w:r w:rsidR="00045F31">
        <w:rPr>
          <w:noProof/>
          <w:lang w:eastAsia="en-GB"/>
        </w:rPr>
        <w:t xml:space="preserve"> </w:t>
      </w:r>
      <w:r w:rsidR="00BC495A">
        <w:rPr>
          <w:noProof/>
          <w:lang w:eastAsia="en-GB"/>
        </w:rPr>
        <w:t>that</w:t>
      </w:r>
      <w:r w:rsidR="00045F31">
        <w:rPr>
          <w:noProof/>
          <w:lang w:eastAsia="en-GB"/>
        </w:rPr>
        <w:t xml:space="preserve"> may offer guidance and inspiration for implementing Te Ūkaipō in other settings.</w:t>
      </w:r>
      <w:r w:rsidR="00C96403">
        <w:rPr>
          <w:noProof/>
          <w:lang w:eastAsia="en-GB"/>
        </w:rPr>
        <w:t xml:space="preserve"> </w:t>
      </w:r>
      <w:r w:rsidR="00250988">
        <w:rPr>
          <w:noProof/>
          <w:lang w:eastAsia="en-GB"/>
        </w:rPr>
        <w:t>The case study highlighted the importance of</w:t>
      </w:r>
      <w:r w:rsidR="00616127">
        <w:rPr>
          <w:noProof/>
          <w:lang w:eastAsia="en-GB"/>
        </w:rPr>
        <w:t>:</w:t>
      </w:r>
    </w:p>
    <w:p w14:paraId="69BB3D1A" w14:textId="06977D15" w:rsidR="00616127" w:rsidRPr="006D331D" w:rsidRDefault="00867C55" w:rsidP="00DB5CFA">
      <w:pPr>
        <w:pStyle w:val="ListParagraph"/>
        <w:numPr>
          <w:ilvl w:val="0"/>
          <w:numId w:val="7"/>
        </w:numPr>
        <w:rPr>
          <w:lang w:eastAsia="en-GB"/>
        </w:rPr>
      </w:pPr>
      <w:r w:rsidRPr="00FE1D78">
        <w:rPr>
          <w:lang w:eastAsia="en-GB"/>
        </w:rPr>
        <w:t>Trusted relationships</w:t>
      </w:r>
      <w:r w:rsidRPr="006D331D">
        <w:rPr>
          <w:lang w:eastAsia="en-GB"/>
        </w:rPr>
        <w:t xml:space="preserve"> with kaimahi</w:t>
      </w:r>
      <w:r w:rsidR="003111BD">
        <w:rPr>
          <w:lang w:eastAsia="en-GB"/>
        </w:rPr>
        <w:t>, which</w:t>
      </w:r>
      <w:r w:rsidRPr="006D331D">
        <w:rPr>
          <w:lang w:eastAsia="en-GB"/>
        </w:rPr>
        <w:t xml:space="preserve"> help </w:t>
      </w:r>
      <w:r w:rsidR="00683B7B" w:rsidRPr="00683B7B">
        <w:rPr>
          <w:lang w:eastAsia="en-GB"/>
        </w:rPr>
        <w:t>ākonga</w:t>
      </w:r>
      <w:r w:rsidRPr="006D331D">
        <w:rPr>
          <w:lang w:eastAsia="en-GB"/>
        </w:rPr>
        <w:t xml:space="preserve"> feel safe accessing support </w:t>
      </w:r>
    </w:p>
    <w:p w14:paraId="630CD29D" w14:textId="5942D768" w:rsidR="00CB3A2F" w:rsidRPr="006D331D" w:rsidRDefault="00CB3A2F" w:rsidP="00DB5CFA">
      <w:pPr>
        <w:pStyle w:val="ListParagraph"/>
        <w:numPr>
          <w:ilvl w:val="0"/>
          <w:numId w:val="7"/>
        </w:numPr>
        <w:rPr>
          <w:lang w:eastAsia="en-GB"/>
        </w:rPr>
      </w:pPr>
      <w:r w:rsidRPr="00FE1D78">
        <w:rPr>
          <w:lang w:eastAsia="en-GB"/>
        </w:rPr>
        <w:t>Flexibility in healthcare</w:t>
      </w:r>
      <w:r w:rsidRPr="006D331D">
        <w:rPr>
          <w:lang w:eastAsia="en-GB"/>
        </w:rPr>
        <w:t>, including warm handovers, improves support access</w:t>
      </w:r>
    </w:p>
    <w:p w14:paraId="7DF8ACF8" w14:textId="2AEC24E6" w:rsidR="00CB3A2F" w:rsidRPr="006D331D" w:rsidRDefault="00CB3A2F" w:rsidP="00DB5CFA">
      <w:pPr>
        <w:pStyle w:val="ListParagraph"/>
        <w:numPr>
          <w:ilvl w:val="0"/>
          <w:numId w:val="7"/>
        </w:numPr>
        <w:rPr>
          <w:lang w:eastAsia="en-GB"/>
        </w:rPr>
      </w:pPr>
      <w:r w:rsidRPr="00FE1D78">
        <w:rPr>
          <w:lang w:eastAsia="en-GB"/>
        </w:rPr>
        <w:t>Addressing barriers</w:t>
      </w:r>
      <w:r w:rsidRPr="006D331D">
        <w:rPr>
          <w:lang w:eastAsia="en-GB"/>
        </w:rPr>
        <w:t xml:space="preserve"> like cost and travel ensures </w:t>
      </w:r>
      <w:r w:rsidR="00683B7B" w:rsidRPr="00683B7B">
        <w:rPr>
          <w:lang w:eastAsia="en-GB"/>
        </w:rPr>
        <w:t>ākonga</w:t>
      </w:r>
      <w:r w:rsidRPr="006D331D">
        <w:rPr>
          <w:lang w:eastAsia="en-GB"/>
        </w:rPr>
        <w:t xml:space="preserve"> can access care</w:t>
      </w:r>
      <w:r w:rsidR="008E5EF1" w:rsidRPr="006D331D">
        <w:rPr>
          <w:lang w:eastAsia="en-GB"/>
        </w:rPr>
        <w:t xml:space="preserve"> in respectful, comfortable settings</w:t>
      </w:r>
    </w:p>
    <w:p w14:paraId="4810A16D" w14:textId="47353D57" w:rsidR="00CB3A2F" w:rsidRPr="006D331D" w:rsidRDefault="00CB3A2F" w:rsidP="00DB5CFA">
      <w:pPr>
        <w:pStyle w:val="ListParagraph"/>
        <w:numPr>
          <w:ilvl w:val="0"/>
          <w:numId w:val="7"/>
        </w:numPr>
        <w:rPr>
          <w:lang w:eastAsia="en-GB"/>
        </w:rPr>
      </w:pPr>
      <w:r w:rsidRPr="00FE1D78">
        <w:rPr>
          <w:lang w:eastAsia="en-GB"/>
        </w:rPr>
        <w:t>Tailored support</w:t>
      </w:r>
      <w:r w:rsidRPr="006D331D">
        <w:rPr>
          <w:lang w:eastAsia="en-GB"/>
        </w:rPr>
        <w:t>, such as gender-specific provider</w:t>
      </w:r>
      <w:r w:rsidR="001602A5" w:rsidRPr="006D331D">
        <w:rPr>
          <w:lang w:eastAsia="en-GB"/>
        </w:rPr>
        <w:t xml:space="preserve"> referrals</w:t>
      </w:r>
      <w:r w:rsidRPr="006D331D">
        <w:rPr>
          <w:lang w:eastAsia="en-GB"/>
        </w:rPr>
        <w:t>, increases comfort and control</w:t>
      </w:r>
    </w:p>
    <w:p w14:paraId="673C51AF" w14:textId="036FF93C" w:rsidR="00CB3A2F" w:rsidRPr="006D331D" w:rsidRDefault="00CB3A2F" w:rsidP="00DB5CFA">
      <w:pPr>
        <w:pStyle w:val="ListParagraph"/>
        <w:numPr>
          <w:ilvl w:val="0"/>
          <w:numId w:val="7"/>
        </w:numPr>
        <w:rPr>
          <w:lang w:eastAsia="en-GB"/>
        </w:rPr>
      </w:pPr>
      <w:r w:rsidRPr="00FE1D78">
        <w:rPr>
          <w:lang w:eastAsia="en-GB"/>
        </w:rPr>
        <w:t>Navigating healthcare systems</w:t>
      </w:r>
      <w:r w:rsidRPr="006D331D">
        <w:rPr>
          <w:lang w:eastAsia="en-GB"/>
        </w:rPr>
        <w:t xml:space="preserve"> is crucial for empowering </w:t>
      </w:r>
      <w:r w:rsidR="00683B7B" w:rsidRPr="00683B7B">
        <w:rPr>
          <w:lang w:eastAsia="en-GB"/>
        </w:rPr>
        <w:t>ākonga</w:t>
      </w:r>
      <w:r w:rsidRPr="006D331D">
        <w:rPr>
          <w:lang w:eastAsia="en-GB"/>
        </w:rPr>
        <w:t xml:space="preserve"> in self-advocacy</w:t>
      </w:r>
    </w:p>
    <w:p w14:paraId="4DD86B2F" w14:textId="357C05AC" w:rsidR="00CB3A2F" w:rsidRPr="006D331D" w:rsidRDefault="00CB3A2F" w:rsidP="00DB5CFA">
      <w:pPr>
        <w:pStyle w:val="ListParagraph"/>
        <w:numPr>
          <w:ilvl w:val="0"/>
          <w:numId w:val="7"/>
        </w:numPr>
        <w:rPr>
          <w:lang w:eastAsia="en-GB"/>
        </w:rPr>
      </w:pPr>
      <w:r w:rsidRPr="00FE1D78">
        <w:rPr>
          <w:lang w:eastAsia="en-GB"/>
        </w:rPr>
        <w:t>Acknowledging life experience</w:t>
      </w:r>
      <w:r w:rsidR="008E5EF1" w:rsidRPr="00FE1D78">
        <w:rPr>
          <w:lang w:eastAsia="en-GB"/>
        </w:rPr>
        <w:t>, including hardships</w:t>
      </w:r>
      <w:r w:rsidR="008E5EF1" w:rsidRPr="006D331D">
        <w:rPr>
          <w:lang w:eastAsia="en-GB"/>
        </w:rPr>
        <w:t>,</w:t>
      </w:r>
      <w:r w:rsidRPr="006D331D">
        <w:rPr>
          <w:lang w:eastAsia="en-GB"/>
        </w:rPr>
        <w:t xml:space="preserve"> helps provide appropriate support</w:t>
      </w:r>
    </w:p>
    <w:p w14:paraId="7B475FDD" w14:textId="11179C17" w:rsidR="009F21D7" w:rsidRPr="006D331D" w:rsidRDefault="00E832D6" w:rsidP="00DB5CFA">
      <w:pPr>
        <w:pStyle w:val="ListParagraph"/>
        <w:numPr>
          <w:ilvl w:val="0"/>
          <w:numId w:val="7"/>
        </w:numPr>
        <w:spacing w:after="240"/>
        <w:ind w:left="714" w:hanging="357"/>
        <w:rPr>
          <w:lang w:eastAsia="en-GB"/>
        </w:rPr>
      </w:pPr>
      <w:r w:rsidRPr="00FE1D78">
        <w:rPr>
          <w:lang w:eastAsia="en-GB"/>
        </w:rPr>
        <w:t>Understanding h</w:t>
      </w:r>
      <w:r w:rsidR="00CB3A2F" w:rsidRPr="00FE1D78">
        <w:rPr>
          <w:lang w:eastAsia="en-GB"/>
        </w:rPr>
        <w:t xml:space="preserve">ealth </w:t>
      </w:r>
      <w:r w:rsidRPr="00FE1D78">
        <w:rPr>
          <w:lang w:eastAsia="en-GB"/>
        </w:rPr>
        <w:t xml:space="preserve">exists </w:t>
      </w:r>
      <w:r w:rsidR="00CB3A2F" w:rsidRPr="00FE1D78">
        <w:rPr>
          <w:lang w:eastAsia="en-GB"/>
        </w:rPr>
        <w:t>within broader challenges</w:t>
      </w:r>
      <w:r w:rsidR="00CB3A2F" w:rsidRPr="006D331D">
        <w:rPr>
          <w:lang w:eastAsia="en-GB"/>
        </w:rPr>
        <w:t xml:space="preserve"> means addressing social factors shaping outcomes.</w:t>
      </w:r>
    </w:p>
    <w:p w14:paraId="4E199EBB" w14:textId="603F30B9" w:rsidR="00DC2896" w:rsidRPr="00E52648" w:rsidRDefault="00E52648" w:rsidP="00E52648">
      <w:pPr>
        <w:rPr>
          <w:b/>
          <w:bCs/>
          <w:noProof/>
          <w:lang w:eastAsia="en-GB"/>
        </w:rPr>
      </w:pPr>
      <w:r>
        <w:rPr>
          <w:b/>
          <w:bCs/>
          <w:noProof/>
          <w:lang w:eastAsia="en-GB"/>
        </w:rPr>
        <w:t xml:space="preserve">Te Ao Mārama: </w:t>
      </w:r>
      <w:r w:rsidRPr="00E52648">
        <w:rPr>
          <w:b/>
          <w:bCs/>
          <w:noProof/>
          <w:lang w:eastAsia="en-GB"/>
        </w:rPr>
        <w:t>Embedding practice changes</w:t>
      </w:r>
    </w:p>
    <w:p w14:paraId="6732B975" w14:textId="5A8E156E" w:rsidR="000939D3" w:rsidRDefault="002337E2" w:rsidP="002337E2">
      <w:pPr>
        <w:rPr>
          <w:lang w:eastAsia="en-GB"/>
        </w:rPr>
      </w:pPr>
      <w:r>
        <w:rPr>
          <w:lang w:eastAsia="en-GB"/>
        </w:rPr>
        <w:t>E</w:t>
      </w:r>
      <w:r w:rsidR="000939D3">
        <w:rPr>
          <w:lang w:eastAsia="en-GB"/>
        </w:rPr>
        <w:t>stablish</w:t>
      </w:r>
      <w:r>
        <w:rPr>
          <w:lang w:eastAsia="en-GB"/>
        </w:rPr>
        <w:t>ing</w:t>
      </w:r>
      <w:r w:rsidR="000939D3">
        <w:rPr>
          <w:lang w:eastAsia="en-GB"/>
        </w:rPr>
        <w:t xml:space="preserve"> a comprehensive onboarding system for kaimahi</w:t>
      </w:r>
      <w:r>
        <w:rPr>
          <w:lang w:eastAsia="en-GB"/>
        </w:rPr>
        <w:t xml:space="preserve"> could ensure </w:t>
      </w:r>
      <w:r w:rsidR="000939D3">
        <w:rPr>
          <w:lang w:eastAsia="en-GB"/>
        </w:rPr>
        <w:t>a consistent understanding of Te Ūkaipō values. Ongoing support should be provided regularly to reinforce key concepts and maintain momentum. Additionally, addressing challenges related to referral services is important as long travel distances and waiting lists have hindered some kaimahi in delivering timely care. Addressing these areas will help ensure the continued success of Te Ūkaipō.</w:t>
      </w:r>
    </w:p>
    <w:p w14:paraId="00978407" w14:textId="05BD3167" w:rsidR="003F5108" w:rsidRDefault="00CD3347" w:rsidP="00CD3347">
      <w:pPr>
        <w:pStyle w:val="MIHeading2"/>
      </w:pPr>
      <w:bookmarkStart w:id="62" w:name="_Toc195789917"/>
      <w:r>
        <w:t>Summary of recommendations</w:t>
      </w:r>
      <w:bookmarkEnd w:id="62"/>
    </w:p>
    <w:p w14:paraId="417E57C7" w14:textId="7F94B9EC" w:rsidR="00A17390" w:rsidRPr="00991279" w:rsidRDefault="00ED3B3A" w:rsidP="00FC6EE9">
      <w:pPr>
        <w:spacing w:before="240" w:after="240"/>
        <w:rPr>
          <w:lang w:eastAsia="en-GB"/>
        </w:rPr>
      </w:pPr>
      <w:r>
        <w:rPr>
          <w:lang w:eastAsia="en-GB"/>
        </w:rPr>
        <w:t>T</w:t>
      </w:r>
      <w:r w:rsidR="00C86BA1">
        <w:rPr>
          <w:lang w:eastAsia="en-GB"/>
        </w:rPr>
        <w:t xml:space="preserve">hese recommendations </w:t>
      </w:r>
      <w:r w:rsidR="00036124">
        <w:rPr>
          <w:lang w:eastAsia="en-GB"/>
        </w:rPr>
        <w:t xml:space="preserve">are designed </w:t>
      </w:r>
      <w:r w:rsidR="00443898">
        <w:rPr>
          <w:lang w:eastAsia="en-GB"/>
        </w:rPr>
        <w:t>to support</w:t>
      </w:r>
      <w:r w:rsidR="00C86BA1">
        <w:rPr>
          <w:lang w:eastAsia="en-GB"/>
        </w:rPr>
        <w:t xml:space="preserve"> </w:t>
      </w:r>
      <w:r w:rsidR="001A09DF">
        <w:rPr>
          <w:lang w:eastAsia="en-GB"/>
        </w:rPr>
        <w:t xml:space="preserve">kaimahi in their journey </w:t>
      </w:r>
      <w:r w:rsidR="00EE3591">
        <w:rPr>
          <w:lang w:eastAsia="en-GB"/>
        </w:rPr>
        <w:t>from Te Kore through Te Pō and</w:t>
      </w:r>
      <w:r w:rsidR="001A09DF">
        <w:rPr>
          <w:lang w:eastAsia="en-GB"/>
        </w:rPr>
        <w:t xml:space="preserve"> into</w:t>
      </w:r>
      <w:r w:rsidR="00EE3591">
        <w:rPr>
          <w:lang w:eastAsia="en-GB"/>
        </w:rPr>
        <w:t xml:space="preserve"> Te Ao Mārama</w:t>
      </w:r>
      <w:r w:rsidR="00835EC0">
        <w:rPr>
          <w:lang w:eastAsia="en-GB"/>
        </w:rPr>
        <w:t xml:space="preserve">, </w:t>
      </w:r>
      <w:r w:rsidR="00FB2200">
        <w:rPr>
          <w:lang w:eastAsia="en-GB"/>
        </w:rPr>
        <w:t>helping to embed</w:t>
      </w:r>
      <w:r w:rsidR="00835EC0">
        <w:rPr>
          <w:lang w:eastAsia="en-GB"/>
        </w:rPr>
        <w:t xml:space="preserve"> Te Ūkaipō </w:t>
      </w:r>
      <w:r w:rsidR="00FB2200">
        <w:rPr>
          <w:lang w:eastAsia="en-GB"/>
        </w:rPr>
        <w:t>values into everyday practice</w:t>
      </w:r>
      <w:r w:rsidR="002D7440">
        <w:rPr>
          <w:lang w:eastAsia="en-GB"/>
        </w:rPr>
        <w:t xml:space="preserve">. </w:t>
      </w:r>
      <w:r w:rsidR="00A17390">
        <w:rPr>
          <w:lang w:eastAsia="en-GB"/>
        </w:rPr>
        <w:t>Some recommendations may extend beyond the scope of the MOH and Te Whatu Ora, requiring collaboration with other agencies, including the MOE and community organisations to ensure successful implementation.</w:t>
      </w:r>
    </w:p>
    <w:tbl>
      <w:tblPr>
        <w:tblStyle w:val="MITableClassic"/>
        <w:tblW w:w="5000" w:type="pct"/>
        <w:tblLook w:val="0420" w:firstRow="1" w:lastRow="0" w:firstColumn="0" w:lastColumn="0" w:noHBand="0" w:noVBand="1"/>
        <w:tblCaption w:val="Summary of recommendations"/>
      </w:tblPr>
      <w:tblGrid>
        <w:gridCol w:w="460"/>
        <w:gridCol w:w="3419"/>
        <w:gridCol w:w="5147"/>
      </w:tblGrid>
      <w:tr w:rsidR="002B6DA4" w:rsidRPr="0017397E" w14:paraId="172E27A3" w14:textId="77777777" w:rsidTr="002B6DA4">
        <w:trPr>
          <w:cnfStyle w:val="100000000000" w:firstRow="1" w:lastRow="0" w:firstColumn="0" w:lastColumn="0" w:oddVBand="0" w:evenVBand="0" w:oddHBand="0" w:evenHBand="0" w:firstRowFirstColumn="0" w:firstRowLastColumn="0" w:lastRowFirstColumn="0" w:lastRowLastColumn="0"/>
        </w:trPr>
        <w:tc>
          <w:tcPr>
            <w:tcW w:w="255" w:type="pct"/>
            <w:shd w:val="clear" w:color="auto" w:fill="93C3C7"/>
          </w:tcPr>
          <w:p w14:paraId="5C5E44FF" w14:textId="08AA9DBE" w:rsidR="002B6DA4" w:rsidRPr="00DA7097" w:rsidRDefault="002B6DA4" w:rsidP="00B23073">
            <w:pPr>
              <w:pStyle w:val="Tablenormal0"/>
              <w:rPr>
                <w:b w:val="0"/>
                <w:color w:val="auto"/>
                <w:sz w:val="24"/>
                <w:szCs w:val="24"/>
              </w:rPr>
            </w:pPr>
          </w:p>
        </w:tc>
        <w:tc>
          <w:tcPr>
            <w:tcW w:w="1894" w:type="pct"/>
            <w:shd w:val="clear" w:color="auto" w:fill="93C3C7"/>
          </w:tcPr>
          <w:p w14:paraId="76E2DE4F" w14:textId="147231E8" w:rsidR="002B6DA4" w:rsidRPr="00DA7097" w:rsidRDefault="002B6DA4" w:rsidP="00B23073">
            <w:pPr>
              <w:pStyle w:val="Tablenormal0"/>
              <w:rPr>
                <w:color w:val="auto"/>
                <w:sz w:val="24"/>
                <w:szCs w:val="24"/>
              </w:rPr>
            </w:pPr>
            <w:r w:rsidRPr="00DA7097">
              <w:rPr>
                <w:color w:val="auto"/>
                <w:sz w:val="24"/>
                <w:szCs w:val="24"/>
              </w:rPr>
              <w:t>Recommendation</w:t>
            </w:r>
          </w:p>
        </w:tc>
        <w:tc>
          <w:tcPr>
            <w:tcW w:w="2851" w:type="pct"/>
            <w:shd w:val="clear" w:color="auto" w:fill="93C3C7"/>
          </w:tcPr>
          <w:p w14:paraId="7877636C" w14:textId="77777777" w:rsidR="002B6DA4" w:rsidRPr="00DA7097" w:rsidRDefault="002B6DA4" w:rsidP="00B23073">
            <w:pPr>
              <w:pStyle w:val="Tablenormal0"/>
              <w:rPr>
                <w:color w:val="auto"/>
                <w:sz w:val="24"/>
                <w:szCs w:val="24"/>
              </w:rPr>
            </w:pPr>
            <w:r w:rsidRPr="00DA7097">
              <w:rPr>
                <w:color w:val="auto"/>
                <w:sz w:val="24"/>
                <w:szCs w:val="24"/>
              </w:rPr>
              <w:t>Details</w:t>
            </w:r>
          </w:p>
        </w:tc>
      </w:tr>
      <w:tr w:rsidR="00C277F0" w:rsidRPr="0017397E" w14:paraId="62F83328" w14:textId="77777777" w:rsidTr="00B23073">
        <w:tc>
          <w:tcPr>
            <w:tcW w:w="5000" w:type="pct"/>
            <w:gridSpan w:val="3"/>
            <w:shd w:val="clear" w:color="auto" w:fill="9DC480"/>
          </w:tcPr>
          <w:p w14:paraId="0271CDFE" w14:textId="611D0C58" w:rsidR="00B23073" w:rsidRPr="0017397E" w:rsidRDefault="00C277F0" w:rsidP="00B23073">
            <w:pPr>
              <w:pStyle w:val="Tablenormal0"/>
              <w:rPr>
                <w:b/>
                <w:bCs/>
                <w:color w:val="FFFFFF" w:themeColor="background1"/>
                <w:sz w:val="24"/>
                <w:szCs w:val="24"/>
              </w:rPr>
            </w:pPr>
            <w:r w:rsidRPr="00511B33">
              <w:rPr>
                <w:b/>
                <w:bCs/>
                <w:color w:val="auto"/>
                <w:sz w:val="24"/>
                <w:szCs w:val="24"/>
              </w:rPr>
              <w:t>Moving from Te Kore into Te Pō</w:t>
            </w:r>
          </w:p>
        </w:tc>
      </w:tr>
      <w:tr w:rsidR="00F36F28" w:rsidRPr="0017397E" w14:paraId="6B9275C6" w14:textId="77777777" w:rsidTr="002B6DA4">
        <w:tc>
          <w:tcPr>
            <w:tcW w:w="255" w:type="pct"/>
            <w:shd w:val="clear" w:color="auto" w:fill="F2F2F2"/>
          </w:tcPr>
          <w:p w14:paraId="3C56B4BD" w14:textId="54D07363" w:rsidR="00F36F28" w:rsidRPr="0017397E" w:rsidRDefault="00F36F28" w:rsidP="00F36F28">
            <w:pPr>
              <w:pStyle w:val="Tablenormal0"/>
              <w:keepNext w:val="0"/>
              <w:rPr>
                <w:sz w:val="24"/>
                <w:szCs w:val="24"/>
              </w:rPr>
            </w:pPr>
            <w:r w:rsidRPr="0017397E">
              <w:rPr>
                <w:sz w:val="24"/>
                <w:szCs w:val="24"/>
              </w:rPr>
              <w:t>1</w:t>
            </w:r>
          </w:p>
        </w:tc>
        <w:tc>
          <w:tcPr>
            <w:tcW w:w="1894" w:type="pct"/>
          </w:tcPr>
          <w:p w14:paraId="0826DF61" w14:textId="77777777" w:rsidR="00F36F28" w:rsidRPr="0017397E" w:rsidRDefault="00F36F28" w:rsidP="00F36F28">
            <w:pPr>
              <w:pStyle w:val="Tablenormal0"/>
              <w:keepNext w:val="0"/>
              <w:rPr>
                <w:sz w:val="24"/>
                <w:szCs w:val="24"/>
              </w:rPr>
            </w:pPr>
            <w:r w:rsidRPr="0017397E">
              <w:rPr>
                <w:sz w:val="24"/>
                <w:szCs w:val="24"/>
              </w:rPr>
              <w:t>Strengthen cultural capability in te ao Māori and increase awareness of existing cultural support.</w:t>
            </w:r>
          </w:p>
          <w:p w14:paraId="65608542" w14:textId="77777777" w:rsidR="00F36F28" w:rsidRPr="0017397E" w:rsidRDefault="00F36F28" w:rsidP="00F36F28">
            <w:pPr>
              <w:pStyle w:val="Tablenormal0"/>
              <w:keepNext w:val="0"/>
              <w:rPr>
                <w:sz w:val="24"/>
                <w:szCs w:val="24"/>
              </w:rPr>
            </w:pPr>
          </w:p>
        </w:tc>
        <w:tc>
          <w:tcPr>
            <w:tcW w:w="2851" w:type="pct"/>
          </w:tcPr>
          <w:p w14:paraId="42E52392" w14:textId="56543AC5" w:rsidR="00F36F28" w:rsidRPr="0017397E" w:rsidRDefault="00F36F28" w:rsidP="00F36F28">
            <w:pPr>
              <w:pStyle w:val="Tablenormal0"/>
              <w:rPr>
                <w:sz w:val="24"/>
                <w:szCs w:val="24"/>
              </w:rPr>
            </w:pPr>
            <w:r w:rsidRPr="0017397E">
              <w:rPr>
                <w:sz w:val="24"/>
                <w:szCs w:val="24"/>
              </w:rPr>
              <w:t>A deeper understanding of the foundation of Te Ūkaipō in te ao Māori will give kaimahi the confidence to apply it meaningfully in various contexts.</w:t>
            </w:r>
          </w:p>
        </w:tc>
      </w:tr>
      <w:tr w:rsidR="00CD3347" w:rsidRPr="0017397E" w14:paraId="276346C5" w14:textId="77777777" w:rsidTr="002B6DA4">
        <w:tc>
          <w:tcPr>
            <w:tcW w:w="255" w:type="pct"/>
          </w:tcPr>
          <w:p w14:paraId="5474D090" w14:textId="258996F5" w:rsidR="00CD3347" w:rsidRPr="0017397E" w:rsidRDefault="00CD3347" w:rsidP="008610A8">
            <w:pPr>
              <w:pStyle w:val="Tablenormal0"/>
              <w:keepNext w:val="0"/>
              <w:rPr>
                <w:sz w:val="24"/>
                <w:szCs w:val="24"/>
              </w:rPr>
            </w:pPr>
            <w:r w:rsidRPr="0017397E">
              <w:rPr>
                <w:sz w:val="24"/>
                <w:szCs w:val="24"/>
              </w:rPr>
              <w:t>2</w:t>
            </w:r>
          </w:p>
        </w:tc>
        <w:tc>
          <w:tcPr>
            <w:tcW w:w="1894" w:type="pct"/>
          </w:tcPr>
          <w:p w14:paraId="52A57384" w14:textId="7F879E7F" w:rsidR="00CD3347" w:rsidRPr="0017397E" w:rsidRDefault="00F36F28" w:rsidP="008610A8">
            <w:pPr>
              <w:pStyle w:val="Tablenormal0"/>
              <w:keepNext w:val="0"/>
              <w:rPr>
                <w:sz w:val="24"/>
                <w:szCs w:val="24"/>
              </w:rPr>
            </w:pPr>
            <w:r w:rsidRPr="0017397E">
              <w:rPr>
                <w:sz w:val="24"/>
                <w:szCs w:val="24"/>
              </w:rPr>
              <w:t>Emphasise the universality of Te Ūkaipō values.</w:t>
            </w:r>
          </w:p>
        </w:tc>
        <w:tc>
          <w:tcPr>
            <w:tcW w:w="2851" w:type="pct"/>
          </w:tcPr>
          <w:p w14:paraId="304D7A8D" w14:textId="10D872FD" w:rsidR="00CD3347" w:rsidRPr="0017397E" w:rsidRDefault="00F36F28" w:rsidP="008610A8">
            <w:pPr>
              <w:pStyle w:val="Tablenormal0"/>
              <w:rPr>
                <w:sz w:val="24"/>
                <w:szCs w:val="24"/>
              </w:rPr>
            </w:pPr>
            <w:r w:rsidRPr="0017397E">
              <w:rPr>
                <w:sz w:val="24"/>
                <w:szCs w:val="24"/>
              </w:rPr>
              <w:t>Ensuring kaimahi understand that Te Ūkaipō values apply across different communities and settings will support confident adaptation in practice.</w:t>
            </w:r>
          </w:p>
        </w:tc>
      </w:tr>
      <w:tr w:rsidR="00CD3347" w:rsidRPr="0017397E" w14:paraId="39A0FDC4" w14:textId="77777777" w:rsidTr="002B6DA4">
        <w:tc>
          <w:tcPr>
            <w:tcW w:w="255" w:type="pct"/>
          </w:tcPr>
          <w:p w14:paraId="269EBB59" w14:textId="77777777" w:rsidR="00CD3347" w:rsidRPr="0017397E" w:rsidRDefault="00CD3347" w:rsidP="008610A8">
            <w:pPr>
              <w:pStyle w:val="Tablenormal0"/>
              <w:keepNext w:val="0"/>
              <w:rPr>
                <w:sz w:val="24"/>
                <w:szCs w:val="24"/>
              </w:rPr>
            </w:pPr>
            <w:r w:rsidRPr="0017397E">
              <w:rPr>
                <w:sz w:val="24"/>
                <w:szCs w:val="24"/>
              </w:rPr>
              <w:t>3</w:t>
            </w:r>
          </w:p>
        </w:tc>
        <w:tc>
          <w:tcPr>
            <w:tcW w:w="1894" w:type="pct"/>
          </w:tcPr>
          <w:p w14:paraId="32861F9F" w14:textId="5D65EB90" w:rsidR="00CD3347" w:rsidRPr="0017397E" w:rsidRDefault="00CD3347" w:rsidP="008610A8">
            <w:pPr>
              <w:pStyle w:val="Tablenormal0"/>
              <w:keepNext w:val="0"/>
              <w:rPr>
                <w:sz w:val="24"/>
                <w:szCs w:val="24"/>
              </w:rPr>
            </w:pPr>
            <w:r w:rsidRPr="0017397E">
              <w:rPr>
                <w:sz w:val="24"/>
                <w:szCs w:val="24"/>
              </w:rPr>
              <w:t>Review the length and delivery format of the wānanga</w:t>
            </w:r>
            <w:r w:rsidR="000C0534" w:rsidRPr="0017397E">
              <w:rPr>
                <w:sz w:val="24"/>
                <w:szCs w:val="24"/>
              </w:rPr>
              <w:t>.</w:t>
            </w:r>
          </w:p>
        </w:tc>
        <w:tc>
          <w:tcPr>
            <w:tcW w:w="2851" w:type="pct"/>
          </w:tcPr>
          <w:p w14:paraId="5E77EBE1" w14:textId="77777777" w:rsidR="00CD3347" w:rsidRPr="0017397E" w:rsidRDefault="00CD3347" w:rsidP="008610A8">
            <w:pPr>
              <w:pStyle w:val="Tablenormal0"/>
              <w:rPr>
                <w:sz w:val="24"/>
                <w:szCs w:val="24"/>
              </w:rPr>
            </w:pPr>
            <w:r w:rsidRPr="0017397E">
              <w:rPr>
                <w:sz w:val="24"/>
                <w:szCs w:val="24"/>
              </w:rPr>
              <w:t xml:space="preserve">Refining the balance of online and in-person elements and extending the wānanga timeframe may help kaimahi engage more deeply and avoid information overload. </w:t>
            </w:r>
          </w:p>
        </w:tc>
      </w:tr>
      <w:tr w:rsidR="00E00E7E" w:rsidRPr="0017397E" w14:paraId="46F1D064" w14:textId="77777777" w:rsidTr="00C277F0">
        <w:tc>
          <w:tcPr>
            <w:tcW w:w="5000" w:type="pct"/>
            <w:gridSpan w:val="3"/>
            <w:shd w:val="clear" w:color="auto" w:fill="9DC480"/>
          </w:tcPr>
          <w:p w14:paraId="4D797106" w14:textId="212C5EFD" w:rsidR="00C277F0" w:rsidRPr="0017397E" w:rsidRDefault="00C277F0" w:rsidP="00C277F0">
            <w:pPr>
              <w:pStyle w:val="Tablenormal0"/>
              <w:rPr>
                <w:b/>
                <w:bCs/>
                <w:color w:val="FFFFFF" w:themeColor="background1"/>
                <w:sz w:val="24"/>
                <w:szCs w:val="24"/>
              </w:rPr>
            </w:pPr>
            <w:r w:rsidRPr="00511B33">
              <w:rPr>
                <w:b/>
                <w:bCs/>
                <w:color w:val="auto"/>
                <w:sz w:val="24"/>
                <w:szCs w:val="24"/>
              </w:rPr>
              <w:t xml:space="preserve">Moving from </w:t>
            </w:r>
            <w:r w:rsidR="00E00E7E" w:rsidRPr="00511B33">
              <w:rPr>
                <w:b/>
                <w:bCs/>
                <w:color w:val="auto"/>
                <w:sz w:val="24"/>
                <w:szCs w:val="24"/>
              </w:rPr>
              <w:t>Te Pō into Te Ao Mārama</w:t>
            </w:r>
          </w:p>
        </w:tc>
      </w:tr>
      <w:tr w:rsidR="00CD3347" w:rsidRPr="0017397E" w14:paraId="70E6D63F" w14:textId="77777777" w:rsidTr="002B6DA4">
        <w:tc>
          <w:tcPr>
            <w:tcW w:w="255" w:type="pct"/>
          </w:tcPr>
          <w:p w14:paraId="5BF6E3AA" w14:textId="77777777" w:rsidR="00CD3347" w:rsidRPr="0017397E" w:rsidRDefault="00CD3347" w:rsidP="008610A8">
            <w:pPr>
              <w:pStyle w:val="Tablenormal0"/>
              <w:keepNext w:val="0"/>
              <w:rPr>
                <w:sz w:val="24"/>
                <w:szCs w:val="24"/>
              </w:rPr>
            </w:pPr>
            <w:r w:rsidRPr="0017397E">
              <w:rPr>
                <w:sz w:val="24"/>
                <w:szCs w:val="24"/>
              </w:rPr>
              <w:t>4</w:t>
            </w:r>
          </w:p>
        </w:tc>
        <w:tc>
          <w:tcPr>
            <w:tcW w:w="1894" w:type="pct"/>
          </w:tcPr>
          <w:p w14:paraId="2988E31A" w14:textId="2A0AEE0C" w:rsidR="00CD3347" w:rsidRPr="0017397E" w:rsidRDefault="00CD3347" w:rsidP="008610A8">
            <w:pPr>
              <w:pStyle w:val="Tablenormal0"/>
              <w:keepNext w:val="0"/>
              <w:rPr>
                <w:sz w:val="24"/>
                <w:szCs w:val="24"/>
              </w:rPr>
            </w:pPr>
            <w:r w:rsidRPr="0017397E">
              <w:rPr>
                <w:sz w:val="24"/>
                <w:szCs w:val="24"/>
              </w:rPr>
              <w:t>Provide more practical guidance around how Te Ūkaipō values can be applied across diverse settings</w:t>
            </w:r>
            <w:r w:rsidR="000C0534" w:rsidRPr="0017397E">
              <w:rPr>
                <w:sz w:val="24"/>
                <w:szCs w:val="24"/>
              </w:rPr>
              <w:t>.</w:t>
            </w:r>
          </w:p>
        </w:tc>
        <w:tc>
          <w:tcPr>
            <w:tcW w:w="2851" w:type="pct"/>
          </w:tcPr>
          <w:p w14:paraId="037D16F8" w14:textId="77777777" w:rsidR="00CD3347" w:rsidRPr="0017397E" w:rsidRDefault="00CD3347" w:rsidP="008610A8">
            <w:pPr>
              <w:pStyle w:val="Tablenormal0"/>
              <w:rPr>
                <w:sz w:val="24"/>
                <w:szCs w:val="24"/>
              </w:rPr>
            </w:pPr>
            <w:r w:rsidRPr="0017397E">
              <w:rPr>
                <w:sz w:val="24"/>
                <w:szCs w:val="24"/>
              </w:rPr>
              <w:t>Kaimahi need specific, practical strategies to integrate the values into clinical settings that are meaningful and manageable.</w:t>
            </w:r>
          </w:p>
        </w:tc>
      </w:tr>
      <w:tr w:rsidR="00CD3347" w:rsidRPr="0017397E" w14:paraId="320FFD96" w14:textId="77777777" w:rsidTr="002B6DA4">
        <w:tc>
          <w:tcPr>
            <w:tcW w:w="255" w:type="pct"/>
          </w:tcPr>
          <w:p w14:paraId="62B62AE4" w14:textId="77777777" w:rsidR="00CD3347" w:rsidRPr="0017397E" w:rsidRDefault="00CD3347" w:rsidP="008610A8">
            <w:pPr>
              <w:pStyle w:val="Tablenormal0"/>
              <w:keepNext w:val="0"/>
              <w:rPr>
                <w:sz w:val="24"/>
                <w:szCs w:val="24"/>
              </w:rPr>
            </w:pPr>
            <w:r w:rsidRPr="0017397E">
              <w:rPr>
                <w:sz w:val="24"/>
                <w:szCs w:val="24"/>
              </w:rPr>
              <w:t>5</w:t>
            </w:r>
          </w:p>
        </w:tc>
        <w:tc>
          <w:tcPr>
            <w:tcW w:w="1894" w:type="pct"/>
          </w:tcPr>
          <w:p w14:paraId="01985E59" w14:textId="005B0A12" w:rsidR="00CD3347" w:rsidRPr="0017397E" w:rsidRDefault="00CD3347" w:rsidP="008610A8">
            <w:pPr>
              <w:pStyle w:val="Tablenormal0"/>
              <w:keepNext w:val="0"/>
              <w:rPr>
                <w:sz w:val="24"/>
                <w:szCs w:val="24"/>
              </w:rPr>
            </w:pPr>
            <w:r w:rsidRPr="0017397E">
              <w:rPr>
                <w:sz w:val="24"/>
                <w:szCs w:val="24"/>
              </w:rPr>
              <w:t>Strengthen the collaboration between Te Whatu Ora and MOE to support the integration of Te Ūkaipō</w:t>
            </w:r>
            <w:r w:rsidR="000C0534" w:rsidRPr="0017397E">
              <w:rPr>
                <w:sz w:val="24"/>
                <w:szCs w:val="24"/>
              </w:rPr>
              <w:t>.</w:t>
            </w:r>
          </w:p>
        </w:tc>
        <w:tc>
          <w:tcPr>
            <w:tcW w:w="2851" w:type="pct"/>
          </w:tcPr>
          <w:p w14:paraId="4D6836ED" w14:textId="77777777" w:rsidR="00CD3347" w:rsidRPr="0017397E" w:rsidRDefault="00CD3347" w:rsidP="008610A8">
            <w:pPr>
              <w:pStyle w:val="Tablenormal0"/>
              <w:rPr>
                <w:sz w:val="24"/>
                <w:szCs w:val="24"/>
              </w:rPr>
            </w:pPr>
            <w:r w:rsidRPr="0017397E">
              <w:rPr>
                <w:sz w:val="24"/>
                <w:szCs w:val="24"/>
              </w:rPr>
              <w:t>A coordinated approach across health and education sectors will reinforce Te Ūkaipō as an enabler of learning not a disruption.</w:t>
            </w:r>
          </w:p>
        </w:tc>
      </w:tr>
      <w:tr w:rsidR="00CD3347" w:rsidRPr="0017397E" w14:paraId="6E2CFEC6" w14:textId="77777777" w:rsidTr="002B6DA4">
        <w:tc>
          <w:tcPr>
            <w:tcW w:w="255" w:type="pct"/>
          </w:tcPr>
          <w:p w14:paraId="2A80407B" w14:textId="77777777" w:rsidR="00CD3347" w:rsidRPr="0017397E" w:rsidRDefault="00CD3347" w:rsidP="008610A8">
            <w:pPr>
              <w:pStyle w:val="Tablenormal0"/>
              <w:keepNext w:val="0"/>
              <w:rPr>
                <w:sz w:val="24"/>
                <w:szCs w:val="24"/>
              </w:rPr>
            </w:pPr>
            <w:r w:rsidRPr="0017397E">
              <w:rPr>
                <w:sz w:val="24"/>
                <w:szCs w:val="24"/>
              </w:rPr>
              <w:t>6</w:t>
            </w:r>
          </w:p>
        </w:tc>
        <w:tc>
          <w:tcPr>
            <w:tcW w:w="1894" w:type="pct"/>
          </w:tcPr>
          <w:p w14:paraId="1536721F" w14:textId="3F9E017F" w:rsidR="00CD3347" w:rsidRPr="0017397E" w:rsidRDefault="00CD3347" w:rsidP="008610A8">
            <w:pPr>
              <w:pStyle w:val="Tablenormal0"/>
              <w:keepNext w:val="0"/>
              <w:rPr>
                <w:sz w:val="24"/>
                <w:szCs w:val="24"/>
              </w:rPr>
            </w:pPr>
            <w:r w:rsidRPr="0017397E">
              <w:rPr>
                <w:sz w:val="24"/>
                <w:szCs w:val="24"/>
              </w:rPr>
              <w:t>Support a whole-school approach to integrating Te Ūkaipō</w:t>
            </w:r>
            <w:r w:rsidR="000C0534" w:rsidRPr="0017397E">
              <w:rPr>
                <w:sz w:val="24"/>
                <w:szCs w:val="24"/>
              </w:rPr>
              <w:t>.</w:t>
            </w:r>
          </w:p>
        </w:tc>
        <w:tc>
          <w:tcPr>
            <w:tcW w:w="2851" w:type="pct"/>
          </w:tcPr>
          <w:p w14:paraId="64C4D505" w14:textId="77777777" w:rsidR="00CD3347" w:rsidRPr="0017397E" w:rsidRDefault="00CD3347" w:rsidP="008610A8">
            <w:pPr>
              <w:pStyle w:val="Tablenormal0"/>
              <w:rPr>
                <w:sz w:val="24"/>
                <w:szCs w:val="24"/>
              </w:rPr>
            </w:pPr>
            <w:r w:rsidRPr="0017397E">
              <w:rPr>
                <w:sz w:val="24"/>
                <w:szCs w:val="24"/>
              </w:rPr>
              <w:t>Encouraging schools and whānau to embrace Te Ūkaipō will create a more supportive environment for kaimahi and support long-term change.</w:t>
            </w:r>
          </w:p>
        </w:tc>
      </w:tr>
      <w:tr w:rsidR="00CD3347" w:rsidRPr="0017397E" w14:paraId="6FBB3909" w14:textId="77777777" w:rsidTr="002B6DA4">
        <w:tc>
          <w:tcPr>
            <w:tcW w:w="255" w:type="pct"/>
          </w:tcPr>
          <w:p w14:paraId="4F36E997" w14:textId="77777777" w:rsidR="00CD3347" w:rsidRPr="0017397E" w:rsidRDefault="00CD3347" w:rsidP="008610A8">
            <w:pPr>
              <w:pStyle w:val="Tablenormal0"/>
              <w:keepNext w:val="0"/>
              <w:rPr>
                <w:sz w:val="24"/>
                <w:szCs w:val="24"/>
              </w:rPr>
            </w:pPr>
            <w:r w:rsidRPr="0017397E">
              <w:rPr>
                <w:sz w:val="24"/>
                <w:szCs w:val="24"/>
              </w:rPr>
              <w:t>7</w:t>
            </w:r>
          </w:p>
        </w:tc>
        <w:tc>
          <w:tcPr>
            <w:tcW w:w="1894" w:type="pct"/>
          </w:tcPr>
          <w:p w14:paraId="08AC22D8" w14:textId="2BAC3E61" w:rsidR="00CD3347" w:rsidRPr="0017397E" w:rsidRDefault="00CD3347" w:rsidP="008610A8">
            <w:pPr>
              <w:pStyle w:val="Tablenormal0"/>
              <w:keepNext w:val="0"/>
              <w:rPr>
                <w:sz w:val="24"/>
                <w:szCs w:val="24"/>
              </w:rPr>
            </w:pPr>
            <w:r w:rsidRPr="0017397E">
              <w:rPr>
                <w:sz w:val="24"/>
                <w:szCs w:val="24"/>
              </w:rPr>
              <w:t>Strengthen whānau engagement strategies</w:t>
            </w:r>
            <w:r w:rsidR="000C0534" w:rsidRPr="0017397E">
              <w:rPr>
                <w:sz w:val="24"/>
                <w:szCs w:val="24"/>
              </w:rPr>
              <w:t>.</w:t>
            </w:r>
          </w:p>
        </w:tc>
        <w:tc>
          <w:tcPr>
            <w:tcW w:w="2851" w:type="pct"/>
          </w:tcPr>
          <w:p w14:paraId="4EC17BE7" w14:textId="20BCF756" w:rsidR="00CD3347" w:rsidRPr="0017397E" w:rsidRDefault="00CD3347" w:rsidP="008610A8">
            <w:pPr>
              <w:pStyle w:val="Tablenormal0"/>
              <w:rPr>
                <w:sz w:val="24"/>
                <w:szCs w:val="24"/>
              </w:rPr>
            </w:pPr>
            <w:r w:rsidRPr="0017397E">
              <w:rPr>
                <w:sz w:val="24"/>
                <w:szCs w:val="24"/>
              </w:rPr>
              <w:t xml:space="preserve">Kaimahi need practical strategies for working effectively with whānau, including managing situations where </w:t>
            </w:r>
            <w:r w:rsidR="00683B7B" w:rsidRPr="0017397E">
              <w:rPr>
                <w:sz w:val="24"/>
                <w:szCs w:val="24"/>
              </w:rPr>
              <w:t>ākonga</w:t>
            </w:r>
            <w:r w:rsidRPr="0017397E">
              <w:rPr>
                <w:sz w:val="24"/>
                <w:szCs w:val="24"/>
              </w:rPr>
              <w:t xml:space="preserve"> prefer to maintain privacy. </w:t>
            </w:r>
          </w:p>
        </w:tc>
      </w:tr>
      <w:tr w:rsidR="00CD3347" w:rsidRPr="0017397E" w14:paraId="3BD3FAC5" w14:textId="77777777" w:rsidTr="002B6DA4">
        <w:tc>
          <w:tcPr>
            <w:tcW w:w="255" w:type="pct"/>
          </w:tcPr>
          <w:p w14:paraId="7C881297" w14:textId="77777777" w:rsidR="00CD3347" w:rsidRPr="0017397E" w:rsidRDefault="00CD3347" w:rsidP="008610A8">
            <w:pPr>
              <w:pStyle w:val="Tablenormal0"/>
              <w:keepNext w:val="0"/>
              <w:rPr>
                <w:sz w:val="24"/>
                <w:szCs w:val="24"/>
              </w:rPr>
            </w:pPr>
            <w:r w:rsidRPr="0017397E">
              <w:rPr>
                <w:sz w:val="24"/>
                <w:szCs w:val="24"/>
              </w:rPr>
              <w:t>8</w:t>
            </w:r>
          </w:p>
        </w:tc>
        <w:tc>
          <w:tcPr>
            <w:tcW w:w="1894" w:type="pct"/>
          </w:tcPr>
          <w:p w14:paraId="0B3E22AB" w14:textId="09E1DDEB" w:rsidR="00CD3347" w:rsidRPr="0017397E" w:rsidRDefault="00CD3347" w:rsidP="008610A8">
            <w:pPr>
              <w:pStyle w:val="Tablenormal0"/>
              <w:keepNext w:val="0"/>
              <w:rPr>
                <w:sz w:val="24"/>
                <w:szCs w:val="24"/>
              </w:rPr>
            </w:pPr>
            <w:r w:rsidRPr="0017397E">
              <w:rPr>
                <w:sz w:val="24"/>
                <w:szCs w:val="24"/>
              </w:rPr>
              <w:t>Manage workload and resource limitations</w:t>
            </w:r>
            <w:r w:rsidR="000C0534" w:rsidRPr="0017397E">
              <w:rPr>
                <w:sz w:val="24"/>
                <w:szCs w:val="24"/>
              </w:rPr>
              <w:t>.</w:t>
            </w:r>
          </w:p>
        </w:tc>
        <w:tc>
          <w:tcPr>
            <w:tcW w:w="2851" w:type="pct"/>
          </w:tcPr>
          <w:p w14:paraId="69C4BEAE" w14:textId="77777777" w:rsidR="00CD3347" w:rsidRPr="0017397E" w:rsidRDefault="00CD3347" w:rsidP="008610A8">
            <w:pPr>
              <w:pStyle w:val="Tablenormal0"/>
              <w:rPr>
                <w:sz w:val="24"/>
                <w:szCs w:val="24"/>
              </w:rPr>
            </w:pPr>
            <w:r w:rsidRPr="0017397E">
              <w:rPr>
                <w:sz w:val="24"/>
                <w:szCs w:val="24"/>
              </w:rPr>
              <w:t>Recognising kaimahi capacity limits and ensuring appropriate resourcing will support sustainable implementation of Te Ūkaipō</w:t>
            </w:r>
          </w:p>
        </w:tc>
      </w:tr>
      <w:tr w:rsidR="00643777" w:rsidRPr="0017397E" w14:paraId="5F211E10" w14:textId="77777777" w:rsidTr="00643777">
        <w:tc>
          <w:tcPr>
            <w:tcW w:w="5000" w:type="pct"/>
            <w:gridSpan w:val="3"/>
            <w:shd w:val="clear" w:color="auto" w:fill="9DC480"/>
          </w:tcPr>
          <w:p w14:paraId="60274F7B" w14:textId="380D87DD" w:rsidR="00643777" w:rsidRPr="0017397E" w:rsidRDefault="00643777" w:rsidP="00643777">
            <w:pPr>
              <w:pStyle w:val="Tablenormal0"/>
              <w:rPr>
                <w:b/>
                <w:bCs/>
                <w:color w:val="FFFFFF" w:themeColor="background1"/>
                <w:sz w:val="24"/>
                <w:szCs w:val="24"/>
              </w:rPr>
            </w:pPr>
            <w:r w:rsidRPr="00511B33">
              <w:rPr>
                <w:b/>
                <w:bCs/>
                <w:color w:val="auto"/>
                <w:sz w:val="24"/>
                <w:szCs w:val="24"/>
              </w:rPr>
              <w:lastRenderedPageBreak/>
              <w:t>Sustaining Te Ao Mārama</w:t>
            </w:r>
          </w:p>
        </w:tc>
      </w:tr>
      <w:tr w:rsidR="00CD3347" w:rsidRPr="0017397E" w14:paraId="771A52B5" w14:textId="77777777" w:rsidTr="002B6DA4">
        <w:tc>
          <w:tcPr>
            <w:tcW w:w="255" w:type="pct"/>
          </w:tcPr>
          <w:p w14:paraId="7FA5AF44" w14:textId="77777777" w:rsidR="00CD3347" w:rsidRPr="0017397E" w:rsidRDefault="00CD3347" w:rsidP="008610A8">
            <w:pPr>
              <w:pStyle w:val="Tablenormal0"/>
              <w:keepNext w:val="0"/>
              <w:rPr>
                <w:sz w:val="24"/>
                <w:szCs w:val="24"/>
              </w:rPr>
            </w:pPr>
            <w:r w:rsidRPr="0017397E">
              <w:rPr>
                <w:sz w:val="24"/>
                <w:szCs w:val="24"/>
              </w:rPr>
              <w:t>9</w:t>
            </w:r>
          </w:p>
        </w:tc>
        <w:tc>
          <w:tcPr>
            <w:tcW w:w="1894" w:type="pct"/>
          </w:tcPr>
          <w:p w14:paraId="1241C09D" w14:textId="390B2935" w:rsidR="00CD3347" w:rsidRPr="0017397E" w:rsidRDefault="00CD3347" w:rsidP="008610A8">
            <w:pPr>
              <w:pStyle w:val="Tablenormal0"/>
              <w:rPr>
                <w:sz w:val="24"/>
                <w:szCs w:val="24"/>
              </w:rPr>
            </w:pPr>
            <w:r w:rsidRPr="0017397E">
              <w:rPr>
                <w:sz w:val="24"/>
                <w:szCs w:val="24"/>
              </w:rPr>
              <w:t>Explore options for regular ongoing support</w:t>
            </w:r>
            <w:r w:rsidR="000C0534" w:rsidRPr="0017397E">
              <w:rPr>
                <w:sz w:val="24"/>
                <w:szCs w:val="24"/>
              </w:rPr>
              <w:t>.</w:t>
            </w:r>
          </w:p>
        </w:tc>
        <w:tc>
          <w:tcPr>
            <w:tcW w:w="2851" w:type="pct"/>
          </w:tcPr>
          <w:p w14:paraId="7F86F2B7" w14:textId="77777777" w:rsidR="00CD3347" w:rsidRPr="0017397E" w:rsidRDefault="00CD3347" w:rsidP="008610A8">
            <w:pPr>
              <w:pStyle w:val="Tablenormal0"/>
              <w:rPr>
                <w:sz w:val="24"/>
                <w:szCs w:val="24"/>
              </w:rPr>
            </w:pPr>
            <w:r w:rsidRPr="0017397E">
              <w:rPr>
                <w:sz w:val="24"/>
                <w:szCs w:val="24"/>
              </w:rPr>
              <w:t>Regular refresher training or follow-up sessions will help sustain learning, reinforce key concepts and support kaimahi in maintain practice changes.</w:t>
            </w:r>
          </w:p>
        </w:tc>
      </w:tr>
      <w:tr w:rsidR="00CD3347" w:rsidRPr="0017397E" w14:paraId="20A7F050" w14:textId="77777777" w:rsidTr="002B6DA4">
        <w:tc>
          <w:tcPr>
            <w:tcW w:w="255" w:type="pct"/>
          </w:tcPr>
          <w:p w14:paraId="47E3F040" w14:textId="77777777" w:rsidR="00CD3347" w:rsidRPr="0017397E" w:rsidRDefault="00CD3347" w:rsidP="008610A8">
            <w:pPr>
              <w:pStyle w:val="Tablenormal0"/>
              <w:keepNext w:val="0"/>
              <w:rPr>
                <w:sz w:val="24"/>
                <w:szCs w:val="24"/>
              </w:rPr>
            </w:pPr>
            <w:r w:rsidRPr="0017397E">
              <w:rPr>
                <w:sz w:val="24"/>
                <w:szCs w:val="24"/>
              </w:rPr>
              <w:t>10</w:t>
            </w:r>
          </w:p>
        </w:tc>
        <w:tc>
          <w:tcPr>
            <w:tcW w:w="1894" w:type="pct"/>
          </w:tcPr>
          <w:p w14:paraId="0E84A2E4" w14:textId="7C38AFDD" w:rsidR="00CD3347" w:rsidRPr="0017397E" w:rsidRDefault="00CD3347" w:rsidP="008610A8">
            <w:pPr>
              <w:pStyle w:val="Tablenormal0"/>
              <w:rPr>
                <w:sz w:val="24"/>
                <w:szCs w:val="24"/>
              </w:rPr>
            </w:pPr>
            <w:r w:rsidRPr="0017397E">
              <w:rPr>
                <w:sz w:val="24"/>
                <w:szCs w:val="24"/>
              </w:rPr>
              <w:t>Develop an onboarding system for new kaimahi</w:t>
            </w:r>
            <w:r w:rsidR="000C0534" w:rsidRPr="0017397E">
              <w:rPr>
                <w:sz w:val="24"/>
                <w:szCs w:val="24"/>
              </w:rPr>
              <w:t>.</w:t>
            </w:r>
          </w:p>
        </w:tc>
        <w:tc>
          <w:tcPr>
            <w:tcW w:w="2851" w:type="pct"/>
          </w:tcPr>
          <w:p w14:paraId="1169BDED" w14:textId="77777777" w:rsidR="00CD3347" w:rsidRPr="0017397E" w:rsidRDefault="00CD3347" w:rsidP="008610A8">
            <w:pPr>
              <w:pStyle w:val="Tablenormal0"/>
              <w:rPr>
                <w:sz w:val="24"/>
                <w:szCs w:val="24"/>
              </w:rPr>
            </w:pPr>
            <w:r w:rsidRPr="0017397E">
              <w:rPr>
                <w:sz w:val="24"/>
                <w:szCs w:val="24"/>
              </w:rPr>
              <w:t>Ensuring kaimahi receive consistent training and support will help embed Te Ūkaipō values across teams.</w:t>
            </w:r>
          </w:p>
        </w:tc>
      </w:tr>
      <w:tr w:rsidR="00CD3347" w:rsidRPr="0017397E" w14:paraId="688E7732" w14:textId="77777777" w:rsidTr="002B6DA4">
        <w:tc>
          <w:tcPr>
            <w:tcW w:w="255" w:type="pct"/>
          </w:tcPr>
          <w:p w14:paraId="65BADDEA" w14:textId="77777777" w:rsidR="00CD3347" w:rsidRPr="0017397E" w:rsidRDefault="00CD3347" w:rsidP="008610A8">
            <w:pPr>
              <w:pStyle w:val="Tablenormal0"/>
              <w:keepNext w:val="0"/>
              <w:rPr>
                <w:sz w:val="24"/>
                <w:szCs w:val="24"/>
              </w:rPr>
            </w:pPr>
            <w:r w:rsidRPr="0017397E">
              <w:rPr>
                <w:sz w:val="24"/>
                <w:szCs w:val="24"/>
              </w:rPr>
              <w:t>11</w:t>
            </w:r>
          </w:p>
        </w:tc>
        <w:tc>
          <w:tcPr>
            <w:tcW w:w="1894" w:type="pct"/>
          </w:tcPr>
          <w:p w14:paraId="4CE04455" w14:textId="25BFBAC8" w:rsidR="00CD3347" w:rsidRPr="0017397E" w:rsidRDefault="00CD3347" w:rsidP="008610A8">
            <w:pPr>
              <w:pStyle w:val="Tablenormal0"/>
              <w:rPr>
                <w:sz w:val="24"/>
                <w:szCs w:val="24"/>
              </w:rPr>
            </w:pPr>
            <w:r w:rsidRPr="0017397E">
              <w:rPr>
                <w:sz w:val="24"/>
                <w:szCs w:val="24"/>
              </w:rPr>
              <w:t>Address challenges related to access to referral agencies</w:t>
            </w:r>
            <w:r w:rsidR="000C0534" w:rsidRPr="0017397E">
              <w:rPr>
                <w:sz w:val="24"/>
                <w:szCs w:val="24"/>
              </w:rPr>
              <w:t>.</w:t>
            </w:r>
          </w:p>
        </w:tc>
        <w:tc>
          <w:tcPr>
            <w:tcW w:w="2851" w:type="pct"/>
          </w:tcPr>
          <w:p w14:paraId="52AA410D" w14:textId="34CCB15F" w:rsidR="00CD3347" w:rsidRPr="0017397E" w:rsidRDefault="00CD3347" w:rsidP="008610A8">
            <w:pPr>
              <w:pStyle w:val="Tablenormal0"/>
              <w:rPr>
                <w:sz w:val="24"/>
                <w:szCs w:val="24"/>
              </w:rPr>
            </w:pPr>
            <w:r w:rsidRPr="0017397E">
              <w:rPr>
                <w:sz w:val="24"/>
                <w:szCs w:val="24"/>
              </w:rPr>
              <w:t xml:space="preserve">Addressing challenges in connecting </w:t>
            </w:r>
            <w:r w:rsidR="0050378E" w:rsidRPr="0017397E">
              <w:rPr>
                <w:sz w:val="24"/>
                <w:szCs w:val="24"/>
              </w:rPr>
              <w:t>ākonga</w:t>
            </w:r>
            <w:r w:rsidRPr="0017397E">
              <w:rPr>
                <w:sz w:val="24"/>
                <w:szCs w:val="24"/>
              </w:rPr>
              <w:t xml:space="preserve"> with appropriate services will ensure Te Ūkaipō can be fully applied in practice.</w:t>
            </w:r>
          </w:p>
        </w:tc>
      </w:tr>
    </w:tbl>
    <w:p w14:paraId="6020116F" w14:textId="77777777" w:rsidR="009F44FC" w:rsidRDefault="009F44FC" w:rsidP="007330D3">
      <w:pPr>
        <w:rPr>
          <w:lang w:eastAsia="en-GB"/>
        </w:rPr>
      </w:pPr>
    </w:p>
    <w:p w14:paraId="7BA7D33F" w14:textId="77777777" w:rsidR="000842BF" w:rsidRDefault="000842BF" w:rsidP="007D74EB"/>
    <w:p w14:paraId="71A75CAC" w14:textId="77777777" w:rsidR="0047136E" w:rsidRDefault="0047136E" w:rsidP="00E520A5"/>
    <w:p w14:paraId="568C3561" w14:textId="5F54FDF1" w:rsidR="0047136E" w:rsidRDefault="0047136E" w:rsidP="00E520A5">
      <w:pPr>
        <w:sectPr w:rsidR="0047136E" w:rsidSect="00F80502">
          <w:pgSz w:w="11906" w:h="16838" w:code="9"/>
          <w:pgMar w:top="1440" w:right="1440" w:bottom="1440" w:left="1440" w:header="284" w:footer="227" w:gutter="0"/>
          <w:cols w:space="708"/>
          <w:docGrid w:linePitch="360"/>
        </w:sectPr>
      </w:pPr>
    </w:p>
    <w:p w14:paraId="24BD4503" w14:textId="4E879641" w:rsidR="003C7202" w:rsidRDefault="00331624" w:rsidP="003C7202">
      <w:pPr>
        <w:pStyle w:val="Heading1"/>
        <w:numPr>
          <w:ilvl w:val="0"/>
          <w:numId w:val="0"/>
        </w:numPr>
      </w:pPr>
      <w:bookmarkStart w:id="63" w:name="_Ref184057952"/>
      <w:bookmarkStart w:id="64" w:name="_Ref191470265"/>
      <w:bookmarkStart w:id="65" w:name="_Toc195789918"/>
      <w:r>
        <w:lastRenderedPageBreak/>
        <w:t xml:space="preserve">Appendix </w:t>
      </w:r>
      <w:r w:rsidR="006030AB">
        <w:fldChar w:fldCharType="begin"/>
      </w:r>
      <w:r w:rsidR="006030AB">
        <w:instrText xml:space="preserve"> SEQ Appendix \* ARABIC </w:instrText>
      </w:r>
      <w:r w:rsidR="006030AB">
        <w:fldChar w:fldCharType="separate"/>
      </w:r>
      <w:r w:rsidR="007D790E">
        <w:rPr>
          <w:noProof/>
        </w:rPr>
        <w:t>1</w:t>
      </w:r>
      <w:r w:rsidR="006030AB">
        <w:rPr>
          <w:noProof/>
        </w:rPr>
        <w:fldChar w:fldCharType="end"/>
      </w:r>
      <w:bookmarkEnd w:id="63"/>
      <w:bookmarkEnd w:id="64"/>
      <w:r>
        <w:t xml:space="preserve">: </w:t>
      </w:r>
      <w:r w:rsidR="003C7202">
        <w:t>Whanonga Pono, Values</w:t>
      </w:r>
      <w:bookmarkEnd w:id="65"/>
    </w:p>
    <w:p w14:paraId="30A00DC4" w14:textId="7083E73C" w:rsidR="00BD4CE5" w:rsidRDefault="00BD4CE5" w:rsidP="00BD4CE5">
      <w:pPr>
        <w:rPr>
          <w:lang w:eastAsia="en-US"/>
        </w:rPr>
      </w:pPr>
      <w:r w:rsidRPr="00BD4CE5">
        <w:rPr>
          <w:b/>
          <w:bCs/>
          <w:lang w:eastAsia="en-US"/>
        </w:rPr>
        <w:t>Tino Uaratanga – Potential – “I have potential”</w:t>
      </w:r>
      <w:r w:rsidRPr="00BD4CE5">
        <w:rPr>
          <w:b/>
          <w:bCs/>
          <w:lang w:eastAsia="en-US"/>
        </w:rPr>
        <w:br/>
      </w:r>
      <w:r>
        <w:rPr>
          <w:lang w:eastAsia="en-US"/>
        </w:rPr>
        <w:t>We recognise the unique potential of each rangatahi.</w:t>
      </w:r>
    </w:p>
    <w:p w14:paraId="438108B9" w14:textId="6BCB4717" w:rsidR="00BD4CE5" w:rsidRDefault="00BD4CE5" w:rsidP="00BD4CE5">
      <w:pPr>
        <w:rPr>
          <w:lang w:eastAsia="en-US"/>
        </w:rPr>
      </w:pPr>
      <w:r w:rsidRPr="00BD4CE5">
        <w:rPr>
          <w:b/>
          <w:bCs/>
          <w:lang w:eastAsia="en-US"/>
        </w:rPr>
        <w:t>Wairua – Spirituality – “I am essential”</w:t>
      </w:r>
      <w:r w:rsidRPr="00BD4CE5">
        <w:rPr>
          <w:b/>
          <w:bCs/>
          <w:lang w:eastAsia="en-US"/>
        </w:rPr>
        <w:br/>
      </w:r>
      <w:r>
        <w:rPr>
          <w:lang w:eastAsia="en-US"/>
        </w:rPr>
        <w:t>We acknowledge wairua-based practices as a way to restore and enhance Hauora.</w:t>
      </w:r>
    </w:p>
    <w:p w14:paraId="43CB70FF" w14:textId="32EB8B8B" w:rsidR="00BD4CE5" w:rsidRDefault="00BD4CE5" w:rsidP="00BD4CE5">
      <w:pPr>
        <w:rPr>
          <w:lang w:eastAsia="en-US"/>
        </w:rPr>
      </w:pPr>
      <w:r w:rsidRPr="00BD4CE5">
        <w:rPr>
          <w:b/>
          <w:bCs/>
          <w:lang w:eastAsia="en-US"/>
        </w:rPr>
        <w:t>Aroha – Love &amp; Compassion – “I matter”</w:t>
      </w:r>
      <w:r w:rsidRPr="00BD4CE5">
        <w:rPr>
          <w:b/>
          <w:bCs/>
          <w:lang w:eastAsia="en-US"/>
        </w:rPr>
        <w:br/>
      </w:r>
      <w:r>
        <w:rPr>
          <w:lang w:eastAsia="en-US"/>
        </w:rPr>
        <w:t>We lead with compassion and understanding and actively demonstrate this through our mahi.</w:t>
      </w:r>
    </w:p>
    <w:p w14:paraId="1DDAB1F8" w14:textId="0954017D" w:rsidR="00BD4CE5" w:rsidRDefault="00BD4CE5" w:rsidP="00BD4CE5">
      <w:pPr>
        <w:rPr>
          <w:lang w:eastAsia="en-US"/>
        </w:rPr>
      </w:pPr>
      <w:r w:rsidRPr="00BD4CE5">
        <w:rPr>
          <w:b/>
          <w:bCs/>
          <w:lang w:eastAsia="en-US"/>
        </w:rPr>
        <w:t>Whanaungatanga – Connection to Others and Self – “I am connected”</w:t>
      </w:r>
      <w:r w:rsidRPr="00BD4CE5">
        <w:rPr>
          <w:b/>
          <w:bCs/>
          <w:lang w:eastAsia="en-US"/>
        </w:rPr>
        <w:br/>
      </w:r>
      <w:r>
        <w:rPr>
          <w:lang w:eastAsia="en-US"/>
        </w:rPr>
        <w:t>We are passionate about our meaningful connection. Connection to each other, to te taiao, to our whānau, schools and most of all, connection with ourselves.</w:t>
      </w:r>
    </w:p>
    <w:p w14:paraId="784E886E" w14:textId="12B8ACCA" w:rsidR="00BD4CE5" w:rsidRDefault="00BD4CE5" w:rsidP="00BD4CE5">
      <w:pPr>
        <w:rPr>
          <w:lang w:eastAsia="en-US"/>
        </w:rPr>
      </w:pPr>
      <w:r w:rsidRPr="00BD4CE5">
        <w:rPr>
          <w:b/>
          <w:bCs/>
          <w:lang w:eastAsia="en-US"/>
        </w:rPr>
        <w:t>Rangatiratanga – Autonomy – “I have self determination”</w:t>
      </w:r>
      <w:r w:rsidRPr="00BD4CE5">
        <w:rPr>
          <w:b/>
          <w:bCs/>
          <w:lang w:eastAsia="en-US"/>
        </w:rPr>
        <w:br/>
      </w:r>
      <w:r>
        <w:rPr>
          <w:lang w:eastAsia="en-US"/>
        </w:rPr>
        <w:t>We listen to the individual needs of rangatahi and empower them to make choices for themselves.</w:t>
      </w:r>
    </w:p>
    <w:p w14:paraId="3AE23315" w14:textId="29A3F515" w:rsidR="00BD4CE5" w:rsidRDefault="00BD4CE5" w:rsidP="00BD4CE5">
      <w:pPr>
        <w:rPr>
          <w:lang w:eastAsia="en-US"/>
        </w:rPr>
      </w:pPr>
      <w:r w:rsidRPr="00BD4CE5">
        <w:rPr>
          <w:b/>
          <w:bCs/>
          <w:lang w:eastAsia="en-US"/>
        </w:rPr>
        <w:t>Whakapapa – Identity – “I belong”</w:t>
      </w:r>
      <w:r w:rsidRPr="00BD4CE5">
        <w:rPr>
          <w:b/>
          <w:bCs/>
          <w:lang w:eastAsia="en-US"/>
        </w:rPr>
        <w:br/>
      </w:r>
      <w:r>
        <w:rPr>
          <w:lang w:eastAsia="en-US"/>
        </w:rPr>
        <w:t>We respect all whakapapa and value the power of knowing where we come from.</w:t>
      </w:r>
    </w:p>
    <w:p w14:paraId="55CCCB24" w14:textId="6F39F1E1" w:rsidR="00BD4CE5" w:rsidRDefault="00BD4CE5" w:rsidP="00BD4CE5">
      <w:pPr>
        <w:rPr>
          <w:lang w:eastAsia="en-US"/>
        </w:rPr>
      </w:pPr>
      <w:r w:rsidRPr="00BD4CE5">
        <w:rPr>
          <w:b/>
          <w:bCs/>
          <w:lang w:eastAsia="en-US"/>
        </w:rPr>
        <w:t>Te Reo – Language – “I have mana”</w:t>
      </w:r>
      <w:r w:rsidRPr="00BD4CE5">
        <w:rPr>
          <w:b/>
          <w:bCs/>
          <w:lang w:eastAsia="en-US"/>
        </w:rPr>
        <w:br/>
      </w:r>
      <w:r>
        <w:rPr>
          <w:lang w:eastAsia="en-US"/>
        </w:rPr>
        <w:t xml:space="preserve">We love Te Reo Māori! No matter how little or how much we understand, we speak and write it as often as possible, and we ensure pronunciation is correct – always. </w:t>
      </w:r>
    </w:p>
    <w:p w14:paraId="10A6A2F5" w14:textId="47078253" w:rsidR="00BD4CE5" w:rsidRDefault="00BD4CE5" w:rsidP="00BD4CE5">
      <w:pPr>
        <w:rPr>
          <w:lang w:eastAsia="en-US"/>
        </w:rPr>
      </w:pPr>
      <w:r w:rsidRPr="00BD4CE5">
        <w:rPr>
          <w:b/>
          <w:bCs/>
          <w:lang w:eastAsia="en-US"/>
        </w:rPr>
        <w:t>Manaakitanga – Nurturing – “I am valued”</w:t>
      </w:r>
      <w:r w:rsidRPr="00BD4CE5">
        <w:rPr>
          <w:b/>
          <w:bCs/>
          <w:lang w:eastAsia="en-US"/>
        </w:rPr>
        <w:br/>
      </w:r>
      <w:r>
        <w:rPr>
          <w:lang w:eastAsia="en-US"/>
        </w:rPr>
        <w:t>We value the exchange of supporting and caring for others and the inner reward that it brings.</w:t>
      </w:r>
    </w:p>
    <w:p w14:paraId="36B9294C" w14:textId="5D827A68" w:rsidR="003C7202" w:rsidRPr="003C7202" w:rsidRDefault="00BD4CE5" w:rsidP="003C7202">
      <w:pPr>
        <w:rPr>
          <w:lang w:eastAsia="en-US"/>
        </w:rPr>
      </w:pPr>
      <w:r w:rsidRPr="00BD4CE5">
        <w:rPr>
          <w:b/>
          <w:bCs/>
          <w:lang w:eastAsia="en-US"/>
        </w:rPr>
        <w:t>Ōritetanga – Equality – “I am equal”</w:t>
      </w:r>
      <w:r w:rsidRPr="00BD4CE5">
        <w:rPr>
          <w:b/>
          <w:bCs/>
          <w:lang w:eastAsia="en-US"/>
        </w:rPr>
        <w:br/>
      </w:r>
      <w:r>
        <w:rPr>
          <w:lang w:eastAsia="en-US"/>
        </w:rPr>
        <w:t>We believe that all people are of equal worth and are entitled to equal respect.</w:t>
      </w:r>
    </w:p>
    <w:p w14:paraId="5BE8BEAD" w14:textId="5F9520F6" w:rsidR="00331624" w:rsidRDefault="00B15FBF" w:rsidP="003C7202">
      <w:pPr>
        <w:pStyle w:val="Heading1"/>
        <w:numPr>
          <w:ilvl w:val="0"/>
          <w:numId w:val="0"/>
        </w:numPr>
      </w:pPr>
      <w:bookmarkStart w:id="66" w:name="_Ref191470381"/>
      <w:bookmarkStart w:id="67" w:name="_Toc195789919"/>
      <w:r w:rsidRPr="008A09B8">
        <w:rPr>
          <w:noProof/>
        </w:rPr>
        <w:lastRenderedPageBreak/>
        <w:drawing>
          <wp:anchor distT="0" distB="0" distL="114300" distR="114300" simplePos="0" relativeHeight="251660800" behindDoc="0" locked="0" layoutInCell="1" allowOverlap="1" wp14:anchorId="694D1484" wp14:editId="356D1266">
            <wp:simplePos x="0" y="0"/>
            <wp:positionH relativeFrom="margin">
              <wp:align>left</wp:align>
            </wp:positionH>
            <wp:positionV relativeFrom="page">
              <wp:posOffset>1233170</wp:posOffset>
            </wp:positionV>
            <wp:extent cx="8968740" cy="5471795"/>
            <wp:effectExtent l="0" t="0" r="3810" b="0"/>
            <wp:wrapSquare wrapText="bothSides"/>
            <wp:docPr id="76653894" name="Picture 28" descr="Graphic showing the evaluation framework and logic overview of School-Base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894" name="Picture 28" descr="Graphic showing the evaluation framework and logic overview of School-Based Health Servic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8968740" cy="547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624">
        <w:t xml:space="preserve">Appendix </w:t>
      </w:r>
      <w:r w:rsidR="006030AB">
        <w:fldChar w:fldCharType="begin"/>
      </w:r>
      <w:r w:rsidR="006030AB">
        <w:instrText xml:space="preserve"> SEQ Appendix \* ARABIC </w:instrText>
      </w:r>
      <w:r w:rsidR="006030AB">
        <w:fldChar w:fldCharType="separate"/>
      </w:r>
      <w:r w:rsidR="007D790E">
        <w:rPr>
          <w:noProof/>
        </w:rPr>
        <w:t>2</w:t>
      </w:r>
      <w:r w:rsidR="006030AB">
        <w:rPr>
          <w:noProof/>
        </w:rPr>
        <w:fldChar w:fldCharType="end"/>
      </w:r>
      <w:bookmarkEnd w:id="66"/>
      <w:r w:rsidR="00331624">
        <w:t>: Evaluation frameworks</w:t>
      </w:r>
      <w:bookmarkEnd w:id="67"/>
    </w:p>
    <w:p w14:paraId="15E62A8B" w14:textId="669AEF8B" w:rsidR="00B15FBF" w:rsidRDefault="00C526ED">
      <w:pPr>
        <w:spacing w:before="0" w:after="0" w:line="240" w:lineRule="auto"/>
        <w:rPr>
          <w:noProof/>
        </w:rPr>
      </w:pPr>
      <w:r>
        <w:rPr>
          <w:lang w:eastAsia="en-GB"/>
        </w:rPr>
        <w:br w:type="page"/>
      </w:r>
      <w:r w:rsidR="00511B33" w:rsidRPr="00B15FBF">
        <w:rPr>
          <w:noProof/>
        </w:rPr>
        <w:lastRenderedPageBreak/>
        <w:drawing>
          <wp:anchor distT="0" distB="0" distL="114300" distR="114300" simplePos="0" relativeHeight="251661824" behindDoc="1" locked="0" layoutInCell="1" allowOverlap="1" wp14:anchorId="3A8EAF0A" wp14:editId="5D879507">
            <wp:simplePos x="0" y="0"/>
            <wp:positionH relativeFrom="margin">
              <wp:align>left</wp:align>
            </wp:positionH>
            <wp:positionV relativeFrom="paragraph">
              <wp:posOffset>0</wp:posOffset>
            </wp:positionV>
            <wp:extent cx="8831580" cy="5731510"/>
            <wp:effectExtent l="0" t="0" r="7620" b="2540"/>
            <wp:wrapTight wrapText="bothSides">
              <wp:wrapPolygon edited="0">
                <wp:start x="0" y="0"/>
                <wp:lineTo x="0" y="21538"/>
                <wp:lineTo x="21572" y="21538"/>
                <wp:lineTo x="21572" y="0"/>
                <wp:lineTo x="0" y="0"/>
              </wp:wrapPolygon>
            </wp:wrapTight>
            <wp:docPr id="862761424" name="Picture 29" descr="Graphic showing the questions and indicators for each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1424" name="Picture 29" descr="Graphic showing the questions and indicators for each valu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8831580" cy="573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FBF">
        <w:rPr>
          <w:noProof/>
        </w:rPr>
        <w:br w:type="page"/>
      </w:r>
    </w:p>
    <w:p w14:paraId="213747FA" w14:textId="6408D016" w:rsidR="00C526ED" w:rsidRDefault="00E44413" w:rsidP="00D3298E">
      <w:pPr>
        <w:spacing w:after="0" w:line="240" w:lineRule="auto"/>
        <w:rPr>
          <w:lang w:eastAsia="en-GB"/>
        </w:rPr>
      </w:pPr>
      <w:r>
        <w:rPr>
          <w:noProof/>
        </w:rPr>
        <w:lastRenderedPageBreak/>
        <w:drawing>
          <wp:anchor distT="0" distB="0" distL="114300" distR="114300" simplePos="0" relativeHeight="251662848" behindDoc="1" locked="0" layoutInCell="1" allowOverlap="1" wp14:anchorId="4C2F6FAB" wp14:editId="522E83EA">
            <wp:simplePos x="0" y="0"/>
            <wp:positionH relativeFrom="margin">
              <wp:align>left</wp:align>
            </wp:positionH>
            <wp:positionV relativeFrom="paragraph">
              <wp:posOffset>0</wp:posOffset>
            </wp:positionV>
            <wp:extent cx="8896350" cy="5105400"/>
            <wp:effectExtent l="0" t="0" r="0" b="0"/>
            <wp:wrapTight wrapText="bothSides">
              <wp:wrapPolygon edited="0">
                <wp:start x="0" y="0"/>
                <wp:lineTo x="0" y="21519"/>
                <wp:lineTo x="21554" y="21519"/>
                <wp:lineTo x="21554" y="0"/>
                <wp:lineTo x="0" y="0"/>
              </wp:wrapPolygon>
            </wp:wrapTight>
            <wp:docPr id="2016385751" name="Picture 30" descr="Graphic showing the questions and indicators for measuring transformative change for each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85751" name="Picture 30" descr="Graphic showing the questions and indicators for measuring transformative change for each valu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8905143" cy="511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6BF">
        <w:rPr>
          <w:lang w:eastAsia="en-GB"/>
        </w:rPr>
        <w:t xml:space="preserve"> </w:t>
      </w:r>
    </w:p>
    <w:p w14:paraId="60D0F718" w14:textId="02A73780" w:rsidR="00C526ED" w:rsidRDefault="002337E2" w:rsidP="00C526ED">
      <w:pPr>
        <w:spacing w:after="0" w:line="240" w:lineRule="auto"/>
        <w:rPr>
          <w:lang w:eastAsia="en-GB"/>
        </w:rPr>
      </w:pPr>
      <w:r>
        <w:rPr>
          <w:lang w:eastAsia="en-GB"/>
        </w:rPr>
        <w:t xml:space="preserve"> </w:t>
      </w:r>
      <w:r w:rsidR="00C526ED">
        <w:rPr>
          <w:lang w:eastAsia="en-GB"/>
        </w:rPr>
        <w:br w:type="page"/>
      </w:r>
    </w:p>
    <w:p w14:paraId="60A55F62" w14:textId="0A0C1D98" w:rsidR="00B551EC" w:rsidRPr="00957090" w:rsidRDefault="00CB2116" w:rsidP="00567E44">
      <w:pPr>
        <w:spacing w:after="0" w:line="240" w:lineRule="auto"/>
      </w:pPr>
      <w:r>
        <w:rPr>
          <w:noProof/>
        </w:rPr>
        <w:lastRenderedPageBreak/>
        <w:drawing>
          <wp:anchor distT="0" distB="0" distL="114300" distR="114300" simplePos="0" relativeHeight="251658243" behindDoc="0" locked="0" layoutInCell="1" allowOverlap="1" wp14:anchorId="43BDB756" wp14:editId="1989AFEB">
            <wp:simplePos x="0" y="0"/>
            <wp:positionH relativeFrom="margin">
              <wp:posOffset>114300</wp:posOffset>
            </wp:positionH>
            <wp:positionV relativeFrom="margin">
              <wp:posOffset>137160</wp:posOffset>
            </wp:positionV>
            <wp:extent cx="8671560" cy="5595620"/>
            <wp:effectExtent l="0" t="0" r="0" b="5080"/>
            <wp:wrapNone/>
            <wp:docPr id="947002744" name="Picture 9" descr="Graphic showing the Te Ūkaipō mapped to the Te Ao Marama Wellbe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02744" name="Picture 9" descr="Graphic showing the Te Ūkaipō mapped to the Te Ao Marama Wellbeing outcom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71560" cy="559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551EC" w:rsidRPr="00957090" w:rsidSect="00DE3BCF">
      <w:headerReference w:type="default" r:id="rId26"/>
      <w:footerReference w:type="default" r:id="rId27"/>
      <w:pgSz w:w="16838" w:h="11906" w:orient="landscape" w:code="9"/>
      <w:pgMar w:top="1440" w:right="1440" w:bottom="1440" w:left="1440"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C9365" w14:textId="77777777" w:rsidR="00C0085C" w:rsidRDefault="00C0085C" w:rsidP="00BE490C">
      <w:r>
        <w:separator/>
      </w:r>
    </w:p>
    <w:p w14:paraId="4A2F61CF" w14:textId="77777777" w:rsidR="00C0085C" w:rsidRDefault="00C0085C"/>
  </w:endnote>
  <w:endnote w:type="continuationSeparator" w:id="0">
    <w:p w14:paraId="13A9972C" w14:textId="77777777" w:rsidR="00C0085C" w:rsidRDefault="00C0085C" w:rsidP="00BE490C">
      <w:r>
        <w:continuationSeparator/>
      </w:r>
    </w:p>
    <w:p w14:paraId="6C193897" w14:textId="77777777" w:rsidR="00C0085C" w:rsidRDefault="00C0085C"/>
  </w:endnote>
  <w:endnote w:type="continuationNotice" w:id="1">
    <w:p w14:paraId="0592F711" w14:textId="77777777" w:rsidR="00C0085C" w:rsidRDefault="00C0085C">
      <w:pPr>
        <w:spacing w:before="0" w:after="0" w:line="240" w:lineRule="auto"/>
      </w:pPr>
    </w:p>
    <w:p w14:paraId="721CFCF9" w14:textId="77777777" w:rsidR="00C0085C" w:rsidRDefault="00C00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cumin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urchward Isabella">
    <w:altName w:val="Calibri"/>
    <w:panose1 w:val="00000000000000000000"/>
    <w:charset w:val="00"/>
    <w:family w:val="swiss"/>
    <w:notTrueType/>
    <w:pitch w:val="variable"/>
    <w:sig w:usb0="A000006F" w:usb1="40000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11A1" w14:textId="77777777" w:rsidR="004C0DCB" w:rsidRDefault="00C526ED" w:rsidP="00164D32">
    <w:pPr>
      <w:pStyle w:val="Footer"/>
    </w:pPr>
    <w:r>
      <w:rPr>
        <w:noProof/>
      </w:rPr>
      <mc:AlternateContent>
        <mc:Choice Requires="wps">
          <w:drawing>
            <wp:anchor distT="0" distB="0" distL="114300" distR="114300" simplePos="0" relativeHeight="251658244" behindDoc="0" locked="0" layoutInCell="1" allowOverlap="1" wp14:anchorId="0D18A028" wp14:editId="04C4E139">
              <wp:simplePos x="0" y="0"/>
              <wp:positionH relativeFrom="column">
                <wp:posOffset>6274435</wp:posOffset>
              </wp:positionH>
              <wp:positionV relativeFrom="paragraph">
                <wp:posOffset>453390</wp:posOffset>
              </wp:positionV>
              <wp:extent cx="556895" cy="294640"/>
              <wp:effectExtent l="0" t="0" r="0" b="635"/>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FFF9" w14:textId="77777777" w:rsidR="00C526ED" w:rsidRPr="00AA4389" w:rsidRDefault="00C526ED" w:rsidP="00164D32">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18A028" id="_x0000_t202" coordsize="21600,21600" o:spt="202" path="m,l,21600r21600,l21600,xe">
              <v:stroke joinstyle="miter"/>
              <v:path gradientshapeok="t" o:connecttype="rect"/>
            </v:shapetype>
            <v:shape id="Text Box 2" o:spid="_x0000_s1026" type="#_x0000_t202" alt="&quot;&quot;" style="position:absolute;margin-left:494.05pt;margin-top:35.7pt;width:43.85pt;height:2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" filled="f" stroked="f">
              <v:textbox inset=",.1mm,,.1mm">
                <w:txbxContent>
                  <w:p w14:paraId="1752FFF9" w14:textId="77777777" w:rsidR="00C526ED" w:rsidRPr="00AA4389" w:rsidRDefault="00C526ED" w:rsidP="00164D32">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1000EE26" wp14:editId="0EBCE241">
              <wp:simplePos x="0" y="0"/>
              <wp:positionH relativeFrom="column">
                <wp:posOffset>16510</wp:posOffset>
              </wp:positionH>
              <wp:positionV relativeFrom="paragraph">
                <wp:posOffset>433070</wp:posOffset>
              </wp:positionV>
              <wp:extent cx="3662045" cy="224155"/>
              <wp:effectExtent l="0" t="3175" r="0" b="127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ACC6" w14:textId="77777777" w:rsidR="00C526ED" w:rsidRPr="00AA4389" w:rsidRDefault="00C526ED" w:rsidP="00164D32">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00EE26" id="_x0000_s1027" type="#_x0000_t202" alt="&quot;&quot;" style="position:absolute;margin-left:1.3pt;margin-top:34.1pt;width:288.35pt;height:17.6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" filled="f" stroked="f">
              <v:textbox style="mso-fit-shape-to-text:t">
                <w:txbxContent>
                  <w:p w14:paraId="6632ACC6" w14:textId="77777777" w:rsidR="00C526ED" w:rsidRPr="00AA4389" w:rsidRDefault="00C526ED" w:rsidP="00164D32">
                    <w:r w:rsidRPr="00AA4389">
                      <w:t>www.malatest-intl.com</w:t>
                    </w:r>
                    <w:r w:rsidRPr="00AA4389">
                      <w:tab/>
                    </w:r>
                    <w:r>
                      <w:t>Report Name + Date</w:t>
                    </w:r>
                  </w:p>
                </w:txbxContent>
              </v:textbox>
            </v:shape>
          </w:pict>
        </mc:Fallback>
      </mc:AlternateContent>
    </w:r>
    <w:r>
      <w:rPr>
        <w:noProof/>
      </w:rPr>
      <w:drawing>
        <wp:inline distT="0" distB="0" distL="0" distR="0" wp14:anchorId="7F407ECC" wp14:editId="684D583C">
          <wp:extent cx="6838950" cy="609600"/>
          <wp:effectExtent l="0" t="0" r="0" b="0"/>
          <wp:docPr id="299130405" name="Picture 29913040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rPr>
      <mc:AlternateContent>
        <mc:Choice Requires="wps">
          <w:drawing>
            <wp:anchor distT="0" distB="0" distL="114300" distR="114300" simplePos="0" relativeHeight="251658241" behindDoc="0" locked="0" layoutInCell="1" allowOverlap="1" wp14:anchorId="7A3EE703" wp14:editId="5A314989">
              <wp:simplePos x="0" y="0"/>
              <wp:positionH relativeFrom="column">
                <wp:posOffset>99060</wp:posOffset>
              </wp:positionH>
              <wp:positionV relativeFrom="paragraph">
                <wp:posOffset>3195955</wp:posOffset>
              </wp:positionV>
              <wp:extent cx="6608445" cy="329565"/>
              <wp:effectExtent l="1905" t="0" r="0" b="4445"/>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2669" w14:textId="77777777" w:rsidR="00C526ED" w:rsidRPr="006E489F" w:rsidRDefault="00C526ED" w:rsidP="00164D32">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E703" id="_x0000_s1028" type="#_x0000_t202" alt="&quot;&quot;" style="position:absolute;margin-left:7.8pt;margin-top:251.65pt;width:520.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" filled="f" stroked="f">
              <v:textbox>
                <w:txbxContent>
                  <w:p w14:paraId="411B2669" w14:textId="77777777" w:rsidR="00C526ED" w:rsidRPr="006E489F" w:rsidRDefault="00C526ED" w:rsidP="00164D32">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71FF" w14:textId="77777777" w:rsidR="004C0DCB" w:rsidRDefault="00C526ED" w:rsidP="00164D32">
    <w:pPr>
      <w:pStyle w:val="Footer"/>
    </w:pPr>
    <w:r>
      <w:rPr>
        <w:noProof/>
      </w:rPr>
      <mc:AlternateContent>
        <mc:Choice Requires="wps">
          <w:drawing>
            <wp:anchor distT="0" distB="0" distL="114300" distR="114300" simplePos="0" relativeHeight="251658242" behindDoc="0" locked="0" layoutInCell="1" allowOverlap="1" wp14:anchorId="2FDEF8E4" wp14:editId="17FF20CA">
              <wp:simplePos x="0" y="0"/>
              <wp:positionH relativeFrom="column">
                <wp:posOffset>137795</wp:posOffset>
              </wp:positionH>
              <wp:positionV relativeFrom="paragraph">
                <wp:posOffset>3071495</wp:posOffset>
              </wp:positionV>
              <wp:extent cx="6579235" cy="307340"/>
              <wp:effectExtent l="254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54FF" w14:textId="77777777" w:rsidR="00C526ED" w:rsidRPr="00F24C38" w:rsidRDefault="00C526ED" w:rsidP="00164D32">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DEF8E4" id="_x0000_t202" coordsize="21600,21600" o:spt="202" path="m,l,21600r21600,l21600,xe">
              <v:stroke joinstyle="miter"/>
              <v:path gradientshapeok="t" o:connecttype="rect"/>
            </v:shapetype>
            <v:shape id="_x0000_s1029" type="#_x0000_t202" alt="&quot;&quot;" style="position:absolute;margin-left:10.85pt;margin-top:241.85pt;width:518.05pt;height:24.2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" filled="f" stroked="f">
              <v:textbox style="mso-fit-shape-to-text:t">
                <w:txbxContent>
                  <w:p w14:paraId="499D54FF" w14:textId="77777777" w:rsidR="00C526ED" w:rsidRPr="00F24C38" w:rsidRDefault="00C526ED" w:rsidP="00164D32">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FDFC2" w14:textId="77777777" w:rsidR="004C0DCB" w:rsidRPr="00113282" w:rsidRDefault="004C0DCB" w:rsidP="0011328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2896" w14:textId="52A917B1" w:rsidR="00E105D6" w:rsidRPr="00917B81" w:rsidRDefault="00E105D6" w:rsidP="00CF2BEC">
    <w:pPr>
      <w:pStyle w:val="Footer"/>
      <w:pBdr>
        <w:top w:val="none" w:sz="0" w:space="0" w:color="auto"/>
      </w:pBdr>
      <w:jc w:val="right"/>
    </w:pPr>
    <w:r>
      <w:tab/>
    </w:r>
    <w:sdt>
      <w:sdtPr>
        <w:id w:val="399186223"/>
        <w:docPartObj>
          <w:docPartGallery w:val="Page Numbers (Bottom of Page)"/>
          <w:docPartUnique/>
        </w:docPartObj>
      </w:sdtPr>
      <w:sdtEndPr>
        <w:rPr>
          <w:b/>
          <w:bCs/>
          <w:noProof/>
        </w:rPr>
      </w:sdtEndPr>
      <w:sdtContent>
        <w:r>
          <w:rPr>
            <w:noProof/>
          </w:rPr>
          <w:drawing>
            <wp:anchor distT="0" distB="0" distL="114300" distR="114300" simplePos="0" relativeHeight="251660288" behindDoc="0" locked="0" layoutInCell="1" allowOverlap="1" wp14:anchorId="4708E061" wp14:editId="581B2EED">
              <wp:simplePos x="0" y="0"/>
              <wp:positionH relativeFrom="column">
                <wp:posOffset>6019377</wp:posOffset>
              </wp:positionH>
              <wp:positionV relativeFrom="paragraph">
                <wp:posOffset>-1168823</wp:posOffset>
              </wp:positionV>
              <wp:extent cx="600710" cy="1012474"/>
              <wp:effectExtent l="0" t="0" r="8890" b="0"/>
              <wp:wrapNone/>
              <wp:docPr id="14557468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89316"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76217"/>
                      <a:stretch/>
                    </pic:blipFill>
                    <pic:spPr bwMode="auto">
                      <a:xfrm>
                        <a:off x="0" y="0"/>
                        <a:ext cx="600710" cy="10124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D5C">
          <w:rPr>
            <w:rFonts w:ascii="Churchward Isabella" w:hAnsi="Churchward Isabella"/>
            <w:b/>
            <w:bCs/>
            <w:color w:val="575E80"/>
          </w:rPr>
          <w:t xml:space="preserve">TIRIA.NZ </w:t>
        </w:r>
        <w:r>
          <w:tab/>
        </w:r>
        <w:r w:rsidRPr="00E46D5C">
          <w:rPr>
            <w:b/>
            <w:bCs/>
          </w:rPr>
          <w:fldChar w:fldCharType="begin"/>
        </w:r>
        <w:r w:rsidRPr="00E46D5C">
          <w:rPr>
            <w:b/>
            <w:bCs/>
          </w:rPr>
          <w:instrText xml:space="preserve"> PAGE   \* MERGEFORMAT </w:instrText>
        </w:r>
        <w:r w:rsidRPr="00E46D5C">
          <w:rPr>
            <w:b/>
            <w:bCs/>
          </w:rPr>
          <w:fldChar w:fldCharType="separate"/>
        </w:r>
        <w:r>
          <w:rPr>
            <w:b/>
            <w:bCs/>
          </w:rPr>
          <w:t>1</w:t>
        </w:r>
        <w:r w:rsidRPr="00E46D5C">
          <w:rPr>
            <w:b/>
            <w:bCs/>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D557" w14:textId="77777777" w:rsidR="000C36DC" w:rsidRDefault="000C7438" w:rsidP="000C7438">
    <w:pPr>
      <w:pStyle w:val="Footer"/>
      <w:pBdr>
        <w:top w:val="none" w:sz="0" w:space="0" w:color="auto"/>
      </w:pBdr>
      <w:tabs>
        <w:tab w:val="clear" w:pos="4513"/>
        <w:tab w:val="center" w:pos="6521"/>
      </w:tabs>
    </w:pPr>
    <w:r>
      <w:rPr>
        <w:noProof/>
      </w:rPr>
      <w:drawing>
        <wp:anchor distT="0" distB="0" distL="114300" distR="114300" simplePos="0" relativeHeight="251658247" behindDoc="0" locked="0" layoutInCell="1" allowOverlap="1" wp14:anchorId="42AD2393" wp14:editId="652F568D">
          <wp:simplePos x="0" y="0"/>
          <wp:positionH relativeFrom="column">
            <wp:posOffset>9162415</wp:posOffset>
          </wp:positionH>
          <wp:positionV relativeFrom="paragraph">
            <wp:posOffset>-1122680</wp:posOffset>
          </wp:positionV>
          <wp:extent cx="600710" cy="1012474"/>
          <wp:effectExtent l="0" t="0" r="8890" b="0"/>
          <wp:wrapNone/>
          <wp:docPr id="141940541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05413"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76217"/>
                  <a:stretch/>
                </pic:blipFill>
                <pic:spPr bwMode="auto">
                  <a:xfrm>
                    <a:off x="0" y="0"/>
                    <a:ext cx="600710" cy="10124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sdt>
      <w:sdtPr>
        <w:id w:val="-1505589200"/>
        <w:docPartObj>
          <w:docPartGallery w:val="Page Numbers (Bottom of Page)"/>
          <w:docPartUnique/>
        </w:docPartObj>
      </w:sdtPr>
      <w:sdtEndPr>
        <w:rPr>
          <w:b/>
          <w:bCs/>
          <w:noProof/>
        </w:rPr>
      </w:sdtEndPr>
      <w:sdtContent>
        <w:r w:rsidRPr="00E46D5C">
          <w:rPr>
            <w:rFonts w:ascii="Churchward Isabella" w:hAnsi="Churchward Isabella"/>
            <w:b/>
            <w:bCs/>
            <w:color w:val="575E80"/>
          </w:rPr>
          <w:t xml:space="preserve">TIRIA.NZ </w:t>
        </w:r>
        <w:r>
          <w:tab/>
        </w:r>
        <w:r>
          <w:tab/>
        </w:r>
        <w:r>
          <w:tab/>
        </w:r>
        <w:r>
          <w:tab/>
        </w:r>
        <w:r>
          <w:tab/>
        </w:r>
        <w:r>
          <w:tab/>
        </w:r>
        <w:r>
          <w:tab/>
        </w:r>
        <w:r w:rsidRPr="00E46D5C">
          <w:rPr>
            <w:b/>
            <w:bCs/>
          </w:rPr>
          <w:fldChar w:fldCharType="begin"/>
        </w:r>
        <w:r w:rsidRPr="00E46D5C">
          <w:rPr>
            <w:b/>
            <w:bCs/>
          </w:rPr>
          <w:instrText xml:space="preserve"> PAGE   \* MERGEFORMAT </w:instrText>
        </w:r>
        <w:r w:rsidRPr="00E46D5C">
          <w:rPr>
            <w:b/>
            <w:bCs/>
          </w:rPr>
          <w:fldChar w:fldCharType="separate"/>
        </w:r>
        <w:r>
          <w:rPr>
            <w:b/>
            <w:bCs/>
          </w:rPr>
          <w:t>1</w:t>
        </w:r>
        <w:r w:rsidRPr="00E46D5C">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22BC7" w14:textId="77777777" w:rsidR="00C0085C" w:rsidRDefault="00C0085C" w:rsidP="00BE490C">
      <w:r>
        <w:separator/>
      </w:r>
    </w:p>
    <w:p w14:paraId="7F4650E6" w14:textId="77777777" w:rsidR="00C0085C" w:rsidRDefault="00C0085C"/>
  </w:footnote>
  <w:footnote w:type="continuationSeparator" w:id="0">
    <w:p w14:paraId="0D097E3B" w14:textId="77777777" w:rsidR="00C0085C" w:rsidRDefault="00C0085C" w:rsidP="00BE490C">
      <w:r>
        <w:continuationSeparator/>
      </w:r>
    </w:p>
    <w:p w14:paraId="403C42C0" w14:textId="77777777" w:rsidR="00C0085C" w:rsidRDefault="00C0085C"/>
  </w:footnote>
  <w:footnote w:type="continuationNotice" w:id="1">
    <w:p w14:paraId="4DC6EB7B" w14:textId="77777777" w:rsidR="00C0085C" w:rsidRDefault="00C0085C">
      <w:pPr>
        <w:spacing w:before="0" w:after="0" w:line="240" w:lineRule="auto"/>
      </w:pPr>
    </w:p>
    <w:p w14:paraId="6344A1D4" w14:textId="77777777" w:rsidR="00C0085C" w:rsidRDefault="00C0085C"/>
  </w:footnote>
  <w:footnote w:id="2">
    <w:p w14:paraId="67CC5F2D" w14:textId="77777777" w:rsidR="009D4850" w:rsidRDefault="009D4850" w:rsidP="009D4850">
      <w:pPr>
        <w:pStyle w:val="FootnoteText"/>
      </w:pPr>
      <w:r>
        <w:rPr>
          <w:rStyle w:val="FootnoteReference"/>
        </w:rPr>
        <w:footnoteRef/>
      </w:r>
      <w:r>
        <w:t xml:space="preserve"> </w:t>
      </w:r>
      <w:r w:rsidRPr="004D3735">
        <w:rPr>
          <w:noProof/>
        </w:rPr>
        <w:t xml:space="preserve">McNall, M., Lichty, L., &amp; Mavis, B. (2010). The </w:t>
      </w:r>
      <w:r>
        <w:rPr>
          <w:noProof/>
        </w:rPr>
        <w:t>i</w:t>
      </w:r>
      <w:r w:rsidRPr="004D3735">
        <w:rPr>
          <w:noProof/>
        </w:rPr>
        <w:t xml:space="preserve">mpact of </w:t>
      </w:r>
      <w:r>
        <w:rPr>
          <w:noProof/>
        </w:rPr>
        <w:t>s</w:t>
      </w:r>
      <w:r w:rsidRPr="004D3735">
        <w:rPr>
          <w:noProof/>
        </w:rPr>
        <w:t>chool-</w:t>
      </w:r>
      <w:r>
        <w:rPr>
          <w:noProof/>
        </w:rPr>
        <w:t>b</w:t>
      </w:r>
      <w:r w:rsidRPr="004D3735">
        <w:rPr>
          <w:noProof/>
        </w:rPr>
        <w:t xml:space="preserve">ased </w:t>
      </w:r>
      <w:r>
        <w:rPr>
          <w:noProof/>
        </w:rPr>
        <w:t>h</w:t>
      </w:r>
      <w:r w:rsidRPr="004D3735">
        <w:rPr>
          <w:noProof/>
        </w:rPr>
        <w:t xml:space="preserve">ealth </w:t>
      </w:r>
      <w:r>
        <w:rPr>
          <w:noProof/>
        </w:rPr>
        <w:t>c</w:t>
      </w:r>
      <w:r w:rsidRPr="004D3735">
        <w:rPr>
          <w:noProof/>
        </w:rPr>
        <w:t>enters</w:t>
      </w:r>
      <w:r>
        <w:t xml:space="preserve"> </w:t>
      </w:r>
      <w:r>
        <w:rPr>
          <w:noProof/>
        </w:rPr>
        <w:t xml:space="preserve">on the health outcomes of middle school and high school students. </w:t>
      </w:r>
      <w:r>
        <w:rPr>
          <w:i/>
          <w:iCs/>
          <w:noProof/>
        </w:rPr>
        <w:t>American Journal of Public Health, 100</w:t>
      </w:r>
      <w:r>
        <w:rPr>
          <w:noProof/>
        </w:rPr>
        <w:t>(9), 1604-1610.</w:t>
      </w:r>
    </w:p>
  </w:footnote>
  <w:footnote w:id="3">
    <w:p w14:paraId="65FD5967" w14:textId="51EE2CF8" w:rsidR="004C0DCB" w:rsidRPr="0051579E" w:rsidRDefault="004C0DCB" w:rsidP="00A27515">
      <w:pPr>
        <w:pStyle w:val="FootnoteText"/>
      </w:pPr>
      <w:r>
        <w:rPr>
          <w:rStyle w:val="FootnoteReference"/>
        </w:rPr>
        <w:footnoteRef/>
      </w:r>
      <w:r>
        <w:t xml:space="preserve"> </w:t>
      </w:r>
      <w:r w:rsidRPr="00682694">
        <w:t xml:space="preserve">Woods, B., &amp; Jose, P. E. (2011). Effectiveness of a </w:t>
      </w:r>
      <w:r w:rsidR="00E96EE0">
        <w:t>s</w:t>
      </w:r>
      <w:r w:rsidRPr="00682694">
        <w:t>chool-</w:t>
      </w:r>
      <w:r w:rsidR="00E96EE0">
        <w:t>b</w:t>
      </w:r>
      <w:r w:rsidRPr="00682694">
        <w:t xml:space="preserve">ased </w:t>
      </w:r>
      <w:r w:rsidR="00E96EE0">
        <w:t>i</w:t>
      </w:r>
      <w:r w:rsidRPr="00682694">
        <w:t xml:space="preserve">ndicated </w:t>
      </w:r>
      <w:r w:rsidR="00E96EE0">
        <w:t>e</w:t>
      </w:r>
      <w:r w:rsidRPr="00682694">
        <w:t xml:space="preserve">arly </w:t>
      </w:r>
      <w:r w:rsidR="00E96EE0">
        <w:t>i</w:t>
      </w:r>
      <w:r w:rsidRPr="00682694">
        <w:t xml:space="preserve">ntervention </w:t>
      </w:r>
      <w:r w:rsidR="00E96EE0">
        <w:t>p</w:t>
      </w:r>
      <w:r w:rsidRPr="00682694">
        <w:t xml:space="preserve">rogram for </w:t>
      </w:r>
      <w:r>
        <w:t>Māori</w:t>
      </w:r>
      <w:r w:rsidRPr="00682694">
        <w:t xml:space="preserve"> and Pacific </w:t>
      </w:r>
      <w:r w:rsidR="00E96EE0">
        <w:t>a</w:t>
      </w:r>
      <w:r w:rsidRPr="00682694">
        <w:t xml:space="preserve">dolescents. </w:t>
      </w:r>
      <w:r w:rsidRPr="0051579E">
        <w:rPr>
          <w:i/>
          <w:iCs/>
        </w:rPr>
        <w:t>Journal of Pacific Rim Psychology</w:t>
      </w:r>
      <w:r w:rsidR="00E36887" w:rsidRPr="0051579E">
        <w:rPr>
          <w:i/>
          <w:iCs/>
        </w:rPr>
        <w:t>,</w:t>
      </w:r>
      <w:r w:rsidRPr="0051579E">
        <w:rPr>
          <w:i/>
          <w:iCs/>
        </w:rPr>
        <w:t xml:space="preserve"> 5</w:t>
      </w:r>
      <w:r w:rsidRPr="0051579E">
        <w:t>(1).</w:t>
      </w:r>
    </w:p>
  </w:footnote>
  <w:footnote w:id="4">
    <w:p w14:paraId="2EC46547" w14:textId="409E2BCD" w:rsidR="004C0DCB" w:rsidRDefault="004C0DCB" w:rsidP="00A27515">
      <w:pPr>
        <w:pStyle w:val="FootnoteText"/>
      </w:pPr>
      <w:r>
        <w:rPr>
          <w:rStyle w:val="FootnoteReference"/>
        </w:rPr>
        <w:footnoteRef/>
      </w:r>
      <w:r>
        <w:t xml:space="preserve"> </w:t>
      </w:r>
      <w:r w:rsidRPr="00BB5F5F">
        <w:t xml:space="preserve">Walker, S. C., Kerns, S. E., Lyon, A. R., Bruns, E. J., &amp; Cosgrove, T. (2010). Impact of </w:t>
      </w:r>
      <w:r w:rsidR="002315A4">
        <w:t>s</w:t>
      </w:r>
      <w:r w:rsidRPr="00BB5F5F">
        <w:t>chool-</w:t>
      </w:r>
      <w:r w:rsidR="002315A4">
        <w:t>b</w:t>
      </w:r>
      <w:r w:rsidRPr="00BB5F5F">
        <w:t xml:space="preserve">ased </w:t>
      </w:r>
      <w:r w:rsidR="002315A4">
        <w:t>h</w:t>
      </w:r>
      <w:r w:rsidRPr="00BB5F5F">
        <w:t xml:space="preserve">ealth </w:t>
      </w:r>
      <w:r w:rsidR="002315A4">
        <w:t>c</w:t>
      </w:r>
      <w:r w:rsidRPr="00BB5F5F">
        <w:t xml:space="preserve">enter </w:t>
      </w:r>
      <w:r w:rsidR="002315A4">
        <w:t>u</w:t>
      </w:r>
      <w:r w:rsidRPr="00BB5F5F">
        <w:t xml:space="preserve">se on </w:t>
      </w:r>
      <w:r w:rsidR="002315A4">
        <w:t>a</w:t>
      </w:r>
      <w:r w:rsidRPr="00BB5F5F">
        <w:t xml:space="preserve">cademic </w:t>
      </w:r>
      <w:r w:rsidR="002315A4">
        <w:t>o</w:t>
      </w:r>
      <w:r w:rsidRPr="00BB5F5F">
        <w:t xml:space="preserve">utcomes. </w:t>
      </w:r>
      <w:r w:rsidRPr="00BB5F5F">
        <w:rPr>
          <w:i/>
          <w:iCs/>
        </w:rPr>
        <w:t>Journal of Adolescent Health</w:t>
      </w:r>
      <w:r w:rsidR="002315A4">
        <w:rPr>
          <w:i/>
          <w:iCs/>
        </w:rPr>
        <w:t xml:space="preserve">, </w:t>
      </w:r>
      <w:r w:rsidRPr="00BB5F5F">
        <w:rPr>
          <w:i/>
          <w:iCs/>
        </w:rPr>
        <w:t>46</w:t>
      </w:r>
      <w:r w:rsidRPr="00BB5F5F">
        <w:t>.</w:t>
      </w:r>
    </w:p>
  </w:footnote>
  <w:footnote w:id="5">
    <w:p w14:paraId="07FF21D7" w14:textId="77777777" w:rsidR="005F032A" w:rsidRPr="0017397E" w:rsidRDefault="005F032A" w:rsidP="005F032A">
      <w:pPr>
        <w:pStyle w:val="FootnoteText"/>
        <w:rPr>
          <w:i/>
          <w:szCs w:val="24"/>
        </w:rPr>
      </w:pPr>
      <w:r w:rsidRPr="0017397E">
        <w:rPr>
          <w:rStyle w:val="FootnoteReference"/>
          <w:szCs w:val="24"/>
        </w:rPr>
        <w:footnoteRef/>
      </w:r>
      <w:r w:rsidRPr="0017397E">
        <w:rPr>
          <w:szCs w:val="24"/>
        </w:rPr>
        <w:t xml:space="preserve"> Te Whatu Ora | Health New Zealand (2022). </w:t>
      </w:r>
      <w:r w:rsidRPr="0017397E">
        <w:rPr>
          <w:i/>
          <w:szCs w:val="24"/>
        </w:rPr>
        <w:t xml:space="preserve">School based health services. Formative evaluation 2022. </w:t>
      </w:r>
      <w:hyperlink r:id="rId1" w:history="1">
        <w:r w:rsidRPr="0017397E">
          <w:rPr>
            <w:rStyle w:val="Hyperlink"/>
            <w:szCs w:val="24"/>
          </w:rPr>
          <w:t>https://www.tewhatuora.govt.nz/assets/For-health-professionals/Clinical-guidance/Specific-life-stage/Youth-health/School-based-health-services/SBHS-Formative-Evaluation-2022.pdf</w:t>
        </w:r>
      </w:hyperlink>
      <w:r w:rsidRPr="0017397E">
        <w:rPr>
          <w:szCs w:val="24"/>
        </w:rPr>
        <w:t xml:space="preserve"> </w:t>
      </w:r>
    </w:p>
  </w:footnote>
  <w:footnote w:id="6">
    <w:p w14:paraId="415D26EC" w14:textId="1B5281B5" w:rsidR="00B06862" w:rsidRPr="0017397E" w:rsidRDefault="00B06862" w:rsidP="006D0AF4">
      <w:pPr>
        <w:pStyle w:val="FootnoteText"/>
        <w:rPr>
          <w:i/>
          <w:szCs w:val="24"/>
        </w:rPr>
      </w:pPr>
      <w:r w:rsidRPr="0017397E">
        <w:rPr>
          <w:rStyle w:val="FootnoteReference"/>
          <w:szCs w:val="24"/>
        </w:rPr>
        <w:footnoteRef/>
      </w:r>
      <w:r w:rsidRPr="0017397E">
        <w:rPr>
          <w:szCs w:val="24"/>
        </w:rPr>
        <w:t xml:space="preserve"> </w:t>
      </w:r>
      <w:r w:rsidR="006D0AF4" w:rsidRPr="0017397E">
        <w:rPr>
          <w:szCs w:val="24"/>
        </w:rPr>
        <w:t xml:space="preserve">The SBHS enhancements programme has seven main streams: partnership and communications, embedding of Te Ūkaipō into SBHS and youth health services, evaluation, workforce development, model of care, data and information, and commissioning and funding. </w:t>
      </w:r>
    </w:p>
  </w:footnote>
  <w:footnote w:id="7">
    <w:p w14:paraId="2DAAF76A" w14:textId="796D408B" w:rsidR="00E254FE" w:rsidRPr="00090ACA" w:rsidRDefault="00E254FE">
      <w:pPr>
        <w:pStyle w:val="FootnoteText"/>
        <w:rPr>
          <w:sz w:val="18"/>
          <w:szCs w:val="18"/>
        </w:rPr>
      </w:pPr>
      <w:r w:rsidRPr="0017397E">
        <w:rPr>
          <w:rStyle w:val="FootnoteReference"/>
          <w:szCs w:val="24"/>
        </w:rPr>
        <w:footnoteRef/>
      </w:r>
      <w:r w:rsidRPr="0017397E">
        <w:rPr>
          <w:szCs w:val="24"/>
        </w:rPr>
        <w:t xml:space="preserve"> </w:t>
      </w:r>
      <w:r w:rsidR="00D4352B" w:rsidRPr="0017397E">
        <w:rPr>
          <w:szCs w:val="24"/>
        </w:rPr>
        <w:t xml:space="preserve">Te Whatu Ora | Health New Zealand (2023). </w:t>
      </w:r>
      <w:r w:rsidR="00D4352B" w:rsidRPr="0017397E">
        <w:rPr>
          <w:i/>
          <w:szCs w:val="24"/>
        </w:rPr>
        <w:t>School-based health services: Evaluation framework and logic overview – July 2023.</w:t>
      </w:r>
      <w:r w:rsidR="00D4352B" w:rsidRPr="0017397E">
        <w:rPr>
          <w:szCs w:val="24"/>
        </w:rPr>
        <w:t xml:space="preserve"> </w:t>
      </w:r>
      <w:hyperlink r:id="rId2" w:history="1">
        <w:r w:rsidR="00615978" w:rsidRPr="0017397E">
          <w:rPr>
            <w:rStyle w:val="Hyperlink"/>
            <w:szCs w:val="24"/>
          </w:rPr>
          <w:t>https://www.tewhatuora.govt.nz/assets/For-the-health-sector/Specific-life-stage/Youth/SBHS/SBHS-evaluation-frameworks-July-2023.pdf</w:t>
        </w:r>
      </w:hyperlink>
      <w:r w:rsidR="00615978" w:rsidRPr="0017397E">
        <w:rPr>
          <w:szCs w:val="24"/>
        </w:rPr>
        <w:t xml:space="preserve"> </w:t>
      </w:r>
      <w:hyperlink r:id="rId3" w:history="1"/>
    </w:p>
  </w:footnote>
  <w:footnote w:id="8">
    <w:p w14:paraId="12E26285" w14:textId="77777777" w:rsidR="004C0DCB" w:rsidRPr="0017397E" w:rsidRDefault="004C0DCB">
      <w:pPr>
        <w:pStyle w:val="FootnoteText"/>
        <w:rPr>
          <w:szCs w:val="24"/>
          <w:lang w:val="en-AU"/>
        </w:rPr>
      </w:pPr>
      <w:r w:rsidRPr="0017397E">
        <w:rPr>
          <w:rStyle w:val="FootnoteReference"/>
          <w:szCs w:val="24"/>
        </w:rPr>
        <w:footnoteRef/>
      </w:r>
      <w:r w:rsidRPr="0017397E">
        <w:rPr>
          <w:szCs w:val="24"/>
        </w:rPr>
        <w:t xml:space="preserve"> </w:t>
      </w:r>
      <w:hyperlink r:id="rId4" w:history="1">
        <w:r w:rsidR="005C4719" w:rsidRPr="0017397E">
          <w:rPr>
            <w:rStyle w:val="Hyperlink"/>
            <w:szCs w:val="24"/>
          </w:rPr>
          <w:t>https://www.nzethics.com/</w:t>
        </w:r>
      </w:hyperlink>
      <w:r w:rsidR="005C4719" w:rsidRPr="0017397E">
        <w:rPr>
          <w:szCs w:val="24"/>
        </w:rPr>
        <w:t xml:space="preserve"> </w:t>
      </w:r>
    </w:p>
  </w:footnote>
  <w:footnote w:id="9">
    <w:p w14:paraId="11EA46F6" w14:textId="77777777" w:rsidR="005C4719" w:rsidRPr="00090ACA" w:rsidRDefault="005C4719">
      <w:pPr>
        <w:pStyle w:val="FootnoteText"/>
        <w:rPr>
          <w:sz w:val="18"/>
          <w:szCs w:val="18"/>
        </w:rPr>
      </w:pPr>
      <w:r w:rsidRPr="0017397E">
        <w:rPr>
          <w:rStyle w:val="FootnoteReference"/>
          <w:szCs w:val="24"/>
        </w:rPr>
        <w:footnoteRef/>
      </w:r>
      <w:r w:rsidRPr="0017397E">
        <w:rPr>
          <w:szCs w:val="24"/>
        </w:rPr>
        <w:t xml:space="preserve"> </w:t>
      </w:r>
      <w:hyperlink r:id="rId5" w:history="1">
        <w:r w:rsidRPr="0017397E">
          <w:rPr>
            <w:rStyle w:val="Hyperlink"/>
            <w:szCs w:val="24"/>
          </w:rPr>
          <w:t>https://anzea.org.nz/</w:t>
        </w:r>
      </w:hyperlink>
      <w:r w:rsidRPr="00090ACA">
        <w:rPr>
          <w:sz w:val="18"/>
          <w:szCs w:val="18"/>
        </w:rPr>
        <w:t xml:space="preserve"> </w:t>
      </w:r>
    </w:p>
  </w:footnote>
  <w:footnote w:id="10">
    <w:p w14:paraId="63B0F926" w14:textId="79A2BFE1" w:rsidR="00353201" w:rsidRDefault="00353201">
      <w:pPr>
        <w:pStyle w:val="FootnoteText"/>
      </w:pPr>
      <w:r>
        <w:rPr>
          <w:rStyle w:val="FootnoteReference"/>
        </w:rPr>
        <w:footnoteRef/>
      </w:r>
      <w:r>
        <w:t xml:space="preserve"> </w:t>
      </w:r>
      <w:r w:rsidR="001C279E">
        <w:t>The region has been omitted to maintain anonymity</w:t>
      </w:r>
      <w:r w:rsidR="00A361D1">
        <w:t xml:space="preserve">, while the type of </w:t>
      </w:r>
      <w:r w:rsidR="00A14B8A">
        <w:t>kura tuarua</w:t>
      </w:r>
      <w:r w:rsidR="00A361D1">
        <w:t xml:space="preserve"> has been included to provide context.</w:t>
      </w:r>
    </w:p>
  </w:footnote>
  <w:footnote w:id="11">
    <w:p w14:paraId="3E951A89" w14:textId="4C1241F4" w:rsidR="00AD5DFF" w:rsidRPr="00656432" w:rsidRDefault="00AD5DFF" w:rsidP="00AD5DFF">
      <w:pPr>
        <w:pStyle w:val="FootnoteText"/>
      </w:pPr>
      <w:r>
        <w:rPr>
          <w:rStyle w:val="FootnoteReference"/>
        </w:rPr>
        <w:footnoteRef/>
      </w:r>
      <w:r>
        <w:t xml:space="preserve"> Te Whatu Ora | Health New Zealand &amp; Te Rōpu Matanga O rangatahi. (2024). </w:t>
      </w:r>
      <w:r>
        <w:rPr>
          <w:i/>
          <w:iCs/>
        </w:rPr>
        <w:t xml:space="preserve">Te Ūkaipō Wānanga </w:t>
      </w:r>
      <w:r w:rsidR="00AE6528">
        <w:rPr>
          <w:i/>
          <w:iCs/>
        </w:rPr>
        <w:t>U</w:t>
      </w:r>
      <w:r>
        <w:rPr>
          <w:i/>
          <w:iCs/>
        </w:rPr>
        <w:t>pdate November 2024.</w:t>
      </w:r>
      <w:r>
        <w:t xml:space="preserve"> Unpublished. </w:t>
      </w:r>
    </w:p>
  </w:footnote>
  <w:footnote w:id="12">
    <w:p w14:paraId="7927C55E" w14:textId="26EFAF1C" w:rsidR="00AD5DFF" w:rsidRDefault="00AD5DFF" w:rsidP="00AD5DFF">
      <w:pPr>
        <w:pStyle w:val="FootnoteText"/>
      </w:pPr>
      <w:r>
        <w:rPr>
          <w:rStyle w:val="FootnoteReference"/>
        </w:rPr>
        <w:footnoteRef/>
      </w:r>
      <w:r>
        <w:t xml:space="preserve"> Feedback was collected through multiple channels, including an online survey immediately after the wānanga, followed by semi-structured kōrero sessions (60-90 minutes) and</w:t>
      </w:r>
      <w:r w:rsidR="00C5421F">
        <w:t xml:space="preserve"> one</w:t>
      </w:r>
      <w:r>
        <w:t xml:space="preserve"> month and six months later. </w:t>
      </w:r>
    </w:p>
  </w:footnote>
  <w:footnote w:id="13">
    <w:p w14:paraId="0EED2E2D" w14:textId="3FB9C207" w:rsidR="0037244F" w:rsidRDefault="0037244F" w:rsidP="0037244F">
      <w:pPr>
        <w:pStyle w:val="FootnoteText"/>
      </w:pPr>
      <w:r>
        <w:rPr>
          <w:rStyle w:val="FootnoteReference"/>
        </w:rPr>
        <w:footnoteRef/>
      </w:r>
      <w:r>
        <w:t xml:space="preserve"> The Decile system has since been replaced by the Equity Index (EQI)</w:t>
      </w:r>
      <w:r w:rsidR="00595939">
        <w:t xml:space="preserve"> in the education sector, however, </w:t>
      </w:r>
      <w:r w:rsidR="003179F0">
        <w:t>SBHS</w:t>
      </w:r>
      <w:r w:rsidR="003179F0" w:rsidRPr="003179F0">
        <w:t xml:space="preserve"> continues to use deciles</w:t>
      </w:r>
      <w:r w:rsidR="007852AE">
        <w:t xml:space="preserve"> </w:t>
      </w:r>
      <w:r w:rsidR="003179F0" w:rsidRPr="003179F0">
        <w:t xml:space="preserve">as the necessary policy work to support the transition from deciles to EQI is yet to be completed. </w:t>
      </w:r>
    </w:p>
  </w:footnote>
  <w:footnote w:id="14">
    <w:p w14:paraId="3C11226E" w14:textId="77777777" w:rsidR="0037244F" w:rsidRDefault="0037244F" w:rsidP="0037244F">
      <w:pPr>
        <w:pStyle w:val="FootnoteText"/>
      </w:pPr>
      <w:r>
        <w:rPr>
          <w:rStyle w:val="FootnoteReference"/>
        </w:rPr>
        <w:footnoteRef/>
      </w:r>
      <w:r>
        <w:t xml:space="preserve"> SYHPANZ (2023). </w:t>
      </w:r>
      <w:r w:rsidRPr="00A641C4">
        <w:rPr>
          <w:i/>
        </w:rPr>
        <w:t>Report on current state of School Based Health Services workforce, Aotearoa New Zealand.</w:t>
      </w:r>
      <w:r>
        <w:t xml:space="preserve"> Te Whatu Ora. </w:t>
      </w:r>
      <w:hyperlink r:id="rId6" w:history="1">
        <w:r w:rsidRPr="009A6424">
          <w:rPr>
            <w:rStyle w:val="Hyperlink"/>
          </w:rPr>
          <w:t>https://www.tewhatuora.govt.nz/assets/For-the-health-sector/Specific-life-stage/Youth/SBHS/Report-on-Current-State-of-SBHS-Workforce-February-2023.pdf</w:t>
        </w:r>
      </w:hyperlink>
      <w:r>
        <w:t xml:space="preserve"> </w:t>
      </w:r>
    </w:p>
  </w:footnote>
  <w:footnote w:id="15">
    <w:p w14:paraId="246F6712" w14:textId="6590D056" w:rsidR="00D31395" w:rsidRPr="00D16C1E" w:rsidRDefault="00D31395">
      <w:pPr>
        <w:pStyle w:val="FootnoteText"/>
        <w:rPr>
          <w:lang w:val="en-GB"/>
        </w:rPr>
      </w:pPr>
      <w:r>
        <w:rPr>
          <w:rStyle w:val="FootnoteReference"/>
        </w:rPr>
        <w:footnoteRef/>
      </w:r>
      <w:r>
        <w:t xml:space="preserve"> </w:t>
      </w:r>
      <w:r w:rsidR="00B306C8">
        <w:t xml:space="preserve">This report refers to District Health Boards as the data was originally collected under the DHB system. </w:t>
      </w:r>
      <w:r w:rsidR="0070752B">
        <w:t>Since then, DHBs have been replaced by four regions under which sits the former DHBs.</w:t>
      </w:r>
    </w:p>
  </w:footnote>
  <w:footnote w:id="16">
    <w:p w14:paraId="1704FD3D" w14:textId="75BF0532" w:rsidR="00BD3B54" w:rsidRDefault="00BD3B54">
      <w:pPr>
        <w:pStyle w:val="FootnoteText"/>
      </w:pPr>
      <w:r>
        <w:rPr>
          <w:rStyle w:val="FootnoteReference"/>
        </w:rPr>
        <w:footnoteRef/>
      </w:r>
      <w:r>
        <w:t xml:space="preserve"> Malatest International. (2022). </w:t>
      </w:r>
      <w:r w:rsidR="007B6482" w:rsidRPr="00E107A6">
        <w:rPr>
          <w:i/>
          <w:iCs/>
        </w:rPr>
        <w:t>Formative evaluation report: School Based Health Services.</w:t>
      </w:r>
      <w:r w:rsidR="007B6482">
        <w:t xml:space="preserve"> </w:t>
      </w:r>
      <w:r w:rsidR="003D24E7">
        <w:t>Ministry of Health</w:t>
      </w:r>
      <w:r w:rsidR="005F64BA">
        <w:t xml:space="preserve">. </w:t>
      </w:r>
      <w:hyperlink r:id="rId7" w:history="1">
        <w:r w:rsidR="005F64BA" w:rsidRPr="00AB15F8">
          <w:rPr>
            <w:rStyle w:val="Hyperlink"/>
          </w:rPr>
          <w:t>https://www.tewhatuora.govt.nz/assets/For-health-professionals/Clinical-guidance/Specific-life-stage/Youth-health/School-based-health-services/SBHS-Formative-Evaluation-2022.pdf</w:t>
        </w:r>
      </w:hyperlink>
      <w:r w:rsidR="005F64BA">
        <w:t xml:space="preserve"> </w:t>
      </w:r>
    </w:p>
  </w:footnote>
  <w:footnote w:id="17">
    <w:p w14:paraId="2209DEF6" w14:textId="2597CD49" w:rsidR="004459F8" w:rsidRDefault="004459F8">
      <w:pPr>
        <w:pStyle w:val="FootnoteText"/>
      </w:pPr>
      <w:r>
        <w:rPr>
          <w:rStyle w:val="FootnoteReference"/>
        </w:rPr>
        <w:footnoteRef/>
      </w:r>
      <w:r>
        <w:t xml:space="preserve"> All names </w:t>
      </w:r>
      <w:r w:rsidR="004B73B1">
        <w:t xml:space="preserve">in the case study </w:t>
      </w:r>
      <w:r>
        <w:t>have been changed.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A616" w14:textId="77777777" w:rsidR="004C0DCB" w:rsidRDefault="004C0DCB" w:rsidP="00164D32">
    <w:pPr>
      <w:pStyle w:val="Header"/>
    </w:pPr>
  </w:p>
  <w:p w14:paraId="333A5F9A" w14:textId="77777777" w:rsidR="004C0DCB" w:rsidRDefault="004C0DCB" w:rsidP="00164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6D1D" w14:textId="77777777" w:rsidR="004C0DCB" w:rsidRDefault="004C0DCB" w:rsidP="00164D32">
    <w:pPr>
      <w:pStyle w:val="Header"/>
      <w:ind w:hanging="212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F6E8" w14:textId="57E31CFC" w:rsidR="004C0DCB" w:rsidRDefault="00D83938" w:rsidP="00BE490C">
    <w:pPr>
      <w:pStyle w:val="Header"/>
    </w:pPr>
    <w:r>
      <w:rPr>
        <w:noProof/>
      </w:rPr>
      <w:drawing>
        <wp:anchor distT="0" distB="0" distL="114300" distR="114300" simplePos="0" relativeHeight="251662336" behindDoc="0" locked="0" layoutInCell="1" allowOverlap="1" wp14:anchorId="3EDBD440" wp14:editId="625EA42E">
          <wp:simplePos x="0" y="0"/>
          <wp:positionH relativeFrom="column">
            <wp:posOffset>0</wp:posOffset>
          </wp:positionH>
          <wp:positionV relativeFrom="paragraph">
            <wp:posOffset>-635</wp:posOffset>
          </wp:positionV>
          <wp:extent cx="1463599" cy="612162"/>
          <wp:effectExtent l="0" t="0" r="3810" b="0"/>
          <wp:wrapNone/>
          <wp:docPr id="9417120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12041"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9033"/>
                  <a:stretch/>
                </pic:blipFill>
                <pic:spPr bwMode="auto">
                  <a:xfrm>
                    <a:off x="0" y="0"/>
                    <a:ext cx="1463599" cy="612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72F8" w14:textId="77777777" w:rsidR="00DE7FF8" w:rsidRDefault="00C526ED" w:rsidP="00BE490C">
    <w:pPr>
      <w:pStyle w:val="Header"/>
    </w:pPr>
    <w:r>
      <w:rPr>
        <w:noProof/>
      </w:rPr>
      <w:drawing>
        <wp:anchor distT="0" distB="0" distL="114300" distR="114300" simplePos="0" relativeHeight="251657216" behindDoc="0" locked="0" layoutInCell="1" allowOverlap="1" wp14:anchorId="56272D4C" wp14:editId="5197529D">
          <wp:simplePos x="0" y="0"/>
          <wp:positionH relativeFrom="column">
            <wp:posOffset>0</wp:posOffset>
          </wp:positionH>
          <wp:positionV relativeFrom="paragraph">
            <wp:posOffset>-635</wp:posOffset>
          </wp:positionV>
          <wp:extent cx="1463599" cy="612162"/>
          <wp:effectExtent l="0" t="0" r="3810" b="0"/>
          <wp:wrapNone/>
          <wp:docPr id="19701637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042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9033"/>
                  <a:stretch/>
                </pic:blipFill>
                <pic:spPr bwMode="auto">
                  <a:xfrm>
                    <a:off x="0" y="0"/>
                    <a:ext cx="1463599" cy="612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7BE3" w14:textId="3BACE34A" w:rsidR="00DE7FF8" w:rsidRDefault="00F80502" w:rsidP="00BE490C">
    <w:pPr>
      <w:pStyle w:val="Header"/>
    </w:pPr>
    <w:r>
      <w:rPr>
        <w:noProof/>
      </w:rPr>
      <w:drawing>
        <wp:anchor distT="0" distB="0" distL="114300" distR="114300" simplePos="0" relativeHeight="251658240" behindDoc="0" locked="0" layoutInCell="1" allowOverlap="1" wp14:anchorId="1831DC53" wp14:editId="56D6C794">
          <wp:simplePos x="0" y="0"/>
          <wp:positionH relativeFrom="column">
            <wp:posOffset>0</wp:posOffset>
          </wp:positionH>
          <wp:positionV relativeFrom="paragraph">
            <wp:posOffset>-635</wp:posOffset>
          </wp:positionV>
          <wp:extent cx="1463599" cy="612162"/>
          <wp:effectExtent l="0" t="0" r="3810" b="0"/>
          <wp:wrapNone/>
          <wp:docPr id="18303955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9552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9033"/>
                  <a:stretch/>
                </pic:blipFill>
                <pic:spPr bwMode="auto">
                  <a:xfrm>
                    <a:off x="0" y="0"/>
                    <a:ext cx="1463599" cy="612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2DB"/>
    <w:multiLevelType w:val="hybridMultilevel"/>
    <w:tmpl w:val="011E2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6894A83"/>
    <w:multiLevelType w:val="hybridMultilevel"/>
    <w:tmpl w:val="93A6B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F523D38"/>
    <w:multiLevelType w:val="hybridMultilevel"/>
    <w:tmpl w:val="7B7E1F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2E1572C"/>
    <w:multiLevelType w:val="hybridMultilevel"/>
    <w:tmpl w:val="81DA0CD4"/>
    <w:lvl w:ilvl="0" w:tplc="810E9C88">
      <w:start w:val="1"/>
      <w:numFmt w:val="bullet"/>
      <w:pStyle w:val="Tablebullets"/>
      <w:lvlText w:val=""/>
      <w:lvlJc w:val="left"/>
      <w:pPr>
        <w:ind w:left="1080" w:hanging="360"/>
      </w:pPr>
      <w:rPr>
        <w:rFonts w:ascii="Symbol" w:hAnsi="Symbol" w:hint="default"/>
        <w:color w:val="1B263C" w:themeColor="accent1" w:themeShade="80"/>
      </w:rPr>
    </w:lvl>
    <w:lvl w:ilvl="1" w:tplc="14090003" w:tentative="1">
      <w:start w:val="1"/>
      <w:numFmt w:val="bullet"/>
      <w:lvlText w:val="o"/>
      <w:lvlJc w:val="left"/>
      <w:pPr>
        <w:ind w:left="1800" w:hanging="360"/>
      </w:pPr>
      <w:rPr>
        <w:rFonts w:ascii="Segoe UI" w:hAnsi="Segoe UI" w:cs="Segoe UI" w:hint="default"/>
      </w:rPr>
    </w:lvl>
    <w:lvl w:ilvl="2" w:tplc="14090005" w:tentative="1">
      <w:start w:val="1"/>
      <w:numFmt w:val="bullet"/>
      <w:lvlText w:val=""/>
      <w:lvlJc w:val="left"/>
      <w:pPr>
        <w:ind w:left="2520" w:hanging="360"/>
      </w:pPr>
      <w:rPr>
        <w:rFonts w:ascii="Acumin Pro" w:hAnsi="Acumin Pro" w:hint="default"/>
      </w:rPr>
    </w:lvl>
    <w:lvl w:ilvl="3" w:tplc="14090001" w:tentative="1">
      <w:start w:val="1"/>
      <w:numFmt w:val="bullet"/>
      <w:lvlText w:val=""/>
      <w:lvlJc w:val="left"/>
      <w:pPr>
        <w:ind w:left="3240" w:hanging="360"/>
      </w:pPr>
      <w:rPr>
        <w:rFonts w:ascii="Arial" w:hAnsi="Arial" w:hint="default"/>
      </w:rPr>
    </w:lvl>
    <w:lvl w:ilvl="4" w:tplc="14090003" w:tentative="1">
      <w:start w:val="1"/>
      <w:numFmt w:val="bullet"/>
      <w:lvlText w:val="o"/>
      <w:lvlJc w:val="left"/>
      <w:pPr>
        <w:ind w:left="3960" w:hanging="360"/>
      </w:pPr>
      <w:rPr>
        <w:rFonts w:ascii="Segoe UI" w:hAnsi="Segoe UI" w:cs="Segoe UI" w:hint="default"/>
      </w:rPr>
    </w:lvl>
    <w:lvl w:ilvl="5" w:tplc="14090005" w:tentative="1">
      <w:start w:val="1"/>
      <w:numFmt w:val="bullet"/>
      <w:lvlText w:val=""/>
      <w:lvlJc w:val="left"/>
      <w:pPr>
        <w:ind w:left="4680" w:hanging="360"/>
      </w:pPr>
      <w:rPr>
        <w:rFonts w:ascii="Acumin Pro" w:hAnsi="Acumin Pro" w:hint="default"/>
      </w:rPr>
    </w:lvl>
    <w:lvl w:ilvl="6" w:tplc="14090001" w:tentative="1">
      <w:start w:val="1"/>
      <w:numFmt w:val="bullet"/>
      <w:lvlText w:val=""/>
      <w:lvlJc w:val="left"/>
      <w:pPr>
        <w:ind w:left="5400" w:hanging="360"/>
      </w:pPr>
      <w:rPr>
        <w:rFonts w:ascii="Arial" w:hAnsi="Arial" w:hint="default"/>
      </w:rPr>
    </w:lvl>
    <w:lvl w:ilvl="7" w:tplc="14090003" w:tentative="1">
      <w:start w:val="1"/>
      <w:numFmt w:val="bullet"/>
      <w:lvlText w:val="o"/>
      <w:lvlJc w:val="left"/>
      <w:pPr>
        <w:ind w:left="6120" w:hanging="360"/>
      </w:pPr>
      <w:rPr>
        <w:rFonts w:ascii="Segoe UI" w:hAnsi="Segoe UI" w:cs="Segoe UI" w:hint="default"/>
      </w:rPr>
    </w:lvl>
    <w:lvl w:ilvl="8" w:tplc="14090005" w:tentative="1">
      <w:start w:val="1"/>
      <w:numFmt w:val="bullet"/>
      <w:lvlText w:val=""/>
      <w:lvlJc w:val="left"/>
      <w:pPr>
        <w:ind w:left="6840" w:hanging="360"/>
      </w:pPr>
      <w:rPr>
        <w:rFonts w:ascii="Acumin Pro" w:hAnsi="Acumin Pro" w:hint="default"/>
      </w:rPr>
    </w:lvl>
  </w:abstractNum>
  <w:abstractNum w:abstractNumId="4" w15:restartNumberingAfterBreak="0">
    <w:nsid w:val="28644939"/>
    <w:multiLevelType w:val="hybridMultilevel"/>
    <w:tmpl w:val="BE207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0AF6395"/>
    <w:multiLevelType w:val="hybridMultilevel"/>
    <w:tmpl w:val="36047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15:restartNumberingAfterBreak="0">
    <w:nsid w:val="38C77525"/>
    <w:multiLevelType w:val="hybridMultilevel"/>
    <w:tmpl w:val="141819A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3CE148D4"/>
    <w:multiLevelType w:val="hybridMultilevel"/>
    <w:tmpl w:val="4CCCB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03B66B2"/>
    <w:multiLevelType w:val="hybridMultilevel"/>
    <w:tmpl w:val="CCF0B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0D31619"/>
    <w:multiLevelType w:val="multilevel"/>
    <w:tmpl w:val="A3C8D512"/>
    <w:lvl w:ilvl="0">
      <w:start w:val="1"/>
      <w:numFmt w:val="decimal"/>
      <w:pStyle w:val="Heading1"/>
      <w:lvlText w:val="%1."/>
      <w:lvlJc w:val="left"/>
      <w:pPr>
        <w:ind w:left="714" w:hanging="714"/>
      </w:pPr>
      <w:rPr>
        <w:rFonts w:hint="default"/>
      </w:rPr>
    </w:lvl>
    <w:lvl w:ilvl="1">
      <w:start w:val="1"/>
      <w:numFmt w:val="decimal"/>
      <w:pStyle w:val="Heading2"/>
      <w:lvlText w:val="%1.%2."/>
      <w:lvlJc w:val="left"/>
      <w:pPr>
        <w:ind w:left="714" w:hanging="714"/>
      </w:pPr>
      <w:rPr>
        <w:rFonts w:hint="default"/>
        <w:color w:val="575E80"/>
      </w:rPr>
    </w:lvl>
    <w:lvl w:ilvl="2">
      <w:start w:val="1"/>
      <w:numFmt w:val="decimal"/>
      <w:pStyle w:val="Heading3"/>
      <w:lvlText w:val="%1.%2.%3."/>
      <w:lvlJc w:val="left"/>
      <w:pPr>
        <w:ind w:left="714" w:hanging="7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DCC2AD5"/>
    <w:multiLevelType w:val="hybridMultilevel"/>
    <w:tmpl w:val="F0545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EA23D50"/>
    <w:multiLevelType w:val="hybridMultilevel"/>
    <w:tmpl w:val="180601DC"/>
    <w:lvl w:ilvl="0" w:tplc="9C84DB7E">
      <w:numFmt w:val="bullet"/>
      <w:lvlText w:val="-"/>
      <w:lvlJc w:val="left"/>
      <w:pPr>
        <w:ind w:left="1080" w:hanging="360"/>
      </w:pPr>
      <w:rPr>
        <w:rFonts w:ascii="Calibri" w:eastAsia="MS Gothic"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75896BB2"/>
    <w:multiLevelType w:val="hybridMultilevel"/>
    <w:tmpl w:val="D7102F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663124B"/>
    <w:multiLevelType w:val="multilevel"/>
    <w:tmpl w:val="A97CA7DE"/>
    <w:lvl w:ilvl="0">
      <w:start w:val="1"/>
      <w:numFmt w:val="decimal"/>
      <w:pStyle w:val="Numbered"/>
      <w:lvlText w:val="%1)"/>
      <w:lvlJc w:val="left"/>
      <w:pPr>
        <w:ind w:left="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F6174BD"/>
    <w:multiLevelType w:val="hybridMultilevel"/>
    <w:tmpl w:val="AAD2C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32721422">
    <w:abstractNumId w:val="14"/>
  </w:num>
  <w:num w:numId="2" w16cid:durableId="1510945417">
    <w:abstractNumId w:val="3"/>
  </w:num>
  <w:num w:numId="3" w16cid:durableId="441608324">
    <w:abstractNumId w:val="6"/>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 w16cid:durableId="12851612">
    <w:abstractNumId w:val="7"/>
  </w:num>
  <w:num w:numId="5" w16cid:durableId="218395956">
    <w:abstractNumId w:val="10"/>
  </w:num>
  <w:num w:numId="6" w16cid:durableId="1996178593">
    <w:abstractNumId w:val="1"/>
  </w:num>
  <w:num w:numId="7" w16cid:durableId="250242742">
    <w:abstractNumId w:val="2"/>
  </w:num>
  <w:num w:numId="8" w16cid:durableId="601767167">
    <w:abstractNumId w:val="12"/>
  </w:num>
  <w:num w:numId="9" w16cid:durableId="274872734">
    <w:abstractNumId w:val="4"/>
  </w:num>
  <w:num w:numId="10" w16cid:durableId="338850836">
    <w:abstractNumId w:val="15"/>
  </w:num>
  <w:num w:numId="11" w16cid:durableId="225799570">
    <w:abstractNumId w:val="9"/>
  </w:num>
  <w:num w:numId="12" w16cid:durableId="540245567">
    <w:abstractNumId w:val="0"/>
  </w:num>
  <w:num w:numId="13" w16cid:durableId="1515613222">
    <w:abstractNumId w:val="8"/>
  </w:num>
  <w:num w:numId="14" w16cid:durableId="1317563153">
    <w:abstractNumId w:val="5"/>
  </w:num>
  <w:num w:numId="15" w16cid:durableId="432358407">
    <w:abstractNumId w:val="13"/>
  </w:num>
  <w:num w:numId="16" w16cid:durableId="29356106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NzE2MzIEMoxMDZV0lIJTi4sz8/NACgwtagF/PdZ5LQAAAA=="/>
  </w:docVars>
  <w:rsids>
    <w:rsidRoot w:val="00E76D1C"/>
    <w:rsid w:val="0000007E"/>
    <w:rsid w:val="000001B1"/>
    <w:rsid w:val="00000201"/>
    <w:rsid w:val="00000333"/>
    <w:rsid w:val="000004E2"/>
    <w:rsid w:val="00000590"/>
    <w:rsid w:val="000005A2"/>
    <w:rsid w:val="000005CA"/>
    <w:rsid w:val="000006CE"/>
    <w:rsid w:val="000008EB"/>
    <w:rsid w:val="000009E4"/>
    <w:rsid w:val="00000B5F"/>
    <w:rsid w:val="00000B69"/>
    <w:rsid w:val="00000B88"/>
    <w:rsid w:val="00000DB8"/>
    <w:rsid w:val="00000F86"/>
    <w:rsid w:val="00001011"/>
    <w:rsid w:val="00001185"/>
    <w:rsid w:val="000011F3"/>
    <w:rsid w:val="00001223"/>
    <w:rsid w:val="00001285"/>
    <w:rsid w:val="0000147C"/>
    <w:rsid w:val="00001489"/>
    <w:rsid w:val="0000186E"/>
    <w:rsid w:val="000019EB"/>
    <w:rsid w:val="00001A2C"/>
    <w:rsid w:val="00001A38"/>
    <w:rsid w:val="00001A42"/>
    <w:rsid w:val="00001C15"/>
    <w:rsid w:val="00001C2D"/>
    <w:rsid w:val="00001E65"/>
    <w:rsid w:val="00001EB1"/>
    <w:rsid w:val="00001EE9"/>
    <w:rsid w:val="00001F1D"/>
    <w:rsid w:val="00002028"/>
    <w:rsid w:val="000020F0"/>
    <w:rsid w:val="000021B7"/>
    <w:rsid w:val="0000221D"/>
    <w:rsid w:val="000022BB"/>
    <w:rsid w:val="00002489"/>
    <w:rsid w:val="000024A7"/>
    <w:rsid w:val="0000262B"/>
    <w:rsid w:val="000027C9"/>
    <w:rsid w:val="000029D9"/>
    <w:rsid w:val="00002AE3"/>
    <w:rsid w:val="00002BF2"/>
    <w:rsid w:val="00002C4C"/>
    <w:rsid w:val="00002DCF"/>
    <w:rsid w:val="00002E25"/>
    <w:rsid w:val="00002E32"/>
    <w:rsid w:val="00002E4E"/>
    <w:rsid w:val="00003010"/>
    <w:rsid w:val="000030A3"/>
    <w:rsid w:val="00003240"/>
    <w:rsid w:val="00003273"/>
    <w:rsid w:val="000032C9"/>
    <w:rsid w:val="000034C2"/>
    <w:rsid w:val="000034EB"/>
    <w:rsid w:val="00003550"/>
    <w:rsid w:val="00003551"/>
    <w:rsid w:val="000035E5"/>
    <w:rsid w:val="0000364E"/>
    <w:rsid w:val="0000386F"/>
    <w:rsid w:val="00003871"/>
    <w:rsid w:val="000038E4"/>
    <w:rsid w:val="000038F1"/>
    <w:rsid w:val="00003A79"/>
    <w:rsid w:val="00003D58"/>
    <w:rsid w:val="00003D9E"/>
    <w:rsid w:val="00003FE6"/>
    <w:rsid w:val="00004215"/>
    <w:rsid w:val="00004330"/>
    <w:rsid w:val="000044BA"/>
    <w:rsid w:val="000046EB"/>
    <w:rsid w:val="000047BC"/>
    <w:rsid w:val="0000492D"/>
    <w:rsid w:val="00004A0F"/>
    <w:rsid w:val="00004B8E"/>
    <w:rsid w:val="00004BB5"/>
    <w:rsid w:val="00004D44"/>
    <w:rsid w:val="00004DC2"/>
    <w:rsid w:val="00004F25"/>
    <w:rsid w:val="00005085"/>
    <w:rsid w:val="000052B7"/>
    <w:rsid w:val="00005388"/>
    <w:rsid w:val="000053BB"/>
    <w:rsid w:val="000053CE"/>
    <w:rsid w:val="0000541F"/>
    <w:rsid w:val="00005444"/>
    <w:rsid w:val="0000547E"/>
    <w:rsid w:val="000055E7"/>
    <w:rsid w:val="0000563B"/>
    <w:rsid w:val="00005739"/>
    <w:rsid w:val="000057EE"/>
    <w:rsid w:val="0000595A"/>
    <w:rsid w:val="00005B6D"/>
    <w:rsid w:val="00005EAD"/>
    <w:rsid w:val="00005EBE"/>
    <w:rsid w:val="00005FC5"/>
    <w:rsid w:val="00005FD8"/>
    <w:rsid w:val="0000604A"/>
    <w:rsid w:val="00006184"/>
    <w:rsid w:val="00006268"/>
    <w:rsid w:val="00006343"/>
    <w:rsid w:val="000063ED"/>
    <w:rsid w:val="000064CC"/>
    <w:rsid w:val="000065A1"/>
    <w:rsid w:val="000065D0"/>
    <w:rsid w:val="000067D6"/>
    <w:rsid w:val="00006843"/>
    <w:rsid w:val="00006A09"/>
    <w:rsid w:val="00006CC9"/>
    <w:rsid w:val="00006F32"/>
    <w:rsid w:val="00007110"/>
    <w:rsid w:val="000071A7"/>
    <w:rsid w:val="0000723E"/>
    <w:rsid w:val="0000724A"/>
    <w:rsid w:val="00007257"/>
    <w:rsid w:val="000072FE"/>
    <w:rsid w:val="0000742C"/>
    <w:rsid w:val="000074CD"/>
    <w:rsid w:val="0000753A"/>
    <w:rsid w:val="000075F1"/>
    <w:rsid w:val="00007719"/>
    <w:rsid w:val="00007853"/>
    <w:rsid w:val="00007B43"/>
    <w:rsid w:val="00007D23"/>
    <w:rsid w:val="00007F21"/>
    <w:rsid w:val="00007FA5"/>
    <w:rsid w:val="000100E8"/>
    <w:rsid w:val="00010224"/>
    <w:rsid w:val="000102BB"/>
    <w:rsid w:val="000102C6"/>
    <w:rsid w:val="000105AC"/>
    <w:rsid w:val="0001065D"/>
    <w:rsid w:val="0001066A"/>
    <w:rsid w:val="00010740"/>
    <w:rsid w:val="0001079A"/>
    <w:rsid w:val="00010813"/>
    <w:rsid w:val="00010C17"/>
    <w:rsid w:val="00010E7B"/>
    <w:rsid w:val="00010E89"/>
    <w:rsid w:val="00010F4C"/>
    <w:rsid w:val="00011064"/>
    <w:rsid w:val="000110F9"/>
    <w:rsid w:val="00011222"/>
    <w:rsid w:val="000114B8"/>
    <w:rsid w:val="0001175B"/>
    <w:rsid w:val="0001181E"/>
    <w:rsid w:val="00011959"/>
    <w:rsid w:val="00011A0D"/>
    <w:rsid w:val="00011B9F"/>
    <w:rsid w:val="00011BA1"/>
    <w:rsid w:val="00011E2B"/>
    <w:rsid w:val="00011E44"/>
    <w:rsid w:val="00011F7F"/>
    <w:rsid w:val="00011FF8"/>
    <w:rsid w:val="0001219E"/>
    <w:rsid w:val="00012230"/>
    <w:rsid w:val="00012303"/>
    <w:rsid w:val="00012457"/>
    <w:rsid w:val="00012530"/>
    <w:rsid w:val="00012671"/>
    <w:rsid w:val="00012768"/>
    <w:rsid w:val="00012A5C"/>
    <w:rsid w:val="00012AFD"/>
    <w:rsid w:val="00012BE9"/>
    <w:rsid w:val="00012C45"/>
    <w:rsid w:val="00012CB6"/>
    <w:rsid w:val="00012D23"/>
    <w:rsid w:val="00012E19"/>
    <w:rsid w:val="000130EA"/>
    <w:rsid w:val="000131D2"/>
    <w:rsid w:val="00013225"/>
    <w:rsid w:val="000132BE"/>
    <w:rsid w:val="00013451"/>
    <w:rsid w:val="000134AF"/>
    <w:rsid w:val="000134B4"/>
    <w:rsid w:val="000134F3"/>
    <w:rsid w:val="000135DD"/>
    <w:rsid w:val="0001363B"/>
    <w:rsid w:val="000136DB"/>
    <w:rsid w:val="00013810"/>
    <w:rsid w:val="0001394E"/>
    <w:rsid w:val="00013CD5"/>
    <w:rsid w:val="00013CEC"/>
    <w:rsid w:val="00013D94"/>
    <w:rsid w:val="00013E74"/>
    <w:rsid w:val="00013EA3"/>
    <w:rsid w:val="00013EFB"/>
    <w:rsid w:val="0001416C"/>
    <w:rsid w:val="000141EF"/>
    <w:rsid w:val="0001428A"/>
    <w:rsid w:val="00014297"/>
    <w:rsid w:val="00014317"/>
    <w:rsid w:val="00014400"/>
    <w:rsid w:val="00014674"/>
    <w:rsid w:val="00014880"/>
    <w:rsid w:val="0001495A"/>
    <w:rsid w:val="00014B2E"/>
    <w:rsid w:val="00014B59"/>
    <w:rsid w:val="00014CC1"/>
    <w:rsid w:val="00014CCB"/>
    <w:rsid w:val="00014D6E"/>
    <w:rsid w:val="00014E69"/>
    <w:rsid w:val="00014E85"/>
    <w:rsid w:val="000150EC"/>
    <w:rsid w:val="000151CC"/>
    <w:rsid w:val="0001540A"/>
    <w:rsid w:val="000156F2"/>
    <w:rsid w:val="00015795"/>
    <w:rsid w:val="000157F9"/>
    <w:rsid w:val="00015871"/>
    <w:rsid w:val="000158A7"/>
    <w:rsid w:val="000158B1"/>
    <w:rsid w:val="00015907"/>
    <w:rsid w:val="00015A3A"/>
    <w:rsid w:val="00015B7A"/>
    <w:rsid w:val="00015CB5"/>
    <w:rsid w:val="00015EA1"/>
    <w:rsid w:val="00016015"/>
    <w:rsid w:val="0001604F"/>
    <w:rsid w:val="000160DE"/>
    <w:rsid w:val="00016164"/>
    <w:rsid w:val="00016208"/>
    <w:rsid w:val="0001621B"/>
    <w:rsid w:val="00016324"/>
    <w:rsid w:val="0001635D"/>
    <w:rsid w:val="00016384"/>
    <w:rsid w:val="000165F3"/>
    <w:rsid w:val="0001682D"/>
    <w:rsid w:val="00016998"/>
    <w:rsid w:val="0001699E"/>
    <w:rsid w:val="00016AB5"/>
    <w:rsid w:val="00016ACE"/>
    <w:rsid w:val="00016BB7"/>
    <w:rsid w:val="00016D25"/>
    <w:rsid w:val="00016F29"/>
    <w:rsid w:val="00016FA9"/>
    <w:rsid w:val="00017178"/>
    <w:rsid w:val="0001763F"/>
    <w:rsid w:val="000176B2"/>
    <w:rsid w:val="0001784F"/>
    <w:rsid w:val="0001798E"/>
    <w:rsid w:val="00017AFD"/>
    <w:rsid w:val="00017DD0"/>
    <w:rsid w:val="00020164"/>
    <w:rsid w:val="000201CD"/>
    <w:rsid w:val="000201D0"/>
    <w:rsid w:val="000203A4"/>
    <w:rsid w:val="0002040E"/>
    <w:rsid w:val="0002044B"/>
    <w:rsid w:val="000205DF"/>
    <w:rsid w:val="00020631"/>
    <w:rsid w:val="000207BF"/>
    <w:rsid w:val="00020998"/>
    <w:rsid w:val="00020A8B"/>
    <w:rsid w:val="00020B61"/>
    <w:rsid w:val="00020B78"/>
    <w:rsid w:val="00020CD2"/>
    <w:rsid w:val="00020F83"/>
    <w:rsid w:val="000210B5"/>
    <w:rsid w:val="000210D9"/>
    <w:rsid w:val="00021128"/>
    <w:rsid w:val="0002123C"/>
    <w:rsid w:val="00021394"/>
    <w:rsid w:val="000215C0"/>
    <w:rsid w:val="000216AC"/>
    <w:rsid w:val="0002182E"/>
    <w:rsid w:val="000218AC"/>
    <w:rsid w:val="00021D2C"/>
    <w:rsid w:val="00021E4B"/>
    <w:rsid w:val="00021F56"/>
    <w:rsid w:val="00021F86"/>
    <w:rsid w:val="000220B9"/>
    <w:rsid w:val="000221C0"/>
    <w:rsid w:val="000221CE"/>
    <w:rsid w:val="00022264"/>
    <w:rsid w:val="00022271"/>
    <w:rsid w:val="00022286"/>
    <w:rsid w:val="000222DA"/>
    <w:rsid w:val="00022321"/>
    <w:rsid w:val="0002244F"/>
    <w:rsid w:val="00022714"/>
    <w:rsid w:val="00022741"/>
    <w:rsid w:val="00022870"/>
    <w:rsid w:val="000228D9"/>
    <w:rsid w:val="00022AE0"/>
    <w:rsid w:val="00022C2A"/>
    <w:rsid w:val="00022D31"/>
    <w:rsid w:val="00022E74"/>
    <w:rsid w:val="00022F99"/>
    <w:rsid w:val="00023142"/>
    <w:rsid w:val="00023239"/>
    <w:rsid w:val="000232D4"/>
    <w:rsid w:val="00023464"/>
    <w:rsid w:val="00023506"/>
    <w:rsid w:val="000235B0"/>
    <w:rsid w:val="000235F5"/>
    <w:rsid w:val="00023689"/>
    <w:rsid w:val="000236B9"/>
    <w:rsid w:val="0002381F"/>
    <w:rsid w:val="000238D0"/>
    <w:rsid w:val="00023B33"/>
    <w:rsid w:val="00023BAC"/>
    <w:rsid w:val="00023C7A"/>
    <w:rsid w:val="00023CC7"/>
    <w:rsid w:val="00023D78"/>
    <w:rsid w:val="000240AB"/>
    <w:rsid w:val="0002423A"/>
    <w:rsid w:val="00024379"/>
    <w:rsid w:val="00024394"/>
    <w:rsid w:val="00024454"/>
    <w:rsid w:val="000244AE"/>
    <w:rsid w:val="000245BE"/>
    <w:rsid w:val="0002461B"/>
    <w:rsid w:val="00024813"/>
    <w:rsid w:val="000249AB"/>
    <w:rsid w:val="000249E5"/>
    <w:rsid w:val="00024B40"/>
    <w:rsid w:val="00024BB9"/>
    <w:rsid w:val="00024CB1"/>
    <w:rsid w:val="00024CDD"/>
    <w:rsid w:val="00024DD7"/>
    <w:rsid w:val="00024FB2"/>
    <w:rsid w:val="00024FC0"/>
    <w:rsid w:val="00025344"/>
    <w:rsid w:val="0002538F"/>
    <w:rsid w:val="000256A0"/>
    <w:rsid w:val="00025771"/>
    <w:rsid w:val="00025777"/>
    <w:rsid w:val="00025B24"/>
    <w:rsid w:val="00025B4F"/>
    <w:rsid w:val="00025B93"/>
    <w:rsid w:val="00025DD1"/>
    <w:rsid w:val="00025F65"/>
    <w:rsid w:val="00026131"/>
    <w:rsid w:val="000263C3"/>
    <w:rsid w:val="00026436"/>
    <w:rsid w:val="0002647D"/>
    <w:rsid w:val="000265F3"/>
    <w:rsid w:val="0002662B"/>
    <w:rsid w:val="00026698"/>
    <w:rsid w:val="000266D8"/>
    <w:rsid w:val="000266F7"/>
    <w:rsid w:val="00026906"/>
    <w:rsid w:val="00026B15"/>
    <w:rsid w:val="00026C5C"/>
    <w:rsid w:val="00026C84"/>
    <w:rsid w:val="00026E00"/>
    <w:rsid w:val="00026F1B"/>
    <w:rsid w:val="00026F64"/>
    <w:rsid w:val="00026FDF"/>
    <w:rsid w:val="00027048"/>
    <w:rsid w:val="0002710A"/>
    <w:rsid w:val="000271FB"/>
    <w:rsid w:val="00027349"/>
    <w:rsid w:val="0002762A"/>
    <w:rsid w:val="00027707"/>
    <w:rsid w:val="0002798B"/>
    <w:rsid w:val="000279FB"/>
    <w:rsid w:val="00027F06"/>
    <w:rsid w:val="000301AA"/>
    <w:rsid w:val="00030264"/>
    <w:rsid w:val="00030312"/>
    <w:rsid w:val="000303EB"/>
    <w:rsid w:val="00030404"/>
    <w:rsid w:val="000305C7"/>
    <w:rsid w:val="00030883"/>
    <w:rsid w:val="00030AEB"/>
    <w:rsid w:val="00030B7D"/>
    <w:rsid w:val="00030BAE"/>
    <w:rsid w:val="00030BD4"/>
    <w:rsid w:val="00030C1B"/>
    <w:rsid w:val="00030C26"/>
    <w:rsid w:val="00030C70"/>
    <w:rsid w:val="00030C7A"/>
    <w:rsid w:val="00030CC0"/>
    <w:rsid w:val="00030E36"/>
    <w:rsid w:val="00030F3F"/>
    <w:rsid w:val="000311C4"/>
    <w:rsid w:val="000312C6"/>
    <w:rsid w:val="000313A8"/>
    <w:rsid w:val="000314C8"/>
    <w:rsid w:val="00031557"/>
    <w:rsid w:val="00031571"/>
    <w:rsid w:val="00031662"/>
    <w:rsid w:val="00031820"/>
    <w:rsid w:val="0003191B"/>
    <w:rsid w:val="000319FD"/>
    <w:rsid w:val="00031AE8"/>
    <w:rsid w:val="00031B7A"/>
    <w:rsid w:val="00031D13"/>
    <w:rsid w:val="00031D22"/>
    <w:rsid w:val="00031DE0"/>
    <w:rsid w:val="00031E2B"/>
    <w:rsid w:val="0003201E"/>
    <w:rsid w:val="00032051"/>
    <w:rsid w:val="000320A1"/>
    <w:rsid w:val="00032122"/>
    <w:rsid w:val="00032248"/>
    <w:rsid w:val="000322EB"/>
    <w:rsid w:val="00032406"/>
    <w:rsid w:val="0003247C"/>
    <w:rsid w:val="00032904"/>
    <w:rsid w:val="000329DA"/>
    <w:rsid w:val="00032A71"/>
    <w:rsid w:val="00032A95"/>
    <w:rsid w:val="00032C4A"/>
    <w:rsid w:val="00032C6D"/>
    <w:rsid w:val="00032D90"/>
    <w:rsid w:val="00032F25"/>
    <w:rsid w:val="000330A0"/>
    <w:rsid w:val="000330AB"/>
    <w:rsid w:val="00033137"/>
    <w:rsid w:val="00033200"/>
    <w:rsid w:val="00033273"/>
    <w:rsid w:val="000332D9"/>
    <w:rsid w:val="0003331C"/>
    <w:rsid w:val="00033369"/>
    <w:rsid w:val="000333A5"/>
    <w:rsid w:val="000333CB"/>
    <w:rsid w:val="000337AD"/>
    <w:rsid w:val="00033874"/>
    <w:rsid w:val="000338AD"/>
    <w:rsid w:val="00033B24"/>
    <w:rsid w:val="00033D04"/>
    <w:rsid w:val="00033D96"/>
    <w:rsid w:val="00033DF6"/>
    <w:rsid w:val="00033E71"/>
    <w:rsid w:val="00033F02"/>
    <w:rsid w:val="00033FCC"/>
    <w:rsid w:val="00034021"/>
    <w:rsid w:val="000341A5"/>
    <w:rsid w:val="000342B0"/>
    <w:rsid w:val="0003432A"/>
    <w:rsid w:val="000343C0"/>
    <w:rsid w:val="000345E7"/>
    <w:rsid w:val="000347EA"/>
    <w:rsid w:val="00034852"/>
    <w:rsid w:val="0003486B"/>
    <w:rsid w:val="000349A7"/>
    <w:rsid w:val="00034B99"/>
    <w:rsid w:val="00034E09"/>
    <w:rsid w:val="00035184"/>
    <w:rsid w:val="00035185"/>
    <w:rsid w:val="000355EF"/>
    <w:rsid w:val="000357F7"/>
    <w:rsid w:val="00035A54"/>
    <w:rsid w:val="00035A9C"/>
    <w:rsid w:val="00035EA8"/>
    <w:rsid w:val="00035F40"/>
    <w:rsid w:val="00035FDD"/>
    <w:rsid w:val="00035FED"/>
    <w:rsid w:val="000360B5"/>
    <w:rsid w:val="000360DB"/>
    <w:rsid w:val="00036124"/>
    <w:rsid w:val="000362C7"/>
    <w:rsid w:val="00036690"/>
    <w:rsid w:val="000366D5"/>
    <w:rsid w:val="00036795"/>
    <w:rsid w:val="00036872"/>
    <w:rsid w:val="000369F4"/>
    <w:rsid w:val="00036A19"/>
    <w:rsid w:val="00036A42"/>
    <w:rsid w:val="00036B41"/>
    <w:rsid w:val="00036B7E"/>
    <w:rsid w:val="00036CF6"/>
    <w:rsid w:val="00036D5A"/>
    <w:rsid w:val="00036E0B"/>
    <w:rsid w:val="0003704D"/>
    <w:rsid w:val="000370DB"/>
    <w:rsid w:val="000373BA"/>
    <w:rsid w:val="00037425"/>
    <w:rsid w:val="00037490"/>
    <w:rsid w:val="00037526"/>
    <w:rsid w:val="0003758C"/>
    <w:rsid w:val="000375CD"/>
    <w:rsid w:val="0003787A"/>
    <w:rsid w:val="0003794D"/>
    <w:rsid w:val="000379AE"/>
    <w:rsid w:val="00037A4D"/>
    <w:rsid w:val="00037ABD"/>
    <w:rsid w:val="00037B78"/>
    <w:rsid w:val="00040144"/>
    <w:rsid w:val="00040182"/>
    <w:rsid w:val="000402BF"/>
    <w:rsid w:val="000402E3"/>
    <w:rsid w:val="00040417"/>
    <w:rsid w:val="00040575"/>
    <w:rsid w:val="000405C0"/>
    <w:rsid w:val="000405C6"/>
    <w:rsid w:val="000407C5"/>
    <w:rsid w:val="000407C7"/>
    <w:rsid w:val="000409F8"/>
    <w:rsid w:val="00040C28"/>
    <w:rsid w:val="00040C4E"/>
    <w:rsid w:val="000411B5"/>
    <w:rsid w:val="00041218"/>
    <w:rsid w:val="000412F2"/>
    <w:rsid w:val="0004138F"/>
    <w:rsid w:val="000414FC"/>
    <w:rsid w:val="0004160F"/>
    <w:rsid w:val="00041797"/>
    <w:rsid w:val="00041805"/>
    <w:rsid w:val="000418B3"/>
    <w:rsid w:val="00041925"/>
    <w:rsid w:val="00041C31"/>
    <w:rsid w:val="00041DC6"/>
    <w:rsid w:val="00041DF2"/>
    <w:rsid w:val="00041F9C"/>
    <w:rsid w:val="00042132"/>
    <w:rsid w:val="00042184"/>
    <w:rsid w:val="000421B0"/>
    <w:rsid w:val="00042276"/>
    <w:rsid w:val="0004229E"/>
    <w:rsid w:val="0004246C"/>
    <w:rsid w:val="00042555"/>
    <w:rsid w:val="00042574"/>
    <w:rsid w:val="000425CE"/>
    <w:rsid w:val="0004277E"/>
    <w:rsid w:val="0004297A"/>
    <w:rsid w:val="00042AEA"/>
    <w:rsid w:val="00042D65"/>
    <w:rsid w:val="00042F6B"/>
    <w:rsid w:val="00043099"/>
    <w:rsid w:val="000430CB"/>
    <w:rsid w:val="0004310E"/>
    <w:rsid w:val="00043234"/>
    <w:rsid w:val="000432EA"/>
    <w:rsid w:val="0004348B"/>
    <w:rsid w:val="00043584"/>
    <w:rsid w:val="000435EC"/>
    <w:rsid w:val="00043916"/>
    <w:rsid w:val="00043997"/>
    <w:rsid w:val="00043B33"/>
    <w:rsid w:val="00043B76"/>
    <w:rsid w:val="00043D21"/>
    <w:rsid w:val="00043D40"/>
    <w:rsid w:val="00043E33"/>
    <w:rsid w:val="00043FEA"/>
    <w:rsid w:val="0004404E"/>
    <w:rsid w:val="000440B9"/>
    <w:rsid w:val="00044185"/>
    <w:rsid w:val="00044667"/>
    <w:rsid w:val="00044716"/>
    <w:rsid w:val="00044746"/>
    <w:rsid w:val="000447BF"/>
    <w:rsid w:val="0004488B"/>
    <w:rsid w:val="00044AF6"/>
    <w:rsid w:val="00044B75"/>
    <w:rsid w:val="00044BE0"/>
    <w:rsid w:val="00044CA6"/>
    <w:rsid w:val="00044CD2"/>
    <w:rsid w:val="00044D42"/>
    <w:rsid w:val="00044D8F"/>
    <w:rsid w:val="00044DAB"/>
    <w:rsid w:val="00044DE0"/>
    <w:rsid w:val="00044DF4"/>
    <w:rsid w:val="00044EC6"/>
    <w:rsid w:val="00044F1F"/>
    <w:rsid w:val="00045051"/>
    <w:rsid w:val="000453BF"/>
    <w:rsid w:val="0004556D"/>
    <w:rsid w:val="00045597"/>
    <w:rsid w:val="000455DB"/>
    <w:rsid w:val="00045711"/>
    <w:rsid w:val="0004578F"/>
    <w:rsid w:val="000457C8"/>
    <w:rsid w:val="00045801"/>
    <w:rsid w:val="0004594A"/>
    <w:rsid w:val="00045AC5"/>
    <w:rsid w:val="00045B2D"/>
    <w:rsid w:val="00045BF4"/>
    <w:rsid w:val="00045E0B"/>
    <w:rsid w:val="00045E44"/>
    <w:rsid w:val="00045E45"/>
    <w:rsid w:val="00045E95"/>
    <w:rsid w:val="00045F31"/>
    <w:rsid w:val="00045FAB"/>
    <w:rsid w:val="00046110"/>
    <w:rsid w:val="000461AA"/>
    <w:rsid w:val="0004624B"/>
    <w:rsid w:val="00046269"/>
    <w:rsid w:val="00046270"/>
    <w:rsid w:val="0004627D"/>
    <w:rsid w:val="000462B9"/>
    <w:rsid w:val="0004637B"/>
    <w:rsid w:val="0004640A"/>
    <w:rsid w:val="0004653C"/>
    <w:rsid w:val="000465E0"/>
    <w:rsid w:val="0004665E"/>
    <w:rsid w:val="00046690"/>
    <w:rsid w:val="000466D2"/>
    <w:rsid w:val="0004692C"/>
    <w:rsid w:val="000469B0"/>
    <w:rsid w:val="00046A36"/>
    <w:rsid w:val="00046B66"/>
    <w:rsid w:val="00046BD6"/>
    <w:rsid w:val="00046C91"/>
    <w:rsid w:val="00046DC6"/>
    <w:rsid w:val="00046F8B"/>
    <w:rsid w:val="00047064"/>
    <w:rsid w:val="000471A8"/>
    <w:rsid w:val="00047266"/>
    <w:rsid w:val="0004745C"/>
    <w:rsid w:val="000474B6"/>
    <w:rsid w:val="0004757A"/>
    <w:rsid w:val="000475C0"/>
    <w:rsid w:val="0004793C"/>
    <w:rsid w:val="00047A4F"/>
    <w:rsid w:val="00047A71"/>
    <w:rsid w:val="00047AE7"/>
    <w:rsid w:val="00047BFF"/>
    <w:rsid w:val="00047C34"/>
    <w:rsid w:val="00047C67"/>
    <w:rsid w:val="00047E9A"/>
    <w:rsid w:val="00047F1A"/>
    <w:rsid w:val="00047F1C"/>
    <w:rsid w:val="00050071"/>
    <w:rsid w:val="00050073"/>
    <w:rsid w:val="000500A3"/>
    <w:rsid w:val="000502EA"/>
    <w:rsid w:val="00050420"/>
    <w:rsid w:val="0005042F"/>
    <w:rsid w:val="000504BF"/>
    <w:rsid w:val="000505EE"/>
    <w:rsid w:val="00050632"/>
    <w:rsid w:val="00050702"/>
    <w:rsid w:val="0005078B"/>
    <w:rsid w:val="000508D9"/>
    <w:rsid w:val="00050AE1"/>
    <w:rsid w:val="00050B0C"/>
    <w:rsid w:val="00050D97"/>
    <w:rsid w:val="00050DCA"/>
    <w:rsid w:val="00050E40"/>
    <w:rsid w:val="00051337"/>
    <w:rsid w:val="00051404"/>
    <w:rsid w:val="00051450"/>
    <w:rsid w:val="000517DE"/>
    <w:rsid w:val="0005180E"/>
    <w:rsid w:val="0005181D"/>
    <w:rsid w:val="000519B4"/>
    <w:rsid w:val="00051A4C"/>
    <w:rsid w:val="00051DF7"/>
    <w:rsid w:val="00051DF8"/>
    <w:rsid w:val="00051E57"/>
    <w:rsid w:val="00051F5A"/>
    <w:rsid w:val="00051FBB"/>
    <w:rsid w:val="00052018"/>
    <w:rsid w:val="00052053"/>
    <w:rsid w:val="00052258"/>
    <w:rsid w:val="000524D2"/>
    <w:rsid w:val="00052601"/>
    <w:rsid w:val="0005274B"/>
    <w:rsid w:val="0005290A"/>
    <w:rsid w:val="0005296C"/>
    <w:rsid w:val="000529AA"/>
    <w:rsid w:val="00052B0B"/>
    <w:rsid w:val="00052B14"/>
    <w:rsid w:val="00052D55"/>
    <w:rsid w:val="00052D83"/>
    <w:rsid w:val="00052FC0"/>
    <w:rsid w:val="0005303D"/>
    <w:rsid w:val="0005305B"/>
    <w:rsid w:val="00053159"/>
    <w:rsid w:val="00053259"/>
    <w:rsid w:val="000532AA"/>
    <w:rsid w:val="0005331A"/>
    <w:rsid w:val="0005333B"/>
    <w:rsid w:val="00053566"/>
    <w:rsid w:val="000535D7"/>
    <w:rsid w:val="0005363A"/>
    <w:rsid w:val="000536CA"/>
    <w:rsid w:val="00053812"/>
    <w:rsid w:val="0005396C"/>
    <w:rsid w:val="00053983"/>
    <w:rsid w:val="00053A46"/>
    <w:rsid w:val="00053B8F"/>
    <w:rsid w:val="00053C04"/>
    <w:rsid w:val="00053D15"/>
    <w:rsid w:val="00053DCF"/>
    <w:rsid w:val="00053F14"/>
    <w:rsid w:val="00053F26"/>
    <w:rsid w:val="00053F4B"/>
    <w:rsid w:val="00054186"/>
    <w:rsid w:val="0005419B"/>
    <w:rsid w:val="00054355"/>
    <w:rsid w:val="00054414"/>
    <w:rsid w:val="0005445B"/>
    <w:rsid w:val="0005446D"/>
    <w:rsid w:val="00054503"/>
    <w:rsid w:val="000545D2"/>
    <w:rsid w:val="000546CF"/>
    <w:rsid w:val="000546EA"/>
    <w:rsid w:val="000547C3"/>
    <w:rsid w:val="00054809"/>
    <w:rsid w:val="000548C0"/>
    <w:rsid w:val="00054A37"/>
    <w:rsid w:val="00054AAE"/>
    <w:rsid w:val="00054DAB"/>
    <w:rsid w:val="00054E3F"/>
    <w:rsid w:val="00054F4F"/>
    <w:rsid w:val="00055142"/>
    <w:rsid w:val="00055167"/>
    <w:rsid w:val="00055279"/>
    <w:rsid w:val="000552C6"/>
    <w:rsid w:val="0005537C"/>
    <w:rsid w:val="00055542"/>
    <w:rsid w:val="000555E8"/>
    <w:rsid w:val="000556A4"/>
    <w:rsid w:val="0005584D"/>
    <w:rsid w:val="00055A3B"/>
    <w:rsid w:val="00055A7E"/>
    <w:rsid w:val="00055B17"/>
    <w:rsid w:val="00055C94"/>
    <w:rsid w:val="00055E96"/>
    <w:rsid w:val="000561BF"/>
    <w:rsid w:val="000561CE"/>
    <w:rsid w:val="00056228"/>
    <w:rsid w:val="0005625D"/>
    <w:rsid w:val="00056282"/>
    <w:rsid w:val="00056283"/>
    <w:rsid w:val="00056290"/>
    <w:rsid w:val="000562D7"/>
    <w:rsid w:val="00056505"/>
    <w:rsid w:val="00056536"/>
    <w:rsid w:val="0005653D"/>
    <w:rsid w:val="0005667E"/>
    <w:rsid w:val="0005668B"/>
    <w:rsid w:val="00056876"/>
    <w:rsid w:val="00056966"/>
    <w:rsid w:val="00056C75"/>
    <w:rsid w:val="00056C79"/>
    <w:rsid w:val="00056CF2"/>
    <w:rsid w:val="00056E6D"/>
    <w:rsid w:val="00056FD9"/>
    <w:rsid w:val="00057052"/>
    <w:rsid w:val="00057188"/>
    <w:rsid w:val="000571AE"/>
    <w:rsid w:val="000572F1"/>
    <w:rsid w:val="000573D8"/>
    <w:rsid w:val="000573F0"/>
    <w:rsid w:val="00057507"/>
    <w:rsid w:val="00057538"/>
    <w:rsid w:val="00057540"/>
    <w:rsid w:val="000575F2"/>
    <w:rsid w:val="00057610"/>
    <w:rsid w:val="0005768C"/>
    <w:rsid w:val="000577B5"/>
    <w:rsid w:val="00057911"/>
    <w:rsid w:val="00057922"/>
    <w:rsid w:val="00057CE1"/>
    <w:rsid w:val="00057EA9"/>
    <w:rsid w:val="00057F9C"/>
    <w:rsid w:val="00060089"/>
    <w:rsid w:val="0006008B"/>
    <w:rsid w:val="000600EA"/>
    <w:rsid w:val="000602E2"/>
    <w:rsid w:val="00060373"/>
    <w:rsid w:val="000603DA"/>
    <w:rsid w:val="00060445"/>
    <w:rsid w:val="00060684"/>
    <w:rsid w:val="00060731"/>
    <w:rsid w:val="00060789"/>
    <w:rsid w:val="000607C5"/>
    <w:rsid w:val="0006095D"/>
    <w:rsid w:val="00060A15"/>
    <w:rsid w:val="00060ADA"/>
    <w:rsid w:val="00060D95"/>
    <w:rsid w:val="00060E78"/>
    <w:rsid w:val="00060EBE"/>
    <w:rsid w:val="00060FD1"/>
    <w:rsid w:val="0006103B"/>
    <w:rsid w:val="00061150"/>
    <w:rsid w:val="000611C6"/>
    <w:rsid w:val="000611D7"/>
    <w:rsid w:val="0006128F"/>
    <w:rsid w:val="00061341"/>
    <w:rsid w:val="000613D0"/>
    <w:rsid w:val="000616CB"/>
    <w:rsid w:val="00061892"/>
    <w:rsid w:val="0006191A"/>
    <w:rsid w:val="0006198A"/>
    <w:rsid w:val="00061B0F"/>
    <w:rsid w:val="00061B16"/>
    <w:rsid w:val="00061B19"/>
    <w:rsid w:val="00061B7F"/>
    <w:rsid w:val="00061C3C"/>
    <w:rsid w:val="00061CFB"/>
    <w:rsid w:val="00061DAA"/>
    <w:rsid w:val="00061E80"/>
    <w:rsid w:val="00061F38"/>
    <w:rsid w:val="00061F95"/>
    <w:rsid w:val="00062174"/>
    <w:rsid w:val="0006228F"/>
    <w:rsid w:val="00062305"/>
    <w:rsid w:val="00062389"/>
    <w:rsid w:val="0006247F"/>
    <w:rsid w:val="00062682"/>
    <w:rsid w:val="0006277E"/>
    <w:rsid w:val="000628D8"/>
    <w:rsid w:val="00062C43"/>
    <w:rsid w:val="00062D14"/>
    <w:rsid w:val="00062D82"/>
    <w:rsid w:val="00062D98"/>
    <w:rsid w:val="00062DD8"/>
    <w:rsid w:val="00062DDA"/>
    <w:rsid w:val="00062FFA"/>
    <w:rsid w:val="0006323B"/>
    <w:rsid w:val="000633A1"/>
    <w:rsid w:val="000634BD"/>
    <w:rsid w:val="0006352E"/>
    <w:rsid w:val="00063559"/>
    <w:rsid w:val="00063745"/>
    <w:rsid w:val="0006398D"/>
    <w:rsid w:val="00063ACD"/>
    <w:rsid w:val="00063B0E"/>
    <w:rsid w:val="00063CFD"/>
    <w:rsid w:val="00063D75"/>
    <w:rsid w:val="00063EF1"/>
    <w:rsid w:val="00064214"/>
    <w:rsid w:val="000644FC"/>
    <w:rsid w:val="000645C2"/>
    <w:rsid w:val="0006463F"/>
    <w:rsid w:val="00064775"/>
    <w:rsid w:val="00064946"/>
    <w:rsid w:val="00064B24"/>
    <w:rsid w:val="00064B70"/>
    <w:rsid w:val="00064C8C"/>
    <w:rsid w:val="00064E59"/>
    <w:rsid w:val="00065407"/>
    <w:rsid w:val="00065423"/>
    <w:rsid w:val="000654C8"/>
    <w:rsid w:val="000654CC"/>
    <w:rsid w:val="000656A2"/>
    <w:rsid w:val="0006574C"/>
    <w:rsid w:val="000658EA"/>
    <w:rsid w:val="00065AE9"/>
    <w:rsid w:val="00065DA2"/>
    <w:rsid w:val="00065FF0"/>
    <w:rsid w:val="000660C4"/>
    <w:rsid w:val="000661DF"/>
    <w:rsid w:val="0006654B"/>
    <w:rsid w:val="000665D2"/>
    <w:rsid w:val="0006662D"/>
    <w:rsid w:val="000667FF"/>
    <w:rsid w:val="000668B6"/>
    <w:rsid w:val="00066AA7"/>
    <w:rsid w:val="00066DFF"/>
    <w:rsid w:val="00066EB0"/>
    <w:rsid w:val="00066EDE"/>
    <w:rsid w:val="00066F2B"/>
    <w:rsid w:val="00067043"/>
    <w:rsid w:val="00067081"/>
    <w:rsid w:val="000670F4"/>
    <w:rsid w:val="000672D4"/>
    <w:rsid w:val="000672E6"/>
    <w:rsid w:val="000674EE"/>
    <w:rsid w:val="0006756A"/>
    <w:rsid w:val="000676EE"/>
    <w:rsid w:val="0006794F"/>
    <w:rsid w:val="000679E1"/>
    <w:rsid w:val="00067E0D"/>
    <w:rsid w:val="0007024F"/>
    <w:rsid w:val="000702F2"/>
    <w:rsid w:val="000703E3"/>
    <w:rsid w:val="00070456"/>
    <w:rsid w:val="00070458"/>
    <w:rsid w:val="0007059B"/>
    <w:rsid w:val="000707ED"/>
    <w:rsid w:val="00070872"/>
    <w:rsid w:val="00070919"/>
    <w:rsid w:val="00070A1F"/>
    <w:rsid w:val="00070C2D"/>
    <w:rsid w:val="00070C4C"/>
    <w:rsid w:val="00070DCA"/>
    <w:rsid w:val="00070EB4"/>
    <w:rsid w:val="00070F78"/>
    <w:rsid w:val="000710DC"/>
    <w:rsid w:val="0007118E"/>
    <w:rsid w:val="000712C0"/>
    <w:rsid w:val="0007150D"/>
    <w:rsid w:val="0007157E"/>
    <w:rsid w:val="00071580"/>
    <w:rsid w:val="00071590"/>
    <w:rsid w:val="00071788"/>
    <w:rsid w:val="000717C9"/>
    <w:rsid w:val="00071838"/>
    <w:rsid w:val="00071855"/>
    <w:rsid w:val="000718DB"/>
    <w:rsid w:val="00071933"/>
    <w:rsid w:val="00071A57"/>
    <w:rsid w:val="00071CC6"/>
    <w:rsid w:val="00071F5B"/>
    <w:rsid w:val="00071FB2"/>
    <w:rsid w:val="0007205C"/>
    <w:rsid w:val="000720EE"/>
    <w:rsid w:val="000721C5"/>
    <w:rsid w:val="00072401"/>
    <w:rsid w:val="0007244C"/>
    <w:rsid w:val="000726E8"/>
    <w:rsid w:val="00072822"/>
    <w:rsid w:val="00072A15"/>
    <w:rsid w:val="00072B23"/>
    <w:rsid w:val="00072B5D"/>
    <w:rsid w:val="00072BBF"/>
    <w:rsid w:val="00072D44"/>
    <w:rsid w:val="00072E61"/>
    <w:rsid w:val="00072EE6"/>
    <w:rsid w:val="00073092"/>
    <w:rsid w:val="00073171"/>
    <w:rsid w:val="000731D8"/>
    <w:rsid w:val="0007336D"/>
    <w:rsid w:val="00073446"/>
    <w:rsid w:val="0007347A"/>
    <w:rsid w:val="00073589"/>
    <w:rsid w:val="000735A9"/>
    <w:rsid w:val="000738E6"/>
    <w:rsid w:val="00073969"/>
    <w:rsid w:val="00073A95"/>
    <w:rsid w:val="00074079"/>
    <w:rsid w:val="000742C7"/>
    <w:rsid w:val="0007430E"/>
    <w:rsid w:val="0007441C"/>
    <w:rsid w:val="00074497"/>
    <w:rsid w:val="000745D6"/>
    <w:rsid w:val="000745F5"/>
    <w:rsid w:val="00074616"/>
    <w:rsid w:val="00074712"/>
    <w:rsid w:val="00074848"/>
    <w:rsid w:val="000748CE"/>
    <w:rsid w:val="000748EC"/>
    <w:rsid w:val="00074B8B"/>
    <w:rsid w:val="00074DDE"/>
    <w:rsid w:val="00074FC0"/>
    <w:rsid w:val="00075226"/>
    <w:rsid w:val="0007534E"/>
    <w:rsid w:val="00075388"/>
    <w:rsid w:val="000754F2"/>
    <w:rsid w:val="000757E2"/>
    <w:rsid w:val="00075983"/>
    <w:rsid w:val="000759A2"/>
    <w:rsid w:val="00075B75"/>
    <w:rsid w:val="00075C00"/>
    <w:rsid w:val="00075C3D"/>
    <w:rsid w:val="00075D13"/>
    <w:rsid w:val="00075EDC"/>
    <w:rsid w:val="00075F15"/>
    <w:rsid w:val="00076000"/>
    <w:rsid w:val="000761D6"/>
    <w:rsid w:val="0007637E"/>
    <w:rsid w:val="0007642A"/>
    <w:rsid w:val="000764E0"/>
    <w:rsid w:val="0007654F"/>
    <w:rsid w:val="00076552"/>
    <w:rsid w:val="00076554"/>
    <w:rsid w:val="00076579"/>
    <w:rsid w:val="0007658B"/>
    <w:rsid w:val="00076647"/>
    <w:rsid w:val="000766DE"/>
    <w:rsid w:val="00076742"/>
    <w:rsid w:val="000769CC"/>
    <w:rsid w:val="000769F7"/>
    <w:rsid w:val="00076A4A"/>
    <w:rsid w:val="00076A68"/>
    <w:rsid w:val="00076A72"/>
    <w:rsid w:val="00076AD8"/>
    <w:rsid w:val="00076BA6"/>
    <w:rsid w:val="00076BEE"/>
    <w:rsid w:val="00076C5F"/>
    <w:rsid w:val="00076DDD"/>
    <w:rsid w:val="00076DDF"/>
    <w:rsid w:val="00076F25"/>
    <w:rsid w:val="00076FD7"/>
    <w:rsid w:val="0007702F"/>
    <w:rsid w:val="000770DB"/>
    <w:rsid w:val="00077411"/>
    <w:rsid w:val="000774AC"/>
    <w:rsid w:val="0007755D"/>
    <w:rsid w:val="000775C7"/>
    <w:rsid w:val="000775D3"/>
    <w:rsid w:val="0007760F"/>
    <w:rsid w:val="0007769A"/>
    <w:rsid w:val="0007783B"/>
    <w:rsid w:val="00077850"/>
    <w:rsid w:val="000779D4"/>
    <w:rsid w:val="00077A70"/>
    <w:rsid w:val="00077B17"/>
    <w:rsid w:val="00077CEA"/>
    <w:rsid w:val="00077D3F"/>
    <w:rsid w:val="00077DD2"/>
    <w:rsid w:val="00077E45"/>
    <w:rsid w:val="00080231"/>
    <w:rsid w:val="000802A8"/>
    <w:rsid w:val="000804CD"/>
    <w:rsid w:val="000807FF"/>
    <w:rsid w:val="00080995"/>
    <w:rsid w:val="00080CAE"/>
    <w:rsid w:val="00080CB1"/>
    <w:rsid w:val="00080D56"/>
    <w:rsid w:val="00080D62"/>
    <w:rsid w:val="00080D66"/>
    <w:rsid w:val="00080DD6"/>
    <w:rsid w:val="00080E7D"/>
    <w:rsid w:val="00080F03"/>
    <w:rsid w:val="00080F2B"/>
    <w:rsid w:val="00080FF8"/>
    <w:rsid w:val="0008102A"/>
    <w:rsid w:val="000810C1"/>
    <w:rsid w:val="000811A0"/>
    <w:rsid w:val="0008125A"/>
    <w:rsid w:val="00081321"/>
    <w:rsid w:val="00081402"/>
    <w:rsid w:val="00081403"/>
    <w:rsid w:val="00081435"/>
    <w:rsid w:val="00081464"/>
    <w:rsid w:val="00081505"/>
    <w:rsid w:val="00081531"/>
    <w:rsid w:val="0008163A"/>
    <w:rsid w:val="00081715"/>
    <w:rsid w:val="00081766"/>
    <w:rsid w:val="00081889"/>
    <w:rsid w:val="0008194F"/>
    <w:rsid w:val="00081A7C"/>
    <w:rsid w:val="00081AEE"/>
    <w:rsid w:val="00081C77"/>
    <w:rsid w:val="00081CF7"/>
    <w:rsid w:val="00081D5D"/>
    <w:rsid w:val="00081E1D"/>
    <w:rsid w:val="00081FCA"/>
    <w:rsid w:val="000821E7"/>
    <w:rsid w:val="000822A2"/>
    <w:rsid w:val="000824D8"/>
    <w:rsid w:val="00082842"/>
    <w:rsid w:val="000828B9"/>
    <w:rsid w:val="0008292B"/>
    <w:rsid w:val="00082A34"/>
    <w:rsid w:val="00082A77"/>
    <w:rsid w:val="00082B08"/>
    <w:rsid w:val="00082BC1"/>
    <w:rsid w:val="00082CAF"/>
    <w:rsid w:val="00082D0D"/>
    <w:rsid w:val="00082D89"/>
    <w:rsid w:val="00082FC1"/>
    <w:rsid w:val="0008301D"/>
    <w:rsid w:val="000830A7"/>
    <w:rsid w:val="000830E7"/>
    <w:rsid w:val="0008319E"/>
    <w:rsid w:val="000831A3"/>
    <w:rsid w:val="000832C0"/>
    <w:rsid w:val="000832F6"/>
    <w:rsid w:val="000833A0"/>
    <w:rsid w:val="0008340F"/>
    <w:rsid w:val="000835AB"/>
    <w:rsid w:val="0008391F"/>
    <w:rsid w:val="00083A69"/>
    <w:rsid w:val="00083AF6"/>
    <w:rsid w:val="00083B41"/>
    <w:rsid w:val="00083B76"/>
    <w:rsid w:val="00083BC0"/>
    <w:rsid w:val="00083BD0"/>
    <w:rsid w:val="00083C95"/>
    <w:rsid w:val="00083DBC"/>
    <w:rsid w:val="000842BF"/>
    <w:rsid w:val="0008437E"/>
    <w:rsid w:val="00084434"/>
    <w:rsid w:val="0008449D"/>
    <w:rsid w:val="00084510"/>
    <w:rsid w:val="000845B4"/>
    <w:rsid w:val="000846DD"/>
    <w:rsid w:val="00084749"/>
    <w:rsid w:val="00084756"/>
    <w:rsid w:val="0008476E"/>
    <w:rsid w:val="000847A2"/>
    <w:rsid w:val="000847F5"/>
    <w:rsid w:val="000849EC"/>
    <w:rsid w:val="000849ED"/>
    <w:rsid w:val="00084A8E"/>
    <w:rsid w:val="00084C8B"/>
    <w:rsid w:val="00084E62"/>
    <w:rsid w:val="00084F85"/>
    <w:rsid w:val="00085026"/>
    <w:rsid w:val="000850D9"/>
    <w:rsid w:val="0008531C"/>
    <w:rsid w:val="000853B9"/>
    <w:rsid w:val="00085516"/>
    <w:rsid w:val="0008559D"/>
    <w:rsid w:val="0008568E"/>
    <w:rsid w:val="0008571C"/>
    <w:rsid w:val="00085724"/>
    <w:rsid w:val="00085869"/>
    <w:rsid w:val="000858A8"/>
    <w:rsid w:val="000858EF"/>
    <w:rsid w:val="00085A42"/>
    <w:rsid w:val="00085AE0"/>
    <w:rsid w:val="00085CBF"/>
    <w:rsid w:val="00085D6E"/>
    <w:rsid w:val="00085F94"/>
    <w:rsid w:val="00086152"/>
    <w:rsid w:val="000861B1"/>
    <w:rsid w:val="0008624C"/>
    <w:rsid w:val="000862A8"/>
    <w:rsid w:val="00086333"/>
    <w:rsid w:val="000866FF"/>
    <w:rsid w:val="000867B6"/>
    <w:rsid w:val="00086820"/>
    <w:rsid w:val="0008682C"/>
    <w:rsid w:val="000868A9"/>
    <w:rsid w:val="000869C0"/>
    <w:rsid w:val="000869F1"/>
    <w:rsid w:val="000869FB"/>
    <w:rsid w:val="000870B8"/>
    <w:rsid w:val="000870DF"/>
    <w:rsid w:val="0008715E"/>
    <w:rsid w:val="00087166"/>
    <w:rsid w:val="000873F2"/>
    <w:rsid w:val="000874F5"/>
    <w:rsid w:val="0008752A"/>
    <w:rsid w:val="00087594"/>
    <w:rsid w:val="0008773D"/>
    <w:rsid w:val="000877E3"/>
    <w:rsid w:val="0008783E"/>
    <w:rsid w:val="000879B9"/>
    <w:rsid w:val="00087AD0"/>
    <w:rsid w:val="00087BEC"/>
    <w:rsid w:val="00087C1E"/>
    <w:rsid w:val="00087F63"/>
    <w:rsid w:val="0009010F"/>
    <w:rsid w:val="0009044B"/>
    <w:rsid w:val="00090498"/>
    <w:rsid w:val="000906E8"/>
    <w:rsid w:val="0009071A"/>
    <w:rsid w:val="00090792"/>
    <w:rsid w:val="00090942"/>
    <w:rsid w:val="000909A1"/>
    <w:rsid w:val="00090ACA"/>
    <w:rsid w:val="00090B9A"/>
    <w:rsid w:val="00090F0B"/>
    <w:rsid w:val="000910C6"/>
    <w:rsid w:val="000910E9"/>
    <w:rsid w:val="000911FC"/>
    <w:rsid w:val="0009120D"/>
    <w:rsid w:val="00091254"/>
    <w:rsid w:val="0009128C"/>
    <w:rsid w:val="000914D1"/>
    <w:rsid w:val="00091703"/>
    <w:rsid w:val="00091733"/>
    <w:rsid w:val="000918EA"/>
    <w:rsid w:val="00091905"/>
    <w:rsid w:val="0009190D"/>
    <w:rsid w:val="00091AF5"/>
    <w:rsid w:val="00091B9C"/>
    <w:rsid w:val="00091C52"/>
    <w:rsid w:val="00091D53"/>
    <w:rsid w:val="00091D67"/>
    <w:rsid w:val="00091DF4"/>
    <w:rsid w:val="00091FF4"/>
    <w:rsid w:val="00092039"/>
    <w:rsid w:val="000920D0"/>
    <w:rsid w:val="00092171"/>
    <w:rsid w:val="00092176"/>
    <w:rsid w:val="000922BA"/>
    <w:rsid w:val="00092443"/>
    <w:rsid w:val="000925D8"/>
    <w:rsid w:val="00092604"/>
    <w:rsid w:val="00092805"/>
    <w:rsid w:val="00092AD9"/>
    <w:rsid w:val="00092C03"/>
    <w:rsid w:val="00092E16"/>
    <w:rsid w:val="00092E1A"/>
    <w:rsid w:val="00092EB8"/>
    <w:rsid w:val="00093093"/>
    <w:rsid w:val="0009331C"/>
    <w:rsid w:val="00093322"/>
    <w:rsid w:val="000933BA"/>
    <w:rsid w:val="000935D0"/>
    <w:rsid w:val="0009370B"/>
    <w:rsid w:val="000939CF"/>
    <w:rsid w:val="000939D3"/>
    <w:rsid w:val="00093ACF"/>
    <w:rsid w:val="00093ED5"/>
    <w:rsid w:val="00093F5C"/>
    <w:rsid w:val="000940C9"/>
    <w:rsid w:val="00094166"/>
    <w:rsid w:val="00094307"/>
    <w:rsid w:val="0009434C"/>
    <w:rsid w:val="0009440B"/>
    <w:rsid w:val="00094732"/>
    <w:rsid w:val="000949FB"/>
    <w:rsid w:val="00094B1A"/>
    <w:rsid w:val="00094BAF"/>
    <w:rsid w:val="00094D19"/>
    <w:rsid w:val="00094E35"/>
    <w:rsid w:val="00095102"/>
    <w:rsid w:val="0009511F"/>
    <w:rsid w:val="000952A2"/>
    <w:rsid w:val="00095639"/>
    <w:rsid w:val="00095ACF"/>
    <w:rsid w:val="00095D57"/>
    <w:rsid w:val="00095DEA"/>
    <w:rsid w:val="00095DFE"/>
    <w:rsid w:val="00095FC5"/>
    <w:rsid w:val="000960DD"/>
    <w:rsid w:val="00096119"/>
    <w:rsid w:val="000963BF"/>
    <w:rsid w:val="00096449"/>
    <w:rsid w:val="00096471"/>
    <w:rsid w:val="00096743"/>
    <w:rsid w:val="0009682E"/>
    <w:rsid w:val="000968AD"/>
    <w:rsid w:val="00096E13"/>
    <w:rsid w:val="00096F73"/>
    <w:rsid w:val="00096F86"/>
    <w:rsid w:val="00097044"/>
    <w:rsid w:val="00097572"/>
    <w:rsid w:val="0009761D"/>
    <w:rsid w:val="000976B7"/>
    <w:rsid w:val="000976C3"/>
    <w:rsid w:val="00097706"/>
    <w:rsid w:val="00097810"/>
    <w:rsid w:val="0009799D"/>
    <w:rsid w:val="000979A2"/>
    <w:rsid w:val="000979B3"/>
    <w:rsid w:val="00097D4E"/>
    <w:rsid w:val="00097E8D"/>
    <w:rsid w:val="00097EA2"/>
    <w:rsid w:val="000A011C"/>
    <w:rsid w:val="000A01D5"/>
    <w:rsid w:val="000A0222"/>
    <w:rsid w:val="000A028D"/>
    <w:rsid w:val="000A0341"/>
    <w:rsid w:val="000A0354"/>
    <w:rsid w:val="000A0355"/>
    <w:rsid w:val="000A042A"/>
    <w:rsid w:val="000A05B2"/>
    <w:rsid w:val="000A0694"/>
    <w:rsid w:val="000A072F"/>
    <w:rsid w:val="000A0776"/>
    <w:rsid w:val="000A0821"/>
    <w:rsid w:val="000A084F"/>
    <w:rsid w:val="000A0C99"/>
    <w:rsid w:val="000A0CB1"/>
    <w:rsid w:val="000A0E63"/>
    <w:rsid w:val="000A0FB0"/>
    <w:rsid w:val="000A1083"/>
    <w:rsid w:val="000A11E2"/>
    <w:rsid w:val="000A12F6"/>
    <w:rsid w:val="000A1474"/>
    <w:rsid w:val="000A1674"/>
    <w:rsid w:val="000A18FD"/>
    <w:rsid w:val="000A1B23"/>
    <w:rsid w:val="000A1B69"/>
    <w:rsid w:val="000A1BA5"/>
    <w:rsid w:val="000A1E95"/>
    <w:rsid w:val="000A1F27"/>
    <w:rsid w:val="000A2024"/>
    <w:rsid w:val="000A20A7"/>
    <w:rsid w:val="000A21FF"/>
    <w:rsid w:val="000A22CF"/>
    <w:rsid w:val="000A24F8"/>
    <w:rsid w:val="000A258E"/>
    <w:rsid w:val="000A25A4"/>
    <w:rsid w:val="000A2648"/>
    <w:rsid w:val="000A279D"/>
    <w:rsid w:val="000A2825"/>
    <w:rsid w:val="000A28EB"/>
    <w:rsid w:val="000A2958"/>
    <w:rsid w:val="000A299B"/>
    <w:rsid w:val="000A2A39"/>
    <w:rsid w:val="000A2A40"/>
    <w:rsid w:val="000A2C30"/>
    <w:rsid w:val="000A2D2A"/>
    <w:rsid w:val="000A2F3D"/>
    <w:rsid w:val="000A3096"/>
    <w:rsid w:val="000A312F"/>
    <w:rsid w:val="000A3250"/>
    <w:rsid w:val="000A35B3"/>
    <w:rsid w:val="000A380B"/>
    <w:rsid w:val="000A3836"/>
    <w:rsid w:val="000A386E"/>
    <w:rsid w:val="000A38C2"/>
    <w:rsid w:val="000A3917"/>
    <w:rsid w:val="000A3926"/>
    <w:rsid w:val="000A3B97"/>
    <w:rsid w:val="000A3B98"/>
    <w:rsid w:val="000A3BC1"/>
    <w:rsid w:val="000A3CD8"/>
    <w:rsid w:val="000A3D19"/>
    <w:rsid w:val="000A3ECF"/>
    <w:rsid w:val="000A3ED7"/>
    <w:rsid w:val="000A3FFA"/>
    <w:rsid w:val="000A407C"/>
    <w:rsid w:val="000A4150"/>
    <w:rsid w:val="000A44E2"/>
    <w:rsid w:val="000A460B"/>
    <w:rsid w:val="000A462A"/>
    <w:rsid w:val="000A462E"/>
    <w:rsid w:val="000A4735"/>
    <w:rsid w:val="000A4833"/>
    <w:rsid w:val="000A486A"/>
    <w:rsid w:val="000A4C45"/>
    <w:rsid w:val="000A4CEE"/>
    <w:rsid w:val="000A4D84"/>
    <w:rsid w:val="000A4F2E"/>
    <w:rsid w:val="000A507C"/>
    <w:rsid w:val="000A50EA"/>
    <w:rsid w:val="000A51A2"/>
    <w:rsid w:val="000A51E2"/>
    <w:rsid w:val="000A54CF"/>
    <w:rsid w:val="000A5560"/>
    <w:rsid w:val="000A566E"/>
    <w:rsid w:val="000A57B0"/>
    <w:rsid w:val="000A57D6"/>
    <w:rsid w:val="000A580B"/>
    <w:rsid w:val="000A5913"/>
    <w:rsid w:val="000A5930"/>
    <w:rsid w:val="000A59EF"/>
    <w:rsid w:val="000A5AF0"/>
    <w:rsid w:val="000A5CDF"/>
    <w:rsid w:val="000A5CFA"/>
    <w:rsid w:val="000A5D3C"/>
    <w:rsid w:val="000A5F6D"/>
    <w:rsid w:val="000A5FE3"/>
    <w:rsid w:val="000A611C"/>
    <w:rsid w:val="000A611E"/>
    <w:rsid w:val="000A62B4"/>
    <w:rsid w:val="000A6365"/>
    <w:rsid w:val="000A6380"/>
    <w:rsid w:val="000A6494"/>
    <w:rsid w:val="000A64DC"/>
    <w:rsid w:val="000A6536"/>
    <w:rsid w:val="000A65A2"/>
    <w:rsid w:val="000A6679"/>
    <w:rsid w:val="000A6691"/>
    <w:rsid w:val="000A67D7"/>
    <w:rsid w:val="000A6813"/>
    <w:rsid w:val="000A6869"/>
    <w:rsid w:val="000A6A64"/>
    <w:rsid w:val="000A6A84"/>
    <w:rsid w:val="000A6AE4"/>
    <w:rsid w:val="000A6B4F"/>
    <w:rsid w:val="000A6B63"/>
    <w:rsid w:val="000A6E93"/>
    <w:rsid w:val="000A7107"/>
    <w:rsid w:val="000A711A"/>
    <w:rsid w:val="000A7157"/>
    <w:rsid w:val="000A7171"/>
    <w:rsid w:val="000A723B"/>
    <w:rsid w:val="000A724B"/>
    <w:rsid w:val="000A7364"/>
    <w:rsid w:val="000A736C"/>
    <w:rsid w:val="000A753C"/>
    <w:rsid w:val="000A75DC"/>
    <w:rsid w:val="000A7921"/>
    <w:rsid w:val="000A79CA"/>
    <w:rsid w:val="000A7BD7"/>
    <w:rsid w:val="000A7D00"/>
    <w:rsid w:val="000A7D6D"/>
    <w:rsid w:val="000A7E20"/>
    <w:rsid w:val="000A7F7A"/>
    <w:rsid w:val="000B016F"/>
    <w:rsid w:val="000B0225"/>
    <w:rsid w:val="000B0237"/>
    <w:rsid w:val="000B04B5"/>
    <w:rsid w:val="000B055E"/>
    <w:rsid w:val="000B0596"/>
    <w:rsid w:val="000B05A7"/>
    <w:rsid w:val="000B061B"/>
    <w:rsid w:val="000B0638"/>
    <w:rsid w:val="000B0A16"/>
    <w:rsid w:val="000B0CA0"/>
    <w:rsid w:val="000B0CBD"/>
    <w:rsid w:val="000B0F18"/>
    <w:rsid w:val="000B0F46"/>
    <w:rsid w:val="000B1061"/>
    <w:rsid w:val="000B10E1"/>
    <w:rsid w:val="000B12E9"/>
    <w:rsid w:val="000B137C"/>
    <w:rsid w:val="000B1482"/>
    <w:rsid w:val="000B1555"/>
    <w:rsid w:val="000B155E"/>
    <w:rsid w:val="000B17D4"/>
    <w:rsid w:val="000B1A18"/>
    <w:rsid w:val="000B1BC6"/>
    <w:rsid w:val="000B1C1D"/>
    <w:rsid w:val="000B1E9D"/>
    <w:rsid w:val="000B1F98"/>
    <w:rsid w:val="000B1FBE"/>
    <w:rsid w:val="000B1FC2"/>
    <w:rsid w:val="000B20C4"/>
    <w:rsid w:val="000B254B"/>
    <w:rsid w:val="000B255A"/>
    <w:rsid w:val="000B257B"/>
    <w:rsid w:val="000B2675"/>
    <w:rsid w:val="000B2704"/>
    <w:rsid w:val="000B2707"/>
    <w:rsid w:val="000B27A9"/>
    <w:rsid w:val="000B2822"/>
    <w:rsid w:val="000B298D"/>
    <w:rsid w:val="000B2A3E"/>
    <w:rsid w:val="000B2AFF"/>
    <w:rsid w:val="000B2B1B"/>
    <w:rsid w:val="000B2B3A"/>
    <w:rsid w:val="000B2B7B"/>
    <w:rsid w:val="000B2C74"/>
    <w:rsid w:val="000B2C7B"/>
    <w:rsid w:val="000B2D09"/>
    <w:rsid w:val="000B2E1E"/>
    <w:rsid w:val="000B2EBF"/>
    <w:rsid w:val="000B2F15"/>
    <w:rsid w:val="000B3181"/>
    <w:rsid w:val="000B32FD"/>
    <w:rsid w:val="000B3301"/>
    <w:rsid w:val="000B3600"/>
    <w:rsid w:val="000B3856"/>
    <w:rsid w:val="000B38AA"/>
    <w:rsid w:val="000B3913"/>
    <w:rsid w:val="000B3985"/>
    <w:rsid w:val="000B3B0C"/>
    <w:rsid w:val="000B3BA7"/>
    <w:rsid w:val="000B3CB0"/>
    <w:rsid w:val="000B3E7B"/>
    <w:rsid w:val="000B3FAD"/>
    <w:rsid w:val="000B405F"/>
    <w:rsid w:val="000B4127"/>
    <w:rsid w:val="000B41ED"/>
    <w:rsid w:val="000B425D"/>
    <w:rsid w:val="000B42B8"/>
    <w:rsid w:val="000B4387"/>
    <w:rsid w:val="000B4418"/>
    <w:rsid w:val="000B459A"/>
    <w:rsid w:val="000B46D0"/>
    <w:rsid w:val="000B47B6"/>
    <w:rsid w:val="000B4842"/>
    <w:rsid w:val="000B48E3"/>
    <w:rsid w:val="000B4BF8"/>
    <w:rsid w:val="000B4D21"/>
    <w:rsid w:val="000B4E2A"/>
    <w:rsid w:val="000B4F99"/>
    <w:rsid w:val="000B506F"/>
    <w:rsid w:val="000B5086"/>
    <w:rsid w:val="000B5097"/>
    <w:rsid w:val="000B51C1"/>
    <w:rsid w:val="000B531A"/>
    <w:rsid w:val="000B5445"/>
    <w:rsid w:val="000B547F"/>
    <w:rsid w:val="000B54AB"/>
    <w:rsid w:val="000B5729"/>
    <w:rsid w:val="000B5859"/>
    <w:rsid w:val="000B586B"/>
    <w:rsid w:val="000B59E4"/>
    <w:rsid w:val="000B5AE4"/>
    <w:rsid w:val="000B5DF1"/>
    <w:rsid w:val="000B5E15"/>
    <w:rsid w:val="000B604E"/>
    <w:rsid w:val="000B6148"/>
    <w:rsid w:val="000B625B"/>
    <w:rsid w:val="000B627F"/>
    <w:rsid w:val="000B62D0"/>
    <w:rsid w:val="000B6360"/>
    <w:rsid w:val="000B6430"/>
    <w:rsid w:val="000B6607"/>
    <w:rsid w:val="000B689A"/>
    <w:rsid w:val="000B68D2"/>
    <w:rsid w:val="000B695A"/>
    <w:rsid w:val="000B69B1"/>
    <w:rsid w:val="000B69FD"/>
    <w:rsid w:val="000B6A4D"/>
    <w:rsid w:val="000B6C88"/>
    <w:rsid w:val="000B6D06"/>
    <w:rsid w:val="000B6DE8"/>
    <w:rsid w:val="000B6E6A"/>
    <w:rsid w:val="000B6EBE"/>
    <w:rsid w:val="000B6F10"/>
    <w:rsid w:val="000B6F22"/>
    <w:rsid w:val="000B6F53"/>
    <w:rsid w:val="000B71DD"/>
    <w:rsid w:val="000B7204"/>
    <w:rsid w:val="000B724D"/>
    <w:rsid w:val="000B7344"/>
    <w:rsid w:val="000B7393"/>
    <w:rsid w:val="000B73B4"/>
    <w:rsid w:val="000B7488"/>
    <w:rsid w:val="000B74A1"/>
    <w:rsid w:val="000B74ED"/>
    <w:rsid w:val="000B7512"/>
    <w:rsid w:val="000B77CE"/>
    <w:rsid w:val="000B797B"/>
    <w:rsid w:val="000B7995"/>
    <w:rsid w:val="000B7C44"/>
    <w:rsid w:val="000B7CD6"/>
    <w:rsid w:val="000B7D09"/>
    <w:rsid w:val="000B7F4A"/>
    <w:rsid w:val="000B7FAA"/>
    <w:rsid w:val="000C0273"/>
    <w:rsid w:val="000C029D"/>
    <w:rsid w:val="000C030E"/>
    <w:rsid w:val="000C0534"/>
    <w:rsid w:val="000C0558"/>
    <w:rsid w:val="000C05BA"/>
    <w:rsid w:val="000C060F"/>
    <w:rsid w:val="000C06F1"/>
    <w:rsid w:val="000C0815"/>
    <w:rsid w:val="000C089A"/>
    <w:rsid w:val="000C091E"/>
    <w:rsid w:val="000C099C"/>
    <w:rsid w:val="000C0C2E"/>
    <w:rsid w:val="000C0D49"/>
    <w:rsid w:val="000C0F73"/>
    <w:rsid w:val="000C0F9E"/>
    <w:rsid w:val="000C1059"/>
    <w:rsid w:val="000C113C"/>
    <w:rsid w:val="000C130E"/>
    <w:rsid w:val="000C13E0"/>
    <w:rsid w:val="000C144C"/>
    <w:rsid w:val="000C1539"/>
    <w:rsid w:val="000C156E"/>
    <w:rsid w:val="000C1599"/>
    <w:rsid w:val="000C15A5"/>
    <w:rsid w:val="000C184E"/>
    <w:rsid w:val="000C195A"/>
    <w:rsid w:val="000C1B70"/>
    <w:rsid w:val="000C1B8B"/>
    <w:rsid w:val="000C1CD2"/>
    <w:rsid w:val="000C1D70"/>
    <w:rsid w:val="000C1DA5"/>
    <w:rsid w:val="000C1E6C"/>
    <w:rsid w:val="000C2049"/>
    <w:rsid w:val="000C2065"/>
    <w:rsid w:val="000C2198"/>
    <w:rsid w:val="000C228A"/>
    <w:rsid w:val="000C2403"/>
    <w:rsid w:val="000C24EF"/>
    <w:rsid w:val="000C25AB"/>
    <w:rsid w:val="000C25EA"/>
    <w:rsid w:val="000C27CC"/>
    <w:rsid w:val="000C2855"/>
    <w:rsid w:val="000C28F4"/>
    <w:rsid w:val="000C2957"/>
    <w:rsid w:val="000C2989"/>
    <w:rsid w:val="000C2B8D"/>
    <w:rsid w:val="000C2C2F"/>
    <w:rsid w:val="000C2D1F"/>
    <w:rsid w:val="000C2D57"/>
    <w:rsid w:val="000C2E78"/>
    <w:rsid w:val="000C2F2A"/>
    <w:rsid w:val="000C3002"/>
    <w:rsid w:val="000C3293"/>
    <w:rsid w:val="000C334C"/>
    <w:rsid w:val="000C33C2"/>
    <w:rsid w:val="000C347A"/>
    <w:rsid w:val="000C3679"/>
    <w:rsid w:val="000C368A"/>
    <w:rsid w:val="000C36DC"/>
    <w:rsid w:val="000C3727"/>
    <w:rsid w:val="000C37B1"/>
    <w:rsid w:val="000C37CE"/>
    <w:rsid w:val="000C3A07"/>
    <w:rsid w:val="000C3BDE"/>
    <w:rsid w:val="000C3C69"/>
    <w:rsid w:val="000C3D67"/>
    <w:rsid w:val="000C3D84"/>
    <w:rsid w:val="000C3DE0"/>
    <w:rsid w:val="000C3DE4"/>
    <w:rsid w:val="000C3E30"/>
    <w:rsid w:val="000C3E69"/>
    <w:rsid w:val="000C3EBD"/>
    <w:rsid w:val="000C40C3"/>
    <w:rsid w:val="000C4121"/>
    <w:rsid w:val="000C417C"/>
    <w:rsid w:val="000C420E"/>
    <w:rsid w:val="000C43BA"/>
    <w:rsid w:val="000C43C6"/>
    <w:rsid w:val="000C4461"/>
    <w:rsid w:val="000C462A"/>
    <w:rsid w:val="000C465C"/>
    <w:rsid w:val="000C470B"/>
    <w:rsid w:val="000C4718"/>
    <w:rsid w:val="000C474A"/>
    <w:rsid w:val="000C4802"/>
    <w:rsid w:val="000C493E"/>
    <w:rsid w:val="000C49B6"/>
    <w:rsid w:val="000C49C1"/>
    <w:rsid w:val="000C4BD8"/>
    <w:rsid w:val="000C4E9E"/>
    <w:rsid w:val="000C4FE5"/>
    <w:rsid w:val="000C5343"/>
    <w:rsid w:val="000C53F2"/>
    <w:rsid w:val="000C546B"/>
    <w:rsid w:val="000C54E9"/>
    <w:rsid w:val="000C5633"/>
    <w:rsid w:val="000C5852"/>
    <w:rsid w:val="000C5880"/>
    <w:rsid w:val="000C58A9"/>
    <w:rsid w:val="000C5920"/>
    <w:rsid w:val="000C5931"/>
    <w:rsid w:val="000C5A7E"/>
    <w:rsid w:val="000C5AB8"/>
    <w:rsid w:val="000C5BE5"/>
    <w:rsid w:val="000C5C78"/>
    <w:rsid w:val="000C5DAE"/>
    <w:rsid w:val="000C5E21"/>
    <w:rsid w:val="000C5FC1"/>
    <w:rsid w:val="000C618C"/>
    <w:rsid w:val="000C625A"/>
    <w:rsid w:val="000C6528"/>
    <w:rsid w:val="000C65B5"/>
    <w:rsid w:val="000C67E1"/>
    <w:rsid w:val="000C6AE0"/>
    <w:rsid w:val="000C6C11"/>
    <w:rsid w:val="000C6DAD"/>
    <w:rsid w:val="000C6DB6"/>
    <w:rsid w:val="000C6DBA"/>
    <w:rsid w:val="000C6F7C"/>
    <w:rsid w:val="000C6FD7"/>
    <w:rsid w:val="000C721D"/>
    <w:rsid w:val="000C7237"/>
    <w:rsid w:val="000C725C"/>
    <w:rsid w:val="000C729E"/>
    <w:rsid w:val="000C7363"/>
    <w:rsid w:val="000C7406"/>
    <w:rsid w:val="000C7438"/>
    <w:rsid w:val="000C776D"/>
    <w:rsid w:val="000C7862"/>
    <w:rsid w:val="000C792E"/>
    <w:rsid w:val="000C79DA"/>
    <w:rsid w:val="000C79FC"/>
    <w:rsid w:val="000C7CB7"/>
    <w:rsid w:val="000C7D5C"/>
    <w:rsid w:val="000C7D69"/>
    <w:rsid w:val="000C7EBB"/>
    <w:rsid w:val="000C7F05"/>
    <w:rsid w:val="000C7F5C"/>
    <w:rsid w:val="000D0001"/>
    <w:rsid w:val="000D05C3"/>
    <w:rsid w:val="000D0657"/>
    <w:rsid w:val="000D07D9"/>
    <w:rsid w:val="000D0BC8"/>
    <w:rsid w:val="000D0DB3"/>
    <w:rsid w:val="000D0DC4"/>
    <w:rsid w:val="000D0E90"/>
    <w:rsid w:val="000D1219"/>
    <w:rsid w:val="000D13BA"/>
    <w:rsid w:val="000D15D2"/>
    <w:rsid w:val="000D15E8"/>
    <w:rsid w:val="000D1940"/>
    <w:rsid w:val="000D19A0"/>
    <w:rsid w:val="000D1A3C"/>
    <w:rsid w:val="000D1A46"/>
    <w:rsid w:val="000D1A98"/>
    <w:rsid w:val="000D1B7D"/>
    <w:rsid w:val="000D1BC7"/>
    <w:rsid w:val="000D1C71"/>
    <w:rsid w:val="000D1CA6"/>
    <w:rsid w:val="000D1D23"/>
    <w:rsid w:val="000D1DA7"/>
    <w:rsid w:val="000D1F9A"/>
    <w:rsid w:val="000D1FF5"/>
    <w:rsid w:val="000D232B"/>
    <w:rsid w:val="000D23F2"/>
    <w:rsid w:val="000D259C"/>
    <w:rsid w:val="000D25C1"/>
    <w:rsid w:val="000D26AC"/>
    <w:rsid w:val="000D2882"/>
    <w:rsid w:val="000D2907"/>
    <w:rsid w:val="000D2936"/>
    <w:rsid w:val="000D2962"/>
    <w:rsid w:val="000D3077"/>
    <w:rsid w:val="000D31D6"/>
    <w:rsid w:val="000D31EC"/>
    <w:rsid w:val="000D324B"/>
    <w:rsid w:val="000D349E"/>
    <w:rsid w:val="000D34A3"/>
    <w:rsid w:val="000D3504"/>
    <w:rsid w:val="000D358C"/>
    <w:rsid w:val="000D359F"/>
    <w:rsid w:val="000D3700"/>
    <w:rsid w:val="000D3BE8"/>
    <w:rsid w:val="000D3DEC"/>
    <w:rsid w:val="000D3E4C"/>
    <w:rsid w:val="000D3FCE"/>
    <w:rsid w:val="000D4006"/>
    <w:rsid w:val="000D4077"/>
    <w:rsid w:val="000D417D"/>
    <w:rsid w:val="000D4317"/>
    <w:rsid w:val="000D434F"/>
    <w:rsid w:val="000D43E0"/>
    <w:rsid w:val="000D4401"/>
    <w:rsid w:val="000D463F"/>
    <w:rsid w:val="000D46A7"/>
    <w:rsid w:val="000D486C"/>
    <w:rsid w:val="000D4888"/>
    <w:rsid w:val="000D49C1"/>
    <w:rsid w:val="000D4A73"/>
    <w:rsid w:val="000D4AC8"/>
    <w:rsid w:val="000D4B7E"/>
    <w:rsid w:val="000D4E8E"/>
    <w:rsid w:val="000D4EA0"/>
    <w:rsid w:val="000D4EF8"/>
    <w:rsid w:val="000D501C"/>
    <w:rsid w:val="000D51F7"/>
    <w:rsid w:val="000D5245"/>
    <w:rsid w:val="000D5280"/>
    <w:rsid w:val="000D5292"/>
    <w:rsid w:val="000D52AE"/>
    <w:rsid w:val="000D5363"/>
    <w:rsid w:val="000D5448"/>
    <w:rsid w:val="000D5455"/>
    <w:rsid w:val="000D5661"/>
    <w:rsid w:val="000D56EC"/>
    <w:rsid w:val="000D5883"/>
    <w:rsid w:val="000D5A82"/>
    <w:rsid w:val="000D5AE3"/>
    <w:rsid w:val="000D5C0B"/>
    <w:rsid w:val="000D5D48"/>
    <w:rsid w:val="000D5D57"/>
    <w:rsid w:val="000D5D78"/>
    <w:rsid w:val="000D5DBD"/>
    <w:rsid w:val="000D5EAD"/>
    <w:rsid w:val="000D5F3F"/>
    <w:rsid w:val="000D5F69"/>
    <w:rsid w:val="000D5FE3"/>
    <w:rsid w:val="000D61C4"/>
    <w:rsid w:val="000D6579"/>
    <w:rsid w:val="000D65BF"/>
    <w:rsid w:val="000D67F8"/>
    <w:rsid w:val="000D682F"/>
    <w:rsid w:val="000D6991"/>
    <w:rsid w:val="000D6A67"/>
    <w:rsid w:val="000D6B7F"/>
    <w:rsid w:val="000D6B94"/>
    <w:rsid w:val="000D6C89"/>
    <w:rsid w:val="000D6D0C"/>
    <w:rsid w:val="000D6D9B"/>
    <w:rsid w:val="000D6DBD"/>
    <w:rsid w:val="000D6F10"/>
    <w:rsid w:val="000D707A"/>
    <w:rsid w:val="000D717C"/>
    <w:rsid w:val="000D7223"/>
    <w:rsid w:val="000D72C5"/>
    <w:rsid w:val="000D7385"/>
    <w:rsid w:val="000D73F5"/>
    <w:rsid w:val="000D74DD"/>
    <w:rsid w:val="000D7519"/>
    <w:rsid w:val="000D76A1"/>
    <w:rsid w:val="000D7828"/>
    <w:rsid w:val="000D786E"/>
    <w:rsid w:val="000D7960"/>
    <w:rsid w:val="000D7AD3"/>
    <w:rsid w:val="000D7C7A"/>
    <w:rsid w:val="000D7CD2"/>
    <w:rsid w:val="000D7D66"/>
    <w:rsid w:val="000D7E38"/>
    <w:rsid w:val="000E0022"/>
    <w:rsid w:val="000E003D"/>
    <w:rsid w:val="000E00A3"/>
    <w:rsid w:val="000E01A1"/>
    <w:rsid w:val="000E04B2"/>
    <w:rsid w:val="000E051C"/>
    <w:rsid w:val="000E0573"/>
    <w:rsid w:val="000E0686"/>
    <w:rsid w:val="000E068F"/>
    <w:rsid w:val="000E0713"/>
    <w:rsid w:val="000E074F"/>
    <w:rsid w:val="000E08A6"/>
    <w:rsid w:val="000E0A59"/>
    <w:rsid w:val="000E0A72"/>
    <w:rsid w:val="000E0A78"/>
    <w:rsid w:val="000E0B5B"/>
    <w:rsid w:val="000E0C0D"/>
    <w:rsid w:val="000E0C91"/>
    <w:rsid w:val="000E0CB2"/>
    <w:rsid w:val="000E0F16"/>
    <w:rsid w:val="000E0FDD"/>
    <w:rsid w:val="000E0FFD"/>
    <w:rsid w:val="000E1067"/>
    <w:rsid w:val="000E10EA"/>
    <w:rsid w:val="000E11FB"/>
    <w:rsid w:val="000E1206"/>
    <w:rsid w:val="000E1444"/>
    <w:rsid w:val="000E16F4"/>
    <w:rsid w:val="000E17B3"/>
    <w:rsid w:val="000E17E0"/>
    <w:rsid w:val="000E1881"/>
    <w:rsid w:val="000E18C5"/>
    <w:rsid w:val="000E1BFA"/>
    <w:rsid w:val="000E1C94"/>
    <w:rsid w:val="000E1D8E"/>
    <w:rsid w:val="000E1E27"/>
    <w:rsid w:val="000E1E35"/>
    <w:rsid w:val="000E214A"/>
    <w:rsid w:val="000E227E"/>
    <w:rsid w:val="000E2286"/>
    <w:rsid w:val="000E2423"/>
    <w:rsid w:val="000E263E"/>
    <w:rsid w:val="000E2663"/>
    <w:rsid w:val="000E276F"/>
    <w:rsid w:val="000E2B16"/>
    <w:rsid w:val="000E2B50"/>
    <w:rsid w:val="000E2B57"/>
    <w:rsid w:val="000E2C0A"/>
    <w:rsid w:val="000E2CA3"/>
    <w:rsid w:val="000E2D6A"/>
    <w:rsid w:val="000E2DB3"/>
    <w:rsid w:val="000E2F42"/>
    <w:rsid w:val="000E31B8"/>
    <w:rsid w:val="000E31EF"/>
    <w:rsid w:val="000E326A"/>
    <w:rsid w:val="000E349E"/>
    <w:rsid w:val="000E34B0"/>
    <w:rsid w:val="000E356C"/>
    <w:rsid w:val="000E3581"/>
    <w:rsid w:val="000E3653"/>
    <w:rsid w:val="000E3723"/>
    <w:rsid w:val="000E3806"/>
    <w:rsid w:val="000E3827"/>
    <w:rsid w:val="000E387D"/>
    <w:rsid w:val="000E3940"/>
    <w:rsid w:val="000E398F"/>
    <w:rsid w:val="000E3A0A"/>
    <w:rsid w:val="000E3B88"/>
    <w:rsid w:val="000E3CB3"/>
    <w:rsid w:val="000E3CE6"/>
    <w:rsid w:val="000E3D04"/>
    <w:rsid w:val="000E3FDB"/>
    <w:rsid w:val="000E413F"/>
    <w:rsid w:val="000E416D"/>
    <w:rsid w:val="000E421A"/>
    <w:rsid w:val="000E4249"/>
    <w:rsid w:val="000E42A5"/>
    <w:rsid w:val="000E433E"/>
    <w:rsid w:val="000E4438"/>
    <w:rsid w:val="000E4461"/>
    <w:rsid w:val="000E45F8"/>
    <w:rsid w:val="000E4676"/>
    <w:rsid w:val="000E476C"/>
    <w:rsid w:val="000E48D3"/>
    <w:rsid w:val="000E49D5"/>
    <w:rsid w:val="000E4A1E"/>
    <w:rsid w:val="000E4A9F"/>
    <w:rsid w:val="000E4AA3"/>
    <w:rsid w:val="000E4BBA"/>
    <w:rsid w:val="000E4EAF"/>
    <w:rsid w:val="000E51D0"/>
    <w:rsid w:val="000E51E1"/>
    <w:rsid w:val="000E5209"/>
    <w:rsid w:val="000E559E"/>
    <w:rsid w:val="000E55E1"/>
    <w:rsid w:val="000E57B9"/>
    <w:rsid w:val="000E5831"/>
    <w:rsid w:val="000E59FA"/>
    <w:rsid w:val="000E5A72"/>
    <w:rsid w:val="000E5DE3"/>
    <w:rsid w:val="000E62BC"/>
    <w:rsid w:val="000E63B1"/>
    <w:rsid w:val="000E651E"/>
    <w:rsid w:val="000E6546"/>
    <w:rsid w:val="000E6691"/>
    <w:rsid w:val="000E66DC"/>
    <w:rsid w:val="000E66F9"/>
    <w:rsid w:val="000E67C3"/>
    <w:rsid w:val="000E6980"/>
    <w:rsid w:val="000E69BA"/>
    <w:rsid w:val="000E6AC8"/>
    <w:rsid w:val="000E6B3E"/>
    <w:rsid w:val="000E6FDA"/>
    <w:rsid w:val="000E7042"/>
    <w:rsid w:val="000E70DC"/>
    <w:rsid w:val="000E720A"/>
    <w:rsid w:val="000E72C4"/>
    <w:rsid w:val="000E7424"/>
    <w:rsid w:val="000E7712"/>
    <w:rsid w:val="000E7827"/>
    <w:rsid w:val="000E7949"/>
    <w:rsid w:val="000E7959"/>
    <w:rsid w:val="000E7A0A"/>
    <w:rsid w:val="000E7AF2"/>
    <w:rsid w:val="000E7B65"/>
    <w:rsid w:val="000E7BA3"/>
    <w:rsid w:val="000E7C86"/>
    <w:rsid w:val="000E7DCE"/>
    <w:rsid w:val="000E7DDC"/>
    <w:rsid w:val="000E7F00"/>
    <w:rsid w:val="000E7F60"/>
    <w:rsid w:val="000F001B"/>
    <w:rsid w:val="000F00BF"/>
    <w:rsid w:val="000F024D"/>
    <w:rsid w:val="000F0307"/>
    <w:rsid w:val="000F043F"/>
    <w:rsid w:val="000F04EC"/>
    <w:rsid w:val="000F0549"/>
    <w:rsid w:val="000F0804"/>
    <w:rsid w:val="000F0843"/>
    <w:rsid w:val="000F08F0"/>
    <w:rsid w:val="000F0925"/>
    <w:rsid w:val="000F0929"/>
    <w:rsid w:val="000F09DE"/>
    <w:rsid w:val="000F0AE1"/>
    <w:rsid w:val="000F0BDC"/>
    <w:rsid w:val="000F0C43"/>
    <w:rsid w:val="000F0E88"/>
    <w:rsid w:val="000F0F0C"/>
    <w:rsid w:val="000F0F8D"/>
    <w:rsid w:val="000F113F"/>
    <w:rsid w:val="000F11C8"/>
    <w:rsid w:val="000F11E2"/>
    <w:rsid w:val="000F1296"/>
    <w:rsid w:val="000F12EC"/>
    <w:rsid w:val="000F1443"/>
    <w:rsid w:val="000F150C"/>
    <w:rsid w:val="000F15DC"/>
    <w:rsid w:val="000F1716"/>
    <w:rsid w:val="000F1754"/>
    <w:rsid w:val="000F18B6"/>
    <w:rsid w:val="000F1909"/>
    <w:rsid w:val="000F1AEC"/>
    <w:rsid w:val="000F1C05"/>
    <w:rsid w:val="000F1E41"/>
    <w:rsid w:val="000F1E51"/>
    <w:rsid w:val="000F209D"/>
    <w:rsid w:val="000F227C"/>
    <w:rsid w:val="000F2343"/>
    <w:rsid w:val="000F2418"/>
    <w:rsid w:val="000F2461"/>
    <w:rsid w:val="000F2488"/>
    <w:rsid w:val="000F275E"/>
    <w:rsid w:val="000F27EF"/>
    <w:rsid w:val="000F280D"/>
    <w:rsid w:val="000F2936"/>
    <w:rsid w:val="000F2A4C"/>
    <w:rsid w:val="000F2C13"/>
    <w:rsid w:val="000F2C92"/>
    <w:rsid w:val="000F2D31"/>
    <w:rsid w:val="000F2E5C"/>
    <w:rsid w:val="000F30F5"/>
    <w:rsid w:val="000F324D"/>
    <w:rsid w:val="000F3546"/>
    <w:rsid w:val="000F36A8"/>
    <w:rsid w:val="000F396F"/>
    <w:rsid w:val="000F3B3B"/>
    <w:rsid w:val="000F3D33"/>
    <w:rsid w:val="000F3DAA"/>
    <w:rsid w:val="000F3DCD"/>
    <w:rsid w:val="000F3E14"/>
    <w:rsid w:val="000F3E1E"/>
    <w:rsid w:val="000F3E21"/>
    <w:rsid w:val="000F3E6D"/>
    <w:rsid w:val="000F3F33"/>
    <w:rsid w:val="000F3FB0"/>
    <w:rsid w:val="000F3FFE"/>
    <w:rsid w:val="000F406E"/>
    <w:rsid w:val="000F419E"/>
    <w:rsid w:val="000F420D"/>
    <w:rsid w:val="000F4270"/>
    <w:rsid w:val="000F42B3"/>
    <w:rsid w:val="000F43D5"/>
    <w:rsid w:val="000F4429"/>
    <w:rsid w:val="000F4565"/>
    <w:rsid w:val="000F47A8"/>
    <w:rsid w:val="000F4A78"/>
    <w:rsid w:val="000F4EA9"/>
    <w:rsid w:val="000F4F88"/>
    <w:rsid w:val="000F507D"/>
    <w:rsid w:val="000F516E"/>
    <w:rsid w:val="000F52F1"/>
    <w:rsid w:val="000F5336"/>
    <w:rsid w:val="000F540B"/>
    <w:rsid w:val="000F54EE"/>
    <w:rsid w:val="000F5503"/>
    <w:rsid w:val="000F5588"/>
    <w:rsid w:val="000F55B5"/>
    <w:rsid w:val="000F55E6"/>
    <w:rsid w:val="000F576D"/>
    <w:rsid w:val="000F5809"/>
    <w:rsid w:val="000F59AC"/>
    <w:rsid w:val="000F59B0"/>
    <w:rsid w:val="000F59B5"/>
    <w:rsid w:val="000F59C1"/>
    <w:rsid w:val="000F5A64"/>
    <w:rsid w:val="000F5A8A"/>
    <w:rsid w:val="000F5B19"/>
    <w:rsid w:val="000F5B54"/>
    <w:rsid w:val="000F5FC0"/>
    <w:rsid w:val="000F6092"/>
    <w:rsid w:val="000F6392"/>
    <w:rsid w:val="000F6AF0"/>
    <w:rsid w:val="000F6B31"/>
    <w:rsid w:val="000F6B81"/>
    <w:rsid w:val="000F6BAF"/>
    <w:rsid w:val="000F6C39"/>
    <w:rsid w:val="000F6D76"/>
    <w:rsid w:val="000F6E90"/>
    <w:rsid w:val="000F6EA1"/>
    <w:rsid w:val="000F6FF1"/>
    <w:rsid w:val="000F6FF4"/>
    <w:rsid w:val="000F7083"/>
    <w:rsid w:val="000F74DB"/>
    <w:rsid w:val="000F74FC"/>
    <w:rsid w:val="000F7795"/>
    <w:rsid w:val="000F7990"/>
    <w:rsid w:val="000F7ADF"/>
    <w:rsid w:val="000F7B50"/>
    <w:rsid w:val="000F7BBC"/>
    <w:rsid w:val="000F7E10"/>
    <w:rsid w:val="000F7E4A"/>
    <w:rsid w:val="000F7E89"/>
    <w:rsid w:val="000F7EB4"/>
    <w:rsid w:val="000F7F95"/>
    <w:rsid w:val="0010020E"/>
    <w:rsid w:val="0010046E"/>
    <w:rsid w:val="00100632"/>
    <w:rsid w:val="001006F0"/>
    <w:rsid w:val="00100777"/>
    <w:rsid w:val="00100828"/>
    <w:rsid w:val="00100844"/>
    <w:rsid w:val="001009BE"/>
    <w:rsid w:val="00100B00"/>
    <w:rsid w:val="00100BE0"/>
    <w:rsid w:val="00100D1D"/>
    <w:rsid w:val="00100D38"/>
    <w:rsid w:val="00101384"/>
    <w:rsid w:val="001013B0"/>
    <w:rsid w:val="001013E8"/>
    <w:rsid w:val="0010144D"/>
    <w:rsid w:val="00101451"/>
    <w:rsid w:val="00101499"/>
    <w:rsid w:val="00101579"/>
    <w:rsid w:val="0010160C"/>
    <w:rsid w:val="0010163E"/>
    <w:rsid w:val="001016A9"/>
    <w:rsid w:val="001016F7"/>
    <w:rsid w:val="00101978"/>
    <w:rsid w:val="00101A42"/>
    <w:rsid w:val="00101AB2"/>
    <w:rsid w:val="00101DF7"/>
    <w:rsid w:val="00101EDD"/>
    <w:rsid w:val="0010202B"/>
    <w:rsid w:val="0010228E"/>
    <w:rsid w:val="0010234A"/>
    <w:rsid w:val="00102406"/>
    <w:rsid w:val="00102455"/>
    <w:rsid w:val="001024C6"/>
    <w:rsid w:val="001024D9"/>
    <w:rsid w:val="0010268E"/>
    <w:rsid w:val="001026AF"/>
    <w:rsid w:val="0010292C"/>
    <w:rsid w:val="00102ADE"/>
    <w:rsid w:val="00102AE3"/>
    <w:rsid w:val="00102B46"/>
    <w:rsid w:val="00102BF1"/>
    <w:rsid w:val="00102C5F"/>
    <w:rsid w:val="00102C64"/>
    <w:rsid w:val="00102DC8"/>
    <w:rsid w:val="0010308C"/>
    <w:rsid w:val="00103096"/>
    <w:rsid w:val="00103171"/>
    <w:rsid w:val="001032EF"/>
    <w:rsid w:val="00103497"/>
    <w:rsid w:val="001034D0"/>
    <w:rsid w:val="0010352A"/>
    <w:rsid w:val="00103594"/>
    <w:rsid w:val="00103830"/>
    <w:rsid w:val="001038B1"/>
    <w:rsid w:val="00103ACA"/>
    <w:rsid w:val="00103BD9"/>
    <w:rsid w:val="00103E63"/>
    <w:rsid w:val="00103F4C"/>
    <w:rsid w:val="00103F7A"/>
    <w:rsid w:val="0010425D"/>
    <w:rsid w:val="00104336"/>
    <w:rsid w:val="00104343"/>
    <w:rsid w:val="00104426"/>
    <w:rsid w:val="00104575"/>
    <w:rsid w:val="001048B8"/>
    <w:rsid w:val="0010491A"/>
    <w:rsid w:val="001049F3"/>
    <w:rsid w:val="00104A2A"/>
    <w:rsid w:val="00104C1A"/>
    <w:rsid w:val="00104FD8"/>
    <w:rsid w:val="0010513E"/>
    <w:rsid w:val="00105224"/>
    <w:rsid w:val="00105528"/>
    <w:rsid w:val="00105541"/>
    <w:rsid w:val="00105743"/>
    <w:rsid w:val="001058BD"/>
    <w:rsid w:val="00105BF2"/>
    <w:rsid w:val="00105E5A"/>
    <w:rsid w:val="001060C7"/>
    <w:rsid w:val="00106171"/>
    <w:rsid w:val="001061A9"/>
    <w:rsid w:val="00106539"/>
    <w:rsid w:val="0010656C"/>
    <w:rsid w:val="001066DD"/>
    <w:rsid w:val="00106710"/>
    <w:rsid w:val="001067C1"/>
    <w:rsid w:val="00106843"/>
    <w:rsid w:val="00106989"/>
    <w:rsid w:val="00106A9C"/>
    <w:rsid w:val="00106B36"/>
    <w:rsid w:val="00106DDB"/>
    <w:rsid w:val="00106F0D"/>
    <w:rsid w:val="00107171"/>
    <w:rsid w:val="001071DD"/>
    <w:rsid w:val="001073E5"/>
    <w:rsid w:val="00107606"/>
    <w:rsid w:val="0010774D"/>
    <w:rsid w:val="001078EA"/>
    <w:rsid w:val="0010795F"/>
    <w:rsid w:val="001079DA"/>
    <w:rsid w:val="001079F7"/>
    <w:rsid w:val="00107A79"/>
    <w:rsid w:val="00107AE4"/>
    <w:rsid w:val="00107F73"/>
    <w:rsid w:val="001100A8"/>
    <w:rsid w:val="00110130"/>
    <w:rsid w:val="0011017D"/>
    <w:rsid w:val="001102D4"/>
    <w:rsid w:val="0011042B"/>
    <w:rsid w:val="00110465"/>
    <w:rsid w:val="001105E2"/>
    <w:rsid w:val="001106A3"/>
    <w:rsid w:val="00110764"/>
    <w:rsid w:val="001107F6"/>
    <w:rsid w:val="001108A7"/>
    <w:rsid w:val="0011091B"/>
    <w:rsid w:val="00110950"/>
    <w:rsid w:val="00110A86"/>
    <w:rsid w:val="00110B58"/>
    <w:rsid w:val="00110B7F"/>
    <w:rsid w:val="00110B82"/>
    <w:rsid w:val="00110F83"/>
    <w:rsid w:val="00111035"/>
    <w:rsid w:val="001110A9"/>
    <w:rsid w:val="0011136C"/>
    <w:rsid w:val="00111609"/>
    <w:rsid w:val="001119B0"/>
    <w:rsid w:val="00111A25"/>
    <w:rsid w:val="00111B70"/>
    <w:rsid w:val="001122EB"/>
    <w:rsid w:val="00112575"/>
    <w:rsid w:val="00112581"/>
    <w:rsid w:val="001127A8"/>
    <w:rsid w:val="001128EA"/>
    <w:rsid w:val="001129A7"/>
    <w:rsid w:val="00112AAF"/>
    <w:rsid w:val="00112C87"/>
    <w:rsid w:val="00112CCC"/>
    <w:rsid w:val="00112D17"/>
    <w:rsid w:val="00112EBF"/>
    <w:rsid w:val="001130BD"/>
    <w:rsid w:val="001130BE"/>
    <w:rsid w:val="001131A2"/>
    <w:rsid w:val="00113282"/>
    <w:rsid w:val="0011347C"/>
    <w:rsid w:val="001134EB"/>
    <w:rsid w:val="0011377D"/>
    <w:rsid w:val="0011385E"/>
    <w:rsid w:val="00113896"/>
    <w:rsid w:val="001138D6"/>
    <w:rsid w:val="001139EB"/>
    <w:rsid w:val="00113D08"/>
    <w:rsid w:val="00113D57"/>
    <w:rsid w:val="00113D58"/>
    <w:rsid w:val="00113F61"/>
    <w:rsid w:val="00114050"/>
    <w:rsid w:val="0011423B"/>
    <w:rsid w:val="00114255"/>
    <w:rsid w:val="0011443E"/>
    <w:rsid w:val="00114487"/>
    <w:rsid w:val="00114505"/>
    <w:rsid w:val="00114A38"/>
    <w:rsid w:val="00114CB2"/>
    <w:rsid w:val="00114E0B"/>
    <w:rsid w:val="00114F35"/>
    <w:rsid w:val="001150C6"/>
    <w:rsid w:val="00115215"/>
    <w:rsid w:val="00115218"/>
    <w:rsid w:val="00115280"/>
    <w:rsid w:val="0011552D"/>
    <w:rsid w:val="00115545"/>
    <w:rsid w:val="00115608"/>
    <w:rsid w:val="001156C2"/>
    <w:rsid w:val="001156E3"/>
    <w:rsid w:val="00115766"/>
    <w:rsid w:val="001157FF"/>
    <w:rsid w:val="0011582C"/>
    <w:rsid w:val="00115935"/>
    <w:rsid w:val="00115944"/>
    <w:rsid w:val="001159D3"/>
    <w:rsid w:val="00115C6F"/>
    <w:rsid w:val="00115C97"/>
    <w:rsid w:val="00115E92"/>
    <w:rsid w:val="00115F58"/>
    <w:rsid w:val="00115FE3"/>
    <w:rsid w:val="0011602C"/>
    <w:rsid w:val="00116184"/>
    <w:rsid w:val="001163A3"/>
    <w:rsid w:val="00116436"/>
    <w:rsid w:val="0011645D"/>
    <w:rsid w:val="001164DC"/>
    <w:rsid w:val="001166D7"/>
    <w:rsid w:val="0011680F"/>
    <w:rsid w:val="00116843"/>
    <w:rsid w:val="00116846"/>
    <w:rsid w:val="001168FC"/>
    <w:rsid w:val="0011697F"/>
    <w:rsid w:val="00116A1D"/>
    <w:rsid w:val="00116B73"/>
    <w:rsid w:val="00116BF3"/>
    <w:rsid w:val="00116C61"/>
    <w:rsid w:val="00116C7F"/>
    <w:rsid w:val="00116C8D"/>
    <w:rsid w:val="00116C92"/>
    <w:rsid w:val="00116C94"/>
    <w:rsid w:val="00116D0C"/>
    <w:rsid w:val="00116D19"/>
    <w:rsid w:val="00116EDC"/>
    <w:rsid w:val="00116F03"/>
    <w:rsid w:val="00116F40"/>
    <w:rsid w:val="00116F80"/>
    <w:rsid w:val="00117084"/>
    <w:rsid w:val="00117190"/>
    <w:rsid w:val="0011719F"/>
    <w:rsid w:val="0011724C"/>
    <w:rsid w:val="001173C3"/>
    <w:rsid w:val="001177E5"/>
    <w:rsid w:val="001177E7"/>
    <w:rsid w:val="0011781F"/>
    <w:rsid w:val="00117876"/>
    <w:rsid w:val="00117939"/>
    <w:rsid w:val="00117943"/>
    <w:rsid w:val="00117B83"/>
    <w:rsid w:val="00117BE5"/>
    <w:rsid w:val="00117DDC"/>
    <w:rsid w:val="00117E0F"/>
    <w:rsid w:val="00117E6D"/>
    <w:rsid w:val="00117EF0"/>
    <w:rsid w:val="00117F14"/>
    <w:rsid w:val="00117F62"/>
    <w:rsid w:val="00117F71"/>
    <w:rsid w:val="0012005B"/>
    <w:rsid w:val="00120168"/>
    <w:rsid w:val="001201D5"/>
    <w:rsid w:val="00120351"/>
    <w:rsid w:val="0012041C"/>
    <w:rsid w:val="00120652"/>
    <w:rsid w:val="001206EE"/>
    <w:rsid w:val="00120921"/>
    <w:rsid w:val="00120947"/>
    <w:rsid w:val="00120954"/>
    <w:rsid w:val="001209AE"/>
    <w:rsid w:val="00120A7C"/>
    <w:rsid w:val="00120B15"/>
    <w:rsid w:val="00120BE8"/>
    <w:rsid w:val="00120E11"/>
    <w:rsid w:val="00120E4D"/>
    <w:rsid w:val="00120EBA"/>
    <w:rsid w:val="00120FEA"/>
    <w:rsid w:val="00120FF2"/>
    <w:rsid w:val="00120FF7"/>
    <w:rsid w:val="00121038"/>
    <w:rsid w:val="001211FA"/>
    <w:rsid w:val="0012123D"/>
    <w:rsid w:val="00121258"/>
    <w:rsid w:val="00121281"/>
    <w:rsid w:val="00121293"/>
    <w:rsid w:val="00121498"/>
    <w:rsid w:val="001214F6"/>
    <w:rsid w:val="0012174D"/>
    <w:rsid w:val="001217A6"/>
    <w:rsid w:val="00121903"/>
    <w:rsid w:val="00121A78"/>
    <w:rsid w:val="00121B01"/>
    <w:rsid w:val="00121B10"/>
    <w:rsid w:val="00121C6B"/>
    <w:rsid w:val="00121DC6"/>
    <w:rsid w:val="00121FD8"/>
    <w:rsid w:val="00121FFC"/>
    <w:rsid w:val="0012205A"/>
    <w:rsid w:val="00122223"/>
    <w:rsid w:val="001222D3"/>
    <w:rsid w:val="00122325"/>
    <w:rsid w:val="00122419"/>
    <w:rsid w:val="0012243B"/>
    <w:rsid w:val="001225E4"/>
    <w:rsid w:val="00122691"/>
    <w:rsid w:val="001226A4"/>
    <w:rsid w:val="001226A8"/>
    <w:rsid w:val="0012275C"/>
    <w:rsid w:val="001228C5"/>
    <w:rsid w:val="00122ABC"/>
    <w:rsid w:val="00122B44"/>
    <w:rsid w:val="00122C5A"/>
    <w:rsid w:val="00122CD2"/>
    <w:rsid w:val="00122D4F"/>
    <w:rsid w:val="00122D62"/>
    <w:rsid w:val="00122DB7"/>
    <w:rsid w:val="00122F17"/>
    <w:rsid w:val="00122F98"/>
    <w:rsid w:val="001230B6"/>
    <w:rsid w:val="001230BE"/>
    <w:rsid w:val="00123134"/>
    <w:rsid w:val="001232B5"/>
    <w:rsid w:val="001232FF"/>
    <w:rsid w:val="00123371"/>
    <w:rsid w:val="001233E0"/>
    <w:rsid w:val="001234E0"/>
    <w:rsid w:val="0012363B"/>
    <w:rsid w:val="00123679"/>
    <w:rsid w:val="00123748"/>
    <w:rsid w:val="001237D2"/>
    <w:rsid w:val="001238AC"/>
    <w:rsid w:val="001238C3"/>
    <w:rsid w:val="001239FB"/>
    <w:rsid w:val="00123B5B"/>
    <w:rsid w:val="00123D8F"/>
    <w:rsid w:val="00123F4D"/>
    <w:rsid w:val="00123F78"/>
    <w:rsid w:val="001240EC"/>
    <w:rsid w:val="00124107"/>
    <w:rsid w:val="0012413F"/>
    <w:rsid w:val="0012457A"/>
    <w:rsid w:val="001245C1"/>
    <w:rsid w:val="001246F5"/>
    <w:rsid w:val="00124A82"/>
    <w:rsid w:val="00124A9C"/>
    <w:rsid w:val="00124AD5"/>
    <w:rsid w:val="00124C5E"/>
    <w:rsid w:val="00124CAA"/>
    <w:rsid w:val="00124E23"/>
    <w:rsid w:val="00124F14"/>
    <w:rsid w:val="00124F43"/>
    <w:rsid w:val="00124F6A"/>
    <w:rsid w:val="00125079"/>
    <w:rsid w:val="001250F6"/>
    <w:rsid w:val="00125492"/>
    <w:rsid w:val="0012578B"/>
    <w:rsid w:val="001257E8"/>
    <w:rsid w:val="00125837"/>
    <w:rsid w:val="00125979"/>
    <w:rsid w:val="001259BA"/>
    <w:rsid w:val="00125AB2"/>
    <w:rsid w:val="00125BC4"/>
    <w:rsid w:val="001260B7"/>
    <w:rsid w:val="0012612A"/>
    <w:rsid w:val="0012619C"/>
    <w:rsid w:val="00126288"/>
    <w:rsid w:val="001262E4"/>
    <w:rsid w:val="00126354"/>
    <w:rsid w:val="001263E7"/>
    <w:rsid w:val="001264CE"/>
    <w:rsid w:val="00126637"/>
    <w:rsid w:val="00126895"/>
    <w:rsid w:val="00126946"/>
    <w:rsid w:val="00126B20"/>
    <w:rsid w:val="00126B25"/>
    <w:rsid w:val="00126B32"/>
    <w:rsid w:val="00126BD5"/>
    <w:rsid w:val="00126C1A"/>
    <w:rsid w:val="00126C95"/>
    <w:rsid w:val="00126CC2"/>
    <w:rsid w:val="00126CFE"/>
    <w:rsid w:val="00126DFE"/>
    <w:rsid w:val="00126E08"/>
    <w:rsid w:val="00126E93"/>
    <w:rsid w:val="00126F06"/>
    <w:rsid w:val="00126F45"/>
    <w:rsid w:val="001270AC"/>
    <w:rsid w:val="00127132"/>
    <w:rsid w:val="0012739B"/>
    <w:rsid w:val="00127422"/>
    <w:rsid w:val="00127579"/>
    <w:rsid w:val="001276E7"/>
    <w:rsid w:val="001276FC"/>
    <w:rsid w:val="00127AAF"/>
    <w:rsid w:val="00127AFD"/>
    <w:rsid w:val="00127D6A"/>
    <w:rsid w:val="00127D71"/>
    <w:rsid w:val="00127DBF"/>
    <w:rsid w:val="00127E27"/>
    <w:rsid w:val="001300A3"/>
    <w:rsid w:val="00130134"/>
    <w:rsid w:val="00130247"/>
    <w:rsid w:val="001302B6"/>
    <w:rsid w:val="00130307"/>
    <w:rsid w:val="001303F5"/>
    <w:rsid w:val="001304BA"/>
    <w:rsid w:val="0013070A"/>
    <w:rsid w:val="001308DC"/>
    <w:rsid w:val="00130A7E"/>
    <w:rsid w:val="00130B71"/>
    <w:rsid w:val="00130D78"/>
    <w:rsid w:val="00130E10"/>
    <w:rsid w:val="00130E95"/>
    <w:rsid w:val="00131196"/>
    <w:rsid w:val="001313BA"/>
    <w:rsid w:val="00131682"/>
    <w:rsid w:val="00131BE3"/>
    <w:rsid w:val="00131DE9"/>
    <w:rsid w:val="00131E57"/>
    <w:rsid w:val="00131FDF"/>
    <w:rsid w:val="00132261"/>
    <w:rsid w:val="001322E9"/>
    <w:rsid w:val="001322EC"/>
    <w:rsid w:val="00132336"/>
    <w:rsid w:val="00132346"/>
    <w:rsid w:val="00132402"/>
    <w:rsid w:val="00132442"/>
    <w:rsid w:val="0013252D"/>
    <w:rsid w:val="0013267B"/>
    <w:rsid w:val="00132798"/>
    <w:rsid w:val="001327FA"/>
    <w:rsid w:val="001328B9"/>
    <w:rsid w:val="00132AD0"/>
    <w:rsid w:val="00132B9C"/>
    <w:rsid w:val="00132C20"/>
    <w:rsid w:val="00132C6F"/>
    <w:rsid w:val="00132EE8"/>
    <w:rsid w:val="001331C4"/>
    <w:rsid w:val="00133233"/>
    <w:rsid w:val="001332A3"/>
    <w:rsid w:val="001332BF"/>
    <w:rsid w:val="001333B7"/>
    <w:rsid w:val="001334BE"/>
    <w:rsid w:val="0013362D"/>
    <w:rsid w:val="001337DE"/>
    <w:rsid w:val="00133A74"/>
    <w:rsid w:val="00133B28"/>
    <w:rsid w:val="00133B6D"/>
    <w:rsid w:val="00133D1F"/>
    <w:rsid w:val="00133F1C"/>
    <w:rsid w:val="00134118"/>
    <w:rsid w:val="001343F2"/>
    <w:rsid w:val="001344CE"/>
    <w:rsid w:val="00134514"/>
    <w:rsid w:val="0013452D"/>
    <w:rsid w:val="00134621"/>
    <w:rsid w:val="00134888"/>
    <w:rsid w:val="00134949"/>
    <w:rsid w:val="00134AB1"/>
    <w:rsid w:val="00134BF5"/>
    <w:rsid w:val="00134D07"/>
    <w:rsid w:val="00134F5F"/>
    <w:rsid w:val="00135028"/>
    <w:rsid w:val="00135084"/>
    <w:rsid w:val="0013509B"/>
    <w:rsid w:val="001350AB"/>
    <w:rsid w:val="0013530B"/>
    <w:rsid w:val="0013531F"/>
    <w:rsid w:val="0013532E"/>
    <w:rsid w:val="00135417"/>
    <w:rsid w:val="0013545D"/>
    <w:rsid w:val="00135468"/>
    <w:rsid w:val="001354DF"/>
    <w:rsid w:val="00135509"/>
    <w:rsid w:val="00135592"/>
    <w:rsid w:val="001356C6"/>
    <w:rsid w:val="0013572E"/>
    <w:rsid w:val="00135822"/>
    <w:rsid w:val="00135895"/>
    <w:rsid w:val="00135B87"/>
    <w:rsid w:val="00135C83"/>
    <w:rsid w:val="00135D82"/>
    <w:rsid w:val="00135E47"/>
    <w:rsid w:val="00135E6D"/>
    <w:rsid w:val="00135ECF"/>
    <w:rsid w:val="00135F84"/>
    <w:rsid w:val="00136032"/>
    <w:rsid w:val="00136068"/>
    <w:rsid w:val="00136191"/>
    <w:rsid w:val="0013645F"/>
    <w:rsid w:val="00136562"/>
    <w:rsid w:val="0013664D"/>
    <w:rsid w:val="00136728"/>
    <w:rsid w:val="00136745"/>
    <w:rsid w:val="00136847"/>
    <w:rsid w:val="00136A3D"/>
    <w:rsid w:val="00136AB7"/>
    <w:rsid w:val="00136B24"/>
    <w:rsid w:val="00136CC9"/>
    <w:rsid w:val="00136DB0"/>
    <w:rsid w:val="00136EDD"/>
    <w:rsid w:val="00136F1A"/>
    <w:rsid w:val="00136F5F"/>
    <w:rsid w:val="00137020"/>
    <w:rsid w:val="0013720B"/>
    <w:rsid w:val="00137282"/>
    <w:rsid w:val="0013748F"/>
    <w:rsid w:val="001374A8"/>
    <w:rsid w:val="0013760D"/>
    <w:rsid w:val="00137946"/>
    <w:rsid w:val="00137957"/>
    <w:rsid w:val="001379EC"/>
    <w:rsid w:val="00137A80"/>
    <w:rsid w:val="00137A97"/>
    <w:rsid w:val="00137B3C"/>
    <w:rsid w:val="00137B63"/>
    <w:rsid w:val="00137BBF"/>
    <w:rsid w:val="00137BF4"/>
    <w:rsid w:val="00137EAE"/>
    <w:rsid w:val="00137EEF"/>
    <w:rsid w:val="00137FA5"/>
    <w:rsid w:val="00137FDD"/>
    <w:rsid w:val="0014007B"/>
    <w:rsid w:val="001401E6"/>
    <w:rsid w:val="00140253"/>
    <w:rsid w:val="0014035C"/>
    <w:rsid w:val="001405FC"/>
    <w:rsid w:val="00140622"/>
    <w:rsid w:val="00140623"/>
    <w:rsid w:val="0014086B"/>
    <w:rsid w:val="001408A3"/>
    <w:rsid w:val="00140936"/>
    <w:rsid w:val="0014095C"/>
    <w:rsid w:val="0014097C"/>
    <w:rsid w:val="00140A77"/>
    <w:rsid w:val="00140CB1"/>
    <w:rsid w:val="00140D18"/>
    <w:rsid w:val="00141663"/>
    <w:rsid w:val="0014172C"/>
    <w:rsid w:val="00141749"/>
    <w:rsid w:val="001418B2"/>
    <w:rsid w:val="00141A27"/>
    <w:rsid w:val="00141CE0"/>
    <w:rsid w:val="00141D2A"/>
    <w:rsid w:val="00141D6C"/>
    <w:rsid w:val="00141DE9"/>
    <w:rsid w:val="00141F10"/>
    <w:rsid w:val="00142028"/>
    <w:rsid w:val="001421CA"/>
    <w:rsid w:val="0014241C"/>
    <w:rsid w:val="00142494"/>
    <w:rsid w:val="00142588"/>
    <w:rsid w:val="001425E7"/>
    <w:rsid w:val="001426B4"/>
    <w:rsid w:val="001426E1"/>
    <w:rsid w:val="00142750"/>
    <w:rsid w:val="00142828"/>
    <w:rsid w:val="00142873"/>
    <w:rsid w:val="001429AF"/>
    <w:rsid w:val="00142A6B"/>
    <w:rsid w:val="00142BA1"/>
    <w:rsid w:val="00142BEC"/>
    <w:rsid w:val="00142C08"/>
    <w:rsid w:val="00142D35"/>
    <w:rsid w:val="00142E1A"/>
    <w:rsid w:val="00142F49"/>
    <w:rsid w:val="00143116"/>
    <w:rsid w:val="00143147"/>
    <w:rsid w:val="00143357"/>
    <w:rsid w:val="0014353B"/>
    <w:rsid w:val="001436F6"/>
    <w:rsid w:val="001438BB"/>
    <w:rsid w:val="00143964"/>
    <w:rsid w:val="00143B0D"/>
    <w:rsid w:val="00143E17"/>
    <w:rsid w:val="00143F10"/>
    <w:rsid w:val="00144012"/>
    <w:rsid w:val="0014409E"/>
    <w:rsid w:val="001440DE"/>
    <w:rsid w:val="00144129"/>
    <w:rsid w:val="0014420C"/>
    <w:rsid w:val="0014423B"/>
    <w:rsid w:val="00144278"/>
    <w:rsid w:val="001442CA"/>
    <w:rsid w:val="00144320"/>
    <w:rsid w:val="00144449"/>
    <w:rsid w:val="0014448E"/>
    <w:rsid w:val="0014467D"/>
    <w:rsid w:val="0014483F"/>
    <w:rsid w:val="00144911"/>
    <w:rsid w:val="0014499D"/>
    <w:rsid w:val="00144C79"/>
    <w:rsid w:val="00144C94"/>
    <w:rsid w:val="00144CBE"/>
    <w:rsid w:val="00144D41"/>
    <w:rsid w:val="00144EB3"/>
    <w:rsid w:val="00144FE1"/>
    <w:rsid w:val="00145177"/>
    <w:rsid w:val="0014538B"/>
    <w:rsid w:val="0014539E"/>
    <w:rsid w:val="00145526"/>
    <w:rsid w:val="0014569A"/>
    <w:rsid w:val="00145716"/>
    <w:rsid w:val="00145741"/>
    <w:rsid w:val="001457CF"/>
    <w:rsid w:val="001458B5"/>
    <w:rsid w:val="0014599A"/>
    <w:rsid w:val="00145A21"/>
    <w:rsid w:val="00145A32"/>
    <w:rsid w:val="00145B1F"/>
    <w:rsid w:val="00145C95"/>
    <w:rsid w:val="00145E30"/>
    <w:rsid w:val="00145FA9"/>
    <w:rsid w:val="001460B3"/>
    <w:rsid w:val="00146126"/>
    <w:rsid w:val="00146136"/>
    <w:rsid w:val="001462C8"/>
    <w:rsid w:val="00146307"/>
    <w:rsid w:val="00146356"/>
    <w:rsid w:val="00146439"/>
    <w:rsid w:val="001465DF"/>
    <w:rsid w:val="00146605"/>
    <w:rsid w:val="00146704"/>
    <w:rsid w:val="0014672A"/>
    <w:rsid w:val="00146731"/>
    <w:rsid w:val="00146834"/>
    <w:rsid w:val="001468B0"/>
    <w:rsid w:val="00146A0E"/>
    <w:rsid w:val="00146C16"/>
    <w:rsid w:val="00146C82"/>
    <w:rsid w:val="00146D85"/>
    <w:rsid w:val="00146DA8"/>
    <w:rsid w:val="001470BE"/>
    <w:rsid w:val="001471EE"/>
    <w:rsid w:val="00147326"/>
    <w:rsid w:val="00147400"/>
    <w:rsid w:val="00147458"/>
    <w:rsid w:val="001474F7"/>
    <w:rsid w:val="0014764E"/>
    <w:rsid w:val="00147668"/>
    <w:rsid w:val="00147696"/>
    <w:rsid w:val="00147742"/>
    <w:rsid w:val="0014783F"/>
    <w:rsid w:val="00147858"/>
    <w:rsid w:val="00147956"/>
    <w:rsid w:val="00147A3D"/>
    <w:rsid w:val="00147ABB"/>
    <w:rsid w:val="00147AE8"/>
    <w:rsid w:val="00147B3A"/>
    <w:rsid w:val="00147BA7"/>
    <w:rsid w:val="00147C3E"/>
    <w:rsid w:val="00147C4F"/>
    <w:rsid w:val="00147CB5"/>
    <w:rsid w:val="00147D23"/>
    <w:rsid w:val="00147DF4"/>
    <w:rsid w:val="00147E7B"/>
    <w:rsid w:val="00147F1E"/>
    <w:rsid w:val="00147F2C"/>
    <w:rsid w:val="0015015E"/>
    <w:rsid w:val="00150336"/>
    <w:rsid w:val="0015038B"/>
    <w:rsid w:val="00150493"/>
    <w:rsid w:val="001506D7"/>
    <w:rsid w:val="00150715"/>
    <w:rsid w:val="0015074B"/>
    <w:rsid w:val="001507C6"/>
    <w:rsid w:val="001507FC"/>
    <w:rsid w:val="00150809"/>
    <w:rsid w:val="001508A0"/>
    <w:rsid w:val="001509CF"/>
    <w:rsid w:val="00150AEE"/>
    <w:rsid w:val="00150B70"/>
    <w:rsid w:val="00150B8E"/>
    <w:rsid w:val="00150BE1"/>
    <w:rsid w:val="00150BE7"/>
    <w:rsid w:val="00150C9B"/>
    <w:rsid w:val="00150D35"/>
    <w:rsid w:val="00150E7E"/>
    <w:rsid w:val="00150F28"/>
    <w:rsid w:val="00151247"/>
    <w:rsid w:val="001512AE"/>
    <w:rsid w:val="001513BC"/>
    <w:rsid w:val="001513D3"/>
    <w:rsid w:val="00151467"/>
    <w:rsid w:val="0015152E"/>
    <w:rsid w:val="001515AE"/>
    <w:rsid w:val="001516CB"/>
    <w:rsid w:val="001519B8"/>
    <w:rsid w:val="00151BAE"/>
    <w:rsid w:val="00151C77"/>
    <w:rsid w:val="00151ED1"/>
    <w:rsid w:val="00151F6E"/>
    <w:rsid w:val="00152091"/>
    <w:rsid w:val="001520D8"/>
    <w:rsid w:val="001520F8"/>
    <w:rsid w:val="0015218A"/>
    <w:rsid w:val="001521CA"/>
    <w:rsid w:val="001521CF"/>
    <w:rsid w:val="00152337"/>
    <w:rsid w:val="00152348"/>
    <w:rsid w:val="001523EA"/>
    <w:rsid w:val="001525E3"/>
    <w:rsid w:val="00152734"/>
    <w:rsid w:val="00152795"/>
    <w:rsid w:val="0015281F"/>
    <w:rsid w:val="00152A12"/>
    <w:rsid w:val="00152A20"/>
    <w:rsid w:val="00152B4C"/>
    <w:rsid w:val="00152B93"/>
    <w:rsid w:val="00152C14"/>
    <w:rsid w:val="00152C57"/>
    <w:rsid w:val="00152EF6"/>
    <w:rsid w:val="00152F6C"/>
    <w:rsid w:val="00153087"/>
    <w:rsid w:val="0015311F"/>
    <w:rsid w:val="001531BC"/>
    <w:rsid w:val="00153377"/>
    <w:rsid w:val="001533B6"/>
    <w:rsid w:val="00153477"/>
    <w:rsid w:val="00153605"/>
    <w:rsid w:val="00153714"/>
    <w:rsid w:val="001537C6"/>
    <w:rsid w:val="0015381B"/>
    <w:rsid w:val="00153A0F"/>
    <w:rsid w:val="00153AB0"/>
    <w:rsid w:val="00153E9B"/>
    <w:rsid w:val="00153EB5"/>
    <w:rsid w:val="00153F0F"/>
    <w:rsid w:val="00153F98"/>
    <w:rsid w:val="00154117"/>
    <w:rsid w:val="00154176"/>
    <w:rsid w:val="001541BE"/>
    <w:rsid w:val="00154212"/>
    <w:rsid w:val="0015435E"/>
    <w:rsid w:val="00154530"/>
    <w:rsid w:val="001545EB"/>
    <w:rsid w:val="001547A1"/>
    <w:rsid w:val="00154941"/>
    <w:rsid w:val="00154A05"/>
    <w:rsid w:val="00154A3F"/>
    <w:rsid w:val="00154B01"/>
    <w:rsid w:val="00154CA3"/>
    <w:rsid w:val="00154D65"/>
    <w:rsid w:val="00154E85"/>
    <w:rsid w:val="00154E94"/>
    <w:rsid w:val="00154EE9"/>
    <w:rsid w:val="00155223"/>
    <w:rsid w:val="0015525C"/>
    <w:rsid w:val="00155288"/>
    <w:rsid w:val="00155497"/>
    <w:rsid w:val="00155498"/>
    <w:rsid w:val="0015562A"/>
    <w:rsid w:val="00155795"/>
    <w:rsid w:val="001559D3"/>
    <w:rsid w:val="00155C70"/>
    <w:rsid w:val="00155F0D"/>
    <w:rsid w:val="00155F4A"/>
    <w:rsid w:val="00155F4D"/>
    <w:rsid w:val="00156054"/>
    <w:rsid w:val="00156111"/>
    <w:rsid w:val="00156112"/>
    <w:rsid w:val="00156235"/>
    <w:rsid w:val="00156554"/>
    <w:rsid w:val="0015667F"/>
    <w:rsid w:val="00156772"/>
    <w:rsid w:val="0015680E"/>
    <w:rsid w:val="0015685B"/>
    <w:rsid w:val="00156A2F"/>
    <w:rsid w:val="00156AB9"/>
    <w:rsid w:val="00156ACC"/>
    <w:rsid w:val="00156C7A"/>
    <w:rsid w:val="00156CAB"/>
    <w:rsid w:val="00156CFC"/>
    <w:rsid w:val="00156DB6"/>
    <w:rsid w:val="00156F07"/>
    <w:rsid w:val="00156F96"/>
    <w:rsid w:val="00156FCE"/>
    <w:rsid w:val="0015724A"/>
    <w:rsid w:val="00157296"/>
    <w:rsid w:val="0015737A"/>
    <w:rsid w:val="0015737F"/>
    <w:rsid w:val="00157459"/>
    <w:rsid w:val="00157471"/>
    <w:rsid w:val="001574E9"/>
    <w:rsid w:val="00157878"/>
    <w:rsid w:val="00157938"/>
    <w:rsid w:val="00157977"/>
    <w:rsid w:val="0015797C"/>
    <w:rsid w:val="00157A0F"/>
    <w:rsid w:val="00157B9C"/>
    <w:rsid w:val="00157BDE"/>
    <w:rsid w:val="00157D92"/>
    <w:rsid w:val="00157E51"/>
    <w:rsid w:val="00157F7E"/>
    <w:rsid w:val="00157FF3"/>
    <w:rsid w:val="001602A5"/>
    <w:rsid w:val="00160359"/>
    <w:rsid w:val="001606B5"/>
    <w:rsid w:val="00160761"/>
    <w:rsid w:val="0016080D"/>
    <w:rsid w:val="0016084D"/>
    <w:rsid w:val="00160CB0"/>
    <w:rsid w:val="00161210"/>
    <w:rsid w:val="00161243"/>
    <w:rsid w:val="0016127F"/>
    <w:rsid w:val="001612FB"/>
    <w:rsid w:val="0016134C"/>
    <w:rsid w:val="001613D0"/>
    <w:rsid w:val="001613DA"/>
    <w:rsid w:val="0016153C"/>
    <w:rsid w:val="00161704"/>
    <w:rsid w:val="00161773"/>
    <w:rsid w:val="001617D9"/>
    <w:rsid w:val="00161825"/>
    <w:rsid w:val="0016184F"/>
    <w:rsid w:val="0016189C"/>
    <w:rsid w:val="00161914"/>
    <w:rsid w:val="001619A7"/>
    <w:rsid w:val="00161A09"/>
    <w:rsid w:val="00161A6E"/>
    <w:rsid w:val="00161B29"/>
    <w:rsid w:val="00161D2F"/>
    <w:rsid w:val="00161D8C"/>
    <w:rsid w:val="00161D98"/>
    <w:rsid w:val="00161E55"/>
    <w:rsid w:val="00161F01"/>
    <w:rsid w:val="00162059"/>
    <w:rsid w:val="0016215F"/>
    <w:rsid w:val="00162424"/>
    <w:rsid w:val="00162434"/>
    <w:rsid w:val="001625D1"/>
    <w:rsid w:val="00162635"/>
    <w:rsid w:val="00162649"/>
    <w:rsid w:val="001626FD"/>
    <w:rsid w:val="00162723"/>
    <w:rsid w:val="0016274B"/>
    <w:rsid w:val="001627A1"/>
    <w:rsid w:val="001627AB"/>
    <w:rsid w:val="0016298E"/>
    <w:rsid w:val="00162AF9"/>
    <w:rsid w:val="00162C57"/>
    <w:rsid w:val="00162DF4"/>
    <w:rsid w:val="00162F6A"/>
    <w:rsid w:val="001630DF"/>
    <w:rsid w:val="0016315A"/>
    <w:rsid w:val="001632D8"/>
    <w:rsid w:val="00163493"/>
    <w:rsid w:val="00163521"/>
    <w:rsid w:val="0016368E"/>
    <w:rsid w:val="0016373E"/>
    <w:rsid w:val="00163751"/>
    <w:rsid w:val="0016386A"/>
    <w:rsid w:val="0016388F"/>
    <w:rsid w:val="00163951"/>
    <w:rsid w:val="0016398C"/>
    <w:rsid w:val="00163A0F"/>
    <w:rsid w:val="00163C0C"/>
    <w:rsid w:val="00163E0C"/>
    <w:rsid w:val="00164108"/>
    <w:rsid w:val="00164268"/>
    <w:rsid w:val="0016432B"/>
    <w:rsid w:val="0016443B"/>
    <w:rsid w:val="0016444D"/>
    <w:rsid w:val="00164557"/>
    <w:rsid w:val="00164612"/>
    <w:rsid w:val="001646E7"/>
    <w:rsid w:val="001647D8"/>
    <w:rsid w:val="00164B65"/>
    <w:rsid w:val="00164BA3"/>
    <w:rsid w:val="00164D32"/>
    <w:rsid w:val="00164EB2"/>
    <w:rsid w:val="00165021"/>
    <w:rsid w:val="0016511F"/>
    <w:rsid w:val="0016517C"/>
    <w:rsid w:val="00165217"/>
    <w:rsid w:val="001652E9"/>
    <w:rsid w:val="0016538A"/>
    <w:rsid w:val="00165552"/>
    <w:rsid w:val="0016574D"/>
    <w:rsid w:val="001657BD"/>
    <w:rsid w:val="0016582F"/>
    <w:rsid w:val="00165850"/>
    <w:rsid w:val="00165998"/>
    <w:rsid w:val="00165C3E"/>
    <w:rsid w:val="00165CA2"/>
    <w:rsid w:val="00165E32"/>
    <w:rsid w:val="00165E70"/>
    <w:rsid w:val="0016609E"/>
    <w:rsid w:val="001660AF"/>
    <w:rsid w:val="001660FE"/>
    <w:rsid w:val="00166122"/>
    <w:rsid w:val="0016614A"/>
    <w:rsid w:val="00166535"/>
    <w:rsid w:val="0016655F"/>
    <w:rsid w:val="00166677"/>
    <w:rsid w:val="00166812"/>
    <w:rsid w:val="00166918"/>
    <w:rsid w:val="00166A0A"/>
    <w:rsid w:val="00166BFE"/>
    <w:rsid w:val="00166D0B"/>
    <w:rsid w:val="00166E39"/>
    <w:rsid w:val="00166F31"/>
    <w:rsid w:val="00166FAF"/>
    <w:rsid w:val="00167033"/>
    <w:rsid w:val="001670A9"/>
    <w:rsid w:val="001671E6"/>
    <w:rsid w:val="001673DE"/>
    <w:rsid w:val="001676F1"/>
    <w:rsid w:val="001678B8"/>
    <w:rsid w:val="001678BC"/>
    <w:rsid w:val="0016790D"/>
    <w:rsid w:val="00167953"/>
    <w:rsid w:val="00167959"/>
    <w:rsid w:val="001679D3"/>
    <w:rsid w:val="00167ABF"/>
    <w:rsid w:val="00167C37"/>
    <w:rsid w:val="00167E14"/>
    <w:rsid w:val="00167F7F"/>
    <w:rsid w:val="00167FC9"/>
    <w:rsid w:val="00167FE6"/>
    <w:rsid w:val="0017002C"/>
    <w:rsid w:val="0017068C"/>
    <w:rsid w:val="001706EA"/>
    <w:rsid w:val="00170876"/>
    <w:rsid w:val="0017089E"/>
    <w:rsid w:val="001709FA"/>
    <w:rsid w:val="00170ADD"/>
    <w:rsid w:val="00170EB2"/>
    <w:rsid w:val="00170EF2"/>
    <w:rsid w:val="00170EF4"/>
    <w:rsid w:val="0017105B"/>
    <w:rsid w:val="001713CB"/>
    <w:rsid w:val="00171629"/>
    <w:rsid w:val="0017169E"/>
    <w:rsid w:val="001717F0"/>
    <w:rsid w:val="001718B3"/>
    <w:rsid w:val="00171C3E"/>
    <w:rsid w:val="00171D56"/>
    <w:rsid w:val="00171E27"/>
    <w:rsid w:val="00172020"/>
    <w:rsid w:val="0017219A"/>
    <w:rsid w:val="00172250"/>
    <w:rsid w:val="00172363"/>
    <w:rsid w:val="001727D1"/>
    <w:rsid w:val="0017282B"/>
    <w:rsid w:val="001729DD"/>
    <w:rsid w:val="00172A0A"/>
    <w:rsid w:val="00172A38"/>
    <w:rsid w:val="00172B6B"/>
    <w:rsid w:val="00172C80"/>
    <w:rsid w:val="00172E2A"/>
    <w:rsid w:val="001730D9"/>
    <w:rsid w:val="001733E4"/>
    <w:rsid w:val="001733F8"/>
    <w:rsid w:val="00173447"/>
    <w:rsid w:val="00173571"/>
    <w:rsid w:val="0017371B"/>
    <w:rsid w:val="001737B9"/>
    <w:rsid w:val="001737D4"/>
    <w:rsid w:val="001737D8"/>
    <w:rsid w:val="0017387B"/>
    <w:rsid w:val="00173906"/>
    <w:rsid w:val="0017397E"/>
    <w:rsid w:val="00173A51"/>
    <w:rsid w:val="00173A83"/>
    <w:rsid w:val="00173B17"/>
    <w:rsid w:val="00173E08"/>
    <w:rsid w:val="00173ED9"/>
    <w:rsid w:val="00173F02"/>
    <w:rsid w:val="00173F7C"/>
    <w:rsid w:val="00173FA0"/>
    <w:rsid w:val="00174024"/>
    <w:rsid w:val="001740E8"/>
    <w:rsid w:val="00174451"/>
    <w:rsid w:val="001746AA"/>
    <w:rsid w:val="0017473A"/>
    <w:rsid w:val="0017474D"/>
    <w:rsid w:val="001749D0"/>
    <w:rsid w:val="00174ABF"/>
    <w:rsid w:val="00174CFA"/>
    <w:rsid w:val="00174DB0"/>
    <w:rsid w:val="00174E06"/>
    <w:rsid w:val="00174F4E"/>
    <w:rsid w:val="0017501F"/>
    <w:rsid w:val="00175058"/>
    <w:rsid w:val="00175199"/>
    <w:rsid w:val="0017524B"/>
    <w:rsid w:val="001752C5"/>
    <w:rsid w:val="00175545"/>
    <w:rsid w:val="0017557F"/>
    <w:rsid w:val="001755D3"/>
    <w:rsid w:val="001757DF"/>
    <w:rsid w:val="001757E1"/>
    <w:rsid w:val="00175863"/>
    <w:rsid w:val="00175868"/>
    <w:rsid w:val="001758D6"/>
    <w:rsid w:val="00175AE2"/>
    <w:rsid w:val="00175BA2"/>
    <w:rsid w:val="00175CF4"/>
    <w:rsid w:val="00175EAA"/>
    <w:rsid w:val="00176152"/>
    <w:rsid w:val="001761C4"/>
    <w:rsid w:val="00176274"/>
    <w:rsid w:val="00176481"/>
    <w:rsid w:val="00176488"/>
    <w:rsid w:val="0017676D"/>
    <w:rsid w:val="0017678D"/>
    <w:rsid w:val="001769BB"/>
    <w:rsid w:val="00176B4A"/>
    <w:rsid w:val="00176C5E"/>
    <w:rsid w:val="00176C65"/>
    <w:rsid w:val="00176D6D"/>
    <w:rsid w:val="00176DD5"/>
    <w:rsid w:val="00176DED"/>
    <w:rsid w:val="00176F18"/>
    <w:rsid w:val="00176F5C"/>
    <w:rsid w:val="00176F8C"/>
    <w:rsid w:val="001772C8"/>
    <w:rsid w:val="0017737D"/>
    <w:rsid w:val="0017746A"/>
    <w:rsid w:val="001774A4"/>
    <w:rsid w:val="00177579"/>
    <w:rsid w:val="001778BE"/>
    <w:rsid w:val="00177B06"/>
    <w:rsid w:val="00177B17"/>
    <w:rsid w:val="00177C05"/>
    <w:rsid w:val="00177DD2"/>
    <w:rsid w:val="00177EB0"/>
    <w:rsid w:val="00177F00"/>
    <w:rsid w:val="00177FDB"/>
    <w:rsid w:val="001800C8"/>
    <w:rsid w:val="001800F3"/>
    <w:rsid w:val="001800FF"/>
    <w:rsid w:val="00180117"/>
    <w:rsid w:val="00180466"/>
    <w:rsid w:val="001804C0"/>
    <w:rsid w:val="001805B3"/>
    <w:rsid w:val="001805C8"/>
    <w:rsid w:val="00180926"/>
    <w:rsid w:val="001809E3"/>
    <w:rsid w:val="00180B75"/>
    <w:rsid w:val="00180B96"/>
    <w:rsid w:val="00180C38"/>
    <w:rsid w:val="00180C70"/>
    <w:rsid w:val="00180C8C"/>
    <w:rsid w:val="00180DE7"/>
    <w:rsid w:val="00180F5E"/>
    <w:rsid w:val="00180FEB"/>
    <w:rsid w:val="00180FF8"/>
    <w:rsid w:val="00181192"/>
    <w:rsid w:val="001813A5"/>
    <w:rsid w:val="001813E0"/>
    <w:rsid w:val="001814C9"/>
    <w:rsid w:val="00181533"/>
    <w:rsid w:val="0018175A"/>
    <w:rsid w:val="0018177E"/>
    <w:rsid w:val="00181839"/>
    <w:rsid w:val="0018183E"/>
    <w:rsid w:val="00181AC2"/>
    <w:rsid w:val="00181D58"/>
    <w:rsid w:val="00181DB3"/>
    <w:rsid w:val="00182000"/>
    <w:rsid w:val="0018209C"/>
    <w:rsid w:val="001821FC"/>
    <w:rsid w:val="001822B5"/>
    <w:rsid w:val="00182302"/>
    <w:rsid w:val="0018242A"/>
    <w:rsid w:val="00182497"/>
    <w:rsid w:val="0018251B"/>
    <w:rsid w:val="001825CC"/>
    <w:rsid w:val="00182615"/>
    <w:rsid w:val="001826E7"/>
    <w:rsid w:val="00182773"/>
    <w:rsid w:val="001827F5"/>
    <w:rsid w:val="00182930"/>
    <w:rsid w:val="00182BC1"/>
    <w:rsid w:val="00182D87"/>
    <w:rsid w:val="00182E23"/>
    <w:rsid w:val="00182FC2"/>
    <w:rsid w:val="00183163"/>
    <w:rsid w:val="00183189"/>
    <w:rsid w:val="0018338B"/>
    <w:rsid w:val="001835FC"/>
    <w:rsid w:val="00183724"/>
    <w:rsid w:val="00183864"/>
    <w:rsid w:val="00183A39"/>
    <w:rsid w:val="00183D61"/>
    <w:rsid w:val="00183E60"/>
    <w:rsid w:val="00183E64"/>
    <w:rsid w:val="00183FA7"/>
    <w:rsid w:val="0018429D"/>
    <w:rsid w:val="0018430C"/>
    <w:rsid w:val="0018446A"/>
    <w:rsid w:val="00184511"/>
    <w:rsid w:val="001846BB"/>
    <w:rsid w:val="00184833"/>
    <w:rsid w:val="00184858"/>
    <w:rsid w:val="00184862"/>
    <w:rsid w:val="00184891"/>
    <w:rsid w:val="001848E5"/>
    <w:rsid w:val="00184A1B"/>
    <w:rsid w:val="00184B0A"/>
    <w:rsid w:val="00184C69"/>
    <w:rsid w:val="00184CDB"/>
    <w:rsid w:val="00184D50"/>
    <w:rsid w:val="00184E37"/>
    <w:rsid w:val="00184E44"/>
    <w:rsid w:val="00184F3C"/>
    <w:rsid w:val="00184F6D"/>
    <w:rsid w:val="00185417"/>
    <w:rsid w:val="0018542E"/>
    <w:rsid w:val="0018543E"/>
    <w:rsid w:val="001854D1"/>
    <w:rsid w:val="0018551A"/>
    <w:rsid w:val="00185543"/>
    <w:rsid w:val="001856AD"/>
    <w:rsid w:val="001856EE"/>
    <w:rsid w:val="001856F7"/>
    <w:rsid w:val="001857D6"/>
    <w:rsid w:val="001857F8"/>
    <w:rsid w:val="00185816"/>
    <w:rsid w:val="001858CF"/>
    <w:rsid w:val="0018593A"/>
    <w:rsid w:val="00185D00"/>
    <w:rsid w:val="00185D83"/>
    <w:rsid w:val="00185EB6"/>
    <w:rsid w:val="00185F25"/>
    <w:rsid w:val="001860C5"/>
    <w:rsid w:val="001860F1"/>
    <w:rsid w:val="0018622A"/>
    <w:rsid w:val="00186499"/>
    <w:rsid w:val="00186704"/>
    <w:rsid w:val="00186737"/>
    <w:rsid w:val="0018674D"/>
    <w:rsid w:val="001867A4"/>
    <w:rsid w:val="00186886"/>
    <w:rsid w:val="00186B5D"/>
    <w:rsid w:val="00186BF3"/>
    <w:rsid w:val="00186C6D"/>
    <w:rsid w:val="00186C98"/>
    <w:rsid w:val="00186E08"/>
    <w:rsid w:val="00186ED4"/>
    <w:rsid w:val="00186FBD"/>
    <w:rsid w:val="00186FCA"/>
    <w:rsid w:val="00187223"/>
    <w:rsid w:val="0018734E"/>
    <w:rsid w:val="00187381"/>
    <w:rsid w:val="001876F6"/>
    <w:rsid w:val="0018774C"/>
    <w:rsid w:val="001877CF"/>
    <w:rsid w:val="001878B6"/>
    <w:rsid w:val="001878C1"/>
    <w:rsid w:val="00187AA7"/>
    <w:rsid w:val="00187B06"/>
    <w:rsid w:val="00187B1C"/>
    <w:rsid w:val="00187BBC"/>
    <w:rsid w:val="00187C93"/>
    <w:rsid w:val="00187F56"/>
    <w:rsid w:val="00187FA8"/>
    <w:rsid w:val="001900AD"/>
    <w:rsid w:val="00190146"/>
    <w:rsid w:val="001902D2"/>
    <w:rsid w:val="00190318"/>
    <w:rsid w:val="001903F5"/>
    <w:rsid w:val="00190412"/>
    <w:rsid w:val="001904F8"/>
    <w:rsid w:val="00190559"/>
    <w:rsid w:val="0019069A"/>
    <w:rsid w:val="001906B4"/>
    <w:rsid w:val="00190700"/>
    <w:rsid w:val="00190871"/>
    <w:rsid w:val="001908B7"/>
    <w:rsid w:val="001908E3"/>
    <w:rsid w:val="001909B1"/>
    <w:rsid w:val="00190A74"/>
    <w:rsid w:val="00190B21"/>
    <w:rsid w:val="00190B5E"/>
    <w:rsid w:val="00190B6C"/>
    <w:rsid w:val="00190CD5"/>
    <w:rsid w:val="00190DC4"/>
    <w:rsid w:val="00190EAE"/>
    <w:rsid w:val="00190EC1"/>
    <w:rsid w:val="00190ED0"/>
    <w:rsid w:val="001910BB"/>
    <w:rsid w:val="00191315"/>
    <w:rsid w:val="001913CA"/>
    <w:rsid w:val="00191419"/>
    <w:rsid w:val="0019158C"/>
    <w:rsid w:val="001915CD"/>
    <w:rsid w:val="0019181E"/>
    <w:rsid w:val="0019186B"/>
    <w:rsid w:val="00191895"/>
    <w:rsid w:val="00191A94"/>
    <w:rsid w:val="00191AF9"/>
    <w:rsid w:val="00191BB3"/>
    <w:rsid w:val="00191C57"/>
    <w:rsid w:val="00191CF7"/>
    <w:rsid w:val="00191D3C"/>
    <w:rsid w:val="0019214F"/>
    <w:rsid w:val="001921E4"/>
    <w:rsid w:val="0019227A"/>
    <w:rsid w:val="00192308"/>
    <w:rsid w:val="0019238D"/>
    <w:rsid w:val="001923EA"/>
    <w:rsid w:val="00192491"/>
    <w:rsid w:val="001925A2"/>
    <w:rsid w:val="00192659"/>
    <w:rsid w:val="00192687"/>
    <w:rsid w:val="00192829"/>
    <w:rsid w:val="00192900"/>
    <w:rsid w:val="00192B7A"/>
    <w:rsid w:val="00192CA8"/>
    <w:rsid w:val="00192D6A"/>
    <w:rsid w:val="00192DD8"/>
    <w:rsid w:val="00192DEC"/>
    <w:rsid w:val="00192EC7"/>
    <w:rsid w:val="00192F70"/>
    <w:rsid w:val="00192F7C"/>
    <w:rsid w:val="0019309E"/>
    <w:rsid w:val="00193232"/>
    <w:rsid w:val="00193427"/>
    <w:rsid w:val="0019350B"/>
    <w:rsid w:val="0019353C"/>
    <w:rsid w:val="001935CE"/>
    <w:rsid w:val="001936F5"/>
    <w:rsid w:val="001937E2"/>
    <w:rsid w:val="001937FF"/>
    <w:rsid w:val="00193838"/>
    <w:rsid w:val="00193878"/>
    <w:rsid w:val="001938CC"/>
    <w:rsid w:val="001939A9"/>
    <w:rsid w:val="00193A90"/>
    <w:rsid w:val="00193AEC"/>
    <w:rsid w:val="00193C0E"/>
    <w:rsid w:val="00193C93"/>
    <w:rsid w:val="00193D6C"/>
    <w:rsid w:val="00193EE3"/>
    <w:rsid w:val="00193FAC"/>
    <w:rsid w:val="00193FB2"/>
    <w:rsid w:val="00194050"/>
    <w:rsid w:val="001940A7"/>
    <w:rsid w:val="00194153"/>
    <w:rsid w:val="00194206"/>
    <w:rsid w:val="00194277"/>
    <w:rsid w:val="001944D5"/>
    <w:rsid w:val="001946E5"/>
    <w:rsid w:val="00194811"/>
    <w:rsid w:val="00194911"/>
    <w:rsid w:val="0019497C"/>
    <w:rsid w:val="001949F5"/>
    <w:rsid w:val="00194A6A"/>
    <w:rsid w:val="00194C5B"/>
    <w:rsid w:val="00194D34"/>
    <w:rsid w:val="00194E07"/>
    <w:rsid w:val="00194EA9"/>
    <w:rsid w:val="00194ED4"/>
    <w:rsid w:val="0019515C"/>
    <w:rsid w:val="00195334"/>
    <w:rsid w:val="00195379"/>
    <w:rsid w:val="00195397"/>
    <w:rsid w:val="001954D0"/>
    <w:rsid w:val="00195574"/>
    <w:rsid w:val="001957B7"/>
    <w:rsid w:val="001957D5"/>
    <w:rsid w:val="0019594E"/>
    <w:rsid w:val="00195A5B"/>
    <w:rsid w:val="00195B93"/>
    <w:rsid w:val="00195CA4"/>
    <w:rsid w:val="00195D1E"/>
    <w:rsid w:val="00195D39"/>
    <w:rsid w:val="00196204"/>
    <w:rsid w:val="001962FC"/>
    <w:rsid w:val="001963BD"/>
    <w:rsid w:val="00196526"/>
    <w:rsid w:val="0019656C"/>
    <w:rsid w:val="0019670D"/>
    <w:rsid w:val="001967A9"/>
    <w:rsid w:val="001968AA"/>
    <w:rsid w:val="0019690E"/>
    <w:rsid w:val="00196B60"/>
    <w:rsid w:val="00196CA6"/>
    <w:rsid w:val="00196CDC"/>
    <w:rsid w:val="00196D18"/>
    <w:rsid w:val="00196D82"/>
    <w:rsid w:val="00196E8D"/>
    <w:rsid w:val="00196FFB"/>
    <w:rsid w:val="00197068"/>
    <w:rsid w:val="00197634"/>
    <w:rsid w:val="00197657"/>
    <w:rsid w:val="00197697"/>
    <w:rsid w:val="00197722"/>
    <w:rsid w:val="001977EA"/>
    <w:rsid w:val="0019798F"/>
    <w:rsid w:val="00197B62"/>
    <w:rsid w:val="00197BB1"/>
    <w:rsid w:val="00197BFE"/>
    <w:rsid w:val="00197D5C"/>
    <w:rsid w:val="00197D79"/>
    <w:rsid w:val="00197E41"/>
    <w:rsid w:val="00197E65"/>
    <w:rsid w:val="00197F2B"/>
    <w:rsid w:val="001A00CA"/>
    <w:rsid w:val="001A022D"/>
    <w:rsid w:val="001A0244"/>
    <w:rsid w:val="001A02E2"/>
    <w:rsid w:val="001A037C"/>
    <w:rsid w:val="001A0530"/>
    <w:rsid w:val="001A05E1"/>
    <w:rsid w:val="001A0640"/>
    <w:rsid w:val="001A06AA"/>
    <w:rsid w:val="001A0784"/>
    <w:rsid w:val="001A081F"/>
    <w:rsid w:val="001A0991"/>
    <w:rsid w:val="001A09A6"/>
    <w:rsid w:val="001A09DF"/>
    <w:rsid w:val="001A0A8E"/>
    <w:rsid w:val="001A0B33"/>
    <w:rsid w:val="001A0B9F"/>
    <w:rsid w:val="001A0BA4"/>
    <w:rsid w:val="001A0C26"/>
    <w:rsid w:val="001A0E81"/>
    <w:rsid w:val="001A0EA7"/>
    <w:rsid w:val="001A0EA8"/>
    <w:rsid w:val="001A0F83"/>
    <w:rsid w:val="001A1044"/>
    <w:rsid w:val="001A1448"/>
    <w:rsid w:val="001A14D9"/>
    <w:rsid w:val="001A14F2"/>
    <w:rsid w:val="001A1615"/>
    <w:rsid w:val="001A16E4"/>
    <w:rsid w:val="001A1B03"/>
    <w:rsid w:val="001A227C"/>
    <w:rsid w:val="001A2370"/>
    <w:rsid w:val="001A2428"/>
    <w:rsid w:val="001A25A3"/>
    <w:rsid w:val="001A25BB"/>
    <w:rsid w:val="001A2840"/>
    <w:rsid w:val="001A28E3"/>
    <w:rsid w:val="001A2953"/>
    <w:rsid w:val="001A2AC7"/>
    <w:rsid w:val="001A2BE6"/>
    <w:rsid w:val="001A2C1F"/>
    <w:rsid w:val="001A2C7A"/>
    <w:rsid w:val="001A2CCE"/>
    <w:rsid w:val="001A2D10"/>
    <w:rsid w:val="001A2D6E"/>
    <w:rsid w:val="001A2D8E"/>
    <w:rsid w:val="001A2D9C"/>
    <w:rsid w:val="001A3183"/>
    <w:rsid w:val="001A328D"/>
    <w:rsid w:val="001A359B"/>
    <w:rsid w:val="001A37F6"/>
    <w:rsid w:val="001A3841"/>
    <w:rsid w:val="001A3BFF"/>
    <w:rsid w:val="001A3DFE"/>
    <w:rsid w:val="001A4045"/>
    <w:rsid w:val="001A4098"/>
    <w:rsid w:val="001A4102"/>
    <w:rsid w:val="001A411F"/>
    <w:rsid w:val="001A4381"/>
    <w:rsid w:val="001A43CE"/>
    <w:rsid w:val="001A43D9"/>
    <w:rsid w:val="001A4404"/>
    <w:rsid w:val="001A445D"/>
    <w:rsid w:val="001A4472"/>
    <w:rsid w:val="001A44BB"/>
    <w:rsid w:val="001A44C5"/>
    <w:rsid w:val="001A4847"/>
    <w:rsid w:val="001A4C7D"/>
    <w:rsid w:val="001A4D25"/>
    <w:rsid w:val="001A4D64"/>
    <w:rsid w:val="001A4DA2"/>
    <w:rsid w:val="001A4EF6"/>
    <w:rsid w:val="001A4FFE"/>
    <w:rsid w:val="001A504E"/>
    <w:rsid w:val="001A50F5"/>
    <w:rsid w:val="001A5198"/>
    <w:rsid w:val="001A5237"/>
    <w:rsid w:val="001A538F"/>
    <w:rsid w:val="001A5394"/>
    <w:rsid w:val="001A542C"/>
    <w:rsid w:val="001A55CC"/>
    <w:rsid w:val="001A5748"/>
    <w:rsid w:val="001A5752"/>
    <w:rsid w:val="001A57EB"/>
    <w:rsid w:val="001A592A"/>
    <w:rsid w:val="001A5949"/>
    <w:rsid w:val="001A59F3"/>
    <w:rsid w:val="001A5ABE"/>
    <w:rsid w:val="001A5C64"/>
    <w:rsid w:val="001A5C83"/>
    <w:rsid w:val="001A5CA5"/>
    <w:rsid w:val="001A5CCF"/>
    <w:rsid w:val="001A5E32"/>
    <w:rsid w:val="001A605D"/>
    <w:rsid w:val="001A60C6"/>
    <w:rsid w:val="001A616D"/>
    <w:rsid w:val="001A6179"/>
    <w:rsid w:val="001A648D"/>
    <w:rsid w:val="001A64BB"/>
    <w:rsid w:val="001A64D3"/>
    <w:rsid w:val="001A687D"/>
    <w:rsid w:val="001A6899"/>
    <w:rsid w:val="001A68C5"/>
    <w:rsid w:val="001A6A34"/>
    <w:rsid w:val="001A6B2C"/>
    <w:rsid w:val="001A6D90"/>
    <w:rsid w:val="001A6F89"/>
    <w:rsid w:val="001A7082"/>
    <w:rsid w:val="001A7102"/>
    <w:rsid w:val="001A7176"/>
    <w:rsid w:val="001A71C7"/>
    <w:rsid w:val="001A7208"/>
    <w:rsid w:val="001A7236"/>
    <w:rsid w:val="001A73BC"/>
    <w:rsid w:val="001A745E"/>
    <w:rsid w:val="001A773A"/>
    <w:rsid w:val="001A7807"/>
    <w:rsid w:val="001A7852"/>
    <w:rsid w:val="001A7953"/>
    <w:rsid w:val="001A7B30"/>
    <w:rsid w:val="001A7CA5"/>
    <w:rsid w:val="001A7E64"/>
    <w:rsid w:val="001B0154"/>
    <w:rsid w:val="001B0169"/>
    <w:rsid w:val="001B02CD"/>
    <w:rsid w:val="001B031F"/>
    <w:rsid w:val="001B056E"/>
    <w:rsid w:val="001B0587"/>
    <w:rsid w:val="001B06C2"/>
    <w:rsid w:val="001B0815"/>
    <w:rsid w:val="001B084F"/>
    <w:rsid w:val="001B0871"/>
    <w:rsid w:val="001B0898"/>
    <w:rsid w:val="001B09C5"/>
    <w:rsid w:val="001B0A88"/>
    <w:rsid w:val="001B0AD7"/>
    <w:rsid w:val="001B0C75"/>
    <w:rsid w:val="001B0D52"/>
    <w:rsid w:val="001B0E5C"/>
    <w:rsid w:val="001B0ED5"/>
    <w:rsid w:val="001B0FD4"/>
    <w:rsid w:val="001B1038"/>
    <w:rsid w:val="001B109B"/>
    <w:rsid w:val="001B126F"/>
    <w:rsid w:val="001B13D0"/>
    <w:rsid w:val="001B145B"/>
    <w:rsid w:val="001B1465"/>
    <w:rsid w:val="001B14AF"/>
    <w:rsid w:val="001B1566"/>
    <w:rsid w:val="001B1618"/>
    <w:rsid w:val="001B167D"/>
    <w:rsid w:val="001B16BB"/>
    <w:rsid w:val="001B16E1"/>
    <w:rsid w:val="001B1778"/>
    <w:rsid w:val="001B195F"/>
    <w:rsid w:val="001B19E1"/>
    <w:rsid w:val="001B1A70"/>
    <w:rsid w:val="001B1AEC"/>
    <w:rsid w:val="001B1B2E"/>
    <w:rsid w:val="001B1B91"/>
    <w:rsid w:val="001B1C0B"/>
    <w:rsid w:val="001B1F7E"/>
    <w:rsid w:val="001B1FCE"/>
    <w:rsid w:val="001B2031"/>
    <w:rsid w:val="001B2137"/>
    <w:rsid w:val="001B225E"/>
    <w:rsid w:val="001B2421"/>
    <w:rsid w:val="001B24B2"/>
    <w:rsid w:val="001B2624"/>
    <w:rsid w:val="001B27A8"/>
    <w:rsid w:val="001B28F9"/>
    <w:rsid w:val="001B2994"/>
    <w:rsid w:val="001B2C2C"/>
    <w:rsid w:val="001B2EF6"/>
    <w:rsid w:val="001B2F72"/>
    <w:rsid w:val="001B314D"/>
    <w:rsid w:val="001B322C"/>
    <w:rsid w:val="001B3308"/>
    <w:rsid w:val="001B33F8"/>
    <w:rsid w:val="001B3493"/>
    <w:rsid w:val="001B34F8"/>
    <w:rsid w:val="001B3675"/>
    <w:rsid w:val="001B386B"/>
    <w:rsid w:val="001B38EA"/>
    <w:rsid w:val="001B391B"/>
    <w:rsid w:val="001B3C08"/>
    <w:rsid w:val="001B3C29"/>
    <w:rsid w:val="001B3CCB"/>
    <w:rsid w:val="001B3CCE"/>
    <w:rsid w:val="001B3F3B"/>
    <w:rsid w:val="001B412B"/>
    <w:rsid w:val="001B4175"/>
    <w:rsid w:val="001B41F5"/>
    <w:rsid w:val="001B4590"/>
    <w:rsid w:val="001B45BC"/>
    <w:rsid w:val="001B4642"/>
    <w:rsid w:val="001B4713"/>
    <w:rsid w:val="001B4769"/>
    <w:rsid w:val="001B48F9"/>
    <w:rsid w:val="001B4927"/>
    <w:rsid w:val="001B49DF"/>
    <w:rsid w:val="001B4ADF"/>
    <w:rsid w:val="001B4AF8"/>
    <w:rsid w:val="001B4BBF"/>
    <w:rsid w:val="001B4D1A"/>
    <w:rsid w:val="001B4E13"/>
    <w:rsid w:val="001B4E79"/>
    <w:rsid w:val="001B4FF3"/>
    <w:rsid w:val="001B504A"/>
    <w:rsid w:val="001B50B8"/>
    <w:rsid w:val="001B537A"/>
    <w:rsid w:val="001B53AD"/>
    <w:rsid w:val="001B543A"/>
    <w:rsid w:val="001B5486"/>
    <w:rsid w:val="001B55AD"/>
    <w:rsid w:val="001B55FA"/>
    <w:rsid w:val="001B5604"/>
    <w:rsid w:val="001B5710"/>
    <w:rsid w:val="001B57B6"/>
    <w:rsid w:val="001B5861"/>
    <w:rsid w:val="001B58C8"/>
    <w:rsid w:val="001B5AB5"/>
    <w:rsid w:val="001B5CEF"/>
    <w:rsid w:val="001B5F00"/>
    <w:rsid w:val="001B5F4A"/>
    <w:rsid w:val="001B5F84"/>
    <w:rsid w:val="001B604C"/>
    <w:rsid w:val="001B6293"/>
    <w:rsid w:val="001B63CC"/>
    <w:rsid w:val="001B6434"/>
    <w:rsid w:val="001B643B"/>
    <w:rsid w:val="001B6462"/>
    <w:rsid w:val="001B64F4"/>
    <w:rsid w:val="001B657D"/>
    <w:rsid w:val="001B6631"/>
    <w:rsid w:val="001B664A"/>
    <w:rsid w:val="001B6661"/>
    <w:rsid w:val="001B672C"/>
    <w:rsid w:val="001B6B02"/>
    <w:rsid w:val="001B6B57"/>
    <w:rsid w:val="001B6C05"/>
    <w:rsid w:val="001B6C7A"/>
    <w:rsid w:val="001B6D50"/>
    <w:rsid w:val="001B6E9C"/>
    <w:rsid w:val="001B7123"/>
    <w:rsid w:val="001B728A"/>
    <w:rsid w:val="001B72B1"/>
    <w:rsid w:val="001B74C2"/>
    <w:rsid w:val="001B75BF"/>
    <w:rsid w:val="001B76D4"/>
    <w:rsid w:val="001B76E5"/>
    <w:rsid w:val="001B780D"/>
    <w:rsid w:val="001B78BC"/>
    <w:rsid w:val="001B7CB5"/>
    <w:rsid w:val="001B7CDC"/>
    <w:rsid w:val="001B7E39"/>
    <w:rsid w:val="001B7F24"/>
    <w:rsid w:val="001C02A7"/>
    <w:rsid w:val="001C04CA"/>
    <w:rsid w:val="001C0553"/>
    <w:rsid w:val="001C0580"/>
    <w:rsid w:val="001C0666"/>
    <w:rsid w:val="001C085B"/>
    <w:rsid w:val="001C0935"/>
    <w:rsid w:val="001C093A"/>
    <w:rsid w:val="001C0978"/>
    <w:rsid w:val="001C0BAE"/>
    <w:rsid w:val="001C0C0E"/>
    <w:rsid w:val="001C0CBA"/>
    <w:rsid w:val="001C0F48"/>
    <w:rsid w:val="001C10E9"/>
    <w:rsid w:val="001C1148"/>
    <w:rsid w:val="001C11BD"/>
    <w:rsid w:val="001C1310"/>
    <w:rsid w:val="001C1380"/>
    <w:rsid w:val="001C1473"/>
    <w:rsid w:val="001C157F"/>
    <w:rsid w:val="001C173C"/>
    <w:rsid w:val="001C1B0E"/>
    <w:rsid w:val="001C1BCD"/>
    <w:rsid w:val="001C1DC2"/>
    <w:rsid w:val="001C23D3"/>
    <w:rsid w:val="001C2423"/>
    <w:rsid w:val="001C2462"/>
    <w:rsid w:val="001C252B"/>
    <w:rsid w:val="001C254A"/>
    <w:rsid w:val="001C2564"/>
    <w:rsid w:val="001C279E"/>
    <w:rsid w:val="001C27A8"/>
    <w:rsid w:val="001C2896"/>
    <w:rsid w:val="001C297F"/>
    <w:rsid w:val="001C2A68"/>
    <w:rsid w:val="001C2AA3"/>
    <w:rsid w:val="001C2AA8"/>
    <w:rsid w:val="001C2AE8"/>
    <w:rsid w:val="001C2B6E"/>
    <w:rsid w:val="001C2CAF"/>
    <w:rsid w:val="001C2EF8"/>
    <w:rsid w:val="001C2FB2"/>
    <w:rsid w:val="001C3076"/>
    <w:rsid w:val="001C32A7"/>
    <w:rsid w:val="001C33BE"/>
    <w:rsid w:val="001C3462"/>
    <w:rsid w:val="001C34AD"/>
    <w:rsid w:val="001C3572"/>
    <w:rsid w:val="001C3655"/>
    <w:rsid w:val="001C36C1"/>
    <w:rsid w:val="001C3774"/>
    <w:rsid w:val="001C3888"/>
    <w:rsid w:val="001C3974"/>
    <w:rsid w:val="001C3A2A"/>
    <w:rsid w:val="001C3B0F"/>
    <w:rsid w:val="001C3D03"/>
    <w:rsid w:val="001C3D23"/>
    <w:rsid w:val="001C3DB7"/>
    <w:rsid w:val="001C3EA3"/>
    <w:rsid w:val="001C3F07"/>
    <w:rsid w:val="001C3F97"/>
    <w:rsid w:val="001C404D"/>
    <w:rsid w:val="001C40CD"/>
    <w:rsid w:val="001C413F"/>
    <w:rsid w:val="001C420E"/>
    <w:rsid w:val="001C42B3"/>
    <w:rsid w:val="001C43C1"/>
    <w:rsid w:val="001C4510"/>
    <w:rsid w:val="001C4523"/>
    <w:rsid w:val="001C4752"/>
    <w:rsid w:val="001C4858"/>
    <w:rsid w:val="001C4B62"/>
    <w:rsid w:val="001C4C2F"/>
    <w:rsid w:val="001C4F6B"/>
    <w:rsid w:val="001C5064"/>
    <w:rsid w:val="001C52AE"/>
    <w:rsid w:val="001C5575"/>
    <w:rsid w:val="001C5583"/>
    <w:rsid w:val="001C573C"/>
    <w:rsid w:val="001C577F"/>
    <w:rsid w:val="001C5939"/>
    <w:rsid w:val="001C5C60"/>
    <w:rsid w:val="001C5FA8"/>
    <w:rsid w:val="001C5FD2"/>
    <w:rsid w:val="001C600A"/>
    <w:rsid w:val="001C6014"/>
    <w:rsid w:val="001C605E"/>
    <w:rsid w:val="001C6527"/>
    <w:rsid w:val="001C671F"/>
    <w:rsid w:val="001C6821"/>
    <w:rsid w:val="001C6958"/>
    <w:rsid w:val="001C6A03"/>
    <w:rsid w:val="001C6EC5"/>
    <w:rsid w:val="001C6F5B"/>
    <w:rsid w:val="001C6F8A"/>
    <w:rsid w:val="001C6FD1"/>
    <w:rsid w:val="001C70F6"/>
    <w:rsid w:val="001C714D"/>
    <w:rsid w:val="001C733E"/>
    <w:rsid w:val="001C7364"/>
    <w:rsid w:val="001C73C1"/>
    <w:rsid w:val="001C742F"/>
    <w:rsid w:val="001C7589"/>
    <w:rsid w:val="001C77C5"/>
    <w:rsid w:val="001C77FC"/>
    <w:rsid w:val="001C78FD"/>
    <w:rsid w:val="001C7945"/>
    <w:rsid w:val="001C7AE6"/>
    <w:rsid w:val="001C7C3D"/>
    <w:rsid w:val="001C7CCB"/>
    <w:rsid w:val="001C7DAF"/>
    <w:rsid w:val="001C7F20"/>
    <w:rsid w:val="001D00F4"/>
    <w:rsid w:val="001D0103"/>
    <w:rsid w:val="001D0160"/>
    <w:rsid w:val="001D016C"/>
    <w:rsid w:val="001D0267"/>
    <w:rsid w:val="001D027D"/>
    <w:rsid w:val="001D043F"/>
    <w:rsid w:val="001D0476"/>
    <w:rsid w:val="001D05B1"/>
    <w:rsid w:val="001D05F4"/>
    <w:rsid w:val="001D06F9"/>
    <w:rsid w:val="001D077E"/>
    <w:rsid w:val="001D07EE"/>
    <w:rsid w:val="001D090E"/>
    <w:rsid w:val="001D09A2"/>
    <w:rsid w:val="001D0B68"/>
    <w:rsid w:val="001D0BBE"/>
    <w:rsid w:val="001D0BD0"/>
    <w:rsid w:val="001D0C2B"/>
    <w:rsid w:val="001D0D1C"/>
    <w:rsid w:val="001D0D33"/>
    <w:rsid w:val="001D0D87"/>
    <w:rsid w:val="001D0EF7"/>
    <w:rsid w:val="001D0FDD"/>
    <w:rsid w:val="001D1053"/>
    <w:rsid w:val="001D1103"/>
    <w:rsid w:val="001D142D"/>
    <w:rsid w:val="001D16DC"/>
    <w:rsid w:val="001D1876"/>
    <w:rsid w:val="001D19A1"/>
    <w:rsid w:val="001D1B78"/>
    <w:rsid w:val="001D1C29"/>
    <w:rsid w:val="001D1D03"/>
    <w:rsid w:val="001D1F86"/>
    <w:rsid w:val="001D2037"/>
    <w:rsid w:val="001D203B"/>
    <w:rsid w:val="001D21DF"/>
    <w:rsid w:val="001D228E"/>
    <w:rsid w:val="001D245A"/>
    <w:rsid w:val="001D24B4"/>
    <w:rsid w:val="001D24DF"/>
    <w:rsid w:val="001D2510"/>
    <w:rsid w:val="001D256B"/>
    <w:rsid w:val="001D2734"/>
    <w:rsid w:val="001D279A"/>
    <w:rsid w:val="001D29F6"/>
    <w:rsid w:val="001D2A5D"/>
    <w:rsid w:val="001D2BA9"/>
    <w:rsid w:val="001D2C54"/>
    <w:rsid w:val="001D2CF4"/>
    <w:rsid w:val="001D2ED6"/>
    <w:rsid w:val="001D312E"/>
    <w:rsid w:val="001D31D6"/>
    <w:rsid w:val="001D3433"/>
    <w:rsid w:val="001D3475"/>
    <w:rsid w:val="001D3538"/>
    <w:rsid w:val="001D35CD"/>
    <w:rsid w:val="001D3696"/>
    <w:rsid w:val="001D3806"/>
    <w:rsid w:val="001D3A2B"/>
    <w:rsid w:val="001D3AA0"/>
    <w:rsid w:val="001D3B83"/>
    <w:rsid w:val="001D3D38"/>
    <w:rsid w:val="001D3F68"/>
    <w:rsid w:val="001D4102"/>
    <w:rsid w:val="001D41E2"/>
    <w:rsid w:val="001D4351"/>
    <w:rsid w:val="001D439C"/>
    <w:rsid w:val="001D4455"/>
    <w:rsid w:val="001D44BD"/>
    <w:rsid w:val="001D44F7"/>
    <w:rsid w:val="001D4580"/>
    <w:rsid w:val="001D46EA"/>
    <w:rsid w:val="001D470D"/>
    <w:rsid w:val="001D48CA"/>
    <w:rsid w:val="001D4DA0"/>
    <w:rsid w:val="001D5166"/>
    <w:rsid w:val="001D523B"/>
    <w:rsid w:val="001D5488"/>
    <w:rsid w:val="001D54FB"/>
    <w:rsid w:val="001D5662"/>
    <w:rsid w:val="001D5703"/>
    <w:rsid w:val="001D5923"/>
    <w:rsid w:val="001D593A"/>
    <w:rsid w:val="001D5985"/>
    <w:rsid w:val="001D5ADC"/>
    <w:rsid w:val="001D5B94"/>
    <w:rsid w:val="001D5CDA"/>
    <w:rsid w:val="001D5CFC"/>
    <w:rsid w:val="001D5E26"/>
    <w:rsid w:val="001D5F89"/>
    <w:rsid w:val="001D5FBF"/>
    <w:rsid w:val="001D5FE2"/>
    <w:rsid w:val="001D6030"/>
    <w:rsid w:val="001D6070"/>
    <w:rsid w:val="001D60E9"/>
    <w:rsid w:val="001D61D4"/>
    <w:rsid w:val="001D61EC"/>
    <w:rsid w:val="001D6328"/>
    <w:rsid w:val="001D6344"/>
    <w:rsid w:val="001D64A4"/>
    <w:rsid w:val="001D65CA"/>
    <w:rsid w:val="001D685F"/>
    <w:rsid w:val="001D68FF"/>
    <w:rsid w:val="001D6CDB"/>
    <w:rsid w:val="001D6D51"/>
    <w:rsid w:val="001D6EB5"/>
    <w:rsid w:val="001D6F16"/>
    <w:rsid w:val="001D710C"/>
    <w:rsid w:val="001D7415"/>
    <w:rsid w:val="001D74BA"/>
    <w:rsid w:val="001D753C"/>
    <w:rsid w:val="001D75EF"/>
    <w:rsid w:val="001D770D"/>
    <w:rsid w:val="001D774C"/>
    <w:rsid w:val="001D7779"/>
    <w:rsid w:val="001D7829"/>
    <w:rsid w:val="001D79AD"/>
    <w:rsid w:val="001D79D0"/>
    <w:rsid w:val="001D7AB9"/>
    <w:rsid w:val="001D7E81"/>
    <w:rsid w:val="001D7EAB"/>
    <w:rsid w:val="001D7F55"/>
    <w:rsid w:val="001D7FF7"/>
    <w:rsid w:val="001E0170"/>
    <w:rsid w:val="001E03BB"/>
    <w:rsid w:val="001E0518"/>
    <w:rsid w:val="001E0523"/>
    <w:rsid w:val="001E0527"/>
    <w:rsid w:val="001E06B7"/>
    <w:rsid w:val="001E07DE"/>
    <w:rsid w:val="001E07E7"/>
    <w:rsid w:val="001E0AB4"/>
    <w:rsid w:val="001E0B6D"/>
    <w:rsid w:val="001E0B99"/>
    <w:rsid w:val="001E0D51"/>
    <w:rsid w:val="001E0D7C"/>
    <w:rsid w:val="001E108F"/>
    <w:rsid w:val="001E1334"/>
    <w:rsid w:val="001E1556"/>
    <w:rsid w:val="001E1761"/>
    <w:rsid w:val="001E1783"/>
    <w:rsid w:val="001E17B9"/>
    <w:rsid w:val="001E1860"/>
    <w:rsid w:val="001E1CB4"/>
    <w:rsid w:val="001E2019"/>
    <w:rsid w:val="001E2048"/>
    <w:rsid w:val="001E21C8"/>
    <w:rsid w:val="001E2257"/>
    <w:rsid w:val="001E22D4"/>
    <w:rsid w:val="001E2617"/>
    <w:rsid w:val="001E2740"/>
    <w:rsid w:val="001E2764"/>
    <w:rsid w:val="001E27BF"/>
    <w:rsid w:val="001E2833"/>
    <w:rsid w:val="001E29C7"/>
    <w:rsid w:val="001E29F2"/>
    <w:rsid w:val="001E2A18"/>
    <w:rsid w:val="001E2A6A"/>
    <w:rsid w:val="001E2B16"/>
    <w:rsid w:val="001E2B41"/>
    <w:rsid w:val="001E2CAB"/>
    <w:rsid w:val="001E2D1B"/>
    <w:rsid w:val="001E2D33"/>
    <w:rsid w:val="001E2DEF"/>
    <w:rsid w:val="001E2E04"/>
    <w:rsid w:val="001E2F28"/>
    <w:rsid w:val="001E2FC1"/>
    <w:rsid w:val="001E3033"/>
    <w:rsid w:val="001E30A9"/>
    <w:rsid w:val="001E30EE"/>
    <w:rsid w:val="001E31AE"/>
    <w:rsid w:val="001E3393"/>
    <w:rsid w:val="001E34B7"/>
    <w:rsid w:val="001E3558"/>
    <w:rsid w:val="001E3664"/>
    <w:rsid w:val="001E36D0"/>
    <w:rsid w:val="001E3704"/>
    <w:rsid w:val="001E3734"/>
    <w:rsid w:val="001E37FB"/>
    <w:rsid w:val="001E3924"/>
    <w:rsid w:val="001E392A"/>
    <w:rsid w:val="001E396A"/>
    <w:rsid w:val="001E3AAA"/>
    <w:rsid w:val="001E3B38"/>
    <w:rsid w:val="001E3CAC"/>
    <w:rsid w:val="001E3E20"/>
    <w:rsid w:val="001E3FAF"/>
    <w:rsid w:val="001E40CA"/>
    <w:rsid w:val="001E4193"/>
    <w:rsid w:val="001E41CE"/>
    <w:rsid w:val="001E41D4"/>
    <w:rsid w:val="001E41D8"/>
    <w:rsid w:val="001E441C"/>
    <w:rsid w:val="001E4424"/>
    <w:rsid w:val="001E4648"/>
    <w:rsid w:val="001E474B"/>
    <w:rsid w:val="001E499E"/>
    <w:rsid w:val="001E4A14"/>
    <w:rsid w:val="001E4ACE"/>
    <w:rsid w:val="001E4C92"/>
    <w:rsid w:val="001E4D9D"/>
    <w:rsid w:val="001E4E8C"/>
    <w:rsid w:val="001E4EC2"/>
    <w:rsid w:val="001E500D"/>
    <w:rsid w:val="001E50A3"/>
    <w:rsid w:val="001E51CF"/>
    <w:rsid w:val="001E51F7"/>
    <w:rsid w:val="001E5288"/>
    <w:rsid w:val="001E536D"/>
    <w:rsid w:val="001E549E"/>
    <w:rsid w:val="001E54ED"/>
    <w:rsid w:val="001E55ED"/>
    <w:rsid w:val="001E57B7"/>
    <w:rsid w:val="001E580E"/>
    <w:rsid w:val="001E5959"/>
    <w:rsid w:val="001E5BE0"/>
    <w:rsid w:val="001E5C34"/>
    <w:rsid w:val="001E5D12"/>
    <w:rsid w:val="001E5D38"/>
    <w:rsid w:val="001E5F30"/>
    <w:rsid w:val="001E5F57"/>
    <w:rsid w:val="001E62E3"/>
    <w:rsid w:val="001E6516"/>
    <w:rsid w:val="001E65EB"/>
    <w:rsid w:val="001E6977"/>
    <w:rsid w:val="001E6A5B"/>
    <w:rsid w:val="001E6AEC"/>
    <w:rsid w:val="001E6C7F"/>
    <w:rsid w:val="001E6D37"/>
    <w:rsid w:val="001E6EAF"/>
    <w:rsid w:val="001E6F45"/>
    <w:rsid w:val="001E708E"/>
    <w:rsid w:val="001E70AE"/>
    <w:rsid w:val="001E711B"/>
    <w:rsid w:val="001E717F"/>
    <w:rsid w:val="001E723F"/>
    <w:rsid w:val="001E7290"/>
    <w:rsid w:val="001E7339"/>
    <w:rsid w:val="001E73F3"/>
    <w:rsid w:val="001E75CA"/>
    <w:rsid w:val="001E76AA"/>
    <w:rsid w:val="001E79AC"/>
    <w:rsid w:val="001E7DF7"/>
    <w:rsid w:val="001E7E57"/>
    <w:rsid w:val="001E7F6A"/>
    <w:rsid w:val="001F00BB"/>
    <w:rsid w:val="001F021D"/>
    <w:rsid w:val="001F02D6"/>
    <w:rsid w:val="001F0313"/>
    <w:rsid w:val="001F0317"/>
    <w:rsid w:val="001F041D"/>
    <w:rsid w:val="001F048E"/>
    <w:rsid w:val="001F05D4"/>
    <w:rsid w:val="001F07F3"/>
    <w:rsid w:val="001F083A"/>
    <w:rsid w:val="001F084A"/>
    <w:rsid w:val="001F0A5C"/>
    <w:rsid w:val="001F0A73"/>
    <w:rsid w:val="001F0A7F"/>
    <w:rsid w:val="001F0AA4"/>
    <w:rsid w:val="001F0B40"/>
    <w:rsid w:val="001F0D7C"/>
    <w:rsid w:val="001F10AA"/>
    <w:rsid w:val="001F144A"/>
    <w:rsid w:val="001F1540"/>
    <w:rsid w:val="001F18BD"/>
    <w:rsid w:val="001F1A6F"/>
    <w:rsid w:val="001F1AB8"/>
    <w:rsid w:val="001F1B60"/>
    <w:rsid w:val="001F1BFF"/>
    <w:rsid w:val="001F1E18"/>
    <w:rsid w:val="001F1FF0"/>
    <w:rsid w:val="001F207F"/>
    <w:rsid w:val="001F2245"/>
    <w:rsid w:val="001F23B6"/>
    <w:rsid w:val="001F23C1"/>
    <w:rsid w:val="001F24BA"/>
    <w:rsid w:val="001F24FF"/>
    <w:rsid w:val="001F261B"/>
    <w:rsid w:val="001F289C"/>
    <w:rsid w:val="001F2ABC"/>
    <w:rsid w:val="001F2AF8"/>
    <w:rsid w:val="001F2C5E"/>
    <w:rsid w:val="001F2D56"/>
    <w:rsid w:val="001F2EBE"/>
    <w:rsid w:val="001F2FC1"/>
    <w:rsid w:val="001F30EB"/>
    <w:rsid w:val="001F331C"/>
    <w:rsid w:val="001F3530"/>
    <w:rsid w:val="001F35B8"/>
    <w:rsid w:val="001F3653"/>
    <w:rsid w:val="001F3719"/>
    <w:rsid w:val="001F3782"/>
    <w:rsid w:val="001F37F7"/>
    <w:rsid w:val="001F393E"/>
    <w:rsid w:val="001F3EE3"/>
    <w:rsid w:val="001F3F6A"/>
    <w:rsid w:val="001F3FE8"/>
    <w:rsid w:val="001F40C9"/>
    <w:rsid w:val="001F4184"/>
    <w:rsid w:val="001F4262"/>
    <w:rsid w:val="001F4267"/>
    <w:rsid w:val="001F428B"/>
    <w:rsid w:val="001F437D"/>
    <w:rsid w:val="001F439D"/>
    <w:rsid w:val="001F43B8"/>
    <w:rsid w:val="001F43F6"/>
    <w:rsid w:val="001F43FE"/>
    <w:rsid w:val="001F472C"/>
    <w:rsid w:val="001F4865"/>
    <w:rsid w:val="001F4901"/>
    <w:rsid w:val="001F4A8A"/>
    <w:rsid w:val="001F4C1A"/>
    <w:rsid w:val="001F4C95"/>
    <w:rsid w:val="001F4D37"/>
    <w:rsid w:val="001F4D88"/>
    <w:rsid w:val="001F4D98"/>
    <w:rsid w:val="001F4FAF"/>
    <w:rsid w:val="001F51DA"/>
    <w:rsid w:val="001F526A"/>
    <w:rsid w:val="001F530A"/>
    <w:rsid w:val="001F5351"/>
    <w:rsid w:val="001F5475"/>
    <w:rsid w:val="001F5B2F"/>
    <w:rsid w:val="001F5FF7"/>
    <w:rsid w:val="001F6046"/>
    <w:rsid w:val="001F623C"/>
    <w:rsid w:val="001F6423"/>
    <w:rsid w:val="001F64C7"/>
    <w:rsid w:val="001F655F"/>
    <w:rsid w:val="001F659E"/>
    <w:rsid w:val="001F6944"/>
    <w:rsid w:val="001F6A27"/>
    <w:rsid w:val="001F6BCC"/>
    <w:rsid w:val="001F6F02"/>
    <w:rsid w:val="001F715B"/>
    <w:rsid w:val="001F719D"/>
    <w:rsid w:val="001F71FD"/>
    <w:rsid w:val="001F7226"/>
    <w:rsid w:val="001F732C"/>
    <w:rsid w:val="001F75D3"/>
    <w:rsid w:val="001F75ED"/>
    <w:rsid w:val="001F7634"/>
    <w:rsid w:val="001F7820"/>
    <w:rsid w:val="001F7914"/>
    <w:rsid w:val="001F7A65"/>
    <w:rsid w:val="001F7A70"/>
    <w:rsid w:val="001F7A86"/>
    <w:rsid w:val="001F7AD4"/>
    <w:rsid w:val="001F7BE8"/>
    <w:rsid w:val="001F7D25"/>
    <w:rsid w:val="001F7DC1"/>
    <w:rsid w:val="001F7F1D"/>
    <w:rsid w:val="002000AC"/>
    <w:rsid w:val="0020013A"/>
    <w:rsid w:val="0020014A"/>
    <w:rsid w:val="00200155"/>
    <w:rsid w:val="002003EB"/>
    <w:rsid w:val="00200465"/>
    <w:rsid w:val="0020062B"/>
    <w:rsid w:val="0020067E"/>
    <w:rsid w:val="00200850"/>
    <w:rsid w:val="002008BF"/>
    <w:rsid w:val="00200912"/>
    <w:rsid w:val="00200976"/>
    <w:rsid w:val="00200AA3"/>
    <w:rsid w:val="00200EA5"/>
    <w:rsid w:val="00200F4D"/>
    <w:rsid w:val="00200F73"/>
    <w:rsid w:val="0020107B"/>
    <w:rsid w:val="0020112A"/>
    <w:rsid w:val="00201204"/>
    <w:rsid w:val="00201325"/>
    <w:rsid w:val="0020140A"/>
    <w:rsid w:val="002015A2"/>
    <w:rsid w:val="0020166C"/>
    <w:rsid w:val="0020193D"/>
    <w:rsid w:val="00201BBB"/>
    <w:rsid w:val="00201BD1"/>
    <w:rsid w:val="00201D4E"/>
    <w:rsid w:val="00201EA2"/>
    <w:rsid w:val="00201EEC"/>
    <w:rsid w:val="00201F07"/>
    <w:rsid w:val="00201F25"/>
    <w:rsid w:val="00202312"/>
    <w:rsid w:val="002023CC"/>
    <w:rsid w:val="0020261D"/>
    <w:rsid w:val="0020262B"/>
    <w:rsid w:val="00202725"/>
    <w:rsid w:val="002027B3"/>
    <w:rsid w:val="0020281C"/>
    <w:rsid w:val="002028AE"/>
    <w:rsid w:val="002029B7"/>
    <w:rsid w:val="00202C8F"/>
    <w:rsid w:val="00202CC6"/>
    <w:rsid w:val="00202E8B"/>
    <w:rsid w:val="00202FC4"/>
    <w:rsid w:val="00203072"/>
    <w:rsid w:val="00203112"/>
    <w:rsid w:val="00203239"/>
    <w:rsid w:val="002034A5"/>
    <w:rsid w:val="00203553"/>
    <w:rsid w:val="00203573"/>
    <w:rsid w:val="00203644"/>
    <w:rsid w:val="00203779"/>
    <w:rsid w:val="002037F1"/>
    <w:rsid w:val="00203832"/>
    <w:rsid w:val="0020393E"/>
    <w:rsid w:val="00203B41"/>
    <w:rsid w:val="00203BD7"/>
    <w:rsid w:val="00203CEE"/>
    <w:rsid w:val="00203D35"/>
    <w:rsid w:val="00203E2B"/>
    <w:rsid w:val="00203F8E"/>
    <w:rsid w:val="00203FA7"/>
    <w:rsid w:val="00204269"/>
    <w:rsid w:val="0020429C"/>
    <w:rsid w:val="002043D4"/>
    <w:rsid w:val="002046CD"/>
    <w:rsid w:val="00204765"/>
    <w:rsid w:val="00204842"/>
    <w:rsid w:val="0020489D"/>
    <w:rsid w:val="002048A9"/>
    <w:rsid w:val="00204915"/>
    <w:rsid w:val="002049A5"/>
    <w:rsid w:val="00204AC3"/>
    <w:rsid w:val="00204AF5"/>
    <w:rsid w:val="00204AFD"/>
    <w:rsid w:val="00204C0E"/>
    <w:rsid w:val="00204E11"/>
    <w:rsid w:val="00204E2A"/>
    <w:rsid w:val="0020515E"/>
    <w:rsid w:val="002052DB"/>
    <w:rsid w:val="00205307"/>
    <w:rsid w:val="002053B6"/>
    <w:rsid w:val="002053C8"/>
    <w:rsid w:val="00205422"/>
    <w:rsid w:val="002054D3"/>
    <w:rsid w:val="00205559"/>
    <w:rsid w:val="00205586"/>
    <w:rsid w:val="002056D5"/>
    <w:rsid w:val="00205882"/>
    <w:rsid w:val="002058C5"/>
    <w:rsid w:val="002058FD"/>
    <w:rsid w:val="00205935"/>
    <w:rsid w:val="0020593C"/>
    <w:rsid w:val="00205A08"/>
    <w:rsid w:val="00205ADE"/>
    <w:rsid w:val="00205B22"/>
    <w:rsid w:val="00205BD7"/>
    <w:rsid w:val="00205CD1"/>
    <w:rsid w:val="00205E73"/>
    <w:rsid w:val="00205EAC"/>
    <w:rsid w:val="00205F5B"/>
    <w:rsid w:val="00205F69"/>
    <w:rsid w:val="00205F7E"/>
    <w:rsid w:val="0020604D"/>
    <w:rsid w:val="00206414"/>
    <w:rsid w:val="00206486"/>
    <w:rsid w:val="002065E3"/>
    <w:rsid w:val="00206844"/>
    <w:rsid w:val="00206A7C"/>
    <w:rsid w:val="00206ABD"/>
    <w:rsid w:val="00206B11"/>
    <w:rsid w:val="00206B3E"/>
    <w:rsid w:val="00206BD9"/>
    <w:rsid w:val="00206C2F"/>
    <w:rsid w:val="00206CEE"/>
    <w:rsid w:val="00206E58"/>
    <w:rsid w:val="00206F5E"/>
    <w:rsid w:val="00206FDA"/>
    <w:rsid w:val="00207058"/>
    <w:rsid w:val="00207197"/>
    <w:rsid w:val="002071D5"/>
    <w:rsid w:val="0020720F"/>
    <w:rsid w:val="002074F2"/>
    <w:rsid w:val="0020765D"/>
    <w:rsid w:val="002076C6"/>
    <w:rsid w:val="002076DE"/>
    <w:rsid w:val="00207809"/>
    <w:rsid w:val="00207C2D"/>
    <w:rsid w:val="00207E0A"/>
    <w:rsid w:val="00207E6A"/>
    <w:rsid w:val="00207EB2"/>
    <w:rsid w:val="00207FFE"/>
    <w:rsid w:val="00210022"/>
    <w:rsid w:val="0021006E"/>
    <w:rsid w:val="00210119"/>
    <w:rsid w:val="0021037F"/>
    <w:rsid w:val="002104BF"/>
    <w:rsid w:val="0021064F"/>
    <w:rsid w:val="0021099E"/>
    <w:rsid w:val="00210BED"/>
    <w:rsid w:val="00210F1E"/>
    <w:rsid w:val="00210F9F"/>
    <w:rsid w:val="00210FAA"/>
    <w:rsid w:val="002110BA"/>
    <w:rsid w:val="00211193"/>
    <w:rsid w:val="002111AB"/>
    <w:rsid w:val="00211203"/>
    <w:rsid w:val="002112AB"/>
    <w:rsid w:val="00211537"/>
    <w:rsid w:val="0021173D"/>
    <w:rsid w:val="00211776"/>
    <w:rsid w:val="0021182D"/>
    <w:rsid w:val="0021189A"/>
    <w:rsid w:val="002119C5"/>
    <w:rsid w:val="00211A95"/>
    <w:rsid w:val="00211B04"/>
    <w:rsid w:val="00211B3E"/>
    <w:rsid w:val="00211B62"/>
    <w:rsid w:val="00211C03"/>
    <w:rsid w:val="00211C0B"/>
    <w:rsid w:val="00211CC4"/>
    <w:rsid w:val="00211D16"/>
    <w:rsid w:val="00211E94"/>
    <w:rsid w:val="00211F17"/>
    <w:rsid w:val="00211FBA"/>
    <w:rsid w:val="0021206F"/>
    <w:rsid w:val="0021214C"/>
    <w:rsid w:val="00212289"/>
    <w:rsid w:val="0021242F"/>
    <w:rsid w:val="0021257C"/>
    <w:rsid w:val="002125CD"/>
    <w:rsid w:val="002126F0"/>
    <w:rsid w:val="0021294B"/>
    <w:rsid w:val="00212A03"/>
    <w:rsid w:val="00212A19"/>
    <w:rsid w:val="00212B68"/>
    <w:rsid w:val="00212DDB"/>
    <w:rsid w:val="00212EEF"/>
    <w:rsid w:val="0021307B"/>
    <w:rsid w:val="0021333D"/>
    <w:rsid w:val="0021353B"/>
    <w:rsid w:val="0021376F"/>
    <w:rsid w:val="002138F8"/>
    <w:rsid w:val="002139D0"/>
    <w:rsid w:val="00213AF6"/>
    <w:rsid w:val="00213CA0"/>
    <w:rsid w:val="00213E2D"/>
    <w:rsid w:val="00213F5B"/>
    <w:rsid w:val="00214008"/>
    <w:rsid w:val="002140E7"/>
    <w:rsid w:val="00214182"/>
    <w:rsid w:val="002141D8"/>
    <w:rsid w:val="002145B3"/>
    <w:rsid w:val="002145BA"/>
    <w:rsid w:val="002145F3"/>
    <w:rsid w:val="00214712"/>
    <w:rsid w:val="00214745"/>
    <w:rsid w:val="002147AD"/>
    <w:rsid w:val="00214823"/>
    <w:rsid w:val="00214944"/>
    <w:rsid w:val="0021496A"/>
    <w:rsid w:val="00214AB4"/>
    <w:rsid w:val="00214B28"/>
    <w:rsid w:val="00214D81"/>
    <w:rsid w:val="00215019"/>
    <w:rsid w:val="00215033"/>
    <w:rsid w:val="0021503A"/>
    <w:rsid w:val="00215052"/>
    <w:rsid w:val="0021516A"/>
    <w:rsid w:val="0021516C"/>
    <w:rsid w:val="00215186"/>
    <w:rsid w:val="002151E6"/>
    <w:rsid w:val="00215259"/>
    <w:rsid w:val="002158CF"/>
    <w:rsid w:val="002159E5"/>
    <w:rsid w:val="00215A33"/>
    <w:rsid w:val="00215B15"/>
    <w:rsid w:val="00215B17"/>
    <w:rsid w:val="00215CC9"/>
    <w:rsid w:val="00215DAF"/>
    <w:rsid w:val="00215EFC"/>
    <w:rsid w:val="00215F3E"/>
    <w:rsid w:val="002161AA"/>
    <w:rsid w:val="0021623C"/>
    <w:rsid w:val="00216479"/>
    <w:rsid w:val="00216794"/>
    <w:rsid w:val="00216844"/>
    <w:rsid w:val="002168F1"/>
    <w:rsid w:val="00216AF9"/>
    <w:rsid w:val="00216B93"/>
    <w:rsid w:val="00216BE8"/>
    <w:rsid w:val="00216CA1"/>
    <w:rsid w:val="00216CB8"/>
    <w:rsid w:val="00216EB4"/>
    <w:rsid w:val="00217062"/>
    <w:rsid w:val="00217076"/>
    <w:rsid w:val="0021709D"/>
    <w:rsid w:val="0021719B"/>
    <w:rsid w:val="002174A9"/>
    <w:rsid w:val="0021774F"/>
    <w:rsid w:val="00217795"/>
    <w:rsid w:val="00217894"/>
    <w:rsid w:val="0021791A"/>
    <w:rsid w:val="00217B16"/>
    <w:rsid w:val="00217B62"/>
    <w:rsid w:val="00217C2D"/>
    <w:rsid w:val="00217C80"/>
    <w:rsid w:val="00217DF4"/>
    <w:rsid w:val="002201E1"/>
    <w:rsid w:val="002201EB"/>
    <w:rsid w:val="00220412"/>
    <w:rsid w:val="002206EE"/>
    <w:rsid w:val="0022082C"/>
    <w:rsid w:val="00220928"/>
    <w:rsid w:val="00220B3D"/>
    <w:rsid w:val="00220C00"/>
    <w:rsid w:val="00220C5E"/>
    <w:rsid w:val="00220C92"/>
    <w:rsid w:val="00220CCE"/>
    <w:rsid w:val="00220D80"/>
    <w:rsid w:val="00220F21"/>
    <w:rsid w:val="0022101E"/>
    <w:rsid w:val="0022104D"/>
    <w:rsid w:val="00221056"/>
    <w:rsid w:val="002211CC"/>
    <w:rsid w:val="002211D5"/>
    <w:rsid w:val="00221222"/>
    <w:rsid w:val="002212D9"/>
    <w:rsid w:val="002212E6"/>
    <w:rsid w:val="0022135D"/>
    <w:rsid w:val="00221540"/>
    <w:rsid w:val="002216EE"/>
    <w:rsid w:val="00221704"/>
    <w:rsid w:val="00221779"/>
    <w:rsid w:val="00221840"/>
    <w:rsid w:val="0022197F"/>
    <w:rsid w:val="00221A18"/>
    <w:rsid w:val="00221AA2"/>
    <w:rsid w:val="00221AC4"/>
    <w:rsid w:val="00221ADA"/>
    <w:rsid w:val="00221AE9"/>
    <w:rsid w:val="00221C13"/>
    <w:rsid w:val="00221CAD"/>
    <w:rsid w:val="00222190"/>
    <w:rsid w:val="00222316"/>
    <w:rsid w:val="00222605"/>
    <w:rsid w:val="00222617"/>
    <w:rsid w:val="00222915"/>
    <w:rsid w:val="0022292C"/>
    <w:rsid w:val="00222A4B"/>
    <w:rsid w:val="00222A6D"/>
    <w:rsid w:val="00222A70"/>
    <w:rsid w:val="00222B70"/>
    <w:rsid w:val="00222D37"/>
    <w:rsid w:val="00222F0D"/>
    <w:rsid w:val="00222F22"/>
    <w:rsid w:val="0022305D"/>
    <w:rsid w:val="00223166"/>
    <w:rsid w:val="0022318D"/>
    <w:rsid w:val="00223195"/>
    <w:rsid w:val="00223235"/>
    <w:rsid w:val="00223299"/>
    <w:rsid w:val="0022339F"/>
    <w:rsid w:val="0022344F"/>
    <w:rsid w:val="00223625"/>
    <w:rsid w:val="00223657"/>
    <w:rsid w:val="002237C1"/>
    <w:rsid w:val="002238EA"/>
    <w:rsid w:val="002239FC"/>
    <w:rsid w:val="00223B76"/>
    <w:rsid w:val="00223C68"/>
    <w:rsid w:val="00223DA0"/>
    <w:rsid w:val="00223E7E"/>
    <w:rsid w:val="00223EE6"/>
    <w:rsid w:val="00223F5D"/>
    <w:rsid w:val="00223FF9"/>
    <w:rsid w:val="002240DA"/>
    <w:rsid w:val="0022439E"/>
    <w:rsid w:val="00224449"/>
    <w:rsid w:val="002244C0"/>
    <w:rsid w:val="00224514"/>
    <w:rsid w:val="00224553"/>
    <w:rsid w:val="0022466F"/>
    <w:rsid w:val="00224793"/>
    <w:rsid w:val="002247FD"/>
    <w:rsid w:val="002248FC"/>
    <w:rsid w:val="00224A16"/>
    <w:rsid w:val="00224A66"/>
    <w:rsid w:val="00224B0A"/>
    <w:rsid w:val="00224B29"/>
    <w:rsid w:val="00224B94"/>
    <w:rsid w:val="00224C1A"/>
    <w:rsid w:val="00224C85"/>
    <w:rsid w:val="00224D92"/>
    <w:rsid w:val="00224E17"/>
    <w:rsid w:val="00224FC8"/>
    <w:rsid w:val="0022502A"/>
    <w:rsid w:val="00225181"/>
    <w:rsid w:val="002256D6"/>
    <w:rsid w:val="0022570D"/>
    <w:rsid w:val="00225712"/>
    <w:rsid w:val="00225730"/>
    <w:rsid w:val="0022576A"/>
    <w:rsid w:val="00225A26"/>
    <w:rsid w:val="00225A99"/>
    <w:rsid w:val="00225AA5"/>
    <w:rsid w:val="00225B2F"/>
    <w:rsid w:val="00225B6E"/>
    <w:rsid w:val="00225C1A"/>
    <w:rsid w:val="00225D37"/>
    <w:rsid w:val="00225F43"/>
    <w:rsid w:val="00225FB0"/>
    <w:rsid w:val="0022602F"/>
    <w:rsid w:val="002260D7"/>
    <w:rsid w:val="00226112"/>
    <w:rsid w:val="002262A9"/>
    <w:rsid w:val="002264BC"/>
    <w:rsid w:val="00226586"/>
    <w:rsid w:val="00226610"/>
    <w:rsid w:val="0022674D"/>
    <w:rsid w:val="002267B3"/>
    <w:rsid w:val="002268B4"/>
    <w:rsid w:val="00226958"/>
    <w:rsid w:val="00226A98"/>
    <w:rsid w:val="00226A99"/>
    <w:rsid w:val="00226AAF"/>
    <w:rsid w:val="00226B8A"/>
    <w:rsid w:val="00226CC5"/>
    <w:rsid w:val="00226EF8"/>
    <w:rsid w:val="00226F3E"/>
    <w:rsid w:val="00227021"/>
    <w:rsid w:val="002271E4"/>
    <w:rsid w:val="00227297"/>
    <w:rsid w:val="002272FA"/>
    <w:rsid w:val="00227365"/>
    <w:rsid w:val="00227397"/>
    <w:rsid w:val="00227398"/>
    <w:rsid w:val="002273A6"/>
    <w:rsid w:val="002273C3"/>
    <w:rsid w:val="0022749C"/>
    <w:rsid w:val="002274EB"/>
    <w:rsid w:val="00227656"/>
    <w:rsid w:val="002277A9"/>
    <w:rsid w:val="002277DF"/>
    <w:rsid w:val="002277FE"/>
    <w:rsid w:val="0022785A"/>
    <w:rsid w:val="00227884"/>
    <w:rsid w:val="0022790B"/>
    <w:rsid w:val="00227A33"/>
    <w:rsid w:val="00227C11"/>
    <w:rsid w:val="00227DF2"/>
    <w:rsid w:val="00227F65"/>
    <w:rsid w:val="00230089"/>
    <w:rsid w:val="002300AE"/>
    <w:rsid w:val="002302E5"/>
    <w:rsid w:val="0023054C"/>
    <w:rsid w:val="002305F5"/>
    <w:rsid w:val="002306B9"/>
    <w:rsid w:val="002307E5"/>
    <w:rsid w:val="002309D1"/>
    <w:rsid w:val="00230B38"/>
    <w:rsid w:val="00230D47"/>
    <w:rsid w:val="00230D9A"/>
    <w:rsid w:val="00230DDD"/>
    <w:rsid w:val="00230EA1"/>
    <w:rsid w:val="00230F2B"/>
    <w:rsid w:val="00230FBD"/>
    <w:rsid w:val="002311C3"/>
    <w:rsid w:val="00231266"/>
    <w:rsid w:val="0023144E"/>
    <w:rsid w:val="0023149B"/>
    <w:rsid w:val="00231566"/>
    <w:rsid w:val="002315A4"/>
    <w:rsid w:val="0023178C"/>
    <w:rsid w:val="002317BE"/>
    <w:rsid w:val="00231811"/>
    <w:rsid w:val="00231AD4"/>
    <w:rsid w:val="00231E1C"/>
    <w:rsid w:val="00231E89"/>
    <w:rsid w:val="0023220B"/>
    <w:rsid w:val="00232287"/>
    <w:rsid w:val="00232289"/>
    <w:rsid w:val="00232550"/>
    <w:rsid w:val="0023255D"/>
    <w:rsid w:val="002325F9"/>
    <w:rsid w:val="00232864"/>
    <w:rsid w:val="00232A83"/>
    <w:rsid w:val="00232AEF"/>
    <w:rsid w:val="00232CC3"/>
    <w:rsid w:val="00232D78"/>
    <w:rsid w:val="00232E9E"/>
    <w:rsid w:val="00232F23"/>
    <w:rsid w:val="00232FDB"/>
    <w:rsid w:val="002331DA"/>
    <w:rsid w:val="00233284"/>
    <w:rsid w:val="002332ED"/>
    <w:rsid w:val="002332EE"/>
    <w:rsid w:val="002332F9"/>
    <w:rsid w:val="002333DD"/>
    <w:rsid w:val="00233503"/>
    <w:rsid w:val="0023358F"/>
    <w:rsid w:val="0023375F"/>
    <w:rsid w:val="002337E2"/>
    <w:rsid w:val="00233AF5"/>
    <w:rsid w:val="00233C5F"/>
    <w:rsid w:val="00233DFD"/>
    <w:rsid w:val="00233EBB"/>
    <w:rsid w:val="00233F46"/>
    <w:rsid w:val="00233F6A"/>
    <w:rsid w:val="00233F9B"/>
    <w:rsid w:val="00233FAC"/>
    <w:rsid w:val="0023412F"/>
    <w:rsid w:val="00234176"/>
    <w:rsid w:val="00234227"/>
    <w:rsid w:val="0023422D"/>
    <w:rsid w:val="00234237"/>
    <w:rsid w:val="00234306"/>
    <w:rsid w:val="002343C9"/>
    <w:rsid w:val="002343EE"/>
    <w:rsid w:val="00234738"/>
    <w:rsid w:val="002347E6"/>
    <w:rsid w:val="002347FE"/>
    <w:rsid w:val="0023487C"/>
    <w:rsid w:val="00235075"/>
    <w:rsid w:val="00235081"/>
    <w:rsid w:val="0023515C"/>
    <w:rsid w:val="002351E6"/>
    <w:rsid w:val="0023521C"/>
    <w:rsid w:val="0023536C"/>
    <w:rsid w:val="002355A3"/>
    <w:rsid w:val="0023564C"/>
    <w:rsid w:val="00235926"/>
    <w:rsid w:val="00235963"/>
    <w:rsid w:val="002359F3"/>
    <w:rsid w:val="00235A0A"/>
    <w:rsid w:val="00235B1C"/>
    <w:rsid w:val="00235B67"/>
    <w:rsid w:val="00235BD9"/>
    <w:rsid w:val="00235D74"/>
    <w:rsid w:val="00235DE6"/>
    <w:rsid w:val="00235E7F"/>
    <w:rsid w:val="00236248"/>
    <w:rsid w:val="002362BE"/>
    <w:rsid w:val="00236459"/>
    <w:rsid w:val="0023655B"/>
    <w:rsid w:val="002366B4"/>
    <w:rsid w:val="002366B9"/>
    <w:rsid w:val="002367A6"/>
    <w:rsid w:val="002367AE"/>
    <w:rsid w:val="002367B2"/>
    <w:rsid w:val="0023687E"/>
    <w:rsid w:val="00236885"/>
    <w:rsid w:val="002368A7"/>
    <w:rsid w:val="00236910"/>
    <w:rsid w:val="0023697B"/>
    <w:rsid w:val="00236984"/>
    <w:rsid w:val="00236B23"/>
    <w:rsid w:val="00236C21"/>
    <w:rsid w:val="0023718A"/>
    <w:rsid w:val="0023759E"/>
    <w:rsid w:val="00237682"/>
    <w:rsid w:val="0023774D"/>
    <w:rsid w:val="002377F1"/>
    <w:rsid w:val="0023780A"/>
    <w:rsid w:val="0023787E"/>
    <w:rsid w:val="0023790C"/>
    <w:rsid w:val="00237A7A"/>
    <w:rsid w:val="00237ACE"/>
    <w:rsid w:val="00237C1F"/>
    <w:rsid w:val="00237DCC"/>
    <w:rsid w:val="00237E08"/>
    <w:rsid w:val="00237E79"/>
    <w:rsid w:val="00237ED7"/>
    <w:rsid w:val="00237F27"/>
    <w:rsid w:val="00240011"/>
    <w:rsid w:val="00240321"/>
    <w:rsid w:val="002403FD"/>
    <w:rsid w:val="002405B0"/>
    <w:rsid w:val="002405FF"/>
    <w:rsid w:val="0024064C"/>
    <w:rsid w:val="002406F3"/>
    <w:rsid w:val="002407AB"/>
    <w:rsid w:val="00240A4A"/>
    <w:rsid w:val="00240B13"/>
    <w:rsid w:val="00240D61"/>
    <w:rsid w:val="0024115D"/>
    <w:rsid w:val="002411A5"/>
    <w:rsid w:val="0024122A"/>
    <w:rsid w:val="002413C8"/>
    <w:rsid w:val="002413DA"/>
    <w:rsid w:val="002415DA"/>
    <w:rsid w:val="0024172C"/>
    <w:rsid w:val="002417D1"/>
    <w:rsid w:val="00241874"/>
    <w:rsid w:val="002418AC"/>
    <w:rsid w:val="00241A04"/>
    <w:rsid w:val="00241A3F"/>
    <w:rsid w:val="00241A76"/>
    <w:rsid w:val="00241A87"/>
    <w:rsid w:val="00241BFF"/>
    <w:rsid w:val="00241CD6"/>
    <w:rsid w:val="00241CD9"/>
    <w:rsid w:val="00241CF9"/>
    <w:rsid w:val="00241D98"/>
    <w:rsid w:val="00241EAC"/>
    <w:rsid w:val="00241F98"/>
    <w:rsid w:val="00242054"/>
    <w:rsid w:val="00242074"/>
    <w:rsid w:val="002421DD"/>
    <w:rsid w:val="0024230B"/>
    <w:rsid w:val="00242326"/>
    <w:rsid w:val="0024238B"/>
    <w:rsid w:val="002424D7"/>
    <w:rsid w:val="00242735"/>
    <w:rsid w:val="002428A0"/>
    <w:rsid w:val="00242B4A"/>
    <w:rsid w:val="00242D8D"/>
    <w:rsid w:val="0024301D"/>
    <w:rsid w:val="0024310E"/>
    <w:rsid w:val="0024320E"/>
    <w:rsid w:val="002432F3"/>
    <w:rsid w:val="00243355"/>
    <w:rsid w:val="00243461"/>
    <w:rsid w:val="0024347B"/>
    <w:rsid w:val="002434C7"/>
    <w:rsid w:val="002435CD"/>
    <w:rsid w:val="002435D7"/>
    <w:rsid w:val="0024366E"/>
    <w:rsid w:val="00243674"/>
    <w:rsid w:val="0024372F"/>
    <w:rsid w:val="002437CC"/>
    <w:rsid w:val="00243A11"/>
    <w:rsid w:val="00243AB7"/>
    <w:rsid w:val="00243ABC"/>
    <w:rsid w:val="00243BF8"/>
    <w:rsid w:val="002441F8"/>
    <w:rsid w:val="0024424D"/>
    <w:rsid w:val="0024441C"/>
    <w:rsid w:val="0024448C"/>
    <w:rsid w:val="002444B6"/>
    <w:rsid w:val="002445C2"/>
    <w:rsid w:val="002445DB"/>
    <w:rsid w:val="002445F0"/>
    <w:rsid w:val="00244859"/>
    <w:rsid w:val="002448D1"/>
    <w:rsid w:val="0024496D"/>
    <w:rsid w:val="00244ABC"/>
    <w:rsid w:val="00244B46"/>
    <w:rsid w:val="00244BC3"/>
    <w:rsid w:val="00244E48"/>
    <w:rsid w:val="00245025"/>
    <w:rsid w:val="00245152"/>
    <w:rsid w:val="002451B5"/>
    <w:rsid w:val="00245240"/>
    <w:rsid w:val="0024536D"/>
    <w:rsid w:val="0024540C"/>
    <w:rsid w:val="0024544E"/>
    <w:rsid w:val="00245515"/>
    <w:rsid w:val="002455FB"/>
    <w:rsid w:val="0024565B"/>
    <w:rsid w:val="00245755"/>
    <w:rsid w:val="002457BB"/>
    <w:rsid w:val="00245941"/>
    <w:rsid w:val="002459AE"/>
    <w:rsid w:val="002459DF"/>
    <w:rsid w:val="002459E0"/>
    <w:rsid w:val="00245AC2"/>
    <w:rsid w:val="00245D6C"/>
    <w:rsid w:val="00245DFD"/>
    <w:rsid w:val="00245EFE"/>
    <w:rsid w:val="00245F25"/>
    <w:rsid w:val="00245F6C"/>
    <w:rsid w:val="0024600A"/>
    <w:rsid w:val="00246031"/>
    <w:rsid w:val="00246144"/>
    <w:rsid w:val="00246181"/>
    <w:rsid w:val="002461A3"/>
    <w:rsid w:val="002463B5"/>
    <w:rsid w:val="002463E4"/>
    <w:rsid w:val="0024642A"/>
    <w:rsid w:val="00246448"/>
    <w:rsid w:val="00246581"/>
    <w:rsid w:val="002465BE"/>
    <w:rsid w:val="002466F9"/>
    <w:rsid w:val="0024672D"/>
    <w:rsid w:val="00246A7C"/>
    <w:rsid w:val="00246A89"/>
    <w:rsid w:val="00246B34"/>
    <w:rsid w:val="00246BBE"/>
    <w:rsid w:val="00246D25"/>
    <w:rsid w:val="00246D40"/>
    <w:rsid w:val="00246DE2"/>
    <w:rsid w:val="00246E45"/>
    <w:rsid w:val="0024709E"/>
    <w:rsid w:val="002470A4"/>
    <w:rsid w:val="0024711A"/>
    <w:rsid w:val="002474F0"/>
    <w:rsid w:val="00247542"/>
    <w:rsid w:val="00247614"/>
    <w:rsid w:val="00247680"/>
    <w:rsid w:val="00247681"/>
    <w:rsid w:val="002478CE"/>
    <w:rsid w:val="0024790D"/>
    <w:rsid w:val="00247B0D"/>
    <w:rsid w:val="00247CD9"/>
    <w:rsid w:val="00247D2C"/>
    <w:rsid w:val="00247F4A"/>
    <w:rsid w:val="00247F8E"/>
    <w:rsid w:val="00247FBB"/>
    <w:rsid w:val="00250183"/>
    <w:rsid w:val="0025027F"/>
    <w:rsid w:val="00250316"/>
    <w:rsid w:val="00250430"/>
    <w:rsid w:val="002504A6"/>
    <w:rsid w:val="00250511"/>
    <w:rsid w:val="002505ED"/>
    <w:rsid w:val="0025064B"/>
    <w:rsid w:val="002506B3"/>
    <w:rsid w:val="002507CA"/>
    <w:rsid w:val="0025090D"/>
    <w:rsid w:val="00250988"/>
    <w:rsid w:val="00250A4A"/>
    <w:rsid w:val="00250B8F"/>
    <w:rsid w:val="00250B9D"/>
    <w:rsid w:val="00250C02"/>
    <w:rsid w:val="00250D34"/>
    <w:rsid w:val="00250D45"/>
    <w:rsid w:val="00250D90"/>
    <w:rsid w:val="00250F41"/>
    <w:rsid w:val="00250FAC"/>
    <w:rsid w:val="002511D1"/>
    <w:rsid w:val="0025125E"/>
    <w:rsid w:val="00251318"/>
    <w:rsid w:val="00251513"/>
    <w:rsid w:val="0025164E"/>
    <w:rsid w:val="002517B1"/>
    <w:rsid w:val="0025199C"/>
    <w:rsid w:val="00251A53"/>
    <w:rsid w:val="00251ADF"/>
    <w:rsid w:val="00251D16"/>
    <w:rsid w:val="00251D1F"/>
    <w:rsid w:val="00251E29"/>
    <w:rsid w:val="00251E9F"/>
    <w:rsid w:val="00252144"/>
    <w:rsid w:val="00252191"/>
    <w:rsid w:val="0025223E"/>
    <w:rsid w:val="002522F3"/>
    <w:rsid w:val="00252630"/>
    <w:rsid w:val="0025271D"/>
    <w:rsid w:val="00252AB6"/>
    <w:rsid w:val="00252B14"/>
    <w:rsid w:val="00252B4B"/>
    <w:rsid w:val="00252C66"/>
    <w:rsid w:val="00252D0C"/>
    <w:rsid w:val="00252D3B"/>
    <w:rsid w:val="00252D4E"/>
    <w:rsid w:val="00252E90"/>
    <w:rsid w:val="00252FD5"/>
    <w:rsid w:val="0025307E"/>
    <w:rsid w:val="0025309E"/>
    <w:rsid w:val="00253164"/>
    <w:rsid w:val="002531FA"/>
    <w:rsid w:val="00253249"/>
    <w:rsid w:val="002532B4"/>
    <w:rsid w:val="00253530"/>
    <w:rsid w:val="00253565"/>
    <w:rsid w:val="002536A9"/>
    <w:rsid w:val="00253756"/>
    <w:rsid w:val="00253781"/>
    <w:rsid w:val="002537C8"/>
    <w:rsid w:val="002538C4"/>
    <w:rsid w:val="002538F9"/>
    <w:rsid w:val="0025390A"/>
    <w:rsid w:val="00253A12"/>
    <w:rsid w:val="00253B36"/>
    <w:rsid w:val="00253BDE"/>
    <w:rsid w:val="00253E0D"/>
    <w:rsid w:val="00253E42"/>
    <w:rsid w:val="00254210"/>
    <w:rsid w:val="00254618"/>
    <w:rsid w:val="002546EF"/>
    <w:rsid w:val="002547DF"/>
    <w:rsid w:val="00254A28"/>
    <w:rsid w:val="00254A75"/>
    <w:rsid w:val="00254AAE"/>
    <w:rsid w:val="00254F9F"/>
    <w:rsid w:val="00254FBC"/>
    <w:rsid w:val="0025504E"/>
    <w:rsid w:val="002550FC"/>
    <w:rsid w:val="00255183"/>
    <w:rsid w:val="002551D4"/>
    <w:rsid w:val="00255205"/>
    <w:rsid w:val="00255265"/>
    <w:rsid w:val="002553BD"/>
    <w:rsid w:val="00255647"/>
    <w:rsid w:val="00255783"/>
    <w:rsid w:val="00255A81"/>
    <w:rsid w:val="00255AA8"/>
    <w:rsid w:val="00255AE5"/>
    <w:rsid w:val="00255BAD"/>
    <w:rsid w:val="00255D93"/>
    <w:rsid w:val="00255DC6"/>
    <w:rsid w:val="00255E26"/>
    <w:rsid w:val="00255E34"/>
    <w:rsid w:val="00255EF9"/>
    <w:rsid w:val="00255FB0"/>
    <w:rsid w:val="0025609E"/>
    <w:rsid w:val="00256346"/>
    <w:rsid w:val="0025646C"/>
    <w:rsid w:val="002564E2"/>
    <w:rsid w:val="002566F2"/>
    <w:rsid w:val="0025696C"/>
    <w:rsid w:val="00256CDC"/>
    <w:rsid w:val="00256CF8"/>
    <w:rsid w:val="00256DAE"/>
    <w:rsid w:val="00256F8B"/>
    <w:rsid w:val="00256F9C"/>
    <w:rsid w:val="00256FCB"/>
    <w:rsid w:val="00256FF5"/>
    <w:rsid w:val="0025710D"/>
    <w:rsid w:val="0025720B"/>
    <w:rsid w:val="00257319"/>
    <w:rsid w:val="00257372"/>
    <w:rsid w:val="002574AE"/>
    <w:rsid w:val="002576DC"/>
    <w:rsid w:val="00257770"/>
    <w:rsid w:val="00257833"/>
    <w:rsid w:val="0025788B"/>
    <w:rsid w:val="002578DF"/>
    <w:rsid w:val="00257916"/>
    <w:rsid w:val="0025791E"/>
    <w:rsid w:val="002579B2"/>
    <w:rsid w:val="00257A19"/>
    <w:rsid w:val="00257C5D"/>
    <w:rsid w:val="00257D25"/>
    <w:rsid w:val="00257D85"/>
    <w:rsid w:val="00257EF8"/>
    <w:rsid w:val="00257F77"/>
    <w:rsid w:val="00260073"/>
    <w:rsid w:val="00260142"/>
    <w:rsid w:val="00260231"/>
    <w:rsid w:val="00260380"/>
    <w:rsid w:val="002603D3"/>
    <w:rsid w:val="002603F2"/>
    <w:rsid w:val="002604DB"/>
    <w:rsid w:val="002606B3"/>
    <w:rsid w:val="002607CB"/>
    <w:rsid w:val="00260858"/>
    <w:rsid w:val="002608C9"/>
    <w:rsid w:val="002609FB"/>
    <w:rsid w:val="00260A46"/>
    <w:rsid w:val="00260B49"/>
    <w:rsid w:val="00260CB5"/>
    <w:rsid w:val="00260CFA"/>
    <w:rsid w:val="00260F14"/>
    <w:rsid w:val="00260F24"/>
    <w:rsid w:val="002610D9"/>
    <w:rsid w:val="00261255"/>
    <w:rsid w:val="002612EF"/>
    <w:rsid w:val="0026130C"/>
    <w:rsid w:val="0026131B"/>
    <w:rsid w:val="00261382"/>
    <w:rsid w:val="002615AA"/>
    <w:rsid w:val="00261600"/>
    <w:rsid w:val="00261637"/>
    <w:rsid w:val="0026177F"/>
    <w:rsid w:val="00261860"/>
    <w:rsid w:val="002618F1"/>
    <w:rsid w:val="002619C5"/>
    <w:rsid w:val="00261A22"/>
    <w:rsid w:val="00261A70"/>
    <w:rsid w:val="00261DE6"/>
    <w:rsid w:val="00261DFA"/>
    <w:rsid w:val="00261E30"/>
    <w:rsid w:val="00261FB1"/>
    <w:rsid w:val="002620BF"/>
    <w:rsid w:val="002620EB"/>
    <w:rsid w:val="002620F7"/>
    <w:rsid w:val="00262211"/>
    <w:rsid w:val="00262491"/>
    <w:rsid w:val="002624E9"/>
    <w:rsid w:val="00262513"/>
    <w:rsid w:val="002627E6"/>
    <w:rsid w:val="0026285A"/>
    <w:rsid w:val="002628A5"/>
    <w:rsid w:val="002628B6"/>
    <w:rsid w:val="002629F0"/>
    <w:rsid w:val="00262A8D"/>
    <w:rsid w:val="00262ADA"/>
    <w:rsid w:val="00262B00"/>
    <w:rsid w:val="00262B1A"/>
    <w:rsid w:val="00262D07"/>
    <w:rsid w:val="00262DCA"/>
    <w:rsid w:val="00262E01"/>
    <w:rsid w:val="00262F0A"/>
    <w:rsid w:val="00262F24"/>
    <w:rsid w:val="00262F34"/>
    <w:rsid w:val="00262F95"/>
    <w:rsid w:val="00263150"/>
    <w:rsid w:val="00263163"/>
    <w:rsid w:val="0026334C"/>
    <w:rsid w:val="002633F9"/>
    <w:rsid w:val="00263470"/>
    <w:rsid w:val="002636B0"/>
    <w:rsid w:val="002637A1"/>
    <w:rsid w:val="002639BA"/>
    <w:rsid w:val="00263A4B"/>
    <w:rsid w:val="00263C08"/>
    <w:rsid w:val="00263D25"/>
    <w:rsid w:val="00263D83"/>
    <w:rsid w:val="00263EAA"/>
    <w:rsid w:val="00263F16"/>
    <w:rsid w:val="0026400B"/>
    <w:rsid w:val="0026403E"/>
    <w:rsid w:val="00264110"/>
    <w:rsid w:val="0026414A"/>
    <w:rsid w:val="0026421A"/>
    <w:rsid w:val="002642E1"/>
    <w:rsid w:val="0026458A"/>
    <w:rsid w:val="0026462D"/>
    <w:rsid w:val="00264743"/>
    <w:rsid w:val="00264931"/>
    <w:rsid w:val="002649AD"/>
    <w:rsid w:val="00264B88"/>
    <w:rsid w:val="00264BAB"/>
    <w:rsid w:val="00264BB7"/>
    <w:rsid w:val="00264D29"/>
    <w:rsid w:val="00264D98"/>
    <w:rsid w:val="00264D9B"/>
    <w:rsid w:val="00264DB0"/>
    <w:rsid w:val="00264EE4"/>
    <w:rsid w:val="00265034"/>
    <w:rsid w:val="002650DA"/>
    <w:rsid w:val="002651AF"/>
    <w:rsid w:val="002656A8"/>
    <w:rsid w:val="0026587D"/>
    <w:rsid w:val="002658F5"/>
    <w:rsid w:val="00265C5A"/>
    <w:rsid w:val="00265C83"/>
    <w:rsid w:val="00265D1A"/>
    <w:rsid w:val="00265D9F"/>
    <w:rsid w:val="00265E27"/>
    <w:rsid w:val="00265ED3"/>
    <w:rsid w:val="00265EFC"/>
    <w:rsid w:val="00265F5E"/>
    <w:rsid w:val="00266019"/>
    <w:rsid w:val="0026601D"/>
    <w:rsid w:val="002660FF"/>
    <w:rsid w:val="00266285"/>
    <w:rsid w:val="0026644A"/>
    <w:rsid w:val="00266474"/>
    <w:rsid w:val="002665AC"/>
    <w:rsid w:val="002665EC"/>
    <w:rsid w:val="0026665C"/>
    <w:rsid w:val="002666F2"/>
    <w:rsid w:val="0026673B"/>
    <w:rsid w:val="00266840"/>
    <w:rsid w:val="00266910"/>
    <w:rsid w:val="002669E9"/>
    <w:rsid w:val="00266BF3"/>
    <w:rsid w:val="00266D8F"/>
    <w:rsid w:val="00266DDA"/>
    <w:rsid w:val="00266E45"/>
    <w:rsid w:val="00266E82"/>
    <w:rsid w:val="00267011"/>
    <w:rsid w:val="0026710E"/>
    <w:rsid w:val="002672C9"/>
    <w:rsid w:val="00267403"/>
    <w:rsid w:val="00267658"/>
    <w:rsid w:val="00267749"/>
    <w:rsid w:val="0026779C"/>
    <w:rsid w:val="002677C3"/>
    <w:rsid w:val="00267851"/>
    <w:rsid w:val="0026785A"/>
    <w:rsid w:val="002679CE"/>
    <w:rsid w:val="00267D57"/>
    <w:rsid w:val="00267DF2"/>
    <w:rsid w:val="00267E37"/>
    <w:rsid w:val="00267F61"/>
    <w:rsid w:val="00267F67"/>
    <w:rsid w:val="00267FAD"/>
    <w:rsid w:val="00267FB9"/>
    <w:rsid w:val="0027006E"/>
    <w:rsid w:val="00270100"/>
    <w:rsid w:val="002703AD"/>
    <w:rsid w:val="0027047B"/>
    <w:rsid w:val="00270508"/>
    <w:rsid w:val="00270520"/>
    <w:rsid w:val="002705EC"/>
    <w:rsid w:val="00270785"/>
    <w:rsid w:val="002709C2"/>
    <w:rsid w:val="002709F3"/>
    <w:rsid w:val="00270AAC"/>
    <w:rsid w:val="00270B85"/>
    <w:rsid w:val="00270BEB"/>
    <w:rsid w:val="00270C0E"/>
    <w:rsid w:val="00270CC2"/>
    <w:rsid w:val="00270D96"/>
    <w:rsid w:val="00271060"/>
    <w:rsid w:val="00271129"/>
    <w:rsid w:val="0027118D"/>
    <w:rsid w:val="002711EB"/>
    <w:rsid w:val="002712A5"/>
    <w:rsid w:val="002712FE"/>
    <w:rsid w:val="0027130F"/>
    <w:rsid w:val="00271394"/>
    <w:rsid w:val="002713B4"/>
    <w:rsid w:val="00271445"/>
    <w:rsid w:val="00271532"/>
    <w:rsid w:val="002716D2"/>
    <w:rsid w:val="00271B1A"/>
    <w:rsid w:val="00271B6F"/>
    <w:rsid w:val="00271BEA"/>
    <w:rsid w:val="00271C9C"/>
    <w:rsid w:val="00271EA1"/>
    <w:rsid w:val="002720FA"/>
    <w:rsid w:val="00272470"/>
    <w:rsid w:val="00272546"/>
    <w:rsid w:val="002726A5"/>
    <w:rsid w:val="002727CD"/>
    <w:rsid w:val="002728F7"/>
    <w:rsid w:val="00272961"/>
    <w:rsid w:val="002729C6"/>
    <w:rsid w:val="00272A69"/>
    <w:rsid w:val="00272A8A"/>
    <w:rsid w:val="00272ABD"/>
    <w:rsid w:val="00272B1B"/>
    <w:rsid w:val="00272B29"/>
    <w:rsid w:val="00272C42"/>
    <w:rsid w:val="00272CEC"/>
    <w:rsid w:val="00272D7E"/>
    <w:rsid w:val="00272D8E"/>
    <w:rsid w:val="00272E35"/>
    <w:rsid w:val="00272EAE"/>
    <w:rsid w:val="00272EEC"/>
    <w:rsid w:val="00272F38"/>
    <w:rsid w:val="00272F9F"/>
    <w:rsid w:val="0027313E"/>
    <w:rsid w:val="00273221"/>
    <w:rsid w:val="00273444"/>
    <w:rsid w:val="002735FE"/>
    <w:rsid w:val="00273720"/>
    <w:rsid w:val="00273805"/>
    <w:rsid w:val="00273A09"/>
    <w:rsid w:val="00273A18"/>
    <w:rsid w:val="00273B18"/>
    <w:rsid w:val="00273C54"/>
    <w:rsid w:val="00273CD2"/>
    <w:rsid w:val="00273CD5"/>
    <w:rsid w:val="00273DD0"/>
    <w:rsid w:val="00273E9A"/>
    <w:rsid w:val="00273F00"/>
    <w:rsid w:val="00273F07"/>
    <w:rsid w:val="00273F13"/>
    <w:rsid w:val="00274016"/>
    <w:rsid w:val="00274037"/>
    <w:rsid w:val="00274303"/>
    <w:rsid w:val="0027436C"/>
    <w:rsid w:val="002743D7"/>
    <w:rsid w:val="002743F2"/>
    <w:rsid w:val="002744DD"/>
    <w:rsid w:val="0027463E"/>
    <w:rsid w:val="00274683"/>
    <w:rsid w:val="002746F8"/>
    <w:rsid w:val="002747F1"/>
    <w:rsid w:val="0027492C"/>
    <w:rsid w:val="00274A29"/>
    <w:rsid w:val="00274A4A"/>
    <w:rsid w:val="00274B42"/>
    <w:rsid w:val="00274B5E"/>
    <w:rsid w:val="00274ECA"/>
    <w:rsid w:val="00274F1F"/>
    <w:rsid w:val="00274FC2"/>
    <w:rsid w:val="00275064"/>
    <w:rsid w:val="002750F1"/>
    <w:rsid w:val="002751AA"/>
    <w:rsid w:val="002752BA"/>
    <w:rsid w:val="002752CE"/>
    <w:rsid w:val="00275432"/>
    <w:rsid w:val="002755A9"/>
    <w:rsid w:val="00275684"/>
    <w:rsid w:val="0027573E"/>
    <w:rsid w:val="00275745"/>
    <w:rsid w:val="00275C97"/>
    <w:rsid w:val="00275D72"/>
    <w:rsid w:val="00275DEC"/>
    <w:rsid w:val="00276045"/>
    <w:rsid w:val="00276132"/>
    <w:rsid w:val="00276175"/>
    <w:rsid w:val="00276206"/>
    <w:rsid w:val="00276231"/>
    <w:rsid w:val="00276408"/>
    <w:rsid w:val="0027641A"/>
    <w:rsid w:val="002764E7"/>
    <w:rsid w:val="00276808"/>
    <w:rsid w:val="002768A6"/>
    <w:rsid w:val="002768AF"/>
    <w:rsid w:val="002769D8"/>
    <w:rsid w:val="002769E6"/>
    <w:rsid w:val="00276A40"/>
    <w:rsid w:val="00276A45"/>
    <w:rsid w:val="00276ADA"/>
    <w:rsid w:val="00276B49"/>
    <w:rsid w:val="00276B84"/>
    <w:rsid w:val="00276B8C"/>
    <w:rsid w:val="00276BCC"/>
    <w:rsid w:val="00276BF3"/>
    <w:rsid w:val="00276C5C"/>
    <w:rsid w:val="00276CD4"/>
    <w:rsid w:val="00276D8E"/>
    <w:rsid w:val="00276DCE"/>
    <w:rsid w:val="00277021"/>
    <w:rsid w:val="00277031"/>
    <w:rsid w:val="00277151"/>
    <w:rsid w:val="00277347"/>
    <w:rsid w:val="00277355"/>
    <w:rsid w:val="002774F9"/>
    <w:rsid w:val="0027757A"/>
    <w:rsid w:val="00277806"/>
    <w:rsid w:val="00277887"/>
    <w:rsid w:val="002778D1"/>
    <w:rsid w:val="002779D7"/>
    <w:rsid w:val="00277C1D"/>
    <w:rsid w:val="00277C9D"/>
    <w:rsid w:val="00277D6E"/>
    <w:rsid w:val="00277F6C"/>
    <w:rsid w:val="00277F79"/>
    <w:rsid w:val="00277FAC"/>
    <w:rsid w:val="0028006F"/>
    <w:rsid w:val="0028014A"/>
    <w:rsid w:val="0028025E"/>
    <w:rsid w:val="00280282"/>
    <w:rsid w:val="0028036F"/>
    <w:rsid w:val="002803E8"/>
    <w:rsid w:val="00280548"/>
    <w:rsid w:val="00280640"/>
    <w:rsid w:val="002806F4"/>
    <w:rsid w:val="00280980"/>
    <w:rsid w:val="002809A7"/>
    <w:rsid w:val="00280A60"/>
    <w:rsid w:val="00280BE1"/>
    <w:rsid w:val="00280D1C"/>
    <w:rsid w:val="00280DB2"/>
    <w:rsid w:val="00280DC2"/>
    <w:rsid w:val="00280E24"/>
    <w:rsid w:val="00280F61"/>
    <w:rsid w:val="0028127C"/>
    <w:rsid w:val="00281362"/>
    <w:rsid w:val="00281459"/>
    <w:rsid w:val="002818E4"/>
    <w:rsid w:val="0028197D"/>
    <w:rsid w:val="002819C9"/>
    <w:rsid w:val="00281BB1"/>
    <w:rsid w:val="00281BDA"/>
    <w:rsid w:val="00281BFF"/>
    <w:rsid w:val="00281CB1"/>
    <w:rsid w:val="00281DB9"/>
    <w:rsid w:val="00281E7F"/>
    <w:rsid w:val="00281EBE"/>
    <w:rsid w:val="00282059"/>
    <w:rsid w:val="002820CE"/>
    <w:rsid w:val="00282190"/>
    <w:rsid w:val="00282210"/>
    <w:rsid w:val="00282304"/>
    <w:rsid w:val="0028241D"/>
    <w:rsid w:val="00282446"/>
    <w:rsid w:val="0028270D"/>
    <w:rsid w:val="002827D3"/>
    <w:rsid w:val="00282844"/>
    <w:rsid w:val="002828CC"/>
    <w:rsid w:val="00282962"/>
    <w:rsid w:val="00282980"/>
    <w:rsid w:val="00282ACA"/>
    <w:rsid w:val="00282DCF"/>
    <w:rsid w:val="00282DDB"/>
    <w:rsid w:val="0028326D"/>
    <w:rsid w:val="0028372E"/>
    <w:rsid w:val="002837AB"/>
    <w:rsid w:val="002837D7"/>
    <w:rsid w:val="00283801"/>
    <w:rsid w:val="00283967"/>
    <w:rsid w:val="002839E3"/>
    <w:rsid w:val="00283BC8"/>
    <w:rsid w:val="00283C21"/>
    <w:rsid w:val="00283CA0"/>
    <w:rsid w:val="00283D77"/>
    <w:rsid w:val="00283E1C"/>
    <w:rsid w:val="00283FBB"/>
    <w:rsid w:val="0028403A"/>
    <w:rsid w:val="00284327"/>
    <w:rsid w:val="0028440C"/>
    <w:rsid w:val="002845B7"/>
    <w:rsid w:val="002846F9"/>
    <w:rsid w:val="002848E1"/>
    <w:rsid w:val="00284A38"/>
    <w:rsid w:val="00284CE0"/>
    <w:rsid w:val="00284CF6"/>
    <w:rsid w:val="00284D63"/>
    <w:rsid w:val="00284E2E"/>
    <w:rsid w:val="00284E45"/>
    <w:rsid w:val="002852EE"/>
    <w:rsid w:val="002853CC"/>
    <w:rsid w:val="002853F6"/>
    <w:rsid w:val="00285472"/>
    <w:rsid w:val="0028566D"/>
    <w:rsid w:val="002856DA"/>
    <w:rsid w:val="0028574F"/>
    <w:rsid w:val="002857F6"/>
    <w:rsid w:val="002857FB"/>
    <w:rsid w:val="002858A1"/>
    <w:rsid w:val="00285BFB"/>
    <w:rsid w:val="00285C61"/>
    <w:rsid w:val="00285DB1"/>
    <w:rsid w:val="00285F08"/>
    <w:rsid w:val="00286039"/>
    <w:rsid w:val="00286042"/>
    <w:rsid w:val="002861C1"/>
    <w:rsid w:val="002861C6"/>
    <w:rsid w:val="0028628D"/>
    <w:rsid w:val="002862F9"/>
    <w:rsid w:val="00286368"/>
    <w:rsid w:val="00286486"/>
    <w:rsid w:val="002864B6"/>
    <w:rsid w:val="00286572"/>
    <w:rsid w:val="0028672C"/>
    <w:rsid w:val="0028676B"/>
    <w:rsid w:val="002867E1"/>
    <w:rsid w:val="00286B47"/>
    <w:rsid w:val="00286BDD"/>
    <w:rsid w:val="00286C22"/>
    <w:rsid w:val="00286D04"/>
    <w:rsid w:val="00286D8C"/>
    <w:rsid w:val="00286EA5"/>
    <w:rsid w:val="0028720D"/>
    <w:rsid w:val="0028725F"/>
    <w:rsid w:val="0028734F"/>
    <w:rsid w:val="00287469"/>
    <w:rsid w:val="002874ED"/>
    <w:rsid w:val="00287561"/>
    <w:rsid w:val="0028763E"/>
    <w:rsid w:val="00287709"/>
    <w:rsid w:val="002877D7"/>
    <w:rsid w:val="00287A6D"/>
    <w:rsid w:val="00287AFF"/>
    <w:rsid w:val="00287B2F"/>
    <w:rsid w:val="00287C24"/>
    <w:rsid w:val="00287C30"/>
    <w:rsid w:val="00287D2D"/>
    <w:rsid w:val="00287E8D"/>
    <w:rsid w:val="00287FC4"/>
    <w:rsid w:val="0029012A"/>
    <w:rsid w:val="002901D8"/>
    <w:rsid w:val="0029024F"/>
    <w:rsid w:val="00290264"/>
    <w:rsid w:val="0029027B"/>
    <w:rsid w:val="002902B7"/>
    <w:rsid w:val="0029048A"/>
    <w:rsid w:val="00290803"/>
    <w:rsid w:val="002908D4"/>
    <w:rsid w:val="002908FD"/>
    <w:rsid w:val="00290BFC"/>
    <w:rsid w:val="00290C70"/>
    <w:rsid w:val="00290F21"/>
    <w:rsid w:val="00290FE9"/>
    <w:rsid w:val="002910C0"/>
    <w:rsid w:val="0029141F"/>
    <w:rsid w:val="00291584"/>
    <w:rsid w:val="0029160F"/>
    <w:rsid w:val="002917F1"/>
    <w:rsid w:val="0029183C"/>
    <w:rsid w:val="002918A6"/>
    <w:rsid w:val="002919A3"/>
    <w:rsid w:val="00291A4A"/>
    <w:rsid w:val="00291C2E"/>
    <w:rsid w:val="00291D12"/>
    <w:rsid w:val="00291D8C"/>
    <w:rsid w:val="00291EC8"/>
    <w:rsid w:val="00291ED9"/>
    <w:rsid w:val="00292000"/>
    <w:rsid w:val="00292017"/>
    <w:rsid w:val="002921C0"/>
    <w:rsid w:val="002921D4"/>
    <w:rsid w:val="002922EA"/>
    <w:rsid w:val="00292545"/>
    <w:rsid w:val="00292769"/>
    <w:rsid w:val="0029278B"/>
    <w:rsid w:val="002927F4"/>
    <w:rsid w:val="0029291F"/>
    <w:rsid w:val="00292AA8"/>
    <w:rsid w:val="00292AED"/>
    <w:rsid w:val="00292B48"/>
    <w:rsid w:val="00292C1E"/>
    <w:rsid w:val="00292C40"/>
    <w:rsid w:val="00292D8E"/>
    <w:rsid w:val="00293100"/>
    <w:rsid w:val="00293280"/>
    <w:rsid w:val="002932F9"/>
    <w:rsid w:val="0029330E"/>
    <w:rsid w:val="002933A6"/>
    <w:rsid w:val="0029342F"/>
    <w:rsid w:val="0029355F"/>
    <w:rsid w:val="00293759"/>
    <w:rsid w:val="002937CE"/>
    <w:rsid w:val="00293822"/>
    <w:rsid w:val="00293A0C"/>
    <w:rsid w:val="00293A46"/>
    <w:rsid w:val="00293A61"/>
    <w:rsid w:val="00293D40"/>
    <w:rsid w:val="00293D5C"/>
    <w:rsid w:val="00293E0D"/>
    <w:rsid w:val="00293E43"/>
    <w:rsid w:val="00293F9B"/>
    <w:rsid w:val="00293FB2"/>
    <w:rsid w:val="00293FE4"/>
    <w:rsid w:val="0029405E"/>
    <w:rsid w:val="002940E3"/>
    <w:rsid w:val="002940F8"/>
    <w:rsid w:val="0029423E"/>
    <w:rsid w:val="00294378"/>
    <w:rsid w:val="00294399"/>
    <w:rsid w:val="002944B9"/>
    <w:rsid w:val="002945F5"/>
    <w:rsid w:val="0029463C"/>
    <w:rsid w:val="0029470D"/>
    <w:rsid w:val="0029494A"/>
    <w:rsid w:val="0029499C"/>
    <w:rsid w:val="00294B7F"/>
    <w:rsid w:val="00294BDA"/>
    <w:rsid w:val="00294F71"/>
    <w:rsid w:val="00295083"/>
    <w:rsid w:val="0029512C"/>
    <w:rsid w:val="00295153"/>
    <w:rsid w:val="002951CC"/>
    <w:rsid w:val="0029521F"/>
    <w:rsid w:val="0029528A"/>
    <w:rsid w:val="00295461"/>
    <w:rsid w:val="00295484"/>
    <w:rsid w:val="00295597"/>
    <w:rsid w:val="002956C7"/>
    <w:rsid w:val="0029578F"/>
    <w:rsid w:val="002959A6"/>
    <w:rsid w:val="002959DD"/>
    <w:rsid w:val="00295D01"/>
    <w:rsid w:val="00295D1B"/>
    <w:rsid w:val="00295D5A"/>
    <w:rsid w:val="00295D70"/>
    <w:rsid w:val="00295DB5"/>
    <w:rsid w:val="00295FD6"/>
    <w:rsid w:val="00296084"/>
    <w:rsid w:val="0029608E"/>
    <w:rsid w:val="002960BF"/>
    <w:rsid w:val="00296165"/>
    <w:rsid w:val="00296181"/>
    <w:rsid w:val="00296198"/>
    <w:rsid w:val="00296252"/>
    <w:rsid w:val="002963D6"/>
    <w:rsid w:val="002964E1"/>
    <w:rsid w:val="0029658C"/>
    <w:rsid w:val="00296881"/>
    <w:rsid w:val="0029697E"/>
    <w:rsid w:val="00296DE1"/>
    <w:rsid w:val="00296DF8"/>
    <w:rsid w:val="00296EBA"/>
    <w:rsid w:val="00296F97"/>
    <w:rsid w:val="00297100"/>
    <w:rsid w:val="0029713D"/>
    <w:rsid w:val="00297294"/>
    <w:rsid w:val="002972C8"/>
    <w:rsid w:val="002972CA"/>
    <w:rsid w:val="0029734C"/>
    <w:rsid w:val="00297439"/>
    <w:rsid w:val="002974EB"/>
    <w:rsid w:val="002975C2"/>
    <w:rsid w:val="002975D7"/>
    <w:rsid w:val="002975F4"/>
    <w:rsid w:val="00297629"/>
    <w:rsid w:val="002977C3"/>
    <w:rsid w:val="002978A3"/>
    <w:rsid w:val="00297B2E"/>
    <w:rsid w:val="00297C7B"/>
    <w:rsid w:val="00297CDC"/>
    <w:rsid w:val="00297D88"/>
    <w:rsid w:val="00297DF9"/>
    <w:rsid w:val="00297E6D"/>
    <w:rsid w:val="00297E7E"/>
    <w:rsid w:val="00297EC8"/>
    <w:rsid w:val="00297EFD"/>
    <w:rsid w:val="00297F9C"/>
    <w:rsid w:val="002A0209"/>
    <w:rsid w:val="002A0213"/>
    <w:rsid w:val="002A0219"/>
    <w:rsid w:val="002A02B4"/>
    <w:rsid w:val="002A02BE"/>
    <w:rsid w:val="002A02EB"/>
    <w:rsid w:val="002A0338"/>
    <w:rsid w:val="002A03F4"/>
    <w:rsid w:val="002A0526"/>
    <w:rsid w:val="002A075B"/>
    <w:rsid w:val="002A0881"/>
    <w:rsid w:val="002A094D"/>
    <w:rsid w:val="002A09BA"/>
    <w:rsid w:val="002A0B22"/>
    <w:rsid w:val="002A1035"/>
    <w:rsid w:val="002A1640"/>
    <w:rsid w:val="002A1702"/>
    <w:rsid w:val="002A187F"/>
    <w:rsid w:val="002A18CB"/>
    <w:rsid w:val="002A1A40"/>
    <w:rsid w:val="002A1A52"/>
    <w:rsid w:val="002A1B6E"/>
    <w:rsid w:val="002A1D68"/>
    <w:rsid w:val="002A1F35"/>
    <w:rsid w:val="002A2058"/>
    <w:rsid w:val="002A20D1"/>
    <w:rsid w:val="002A210A"/>
    <w:rsid w:val="002A216C"/>
    <w:rsid w:val="002A21CD"/>
    <w:rsid w:val="002A2243"/>
    <w:rsid w:val="002A224E"/>
    <w:rsid w:val="002A2263"/>
    <w:rsid w:val="002A2319"/>
    <w:rsid w:val="002A23A0"/>
    <w:rsid w:val="002A26A3"/>
    <w:rsid w:val="002A29C4"/>
    <w:rsid w:val="002A2AD8"/>
    <w:rsid w:val="002A2B3D"/>
    <w:rsid w:val="002A2C14"/>
    <w:rsid w:val="002A2C26"/>
    <w:rsid w:val="002A2C9A"/>
    <w:rsid w:val="002A2CE0"/>
    <w:rsid w:val="002A2E7F"/>
    <w:rsid w:val="002A2FE2"/>
    <w:rsid w:val="002A302C"/>
    <w:rsid w:val="002A3081"/>
    <w:rsid w:val="002A311C"/>
    <w:rsid w:val="002A3175"/>
    <w:rsid w:val="002A3218"/>
    <w:rsid w:val="002A32E9"/>
    <w:rsid w:val="002A33BD"/>
    <w:rsid w:val="002A348C"/>
    <w:rsid w:val="002A362C"/>
    <w:rsid w:val="002A3754"/>
    <w:rsid w:val="002A381C"/>
    <w:rsid w:val="002A3AF0"/>
    <w:rsid w:val="002A3AFC"/>
    <w:rsid w:val="002A3BC0"/>
    <w:rsid w:val="002A3C6F"/>
    <w:rsid w:val="002A3DCC"/>
    <w:rsid w:val="002A3FCF"/>
    <w:rsid w:val="002A4021"/>
    <w:rsid w:val="002A420E"/>
    <w:rsid w:val="002A4427"/>
    <w:rsid w:val="002A4503"/>
    <w:rsid w:val="002A45DC"/>
    <w:rsid w:val="002A46E4"/>
    <w:rsid w:val="002A4753"/>
    <w:rsid w:val="002A4860"/>
    <w:rsid w:val="002A4AFB"/>
    <w:rsid w:val="002A4B15"/>
    <w:rsid w:val="002A4CC9"/>
    <w:rsid w:val="002A4CD7"/>
    <w:rsid w:val="002A4E3A"/>
    <w:rsid w:val="002A4EFC"/>
    <w:rsid w:val="002A508D"/>
    <w:rsid w:val="002A516D"/>
    <w:rsid w:val="002A5289"/>
    <w:rsid w:val="002A52D0"/>
    <w:rsid w:val="002A52FD"/>
    <w:rsid w:val="002A53AA"/>
    <w:rsid w:val="002A54E0"/>
    <w:rsid w:val="002A57C0"/>
    <w:rsid w:val="002A5C19"/>
    <w:rsid w:val="002A5C8E"/>
    <w:rsid w:val="002A5DE2"/>
    <w:rsid w:val="002A5EFA"/>
    <w:rsid w:val="002A5FA3"/>
    <w:rsid w:val="002A612A"/>
    <w:rsid w:val="002A6139"/>
    <w:rsid w:val="002A624F"/>
    <w:rsid w:val="002A63EB"/>
    <w:rsid w:val="002A647D"/>
    <w:rsid w:val="002A6481"/>
    <w:rsid w:val="002A64F7"/>
    <w:rsid w:val="002A6576"/>
    <w:rsid w:val="002A667B"/>
    <w:rsid w:val="002A675D"/>
    <w:rsid w:val="002A68F6"/>
    <w:rsid w:val="002A69D6"/>
    <w:rsid w:val="002A6AA8"/>
    <w:rsid w:val="002A6BFA"/>
    <w:rsid w:val="002A6C5B"/>
    <w:rsid w:val="002A6E31"/>
    <w:rsid w:val="002A6E71"/>
    <w:rsid w:val="002A6ED6"/>
    <w:rsid w:val="002A7205"/>
    <w:rsid w:val="002A72E3"/>
    <w:rsid w:val="002A73FE"/>
    <w:rsid w:val="002A74BF"/>
    <w:rsid w:val="002A7523"/>
    <w:rsid w:val="002A75B4"/>
    <w:rsid w:val="002A76A1"/>
    <w:rsid w:val="002A776F"/>
    <w:rsid w:val="002A7A1B"/>
    <w:rsid w:val="002A7ADA"/>
    <w:rsid w:val="002A7CED"/>
    <w:rsid w:val="002A7D6D"/>
    <w:rsid w:val="002A7DC4"/>
    <w:rsid w:val="002A7F39"/>
    <w:rsid w:val="002A7FE0"/>
    <w:rsid w:val="002B0051"/>
    <w:rsid w:val="002B00DA"/>
    <w:rsid w:val="002B02D0"/>
    <w:rsid w:val="002B0394"/>
    <w:rsid w:val="002B0B5D"/>
    <w:rsid w:val="002B0CF8"/>
    <w:rsid w:val="002B0E3B"/>
    <w:rsid w:val="002B0E58"/>
    <w:rsid w:val="002B0E93"/>
    <w:rsid w:val="002B118F"/>
    <w:rsid w:val="002B11AE"/>
    <w:rsid w:val="002B11FC"/>
    <w:rsid w:val="002B1322"/>
    <w:rsid w:val="002B1423"/>
    <w:rsid w:val="002B1431"/>
    <w:rsid w:val="002B14A6"/>
    <w:rsid w:val="002B154C"/>
    <w:rsid w:val="002B1670"/>
    <w:rsid w:val="002B16A4"/>
    <w:rsid w:val="002B16E6"/>
    <w:rsid w:val="002B16F7"/>
    <w:rsid w:val="002B171E"/>
    <w:rsid w:val="002B17A7"/>
    <w:rsid w:val="002B1897"/>
    <w:rsid w:val="002B18BA"/>
    <w:rsid w:val="002B19AC"/>
    <w:rsid w:val="002B1D57"/>
    <w:rsid w:val="002B1EF2"/>
    <w:rsid w:val="002B1FA9"/>
    <w:rsid w:val="002B2092"/>
    <w:rsid w:val="002B21FD"/>
    <w:rsid w:val="002B2603"/>
    <w:rsid w:val="002B261E"/>
    <w:rsid w:val="002B277E"/>
    <w:rsid w:val="002B2802"/>
    <w:rsid w:val="002B28DC"/>
    <w:rsid w:val="002B2936"/>
    <w:rsid w:val="002B293C"/>
    <w:rsid w:val="002B2A0B"/>
    <w:rsid w:val="002B2CBB"/>
    <w:rsid w:val="002B2D7A"/>
    <w:rsid w:val="002B2D87"/>
    <w:rsid w:val="002B2E11"/>
    <w:rsid w:val="002B2FDB"/>
    <w:rsid w:val="002B3065"/>
    <w:rsid w:val="002B34C2"/>
    <w:rsid w:val="002B350A"/>
    <w:rsid w:val="002B3580"/>
    <w:rsid w:val="002B35CA"/>
    <w:rsid w:val="002B38F2"/>
    <w:rsid w:val="002B392F"/>
    <w:rsid w:val="002B39C2"/>
    <w:rsid w:val="002B3A4D"/>
    <w:rsid w:val="002B3A98"/>
    <w:rsid w:val="002B3B52"/>
    <w:rsid w:val="002B3C91"/>
    <w:rsid w:val="002B3ED8"/>
    <w:rsid w:val="002B3F4D"/>
    <w:rsid w:val="002B409C"/>
    <w:rsid w:val="002B4249"/>
    <w:rsid w:val="002B43CB"/>
    <w:rsid w:val="002B4502"/>
    <w:rsid w:val="002B4587"/>
    <w:rsid w:val="002B459B"/>
    <w:rsid w:val="002B4777"/>
    <w:rsid w:val="002B4921"/>
    <w:rsid w:val="002B4977"/>
    <w:rsid w:val="002B4A0A"/>
    <w:rsid w:val="002B4ADA"/>
    <w:rsid w:val="002B4C25"/>
    <w:rsid w:val="002B4D00"/>
    <w:rsid w:val="002B4D1D"/>
    <w:rsid w:val="002B4E60"/>
    <w:rsid w:val="002B4EA9"/>
    <w:rsid w:val="002B4F1A"/>
    <w:rsid w:val="002B4F4C"/>
    <w:rsid w:val="002B500A"/>
    <w:rsid w:val="002B51D9"/>
    <w:rsid w:val="002B55F5"/>
    <w:rsid w:val="002B5672"/>
    <w:rsid w:val="002B584B"/>
    <w:rsid w:val="002B58E3"/>
    <w:rsid w:val="002B5A2A"/>
    <w:rsid w:val="002B5FC5"/>
    <w:rsid w:val="002B60B3"/>
    <w:rsid w:val="002B60F3"/>
    <w:rsid w:val="002B635D"/>
    <w:rsid w:val="002B6455"/>
    <w:rsid w:val="002B65BB"/>
    <w:rsid w:val="002B65CA"/>
    <w:rsid w:val="002B6698"/>
    <w:rsid w:val="002B69BA"/>
    <w:rsid w:val="002B69D5"/>
    <w:rsid w:val="002B69E7"/>
    <w:rsid w:val="002B6AC4"/>
    <w:rsid w:val="002B6ACA"/>
    <w:rsid w:val="002B6C80"/>
    <w:rsid w:val="002B6DA4"/>
    <w:rsid w:val="002B71B2"/>
    <w:rsid w:val="002B7209"/>
    <w:rsid w:val="002B7372"/>
    <w:rsid w:val="002B7481"/>
    <w:rsid w:val="002B756F"/>
    <w:rsid w:val="002B7688"/>
    <w:rsid w:val="002B786E"/>
    <w:rsid w:val="002B7890"/>
    <w:rsid w:val="002B78E1"/>
    <w:rsid w:val="002B78F8"/>
    <w:rsid w:val="002B7ABB"/>
    <w:rsid w:val="002B7AC7"/>
    <w:rsid w:val="002B7E3B"/>
    <w:rsid w:val="002B7E82"/>
    <w:rsid w:val="002B7F74"/>
    <w:rsid w:val="002B7F7A"/>
    <w:rsid w:val="002B7FA2"/>
    <w:rsid w:val="002B7FD3"/>
    <w:rsid w:val="002C012A"/>
    <w:rsid w:val="002C0304"/>
    <w:rsid w:val="002C04A0"/>
    <w:rsid w:val="002C052B"/>
    <w:rsid w:val="002C05DF"/>
    <w:rsid w:val="002C05E7"/>
    <w:rsid w:val="002C0643"/>
    <w:rsid w:val="002C074C"/>
    <w:rsid w:val="002C0754"/>
    <w:rsid w:val="002C0822"/>
    <w:rsid w:val="002C0919"/>
    <w:rsid w:val="002C0AEF"/>
    <w:rsid w:val="002C0B14"/>
    <w:rsid w:val="002C0C90"/>
    <w:rsid w:val="002C0D18"/>
    <w:rsid w:val="002C0D90"/>
    <w:rsid w:val="002C0DA3"/>
    <w:rsid w:val="002C0DD9"/>
    <w:rsid w:val="002C0F30"/>
    <w:rsid w:val="002C0FA0"/>
    <w:rsid w:val="002C0FAE"/>
    <w:rsid w:val="002C0FB7"/>
    <w:rsid w:val="002C115F"/>
    <w:rsid w:val="002C12F9"/>
    <w:rsid w:val="002C1310"/>
    <w:rsid w:val="002C1762"/>
    <w:rsid w:val="002C1A76"/>
    <w:rsid w:val="002C1B0C"/>
    <w:rsid w:val="002C1B38"/>
    <w:rsid w:val="002C1D71"/>
    <w:rsid w:val="002C1D90"/>
    <w:rsid w:val="002C1F79"/>
    <w:rsid w:val="002C22BB"/>
    <w:rsid w:val="002C2351"/>
    <w:rsid w:val="002C2454"/>
    <w:rsid w:val="002C24A0"/>
    <w:rsid w:val="002C25A5"/>
    <w:rsid w:val="002C2864"/>
    <w:rsid w:val="002C288E"/>
    <w:rsid w:val="002C2A85"/>
    <w:rsid w:val="002C2A87"/>
    <w:rsid w:val="002C2AFA"/>
    <w:rsid w:val="002C2B36"/>
    <w:rsid w:val="002C2C91"/>
    <w:rsid w:val="002C2E0F"/>
    <w:rsid w:val="002C2F3A"/>
    <w:rsid w:val="002C311D"/>
    <w:rsid w:val="002C3263"/>
    <w:rsid w:val="002C32D4"/>
    <w:rsid w:val="002C3319"/>
    <w:rsid w:val="002C3430"/>
    <w:rsid w:val="002C3539"/>
    <w:rsid w:val="002C359E"/>
    <w:rsid w:val="002C3648"/>
    <w:rsid w:val="002C37C9"/>
    <w:rsid w:val="002C3828"/>
    <w:rsid w:val="002C39F9"/>
    <w:rsid w:val="002C3A7C"/>
    <w:rsid w:val="002C3AF5"/>
    <w:rsid w:val="002C3B3C"/>
    <w:rsid w:val="002C3C68"/>
    <w:rsid w:val="002C3D2B"/>
    <w:rsid w:val="002C3D37"/>
    <w:rsid w:val="002C3E97"/>
    <w:rsid w:val="002C3F39"/>
    <w:rsid w:val="002C3F40"/>
    <w:rsid w:val="002C3F64"/>
    <w:rsid w:val="002C3FBC"/>
    <w:rsid w:val="002C40B8"/>
    <w:rsid w:val="002C428A"/>
    <w:rsid w:val="002C439E"/>
    <w:rsid w:val="002C43B2"/>
    <w:rsid w:val="002C442C"/>
    <w:rsid w:val="002C47FB"/>
    <w:rsid w:val="002C49EB"/>
    <w:rsid w:val="002C4A95"/>
    <w:rsid w:val="002C4AAE"/>
    <w:rsid w:val="002C4B9B"/>
    <w:rsid w:val="002C4BF2"/>
    <w:rsid w:val="002C4D90"/>
    <w:rsid w:val="002C4E63"/>
    <w:rsid w:val="002C4FCE"/>
    <w:rsid w:val="002C50A1"/>
    <w:rsid w:val="002C566A"/>
    <w:rsid w:val="002C5696"/>
    <w:rsid w:val="002C587D"/>
    <w:rsid w:val="002C5A09"/>
    <w:rsid w:val="002C5AAC"/>
    <w:rsid w:val="002C5D92"/>
    <w:rsid w:val="002C5E45"/>
    <w:rsid w:val="002C5F10"/>
    <w:rsid w:val="002C6046"/>
    <w:rsid w:val="002C6170"/>
    <w:rsid w:val="002C62C9"/>
    <w:rsid w:val="002C643F"/>
    <w:rsid w:val="002C648D"/>
    <w:rsid w:val="002C64F9"/>
    <w:rsid w:val="002C65B6"/>
    <w:rsid w:val="002C6750"/>
    <w:rsid w:val="002C6966"/>
    <w:rsid w:val="002C6A62"/>
    <w:rsid w:val="002C6A6E"/>
    <w:rsid w:val="002C6C38"/>
    <w:rsid w:val="002C6C8B"/>
    <w:rsid w:val="002C6CD9"/>
    <w:rsid w:val="002C6D6F"/>
    <w:rsid w:val="002C6FA1"/>
    <w:rsid w:val="002C6FA7"/>
    <w:rsid w:val="002C702D"/>
    <w:rsid w:val="002C70FF"/>
    <w:rsid w:val="002C71AA"/>
    <w:rsid w:val="002C7265"/>
    <w:rsid w:val="002C741D"/>
    <w:rsid w:val="002C7470"/>
    <w:rsid w:val="002C75CA"/>
    <w:rsid w:val="002C7A0B"/>
    <w:rsid w:val="002C7B32"/>
    <w:rsid w:val="002C7C27"/>
    <w:rsid w:val="002C7C83"/>
    <w:rsid w:val="002C7DC1"/>
    <w:rsid w:val="002C7F1A"/>
    <w:rsid w:val="002C7F7C"/>
    <w:rsid w:val="002D00F8"/>
    <w:rsid w:val="002D0463"/>
    <w:rsid w:val="002D0520"/>
    <w:rsid w:val="002D0685"/>
    <w:rsid w:val="002D06E7"/>
    <w:rsid w:val="002D0B86"/>
    <w:rsid w:val="002D0BB6"/>
    <w:rsid w:val="002D0D30"/>
    <w:rsid w:val="002D0F92"/>
    <w:rsid w:val="002D107B"/>
    <w:rsid w:val="002D119A"/>
    <w:rsid w:val="002D11BD"/>
    <w:rsid w:val="002D135F"/>
    <w:rsid w:val="002D1370"/>
    <w:rsid w:val="002D13DE"/>
    <w:rsid w:val="002D1511"/>
    <w:rsid w:val="002D15A4"/>
    <w:rsid w:val="002D1619"/>
    <w:rsid w:val="002D1883"/>
    <w:rsid w:val="002D1935"/>
    <w:rsid w:val="002D1BC4"/>
    <w:rsid w:val="002D1C9F"/>
    <w:rsid w:val="002D1E42"/>
    <w:rsid w:val="002D2110"/>
    <w:rsid w:val="002D2129"/>
    <w:rsid w:val="002D2244"/>
    <w:rsid w:val="002D22DB"/>
    <w:rsid w:val="002D2403"/>
    <w:rsid w:val="002D2432"/>
    <w:rsid w:val="002D251A"/>
    <w:rsid w:val="002D25BB"/>
    <w:rsid w:val="002D263F"/>
    <w:rsid w:val="002D26E7"/>
    <w:rsid w:val="002D27C0"/>
    <w:rsid w:val="002D2846"/>
    <w:rsid w:val="002D287D"/>
    <w:rsid w:val="002D2899"/>
    <w:rsid w:val="002D2AA2"/>
    <w:rsid w:val="002D2AB9"/>
    <w:rsid w:val="002D2AC9"/>
    <w:rsid w:val="002D2C27"/>
    <w:rsid w:val="002D2CE1"/>
    <w:rsid w:val="002D2CEA"/>
    <w:rsid w:val="002D2DCE"/>
    <w:rsid w:val="002D2E87"/>
    <w:rsid w:val="002D31CA"/>
    <w:rsid w:val="002D326A"/>
    <w:rsid w:val="002D33EA"/>
    <w:rsid w:val="002D3573"/>
    <w:rsid w:val="002D37A8"/>
    <w:rsid w:val="002D3859"/>
    <w:rsid w:val="002D3862"/>
    <w:rsid w:val="002D38BF"/>
    <w:rsid w:val="002D3A63"/>
    <w:rsid w:val="002D3B13"/>
    <w:rsid w:val="002D3C80"/>
    <w:rsid w:val="002D3E69"/>
    <w:rsid w:val="002D3F5E"/>
    <w:rsid w:val="002D4042"/>
    <w:rsid w:val="002D4139"/>
    <w:rsid w:val="002D4140"/>
    <w:rsid w:val="002D4154"/>
    <w:rsid w:val="002D41D5"/>
    <w:rsid w:val="002D421C"/>
    <w:rsid w:val="002D4385"/>
    <w:rsid w:val="002D45E2"/>
    <w:rsid w:val="002D45F0"/>
    <w:rsid w:val="002D46BC"/>
    <w:rsid w:val="002D4714"/>
    <w:rsid w:val="002D47E6"/>
    <w:rsid w:val="002D47F3"/>
    <w:rsid w:val="002D4C0B"/>
    <w:rsid w:val="002D4C2C"/>
    <w:rsid w:val="002D4CD2"/>
    <w:rsid w:val="002D4DEF"/>
    <w:rsid w:val="002D4E37"/>
    <w:rsid w:val="002D5036"/>
    <w:rsid w:val="002D50D2"/>
    <w:rsid w:val="002D515B"/>
    <w:rsid w:val="002D52A9"/>
    <w:rsid w:val="002D53BE"/>
    <w:rsid w:val="002D53E0"/>
    <w:rsid w:val="002D5510"/>
    <w:rsid w:val="002D5639"/>
    <w:rsid w:val="002D5674"/>
    <w:rsid w:val="002D56AC"/>
    <w:rsid w:val="002D5716"/>
    <w:rsid w:val="002D572B"/>
    <w:rsid w:val="002D5834"/>
    <w:rsid w:val="002D586A"/>
    <w:rsid w:val="002D587A"/>
    <w:rsid w:val="002D58B7"/>
    <w:rsid w:val="002D58EE"/>
    <w:rsid w:val="002D59E9"/>
    <w:rsid w:val="002D5A1C"/>
    <w:rsid w:val="002D5AA3"/>
    <w:rsid w:val="002D5B9D"/>
    <w:rsid w:val="002D5D19"/>
    <w:rsid w:val="002D6338"/>
    <w:rsid w:val="002D6412"/>
    <w:rsid w:val="002D6652"/>
    <w:rsid w:val="002D6653"/>
    <w:rsid w:val="002D69BE"/>
    <w:rsid w:val="002D6B3E"/>
    <w:rsid w:val="002D6B45"/>
    <w:rsid w:val="002D6C78"/>
    <w:rsid w:val="002D6CAF"/>
    <w:rsid w:val="002D6CBE"/>
    <w:rsid w:val="002D6D31"/>
    <w:rsid w:val="002D6DB4"/>
    <w:rsid w:val="002D6E6E"/>
    <w:rsid w:val="002D6F0D"/>
    <w:rsid w:val="002D6F34"/>
    <w:rsid w:val="002D7011"/>
    <w:rsid w:val="002D7345"/>
    <w:rsid w:val="002D7440"/>
    <w:rsid w:val="002D75D8"/>
    <w:rsid w:val="002D76EA"/>
    <w:rsid w:val="002D7870"/>
    <w:rsid w:val="002D78E1"/>
    <w:rsid w:val="002D7A29"/>
    <w:rsid w:val="002D7B43"/>
    <w:rsid w:val="002D7BFB"/>
    <w:rsid w:val="002D7D61"/>
    <w:rsid w:val="002D7E4F"/>
    <w:rsid w:val="002D7E57"/>
    <w:rsid w:val="002D7FAD"/>
    <w:rsid w:val="002E007C"/>
    <w:rsid w:val="002E0129"/>
    <w:rsid w:val="002E013E"/>
    <w:rsid w:val="002E0452"/>
    <w:rsid w:val="002E04C0"/>
    <w:rsid w:val="002E067F"/>
    <w:rsid w:val="002E071E"/>
    <w:rsid w:val="002E094E"/>
    <w:rsid w:val="002E0B42"/>
    <w:rsid w:val="002E0B58"/>
    <w:rsid w:val="002E0C6D"/>
    <w:rsid w:val="002E0DF2"/>
    <w:rsid w:val="002E0E04"/>
    <w:rsid w:val="002E0EE2"/>
    <w:rsid w:val="002E1077"/>
    <w:rsid w:val="002E1111"/>
    <w:rsid w:val="002E1304"/>
    <w:rsid w:val="002E138F"/>
    <w:rsid w:val="002E13AD"/>
    <w:rsid w:val="002E13F0"/>
    <w:rsid w:val="002E1660"/>
    <w:rsid w:val="002E1735"/>
    <w:rsid w:val="002E17A4"/>
    <w:rsid w:val="002E17FD"/>
    <w:rsid w:val="002E188D"/>
    <w:rsid w:val="002E190F"/>
    <w:rsid w:val="002E1950"/>
    <w:rsid w:val="002E1978"/>
    <w:rsid w:val="002E19CA"/>
    <w:rsid w:val="002E19D8"/>
    <w:rsid w:val="002E1ABF"/>
    <w:rsid w:val="002E1CDF"/>
    <w:rsid w:val="002E1D81"/>
    <w:rsid w:val="002E1E3C"/>
    <w:rsid w:val="002E2023"/>
    <w:rsid w:val="002E2084"/>
    <w:rsid w:val="002E216E"/>
    <w:rsid w:val="002E226F"/>
    <w:rsid w:val="002E2271"/>
    <w:rsid w:val="002E22C7"/>
    <w:rsid w:val="002E22F5"/>
    <w:rsid w:val="002E23C2"/>
    <w:rsid w:val="002E23FF"/>
    <w:rsid w:val="002E2733"/>
    <w:rsid w:val="002E27D8"/>
    <w:rsid w:val="002E27EF"/>
    <w:rsid w:val="002E28B8"/>
    <w:rsid w:val="002E2915"/>
    <w:rsid w:val="002E2A76"/>
    <w:rsid w:val="002E2B33"/>
    <w:rsid w:val="002E2C2A"/>
    <w:rsid w:val="002E2C6D"/>
    <w:rsid w:val="002E2D27"/>
    <w:rsid w:val="002E2F23"/>
    <w:rsid w:val="002E300C"/>
    <w:rsid w:val="002E304A"/>
    <w:rsid w:val="002E30B3"/>
    <w:rsid w:val="002E3139"/>
    <w:rsid w:val="002E3182"/>
    <w:rsid w:val="002E32B8"/>
    <w:rsid w:val="002E334C"/>
    <w:rsid w:val="002E33A8"/>
    <w:rsid w:val="002E3485"/>
    <w:rsid w:val="002E37C0"/>
    <w:rsid w:val="002E391E"/>
    <w:rsid w:val="002E3968"/>
    <w:rsid w:val="002E3C12"/>
    <w:rsid w:val="002E3C1D"/>
    <w:rsid w:val="002E3C65"/>
    <w:rsid w:val="002E3CED"/>
    <w:rsid w:val="002E3D5E"/>
    <w:rsid w:val="002E3E31"/>
    <w:rsid w:val="002E4067"/>
    <w:rsid w:val="002E414D"/>
    <w:rsid w:val="002E420A"/>
    <w:rsid w:val="002E421E"/>
    <w:rsid w:val="002E425B"/>
    <w:rsid w:val="002E42C5"/>
    <w:rsid w:val="002E432D"/>
    <w:rsid w:val="002E453A"/>
    <w:rsid w:val="002E458F"/>
    <w:rsid w:val="002E477E"/>
    <w:rsid w:val="002E47F6"/>
    <w:rsid w:val="002E4957"/>
    <w:rsid w:val="002E4B47"/>
    <w:rsid w:val="002E4BCF"/>
    <w:rsid w:val="002E4D99"/>
    <w:rsid w:val="002E4F8D"/>
    <w:rsid w:val="002E4FD9"/>
    <w:rsid w:val="002E5164"/>
    <w:rsid w:val="002E5571"/>
    <w:rsid w:val="002E565E"/>
    <w:rsid w:val="002E5744"/>
    <w:rsid w:val="002E5973"/>
    <w:rsid w:val="002E5A3E"/>
    <w:rsid w:val="002E5ABB"/>
    <w:rsid w:val="002E5C8A"/>
    <w:rsid w:val="002E5F6E"/>
    <w:rsid w:val="002E5FDA"/>
    <w:rsid w:val="002E62E6"/>
    <w:rsid w:val="002E632E"/>
    <w:rsid w:val="002E63AD"/>
    <w:rsid w:val="002E658E"/>
    <w:rsid w:val="002E66B2"/>
    <w:rsid w:val="002E678D"/>
    <w:rsid w:val="002E67E7"/>
    <w:rsid w:val="002E6990"/>
    <w:rsid w:val="002E6B15"/>
    <w:rsid w:val="002E6B2F"/>
    <w:rsid w:val="002E6BEE"/>
    <w:rsid w:val="002E6CDE"/>
    <w:rsid w:val="002E6DBF"/>
    <w:rsid w:val="002E6DCB"/>
    <w:rsid w:val="002E6E52"/>
    <w:rsid w:val="002E6EE0"/>
    <w:rsid w:val="002E6F4A"/>
    <w:rsid w:val="002E6FE4"/>
    <w:rsid w:val="002E7013"/>
    <w:rsid w:val="002E7169"/>
    <w:rsid w:val="002E7171"/>
    <w:rsid w:val="002E7182"/>
    <w:rsid w:val="002E7456"/>
    <w:rsid w:val="002E759D"/>
    <w:rsid w:val="002E75F3"/>
    <w:rsid w:val="002E76F0"/>
    <w:rsid w:val="002E77FF"/>
    <w:rsid w:val="002E780B"/>
    <w:rsid w:val="002E788E"/>
    <w:rsid w:val="002E789B"/>
    <w:rsid w:val="002E7BEF"/>
    <w:rsid w:val="002E7C13"/>
    <w:rsid w:val="002E7FA6"/>
    <w:rsid w:val="002E7FA8"/>
    <w:rsid w:val="002E7FD9"/>
    <w:rsid w:val="002F0168"/>
    <w:rsid w:val="002F04EE"/>
    <w:rsid w:val="002F0560"/>
    <w:rsid w:val="002F0649"/>
    <w:rsid w:val="002F08FB"/>
    <w:rsid w:val="002F090D"/>
    <w:rsid w:val="002F0951"/>
    <w:rsid w:val="002F09C3"/>
    <w:rsid w:val="002F09F9"/>
    <w:rsid w:val="002F0A35"/>
    <w:rsid w:val="002F0B3D"/>
    <w:rsid w:val="002F0B49"/>
    <w:rsid w:val="002F0BC4"/>
    <w:rsid w:val="002F0BDF"/>
    <w:rsid w:val="002F0D7F"/>
    <w:rsid w:val="002F0F26"/>
    <w:rsid w:val="002F0F4A"/>
    <w:rsid w:val="002F11F7"/>
    <w:rsid w:val="002F1330"/>
    <w:rsid w:val="002F13F8"/>
    <w:rsid w:val="002F149E"/>
    <w:rsid w:val="002F156E"/>
    <w:rsid w:val="002F15D6"/>
    <w:rsid w:val="002F18E4"/>
    <w:rsid w:val="002F1904"/>
    <w:rsid w:val="002F19B8"/>
    <w:rsid w:val="002F1B55"/>
    <w:rsid w:val="002F1E3C"/>
    <w:rsid w:val="002F23BB"/>
    <w:rsid w:val="002F23C9"/>
    <w:rsid w:val="002F23FA"/>
    <w:rsid w:val="002F2565"/>
    <w:rsid w:val="002F26B5"/>
    <w:rsid w:val="002F2789"/>
    <w:rsid w:val="002F2794"/>
    <w:rsid w:val="002F28EB"/>
    <w:rsid w:val="002F2AF3"/>
    <w:rsid w:val="002F2C17"/>
    <w:rsid w:val="002F2D8C"/>
    <w:rsid w:val="002F2EE3"/>
    <w:rsid w:val="002F2EF5"/>
    <w:rsid w:val="002F30A3"/>
    <w:rsid w:val="002F32C6"/>
    <w:rsid w:val="002F3406"/>
    <w:rsid w:val="002F3537"/>
    <w:rsid w:val="002F3619"/>
    <w:rsid w:val="002F3642"/>
    <w:rsid w:val="002F3705"/>
    <w:rsid w:val="002F3908"/>
    <w:rsid w:val="002F396A"/>
    <w:rsid w:val="002F3BAB"/>
    <w:rsid w:val="002F3BD1"/>
    <w:rsid w:val="002F3BD9"/>
    <w:rsid w:val="002F3CD6"/>
    <w:rsid w:val="002F3CD7"/>
    <w:rsid w:val="002F3E3D"/>
    <w:rsid w:val="002F3F4E"/>
    <w:rsid w:val="002F3F9E"/>
    <w:rsid w:val="002F4034"/>
    <w:rsid w:val="002F40CA"/>
    <w:rsid w:val="002F4117"/>
    <w:rsid w:val="002F413A"/>
    <w:rsid w:val="002F4164"/>
    <w:rsid w:val="002F431D"/>
    <w:rsid w:val="002F445E"/>
    <w:rsid w:val="002F4BB9"/>
    <w:rsid w:val="002F4C61"/>
    <w:rsid w:val="002F4CD2"/>
    <w:rsid w:val="002F4D70"/>
    <w:rsid w:val="002F4D8C"/>
    <w:rsid w:val="002F4D98"/>
    <w:rsid w:val="002F4F48"/>
    <w:rsid w:val="002F51B5"/>
    <w:rsid w:val="002F534C"/>
    <w:rsid w:val="002F53D5"/>
    <w:rsid w:val="002F557E"/>
    <w:rsid w:val="002F5600"/>
    <w:rsid w:val="002F5626"/>
    <w:rsid w:val="002F56E9"/>
    <w:rsid w:val="002F56F7"/>
    <w:rsid w:val="002F5783"/>
    <w:rsid w:val="002F59AF"/>
    <w:rsid w:val="002F5AEA"/>
    <w:rsid w:val="002F5C12"/>
    <w:rsid w:val="002F609E"/>
    <w:rsid w:val="002F60A2"/>
    <w:rsid w:val="002F6121"/>
    <w:rsid w:val="002F6228"/>
    <w:rsid w:val="002F6280"/>
    <w:rsid w:val="002F6352"/>
    <w:rsid w:val="002F645B"/>
    <w:rsid w:val="002F648A"/>
    <w:rsid w:val="002F6620"/>
    <w:rsid w:val="002F6951"/>
    <w:rsid w:val="002F6B29"/>
    <w:rsid w:val="002F6B31"/>
    <w:rsid w:val="002F6CC1"/>
    <w:rsid w:val="002F6DD6"/>
    <w:rsid w:val="002F6E35"/>
    <w:rsid w:val="002F6F77"/>
    <w:rsid w:val="002F6FCF"/>
    <w:rsid w:val="002F6FE4"/>
    <w:rsid w:val="002F707D"/>
    <w:rsid w:val="002F7294"/>
    <w:rsid w:val="002F72EE"/>
    <w:rsid w:val="002F7316"/>
    <w:rsid w:val="002F7457"/>
    <w:rsid w:val="002F76D6"/>
    <w:rsid w:val="002F799D"/>
    <w:rsid w:val="002F7A59"/>
    <w:rsid w:val="002F7D5B"/>
    <w:rsid w:val="002F7D82"/>
    <w:rsid w:val="002F7FF5"/>
    <w:rsid w:val="003003E6"/>
    <w:rsid w:val="00300792"/>
    <w:rsid w:val="003007CE"/>
    <w:rsid w:val="003008D6"/>
    <w:rsid w:val="003008E8"/>
    <w:rsid w:val="00300A8A"/>
    <w:rsid w:val="00300AAF"/>
    <w:rsid w:val="00300C26"/>
    <w:rsid w:val="00300D0B"/>
    <w:rsid w:val="00300D85"/>
    <w:rsid w:val="00300DF8"/>
    <w:rsid w:val="00300E07"/>
    <w:rsid w:val="00300E39"/>
    <w:rsid w:val="00300E70"/>
    <w:rsid w:val="00300F71"/>
    <w:rsid w:val="0030102A"/>
    <w:rsid w:val="003011E0"/>
    <w:rsid w:val="00301519"/>
    <w:rsid w:val="00301580"/>
    <w:rsid w:val="003015D2"/>
    <w:rsid w:val="00301A0C"/>
    <w:rsid w:val="00301C8E"/>
    <w:rsid w:val="00301E1A"/>
    <w:rsid w:val="00301E2D"/>
    <w:rsid w:val="00301E9D"/>
    <w:rsid w:val="00301F49"/>
    <w:rsid w:val="0030243B"/>
    <w:rsid w:val="0030248D"/>
    <w:rsid w:val="003025C7"/>
    <w:rsid w:val="0030270F"/>
    <w:rsid w:val="0030274D"/>
    <w:rsid w:val="003028C7"/>
    <w:rsid w:val="00302AF4"/>
    <w:rsid w:val="00302B72"/>
    <w:rsid w:val="00302C5F"/>
    <w:rsid w:val="00302ECF"/>
    <w:rsid w:val="00303135"/>
    <w:rsid w:val="00303137"/>
    <w:rsid w:val="003032A8"/>
    <w:rsid w:val="003032BD"/>
    <w:rsid w:val="00303596"/>
    <w:rsid w:val="00303656"/>
    <w:rsid w:val="003036AA"/>
    <w:rsid w:val="003037AA"/>
    <w:rsid w:val="003037F9"/>
    <w:rsid w:val="00303897"/>
    <w:rsid w:val="003039EB"/>
    <w:rsid w:val="00303A1D"/>
    <w:rsid w:val="00303AF5"/>
    <w:rsid w:val="00303C81"/>
    <w:rsid w:val="00303CBF"/>
    <w:rsid w:val="00303CD6"/>
    <w:rsid w:val="00303D15"/>
    <w:rsid w:val="00303FAD"/>
    <w:rsid w:val="00303FE5"/>
    <w:rsid w:val="00304026"/>
    <w:rsid w:val="00304035"/>
    <w:rsid w:val="00304133"/>
    <w:rsid w:val="0030429F"/>
    <w:rsid w:val="003042A2"/>
    <w:rsid w:val="00304380"/>
    <w:rsid w:val="003043BE"/>
    <w:rsid w:val="003043C1"/>
    <w:rsid w:val="003044F5"/>
    <w:rsid w:val="00304559"/>
    <w:rsid w:val="003045AC"/>
    <w:rsid w:val="003046D6"/>
    <w:rsid w:val="00304741"/>
    <w:rsid w:val="00304945"/>
    <w:rsid w:val="0030496D"/>
    <w:rsid w:val="00304A0A"/>
    <w:rsid w:val="00304B57"/>
    <w:rsid w:val="00304B84"/>
    <w:rsid w:val="00304BBF"/>
    <w:rsid w:val="00304DE6"/>
    <w:rsid w:val="00305089"/>
    <w:rsid w:val="0030510A"/>
    <w:rsid w:val="00305266"/>
    <w:rsid w:val="003053EE"/>
    <w:rsid w:val="003054F4"/>
    <w:rsid w:val="00305517"/>
    <w:rsid w:val="003055C5"/>
    <w:rsid w:val="003056F7"/>
    <w:rsid w:val="00305A11"/>
    <w:rsid w:val="00305AD5"/>
    <w:rsid w:val="00305B72"/>
    <w:rsid w:val="00305B91"/>
    <w:rsid w:val="00305C12"/>
    <w:rsid w:val="00305D2B"/>
    <w:rsid w:val="00305EBF"/>
    <w:rsid w:val="00305F6D"/>
    <w:rsid w:val="00306017"/>
    <w:rsid w:val="00306116"/>
    <w:rsid w:val="003063BD"/>
    <w:rsid w:val="0030665B"/>
    <w:rsid w:val="00306688"/>
    <w:rsid w:val="003066ED"/>
    <w:rsid w:val="00306736"/>
    <w:rsid w:val="00306918"/>
    <w:rsid w:val="00306940"/>
    <w:rsid w:val="0030695B"/>
    <w:rsid w:val="00306AF7"/>
    <w:rsid w:val="00306B26"/>
    <w:rsid w:val="00306C2A"/>
    <w:rsid w:val="00306D14"/>
    <w:rsid w:val="00306D8D"/>
    <w:rsid w:val="00306DD7"/>
    <w:rsid w:val="00306FEF"/>
    <w:rsid w:val="003071E7"/>
    <w:rsid w:val="0030728B"/>
    <w:rsid w:val="00307390"/>
    <w:rsid w:val="003073A9"/>
    <w:rsid w:val="00307491"/>
    <w:rsid w:val="003074E3"/>
    <w:rsid w:val="00307517"/>
    <w:rsid w:val="00307666"/>
    <w:rsid w:val="003077F3"/>
    <w:rsid w:val="00307828"/>
    <w:rsid w:val="00307980"/>
    <w:rsid w:val="00307B3D"/>
    <w:rsid w:val="00307F2E"/>
    <w:rsid w:val="00307F46"/>
    <w:rsid w:val="00307FE9"/>
    <w:rsid w:val="00310033"/>
    <w:rsid w:val="0031018E"/>
    <w:rsid w:val="00310333"/>
    <w:rsid w:val="0031035C"/>
    <w:rsid w:val="0031048A"/>
    <w:rsid w:val="003104BF"/>
    <w:rsid w:val="00310515"/>
    <w:rsid w:val="00310587"/>
    <w:rsid w:val="003105EC"/>
    <w:rsid w:val="00310635"/>
    <w:rsid w:val="00310642"/>
    <w:rsid w:val="0031069F"/>
    <w:rsid w:val="003107CE"/>
    <w:rsid w:val="00310A3C"/>
    <w:rsid w:val="00310BAB"/>
    <w:rsid w:val="00310C41"/>
    <w:rsid w:val="00310EF6"/>
    <w:rsid w:val="00310EF9"/>
    <w:rsid w:val="00310F0B"/>
    <w:rsid w:val="00310F4E"/>
    <w:rsid w:val="00311091"/>
    <w:rsid w:val="0031113D"/>
    <w:rsid w:val="00311184"/>
    <w:rsid w:val="003111BD"/>
    <w:rsid w:val="003115FE"/>
    <w:rsid w:val="00311648"/>
    <w:rsid w:val="003117C3"/>
    <w:rsid w:val="0031184C"/>
    <w:rsid w:val="0031187F"/>
    <w:rsid w:val="003118DC"/>
    <w:rsid w:val="003118E0"/>
    <w:rsid w:val="00311957"/>
    <w:rsid w:val="00311AA5"/>
    <w:rsid w:val="00311AF9"/>
    <w:rsid w:val="00311BFE"/>
    <w:rsid w:val="00311CF2"/>
    <w:rsid w:val="00311DEE"/>
    <w:rsid w:val="003122B1"/>
    <w:rsid w:val="0031236C"/>
    <w:rsid w:val="00312374"/>
    <w:rsid w:val="003124DE"/>
    <w:rsid w:val="00312545"/>
    <w:rsid w:val="00312C88"/>
    <w:rsid w:val="00312CEA"/>
    <w:rsid w:val="00312DF4"/>
    <w:rsid w:val="00312E2F"/>
    <w:rsid w:val="0031301A"/>
    <w:rsid w:val="00313055"/>
    <w:rsid w:val="00313181"/>
    <w:rsid w:val="003131E1"/>
    <w:rsid w:val="00313329"/>
    <w:rsid w:val="003133A7"/>
    <w:rsid w:val="003133FD"/>
    <w:rsid w:val="0031343B"/>
    <w:rsid w:val="00313448"/>
    <w:rsid w:val="00313595"/>
    <w:rsid w:val="003135C7"/>
    <w:rsid w:val="00313630"/>
    <w:rsid w:val="00313661"/>
    <w:rsid w:val="003137E0"/>
    <w:rsid w:val="00313821"/>
    <w:rsid w:val="00313836"/>
    <w:rsid w:val="003139C3"/>
    <w:rsid w:val="00313A2B"/>
    <w:rsid w:val="00313D9C"/>
    <w:rsid w:val="00313DCD"/>
    <w:rsid w:val="00314106"/>
    <w:rsid w:val="0031432B"/>
    <w:rsid w:val="0031442C"/>
    <w:rsid w:val="003144E1"/>
    <w:rsid w:val="00314515"/>
    <w:rsid w:val="00314534"/>
    <w:rsid w:val="0031453B"/>
    <w:rsid w:val="003145C1"/>
    <w:rsid w:val="003146B4"/>
    <w:rsid w:val="0031477F"/>
    <w:rsid w:val="003149DA"/>
    <w:rsid w:val="003149FB"/>
    <w:rsid w:val="00314CCE"/>
    <w:rsid w:val="00314D02"/>
    <w:rsid w:val="00314D48"/>
    <w:rsid w:val="00314D62"/>
    <w:rsid w:val="00314EA0"/>
    <w:rsid w:val="00315049"/>
    <w:rsid w:val="003151B9"/>
    <w:rsid w:val="003151DE"/>
    <w:rsid w:val="0031528B"/>
    <w:rsid w:val="0031535D"/>
    <w:rsid w:val="003153FA"/>
    <w:rsid w:val="00315564"/>
    <w:rsid w:val="0031557A"/>
    <w:rsid w:val="003155DC"/>
    <w:rsid w:val="00315785"/>
    <w:rsid w:val="00315926"/>
    <w:rsid w:val="00315959"/>
    <w:rsid w:val="003159CC"/>
    <w:rsid w:val="00316075"/>
    <w:rsid w:val="003160CA"/>
    <w:rsid w:val="00316186"/>
    <w:rsid w:val="003161D3"/>
    <w:rsid w:val="00316208"/>
    <w:rsid w:val="0031624C"/>
    <w:rsid w:val="003162CE"/>
    <w:rsid w:val="0031633A"/>
    <w:rsid w:val="00316370"/>
    <w:rsid w:val="003164F6"/>
    <w:rsid w:val="003165AC"/>
    <w:rsid w:val="00316711"/>
    <w:rsid w:val="00316932"/>
    <w:rsid w:val="003169B2"/>
    <w:rsid w:val="00316A9F"/>
    <w:rsid w:val="00316BB4"/>
    <w:rsid w:val="00316D7F"/>
    <w:rsid w:val="00316E35"/>
    <w:rsid w:val="00316E68"/>
    <w:rsid w:val="00316E75"/>
    <w:rsid w:val="00316F99"/>
    <w:rsid w:val="00317111"/>
    <w:rsid w:val="0031711D"/>
    <w:rsid w:val="00317496"/>
    <w:rsid w:val="003174F5"/>
    <w:rsid w:val="003179F0"/>
    <w:rsid w:val="00317A72"/>
    <w:rsid w:val="00317D12"/>
    <w:rsid w:val="00317D62"/>
    <w:rsid w:val="00317D8A"/>
    <w:rsid w:val="00317E5B"/>
    <w:rsid w:val="00317E89"/>
    <w:rsid w:val="00317E9D"/>
    <w:rsid w:val="00317F45"/>
    <w:rsid w:val="00320017"/>
    <w:rsid w:val="00320500"/>
    <w:rsid w:val="00320516"/>
    <w:rsid w:val="00320628"/>
    <w:rsid w:val="0032062C"/>
    <w:rsid w:val="0032063C"/>
    <w:rsid w:val="00320742"/>
    <w:rsid w:val="003207A9"/>
    <w:rsid w:val="003208A0"/>
    <w:rsid w:val="003208A3"/>
    <w:rsid w:val="003208FF"/>
    <w:rsid w:val="0032095C"/>
    <w:rsid w:val="00320ADD"/>
    <w:rsid w:val="00320B30"/>
    <w:rsid w:val="00321071"/>
    <w:rsid w:val="0032109C"/>
    <w:rsid w:val="003210CF"/>
    <w:rsid w:val="00321166"/>
    <w:rsid w:val="00321231"/>
    <w:rsid w:val="00321253"/>
    <w:rsid w:val="0032127B"/>
    <w:rsid w:val="003212B8"/>
    <w:rsid w:val="0032134E"/>
    <w:rsid w:val="003213D5"/>
    <w:rsid w:val="0032154E"/>
    <w:rsid w:val="00321564"/>
    <w:rsid w:val="003215B6"/>
    <w:rsid w:val="00321898"/>
    <w:rsid w:val="00321C43"/>
    <w:rsid w:val="00321C52"/>
    <w:rsid w:val="00321C70"/>
    <w:rsid w:val="00321DBA"/>
    <w:rsid w:val="00321DF5"/>
    <w:rsid w:val="00321E8C"/>
    <w:rsid w:val="00321EEB"/>
    <w:rsid w:val="00321FC3"/>
    <w:rsid w:val="003220C1"/>
    <w:rsid w:val="003220F3"/>
    <w:rsid w:val="003221E7"/>
    <w:rsid w:val="003223E2"/>
    <w:rsid w:val="0032241D"/>
    <w:rsid w:val="003225C7"/>
    <w:rsid w:val="0032274E"/>
    <w:rsid w:val="003229A6"/>
    <w:rsid w:val="00322AB2"/>
    <w:rsid w:val="00322AE1"/>
    <w:rsid w:val="00322CF7"/>
    <w:rsid w:val="00322D3F"/>
    <w:rsid w:val="00322DA1"/>
    <w:rsid w:val="00322F56"/>
    <w:rsid w:val="0032304A"/>
    <w:rsid w:val="0032313E"/>
    <w:rsid w:val="00323259"/>
    <w:rsid w:val="0032329C"/>
    <w:rsid w:val="0032333C"/>
    <w:rsid w:val="003233D0"/>
    <w:rsid w:val="00323588"/>
    <w:rsid w:val="00323593"/>
    <w:rsid w:val="0032367F"/>
    <w:rsid w:val="003236C0"/>
    <w:rsid w:val="00323787"/>
    <w:rsid w:val="003237D9"/>
    <w:rsid w:val="00323973"/>
    <w:rsid w:val="00323A0C"/>
    <w:rsid w:val="00323A77"/>
    <w:rsid w:val="00323AB8"/>
    <w:rsid w:val="00323B05"/>
    <w:rsid w:val="00323C2E"/>
    <w:rsid w:val="00323FD0"/>
    <w:rsid w:val="0032400C"/>
    <w:rsid w:val="003241E0"/>
    <w:rsid w:val="00324266"/>
    <w:rsid w:val="00324425"/>
    <w:rsid w:val="003244C1"/>
    <w:rsid w:val="0032450F"/>
    <w:rsid w:val="00324775"/>
    <w:rsid w:val="003247B0"/>
    <w:rsid w:val="003247CA"/>
    <w:rsid w:val="00324868"/>
    <w:rsid w:val="00324921"/>
    <w:rsid w:val="003249FD"/>
    <w:rsid w:val="00324BD1"/>
    <w:rsid w:val="00324BDA"/>
    <w:rsid w:val="00324E04"/>
    <w:rsid w:val="00324E4D"/>
    <w:rsid w:val="00324E9F"/>
    <w:rsid w:val="00324F13"/>
    <w:rsid w:val="00324F8B"/>
    <w:rsid w:val="00324FC5"/>
    <w:rsid w:val="0032527C"/>
    <w:rsid w:val="00325492"/>
    <w:rsid w:val="0032557B"/>
    <w:rsid w:val="003256AD"/>
    <w:rsid w:val="003258B9"/>
    <w:rsid w:val="00325A77"/>
    <w:rsid w:val="00325AC7"/>
    <w:rsid w:val="00325AFE"/>
    <w:rsid w:val="00325B94"/>
    <w:rsid w:val="00325BB5"/>
    <w:rsid w:val="00325F7A"/>
    <w:rsid w:val="00325F83"/>
    <w:rsid w:val="0032600B"/>
    <w:rsid w:val="00326290"/>
    <w:rsid w:val="00326578"/>
    <w:rsid w:val="0032657E"/>
    <w:rsid w:val="0032665A"/>
    <w:rsid w:val="003269F0"/>
    <w:rsid w:val="00326A7E"/>
    <w:rsid w:val="00326AA9"/>
    <w:rsid w:val="00326AE7"/>
    <w:rsid w:val="00326AEB"/>
    <w:rsid w:val="00326D41"/>
    <w:rsid w:val="00326D9E"/>
    <w:rsid w:val="00326E4D"/>
    <w:rsid w:val="00326E4E"/>
    <w:rsid w:val="00326F5A"/>
    <w:rsid w:val="00326FB0"/>
    <w:rsid w:val="003271BD"/>
    <w:rsid w:val="003271F8"/>
    <w:rsid w:val="003272D5"/>
    <w:rsid w:val="00327576"/>
    <w:rsid w:val="00327587"/>
    <w:rsid w:val="00327669"/>
    <w:rsid w:val="00327802"/>
    <w:rsid w:val="00327841"/>
    <w:rsid w:val="00327895"/>
    <w:rsid w:val="00327BB9"/>
    <w:rsid w:val="00327BBA"/>
    <w:rsid w:val="00327BBB"/>
    <w:rsid w:val="00327C2A"/>
    <w:rsid w:val="00327F7D"/>
    <w:rsid w:val="003300EC"/>
    <w:rsid w:val="00330289"/>
    <w:rsid w:val="00330358"/>
    <w:rsid w:val="0033041E"/>
    <w:rsid w:val="003304B0"/>
    <w:rsid w:val="003304D6"/>
    <w:rsid w:val="00330641"/>
    <w:rsid w:val="003306C5"/>
    <w:rsid w:val="003306D8"/>
    <w:rsid w:val="00330718"/>
    <w:rsid w:val="003307ED"/>
    <w:rsid w:val="003308A0"/>
    <w:rsid w:val="00330B76"/>
    <w:rsid w:val="00330E30"/>
    <w:rsid w:val="00330FB7"/>
    <w:rsid w:val="00331029"/>
    <w:rsid w:val="003310B6"/>
    <w:rsid w:val="003312B9"/>
    <w:rsid w:val="0033132F"/>
    <w:rsid w:val="003313B6"/>
    <w:rsid w:val="0033144F"/>
    <w:rsid w:val="003314AA"/>
    <w:rsid w:val="00331624"/>
    <w:rsid w:val="00331698"/>
    <w:rsid w:val="00331826"/>
    <w:rsid w:val="00331BC5"/>
    <w:rsid w:val="00331E95"/>
    <w:rsid w:val="00331EC9"/>
    <w:rsid w:val="0033228D"/>
    <w:rsid w:val="003322D0"/>
    <w:rsid w:val="003324E9"/>
    <w:rsid w:val="00332509"/>
    <w:rsid w:val="00332630"/>
    <w:rsid w:val="0033270E"/>
    <w:rsid w:val="003327DD"/>
    <w:rsid w:val="0033298D"/>
    <w:rsid w:val="00332AD3"/>
    <w:rsid w:val="00332B21"/>
    <w:rsid w:val="00332CE8"/>
    <w:rsid w:val="00332D07"/>
    <w:rsid w:val="00332E8D"/>
    <w:rsid w:val="00332ED4"/>
    <w:rsid w:val="003331B5"/>
    <w:rsid w:val="003332E6"/>
    <w:rsid w:val="00333309"/>
    <w:rsid w:val="003334E0"/>
    <w:rsid w:val="00333743"/>
    <w:rsid w:val="003338E3"/>
    <w:rsid w:val="00333983"/>
    <w:rsid w:val="00333BAB"/>
    <w:rsid w:val="00333E59"/>
    <w:rsid w:val="00334045"/>
    <w:rsid w:val="00334072"/>
    <w:rsid w:val="00334086"/>
    <w:rsid w:val="00334197"/>
    <w:rsid w:val="003341BF"/>
    <w:rsid w:val="0033422F"/>
    <w:rsid w:val="0033423D"/>
    <w:rsid w:val="003342AC"/>
    <w:rsid w:val="003342CD"/>
    <w:rsid w:val="00334763"/>
    <w:rsid w:val="00334801"/>
    <w:rsid w:val="0033485F"/>
    <w:rsid w:val="00334873"/>
    <w:rsid w:val="003348F0"/>
    <w:rsid w:val="00334A82"/>
    <w:rsid w:val="00334D0F"/>
    <w:rsid w:val="00335033"/>
    <w:rsid w:val="003351DB"/>
    <w:rsid w:val="0033520B"/>
    <w:rsid w:val="00335299"/>
    <w:rsid w:val="003355C3"/>
    <w:rsid w:val="00335707"/>
    <w:rsid w:val="003359F7"/>
    <w:rsid w:val="00335A21"/>
    <w:rsid w:val="00335D2C"/>
    <w:rsid w:val="00335F0A"/>
    <w:rsid w:val="00335FEB"/>
    <w:rsid w:val="003360C6"/>
    <w:rsid w:val="00336127"/>
    <w:rsid w:val="003361F0"/>
    <w:rsid w:val="0033641A"/>
    <w:rsid w:val="00336488"/>
    <w:rsid w:val="0033653E"/>
    <w:rsid w:val="00336555"/>
    <w:rsid w:val="003366FE"/>
    <w:rsid w:val="00336867"/>
    <w:rsid w:val="00336A25"/>
    <w:rsid w:val="00336A8A"/>
    <w:rsid w:val="00336B1E"/>
    <w:rsid w:val="00336B5D"/>
    <w:rsid w:val="00336C28"/>
    <w:rsid w:val="00336E46"/>
    <w:rsid w:val="00336ECB"/>
    <w:rsid w:val="00336FF4"/>
    <w:rsid w:val="00337192"/>
    <w:rsid w:val="00337243"/>
    <w:rsid w:val="00337298"/>
    <w:rsid w:val="0033736D"/>
    <w:rsid w:val="003373E9"/>
    <w:rsid w:val="0033749B"/>
    <w:rsid w:val="003375AB"/>
    <w:rsid w:val="00337691"/>
    <w:rsid w:val="00337754"/>
    <w:rsid w:val="0033788C"/>
    <w:rsid w:val="003378A1"/>
    <w:rsid w:val="0033796F"/>
    <w:rsid w:val="00337BC7"/>
    <w:rsid w:val="00337C03"/>
    <w:rsid w:val="00337C62"/>
    <w:rsid w:val="00337C86"/>
    <w:rsid w:val="00337D8B"/>
    <w:rsid w:val="00337DB2"/>
    <w:rsid w:val="00337E40"/>
    <w:rsid w:val="00340093"/>
    <w:rsid w:val="00340158"/>
    <w:rsid w:val="0034016E"/>
    <w:rsid w:val="0034036A"/>
    <w:rsid w:val="003403AD"/>
    <w:rsid w:val="00340454"/>
    <w:rsid w:val="0034052E"/>
    <w:rsid w:val="00340548"/>
    <w:rsid w:val="0034054C"/>
    <w:rsid w:val="00340614"/>
    <w:rsid w:val="00340652"/>
    <w:rsid w:val="00340728"/>
    <w:rsid w:val="003408E6"/>
    <w:rsid w:val="00340A3F"/>
    <w:rsid w:val="00340B85"/>
    <w:rsid w:val="00340D3E"/>
    <w:rsid w:val="00340D7A"/>
    <w:rsid w:val="00340EBE"/>
    <w:rsid w:val="00340FF4"/>
    <w:rsid w:val="00341175"/>
    <w:rsid w:val="003412A4"/>
    <w:rsid w:val="003412C4"/>
    <w:rsid w:val="003412F4"/>
    <w:rsid w:val="003414C4"/>
    <w:rsid w:val="0034159C"/>
    <w:rsid w:val="003417A9"/>
    <w:rsid w:val="00341AAF"/>
    <w:rsid w:val="00341CB3"/>
    <w:rsid w:val="00341D0D"/>
    <w:rsid w:val="00341D63"/>
    <w:rsid w:val="00341DD2"/>
    <w:rsid w:val="00341E41"/>
    <w:rsid w:val="00341F99"/>
    <w:rsid w:val="0034201C"/>
    <w:rsid w:val="003420E7"/>
    <w:rsid w:val="00342156"/>
    <w:rsid w:val="00342157"/>
    <w:rsid w:val="003422E8"/>
    <w:rsid w:val="003424C4"/>
    <w:rsid w:val="003425E2"/>
    <w:rsid w:val="0034279E"/>
    <w:rsid w:val="00342AAA"/>
    <w:rsid w:val="00342B66"/>
    <w:rsid w:val="00342C55"/>
    <w:rsid w:val="00342CDC"/>
    <w:rsid w:val="00342F08"/>
    <w:rsid w:val="00342F96"/>
    <w:rsid w:val="003430C1"/>
    <w:rsid w:val="003431C0"/>
    <w:rsid w:val="003432D6"/>
    <w:rsid w:val="003433DA"/>
    <w:rsid w:val="00343425"/>
    <w:rsid w:val="003434A8"/>
    <w:rsid w:val="003435EF"/>
    <w:rsid w:val="0034370B"/>
    <w:rsid w:val="0034379E"/>
    <w:rsid w:val="00343933"/>
    <w:rsid w:val="00343A70"/>
    <w:rsid w:val="00343B21"/>
    <w:rsid w:val="00343B4D"/>
    <w:rsid w:val="00343CA4"/>
    <w:rsid w:val="00343D9A"/>
    <w:rsid w:val="00343F5A"/>
    <w:rsid w:val="00344327"/>
    <w:rsid w:val="00344574"/>
    <w:rsid w:val="00344618"/>
    <w:rsid w:val="00344624"/>
    <w:rsid w:val="0034471E"/>
    <w:rsid w:val="00344B5D"/>
    <w:rsid w:val="00344C10"/>
    <w:rsid w:val="00344D20"/>
    <w:rsid w:val="00344D27"/>
    <w:rsid w:val="00344F61"/>
    <w:rsid w:val="00345410"/>
    <w:rsid w:val="0034545E"/>
    <w:rsid w:val="003455CF"/>
    <w:rsid w:val="003456D1"/>
    <w:rsid w:val="0034574A"/>
    <w:rsid w:val="00345764"/>
    <w:rsid w:val="00345896"/>
    <w:rsid w:val="00345931"/>
    <w:rsid w:val="003459F1"/>
    <w:rsid w:val="00345A1C"/>
    <w:rsid w:val="00345ACC"/>
    <w:rsid w:val="00345B71"/>
    <w:rsid w:val="00345C12"/>
    <w:rsid w:val="00345C57"/>
    <w:rsid w:val="00345CD0"/>
    <w:rsid w:val="00345CD7"/>
    <w:rsid w:val="00345D31"/>
    <w:rsid w:val="00345E23"/>
    <w:rsid w:val="00345E36"/>
    <w:rsid w:val="00345E7D"/>
    <w:rsid w:val="003461C7"/>
    <w:rsid w:val="00346334"/>
    <w:rsid w:val="00346539"/>
    <w:rsid w:val="00346544"/>
    <w:rsid w:val="00346896"/>
    <w:rsid w:val="003468C1"/>
    <w:rsid w:val="003469AD"/>
    <w:rsid w:val="00346A55"/>
    <w:rsid w:val="00346B8B"/>
    <w:rsid w:val="00346D33"/>
    <w:rsid w:val="00346D7C"/>
    <w:rsid w:val="00346D84"/>
    <w:rsid w:val="00346E2B"/>
    <w:rsid w:val="00346E8C"/>
    <w:rsid w:val="00346F4C"/>
    <w:rsid w:val="00347005"/>
    <w:rsid w:val="003470BF"/>
    <w:rsid w:val="003470F2"/>
    <w:rsid w:val="003470FB"/>
    <w:rsid w:val="00347210"/>
    <w:rsid w:val="0034728C"/>
    <w:rsid w:val="003475A9"/>
    <w:rsid w:val="003476FD"/>
    <w:rsid w:val="003477B7"/>
    <w:rsid w:val="003478BD"/>
    <w:rsid w:val="0034794C"/>
    <w:rsid w:val="00347A08"/>
    <w:rsid w:val="00347DE3"/>
    <w:rsid w:val="00347E05"/>
    <w:rsid w:val="00347EF4"/>
    <w:rsid w:val="00347F74"/>
    <w:rsid w:val="0035003D"/>
    <w:rsid w:val="003501C9"/>
    <w:rsid w:val="0035027A"/>
    <w:rsid w:val="00350416"/>
    <w:rsid w:val="0035060F"/>
    <w:rsid w:val="00350835"/>
    <w:rsid w:val="0035083D"/>
    <w:rsid w:val="00350880"/>
    <w:rsid w:val="0035089C"/>
    <w:rsid w:val="00350B6C"/>
    <w:rsid w:val="00350CA8"/>
    <w:rsid w:val="00350E46"/>
    <w:rsid w:val="00350E8F"/>
    <w:rsid w:val="00350F6C"/>
    <w:rsid w:val="00350F9A"/>
    <w:rsid w:val="0035100F"/>
    <w:rsid w:val="0035134C"/>
    <w:rsid w:val="003514A4"/>
    <w:rsid w:val="0035169B"/>
    <w:rsid w:val="003516FD"/>
    <w:rsid w:val="0035182D"/>
    <w:rsid w:val="00351941"/>
    <w:rsid w:val="00351A2A"/>
    <w:rsid w:val="00351AD7"/>
    <w:rsid w:val="00351B39"/>
    <w:rsid w:val="00351CAB"/>
    <w:rsid w:val="00351CD9"/>
    <w:rsid w:val="00351FB9"/>
    <w:rsid w:val="00351FBD"/>
    <w:rsid w:val="00352053"/>
    <w:rsid w:val="0035233F"/>
    <w:rsid w:val="00352397"/>
    <w:rsid w:val="003523BB"/>
    <w:rsid w:val="003524A0"/>
    <w:rsid w:val="003524E0"/>
    <w:rsid w:val="0035256A"/>
    <w:rsid w:val="0035260E"/>
    <w:rsid w:val="00352692"/>
    <w:rsid w:val="00352715"/>
    <w:rsid w:val="00352AB7"/>
    <w:rsid w:val="00352B27"/>
    <w:rsid w:val="00352C9F"/>
    <w:rsid w:val="00352D65"/>
    <w:rsid w:val="00352DD0"/>
    <w:rsid w:val="00352EC3"/>
    <w:rsid w:val="00353201"/>
    <w:rsid w:val="00353223"/>
    <w:rsid w:val="0035323C"/>
    <w:rsid w:val="00353418"/>
    <w:rsid w:val="0035341F"/>
    <w:rsid w:val="00353552"/>
    <w:rsid w:val="003535C5"/>
    <w:rsid w:val="003536B8"/>
    <w:rsid w:val="003538E9"/>
    <w:rsid w:val="00353975"/>
    <w:rsid w:val="003539DD"/>
    <w:rsid w:val="00353F3C"/>
    <w:rsid w:val="003540A4"/>
    <w:rsid w:val="00354228"/>
    <w:rsid w:val="00354298"/>
    <w:rsid w:val="003543E7"/>
    <w:rsid w:val="0035441E"/>
    <w:rsid w:val="00354429"/>
    <w:rsid w:val="00354464"/>
    <w:rsid w:val="003544A2"/>
    <w:rsid w:val="00354533"/>
    <w:rsid w:val="0035460A"/>
    <w:rsid w:val="00354917"/>
    <w:rsid w:val="0035492A"/>
    <w:rsid w:val="00354951"/>
    <w:rsid w:val="00354B8F"/>
    <w:rsid w:val="00354C28"/>
    <w:rsid w:val="00354D36"/>
    <w:rsid w:val="00354DD6"/>
    <w:rsid w:val="00354E22"/>
    <w:rsid w:val="00354E62"/>
    <w:rsid w:val="00354E88"/>
    <w:rsid w:val="00354EF7"/>
    <w:rsid w:val="00354F0E"/>
    <w:rsid w:val="00354F9E"/>
    <w:rsid w:val="00355350"/>
    <w:rsid w:val="003554EE"/>
    <w:rsid w:val="00355500"/>
    <w:rsid w:val="00355646"/>
    <w:rsid w:val="00355672"/>
    <w:rsid w:val="0035585B"/>
    <w:rsid w:val="00355909"/>
    <w:rsid w:val="0035595A"/>
    <w:rsid w:val="00355C22"/>
    <w:rsid w:val="00355C33"/>
    <w:rsid w:val="00355EF9"/>
    <w:rsid w:val="00355F76"/>
    <w:rsid w:val="003560D9"/>
    <w:rsid w:val="00356244"/>
    <w:rsid w:val="0035626F"/>
    <w:rsid w:val="00356272"/>
    <w:rsid w:val="003562C9"/>
    <w:rsid w:val="0035643B"/>
    <w:rsid w:val="0035647B"/>
    <w:rsid w:val="00356510"/>
    <w:rsid w:val="0035676A"/>
    <w:rsid w:val="00356927"/>
    <w:rsid w:val="0035698C"/>
    <w:rsid w:val="003569A5"/>
    <w:rsid w:val="003569E1"/>
    <w:rsid w:val="00356B0C"/>
    <w:rsid w:val="00356C09"/>
    <w:rsid w:val="00356C59"/>
    <w:rsid w:val="00356D66"/>
    <w:rsid w:val="00356EC7"/>
    <w:rsid w:val="00356EEB"/>
    <w:rsid w:val="00356F79"/>
    <w:rsid w:val="00357178"/>
    <w:rsid w:val="0035722A"/>
    <w:rsid w:val="00357286"/>
    <w:rsid w:val="003575FB"/>
    <w:rsid w:val="003577A4"/>
    <w:rsid w:val="003577CC"/>
    <w:rsid w:val="003577D3"/>
    <w:rsid w:val="003578AC"/>
    <w:rsid w:val="003578AE"/>
    <w:rsid w:val="00357989"/>
    <w:rsid w:val="00357A96"/>
    <w:rsid w:val="00357AC8"/>
    <w:rsid w:val="00357D07"/>
    <w:rsid w:val="00357DB4"/>
    <w:rsid w:val="00357EB1"/>
    <w:rsid w:val="00357FAB"/>
    <w:rsid w:val="00360025"/>
    <w:rsid w:val="003601FE"/>
    <w:rsid w:val="00360413"/>
    <w:rsid w:val="003604B8"/>
    <w:rsid w:val="003604DD"/>
    <w:rsid w:val="003605AC"/>
    <w:rsid w:val="00360617"/>
    <w:rsid w:val="0036068A"/>
    <w:rsid w:val="003606BF"/>
    <w:rsid w:val="003606E3"/>
    <w:rsid w:val="003607D3"/>
    <w:rsid w:val="00360858"/>
    <w:rsid w:val="00360985"/>
    <w:rsid w:val="00360A81"/>
    <w:rsid w:val="00360AE8"/>
    <w:rsid w:val="00360B00"/>
    <w:rsid w:val="00360DA5"/>
    <w:rsid w:val="00360DBB"/>
    <w:rsid w:val="00360DD2"/>
    <w:rsid w:val="00360F87"/>
    <w:rsid w:val="00360FCC"/>
    <w:rsid w:val="00361017"/>
    <w:rsid w:val="003610FE"/>
    <w:rsid w:val="003612E5"/>
    <w:rsid w:val="00361356"/>
    <w:rsid w:val="003613B1"/>
    <w:rsid w:val="003613C5"/>
    <w:rsid w:val="003614CD"/>
    <w:rsid w:val="00361599"/>
    <w:rsid w:val="003615C9"/>
    <w:rsid w:val="00361606"/>
    <w:rsid w:val="00361645"/>
    <w:rsid w:val="0036178B"/>
    <w:rsid w:val="0036179A"/>
    <w:rsid w:val="003618C8"/>
    <w:rsid w:val="00361906"/>
    <w:rsid w:val="00361A1D"/>
    <w:rsid w:val="00361A3D"/>
    <w:rsid w:val="00361CCA"/>
    <w:rsid w:val="00361F1C"/>
    <w:rsid w:val="00361F40"/>
    <w:rsid w:val="0036208D"/>
    <w:rsid w:val="00362175"/>
    <w:rsid w:val="0036227C"/>
    <w:rsid w:val="003622F8"/>
    <w:rsid w:val="003622FE"/>
    <w:rsid w:val="0036259D"/>
    <w:rsid w:val="0036261E"/>
    <w:rsid w:val="00362715"/>
    <w:rsid w:val="003627C0"/>
    <w:rsid w:val="00362822"/>
    <w:rsid w:val="00362860"/>
    <w:rsid w:val="00362945"/>
    <w:rsid w:val="00362B36"/>
    <w:rsid w:val="00362B77"/>
    <w:rsid w:val="00362E53"/>
    <w:rsid w:val="00362F6D"/>
    <w:rsid w:val="0036309E"/>
    <w:rsid w:val="003632DC"/>
    <w:rsid w:val="00363311"/>
    <w:rsid w:val="003633F3"/>
    <w:rsid w:val="0036352F"/>
    <w:rsid w:val="0036366B"/>
    <w:rsid w:val="003637BD"/>
    <w:rsid w:val="00363A72"/>
    <w:rsid w:val="00363C4D"/>
    <w:rsid w:val="00363C7D"/>
    <w:rsid w:val="00363FB5"/>
    <w:rsid w:val="0036405D"/>
    <w:rsid w:val="003640FF"/>
    <w:rsid w:val="0036410E"/>
    <w:rsid w:val="00364138"/>
    <w:rsid w:val="00364156"/>
    <w:rsid w:val="0036418A"/>
    <w:rsid w:val="00364217"/>
    <w:rsid w:val="0036422E"/>
    <w:rsid w:val="0036434B"/>
    <w:rsid w:val="003643B5"/>
    <w:rsid w:val="003644AE"/>
    <w:rsid w:val="0036453D"/>
    <w:rsid w:val="0036466D"/>
    <w:rsid w:val="003649EB"/>
    <w:rsid w:val="003649ED"/>
    <w:rsid w:val="00364ACE"/>
    <w:rsid w:val="00364B1B"/>
    <w:rsid w:val="00364C9D"/>
    <w:rsid w:val="00364D73"/>
    <w:rsid w:val="00364DD8"/>
    <w:rsid w:val="003651B8"/>
    <w:rsid w:val="003651DA"/>
    <w:rsid w:val="003651E9"/>
    <w:rsid w:val="00365294"/>
    <w:rsid w:val="00365325"/>
    <w:rsid w:val="00365503"/>
    <w:rsid w:val="003655BA"/>
    <w:rsid w:val="00365612"/>
    <w:rsid w:val="00365748"/>
    <w:rsid w:val="0036581B"/>
    <w:rsid w:val="003658CB"/>
    <w:rsid w:val="003659CB"/>
    <w:rsid w:val="00365B9A"/>
    <w:rsid w:val="00365DE8"/>
    <w:rsid w:val="00365FB7"/>
    <w:rsid w:val="00366097"/>
    <w:rsid w:val="0036616F"/>
    <w:rsid w:val="003663E7"/>
    <w:rsid w:val="00366437"/>
    <w:rsid w:val="00366491"/>
    <w:rsid w:val="0036665D"/>
    <w:rsid w:val="0036681B"/>
    <w:rsid w:val="0036685D"/>
    <w:rsid w:val="00366A42"/>
    <w:rsid w:val="00366B7D"/>
    <w:rsid w:val="00366C59"/>
    <w:rsid w:val="00366CAD"/>
    <w:rsid w:val="00366CE3"/>
    <w:rsid w:val="00366D00"/>
    <w:rsid w:val="003671F2"/>
    <w:rsid w:val="00367511"/>
    <w:rsid w:val="00367626"/>
    <w:rsid w:val="00367694"/>
    <w:rsid w:val="003676B8"/>
    <w:rsid w:val="00367772"/>
    <w:rsid w:val="00367895"/>
    <w:rsid w:val="00367900"/>
    <w:rsid w:val="003679E8"/>
    <w:rsid w:val="00367B8F"/>
    <w:rsid w:val="00367BA7"/>
    <w:rsid w:val="00367C90"/>
    <w:rsid w:val="00367D3A"/>
    <w:rsid w:val="00367D61"/>
    <w:rsid w:val="00367DCF"/>
    <w:rsid w:val="00367E34"/>
    <w:rsid w:val="00367E64"/>
    <w:rsid w:val="0037011A"/>
    <w:rsid w:val="00370151"/>
    <w:rsid w:val="003701AE"/>
    <w:rsid w:val="003702D2"/>
    <w:rsid w:val="00370377"/>
    <w:rsid w:val="00370723"/>
    <w:rsid w:val="0037086A"/>
    <w:rsid w:val="00370974"/>
    <w:rsid w:val="00370A96"/>
    <w:rsid w:val="00370B00"/>
    <w:rsid w:val="00370B1B"/>
    <w:rsid w:val="00370CD6"/>
    <w:rsid w:val="00370F7C"/>
    <w:rsid w:val="00370FAA"/>
    <w:rsid w:val="00371121"/>
    <w:rsid w:val="00371165"/>
    <w:rsid w:val="0037116C"/>
    <w:rsid w:val="0037119B"/>
    <w:rsid w:val="00371312"/>
    <w:rsid w:val="0037149A"/>
    <w:rsid w:val="003714D3"/>
    <w:rsid w:val="003716F9"/>
    <w:rsid w:val="00371713"/>
    <w:rsid w:val="003717BB"/>
    <w:rsid w:val="003717CD"/>
    <w:rsid w:val="00371805"/>
    <w:rsid w:val="003718A3"/>
    <w:rsid w:val="0037190B"/>
    <w:rsid w:val="00371A10"/>
    <w:rsid w:val="00371A24"/>
    <w:rsid w:val="00371A27"/>
    <w:rsid w:val="00371AB1"/>
    <w:rsid w:val="00371EA8"/>
    <w:rsid w:val="00371F29"/>
    <w:rsid w:val="00371F56"/>
    <w:rsid w:val="0037226A"/>
    <w:rsid w:val="0037244F"/>
    <w:rsid w:val="00372452"/>
    <w:rsid w:val="00372466"/>
    <w:rsid w:val="003724E4"/>
    <w:rsid w:val="00372AAC"/>
    <w:rsid w:val="00372AD7"/>
    <w:rsid w:val="00372AF5"/>
    <w:rsid w:val="00372B02"/>
    <w:rsid w:val="00372CE5"/>
    <w:rsid w:val="00372D82"/>
    <w:rsid w:val="00372E0D"/>
    <w:rsid w:val="00372E0F"/>
    <w:rsid w:val="00372E99"/>
    <w:rsid w:val="00372EAC"/>
    <w:rsid w:val="003732C4"/>
    <w:rsid w:val="00373336"/>
    <w:rsid w:val="003734B4"/>
    <w:rsid w:val="003735EB"/>
    <w:rsid w:val="003739F3"/>
    <w:rsid w:val="00373AD0"/>
    <w:rsid w:val="00373AF1"/>
    <w:rsid w:val="00373B20"/>
    <w:rsid w:val="00373B49"/>
    <w:rsid w:val="00373D45"/>
    <w:rsid w:val="00373F1E"/>
    <w:rsid w:val="0037410A"/>
    <w:rsid w:val="003741BE"/>
    <w:rsid w:val="00374485"/>
    <w:rsid w:val="00374489"/>
    <w:rsid w:val="0037456A"/>
    <w:rsid w:val="003747D5"/>
    <w:rsid w:val="00374928"/>
    <w:rsid w:val="00374A39"/>
    <w:rsid w:val="00374C52"/>
    <w:rsid w:val="00374C9D"/>
    <w:rsid w:val="00374CDF"/>
    <w:rsid w:val="00374D51"/>
    <w:rsid w:val="00374DAC"/>
    <w:rsid w:val="00374DDC"/>
    <w:rsid w:val="00374E40"/>
    <w:rsid w:val="00374E80"/>
    <w:rsid w:val="00374F01"/>
    <w:rsid w:val="00374F6E"/>
    <w:rsid w:val="00374FFF"/>
    <w:rsid w:val="003751BA"/>
    <w:rsid w:val="0037521E"/>
    <w:rsid w:val="00375274"/>
    <w:rsid w:val="0037530F"/>
    <w:rsid w:val="003753C2"/>
    <w:rsid w:val="00375699"/>
    <w:rsid w:val="003758FB"/>
    <w:rsid w:val="00375913"/>
    <w:rsid w:val="0037594B"/>
    <w:rsid w:val="00375B23"/>
    <w:rsid w:val="00375B3A"/>
    <w:rsid w:val="00375C19"/>
    <w:rsid w:val="00375D3F"/>
    <w:rsid w:val="00375E6B"/>
    <w:rsid w:val="00375EEC"/>
    <w:rsid w:val="00375F7E"/>
    <w:rsid w:val="00375FB1"/>
    <w:rsid w:val="00375FB7"/>
    <w:rsid w:val="003760A8"/>
    <w:rsid w:val="0037612B"/>
    <w:rsid w:val="00376294"/>
    <w:rsid w:val="003762AD"/>
    <w:rsid w:val="00376362"/>
    <w:rsid w:val="0037645E"/>
    <w:rsid w:val="00376622"/>
    <w:rsid w:val="00376706"/>
    <w:rsid w:val="00376929"/>
    <w:rsid w:val="003769E8"/>
    <w:rsid w:val="00376A06"/>
    <w:rsid w:val="00376AF5"/>
    <w:rsid w:val="00376C90"/>
    <w:rsid w:val="00376CC5"/>
    <w:rsid w:val="00376D30"/>
    <w:rsid w:val="00376DBA"/>
    <w:rsid w:val="00376DDB"/>
    <w:rsid w:val="00376E9C"/>
    <w:rsid w:val="00377137"/>
    <w:rsid w:val="003771CC"/>
    <w:rsid w:val="003771F7"/>
    <w:rsid w:val="003774FA"/>
    <w:rsid w:val="00377610"/>
    <w:rsid w:val="0037768A"/>
    <w:rsid w:val="003776A7"/>
    <w:rsid w:val="003776C7"/>
    <w:rsid w:val="0037773B"/>
    <w:rsid w:val="0037780C"/>
    <w:rsid w:val="0037791E"/>
    <w:rsid w:val="00377C19"/>
    <w:rsid w:val="00377C76"/>
    <w:rsid w:val="00377D5D"/>
    <w:rsid w:val="00377E05"/>
    <w:rsid w:val="00380021"/>
    <w:rsid w:val="00380199"/>
    <w:rsid w:val="00380247"/>
    <w:rsid w:val="0038067A"/>
    <w:rsid w:val="00380807"/>
    <w:rsid w:val="0038083A"/>
    <w:rsid w:val="00380AB3"/>
    <w:rsid w:val="00380AEF"/>
    <w:rsid w:val="00380B33"/>
    <w:rsid w:val="00380C01"/>
    <w:rsid w:val="00380D62"/>
    <w:rsid w:val="00380D7C"/>
    <w:rsid w:val="00380E06"/>
    <w:rsid w:val="00380E90"/>
    <w:rsid w:val="00380EB9"/>
    <w:rsid w:val="00380FB4"/>
    <w:rsid w:val="0038109A"/>
    <w:rsid w:val="003810D0"/>
    <w:rsid w:val="0038135B"/>
    <w:rsid w:val="003813AF"/>
    <w:rsid w:val="0038148D"/>
    <w:rsid w:val="003814A6"/>
    <w:rsid w:val="00381584"/>
    <w:rsid w:val="003816A7"/>
    <w:rsid w:val="003817E5"/>
    <w:rsid w:val="00381A74"/>
    <w:rsid w:val="00381BA7"/>
    <w:rsid w:val="00381C62"/>
    <w:rsid w:val="00381CB6"/>
    <w:rsid w:val="00381CC5"/>
    <w:rsid w:val="00381D51"/>
    <w:rsid w:val="00381E42"/>
    <w:rsid w:val="00381E68"/>
    <w:rsid w:val="00381FEE"/>
    <w:rsid w:val="0038200E"/>
    <w:rsid w:val="0038200F"/>
    <w:rsid w:val="003820A1"/>
    <w:rsid w:val="003821A1"/>
    <w:rsid w:val="003821FF"/>
    <w:rsid w:val="0038239F"/>
    <w:rsid w:val="003826E3"/>
    <w:rsid w:val="0038278A"/>
    <w:rsid w:val="00382924"/>
    <w:rsid w:val="00382A12"/>
    <w:rsid w:val="00382C69"/>
    <w:rsid w:val="00382CD2"/>
    <w:rsid w:val="00382D25"/>
    <w:rsid w:val="00382D96"/>
    <w:rsid w:val="00382F92"/>
    <w:rsid w:val="003830E3"/>
    <w:rsid w:val="003830F7"/>
    <w:rsid w:val="00383222"/>
    <w:rsid w:val="0038333A"/>
    <w:rsid w:val="003833A4"/>
    <w:rsid w:val="00383664"/>
    <w:rsid w:val="00383751"/>
    <w:rsid w:val="00383789"/>
    <w:rsid w:val="00383823"/>
    <w:rsid w:val="00383AA8"/>
    <w:rsid w:val="00383C77"/>
    <w:rsid w:val="00383D98"/>
    <w:rsid w:val="00383F3F"/>
    <w:rsid w:val="00383FFF"/>
    <w:rsid w:val="0038402B"/>
    <w:rsid w:val="003841CF"/>
    <w:rsid w:val="0038420A"/>
    <w:rsid w:val="00384247"/>
    <w:rsid w:val="0038439C"/>
    <w:rsid w:val="003843A3"/>
    <w:rsid w:val="0038458A"/>
    <w:rsid w:val="003846D6"/>
    <w:rsid w:val="003846EA"/>
    <w:rsid w:val="00384724"/>
    <w:rsid w:val="0038486C"/>
    <w:rsid w:val="003849B1"/>
    <w:rsid w:val="003849F4"/>
    <w:rsid w:val="00384A97"/>
    <w:rsid w:val="00384DC0"/>
    <w:rsid w:val="00384E30"/>
    <w:rsid w:val="00384E32"/>
    <w:rsid w:val="00384ED6"/>
    <w:rsid w:val="00385188"/>
    <w:rsid w:val="0038518F"/>
    <w:rsid w:val="0038527A"/>
    <w:rsid w:val="003852D8"/>
    <w:rsid w:val="0038543E"/>
    <w:rsid w:val="00385502"/>
    <w:rsid w:val="00385531"/>
    <w:rsid w:val="00385562"/>
    <w:rsid w:val="00385595"/>
    <w:rsid w:val="00385621"/>
    <w:rsid w:val="00385854"/>
    <w:rsid w:val="00385926"/>
    <w:rsid w:val="0038595C"/>
    <w:rsid w:val="003859E2"/>
    <w:rsid w:val="00385C86"/>
    <w:rsid w:val="00385D33"/>
    <w:rsid w:val="00385E19"/>
    <w:rsid w:val="00385E7D"/>
    <w:rsid w:val="00385EAB"/>
    <w:rsid w:val="00385F51"/>
    <w:rsid w:val="00385F81"/>
    <w:rsid w:val="0038603D"/>
    <w:rsid w:val="00386243"/>
    <w:rsid w:val="00386277"/>
    <w:rsid w:val="0038628B"/>
    <w:rsid w:val="00386426"/>
    <w:rsid w:val="00386461"/>
    <w:rsid w:val="00386516"/>
    <w:rsid w:val="00386641"/>
    <w:rsid w:val="00386805"/>
    <w:rsid w:val="003869CA"/>
    <w:rsid w:val="00386A4A"/>
    <w:rsid w:val="00386B99"/>
    <w:rsid w:val="00386E4B"/>
    <w:rsid w:val="00386EE9"/>
    <w:rsid w:val="003871A8"/>
    <w:rsid w:val="003872B7"/>
    <w:rsid w:val="00387315"/>
    <w:rsid w:val="00387389"/>
    <w:rsid w:val="00387488"/>
    <w:rsid w:val="00387710"/>
    <w:rsid w:val="00387851"/>
    <w:rsid w:val="00387D55"/>
    <w:rsid w:val="00387FBA"/>
    <w:rsid w:val="00387FFB"/>
    <w:rsid w:val="003900EA"/>
    <w:rsid w:val="00390137"/>
    <w:rsid w:val="003903A9"/>
    <w:rsid w:val="003904A5"/>
    <w:rsid w:val="0039064C"/>
    <w:rsid w:val="00390673"/>
    <w:rsid w:val="00390684"/>
    <w:rsid w:val="00390901"/>
    <w:rsid w:val="00390A4B"/>
    <w:rsid w:val="00390AE0"/>
    <w:rsid w:val="00390AF6"/>
    <w:rsid w:val="00390CBA"/>
    <w:rsid w:val="00390DF0"/>
    <w:rsid w:val="00390F0F"/>
    <w:rsid w:val="00391060"/>
    <w:rsid w:val="00391074"/>
    <w:rsid w:val="003910C2"/>
    <w:rsid w:val="003910DC"/>
    <w:rsid w:val="00391177"/>
    <w:rsid w:val="003911B6"/>
    <w:rsid w:val="00391307"/>
    <w:rsid w:val="00391657"/>
    <w:rsid w:val="00391766"/>
    <w:rsid w:val="00391834"/>
    <w:rsid w:val="00391953"/>
    <w:rsid w:val="00391ABB"/>
    <w:rsid w:val="00391B41"/>
    <w:rsid w:val="00391D51"/>
    <w:rsid w:val="00391D67"/>
    <w:rsid w:val="00391DEE"/>
    <w:rsid w:val="00391FA1"/>
    <w:rsid w:val="003923D0"/>
    <w:rsid w:val="003923D3"/>
    <w:rsid w:val="003923D5"/>
    <w:rsid w:val="0039244D"/>
    <w:rsid w:val="003926B5"/>
    <w:rsid w:val="003928BE"/>
    <w:rsid w:val="0039293B"/>
    <w:rsid w:val="00392957"/>
    <w:rsid w:val="00392A27"/>
    <w:rsid w:val="00392A71"/>
    <w:rsid w:val="00392AEF"/>
    <w:rsid w:val="00392B9C"/>
    <w:rsid w:val="00392BFD"/>
    <w:rsid w:val="00392C5A"/>
    <w:rsid w:val="00392E1A"/>
    <w:rsid w:val="00393029"/>
    <w:rsid w:val="0039329D"/>
    <w:rsid w:val="00393358"/>
    <w:rsid w:val="0039347B"/>
    <w:rsid w:val="003934DF"/>
    <w:rsid w:val="0039366B"/>
    <w:rsid w:val="0039368F"/>
    <w:rsid w:val="003938F3"/>
    <w:rsid w:val="00393964"/>
    <w:rsid w:val="0039399F"/>
    <w:rsid w:val="00393A95"/>
    <w:rsid w:val="00393BC5"/>
    <w:rsid w:val="00393BC8"/>
    <w:rsid w:val="00393BDA"/>
    <w:rsid w:val="00393C03"/>
    <w:rsid w:val="00393C7D"/>
    <w:rsid w:val="00393D15"/>
    <w:rsid w:val="00393D98"/>
    <w:rsid w:val="00393EC0"/>
    <w:rsid w:val="00393F3B"/>
    <w:rsid w:val="00393F56"/>
    <w:rsid w:val="00394008"/>
    <w:rsid w:val="0039418C"/>
    <w:rsid w:val="00394340"/>
    <w:rsid w:val="00394415"/>
    <w:rsid w:val="00394551"/>
    <w:rsid w:val="003945A3"/>
    <w:rsid w:val="003945BC"/>
    <w:rsid w:val="003945F2"/>
    <w:rsid w:val="00394674"/>
    <w:rsid w:val="0039471B"/>
    <w:rsid w:val="003947A0"/>
    <w:rsid w:val="003947F1"/>
    <w:rsid w:val="00394870"/>
    <w:rsid w:val="003948E8"/>
    <w:rsid w:val="003949FD"/>
    <w:rsid w:val="00394A69"/>
    <w:rsid w:val="00394EF2"/>
    <w:rsid w:val="0039516A"/>
    <w:rsid w:val="0039563A"/>
    <w:rsid w:val="00395987"/>
    <w:rsid w:val="003959EB"/>
    <w:rsid w:val="00395AD8"/>
    <w:rsid w:val="00395BD0"/>
    <w:rsid w:val="00395D30"/>
    <w:rsid w:val="00395F81"/>
    <w:rsid w:val="00395FE2"/>
    <w:rsid w:val="00396019"/>
    <w:rsid w:val="00396075"/>
    <w:rsid w:val="003960F8"/>
    <w:rsid w:val="0039616D"/>
    <w:rsid w:val="00396318"/>
    <w:rsid w:val="003963FE"/>
    <w:rsid w:val="0039640A"/>
    <w:rsid w:val="00396433"/>
    <w:rsid w:val="00396606"/>
    <w:rsid w:val="003967B3"/>
    <w:rsid w:val="003967BF"/>
    <w:rsid w:val="0039684F"/>
    <w:rsid w:val="0039687A"/>
    <w:rsid w:val="003968DD"/>
    <w:rsid w:val="00396ADD"/>
    <w:rsid w:val="00396BE6"/>
    <w:rsid w:val="00396C3B"/>
    <w:rsid w:val="00396D9B"/>
    <w:rsid w:val="00396DA9"/>
    <w:rsid w:val="00396E9F"/>
    <w:rsid w:val="00396FA8"/>
    <w:rsid w:val="00397001"/>
    <w:rsid w:val="0039706E"/>
    <w:rsid w:val="00397070"/>
    <w:rsid w:val="00397119"/>
    <w:rsid w:val="0039718F"/>
    <w:rsid w:val="003971AB"/>
    <w:rsid w:val="0039732C"/>
    <w:rsid w:val="0039734D"/>
    <w:rsid w:val="003973E8"/>
    <w:rsid w:val="00397616"/>
    <w:rsid w:val="00397639"/>
    <w:rsid w:val="00397780"/>
    <w:rsid w:val="0039784F"/>
    <w:rsid w:val="0039790F"/>
    <w:rsid w:val="003979B1"/>
    <w:rsid w:val="00397A8A"/>
    <w:rsid w:val="00397B0A"/>
    <w:rsid w:val="00397BC0"/>
    <w:rsid w:val="00397D8E"/>
    <w:rsid w:val="00397EFC"/>
    <w:rsid w:val="003A000A"/>
    <w:rsid w:val="003A0054"/>
    <w:rsid w:val="003A01A5"/>
    <w:rsid w:val="003A0250"/>
    <w:rsid w:val="003A04B0"/>
    <w:rsid w:val="003A04B9"/>
    <w:rsid w:val="003A05CA"/>
    <w:rsid w:val="003A0654"/>
    <w:rsid w:val="003A073F"/>
    <w:rsid w:val="003A07FF"/>
    <w:rsid w:val="003A083F"/>
    <w:rsid w:val="003A091D"/>
    <w:rsid w:val="003A09DC"/>
    <w:rsid w:val="003A0A71"/>
    <w:rsid w:val="003A0AAA"/>
    <w:rsid w:val="003A0BFB"/>
    <w:rsid w:val="003A0D58"/>
    <w:rsid w:val="003A0DA1"/>
    <w:rsid w:val="003A0DAC"/>
    <w:rsid w:val="003A0EDD"/>
    <w:rsid w:val="003A0F37"/>
    <w:rsid w:val="003A119A"/>
    <w:rsid w:val="003A12FF"/>
    <w:rsid w:val="003A13D5"/>
    <w:rsid w:val="003A13D8"/>
    <w:rsid w:val="003A144D"/>
    <w:rsid w:val="003A17B5"/>
    <w:rsid w:val="003A17E8"/>
    <w:rsid w:val="003A1805"/>
    <w:rsid w:val="003A1866"/>
    <w:rsid w:val="003A18AC"/>
    <w:rsid w:val="003A194F"/>
    <w:rsid w:val="003A1BEA"/>
    <w:rsid w:val="003A1C02"/>
    <w:rsid w:val="003A2028"/>
    <w:rsid w:val="003A203B"/>
    <w:rsid w:val="003A2319"/>
    <w:rsid w:val="003A23F3"/>
    <w:rsid w:val="003A25B6"/>
    <w:rsid w:val="003A2660"/>
    <w:rsid w:val="003A279F"/>
    <w:rsid w:val="003A27FF"/>
    <w:rsid w:val="003A2854"/>
    <w:rsid w:val="003A2881"/>
    <w:rsid w:val="003A28B2"/>
    <w:rsid w:val="003A2ADB"/>
    <w:rsid w:val="003A2BB0"/>
    <w:rsid w:val="003A2BE7"/>
    <w:rsid w:val="003A2F5D"/>
    <w:rsid w:val="003A3103"/>
    <w:rsid w:val="003A3113"/>
    <w:rsid w:val="003A3153"/>
    <w:rsid w:val="003A3295"/>
    <w:rsid w:val="003A3424"/>
    <w:rsid w:val="003A34C1"/>
    <w:rsid w:val="003A350B"/>
    <w:rsid w:val="003A35AD"/>
    <w:rsid w:val="003A392B"/>
    <w:rsid w:val="003A3948"/>
    <w:rsid w:val="003A3A9A"/>
    <w:rsid w:val="003A3C06"/>
    <w:rsid w:val="003A3CA0"/>
    <w:rsid w:val="003A3FC9"/>
    <w:rsid w:val="003A41BE"/>
    <w:rsid w:val="003A4268"/>
    <w:rsid w:val="003A4271"/>
    <w:rsid w:val="003A430D"/>
    <w:rsid w:val="003A43E0"/>
    <w:rsid w:val="003A4429"/>
    <w:rsid w:val="003A466A"/>
    <w:rsid w:val="003A495A"/>
    <w:rsid w:val="003A4AE5"/>
    <w:rsid w:val="003A4B7E"/>
    <w:rsid w:val="003A4D2E"/>
    <w:rsid w:val="003A4DA7"/>
    <w:rsid w:val="003A4EC7"/>
    <w:rsid w:val="003A4F7D"/>
    <w:rsid w:val="003A50BB"/>
    <w:rsid w:val="003A50DA"/>
    <w:rsid w:val="003A50E3"/>
    <w:rsid w:val="003A51AF"/>
    <w:rsid w:val="003A52A7"/>
    <w:rsid w:val="003A53FA"/>
    <w:rsid w:val="003A54C3"/>
    <w:rsid w:val="003A555C"/>
    <w:rsid w:val="003A564F"/>
    <w:rsid w:val="003A566B"/>
    <w:rsid w:val="003A57CE"/>
    <w:rsid w:val="003A58D5"/>
    <w:rsid w:val="003A58F2"/>
    <w:rsid w:val="003A5A1B"/>
    <w:rsid w:val="003A5B8B"/>
    <w:rsid w:val="003A5C86"/>
    <w:rsid w:val="003A5D6F"/>
    <w:rsid w:val="003A5DBB"/>
    <w:rsid w:val="003A5DF3"/>
    <w:rsid w:val="003A5F18"/>
    <w:rsid w:val="003A5FAF"/>
    <w:rsid w:val="003A5FC0"/>
    <w:rsid w:val="003A6000"/>
    <w:rsid w:val="003A606B"/>
    <w:rsid w:val="003A60AE"/>
    <w:rsid w:val="003A60DA"/>
    <w:rsid w:val="003A611D"/>
    <w:rsid w:val="003A6279"/>
    <w:rsid w:val="003A6302"/>
    <w:rsid w:val="003A6464"/>
    <w:rsid w:val="003A6482"/>
    <w:rsid w:val="003A66D6"/>
    <w:rsid w:val="003A68A8"/>
    <w:rsid w:val="003A68AA"/>
    <w:rsid w:val="003A692E"/>
    <w:rsid w:val="003A69C4"/>
    <w:rsid w:val="003A6A3F"/>
    <w:rsid w:val="003A6AFF"/>
    <w:rsid w:val="003A6D2C"/>
    <w:rsid w:val="003A6D43"/>
    <w:rsid w:val="003A6D45"/>
    <w:rsid w:val="003A6DB0"/>
    <w:rsid w:val="003A6E3C"/>
    <w:rsid w:val="003A6F66"/>
    <w:rsid w:val="003A7018"/>
    <w:rsid w:val="003A7020"/>
    <w:rsid w:val="003A71B5"/>
    <w:rsid w:val="003A7250"/>
    <w:rsid w:val="003A72A1"/>
    <w:rsid w:val="003A74C1"/>
    <w:rsid w:val="003A754B"/>
    <w:rsid w:val="003A7616"/>
    <w:rsid w:val="003A79DC"/>
    <w:rsid w:val="003A79DD"/>
    <w:rsid w:val="003A7A03"/>
    <w:rsid w:val="003A7B30"/>
    <w:rsid w:val="003A7C74"/>
    <w:rsid w:val="003A7CB9"/>
    <w:rsid w:val="003A7CCB"/>
    <w:rsid w:val="003A7DE9"/>
    <w:rsid w:val="003A7FBF"/>
    <w:rsid w:val="003B01D1"/>
    <w:rsid w:val="003B0214"/>
    <w:rsid w:val="003B03B3"/>
    <w:rsid w:val="003B07B2"/>
    <w:rsid w:val="003B07B4"/>
    <w:rsid w:val="003B0801"/>
    <w:rsid w:val="003B0ACA"/>
    <w:rsid w:val="003B0FC1"/>
    <w:rsid w:val="003B1069"/>
    <w:rsid w:val="003B10D1"/>
    <w:rsid w:val="003B12B3"/>
    <w:rsid w:val="003B12B5"/>
    <w:rsid w:val="003B1375"/>
    <w:rsid w:val="003B1433"/>
    <w:rsid w:val="003B16D6"/>
    <w:rsid w:val="003B1761"/>
    <w:rsid w:val="003B17C4"/>
    <w:rsid w:val="003B180B"/>
    <w:rsid w:val="003B187C"/>
    <w:rsid w:val="003B18E2"/>
    <w:rsid w:val="003B19BF"/>
    <w:rsid w:val="003B1B73"/>
    <w:rsid w:val="003B1CC7"/>
    <w:rsid w:val="003B1D1C"/>
    <w:rsid w:val="003B1DDB"/>
    <w:rsid w:val="003B1E10"/>
    <w:rsid w:val="003B2063"/>
    <w:rsid w:val="003B243C"/>
    <w:rsid w:val="003B248D"/>
    <w:rsid w:val="003B2500"/>
    <w:rsid w:val="003B2561"/>
    <w:rsid w:val="003B2598"/>
    <w:rsid w:val="003B25E0"/>
    <w:rsid w:val="003B26B7"/>
    <w:rsid w:val="003B28AD"/>
    <w:rsid w:val="003B29AB"/>
    <w:rsid w:val="003B2CE4"/>
    <w:rsid w:val="003B2CF6"/>
    <w:rsid w:val="003B2E0F"/>
    <w:rsid w:val="003B2E37"/>
    <w:rsid w:val="003B3044"/>
    <w:rsid w:val="003B30AC"/>
    <w:rsid w:val="003B30C0"/>
    <w:rsid w:val="003B3161"/>
    <w:rsid w:val="003B3349"/>
    <w:rsid w:val="003B3373"/>
    <w:rsid w:val="003B33AC"/>
    <w:rsid w:val="003B33BB"/>
    <w:rsid w:val="003B348D"/>
    <w:rsid w:val="003B3575"/>
    <w:rsid w:val="003B35D9"/>
    <w:rsid w:val="003B377F"/>
    <w:rsid w:val="003B3793"/>
    <w:rsid w:val="003B389C"/>
    <w:rsid w:val="003B3A88"/>
    <w:rsid w:val="003B3CC9"/>
    <w:rsid w:val="003B3CE2"/>
    <w:rsid w:val="003B3D6E"/>
    <w:rsid w:val="003B4009"/>
    <w:rsid w:val="003B40DB"/>
    <w:rsid w:val="003B412B"/>
    <w:rsid w:val="003B415B"/>
    <w:rsid w:val="003B41B3"/>
    <w:rsid w:val="003B4239"/>
    <w:rsid w:val="003B4240"/>
    <w:rsid w:val="003B42DE"/>
    <w:rsid w:val="003B448D"/>
    <w:rsid w:val="003B4598"/>
    <w:rsid w:val="003B4680"/>
    <w:rsid w:val="003B47D1"/>
    <w:rsid w:val="003B482A"/>
    <w:rsid w:val="003B48B1"/>
    <w:rsid w:val="003B49EE"/>
    <w:rsid w:val="003B4C3D"/>
    <w:rsid w:val="003B4D3A"/>
    <w:rsid w:val="003B4DF7"/>
    <w:rsid w:val="003B5293"/>
    <w:rsid w:val="003B53D1"/>
    <w:rsid w:val="003B5436"/>
    <w:rsid w:val="003B5744"/>
    <w:rsid w:val="003B5793"/>
    <w:rsid w:val="003B57F9"/>
    <w:rsid w:val="003B58FF"/>
    <w:rsid w:val="003B592E"/>
    <w:rsid w:val="003B5B3D"/>
    <w:rsid w:val="003B5BAF"/>
    <w:rsid w:val="003B5D23"/>
    <w:rsid w:val="003B5E01"/>
    <w:rsid w:val="003B5E12"/>
    <w:rsid w:val="003B5FFB"/>
    <w:rsid w:val="003B608F"/>
    <w:rsid w:val="003B60D7"/>
    <w:rsid w:val="003B6340"/>
    <w:rsid w:val="003B6368"/>
    <w:rsid w:val="003B65A3"/>
    <w:rsid w:val="003B65B7"/>
    <w:rsid w:val="003B65C3"/>
    <w:rsid w:val="003B6759"/>
    <w:rsid w:val="003B675C"/>
    <w:rsid w:val="003B6847"/>
    <w:rsid w:val="003B6852"/>
    <w:rsid w:val="003B68FC"/>
    <w:rsid w:val="003B6919"/>
    <w:rsid w:val="003B6933"/>
    <w:rsid w:val="003B6944"/>
    <w:rsid w:val="003B6A23"/>
    <w:rsid w:val="003B6AB9"/>
    <w:rsid w:val="003B6B75"/>
    <w:rsid w:val="003B6BAF"/>
    <w:rsid w:val="003B6BBA"/>
    <w:rsid w:val="003B6CEE"/>
    <w:rsid w:val="003B6D82"/>
    <w:rsid w:val="003B6D90"/>
    <w:rsid w:val="003B6E9C"/>
    <w:rsid w:val="003B6EFC"/>
    <w:rsid w:val="003B6F5F"/>
    <w:rsid w:val="003B706B"/>
    <w:rsid w:val="003B707D"/>
    <w:rsid w:val="003B727E"/>
    <w:rsid w:val="003B74B1"/>
    <w:rsid w:val="003B74B9"/>
    <w:rsid w:val="003B74EB"/>
    <w:rsid w:val="003B7598"/>
    <w:rsid w:val="003B7640"/>
    <w:rsid w:val="003B7666"/>
    <w:rsid w:val="003B7699"/>
    <w:rsid w:val="003B781D"/>
    <w:rsid w:val="003B78A2"/>
    <w:rsid w:val="003B78EE"/>
    <w:rsid w:val="003B7A94"/>
    <w:rsid w:val="003B7B14"/>
    <w:rsid w:val="003B7B1C"/>
    <w:rsid w:val="003B7B2F"/>
    <w:rsid w:val="003B7B75"/>
    <w:rsid w:val="003B7EE2"/>
    <w:rsid w:val="003B7F3B"/>
    <w:rsid w:val="003C0153"/>
    <w:rsid w:val="003C01ED"/>
    <w:rsid w:val="003C02D0"/>
    <w:rsid w:val="003C0320"/>
    <w:rsid w:val="003C0355"/>
    <w:rsid w:val="003C0452"/>
    <w:rsid w:val="003C04C3"/>
    <w:rsid w:val="003C04E7"/>
    <w:rsid w:val="003C0905"/>
    <w:rsid w:val="003C0A8F"/>
    <w:rsid w:val="003C0C6D"/>
    <w:rsid w:val="003C0D7A"/>
    <w:rsid w:val="003C0E9C"/>
    <w:rsid w:val="003C0F97"/>
    <w:rsid w:val="003C100C"/>
    <w:rsid w:val="003C10B3"/>
    <w:rsid w:val="003C1344"/>
    <w:rsid w:val="003C140E"/>
    <w:rsid w:val="003C1429"/>
    <w:rsid w:val="003C1587"/>
    <w:rsid w:val="003C1635"/>
    <w:rsid w:val="003C1773"/>
    <w:rsid w:val="003C189E"/>
    <w:rsid w:val="003C1C55"/>
    <w:rsid w:val="003C1EDB"/>
    <w:rsid w:val="003C1F9B"/>
    <w:rsid w:val="003C20C7"/>
    <w:rsid w:val="003C2260"/>
    <w:rsid w:val="003C22FC"/>
    <w:rsid w:val="003C23E1"/>
    <w:rsid w:val="003C2505"/>
    <w:rsid w:val="003C29E3"/>
    <w:rsid w:val="003C2A34"/>
    <w:rsid w:val="003C2A80"/>
    <w:rsid w:val="003C2B13"/>
    <w:rsid w:val="003C2B23"/>
    <w:rsid w:val="003C2B56"/>
    <w:rsid w:val="003C2BB6"/>
    <w:rsid w:val="003C2BE8"/>
    <w:rsid w:val="003C2D7A"/>
    <w:rsid w:val="003C2FF7"/>
    <w:rsid w:val="003C3015"/>
    <w:rsid w:val="003C30E3"/>
    <w:rsid w:val="003C31CF"/>
    <w:rsid w:val="003C328F"/>
    <w:rsid w:val="003C32A8"/>
    <w:rsid w:val="003C383A"/>
    <w:rsid w:val="003C398D"/>
    <w:rsid w:val="003C39A0"/>
    <w:rsid w:val="003C39A6"/>
    <w:rsid w:val="003C3C1B"/>
    <w:rsid w:val="003C3CAC"/>
    <w:rsid w:val="003C3DE7"/>
    <w:rsid w:val="003C3E31"/>
    <w:rsid w:val="003C3E7A"/>
    <w:rsid w:val="003C3EB7"/>
    <w:rsid w:val="003C3ED1"/>
    <w:rsid w:val="003C413E"/>
    <w:rsid w:val="003C4174"/>
    <w:rsid w:val="003C429F"/>
    <w:rsid w:val="003C4318"/>
    <w:rsid w:val="003C43F2"/>
    <w:rsid w:val="003C4445"/>
    <w:rsid w:val="003C453A"/>
    <w:rsid w:val="003C4559"/>
    <w:rsid w:val="003C45C9"/>
    <w:rsid w:val="003C465E"/>
    <w:rsid w:val="003C4722"/>
    <w:rsid w:val="003C4A3C"/>
    <w:rsid w:val="003C4BF6"/>
    <w:rsid w:val="003C4CF9"/>
    <w:rsid w:val="003C4E91"/>
    <w:rsid w:val="003C4F11"/>
    <w:rsid w:val="003C4F2D"/>
    <w:rsid w:val="003C5140"/>
    <w:rsid w:val="003C515C"/>
    <w:rsid w:val="003C51D2"/>
    <w:rsid w:val="003C5239"/>
    <w:rsid w:val="003C5360"/>
    <w:rsid w:val="003C5416"/>
    <w:rsid w:val="003C546A"/>
    <w:rsid w:val="003C557F"/>
    <w:rsid w:val="003C568D"/>
    <w:rsid w:val="003C5747"/>
    <w:rsid w:val="003C57DD"/>
    <w:rsid w:val="003C57E0"/>
    <w:rsid w:val="003C5918"/>
    <w:rsid w:val="003C5A56"/>
    <w:rsid w:val="003C5B75"/>
    <w:rsid w:val="003C5BCE"/>
    <w:rsid w:val="003C5F7A"/>
    <w:rsid w:val="003C5F8B"/>
    <w:rsid w:val="003C6138"/>
    <w:rsid w:val="003C6359"/>
    <w:rsid w:val="003C64C2"/>
    <w:rsid w:val="003C65CC"/>
    <w:rsid w:val="003C6698"/>
    <w:rsid w:val="003C687B"/>
    <w:rsid w:val="003C69CE"/>
    <w:rsid w:val="003C6D33"/>
    <w:rsid w:val="003C6DB8"/>
    <w:rsid w:val="003C6E74"/>
    <w:rsid w:val="003C6EBA"/>
    <w:rsid w:val="003C6EEE"/>
    <w:rsid w:val="003C708B"/>
    <w:rsid w:val="003C70D1"/>
    <w:rsid w:val="003C71E0"/>
    <w:rsid w:val="003C7202"/>
    <w:rsid w:val="003C7349"/>
    <w:rsid w:val="003C753E"/>
    <w:rsid w:val="003C7647"/>
    <w:rsid w:val="003C7666"/>
    <w:rsid w:val="003C7717"/>
    <w:rsid w:val="003C7759"/>
    <w:rsid w:val="003C777B"/>
    <w:rsid w:val="003C7807"/>
    <w:rsid w:val="003C7997"/>
    <w:rsid w:val="003C7AC3"/>
    <w:rsid w:val="003C7AF5"/>
    <w:rsid w:val="003C7D75"/>
    <w:rsid w:val="003C7F08"/>
    <w:rsid w:val="003D0034"/>
    <w:rsid w:val="003D0183"/>
    <w:rsid w:val="003D01CD"/>
    <w:rsid w:val="003D041A"/>
    <w:rsid w:val="003D0883"/>
    <w:rsid w:val="003D092B"/>
    <w:rsid w:val="003D0B39"/>
    <w:rsid w:val="003D0BD2"/>
    <w:rsid w:val="003D0BE1"/>
    <w:rsid w:val="003D0C18"/>
    <w:rsid w:val="003D0CC3"/>
    <w:rsid w:val="003D0D6D"/>
    <w:rsid w:val="003D0F02"/>
    <w:rsid w:val="003D0F8E"/>
    <w:rsid w:val="003D0FF6"/>
    <w:rsid w:val="003D1105"/>
    <w:rsid w:val="003D126E"/>
    <w:rsid w:val="003D1404"/>
    <w:rsid w:val="003D14A4"/>
    <w:rsid w:val="003D1884"/>
    <w:rsid w:val="003D18DE"/>
    <w:rsid w:val="003D19A9"/>
    <w:rsid w:val="003D1DAF"/>
    <w:rsid w:val="003D1DD1"/>
    <w:rsid w:val="003D1DE1"/>
    <w:rsid w:val="003D1E97"/>
    <w:rsid w:val="003D2078"/>
    <w:rsid w:val="003D2147"/>
    <w:rsid w:val="003D2197"/>
    <w:rsid w:val="003D22E4"/>
    <w:rsid w:val="003D24C0"/>
    <w:rsid w:val="003D24E7"/>
    <w:rsid w:val="003D25ED"/>
    <w:rsid w:val="003D2682"/>
    <w:rsid w:val="003D26DB"/>
    <w:rsid w:val="003D26ED"/>
    <w:rsid w:val="003D2792"/>
    <w:rsid w:val="003D291A"/>
    <w:rsid w:val="003D2B44"/>
    <w:rsid w:val="003D2B8E"/>
    <w:rsid w:val="003D2EBC"/>
    <w:rsid w:val="003D2EED"/>
    <w:rsid w:val="003D307D"/>
    <w:rsid w:val="003D3294"/>
    <w:rsid w:val="003D3345"/>
    <w:rsid w:val="003D3417"/>
    <w:rsid w:val="003D3443"/>
    <w:rsid w:val="003D35EB"/>
    <w:rsid w:val="003D3702"/>
    <w:rsid w:val="003D3721"/>
    <w:rsid w:val="003D3744"/>
    <w:rsid w:val="003D3D85"/>
    <w:rsid w:val="003D3DD6"/>
    <w:rsid w:val="003D3FA0"/>
    <w:rsid w:val="003D3FEC"/>
    <w:rsid w:val="003D405C"/>
    <w:rsid w:val="003D40EC"/>
    <w:rsid w:val="003D410C"/>
    <w:rsid w:val="003D4123"/>
    <w:rsid w:val="003D4287"/>
    <w:rsid w:val="003D4317"/>
    <w:rsid w:val="003D4429"/>
    <w:rsid w:val="003D464F"/>
    <w:rsid w:val="003D481C"/>
    <w:rsid w:val="003D4829"/>
    <w:rsid w:val="003D4833"/>
    <w:rsid w:val="003D4980"/>
    <w:rsid w:val="003D4988"/>
    <w:rsid w:val="003D4B5A"/>
    <w:rsid w:val="003D4B9B"/>
    <w:rsid w:val="003D4DE2"/>
    <w:rsid w:val="003D4DFF"/>
    <w:rsid w:val="003D4EF6"/>
    <w:rsid w:val="003D4F47"/>
    <w:rsid w:val="003D4F90"/>
    <w:rsid w:val="003D4FB5"/>
    <w:rsid w:val="003D5101"/>
    <w:rsid w:val="003D52A4"/>
    <w:rsid w:val="003D52C5"/>
    <w:rsid w:val="003D5632"/>
    <w:rsid w:val="003D5680"/>
    <w:rsid w:val="003D56C7"/>
    <w:rsid w:val="003D5768"/>
    <w:rsid w:val="003D5B5D"/>
    <w:rsid w:val="003D5BAC"/>
    <w:rsid w:val="003D5CE9"/>
    <w:rsid w:val="003D5F28"/>
    <w:rsid w:val="003D609F"/>
    <w:rsid w:val="003D6123"/>
    <w:rsid w:val="003D6158"/>
    <w:rsid w:val="003D6163"/>
    <w:rsid w:val="003D6203"/>
    <w:rsid w:val="003D62A0"/>
    <w:rsid w:val="003D62B5"/>
    <w:rsid w:val="003D6332"/>
    <w:rsid w:val="003D6472"/>
    <w:rsid w:val="003D6556"/>
    <w:rsid w:val="003D67A0"/>
    <w:rsid w:val="003D69AE"/>
    <w:rsid w:val="003D69D0"/>
    <w:rsid w:val="003D6AB6"/>
    <w:rsid w:val="003D6B0A"/>
    <w:rsid w:val="003D6B56"/>
    <w:rsid w:val="003D6BEE"/>
    <w:rsid w:val="003D6C49"/>
    <w:rsid w:val="003D6C7E"/>
    <w:rsid w:val="003D6D01"/>
    <w:rsid w:val="003D6D97"/>
    <w:rsid w:val="003D6F57"/>
    <w:rsid w:val="003D6FAC"/>
    <w:rsid w:val="003D721D"/>
    <w:rsid w:val="003D7250"/>
    <w:rsid w:val="003D73BB"/>
    <w:rsid w:val="003D76CD"/>
    <w:rsid w:val="003D7861"/>
    <w:rsid w:val="003D7AAA"/>
    <w:rsid w:val="003D7C96"/>
    <w:rsid w:val="003D7D72"/>
    <w:rsid w:val="003D7DBE"/>
    <w:rsid w:val="003D7FC8"/>
    <w:rsid w:val="003E00A1"/>
    <w:rsid w:val="003E0117"/>
    <w:rsid w:val="003E0166"/>
    <w:rsid w:val="003E0177"/>
    <w:rsid w:val="003E025A"/>
    <w:rsid w:val="003E02B3"/>
    <w:rsid w:val="003E035D"/>
    <w:rsid w:val="003E03F8"/>
    <w:rsid w:val="003E0494"/>
    <w:rsid w:val="003E05F0"/>
    <w:rsid w:val="003E05FF"/>
    <w:rsid w:val="003E07D7"/>
    <w:rsid w:val="003E07DD"/>
    <w:rsid w:val="003E08AB"/>
    <w:rsid w:val="003E09BC"/>
    <w:rsid w:val="003E0A19"/>
    <w:rsid w:val="003E0C85"/>
    <w:rsid w:val="003E0CE0"/>
    <w:rsid w:val="003E0CFE"/>
    <w:rsid w:val="003E0D10"/>
    <w:rsid w:val="003E0E6E"/>
    <w:rsid w:val="003E1094"/>
    <w:rsid w:val="003E11DC"/>
    <w:rsid w:val="003E1257"/>
    <w:rsid w:val="003E1276"/>
    <w:rsid w:val="003E130F"/>
    <w:rsid w:val="003E1566"/>
    <w:rsid w:val="003E170E"/>
    <w:rsid w:val="003E18E0"/>
    <w:rsid w:val="003E1A36"/>
    <w:rsid w:val="003E1E66"/>
    <w:rsid w:val="003E1E9E"/>
    <w:rsid w:val="003E1F1E"/>
    <w:rsid w:val="003E2266"/>
    <w:rsid w:val="003E228C"/>
    <w:rsid w:val="003E241F"/>
    <w:rsid w:val="003E251E"/>
    <w:rsid w:val="003E2589"/>
    <w:rsid w:val="003E262F"/>
    <w:rsid w:val="003E275D"/>
    <w:rsid w:val="003E28EC"/>
    <w:rsid w:val="003E2944"/>
    <w:rsid w:val="003E2C6F"/>
    <w:rsid w:val="003E2D2D"/>
    <w:rsid w:val="003E2D39"/>
    <w:rsid w:val="003E2E5C"/>
    <w:rsid w:val="003E2FD2"/>
    <w:rsid w:val="003E3285"/>
    <w:rsid w:val="003E3331"/>
    <w:rsid w:val="003E3334"/>
    <w:rsid w:val="003E3400"/>
    <w:rsid w:val="003E3433"/>
    <w:rsid w:val="003E3467"/>
    <w:rsid w:val="003E3614"/>
    <w:rsid w:val="003E3677"/>
    <w:rsid w:val="003E36CA"/>
    <w:rsid w:val="003E3747"/>
    <w:rsid w:val="003E3A4E"/>
    <w:rsid w:val="003E3A88"/>
    <w:rsid w:val="003E3BD4"/>
    <w:rsid w:val="003E3BFD"/>
    <w:rsid w:val="003E3C25"/>
    <w:rsid w:val="003E3FAB"/>
    <w:rsid w:val="003E4017"/>
    <w:rsid w:val="003E409D"/>
    <w:rsid w:val="003E4190"/>
    <w:rsid w:val="003E422D"/>
    <w:rsid w:val="003E436D"/>
    <w:rsid w:val="003E441A"/>
    <w:rsid w:val="003E46A4"/>
    <w:rsid w:val="003E46A7"/>
    <w:rsid w:val="003E47A9"/>
    <w:rsid w:val="003E48AC"/>
    <w:rsid w:val="003E490C"/>
    <w:rsid w:val="003E49F6"/>
    <w:rsid w:val="003E4AB0"/>
    <w:rsid w:val="003E4B2B"/>
    <w:rsid w:val="003E4B80"/>
    <w:rsid w:val="003E4CCB"/>
    <w:rsid w:val="003E4DE1"/>
    <w:rsid w:val="003E4E6D"/>
    <w:rsid w:val="003E50D8"/>
    <w:rsid w:val="003E512A"/>
    <w:rsid w:val="003E5157"/>
    <w:rsid w:val="003E52D5"/>
    <w:rsid w:val="003E53C2"/>
    <w:rsid w:val="003E55DC"/>
    <w:rsid w:val="003E56D1"/>
    <w:rsid w:val="003E5834"/>
    <w:rsid w:val="003E5891"/>
    <w:rsid w:val="003E5BC2"/>
    <w:rsid w:val="003E5D41"/>
    <w:rsid w:val="003E5FAA"/>
    <w:rsid w:val="003E6076"/>
    <w:rsid w:val="003E6104"/>
    <w:rsid w:val="003E6247"/>
    <w:rsid w:val="003E6360"/>
    <w:rsid w:val="003E639E"/>
    <w:rsid w:val="003E6446"/>
    <w:rsid w:val="003E645B"/>
    <w:rsid w:val="003E6484"/>
    <w:rsid w:val="003E66C1"/>
    <w:rsid w:val="003E681B"/>
    <w:rsid w:val="003E68D8"/>
    <w:rsid w:val="003E6E89"/>
    <w:rsid w:val="003E6E93"/>
    <w:rsid w:val="003E70AE"/>
    <w:rsid w:val="003E70DD"/>
    <w:rsid w:val="003E723B"/>
    <w:rsid w:val="003E723E"/>
    <w:rsid w:val="003E729D"/>
    <w:rsid w:val="003E72EE"/>
    <w:rsid w:val="003E754B"/>
    <w:rsid w:val="003E76C6"/>
    <w:rsid w:val="003E7701"/>
    <w:rsid w:val="003E78C2"/>
    <w:rsid w:val="003E7915"/>
    <w:rsid w:val="003E7936"/>
    <w:rsid w:val="003E7A3F"/>
    <w:rsid w:val="003E7C66"/>
    <w:rsid w:val="003E7DA2"/>
    <w:rsid w:val="003E7ECB"/>
    <w:rsid w:val="003E7F36"/>
    <w:rsid w:val="003E7F86"/>
    <w:rsid w:val="003F01C1"/>
    <w:rsid w:val="003F021D"/>
    <w:rsid w:val="003F029B"/>
    <w:rsid w:val="003F0438"/>
    <w:rsid w:val="003F0488"/>
    <w:rsid w:val="003F04D0"/>
    <w:rsid w:val="003F04E7"/>
    <w:rsid w:val="003F04F2"/>
    <w:rsid w:val="003F0749"/>
    <w:rsid w:val="003F07FB"/>
    <w:rsid w:val="003F08EC"/>
    <w:rsid w:val="003F0AB1"/>
    <w:rsid w:val="003F0AF3"/>
    <w:rsid w:val="003F0B7D"/>
    <w:rsid w:val="003F0D00"/>
    <w:rsid w:val="003F0D9B"/>
    <w:rsid w:val="003F0DBA"/>
    <w:rsid w:val="003F0EF0"/>
    <w:rsid w:val="003F1027"/>
    <w:rsid w:val="003F10C8"/>
    <w:rsid w:val="003F1327"/>
    <w:rsid w:val="003F1747"/>
    <w:rsid w:val="003F17E0"/>
    <w:rsid w:val="003F1958"/>
    <w:rsid w:val="003F19C2"/>
    <w:rsid w:val="003F1AB0"/>
    <w:rsid w:val="003F1B98"/>
    <w:rsid w:val="003F1CD6"/>
    <w:rsid w:val="003F1E1F"/>
    <w:rsid w:val="003F1E3B"/>
    <w:rsid w:val="003F1E9B"/>
    <w:rsid w:val="003F222A"/>
    <w:rsid w:val="003F229A"/>
    <w:rsid w:val="003F25BF"/>
    <w:rsid w:val="003F2612"/>
    <w:rsid w:val="003F2734"/>
    <w:rsid w:val="003F2955"/>
    <w:rsid w:val="003F2D08"/>
    <w:rsid w:val="003F2D60"/>
    <w:rsid w:val="003F2E63"/>
    <w:rsid w:val="003F2E76"/>
    <w:rsid w:val="003F3029"/>
    <w:rsid w:val="003F3064"/>
    <w:rsid w:val="003F316B"/>
    <w:rsid w:val="003F31AD"/>
    <w:rsid w:val="003F32EB"/>
    <w:rsid w:val="003F337E"/>
    <w:rsid w:val="003F36A2"/>
    <w:rsid w:val="003F36DB"/>
    <w:rsid w:val="003F37CD"/>
    <w:rsid w:val="003F38D3"/>
    <w:rsid w:val="003F3AA0"/>
    <w:rsid w:val="003F3C59"/>
    <w:rsid w:val="003F3D9C"/>
    <w:rsid w:val="003F3E18"/>
    <w:rsid w:val="003F3F63"/>
    <w:rsid w:val="003F4082"/>
    <w:rsid w:val="003F4089"/>
    <w:rsid w:val="003F4264"/>
    <w:rsid w:val="003F42D1"/>
    <w:rsid w:val="003F4335"/>
    <w:rsid w:val="003F43D0"/>
    <w:rsid w:val="003F43D8"/>
    <w:rsid w:val="003F43FC"/>
    <w:rsid w:val="003F4436"/>
    <w:rsid w:val="003F464C"/>
    <w:rsid w:val="003F46A4"/>
    <w:rsid w:val="003F47FB"/>
    <w:rsid w:val="003F48E9"/>
    <w:rsid w:val="003F4A11"/>
    <w:rsid w:val="003F4A14"/>
    <w:rsid w:val="003F4B71"/>
    <w:rsid w:val="003F4C6C"/>
    <w:rsid w:val="003F4C75"/>
    <w:rsid w:val="003F4E0E"/>
    <w:rsid w:val="003F4E88"/>
    <w:rsid w:val="003F50CD"/>
    <w:rsid w:val="003F5103"/>
    <w:rsid w:val="003F5108"/>
    <w:rsid w:val="003F5111"/>
    <w:rsid w:val="003F521E"/>
    <w:rsid w:val="003F5260"/>
    <w:rsid w:val="003F527B"/>
    <w:rsid w:val="003F5473"/>
    <w:rsid w:val="003F572B"/>
    <w:rsid w:val="003F5786"/>
    <w:rsid w:val="003F594C"/>
    <w:rsid w:val="003F5A35"/>
    <w:rsid w:val="003F5BBE"/>
    <w:rsid w:val="003F5C0F"/>
    <w:rsid w:val="003F5C17"/>
    <w:rsid w:val="003F5C56"/>
    <w:rsid w:val="003F5C91"/>
    <w:rsid w:val="003F603C"/>
    <w:rsid w:val="003F61DF"/>
    <w:rsid w:val="003F6208"/>
    <w:rsid w:val="003F6258"/>
    <w:rsid w:val="003F6368"/>
    <w:rsid w:val="003F63BD"/>
    <w:rsid w:val="003F63C4"/>
    <w:rsid w:val="003F63D4"/>
    <w:rsid w:val="003F66A2"/>
    <w:rsid w:val="003F685B"/>
    <w:rsid w:val="003F6B05"/>
    <w:rsid w:val="003F6B43"/>
    <w:rsid w:val="003F6BEA"/>
    <w:rsid w:val="003F6C62"/>
    <w:rsid w:val="003F6CF4"/>
    <w:rsid w:val="003F6D04"/>
    <w:rsid w:val="003F6F10"/>
    <w:rsid w:val="003F6F11"/>
    <w:rsid w:val="003F6FC1"/>
    <w:rsid w:val="003F70A1"/>
    <w:rsid w:val="003F7254"/>
    <w:rsid w:val="003F7408"/>
    <w:rsid w:val="003F7671"/>
    <w:rsid w:val="003F7757"/>
    <w:rsid w:val="003F784F"/>
    <w:rsid w:val="003F7850"/>
    <w:rsid w:val="003F7895"/>
    <w:rsid w:val="003F79B1"/>
    <w:rsid w:val="003F79BE"/>
    <w:rsid w:val="003F7D19"/>
    <w:rsid w:val="003F7E22"/>
    <w:rsid w:val="004002F7"/>
    <w:rsid w:val="0040034D"/>
    <w:rsid w:val="0040036F"/>
    <w:rsid w:val="004003B1"/>
    <w:rsid w:val="004003B7"/>
    <w:rsid w:val="004003BD"/>
    <w:rsid w:val="00400440"/>
    <w:rsid w:val="00400473"/>
    <w:rsid w:val="004004B6"/>
    <w:rsid w:val="004004FC"/>
    <w:rsid w:val="00400701"/>
    <w:rsid w:val="004007A4"/>
    <w:rsid w:val="0040081F"/>
    <w:rsid w:val="0040082D"/>
    <w:rsid w:val="004009E4"/>
    <w:rsid w:val="00400D9E"/>
    <w:rsid w:val="00400E0C"/>
    <w:rsid w:val="00400EFD"/>
    <w:rsid w:val="00400F17"/>
    <w:rsid w:val="00400F81"/>
    <w:rsid w:val="00400F85"/>
    <w:rsid w:val="00401307"/>
    <w:rsid w:val="00401644"/>
    <w:rsid w:val="00401B73"/>
    <w:rsid w:val="00401C4E"/>
    <w:rsid w:val="00401F4F"/>
    <w:rsid w:val="00401FE6"/>
    <w:rsid w:val="00402181"/>
    <w:rsid w:val="004021FC"/>
    <w:rsid w:val="004023EB"/>
    <w:rsid w:val="00402415"/>
    <w:rsid w:val="004026C0"/>
    <w:rsid w:val="004026DE"/>
    <w:rsid w:val="00402783"/>
    <w:rsid w:val="004027F2"/>
    <w:rsid w:val="0040281B"/>
    <w:rsid w:val="00402866"/>
    <w:rsid w:val="00402934"/>
    <w:rsid w:val="00402B73"/>
    <w:rsid w:val="00402FDB"/>
    <w:rsid w:val="00403050"/>
    <w:rsid w:val="004031D7"/>
    <w:rsid w:val="004031F2"/>
    <w:rsid w:val="00403218"/>
    <w:rsid w:val="004032A9"/>
    <w:rsid w:val="004032EF"/>
    <w:rsid w:val="00403343"/>
    <w:rsid w:val="00403376"/>
    <w:rsid w:val="00403518"/>
    <w:rsid w:val="00403550"/>
    <w:rsid w:val="00403692"/>
    <w:rsid w:val="00403722"/>
    <w:rsid w:val="00403906"/>
    <w:rsid w:val="0040392B"/>
    <w:rsid w:val="00403AD6"/>
    <w:rsid w:val="00403B87"/>
    <w:rsid w:val="00403C53"/>
    <w:rsid w:val="00403D83"/>
    <w:rsid w:val="00403F3A"/>
    <w:rsid w:val="00404047"/>
    <w:rsid w:val="004041F1"/>
    <w:rsid w:val="0040472A"/>
    <w:rsid w:val="004047A2"/>
    <w:rsid w:val="00404863"/>
    <w:rsid w:val="004048B8"/>
    <w:rsid w:val="0040494A"/>
    <w:rsid w:val="00404986"/>
    <w:rsid w:val="00404B1F"/>
    <w:rsid w:val="00404B48"/>
    <w:rsid w:val="00404D7F"/>
    <w:rsid w:val="00404DC7"/>
    <w:rsid w:val="00404E74"/>
    <w:rsid w:val="00404EED"/>
    <w:rsid w:val="00404F3E"/>
    <w:rsid w:val="00404FE7"/>
    <w:rsid w:val="0040521B"/>
    <w:rsid w:val="00405389"/>
    <w:rsid w:val="004053DE"/>
    <w:rsid w:val="00405695"/>
    <w:rsid w:val="004056EF"/>
    <w:rsid w:val="004057FA"/>
    <w:rsid w:val="004058B5"/>
    <w:rsid w:val="00405ACB"/>
    <w:rsid w:val="00405BDE"/>
    <w:rsid w:val="00405C8E"/>
    <w:rsid w:val="00405DF6"/>
    <w:rsid w:val="00405E7D"/>
    <w:rsid w:val="00405F86"/>
    <w:rsid w:val="00405FD1"/>
    <w:rsid w:val="00406167"/>
    <w:rsid w:val="00406266"/>
    <w:rsid w:val="004062CE"/>
    <w:rsid w:val="0040646B"/>
    <w:rsid w:val="00406509"/>
    <w:rsid w:val="00406539"/>
    <w:rsid w:val="004065B8"/>
    <w:rsid w:val="00406821"/>
    <w:rsid w:val="0040686F"/>
    <w:rsid w:val="004068F9"/>
    <w:rsid w:val="00406904"/>
    <w:rsid w:val="00406946"/>
    <w:rsid w:val="00406C4B"/>
    <w:rsid w:val="00406CA4"/>
    <w:rsid w:val="00406E3A"/>
    <w:rsid w:val="00406FFD"/>
    <w:rsid w:val="00407114"/>
    <w:rsid w:val="0040730C"/>
    <w:rsid w:val="00407596"/>
    <w:rsid w:val="004075D9"/>
    <w:rsid w:val="00407715"/>
    <w:rsid w:val="004077D1"/>
    <w:rsid w:val="00407A57"/>
    <w:rsid w:val="00407BB9"/>
    <w:rsid w:val="00407C1C"/>
    <w:rsid w:val="00407D60"/>
    <w:rsid w:val="00407F9C"/>
    <w:rsid w:val="00410174"/>
    <w:rsid w:val="004102FD"/>
    <w:rsid w:val="00410330"/>
    <w:rsid w:val="004105CD"/>
    <w:rsid w:val="00410845"/>
    <w:rsid w:val="004108AD"/>
    <w:rsid w:val="00410B43"/>
    <w:rsid w:val="00410C70"/>
    <w:rsid w:val="00410EAB"/>
    <w:rsid w:val="00410F38"/>
    <w:rsid w:val="0041138D"/>
    <w:rsid w:val="004114C7"/>
    <w:rsid w:val="004116A7"/>
    <w:rsid w:val="00411783"/>
    <w:rsid w:val="00411809"/>
    <w:rsid w:val="00411894"/>
    <w:rsid w:val="0041191C"/>
    <w:rsid w:val="00411A21"/>
    <w:rsid w:val="00411ADF"/>
    <w:rsid w:val="00411BF9"/>
    <w:rsid w:val="00411CD7"/>
    <w:rsid w:val="00411D88"/>
    <w:rsid w:val="00411DED"/>
    <w:rsid w:val="00411F9D"/>
    <w:rsid w:val="00411FD4"/>
    <w:rsid w:val="00412093"/>
    <w:rsid w:val="00412170"/>
    <w:rsid w:val="004121C5"/>
    <w:rsid w:val="00412205"/>
    <w:rsid w:val="00412497"/>
    <w:rsid w:val="004124B1"/>
    <w:rsid w:val="00412777"/>
    <w:rsid w:val="004129FE"/>
    <w:rsid w:val="00412A66"/>
    <w:rsid w:val="00412AFA"/>
    <w:rsid w:val="00412BDD"/>
    <w:rsid w:val="00412C49"/>
    <w:rsid w:val="00412C7D"/>
    <w:rsid w:val="00412D5F"/>
    <w:rsid w:val="0041303C"/>
    <w:rsid w:val="004130FC"/>
    <w:rsid w:val="00413201"/>
    <w:rsid w:val="004133B5"/>
    <w:rsid w:val="0041366A"/>
    <w:rsid w:val="00413900"/>
    <w:rsid w:val="00413A2A"/>
    <w:rsid w:val="00413CE0"/>
    <w:rsid w:val="00413E6A"/>
    <w:rsid w:val="00413FCC"/>
    <w:rsid w:val="00414004"/>
    <w:rsid w:val="00414151"/>
    <w:rsid w:val="004142DB"/>
    <w:rsid w:val="0041442D"/>
    <w:rsid w:val="004146F9"/>
    <w:rsid w:val="0041489D"/>
    <w:rsid w:val="004149DE"/>
    <w:rsid w:val="00414A9A"/>
    <w:rsid w:val="00414BF6"/>
    <w:rsid w:val="00414C33"/>
    <w:rsid w:val="00414D0B"/>
    <w:rsid w:val="00415022"/>
    <w:rsid w:val="00415027"/>
    <w:rsid w:val="00415030"/>
    <w:rsid w:val="0041505C"/>
    <w:rsid w:val="004150D6"/>
    <w:rsid w:val="0041520C"/>
    <w:rsid w:val="00415268"/>
    <w:rsid w:val="004152BE"/>
    <w:rsid w:val="0041541B"/>
    <w:rsid w:val="004154C4"/>
    <w:rsid w:val="004155F5"/>
    <w:rsid w:val="004156EF"/>
    <w:rsid w:val="004157FE"/>
    <w:rsid w:val="00415928"/>
    <w:rsid w:val="00415938"/>
    <w:rsid w:val="0041597B"/>
    <w:rsid w:val="00415A56"/>
    <w:rsid w:val="00415C04"/>
    <w:rsid w:val="00415D5F"/>
    <w:rsid w:val="00415EF7"/>
    <w:rsid w:val="004160C4"/>
    <w:rsid w:val="00416188"/>
    <w:rsid w:val="00416197"/>
    <w:rsid w:val="0041633C"/>
    <w:rsid w:val="00416372"/>
    <w:rsid w:val="00416466"/>
    <w:rsid w:val="004164A3"/>
    <w:rsid w:val="004166A3"/>
    <w:rsid w:val="004167AA"/>
    <w:rsid w:val="004167FF"/>
    <w:rsid w:val="00416A63"/>
    <w:rsid w:val="00416A67"/>
    <w:rsid w:val="00416A77"/>
    <w:rsid w:val="00416B8E"/>
    <w:rsid w:val="00416BC9"/>
    <w:rsid w:val="00416C7C"/>
    <w:rsid w:val="00416D61"/>
    <w:rsid w:val="00416DC7"/>
    <w:rsid w:val="00416DE6"/>
    <w:rsid w:val="00416E2A"/>
    <w:rsid w:val="00416F2D"/>
    <w:rsid w:val="00416FE9"/>
    <w:rsid w:val="00417232"/>
    <w:rsid w:val="0041726D"/>
    <w:rsid w:val="004173D1"/>
    <w:rsid w:val="00417422"/>
    <w:rsid w:val="004174C1"/>
    <w:rsid w:val="004174CE"/>
    <w:rsid w:val="0041751E"/>
    <w:rsid w:val="0041759B"/>
    <w:rsid w:val="00417717"/>
    <w:rsid w:val="0041782C"/>
    <w:rsid w:val="00417A67"/>
    <w:rsid w:val="00417DBF"/>
    <w:rsid w:val="00417DCC"/>
    <w:rsid w:val="00417F28"/>
    <w:rsid w:val="00417F5E"/>
    <w:rsid w:val="004200C8"/>
    <w:rsid w:val="00420182"/>
    <w:rsid w:val="004202A2"/>
    <w:rsid w:val="004203F4"/>
    <w:rsid w:val="004205A8"/>
    <w:rsid w:val="004205F7"/>
    <w:rsid w:val="00420726"/>
    <w:rsid w:val="004208D6"/>
    <w:rsid w:val="00420A0E"/>
    <w:rsid w:val="00420A41"/>
    <w:rsid w:val="00420AEC"/>
    <w:rsid w:val="00420D4F"/>
    <w:rsid w:val="00420E09"/>
    <w:rsid w:val="00420FB9"/>
    <w:rsid w:val="00421170"/>
    <w:rsid w:val="0042198F"/>
    <w:rsid w:val="00421CE1"/>
    <w:rsid w:val="0042241B"/>
    <w:rsid w:val="00422506"/>
    <w:rsid w:val="00422572"/>
    <w:rsid w:val="00422583"/>
    <w:rsid w:val="00422627"/>
    <w:rsid w:val="00422743"/>
    <w:rsid w:val="00422A6F"/>
    <w:rsid w:val="00422DFB"/>
    <w:rsid w:val="00422E66"/>
    <w:rsid w:val="00422EC9"/>
    <w:rsid w:val="004230B9"/>
    <w:rsid w:val="00423109"/>
    <w:rsid w:val="00423210"/>
    <w:rsid w:val="00423370"/>
    <w:rsid w:val="004233C4"/>
    <w:rsid w:val="004234C8"/>
    <w:rsid w:val="0042364E"/>
    <w:rsid w:val="00423664"/>
    <w:rsid w:val="004237AB"/>
    <w:rsid w:val="004238FF"/>
    <w:rsid w:val="00423A67"/>
    <w:rsid w:val="00423A81"/>
    <w:rsid w:val="00423A97"/>
    <w:rsid w:val="00423B3B"/>
    <w:rsid w:val="00423B3F"/>
    <w:rsid w:val="00423BAF"/>
    <w:rsid w:val="00423F9D"/>
    <w:rsid w:val="0042443A"/>
    <w:rsid w:val="004244F1"/>
    <w:rsid w:val="00424573"/>
    <w:rsid w:val="0042460D"/>
    <w:rsid w:val="0042462E"/>
    <w:rsid w:val="004246F8"/>
    <w:rsid w:val="0042476B"/>
    <w:rsid w:val="004247A6"/>
    <w:rsid w:val="004248A9"/>
    <w:rsid w:val="00424A30"/>
    <w:rsid w:val="00424AEA"/>
    <w:rsid w:val="00424B6C"/>
    <w:rsid w:val="00424D02"/>
    <w:rsid w:val="00424D4E"/>
    <w:rsid w:val="00424D50"/>
    <w:rsid w:val="00425133"/>
    <w:rsid w:val="0042529A"/>
    <w:rsid w:val="004254B2"/>
    <w:rsid w:val="004255C9"/>
    <w:rsid w:val="004258FA"/>
    <w:rsid w:val="004259D2"/>
    <w:rsid w:val="00425A97"/>
    <w:rsid w:val="00425ABD"/>
    <w:rsid w:val="0042606E"/>
    <w:rsid w:val="00426199"/>
    <w:rsid w:val="00426350"/>
    <w:rsid w:val="00426359"/>
    <w:rsid w:val="0042637C"/>
    <w:rsid w:val="0042659D"/>
    <w:rsid w:val="004265C4"/>
    <w:rsid w:val="00426664"/>
    <w:rsid w:val="00426686"/>
    <w:rsid w:val="00426704"/>
    <w:rsid w:val="0042671B"/>
    <w:rsid w:val="0042676A"/>
    <w:rsid w:val="00426AA7"/>
    <w:rsid w:val="00426ABB"/>
    <w:rsid w:val="00426AD5"/>
    <w:rsid w:val="00426B20"/>
    <w:rsid w:val="00426C41"/>
    <w:rsid w:val="00426C66"/>
    <w:rsid w:val="00426D60"/>
    <w:rsid w:val="00426DC6"/>
    <w:rsid w:val="00426DF6"/>
    <w:rsid w:val="00426F31"/>
    <w:rsid w:val="00426F62"/>
    <w:rsid w:val="00426FD2"/>
    <w:rsid w:val="00427054"/>
    <w:rsid w:val="0042714C"/>
    <w:rsid w:val="004272D6"/>
    <w:rsid w:val="0042730D"/>
    <w:rsid w:val="004275AF"/>
    <w:rsid w:val="00427631"/>
    <w:rsid w:val="0042776F"/>
    <w:rsid w:val="0042794A"/>
    <w:rsid w:val="004279D1"/>
    <w:rsid w:val="00427BA8"/>
    <w:rsid w:val="00427BE4"/>
    <w:rsid w:val="00427F32"/>
    <w:rsid w:val="00427F55"/>
    <w:rsid w:val="00430008"/>
    <w:rsid w:val="0043002D"/>
    <w:rsid w:val="00430459"/>
    <w:rsid w:val="0043047C"/>
    <w:rsid w:val="00430964"/>
    <w:rsid w:val="00430A87"/>
    <w:rsid w:val="00430A8D"/>
    <w:rsid w:val="00430BD5"/>
    <w:rsid w:val="00430C7B"/>
    <w:rsid w:val="00430F3C"/>
    <w:rsid w:val="004311F1"/>
    <w:rsid w:val="0043147F"/>
    <w:rsid w:val="0043151D"/>
    <w:rsid w:val="00431610"/>
    <w:rsid w:val="0043170A"/>
    <w:rsid w:val="004317AC"/>
    <w:rsid w:val="00431A3E"/>
    <w:rsid w:val="00431A4F"/>
    <w:rsid w:val="00431B22"/>
    <w:rsid w:val="00431B89"/>
    <w:rsid w:val="00431D04"/>
    <w:rsid w:val="00431D14"/>
    <w:rsid w:val="00431D71"/>
    <w:rsid w:val="00431EC6"/>
    <w:rsid w:val="00431ECB"/>
    <w:rsid w:val="00431F4E"/>
    <w:rsid w:val="00431F9A"/>
    <w:rsid w:val="00432026"/>
    <w:rsid w:val="0043222F"/>
    <w:rsid w:val="004323BD"/>
    <w:rsid w:val="00432591"/>
    <w:rsid w:val="004325D0"/>
    <w:rsid w:val="00432678"/>
    <w:rsid w:val="004326F5"/>
    <w:rsid w:val="0043280B"/>
    <w:rsid w:val="00432846"/>
    <w:rsid w:val="00432855"/>
    <w:rsid w:val="00432988"/>
    <w:rsid w:val="00432B71"/>
    <w:rsid w:val="00432C94"/>
    <w:rsid w:val="00432CA4"/>
    <w:rsid w:val="00432D1D"/>
    <w:rsid w:val="00432DC9"/>
    <w:rsid w:val="00432E6A"/>
    <w:rsid w:val="00432E7D"/>
    <w:rsid w:val="00432F38"/>
    <w:rsid w:val="00433000"/>
    <w:rsid w:val="00433051"/>
    <w:rsid w:val="004331A2"/>
    <w:rsid w:val="004331BB"/>
    <w:rsid w:val="004334D1"/>
    <w:rsid w:val="00433543"/>
    <w:rsid w:val="0043379E"/>
    <w:rsid w:val="004337B8"/>
    <w:rsid w:val="0043384E"/>
    <w:rsid w:val="004339B4"/>
    <w:rsid w:val="004339CF"/>
    <w:rsid w:val="00433A24"/>
    <w:rsid w:val="00433B49"/>
    <w:rsid w:val="00433B76"/>
    <w:rsid w:val="00433D4B"/>
    <w:rsid w:val="00433F74"/>
    <w:rsid w:val="00434037"/>
    <w:rsid w:val="00434126"/>
    <w:rsid w:val="004341BA"/>
    <w:rsid w:val="00434208"/>
    <w:rsid w:val="0043420A"/>
    <w:rsid w:val="004342A3"/>
    <w:rsid w:val="004342BB"/>
    <w:rsid w:val="004342F1"/>
    <w:rsid w:val="004343DA"/>
    <w:rsid w:val="0043445A"/>
    <w:rsid w:val="004345B2"/>
    <w:rsid w:val="004345BB"/>
    <w:rsid w:val="00434A46"/>
    <w:rsid w:val="00434BA6"/>
    <w:rsid w:val="00434BF6"/>
    <w:rsid w:val="0043504A"/>
    <w:rsid w:val="0043533F"/>
    <w:rsid w:val="004354F7"/>
    <w:rsid w:val="00435698"/>
    <w:rsid w:val="0043572F"/>
    <w:rsid w:val="00435833"/>
    <w:rsid w:val="00435C2D"/>
    <w:rsid w:val="00435C3D"/>
    <w:rsid w:val="00435E58"/>
    <w:rsid w:val="00435EE8"/>
    <w:rsid w:val="00436008"/>
    <w:rsid w:val="004361A4"/>
    <w:rsid w:val="004361A5"/>
    <w:rsid w:val="004361D5"/>
    <w:rsid w:val="0043635F"/>
    <w:rsid w:val="004363D6"/>
    <w:rsid w:val="0043646C"/>
    <w:rsid w:val="00436561"/>
    <w:rsid w:val="0043659B"/>
    <w:rsid w:val="00436695"/>
    <w:rsid w:val="004366EA"/>
    <w:rsid w:val="004367C8"/>
    <w:rsid w:val="00436A30"/>
    <w:rsid w:val="00436B73"/>
    <w:rsid w:val="00436C4B"/>
    <w:rsid w:val="00436E02"/>
    <w:rsid w:val="00436E8E"/>
    <w:rsid w:val="004370B8"/>
    <w:rsid w:val="00437230"/>
    <w:rsid w:val="004372E0"/>
    <w:rsid w:val="00437363"/>
    <w:rsid w:val="004374F9"/>
    <w:rsid w:val="00437649"/>
    <w:rsid w:val="00437B6C"/>
    <w:rsid w:val="00437BB1"/>
    <w:rsid w:val="00437C37"/>
    <w:rsid w:val="00437C75"/>
    <w:rsid w:val="00437D6B"/>
    <w:rsid w:val="00440199"/>
    <w:rsid w:val="0044019B"/>
    <w:rsid w:val="0044047D"/>
    <w:rsid w:val="00440566"/>
    <w:rsid w:val="004405BB"/>
    <w:rsid w:val="004406C2"/>
    <w:rsid w:val="00440735"/>
    <w:rsid w:val="004407C3"/>
    <w:rsid w:val="0044082E"/>
    <w:rsid w:val="00440953"/>
    <w:rsid w:val="00440956"/>
    <w:rsid w:val="00440B2B"/>
    <w:rsid w:val="00440B31"/>
    <w:rsid w:val="00440BE3"/>
    <w:rsid w:val="00440E45"/>
    <w:rsid w:val="00440EE6"/>
    <w:rsid w:val="00441087"/>
    <w:rsid w:val="0044118D"/>
    <w:rsid w:val="00441209"/>
    <w:rsid w:val="00441267"/>
    <w:rsid w:val="004412D7"/>
    <w:rsid w:val="0044131B"/>
    <w:rsid w:val="00441321"/>
    <w:rsid w:val="0044134C"/>
    <w:rsid w:val="0044140B"/>
    <w:rsid w:val="00441675"/>
    <w:rsid w:val="004416C9"/>
    <w:rsid w:val="00441B2D"/>
    <w:rsid w:val="00441C5A"/>
    <w:rsid w:val="00441D44"/>
    <w:rsid w:val="00441E87"/>
    <w:rsid w:val="00441FB4"/>
    <w:rsid w:val="00441FF9"/>
    <w:rsid w:val="00442015"/>
    <w:rsid w:val="0044202C"/>
    <w:rsid w:val="004420F9"/>
    <w:rsid w:val="00442145"/>
    <w:rsid w:val="004421B4"/>
    <w:rsid w:val="004421DB"/>
    <w:rsid w:val="00442532"/>
    <w:rsid w:val="00442634"/>
    <w:rsid w:val="004426A0"/>
    <w:rsid w:val="004426EB"/>
    <w:rsid w:val="00442721"/>
    <w:rsid w:val="004428A6"/>
    <w:rsid w:val="004429A3"/>
    <w:rsid w:val="004429BB"/>
    <w:rsid w:val="00442A08"/>
    <w:rsid w:val="00442AC5"/>
    <w:rsid w:val="00442B2E"/>
    <w:rsid w:val="00442C40"/>
    <w:rsid w:val="00442C68"/>
    <w:rsid w:val="00442DE0"/>
    <w:rsid w:val="00442F2D"/>
    <w:rsid w:val="004430E2"/>
    <w:rsid w:val="00443180"/>
    <w:rsid w:val="004431D7"/>
    <w:rsid w:val="00443384"/>
    <w:rsid w:val="00443441"/>
    <w:rsid w:val="00443804"/>
    <w:rsid w:val="00443809"/>
    <w:rsid w:val="00443898"/>
    <w:rsid w:val="004439FF"/>
    <w:rsid w:val="00443C32"/>
    <w:rsid w:val="00443DB2"/>
    <w:rsid w:val="00443DDF"/>
    <w:rsid w:val="00443E8B"/>
    <w:rsid w:val="00443F3C"/>
    <w:rsid w:val="00443FD6"/>
    <w:rsid w:val="00444054"/>
    <w:rsid w:val="00444458"/>
    <w:rsid w:val="00444502"/>
    <w:rsid w:val="0044467C"/>
    <w:rsid w:val="004446C7"/>
    <w:rsid w:val="004448D8"/>
    <w:rsid w:val="0044493D"/>
    <w:rsid w:val="004449B4"/>
    <w:rsid w:val="00444CA2"/>
    <w:rsid w:val="00444D67"/>
    <w:rsid w:val="00444E98"/>
    <w:rsid w:val="00444EDC"/>
    <w:rsid w:val="00444FE0"/>
    <w:rsid w:val="00445004"/>
    <w:rsid w:val="004450C1"/>
    <w:rsid w:val="00445379"/>
    <w:rsid w:val="00445436"/>
    <w:rsid w:val="004455AD"/>
    <w:rsid w:val="004455C7"/>
    <w:rsid w:val="004456AC"/>
    <w:rsid w:val="004456B8"/>
    <w:rsid w:val="0044595E"/>
    <w:rsid w:val="0044597E"/>
    <w:rsid w:val="004459E3"/>
    <w:rsid w:val="004459F8"/>
    <w:rsid w:val="00445C1E"/>
    <w:rsid w:val="00445CC2"/>
    <w:rsid w:val="00445DB8"/>
    <w:rsid w:val="00445DC8"/>
    <w:rsid w:val="00445E1B"/>
    <w:rsid w:val="00445E2C"/>
    <w:rsid w:val="00445EB1"/>
    <w:rsid w:val="00445FBB"/>
    <w:rsid w:val="00445FE3"/>
    <w:rsid w:val="00446267"/>
    <w:rsid w:val="004462E5"/>
    <w:rsid w:val="00446353"/>
    <w:rsid w:val="0044664C"/>
    <w:rsid w:val="004467CE"/>
    <w:rsid w:val="004467DC"/>
    <w:rsid w:val="004468A4"/>
    <w:rsid w:val="00446A37"/>
    <w:rsid w:val="00446DD2"/>
    <w:rsid w:val="00446E30"/>
    <w:rsid w:val="00446EEC"/>
    <w:rsid w:val="00446FDF"/>
    <w:rsid w:val="0044700A"/>
    <w:rsid w:val="00447038"/>
    <w:rsid w:val="00447277"/>
    <w:rsid w:val="00447284"/>
    <w:rsid w:val="00447329"/>
    <w:rsid w:val="0044736B"/>
    <w:rsid w:val="0044738D"/>
    <w:rsid w:val="004473BF"/>
    <w:rsid w:val="004473E6"/>
    <w:rsid w:val="00447586"/>
    <w:rsid w:val="00447831"/>
    <w:rsid w:val="004479F5"/>
    <w:rsid w:val="00447A94"/>
    <w:rsid w:val="00447B0F"/>
    <w:rsid w:val="00447B5D"/>
    <w:rsid w:val="00447B68"/>
    <w:rsid w:val="00447C7C"/>
    <w:rsid w:val="00447DC9"/>
    <w:rsid w:val="00447DF0"/>
    <w:rsid w:val="00447E91"/>
    <w:rsid w:val="00447EEB"/>
    <w:rsid w:val="004501FC"/>
    <w:rsid w:val="00450271"/>
    <w:rsid w:val="00450518"/>
    <w:rsid w:val="00450523"/>
    <w:rsid w:val="00450B37"/>
    <w:rsid w:val="00450BB6"/>
    <w:rsid w:val="00450CA4"/>
    <w:rsid w:val="00450D18"/>
    <w:rsid w:val="00450D33"/>
    <w:rsid w:val="00450EC9"/>
    <w:rsid w:val="00450F23"/>
    <w:rsid w:val="0045119C"/>
    <w:rsid w:val="00451344"/>
    <w:rsid w:val="00451607"/>
    <w:rsid w:val="004516FC"/>
    <w:rsid w:val="00451710"/>
    <w:rsid w:val="00451757"/>
    <w:rsid w:val="00451883"/>
    <w:rsid w:val="004519B1"/>
    <w:rsid w:val="004519D6"/>
    <w:rsid w:val="00451AE2"/>
    <w:rsid w:val="00451B43"/>
    <w:rsid w:val="00451B6C"/>
    <w:rsid w:val="00451C23"/>
    <w:rsid w:val="00451C93"/>
    <w:rsid w:val="00451CC4"/>
    <w:rsid w:val="00451CF8"/>
    <w:rsid w:val="00451D49"/>
    <w:rsid w:val="00451D59"/>
    <w:rsid w:val="00451D64"/>
    <w:rsid w:val="00451D8D"/>
    <w:rsid w:val="00451D9B"/>
    <w:rsid w:val="0045214F"/>
    <w:rsid w:val="00452188"/>
    <w:rsid w:val="004521AF"/>
    <w:rsid w:val="00452315"/>
    <w:rsid w:val="004523EA"/>
    <w:rsid w:val="004524D0"/>
    <w:rsid w:val="004525C9"/>
    <w:rsid w:val="004525FB"/>
    <w:rsid w:val="00452795"/>
    <w:rsid w:val="00452835"/>
    <w:rsid w:val="004528A0"/>
    <w:rsid w:val="0045299E"/>
    <w:rsid w:val="00452ACF"/>
    <w:rsid w:val="00452BD6"/>
    <w:rsid w:val="00452CF1"/>
    <w:rsid w:val="00452D68"/>
    <w:rsid w:val="00452DDD"/>
    <w:rsid w:val="00452E85"/>
    <w:rsid w:val="00452F7E"/>
    <w:rsid w:val="00453236"/>
    <w:rsid w:val="00453495"/>
    <w:rsid w:val="00453632"/>
    <w:rsid w:val="00453691"/>
    <w:rsid w:val="00453776"/>
    <w:rsid w:val="00453AE2"/>
    <w:rsid w:val="00453C5F"/>
    <w:rsid w:val="00453D7C"/>
    <w:rsid w:val="00453E64"/>
    <w:rsid w:val="00454025"/>
    <w:rsid w:val="004541C1"/>
    <w:rsid w:val="00454219"/>
    <w:rsid w:val="004543B1"/>
    <w:rsid w:val="00454673"/>
    <w:rsid w:val="004546F4"/>
    <w:rsid w:val="00454728"/>
    <w:rsid w:val="004548B3"/>
    <w:rsid w:val="004548DD"/>
    <w:rsid w:val="00454E8C"/>
    <w:rsid w:val="00454F6A"/>
    <w:rsid w:val="00454FFC"/>
    <w:rsid w:val="004550D4"/>
    <w:rsid w:val="00455194"/>
    <w:rsid w:val="004551A7"/>
    <w:rsid w:val="004553CD"/>
    <w:rsid w:val="00455400"/>
    <w:rsid w:val="0045557F"/>
    <w:rsid w:val="0045568C"/>
    <w:rsid w:val="004556D8"/>
    <w:rsid w:val="0045571A"/>
    <w:rsid w:val="00455787"/>
    <w:rsid w:val="004557A7"/>
    <w:rsid w:val="00455876"/>
    <w:rsid w:val="00455999"/>
    <w:rsid w:val="0045599A"/>
    <w:rsid w:val="00455A42"/>
    <w:rsid w:val="00455AF0"/>
    <w:rsid w:val="00455BC9"/>
    <w:rsid w:val="00455CD2"/>
    <w:rsid w:val="00455DBD"/>
    <w:rsid w:val="00455F20"/>
    <w:rsid w:val="00456011"/>
    <w:rsid w:val="004560CF"/>
    <w:rsid w:val="00456234"/>
    <w:rsid w:val="0045629C"/>
    <w:rsid w:val="00456304"/>
    <w:rsid w:val="00456512"/>
    <w:rsid w:val="004566D3"/>
    <w:rsid w:val="004567A8"/>
    <w:rsid w:val="00456803"/>
    <w:rsid w:val="00456831"/>
    <w:rsid w:val="0045697D"/>
    <w:rsid w:val="004569A2"/>
    <w:rsid w:val="00456A0D"/>
    <w:rsid w:val="00456B04"/>
    <w:rsid w:val="00456CD2"/>
    <w:rsid w:val="00456DC9"/>
    <w:rsid w:val="00456E34"/>
    <w:rsid w:val="00456EF2"/>
    <w:rsid w:val="00456F2C"/>
    <w:rsid w:val="0045707E"/>
    <w:rsid w:val="00457176"/>
    <w:rsid w:val="0045721B"/>
    <w:rsid w:val="004573A0"/>
    <w:rsid w:val="00457558"/>
    <w:rsid w:val="0045759C"/>
    <w:rsid w:val="004576E5"/>
    <w:rsid w:val="004577A4"/>
    <w:rsid w:val="004579D0"/>
    <w:rsid w:val="00457A55"/>
    <w:rsid w:val="00457A88"/>
    <w:rsid w:val="00457CC7"/>
    <w:rsid w:val="00457D7C"/>
    <w:rsid w:val="00457DD5"/>
    <w:rsid w:val="00457F4E"/>
    <w:rsid w:val="00457F57"/>
    <w:rsid w:val="00460029"/>
    <w:rsid w:val="0046008F"/>
    <w:rsid w:val="004600E2"/>
    <w:rsid w:val="00460153"/>
    <w:rsid w:val="00460163"/>
    <w:rsid w:val="00460185"/>
    <w:rsid w:val="0046044F"/>
    <w:rsid w:val="004604AE"/>
    <w:rsid w:val="00460535"/>
    <w:rsid w:val="0046055A"/>
    <w:rsid w:val="00460598"/>
    <w:rsid w:val="0046061B"/>
    <w:rsid w:val="004606BA"/>
    <w:rsid w:val="00460801"/>
    <w:rsid w:val="00460A68"/>
    <w:rsid w:val="00460B0B"/>
    <w:rsid w:val="00460BD8"/>
    <w:rsid w:val="00460D8F"/>
    <w:rsid w:val="00460DDD"/>
    <w:rsid w:val="00460E35"/>
    <w:rsid w:val="00460F24"/>
    <w:rsid w:val="00460F5F"/>
    <w:rsid w:val="00460F77"/>
    <w:rsid w:val="00460F94"/>
    <w:rsid w:val="00461039"/>
    <w:rsid w:val="00461051"/>
    <w:rsid w:val="00461215"/>
    <w:rsid w:val="0046126C"/>
    <w:rsid w:val="00461312"/>
    <w:rsid w:val="00461681"/>
    <w:rsid w:val="004616E6"/>
    <w:rsid w:val="0046174E"/>
    <w:rsid w:val="00461867"/>
    <w:rsid w:val="0046186C"/>
    <w:rsid w:val="004618E0"/>
    <w:rsid w:val="00461986"/>
    <w:rsid w:val="004619AE"/>
    <w:rsid w:val="004619B7"/>
    <w:rsid w:val="00461A2B"/>
    <w:rsid w:val="00461A67"/>
    <w:rsid w:val="00461B61"/>
    <w:rsid w:val="00461BA6"/>
    <w:rsid w:val="00461D1C"/>
    <w:rsid w:val="00461DD2"/>
    <w:rsid w:val="00461ED4"/>
    <w:rsid w:val="00461F34"/>
    <w:rsid w:val="00461F50"/>
    <w:rsid w:val="00461FC3"/>
    <w:rsid w:val="0046223A"/>
    <w:rsid w:val="0046247B"/>
    <w:rsid w:val="00462518"/>
    <w:rsid w:val="0046251A"/>
    <w:rsid w:val="0046296A"/>
    <w:rsid w:val="00462970"/>
    <w:rsid w:val="00462A2F"/>
    <w:rsid w:val="00462A77"/>
    <w:rsid w:val="00462AB0"/>
    <w:rsid w:val="00462AC6"/>
    <w:rsid w:val="00462B5C"/>
    <w:rsid w:val="00462C32"/>
    <w:rsid w:val="00462C3E"/>
    <w:rsid w:val="00462CB8"/>
    <w:rsid w:val="00462D28"/>
    <w:rsid w:val="00462D8D"/>
    <w:rsid w:val="00462E3E"/>
    <w:rsid w:val="00462E83"/>
    <w:rsid w:val="00462F68"/>
    <w:rsid w:val="0046301C"/>
    <w:rsid w:val="0046301F"/>
    <w:rsid w:val="0046312F"/>
    <w:rsid w:val="0046315D"/>
    <w:rsid w:val="00463198"/>
    <w:rsid w:val="0046330A"/>
    <w:rsid w:val="004633CA"/>
    <w:rsid w:val="004633FF"/>
    <w:rsid w:val="00463474"/>
    <w:rsid w:val="004634E9"/>
    <w:rsid w:val="004635E5"/>
    <w:rsid w:val="004638F3"/>
    <w:rsid w:val="0046392D"/>
    <w:rsid w:val="00463AFE"/>
    <w:rsid w:val="00463B20"/>
    <w:rsid w:val="00463C16"/>
    <w:rsid w:val="00464020"/>
    <w:rsid w:val="00464038"/>
    <w:rsid w:val="00464051"/>
    <w:rsid w:val="004640A0"/>
    <w:rsid w:val="004640A8"/>
    <w:rsid w:val="00464153"/>
    <w:rsid w:val="0046455B"/>
    <w:rsid w:val="0046473F"/>
    <w:rsid w:val="00464A66"/>
    <w:rsid w:val="00464A9A"/>
    <w:rsid w:val="00464DD8"/>
    <w:rsid w:val="00464FF2"/>
    <w:rsid w:val="0046500F"/>
    <w:rsid w:val="00465075"/>
    <w:rsid w:val="004651ED"/>
    <w:rsid w:val="004653D9"/>
    <w:rsid w:val="00465687"/>
    <w:rsid w:val="004656FE"/>
    <w:rsid w:val="0046573D"/>
    <w:rsid w:val="00465842"/>
    <w:rsid w:val="00465860"/>
    <w:rsid w:val="00465870"/>
    <w:rsid w:val="0046592A"/>
    <w:rsid w:val="004659A4"/>
    <w:rsid w:val="004659E7"/>
    <w:rsid w:val="00465A9D"/>
    <w:rsid w:val="00465BC0"/>
    <w:rsid w:val="00465D21"/>
    <w:rsid w:val="00465D2C"/>
    <w:rsid w:val="00465DB1"/>
    <w:rsid w:val="00465E46"/>
    <w:rsid w:val="00465F66"/>
    <w:rsid w:val="004664D2"/>
    <w:rsid w:val="004667F4"/>
    <w:rsid w:val="00466C43"/>
    <w:rsid w:val="00466CA2"/>
    <w:rsid w:val="00466CC0"/>
    <w:rsid w:val="00466DFD"/>
    <w:rsid w:val="00466E2D"/>
    <w:rsid w:val="0046704A"/>
    <w:rsid w:val="00467172"/>
    <w:rsid w:val="00467235"/>
    <w:rsid w:val="00467242"/>
    <w:rsid w:val="004672CC"/>
    <w:rsid w:val="004673CE"/>
    <w:rsid w:val="004673F6"/>
    <w:rsid w:val="0046754E"/>
    <w:rsid w:val="004675C1"/>
    <w:rsid w:val="00467649"/>
    <w:rsid w:val="00467688"/>
    <w:rsid w:val="004677C4"/>
    <w:rsid w:val="0046793D"/>
    <w:rsid w:val="004679AB"/>
    <w:rsid w:val="004679DF"/>
    <w:rsid w:val="00467A41"/>
    <w:rsid w:val="00467AE3"/>
    <w:rsid w:val="00467C1C"/>
    <w:rsid w:val="00467C9B"/>
    <w:rsid w:val="00467DB7"/>
    <w:rsid w:val="00467E89"/>
    <w:rsid w:val="004701B0"/>
    <w:rsid w:val="0047033C"/>
    <w:rsid w:val="00470362"/>
    <w:rsid w:val="004703F9"/>
    <w:rsid w:val="00470549"/>
    <w:rsid w:val="004705A4"/>
    <w:rsid w:val="00470807"/>
    <w:rsid w:val="004708CE"/>
    <w:rsid w:val="00470A32"/>
    <w:rsid w:val="00470A75"/>
    <w:rsid w:val="00470AD5"/>
    <w:rsid w:val="00470B47"/>
    <w:rsid w:val="00470C64"/>
    <w:rsid w:val="00470D83"/>
    <w:rsid w:val="00470DEE"/>
    <w:rsid w:val="00470F68"/>
    <w:rsid w:val="0047104C"/>
    <w:rsid w:val="0047104D"/>
    <w:rsid w:val="00471121"/>
    <w:rsid w:val="004711AB"/>
    <w:rsid w:val="0047126B"/>
    <w:rsid w:val="004712B9"/>
    <w:rsid w:val="0047136E"/>
    <w:rsid w:val="00471390"/>
    <w:rsid w:val="0047164F"/>
    <w:rsid w:val="00471746"/>
    <w:rsid w:val="004717CE"/>
    <w:rsid w:val="0047181A"/>
    <w:rsid w:val="00471841"/>
    <w:rsid w:val="004718DA"/>
    <w:rsid w:val="004719C0"/>
    <w:rsid w:val="00471B27"/>
    <w:rsid w:val="00471BD7"/>
    <w:rsid w:val="00471C12"/>
    <w:rsid w:val="00471EF0"/>
    <w:rsid w:val="00471FC7"/>
    <w:rsid w:val="004721B9"/>
    <w:rsid w:val="0047221A"/>
    <w:rsid w:val="00472314"/>
    <w:rsid w:val="0047237F"/>
    <w:rsid w:val="004724D4"/>
    <w:rsid w:val="004724D7"/>
    <w:rsid w:val="00472609"/>
    <w:rsid w:val="00472732"/>
    <w:rsid w:val="00472791"/>
    <w:rsid w:val="004729FC"/>
    <w:rsid w:val="00472C5B"/>
    <w:rsid w:val="00472DE0"/>
    <w:rsid w:val="00472DEA"/>
    <w:rsid w:val="00472ECC"/>
    <w:rsid w:val="00472F4D"/>
    <w:rsid w:val="00472F7E"/>
    <w:rsid w:val="004731A1"/>
    <w:rsid w:val="004731EE"/>
    <w:rsid w:val="004731F7"/>
    <w:rsid w:val="00473340"/>
    <w:rsid w:val="00473384"/>
    <w:rsid w:val="00473481"/>
    <w:rsid w:val="00473559"/>
    <w:rsid w:val="0047356F"/>
    <w:rsid w:val="004736D0"/>
    <w:rsid w:val="00473786"/>
    <w:rsid w:val="004737AA"/>
    <w:rsid w:val="004737D7"/>
    <w:rsid w:val="00473877"/>
    <w:rsid w:val="004739A9"/>
    <w:rsid w:val="00473A31"/>
    <w:rsid w:val="00473B1C"/>
    <w:rsid w:val="00473B46"/>
    <w:rsid w:val="00473C10"/>
    <w:rsid w:val="00473C2A"/>
    <w:rsid w:val="00473CAA"/>
    <w:rsid w:val="00473D55"/>
    <w:rsid w:val="00473D97"/>
    <w:rsid w:val="00473E4A"/>
    <w:rsid w:val="00473F45"/>
    <w:rsid w:val="00473F62"/>
    <w:rsid w:val="00474628"/>
    <w:rsid w:val="004746BC"/>
    <w:rsid w:val="004746CA"/>
    <w:rsid w:val="00474856"/>
    <w:rsid w:val="00474897"/>
    <w:rsid w:val="00474B30"/>
    <w:rsid w:val="00474D6E"/>
    <w:rsid w:val="00474D9D"/>
    <w:rsid w:val="00474DA0"/>
    <w:rsid w:val="00474E1F"/>
    <w:rsid w:val="00475055"/>
    <w:rsid w:val="0047510C"/>
    <w:rsid w:val="0047523D"/>
    <w:rsid w:val="004752B0"/>
    <w:rsid w:val="004754D0"/>
    <w:rsid w:val="004754FE"/>
    <w:rsid w:val="0047575C"/>
    <w:rsid w:val="00475790"/>
    <w:rsid w:val="004757BF"/>
    <w:rsid w:val="0047581B"/>
    <w:rsid w:val="0047592D"/>
    <w:rsid w:val="00475A8E"/>
    <w:rsid w:val="00475CC6"/>
    <w:rsid w:val="00475CF6"/>
    <w:rsid w:val="00475DAF"/>
    <w:rsid w:val="00475DE1"/>
    <w:rsid w:val="00475E74"/>
    <w:rsid w:val="00476183"/>
    <w:rsid w:val="004763BF"/>
    <w:rsid w:val="00476445"/>
    <w:rsid w:val="004764E2"/>
    <w:rsid w:val="004764E6"/>
    <w:rsid w:val="00476536"/>
    <w:rsid w:val="004766CC"/>
    <w:rsid w:val="00476845"/>
    <w:rsid w:val="00476864"/>
    <w:rsid w:val="00476894"/>
    <w:rsid w:val="00476988"/>
    <w:rsid w:val="00476AA1"/>
    <w:rsid w:val="00476AAF"/>
    <w:rsid w:val="00476AD9"/>
    <w:rsid w:val="00476D47"/>
    <w:rsid w:val="00476D8A"/>
    <w:rsid w:val="00476EBA"/>
    <w:rsid w:val="00476F70"/>
    <w:rsid w:val="00477032"/>
    <w:rsid w:val="004770BF"/>
    <w:rsid w:val="004771FB"/>
    <w:rsid w:val="00477240"/>
    <w:rsid w:val="00477313"/>
    <w:rsid w:val="004773A1"/>
    <w:rsid w:val="0047787C"/>
    <w:rsid w:val="004779E5"/>
    <w:rsid w:val="00477A9B"/>
    <w:rsid w:val="00477C4B"/>
    <w:rsid w:val="00477CAE"/>
    <w:rsid w:val="00477DBC"/>
    <w:rsid w:val="004801CB"/>
    <w:rsid w:val="004802BD"/>
    <w:rsid w:val="004802FF"/>
    <w:rsid w:val="00480305"/>
    <w:rsid w:val="0048071D"/>
    <w:rsid w:val="00480965"/>
    <w:rsid w:val="00480AD8"/>
    <w:rsid w:val="00480CF0"/>
    <w:rsid w:val="00480FB8"/>
    <w:rsid w:val="00480FC9"/>
    <w:rsid w:val="00481005"/>
    <w:rsid w:val="00481061"/>
    <w:rsid w:val="004812E3"/>
    <w:rsid w:val="0048137C"/>
    <w:rsid w:val="00481512"/>
    <w:rsid w:val="00481547"/>
    <w:rsid w:val="00481742"/>
    <w:rsid w:val="0048178A"/>
    <w:rsid w:val="004817C1"/>
    <w:rsid w:val="00481876"/>
    <w:rsid w:val="004818CF"/>
    <w:rsid w:val="004819B4"/>
    <w:rsid w:val="00481B8E"/>
    <w:rsid w:val="00481CF8"/>
    <w:rsid w:val="00481D9F"/>
    <w:rsid w:val="00481E20"/>
    <w:rsid w:val="00481EB6"/>
    <w:rsid w:val="00481EEE"/>
    <w:rsid w:val="00481F2D"/>
    <w:rsid w:val="00482120"/>
    <w:rsid w:val="00482398"/>
    <w:rsid w:val="004823FD"/>
    <w:rsid w:val="004824C5"/>
    <w:rsid w:val="004824FC"/>
    <w:rsid w:val="004825D2"/>
    <w:rsid w:val="004826EC"/>
    <w:rsid w:val="004826F6"/>
    <w:rsid w:val="004827B3"/>
    <w:rsid w:val="004827C6"/>
    <w:rsid w:val="004827CF"/>
    <w:rsid w:val="004827EA"/>
    <w:rsid w:val="00482A7F"/>
    <w:rsid w:val="00482A88"/>
    <w:rsid w:val="00482C16"/>
    <w:rsid w:val="00482C5A"/>
    <w:rsid w:val="00482D1B"/>
    <w:rsid w:val="00482F9D"/>
    <w:rsid w:val="0048307D"/>
    <w:rsid w:val="004830C0"/>
    <w:rsid w:val="0048316B"/>
    <w:rsid w:val="0048319B"/>
    <w:rsid w:val="0048339C"/>
    <w:rsid w:val="004833D6"/>
    <w:rsid w:val="00483475"/>
    <w:rsid w:val="004835B8"/>
    <w:rsid w:val="004836BE"/>
    <w:rsid w:val="0048373C"/>
    <w:rsid w:val="00483923"/>
    <w:rsid w:val="00483AC1"/>
    <w:rsid w:val="00483C32"/>
    <w:rsid w:val="00483C7E"/>
    <w:rsid w:val="00483D55"/>
    <w:rsid w:val="00483D79"/>
    <w:rsid w:val="00483E4B"/>
    <w:rsid w:val="00483EE7"/>
    <w:rsid w:val="00484037"/>
    <w:rsid w:val="0048409F"/>
    <w:rsid w:val="0048460F"/>
    <w:rsid w:val="00484685"/>
    <w:rsid w:val="004846A4"/>
    <w:rsid w:val="00484758"/>
    <w:rsid w:val="004848BE"/>
    <w:rsid w:val="00484A05"/>
    <w:rsid w:val="00484B25"/>
    <w:rsid w:val="00484BB2"/>
    <w:rsid w:val="004850EC"/>
    <w:rsid w:val="0048524D"/>
    <w:rsid w:val="0048526C"/>
    <w:rsid w:val="004853B2"/>
    <w:rsid w:val="0048542F"/>
    <w:rsid w:val="0048543D"/>
    <w:rsid w:val="00485478"/>
    <w:rsid w:val="0048556A"/>
    <w:rsid w:val="0048565F"/>
    <w:rsid w:val="00485AB8"/>
    <w:rsid w:val="00485B0A"/>
    <w:rsid w:val="00485BA7"/>
    <w:rsid w:val="00485BD2"/>
    <w:rsid w:val="00485E24"/>
    <w:rsid w:val="00485EA1"/>
    <w:rsid w:val="004861DF"/>
    <w:rsid w:val="00486225"/>
    <w:rsid w:val="00486290"/>
    <w:rsid w:val="0048648B"/>
    <w:rsid w:val="00486532"/>
    <w:rsid w:val="00486558"/>
    <w:rsid w:val="00486581"/>
    <w:rsid w:val="004865D3"/>
    <w:rsid w:val="0048660B"/>
    <w:rsid w:val="00486756"/>
    <w:rsid w:val="004869B2"/>
    <w:rsid w:val="00486A92"/>
    <w:rsid w:val="00486B9A"/>
    <w:rsid w:val="00486BEB"/>
    <w:rsid w:val="00486DC8"/>
    <w:rsid w:val="00486F6D"/>
    <w:rsid w:val="00487012"/>
    <w:rsid w:val="0048723C"/>
    <w:rsid w:val="0048724E"/>
    <w:rsid w:val="00487269"/>
    <w:rsid w:val="00487288"/>
    <w:rsid w:val="00487308"/>
    <w:rsid w:val="00487325"/>
    <w:rsid w:val="0048760B"/>
    <w:rsid w:val="004876C3"/>
    <w:rsid w:val="004878BF"/>
    <w:rsid w:val="0048795D"/>
    <w:rsid w:val="004879A4"/>
    <w:rsid w:val="004879CA"/>
    <w:rsid w:val="004879DC"/>
    <w:rsid w:val="00487CD4"/>
    <w:rsid w:val="00487D7C"/>
    <w:rsid w:val="00487D7F"/>
    <w:rsid w:val="00487F83"/>
    <w:rsid w:val="00490076"/>
    <w:rsid w:val="00490250"/>
    <w:rsid w:val="004902F7"/>
    <w:rsid w:val="00490475"/>
    <w:rsid w:val="004905B8"/>
    <w:rsid w:val="00490658"/>
    <w:rsid w:val="00490701"/>
    <w:rsid w:val="00490751"/>
    <w:rsid w:val="0049082D"/>
    <w:rsid w:val="004908CC"/>
    <w:rsid w:val="0049094E"/>
    <w:rsid w:val="00490A54"/>
    <w:rsid w:val="00490B1C"/>
    <w:rsid w:val="00490C8B"/>
    <w:rsid w:val="00490D0C"/>
    <w:rsid w:val="00490D41"/>
    <w:rsid w:val="00490DA7"/>
    <w:rsid w:val="00490E6C"/>
    <w:rsid w:val="00490FFE"/>
    <w:rsid w:val="00491114"/>
    <w:rsid w:val="00491120"/>
    <w:rsid w:val="0049112C"/>
    <w:rsid w:val="004911ED"/>
    <w:rsid w:val="0049127D"/>
    <w:rsid w:val="00491316"/>
    <w:rsid w:val="00491410"/>
    <w:rsid w:val="0049153E"/>
    <w:rsid w:val="004915DB"/>
    <w:rsid w:val="004918EC"/>
    <w:rsid w:val="00491CAC"/>
    <w:rsid w:val="00491D07"/>
    <w:rsid w:val="00491D47"/>
    <w:rsid w:val="00491D73"/>
    <w:rsid w:val="00491DE6"/>
    <w:rsid w:val="00491EAC"/>
    <w:rsid w:val="00491ECD"/>
    <w:rsid w:val="00491F0E"/>
    <w:rsid w:val="00491F4B"/>
    <w:rsid w:val="00491FF4"/>
    <w:rsid w:val="004922E6"/>
    <w:rsid w:val="0049234E"/>
    <w:rsid w:val="0049254F"/>
    <w:rsid w:val="004927BD"/>
    <w:rsid w:val="00492870"/>
    <w:rsid w:val="004929A3"/>
    <w:rsid w:val="00492C81"/>
    <w:rsid w:val="00492EEE"/>
    <w:rsid w:val="0049312D"/>
    <w:rsid w:val="00493138"/>
    <w:rsid w:val="004932A6"/>
    <w:rsid w:val="0049343F"/>
    <w:rsid w:val="004934E2"/>
    <w:rsid w:val="00493540"/>
    <w:rsid w:val="0049362E"/>
    <w:rsid w:val="00493891"/>
    <w:rsid w:val="004939B4"/>
    <w:rsid w:val="004939CC"/>
    <w:rsid w:val="00493A7F"/>
    <w:rsid w:val="00493CEE"/>
    <w:rsid w:val="00493EB0"/>
    <w:rsid w:val="0049417F"/>
    <w:rsid w:val="00494289"/>
    <w:rsid w:val="0049450D"/>
    <w:rsid w:val="00494522"/>
    <w:rsid w:val="004945F0"/>
    <w:rsid w:val="00494756"/>
    <w:rsid w:val="004947F8"/>
    <w:rsid w:val="004948C0"/>
    <w:rsid w:val="00494907"/>
    <w:rsid w:val="00494920"/>
    <w:rsid w:val="0049495D"/>
    <w:rsid w:val="00494B96"/>
    <w:rsid w:val="00494C31"/>
    <w:rsid w:val="00494D92"/>
    <w:rsid w:val="00494EF0"/>
    <w:rsid w:val="00494F64"/>
    <w:rsid w:val="00494F72"/>
    <w:rsid w:val="00494FAF"/>
    <w:rsid w:val="00494FBA"/>
    <w:rsid w:val="00495045"/>
    <w:rsid w:val="004952D5"/>
    <w:rsid w:val="0049530B"/>
    <w:rsid w:val="00495366"/>
    <w:rsid w:val="00495765"/>
    <w:rsid w:val="004958DD"/>
    <w:rsid w:val="004959A7"/>
    <w:rsid w:val="004959CB"/>
    <w:rsid w:val="00495B0B"/>
    <w:rsid w:val="00495B3F"/>
    <w:rsid w:val="00495B46"/>
    <w:rsid w:val="00495B83"/>
    <w:rsid w:val="00495BC3"/>
    <w:rsid w:val="00495CB0"/>
    <w:rsid w:val="00495E35"/>
    <w:rsid w:val="00495F31"/>
    <w:rsid w:val="0049607E"/>
    <w:rsid w:val="00496150"/>
    <w:rsid w:val="004961B4"/>
    <w:rsid w:val="0049625D"/>
    <w:rsid w:val="0049638D"/>
    <w:rsid w:val="00496536"/>
    <w:rsid w:val="004968F7"/>
    <w:rsid w:val="0049691D"/>
    <w:rsid w:val="00496A9D"/>
    <w:rsid w:val="00496E8E"/>
    <w:rsid w:val="00496ECF"/>
    <w:rsid w:val="00496F6D"/>
    <w:rsid w:val="00496F98"/>
    <w:rsid w:val="00497125"/>
    <w:rsid w:val="00497130"/>
    <w:rsid w:val="004972FF"/>
    <w:rsid w:val="0049766E"/>
    <w:rsid w:val="0049773C"/>
    <w:rsid w:val="0049793B"/>
    <w:rsid w:val="00497A46"/>
    <w:rsid w:val="00497AE7"/>
    <w:rsid w:val="00497BBE"/>
    <w:rsid w:val="00497CE7"/>
    <w:rsid w:val="00497EAE"/>
    <w:rsid w:val="00497F2F"/>
    <w:rsid w:val="004A00FD"/>
    <w:rsid w:val="004A0303"/>
    <w:rsid w:val="004A0453"/>
    <w:rsid w:val="004A0576"/>
    <w:rsid w:val="004A06B4"/>
    <w:rsid w:val="004A0774"/>
    <w:rsid w:val="004A0834"/>
    <w:rsid w:val="004A0970"/>
    <w:rsid w:val="004A0A2C"/>
    <w:rsid w:val="004A0AC7"/>
    <w:rsid w:val="004A0AEB"/>
    <w:rsid w:val="004A0C14"/>
    <w:rsid w:val="004A0C7D"/>
    <w:rsid w:val="004A0C9A"/>
    <w:rsid w:val="004A0D05"/>
    <w:rsid w:val="004A0D9F"/>
    <w:rsid w:val="004A0ED5"/>
    <w:rsid w:val="004A0EE3"/>
    <w:rsid w:val="004A0FDC"/>
    <w:rsid w:val="004A107C"/>
    <w:rsid w:val="004A113F"/>
    <w:rsid w:val="004A117D"/>
    <w:rsid w:val="004A11E7"/>
    <w:rsid w:val="004A13E1"/>
    <w:rsid w:val="004A13F8"/>
    <w:rsid w:val="004A1419"/>
    <w:rsid w:val="004A142F"/>
    <w:rsid w:val="004A157E"/>
    <w:rsid w:val="004A15B4"/>
    <w:rsid w:val="004A1961"/>
    <w:rsid w:val="004A1B32"/>
    <w:rsid w:val="004A1C29"/>
    <w:rsid w:val="004A1C68"/>
    <w:rsid w:val="004A1C7E"/>
    <w:rsid w:val="004A1D2F"/>
    <w:rsid w:val="004A1DB1"/>
    <w:rsid w:val="004A1E5D"/>
    <w:rsid w:val="004A1E8D"/>
    <w:rsid w:val="004A1FE4"/>
    <w:rsid w:val="004A21B1"/>
    <w:rsid w:val="004A2342"/>
    <w:rsid w:val="004A2521"/>
    <w:rsid w:val="004A26B5"/>
    <w:rsid w:val="004A26B8"/>
    <w:rsid w:val="004A2722"/>
    <w:rsid w:val="004A2A57"/>
    <w:rsid w:val="004A2A83"/>
    <w:rsid w:val="004A2D41"/>
    <w:rsid w:val="004A2D59"/>
    <w:rsid w:val="004A2E53"/>
    <w:rsid w:val="004A3028"/>
    <w:rsid w:val="004A3085"/>
    <w:rsid w:val="004A31DD"/>
    <w:rsid w:val="004A31E3"/>
    <w:rsid w:val="004A327B"/>
    <w:rsid w:val="004A32ED"/>
    <w:rsid w:val="004A3653"/>
    <w:rsid w:val="004A3687"/>
    <w:rsid w:val="004A37DE"/>
    <w:rsid w:val="004A3837"/>
    <w:rsid w:val="004A3ACC"/>
    <w:rsid w:val="004A3B97"/>
    <w:rsid w:val="004A3F1A"/>
    <w:rsid w:val="004A3F38"/>
    <w:rsid w:val="004A41D4"/>
    <w:rsid w:val="004A4290"/>
    <w:rsid w:val="004A4299"/>
    <w:rsid w:val="004A4380"/>
    <w:rsid w:val="004A4461"/>
    <w:rsid w:val="004A467A"/>
    <w:rsid w:val="004A473C"/>
    <w:rsid w:val="004A48B8"/>
    <w:rsid w:val="004A4919"/>
    <w:rsid w:val="004A4BF1"/>
    <w:rsid w:val="004A4C2D"/>
    <w:rsid w:val="004A4ECB"/>
    <w:rsid w:val="004A5001"/>
    <w:rsid w:val="004A5007"/>
    <w:rsid w:val="004A5088"/>
    <w:rsid w:val="004A5133"/>
    <w:rsid w:val="004A5255"/>
    <w:rsid w:val="004A5307"/>
    <w:rsid w:val="004A55AB"/>
    <w:rsid w:val="004A5617"/>
    <w:rsid w:val="004A599F"/>
    <w:rsid w:val="004A59B9"/>
    <w:rsid w:val="004A5A30"/>
    <w:rsid w:val="004A5A48"/>
    <w:rsid w:val="004A5C4B"/>
    <w:rsid w:val="004A5D9F"/>
    <w:rsid w:val="004A5F80"/>
    <w:rsid w:val="004A6036"/>
    <w:rsid w:val="004A605C"/>
    <w:rsid w:val="004A60C1"/>
    <w:rsid w:val="004A6274"/>
    <w:rsid w:val="004A62C3"/>
    <w:rsid w:val="004A62D5"/>
    <w:rsid w:val="004A62F0"/>
    <w:rsid w:val="004A6436"/>
    <w:rsid w:val="004A6453"/>
    <w:rsid w:val="004A64FD"/>
    <w:rsid w:val="004A6526"/>
    <w:rsid w:val="004A6574"/>
    <w:rsid w:val="004A658C"/>
    <w:rsid w:val="004A6855"/>
    <w:rsid w:val="004A6880"/>
    <w:rsid w:val="004A68D8"/>
    <w:rsid w:val="004A69B1"/>
    <w:rsid w:val="004A69E4"/>
    <w:rsid w:val="004A6A5A"/>
    <w:rsid w:val="004A6B6F"/>
    <w:rsid w:val="004A6E82"/>
    <w:rsid w:val="004A6FD3"/>
    <w:rsid w:val="004A7085"/>
    <w:rsid w:val="004A70AE"/>
    <w:rsid w:val="004A70B5"/>
    <w:rsid w:val="004A7182"/>
    <w:rsid w:val="004A7250"/>
    <w:rsid w:val="004A744D"/>
    <w:rsid w:val="004A74DD"/>
    <w:rsid w:val="004A74EE"/>
    <w:rsid w:val="004A7507"/>
    <w:rsid w:val="004A7616"/>
    <w:rsid w:val="004A7782"/>
    <w:rsid w:val="004A77DF"/>
    <w:rsid w:val="004A786F"/>
    <w:rsid w:val="004A794C"/>
    <w:rsid w:val="004A7B4F"/>
    <w:rsid w:val="004A7BA9"/>
    <w:rsid w:val="004A7BB2"/>
    <w:rsid w:val="004A7BC8"/>
    <w:rsid w:val="004A7C23"/>
    <w:rsid w:val="004A7CEC"/>
    <w:rsid w:val="004A7D5A"/>
    <w:rsid w:val="004B0111"/>
    <w:rsid w:val="004B01A6"/>
    <w:rsid w:val="004B01E4"/>
    <w:rsid w:val="004B020A"/>
    <w:rsid w:val="004B051D"/>
    <w:rsid w:val="004B069F"/>
    <w:rsid w:val="004B096D"/>
    <w:rsid w:val="004B0B65"/>
    <w:rsid w:val="004B0E20"/>
    <w:rsid w:val="004B0EE7"/>
    <w:rsid w:val="004B0F60"/>
    <w:rsid w:val="004B1844"/>
    <w:rsid w:val="004B19A7"/>
    <w:rsid w:val="004B19C0"/>
    <w:rsid w:val="004B19F4"/>
    <w:rsid w:val="004B1B4A"/>
    <w:rsid w:val="004B1C09"/>
    <w:rsid w:val="004B1D8D"/>
    <w:rsid w:val="004B1DC4"/>
    <w:rsid w:val="004B1E0D"/>
    <w:rsid w:val="004B1E1F"/>
    <w:rsid w:val="004B1EC4"/>
    <w:rsid w:val="004B2108"/>
    <w:rsid w:val="004B21FE"/>
    <w:rsid w:val="004B2274"/>
    <w:rsid w:val="004B26FF"/>
    <w:rsid w:val="004B2844"/>
    <w:rsid w:val="004B29DC"/>
    <w:rsid w:val="004B2C2E"/>
    <w:rsid w:val="004B2DDF"/>
    <w:rsid w:val="004B2FF8"/>
    <w:rsid w:val="004B30B7"/>
    <w:rsid w:val="004B316C"/>
    <w:rsid w:val="004B3205"/>
    <w:rsid w:val="004B320A"/>
    <w:rsid w:val="004B32C3"/>
    <w:rsid w:val="004B3314"/>
    <w:rsid w:val="004B3351"/>
    <w:rsid w:val="004B3407"/>
    <w:rsid w:val="004B34F0"/>
    <w:rsid w:val="004B34F1"/>
    <w:rsid w:val="004B380B"/>
    <w:rsid w:val="004B38C7"/>
    <w:rsid w:val="004B38D9"/>
    <w:rsid w:val="004B39BB"/>
    <w:rsid w:val="004B3A69"/>
    <w:rsid w:val="004B3AFC"/>
    <w:rsid w:val="004B3B28"/>
    <w:rsid w:val="004B3B8E"/>
    <w:rsid w:val="004B3E71"/>
    <w:rsid w:val="004B3F6F"/>
    <w:rsid w:val="004B40D3"/>
    <w:rsid w:val="004B40F1"/>
    <w:rsid w:val="004B4421"/>
    <w:rsid w:val="004B4493"/>
    <w:rsid w:val="004B4614"/>
    <w:rsid w:val="004B467E"/>
    <w:rsid w:val="004B4704"/>
    <w:rsid w:val="004B473F"/>
    <w:rsid w:val="004B4785"/>
    <w:rsid w:val="004B49B5"/>
    <w:rsid w:val="004B4B05"/>
    <w:rsid w:val="004B4B2F"/>
    <w:rsid w:val="004B4B31"/>
    <w:rsid w:val="004B4C31"/>
    <w:rsid w:val="004B4C38"/>
    <w:rsid w:val="004B4D3C"/>
    <w:rsid w:val="004B4DDC"/>
    <w:rsid w:val="004B4E01"/>
    <w:rsid w:val="004B4EE8"/>
    <w:rsid w:val="004B4F5B"/>
    <w:rsid w:val="004B4FB0"/>
    <w:rsid w:val="004B5030"/>
    <w:rsid w:val="004B5178"/>
    <w:rsid w:val="004B52F4"/>
    <w:rsid w:val="004B539C"/>
    <w:rsid w:val="004B53ED"/>
    <w:rsid w:val="004B53F0"/>
    <w:rsid w:val="004B5548"/>
    <w:rsid w:val="004B5645"/>
    <w:rsid w:val="004B56D3"/>
    <w:rsid w:val="004B5775"/>
    <w:rsid w:val="004B5834"/>
    <w:rsid w:val="004B59CF"/>
    <w:rsid w:val="004B59ED"/>
    <w:rsid w:val="004B5CC1"/>
    <w:rsid w:val="004B5CE7"/>
    <w:rsid w:val="004B5D10"/>
    <w:rsid w:val="004B5D89"/>
    <w:rsid w:val="004B5EA6"/>
    <w:rsid w:val="004B6107"/>
    <w:rsid w:val="004B6343"/>
    <w:rsid w:val="004B6385"/>
    <w:rsid w:val="004B6462"/>
    <w:rsid w:val="004B646F"/>
    <w:rsid w:val="004B6687"/>
    <w:rsid w:val="004B6DDD"/>
    <w:rsid w:val="004B71D7"/>
    <w:rsid w:val="004B72F0"/>
    <w:rsid w:val="004B736E"/>
    <w:rsid w:val="004B73B1"/>
    <w:rsid w:val="004B73E0"/>
    <w:rsid w:val="004B7422"/>
    <w:rsid w:val="004B7511"/>
    <w:rsid w:val="004B7566"/>
    <w:rsid w:val="004B77B4"/>
    <w:rsid w:val="004B77D0"/>
    <w:rsid w:val="004B7813"/>
    <w:rsid w:val="004B79B7"/>
    <w:rsid w:val="004B7A35"/>
    <w:rsid w:val="004B7A97"/>
    <w:rsid w:val="004B7AD8"/>
    <w:rsid w:val="004B7C1B"/>
    <w:rsid w:val="004B7EA9"/>
    <w:rsid w:val="004B7F47"/>
    <w:rsid w:val="004B7F57"/>
    <w:rsid w:val="004B7FFC"/>
    <w:rsid w:val="004C010D"/>
    <w:rsid w:val="004C0126"/>
    <w:rsid w:val="004C0365"/>
    <w:rsid w:val="004C0376"/>
    <w:rsid w:val="004C068B"/>
    <w:rsid w:val="004C094E"/>
    <w:rsid w:val="004C0959"/>
    <w:rsid w:val="004C0A9D"/>
    <w:rsid w:val="004C0C04"/>
    <w:rsid w:val="004C0D4C"/>
    <w:rsid w:val="004C0DCB"/>
    <w:rsid w:val="004C0DFE"/>
    <w:rsid w:val="004C0E7D"/>
    <w:rsid w:val="004C0F08"/>
    <w:rsid w:val="004C13F2"/>
    <w:rsid w:val="004C1485"/>
    <w:rsid w:val="004C1497"/>
    <w:rsid w:val="004C15B0"/>
    <w:rsid w:val="004C1612"/>
    <w:rsid w:val="004C1657"/>
    <w:rsid w:val="004C171A"/>
    <w:rsid w:val="004C1BD0"/>
    <w:rsid w:val="004C1DBB"/>
    <w:rsid w:val="004C1DF7"/>
    <w:rsid w:val="004C1F17"/>
    <w:rsid w:val="004C20C2"/>
    <w:rsid w:val="004C21DA"/>
    <w:rsid w:val="004C2225"/>
    <w:rsid w:val="004C2230"/>
    <w:rsid w:val="004C230C"/>
    <w:rsid w:val="004C2629"/>
    <w:rsid w:val="004C274C"/>
    <w:rsid w:val="004C27CB"/>
    <w:rsid w:val="004C27EA"/>
    <w:rsid w:val="004C27ED"/>
    <w:rsid w:val="004C28E1"/>
    <w:rsid w:val="004C2979"/>
    <w:rsid w:val="004C2A1D"/>
    <w:rsid w:val="004C2A54"/>
    <w:rsid w:val="004C2A61"/>
    <w:rsid w:val="004C2BE0"/>
    <w:rsid w:val="004C2CB7"/>
    <w:rsid w:val="004C2F8D"/>
    <w:rsid w:val="004C3050"/>
    <w:rsid w:val="004C316E"/>
    <w:rsid w:val="004C317D"/>
    <w:rsid w:val="004C327E"/>
    <w:rsid w:val="004C32C5"/>
    <w:rsid w:val="004C32E9"/>
    <w:rsid w:val="004C3300"/>
    <w:rsid w:val="004C3493"/>
    <w:rsid w:val="004C34BF"/>
    <w:rsid w:val="004C34CD"/>
    <w:rsid w:val="004C35C0"/>
    <w:rsid w:val="004C3680"/>
    <w:rsid w:val="004C39FA"/>
    <w:rsid w:val="004C3B93"/>
    <w:rsid w:val="004C3BBA"/>
    <w:rsid w:val="004C3C00"/>
    <w:rsid w:val="004C3DC4"/>
    <w:rsid w:val="004C3DCA"/>
    <w:rsid w:val="004C3E44"/>
    <w:rsid w:val="004C3E71"/>
    <w:rsid w:val="004C40DE"/>
    <w:rsid w:val="004C41B0"/>
    <w:rsid w:val="004C430C"/>
    <w:rsid w:val="004C4620"/>
    <w:rsid w:val="004C46DE"/>
    <w:rsid w:val="004C47EF"/>
    <w:rsid w:val="004C482A"/>
    <w:rsid w:val="004C4991"/>
    <w:rsid w:val="004C49E5"/>
    <w:rsid w:val="004C4A8F"/>
    <w:rsid w:val="004C4AE3"/>
    <w:rsid w:val="004C4BF8"/>
    <w:rsid w:val="004C4C9E"/>
    <w:rsid w:val="004C4D13"/>
    <w:rsid w:val="004C4D75"/>
    <w:rsid w:val="004C4E51"/>
    <w:rsid w:val="004C54A1"/>
    <w:rsid w:val="004C560C"/>
    <w:rsid w:val="004C5648"/>
    <w:rsid w:val="004C5710"/>
    <w:rsid w:val="004C5767"/>
    <w:rsid w:val="004C5984"/>
    <w:rsid w:val="004C59CB"/>
    <w:rsid w:val="004C5A87"/>
    <w:rsid w:val="004C5B22"/>
    <w:rsid w:val="004C5CFD"/>
    <w:rsid w:val="004C5D17"/>
    <w:rsid w:val="004C5E6E"/>
    <w:rsid w:val="004C5EA0"/>
    <w:rsid w:val="004C5F03"/>
    <w:rsid w:val="004C622F"/>
    <w:rsid w:val="004C62A1"/>
    <w:rsid w:val="004C659A"/>
    <w:rsid w:val="004C65E0"/>
    <w:rsid w:val="004C66E5"/>
    <w:rsid w:val="004C6753"/>
    <w:rsid w:val="004C680E"/>
    <w:rsid w:val="004C699C"/>
    <w:rsid w:val="004C6A93"/>
    <w:rsid w:val="004C6AC5"/>
    <w:rsid w:val="004C6B0B"/>
    <w:rsid w:val="004C6B86"/>
    <w:rsid w:val="004C6BF1"/>
    <w:rsid w:val="004C6BF6"/>
    <w:rsid w:val="004C6C0C"/>
    <w:rsid w:val="004C6D93"/>
    <w:rsid w:val="004C6EF9"/>
    <w:rsid w:val="004C6F45"/>
    <w:rsid w:val="004C6F78"/>
    <w:rsid w:val="004C6FF5"/>
    <w:rsid w:val="004C709D"/>
    <w:rsid w:val="004C70C9"/>
    <w:rsid w:val="004C70E2"/>
    <w:rsid w:val="004C71B0"/>
    <w:rsid w:val="004C7274"/>
    <w:rsid w:val="004C73D4"/>
    <w:rsid w:val="004C7464"/>
    <w:rsid w:val="004C76DF"/>
    <w:rsid w:val="004C78B5"/>
    <w:rsid w:val="004C7BA6"/>
    <w:rsid w:val="004C7C99"/>
    <w:rsid w:val="004C7DBE"/>
    <w:rsid w:val="004C7E78"/>
    <w:rsid w:val="004C7F02"/>
    <w:rsid w:val="004C7F47"/>
    <w:rsid w:val="004C7F50"/>
    <w:rsid w:val="004D0371"/>
    <w:rsid w:val="004D03B8"/>
    <w:rsid w:val="004D03D4"/>
    <w:rsid w:val="004D0468"/>
    <w:rsid w:val="004D063B"/>
    <w:rsid w:val="004D064C"/>
    <w:rsid w:val="004D06A5"/>
    <w:rsid w:val="004D0895"/>
    <w:rsid w:val="004D08E2"/>
    <w:rsid w:val="004D09BA"/>
    <w:rsid w:val="004D09EA"/>
    <w:rsid w:val="004D0A2D"/>
    <w:rsid w:val="004D0A5C"/>
    <w:rsid w:val="004D0C87"/>
    <w:rsid w:val="004D0DB7"/>
    <w:rsid w:val="004D108B"/>
    <w:rsid w:val="004D11C2"/>
    <w:rsid w:val="004D1266"/>
    <w:rsid w:val="004D1354"/>
    <w:rsid w:val="004D1474"/>
    <w:rsid w:val="004D1725"/>
    <w:rsid w:val="004D17A0"/>
    <w:rsid w:val="004D1A2A"/>
    <w:rsid w:val="004D1AD0"/>
    <w:rsid w:val="004D1B00"/>
    <w:rsid w:val="004D1C02"/>
    <w:rsid w:val="004D1C56"/>
    <w:rsid w:val="004D1DB1"/>
    <w:rsid w:val="004D1DCE"/>
    <w:rsid w:val="004D1DD9"/>
    <w:rsid w:val="004D1E9E"/>
    <w:rsid w:val="004D1EBC"/>
    <w:rsid w:val="004D1FC2"/>
    <w:rsid w:val="004D232C"/>
    <w:rsid w:val="004D239F"/>
    <w:rsid w:val="004D2405"/>
    <w:rsid w:val="004D2463"/>
    <w:rsid w:val="004D2550"/>
    <w:rsid w:val="004D26EC"/>
    <w:rsid w:val="004D2743"/>
    <w:rsid w:val="004D283D"/>
    <w:rsid w:val="004D2926"/>
    <w:rsid w:val="004D29A4"/>
    <w:rsid w:val="004D29F0"/>
    <w:rsid w:val="004D2AAD"/>
    <w:rsid w:val="004D2AC3"/>
    <w:rsid w:val="004D2E43"/>
    <w:rsid w:val="004D2F6B"/>
    <w:rsid w:val="004D302D"/>
    <w:rsid w:val="004D3156"/>
    <w:rsid w:val="004D3362"/>
    <w:rsid w:val="004D338B"/>
    <w:rsid w:val="004D3477"/>
    <w:rsid w:val="004D3522"/>
    <w:rsid w:val="004D3633"/>
    <w:rsid w:val="004D3707"/>
    <w:rsid w:val="004D3735"/>
    <w:rsid w:val="004D390B"/>
    <w:rsid w:val="004D392C"/>
    <w:rsid w:val="004D39B4"/>
    <w:rsid w:val="004D3A8D"/>
    <w:rsid w:val="004D3C20"/>
    <w:rsid w:val="004D3CCA"/>
    <w:rsid w:val="004D3D1F"/>
    <w:rsid w:val="004D3E93"/>
    <w:rsid w:val="004D3F59"/>
    <w:rsid w:val="004D403E"/>
    <w:rsid w:val="004D425F"/>
    <w:rsid w:val="004D42A7"/>
    <w:rsid w:val="004D42AB"/>
    <w:rsid w:val="004D42CD"/>
    <w:rsid w:val="004D4483"/>
    <w:rsid w:val="004D461C"/>
    <w:rsid w:val="004D4744"/>
    <w:rsid w:val="004D4882"/>
    <w:rsid w:val="004D48A3"/>
    <w:rsid w:val="004D494E"/>
    <w:rsid w:val="004D4AC4"/>
    <w:rsid w:val="004D4B78"/>
    <w:rsid w:val="004D4D62"/>
    <w:rsid w:val="004D4EF5"/>
    <w:rsid w:val="004D4FCC"/>
    <w:rsid w:val="004D51F1"/>
    <w:rsid w:val="004D5319"/>
    <w:rsid w:val="004D5369"/>
    <w:rsid w:val="004D53E6"/>
    <w:rsid w:val="004D562A"/>
    <w:rsid w:val="004D5717"/>
    <w:rsid w:val="004D5787"/>
    <w:rsid w:val="004D581B"/>
    <w:rsid w:val="004D597B"/>
    <w:rsid w:val="004D59B1"/>
    <w:rsid w:val="004D5AA0"/>
    <w:rsid w:val="004D5AC3"/>
    <w:rsid w:val="004D5B18"/>
    <w:rsid w:val="004D5BAE"/>
    <w:rsid w:val="004D5C62"/>
    <w:rsid w:val="004D5DCE"/>
    <w:rsid w:val="004D5F06"/>
    <w:rsid w:val="004D6072"/>
    <w:rsid w:val="004D60EA"/>
    <w:rsid w:val="004D6172"/>
    <w:rsid w:val="004D62C9"/>
    <w:rsid w:val="004D6383"/>
    <w:rsid w:val="004D638B"/>
    <w:rsid w:val="004D6437"/>
    <w:rsid w:val="004D6571"/>
    <w:rsid w:val="004D659C"/>
    <w:rsid w:val="004D67EA"/>
    <w:rsid w:val="004D699F"/>
    <w:rsid w:val="004D69A8"/>
    <w:rsid w:val="004D69AA"/>
    <w:rsid w:val="004D69B9"/>
    <w:rsid w:val="004D6AD4"/>
    <w:rsid w:val="004D6BC2"/>
    <w:rsid w:val="004D6C17"/>
    <w:rsid w:val="004D6D3B"/>
    <w:rsid w:val="004D6DB5"/>
    <w:rsid w:val="004D6DF8"/>
    <w:rsid w:val="004D70B5"/>
    <w:rsid w:val="004D7189"/>
    <w:rsid w:val="004D71ED"/>
    <w:rsid w:val="004D732F"/>
    <w:rsid w:val="004D74E1"/>
    <w:rsid w:val="004D766F"/>
    <w:rsid w:val="004D7760"/>
    <w:rsid w:val="004D777F"/>
    <w:rsid w:val="004D77EB"/>
    <w:rsid w:val="004D7849"/>
    <w:rsid w:val="004D791C"/>
    <w:rsid w:val="004D797D"/>
    <w:rsid w:val="004D7A4A"/>
    <w:rsid w:val="004D7A59"/>
    <w:rsid w:val="004D7A87"/>
    <w:rsid w:val="004D7AFC"/>
    <w:rsid w:val="004D7BB5"/>
    <w:rsid w:val="004D7C5E"/>
    <w:rsid w:val="004D7D6E"/>
    <w:rsid w:val="004D7F9C"/>
    <w:rsid w:val="004E0032"/>
    <w:rsid w:val="004E00C9"/>
    <w:rsid w:val="004E0171"/>
    <w:rsid w:val="004E0209"/>
    <w:rsid w:val="004E02AF"/>
    <w:rsid w:val="004E04F0"/>
    <w:rsid w:val="004E0517"/>
    <w:rsid w:val="004E05DA"/>
    <w:rsid w:val="004E0929"/>
    <w:rsid w:val="004E0A25"/>
    <w:rsid w:val="004E0BC5"/>
    <w:rsid w:val="004E0D53"/>
    <w:rsid w:val="004E0E3A"/>
    <w:rsid w:val="004E0E80"/>
    <w:rsid w:val="004E0F3F"/>
    <w:rsid w:val="004E0F8E"/>
    <w:rsid w:val="004E0F9D"/>
    <w:rsid w:val="004E107A"/>
    <w:rsid w:val="004E1089"/>
    <w:rsid w:val="004E1227"/>
    <w:rsid w:val="004E1259"/>
    <w:rsid w:val="004E126C"/>
    <w:rsid w:val="004E12D0"/>
    <w:rsid w:val="004E1310"/>
    <w:rsid w:val="004E1414"/>
    <w:rsid w:val="004E144B"/>
    <w:rsid w:val="004E1673"/>
    <w:rsid w:val="004E1680"/>
    <w:rsid w:val="004E16C1"/>
    <w:rsid w:val="004E16E9"/>
    <w:rsid w:val="004E17B0"/>
    <w:rsid w:val="004E1A2E"/>
    <w:rsid w:val="004E1B96"/>
    <w:rsid w:val="004E2173"/>
    <w:rsid w:val="004E23F1"/>
    <w:rsid w:val="004E240A"/>
    <w:rsid w:val="004E2873"/>
    <w:rsid w:val="004E28AF"/>
    <w:rsid w:val="004E2974"/>
    <w:rsid w:val="004E2ADA"/>
    <w:rsid w:val="004E2C0C"/>
    <w:rsid w:val="004E2CA6"/>
    <w:rsid w:val="004E2CA7"/>
    <w:rsid w:val="004E2D9D"/>
    <w:rsid w:val="004E2E71"/>
    <w:rsid w:val="004E32FA"/>
    <w:rsid w:val="004E344A"/>
    <w:rsid w:val="004E3505"/>
    <w:rsid w:val="004E3544"/>
    <w:rsid w:val="004E35FB"/>
    <w:rsid w:val="004E3730"/>
    <w:rsid w:val="004E37B8"/>
    <w:rsid w:val="004E389C"/>
    <w:rsid w:val="004E3A49"/>
    <w:rsid w:val="004E3B99"/>
    <w:rsid w:val="004E3D14"/>
    <w:rsid w:val="004E3F1F"/>
    <w:rsid w:val="004E3F8E"/>
    <w:rsid w:val="004E4199"/>
    <w:rsid w:val="004E4224"/>
    <w:rsid w:val="004E424C"/>
    <w:rsid w:val="004E42B3"/>
    <w:rsid w:val="004E43DD"/>
    <w:rsid w:val="004E44A4"/>
    <w:rsid w:val="004E45FD"/>
    <w:rsid w:val="004E4618"/>
    <w:rsid w:val="004E469D"/>
    <w:rsid w:val="004E46D0"/>
    <w:rsid w:val="004E47DE"/>
    <w:rsid w:val="004E48DA"/>
    <w:rsid w:val="004E4A32"/>
    <w:rsid w:val="004E4B2F"/>
    <w:rsid w:val="004E4B43"/>
    <w:rsid w:val="004E4B87"/>
    <w:rsid w:val="004E4BC2"/>
    <w:rsid w:val="004E4E64"/>
    <w:rsid w:val="004E519A"/>
    <w:rsid w:val="004E52D4"/>
    <w:rsid w:val="004E52FB"/>
    <w:rsid w:val="004E5366"/>
    <w:rsid w:val="004E53C0"/>
    <w:rsid w:val="004E5486"/>
    <w:rsid w:val="004E5853"/>
    <w:rsid w:val="004E5881"/>
    <w:rsid w:val="004E5AC0"/>
    <w:rsid w:val="004E5BEE"/>
    <w:rsid w:val="004E5F02"/>
    <w:rsid w:val="004E60E9"/>
    <w:rsid w:val="004E6123"/>
    <w:rsid w:val="004E6175"/>
    <w:rsid w:val="004E653C"/>
    <w:rsid w:val="004E6593"/>
    <w:rsid w:val="004E65DA"/>
    <w:rsid w:val="004E6A15"/>
    <w:rsid w:val="004E6A69"/>
    <w:rsid w:val="004E6B3A"/>
    <w:rsid w:val="004E6B5C"/>
    <w:rsid w:val="004E6D78"/>
    <w:rsid w:val="004E6DDE"/>
    <w:rsid w:val="004E6E3A"/>
    <w:rsid w:val="004E6E74"/>
    <w:rsid w:val="004E6E83"/>
    <w:rsid w:val="004E6FF5"/>
    <w:rsid w:val="004E7001"/>
    <w:rsid w:val="004E70E9"/>
    <w:rsid w:val="004E7356"/>
    <w:rsid w:val="004E73BD"/>
    <w:rsid w:val="004E79D6"/>
    <w:rsid w:val="004E7A68"/>
    <w:rsid w:val="004E7C3B"/>
    <w:rsid w:val="004E7D95"/>
    <w:rsid w:val="004E7DA0"/>
    <w:rsid w:val="004E7EC6"/>
    <w:rsid w:val="004E7EE6"/>
    <w:rsid w:val="004E7F84"/>
    <w:rsid w:val="004F00D2"/>
    <w:rsid w:val="004F017F"/>
    <w:rsid w:val="004F0351"/>
    <w:rsid w:val="004F0364"/>
    <w:rsid w:val="004F04E2"/>
    <w:rsid w:val="004F0897"/>
    <w:rsid w:val="004F09A0"/>
    <w:rsid w:val="004F09EC"/>
    <w:rsid w:val="004F0B31"/>
    <w:rsid w:val="004F0BC8"/>
    <w:rsid w:val="004F0BD3"/>
    <w:rsid w:val="004F0C9B"/>
    <w:rsid w:val="004F0DCD"/>
    <w:rsid w:val="004F0F53"/>
    <w:rsid w:val="004F0F85"/>
    <w:rsid w:val="004F1184"/>
    <w:rsid w:val="004F12F3"/>
    <w:rsid w:val="004F137C"/>
    <w:rsid w:val="004F145B"/>
    <w:rsid w:val="004F1544"/>
    <w:rsid w:val="004F157A"/>
    <w:rsid w:val="004F19C6"/>
    <w:rsid w:val="004F1AB7"/>
    <w:rsid w:val="004F1ECC"/>
    <w:rsid w:val="004F1ECD"/>
    <w:rsid w:val="004F2130"/>
    <w:rsid w:val="004F221F"/>
    <w:rsid w:val="004F222A"/>
    <w:rsid w:val="004F2257"/>
    <w:rsid w:val="004F2355"/>
    <w:rsid w:val="004F2431"/>
    <w:rsid w:val="004F2538"/>
    <w:rsid w:val="004F259D"/>
    <w:rsid w:val="004F2618"/>
    <w:rsid w:val="004F2652"/>
    <w:rsid w:val="004F26D0"/>
    <w:rsid w:val="004F278B"/>
    <w:rsid w:val="004F278E"/>
    <w:rsid w:val="004F27C8"/>
    <w:rsid w:val="004F29C9"/>
    <w:rsid w:val="004F2B45"/>
    <w:rsid w:val="004F2B9F"/>
    <w:rsid w:val="004F2BAC"/>
    <w:rsid w:val="004F2BE5"/>
    <w:rsid w:val="004F2D1F"/>
    <w:rsid w:val="004F2D2D"/>
    <w:rsid w:val="004F2DCC"/>
    <w:rsid w:val="004F2EC1"/>
    <w:rsid w:val="004F31D0"/>
    <w:rsid w:val="004F3251"/>
    <w:rsid w:val="004F34CA"/>
    <w:rsid w:val="004F3597"/>
    <w:rsid w:val="004F372A"/>
    <w:rsid w:val="004F3761"/>
    <w:rsid w:val="004F37C7"/>
    <w:rsid w:val="004F37F3"/>
    <w:rsid w:val="004F3ABF"/>
    <w:rsid w:val="004F3BEC"/>
    <w:rsid w:val="004F3C16"/>
    <w:rsid w:val="004F3F14"/>
    <w:rsid w:val="004F3F26"/>
    <w:rsid w:val="004F4026"/>
    <w:rsid w:val="004F4049"/>
    <w:rsid w:val="004F408B"/>
    <w:rsid w:val="004F40D0"/>
    <w:rsid w:val="004F41E1"/>
    <w:rsid w:val="004F433C"/>
    <w:rsid w:val="004F45D0"/>
    <w:rsid w:val="004F46B4"/>
    <w:rsid w:val="004F46C7"/>
    <w:rsid w:val="004F481E"/>
    <w:rsid w:val="004F48EF"/>
    <w:rsid w:val="004F49A1"/>
    <w:rsid w:val="004F4B5A"/>
    <w:rsid w:val="004F4BAB"/>
    <w:rsid w:val="004F4BE5"/>
    <w:rsid w:val="004F4C6D"/>
    <w:rsid w:val="004F4D61"/>
    <w:rsid w:val="004F4DFF"/>
    <w:rsid w:val="004F4E68"/>
    <w:rsid w:val="004F50D8"/>
    <w:rsid w:val="004F5252"/>
    <w:rsid w:val="004F533E"/>
    <w:rsid w:val="004F5472"/>
    <w:rsid w:val="004F5554"/>
    <w:rsid w:val="004F556B"/>
    <w:rsid w:val="004F56B5"/>
    <w:rsid w:val="004F57FC"/>
    <w:rsid w:val="004F587D"/>
    <w:rsid w:val="004F5955"/>
    <w:rsid w:val="004F59F8"/>
    <w:rsid w:val="004F5B2C"/>
    <w:rsid w:val="004F5B56"/>
    <w:rsid w:val="004F5D28"/>
    <w:rsid w:val="004F5FD3"/>
    <w:rsid w:val="004F6168"/>
    <w:rsid w:val="004F618D"/>
    <w:rsid w:val="004F61B6"/>
    <w:rsid w:val="004F6222"/>
    <w:rsid w:val="004F6241"/>
    <w:rsid w:val="004F633E"/>
    <w:rsid w:val="004F635A"/>
    <w:rsid w:val="004F63C4"/>
    <w:rsid w:val="004F650C"/>
    <w:rsid w:val="004F65D9"/>
    <w:rsid w:val="004F6679"/>
    <w:rsid w:val="004F668D"/>
    <w:rsid w:val="004F66C0"/>
    <w:rsid w:val="004F6722"/>
    <w:rsid w:val="004F679D"/>
    <w:rsid w:val="004F67CD"/>
    <w:rsid w:val="004F6801"/>
    <w:rsid w:val="004F681F"/>
    <w:rsid w:val="004F6AC4"/>
    <w:rsid w:val="004F6BC3"/>
    <w:rsid w:val="004F6C0B"/>
    <w:rsid w:val="004F6F7A"/>
    <w:rsid w:val="004F7040"/>
    <w:rsid w:val="004F7071"/>
    <w:rsid w:val="004F70A7"/>
    <w:rsid w:val="004F7115"/>
    <w:rsid w:val="004F71F0"/>
    <w:rsid w:val="004F7208"/>
    <w:rsid w:val="004F7244"/>
    <w:rsid w:val="004F7284"/>
    <w:rsid w:val="004F72D1"/>
    <w:rsid w:val="004F73F1"/>
    <w:rsid w:val="004F7467"/>
    <w:rsid w:val="004F76CC"/>
    <w:rsid w:val="004F77C1"/>
    <w:rsid w:val="004F77DD"/>
    <w:rsid w:val="004F7813"/>
    <w:rsid w:val="004F7830"/>
    <w:rsid w:val="004F78C2"/>
    <w:rsid w:val="004F78E0"/>
    <w:rsid w:val="004F7AF3"/>
    <w:rsid w:val="004F7B34"/>
    <w:rsid w:val="004F7B81"/>
    <w:rsid w:val="004F7CB4"/>
    <w:rsid w:val="004F7CDA"/>
    <w:rsid w:val="004F7CEE"/>
    <w:rsid w:val="004F7DD5"/>
    <w:rsid w:val="004F7F7C"/>
    <w:rsid w:val="0050003D"/>
    <w:rsid w:val="0050004C"/>
    <w:rsid w:val="00500080"/>
    <w:rsid w:val="00500302"/>
    <w:rsid w:val="00500853"/>
    <w:rsid w:val="005008CB"/>
    <w:rsid w:val="0050092B"/>
    <w:rsid w:val="00500C13"/>
    <w:rsid w:val="00500C6E"/>
    <w:rsid w:val="00500CBE"/>
    <w:rsid w:val="00500EF0"/>
    <w:rsid w:val="00500F79"/>
    <w:rsid w:val="005010C6"/>
    <w:rsid w:val="00501100"/>
    <w:rsid w:val="00501163"/>
    <w:rsid w:val="005011C0"/>
    <w:rsid w:val="005012FC"/>
    <w:rsid w:val="005014D2"/>
    <w:rsid w:val="005016D3"/>
    <w:rsid w:val="00501845"/>
    <w:rsid w:val="00501A4C"/>
    <w:rsid w:val="00501C3C"/>
    <w:rsid w:val="00501D99"/>
    <w:rsid w:val="00501ED9"/>
    <w:rsid w:val="00501FFB"/>
    <w:rsid w:val="00502155"/>
    <w:rsid w:val="0050217C"/>
    <w:rsid w:val="00502286"/>
    <w:rsid w:val="00502494"/>
    <w:rsid w:val="00502552"/>
    <w:rsid w:val="0050290D"/>
    <w:rsid w:val="00502B08"/>
    <w:rsid w:val="00502CE6"/>
    <w:rsid w:val="00502DB4"/>
    <w:rsid w:val="00502DDA"/>
    <w:rsid w:val="00502FD7"/>
    <w:rsid w:val="00503006"/>
    <w:rsid w:val="0050319E"/>
    <w:rsid w:val="00503431"/>
    <w:rsid w:val="005034CD"/>
    <w:rsid w:val="00503559"/>
    <w:rsid w:val="0050366C"/>
    <w:rsid w:val="005036C5"/>
    <w:rsid w:val="0050378E"/>
    <w:rsid w:val="00503865"/>
    <w:rsid w:val="00503AF5"/>
    <w:rsid w:val="00503B23"/>
    <w:rsid w:val="00503B86"/>
    <w:rsid w:val="00503CB2"/>
    <w:rsid w:val="00503CBF"/>
    <w:rsid w:val="00503CEF"/>
    <w:rsid w:val="00503CFF"/>
    <w:rsid w:val="00503F13"/>
    <w:rsid w:val="00503F32"/>
    <w:rsid w:val="00503F79"/>
    <w:rsid w:val="00503FB9"/>
    <w:rsid w:val="005040A1"/>
    <w:rsid w:val="0050415A"/>
    <w:rsid w:val="00504268"/>
    <w:rsid w:val="0050437F"/>
    <w:rsid w:val="005043EB"/>
    <w:rsid w:val="00504519"/>
    <w:rsid w:val="005045F6"/>
    <w:rsid w:val="005046B4"/>
    <w:rsid w:val="00504797"/>
    <w:rsid w:val="005047A7"/>
    <w:rsid w:val="00504812"/>
    <w:rsid w:val="00504827"/>
    <w:rsid w:val="00504877"/>
    <w:rsid w:val="00504896"/>
    <w:rsid w:val="005048BD"/>
    <w:rsid w:val="005049A6"/>
    <w:rsid w:val="00504A07"/>
    <w:rsid w:val="00504B44"/>
    <w:rsid w:val="00504C07"/>
    <w:rsid w:val="00504C0D"/>
    <w:rsid w:val="00504E07"/>
    <w:rsid w:val="00504F3F"/>
    <w:rsid w:val="00504FDB"/>
    <w:rsid w:val="0050527E"/>
    <w:rsid w:val="0050528A"/>
    <w:rsid w:val="005058BB"/>
    <w:rsid w:val="00505BAD"/>
    <w:rsid w:val="00505BD9"/>
    <w:rsid w:val="00505CF6"/>
    <w:rsid w:val="00505D7B"/>
    <w:rsid w:val="00505EA2"/>
    <w:rsid w:val="00505FA7"/>
    <w:rsid w:val="00505FC0"/>
    <w:rsid w:val="0050614F"/>
    <w:rsid w:val="0050628E"/>
    <w:rsid w:val="00506296"/>
    <w:rsid w:val="00506299"/>
    <w:rsid w:val="005062A4"/>
    <w:rsid w:val="00506309"/>
    <w:rsid w:val="00506491"/>
    <w:rsid w:val="0050652B"/>
    <w:rsid w:val="00506BE0"/>
    <w:rsid w:val="00506CD3"/>
    <w:rsid w:val="00506D90"/>
    <w:rsid w:val="00506D98"/>
    <w:rsid w:val="00506DC4"/>
    <w:rsid w:val="00506E35"/>
    <w:rsid w:val="00507056"/>
    <w:rsid w:val="005071B5"/>
    <w:rsid w:val="005071E0"/>
    <w:rsid w:val="005072E2"/>
    <w:rsid w:val="0050765A"/>
    <w:rsid w:val="005076E9"/>
    <w:rsid w:val="0050774D"/>
    <w:rsid w:val="005077BA"/>
    <w:rsid w:val="005079AF"/>
    <w:rsid w:val="005079B0"/>
    <w:rsid w:val="00507A5B"/>
    <w:rsid w:val="00507B7E"/>
    <w:rsid w:val="00507BCF"/>
    <w:rsid w:val="00507D05"/>
    <w:rsid w:val="00507D22"/>
    <w:rsid w:val="00507E2E"/>
    <w:rsid w:val="00507E71"/>
    <w:rsid w:val="00507FC0"/>
    <w:rsid w:val="00510028"/>
    <w:rsid w:val="005100A3"/>
    <w:rsid w:val="005101DE"/>
    <w:rsid w:val="0051048E"/>
    <w:rsid w:val="0051055F"/>
    <w:rsid w:val="005105C3"/>
    <w:rsid w:val="005105F2"/>
    <w:rsid w:val="005105F8"/>
    <w:rsid w:val="00510764"/>
    <w:rsid w:val="00510793"/>
    <w:rsid w:val="005107C9"/>
    <w:rsid w:val="00510947"/>
    <w:rsid w:val="005109A8"/>
    <w:rsid w:val="00510BC2"/>
    <w:rsid w:val="00510C2A"/>
    <w:rsid w:val="00510CAC"/>
    <w:rsid w:val="00510CCC"/>
    <w:rsid w:val="0051101E"/>
    <w:rsid w:val="0051102E"/>
    <w:rsid w:val="005110D3"/>
    <w:rsid w:val="0051115E"/>
    <w:rsid w:val="00511278"/>
    <w:rsid w:val="0051134F"/>
    <w:rsid w:val="005114C3"/>
    <w:rsid w:val="00511735"/>
    <w:rsid w:val="005117DB"/>
    <w:rsid w:val="00511912"/>
    <w:rsid w:val="00511946"/>
    <w:rsid w:val="00511986"/>
    <w:rsid w:val="00511A2C"/>
    <w:rsid w:val="00511B33"/>
    <w:rsid w:val="00511CD1"/>
    <w:rsid w:val="00511D38"/>
    <w:rsid w:val="00511D9D"/>
    <w:rsid w:val="00511E10"/>
    <w:rsid w:val="005120A7"/>
    <w:rsid w:val="00512207"/>
    <w:rsid w:val="005122A5"/>
    <w:rsid w:val="005123FB"/>
    <w:rsid w:val="00512514"/>
    <w:rsid w:val="005126E2"/>
    <w:rsid w:val="005127D8"/>
    <w:rsid w:val="00512891"/>
    <w:rsid w:val="00512A10"/>
    <w:rsid w:val="00512A2C"/>
    <w:rsid w:val="00512C48"/>
    <w:rsid w:val="00512E0D"/>
    <w:rsid w:val="00512E20"/>
    <w:rsid w:val="00512E89"/>
    <w:rsid w:val="0051319B"/>
    <w:rsid w:val="005133DB"/>
    <w:rsid w:val="005133FC"/>
    <w:rsid w:val="005134F4"/>
    <w:rsid w:val="0051356B"/>
    <w:rsid w:val="00513770"/>
    <w:rsid w:val="00513789"/>
    <w:rsid w:val="005137B1"/>
    <w:rsid w:val="005137DA"/>
    <w:rsid w:val="0051384B"/>
    <w:rsid w:val="00513B48"/>
    <w:rsid w:val="00513D3B"/>
    <w:rsid w:val="00513E10"/>
    <w:rsid w:val="00513FF5"/>
    <w:rsid w:val="005140F8"/>
    <w:rsid w:val="0051413C"/>
    <w:rsid w:val="005141EA"/>
    <w:rsid w:val="0051425A"/>
    <w:rsid w:val="00514267"/>
    <w:rsid w:val="005145AB"/>
    <w:rsid w:val="00514674"/>
    <w:rsid w:val="005148A1"/>
    <w:rsid w:val="0051497E"/>
    <w:rsid w:val="00514C4B"/>
    <w:rsid w:val="00514F95"/>
    <w:rsid w:val="00514F97"/>
    <w:rsid w:val="005150CF"/>
    <w:rsid w:val="00515187"/>
    <w:rsid w:val="005151D4"/>
    <w:rsid w:val="00515331"/>
    <w:rsid w:val="00515337"/>
    <w:rsid w:val="00515340"/>
    <w:rsid w:val="0051535D"/>
    <w:rsid w:val="0051547C"/>
    <w:rsid w:val="005154A0"/>
    <w:rsid w:val="005154F8"/>
    <w:rsid w:val="00515566"/>
    <w:rsid w:val="00515700"/>
    <w:rsid w:val="0051579E"/>
    <w:rsid w:val="005158D4"/>
    <w:rsid w:val="00515997"/>
    <w:rsid w:val="00515BFD"/>
    <w:rsid w:val="00515E33"/>
    <w:rsid w:val="005161A0"/>
    <w:rsid w:val="005161D9"/>
    <w:rsid w:val="0051622A"/>
    <w:rsid w:val="00516250"/>
    <w:rsid w:val="00516313"/>
    <w:rsid w:val="00516573"/>
    <w:rsid w:val="005165C7"/>
    <w:rsid w:val="00516777"/>
    <w:rsid w:val="005167AF"/>
    <w:rsid w:val="0051696F"/>
    <w:rsid w:val="005169C0"/>
    <w:rsid w:val="00516AD7"/>
    <w:rsid w:val="00516B02"/>
    <w:rsid w:val="00516B56"/>
    <w:rsid w:val="00517124"/>
    <w:rsid w:val="005171E6"/>
    <w:rsid w:val="005171F2"/>
    <w:rsid w:val="00517436"/>
    <w:rsid w:val="005175A0"/>
    <w:rsid w:val="005175E3"/>
    <w:rsid w:val="0051799B"/>
    <w:rsid w:val="00517AD4"/>
    <w:rsid w:val="00517B53"/>
    <w:rsid w:val="00517B5A"/>
    <w:rsid w:val="00517BB7"/>
    <w:rsid w:val="00517BDE"/>
    <w:rsid w:val="00517CE2"/>
    <w:rsid w:val="00517D10"/>
    <w:rsid w:val="00517E05"/>
    <w:rsid w:val="00517F70"/>
    <w:rsid w:val="00520060"/>
    <w:rsid w:val="005202B2"/>
    <w:rsid w:val="00520343"/>
    <w:rsid w:val="00520417"/>
    <w:rsid w:val="00520515"/>
    <w:rsid w:val="0052056F"/>
    <w:rsid w:val="00520616"/>
    <w:rsid w:val="00520636"/>
    <w:rsid w:val="0052064D"/>
    <w:rsid w:val="005207F7"/>
    <w:rsid w:val="00520B5F"/>
    <w:rsid w:val="00520C00"/>
    <w:rsid w:val="00520C1D"/>
    <w:rsid w:val="00520CCC"/>
    <w:rsid w:val="00520D04"/>
    <w:rsid w:val="00520D09"/>
    <w:rsid w:val="00520D8D"/>
    <w:rsid w:val="00520E14"/>
    <w:rsid w:val="00520F0D"/>
    <w:rsid w:val="00520FE2"/>
    <w:rsid w:val="00521071"/>
    <w:rsid w:val="0052107C"/>
    <w:rsid w:val="00521094"/>
    <w:rsid w:val="0052132F"/>
    <w:rsid w:val="005214C5"/>
    <w:rsid w:val="0052164F"/>
    <w:rsid w:val="0052173E"/>
    <w:rsid w:val="0052179F"/>
    <w:rsid w:val="0052190B"/>
    <w:rsid w:val="00521A27"/>
    <w:rsid w:val="00521AC0"/>
    <w:rsid w:val="00521AFD"/>
    <w:rsid w:val="00521C1F"/>
    <w:rsid w:val="00521DA9"/>
    <w:rsid w:val="00521E21"/>
    <w:rsid w:val="005220A2"/>
    <w:rsid w:val="0052263B"/>
    <w:rsid w:val="005227BE"/>
    <w:rsid w:val="005227C3"/>
    <w:rsid w:val="005228C9"/>
    <w:rsid w:val="00522A78"/>
    <w:rsid w:val="00522B78"/>
    <w:rsid w:val="00522CFA"/>
    <w:rsid w:val="00522D32"/>
    <w:rsid w:val="00522E49"/>
    <w:rsid w:val="00522F36"/>
    <w:rsid w:val="005230C6"/>
    <w:rsid w:val="00523392"/>
    <w:rsid w:val="005234E0"/>
    <w:rsid w:val="0052359B"/>
    <w:rsid w:val="00523B03"/>
    <w:rsid w:val="00523D77"/>
    <w:rsid w:val="005240CB"/>
    <w:rsid w:val="0052412B"/>
    <w:rsid w:val="0052430A"/>
    <w:rsid w:val="00524347"/>
    <w:rsid w:val="0052435A"/>
    <w:rsid w:val="00524430"/>
    <w:rsid w:val="00524481"/>
    <w:rsid w:val="005244E8"/>
    <w:rsid w:val="00524500"/>
    <w:rsid w:val="0052450B"/>
    <w:rsid w:val="00524781"/>
    <w:rsid w:val="005247AC"/>
    <w:rsid w:val="005249EF"/>
    <w:rsid w:val="005249F5"/>
    <w:rsid w:val="00524A25"/>
    <w:rsid w:val="00524CF3"/>
    <w:rsid w:val="00524F5D"/>
    <w:rsid w:val="00524F8E"/>
    <w:rsid w:val="0052503B"/>
    <w:rsid w:val="005250F1"/>
    <w:rsid w:val="00525319"/>
    <w:rsid w:val="00525413"/>
    <w:rsid w:val="0052546D"/>
    <w:rsid w:val="00525592"/>
    <w:rsid w:val="005258B3"/>
    <w:rsid w:val="00525983"/>
    <w:rsid w:val="00525BE0"/>
    <w:rsid w:val="00525CEA"/>
    <w:rsid w:val="00525D3C"/>
    <w:rsid w:val="00525D85"/>
    <w:rsid w:val="00525E40"/>
    <w:rsid w:val="00525F54"/>
    <w:rsid w:val="0052625A"/>
    <w:rsid w:val="005262FB"/>
    <w:rsid w:val="00526343"/>
    <w:rsid w:val="00526549"/>
    <w:rsid w:val="005265CD"/>
    <w:rsid w:val="0052662C"/>
    <w:rsid w:val="00526761"/>
    <w:rsid w:val="0052676F"/>
    <w:rsid w:val="00526772"/>
    <w:rsid w:val="00526782"/>
    <w:rsid w:val="0052679C"/>
    <w:rsid w:val="00526826"/>
    <w:rsid w:val="00526C72"/>
    <w:rsid w:val="00526D1B"/>
    <w:rsid w:val="005273FB"/>
    <w:rsid w:val="0052747B"/>
    <w:rsid w:val="005274DF"/>
    <w:rsid w:val="00527626"/>
    <w:rsid w:val="005278B3"/>
    <w:rsid w:val="005278E5"/>
    <w:rsid w:val="005279B8"/>
    <w:rsid w:val="00527EB0"/>
    <w:rsid w:val="0053026A"/>
    <w:rsid w:val="00530364"/>
    <w:rsid w:val="00530497"/>
    <w:rsid w:val="0053052D"/>
    <w:rsid w:val="0053053F"/>
    <w:rsid w:val="00530590"/>
    <w:rsid w:val="0053060C"/>
    <w:rsid w:val="005306BF"/>
    <w:rsid w:val="005306F8"/>
    <w:rsid w:val="0053070D"/>
    <w:rsid w:val="0053096B"/>
    <w:rsid w:val="00530ADD"/>
    <w:rsid w:val="00530DE3"/>
    <w:rsid w:val="00530E3D"/>
    <w:rsid w:val="00530EE2"/>
    <w:rsid w:val="005312A4"/>
    <w:rsid w:val="00531395"/>
    <w:rsid w:val="0053145C"/>
    <w:rsid w:val="00531619"/>
    <w:rsid w:val="0053161F"/>
    <w:rsid w:val="005318CD"/>
    <w:rsid w:val="005318ED"/>
    <w:rsid w:val="00531E68"/>
    <w:rsid w:val="00531F1B"/>
    <w:rsid w:val="005320C4"/>
    <w:rsid w:val="00532109"/>
    <w:rsid w:val="005321D7"/>
    <w:rsid w:val="005321D9"/>
    <w:rsid w:val="00532340"/>
    <w:rsid w:val="0053242F"/>
    <w:rsid w:val="0053243B"/>
    <w:rsid w:val="00532840"/>
    <w:rsid w:val="005328DA"/>
    <w:rsid w:val="005328F7"/>
    <w:rsid w:val="005329E4"/>
    <w:rsid w:val="005329FF"/>
    <w:rsid w:val="00532A07"/>
    <w:rsid w:val="00532A4C"/>
    <w:rsid w:val="00532B6A"/>
    <w:rsid w:val="00532BCB"/>
    <w:rsid w:val="00532CE8"/>
    <w:rsid w:val="00532E8D"/>
    <w:rsid w:val="00532EEC"/>
    <w:rsid w:val="00532F78"/>
    <w:rsid w:val="00532FB7"/>
    <w:rsid w:val="0053331B"/>
    <w:rsid w:val="005334E6"/>
    <w:rsid w:val="005335F8"/>
    <w:rsid w:val="0053360A"/>
    <w:rsid w:val="005337CD"/>
    <w:rsid w:val="00533BCF"/>
    <w:rsid w:val="00533C52"/>
    <w:rsid w:val="00533CBD"/>
    <w:rsid w:val="00533E66"/>
    <w:rsid w:val="00533FA6"/>
    <w:rsid w:val="00534144"/>
    <w:rsid w:val="0053420B"/>
    <w:rsid w:val="00534232"/>
    <w:rsid w:val="00534248"/>
    <w:rsid w:val="00534385"/>
    <w:rsid w:val="0053444D"/>
    <w:rsid w:val="00534694"/>
    <w:rsid w:val="0053472E"/>
    <w:rsid w:val="0053483F"/>
    <w:rsid w:val="0053484C"/>
    <w:rsid w:val="00534872"/>
    <w:rsid w:val="00534901"/>
    <w:rsid w:val="0053493B"/>
    <w:rsid w:val="00534C31"/>
    <w:rsid w:val="00534C5C"/>
    <w:rsid w:val="00534DAD"/>
    <w:rsid w:val="00534DDE"/>
    <w:rsid w:val="00534F76"/>
    <w:rsid w:val="00534FA0"/>
    <w:rsid w:val="005352F8"/>
    <w:rsid w:val="0053541D"/>
    <w:rsid w:val="00535467"/>
    <w:rsid w:val="005355CF"/>
    <w:rsid w:val="005356E2"/>
    <w:rsid w:val="0053582D"/>
    <w:rsid w:val="00535983"/>
    <w:rsid w:val="00535987"/>
    <w:rsid w:val="00535B59"/>
    <w:rsid w:val="00535C3B"/>
    <w:rsid w:val="00535D0F"/>
    <w:rsid w:val="00535D8F"/>
    <w:rsid w:val="00535E29"/>
    <w:rsid w:val="0053611A"/>
    <w:rsid w:val="0053625C"/>
    <w:rsid w:val="005363EC"/>
    <w:rsid w:val="0053659C"/>
    <w:rsid w:val="00536610"/>
    <w:rsid w:val="00536705"/>
    <w:rsid w:val="0053673B"/>
    <w:rsid w:val="00536C98"/>
    <w:rsid w:val="00536E20"/>
    <w:rsid w:val="005371BD"/>
    <w:rsid w:val="00537243"/>
    <w:rsid w:val="00537271"/>
    <w:rsid w:val="005372D0"/>
    <w:rsid w:val="00537388"/>
    <w:rsid w:val="005373D2"/>
    <w:rsid w:val="0053740A"/>
    <w:rsid w:val="00537437"/>
    <w:rsid w:val="00537448"/>
    <w:rsid w:val="005374F1"/>
    <w:rsid w:val="005374FD"/>
    <w:rsid w:val="00537791"/>
    <w:rsid w:val="005377DD"/>
    <w:rsid w:val="005378E7"/>
    <w:rsid w:val="005379FE"/>
    <w:rsid w:val="00537C09"/>
    <w:rsid w:val="00537CF0"/>
    <w:rsid w:val="00537D8C"/>
    <w:rsid w:val="00537EF2"/>
    <w:rsid w:val="00540139"/>
    <w:rsid w:val="0054014A"/>
    <w:rsid w:val="0054028C"/>
    <w:rsid w:val="00540397"/>
    <w:rsid w:val="00540423"/>
    <w:rsid w:val="00540437"/>
    <w:rsid w:val="00540702"/>
    <w:rsid w:val="0054073C"/>
    <w:rsid w:val="00540A2C"/>
    <w:rsid w:val="00540A59"/>
    <w:rsid w:val="00540D83"/>
    <w:rsid w:val="00540E07"/>
    <w:rsid w:val="00540EC3"/>
    <w:rsid w:val="00541040"/>
    <w:rsid w:val="005410DD"/>
    <w:rsid w:val="00541151"/>
    <w:rsid w:val="005411A4"/>
    <w:rsid w:val="00541235"/>
    <w:rsid w:val="00541239"/>
    <w:rsid w:val="00541343"/>
    <w:rsid w:val="0054134F"/>
    <w:rsid w:val="00541358"/>
    <w:rsid w:val="00541372"/>
    <w:rsid w:val="005413E4"/>
    <w:rsid w:val="00541425"/>
    <w:rsid w:val="0054143E"/>
    <w:rsid w:val="005414ED"/>
    <w:rsid w:val="00541736"/>
    <w:rsid w:val="005418C2"/>
    <w:rsid w:val="00541911"/>
    <w:rsid w:val="005419B4"/>
    <w:rsid w:val="00541AF5"/>
    <w:rsid w:val="00541B22"/>
    <w:rsid w:val="00541B95"/>
    <w:rsid w:val="00541CCF"/>
    <w:rsid w:val="005420CB"/>
    <w:rsid w:val="0054215C"/>
    <w:rsid w:val="0054249A"/>
    <w:rsid w:val="005424E2"/>
    <w:rsid w:val="00542560"/>
    <w:rsid w:val="005425CC"/>
    <w:rsid w:val="005425F2"/>
    <w:rsid w:val="0054277F"/>
    <w:rsid w:val="00542981"/>
    <w:rsid w:val="00542ACC"/>
    <w:rsid w:val="00542BAF"/>
    <w:rsid w:val="00542DB1"/>
    <w:rsid w:val="00542DCE"/>
    <w:rsid w:val="00542F32"/>
    <w:rsid w:val="00543276"/>
    <w:rsid w:val="005432D9"/>
    <w:rsid w:val="0054337F"/>
    <w:rsid w:val="005433B1"/>
    <w:rsid w:val="00543486"/>
    <w:rsid w:val="005434D2"/>
    <w:rsid w:val="005435A1"/>
    <w:rsid w:val="0054378C"/>
    <w:rsid w:val="005437CD"/>
    <w:rsid w:val="00543954"/>
    <w:rsid w:val="005439B1"/>
    <w:rsid w:val="005439D3"/>
    <w:rsid w:val="00543BA1"/>
    <w:rsid w:val="00543BAC"/>
    <w:rsid w:val="00543C35"/>
    <w:rsid w:val="00543D2D"/>
    <w:rsid w:val="00544000"/>
    <w:rsid w:val="00544083"/>
    <w:rsid w:val="0054409C"/>
    <w:rsid w:val="005440A3"/>
    <w:rsid w:val="0054420D"/>
    <w:rsid w:val="0054428A"/>
    <w:rsid w:val="005443A2"/>
    <w:rsid w:val="005443CE"/>
    <w:rsid w:val="005443DF"/>
    <w:rsid w:val="005443F8"/>
    <w:rsid w:val="005444BA"/>
    <w:rsid w:val="005444E8"/>
    <w:rsid w:val="005445F5"/>
    <w:rsid w:val="00544718"/>
    <w:rsid w:val="005447F9"/>
    <w:rsid w:val="0054482E"/>
    <w:rsid w:val="00544AED"/>
    <w:rsid w:val="00544E11"/>
    <w:rsid w:val="00544E1B"/>
    <w:rsid w:val="00544E6C"/>
    <w:rsid w:val="00544E83"/>
    <w:rsid w:val="0054503D"/>
    <w:rsid w:val="00545153"/>
    <w:rsid w:val="005451A8"/>
    <w:rsid w:val="005451B0"/>
    <w:rsid w:val="0054521E"/>
    <w:rsid w:val="00545270"/>
    <w:rsid w:val="00545316"/>
    <w:rsid w:val="0054538C"/>
    <w:rsid w:val="0054539F"/>
    <w:rsid w:val="005453D6"/>
    <w:rsid w:val="005453F1"/>
    <w:rsid w:val="00545660"/>
    <w:rsid w:val="005456B0"/>
    <w:rsid w:val="005456DD"/>
    <w:rsid w:val="005457C7"/>
    <w:rsid w:val="00545800"/>
    <w:rsid w:val="00545947"/>
    <w:rsid w:val="00545A36"/>
    <w:rsid w:val="00545B85"/>
    <w:rsid w:val="00545C66"/>
    <w:rsid w:val="00545CFF"/>
    <w:rsid w:val="00545EF7"/>
    <w:rsid w:val="00545EF9"/>
    <w:rsid w:val="00545FA1"/>
    <w:rsid w:val="00546011"/>
    <w:rsid w:val="00546228"/>
    <w:rsid w:val="00546281"/>
    <w:rsid w:val="0054629C"/>
    <w:rsid w:val="005462FD"/>
    <w:rsid w:val="0054641E"/>
    <w:rsid w:val="00546441"/>
    <w:rsid w:val="00546474"/>
    <w:rsid w:val="00546477"/>
    <w:rsid w:val="00546528"/>
    <w:rsid w:val="005465AF"/>
    <w:rsid w:val="00546695"/>
    <w:rsid w:val="00546790"/>
    <w:rsid w:val="005467A3"/>
    <w:rsid w:val="005468B2"/>
    <w:rsid w:val="005468F0"/>
    <w:rsid w:val="00546915"/>
    <w:rsid w:val="00546B46"/>
    <w:rsid w:val="00546B7A"/>
    <w:rsid w:val="00546C3A"/>
    <w:rsid w:val="00546D22"/>
    <w:rsid w:val="00546D4D"/>
    <w:rsid w:val="00546E24"/>
    <w:rsid w:val="00547028"/>
    <w:rsid w:val="0054706D"/>
    <w:rsid w:val="005470A2"/>
    <w:rsid w:val="00547206"/>
    <w:rsid w:val="005472AF"/>
    <w:rsid w:val="0054734B"/>
    <w:rsid w:val="00547428"/>
    <w:rsid w:val="0054749A"/>
    <w:rsid w:val="005474E4"/>
    <w:rsid w:val="0054786F"/>
    <w:rsid w:val="005478F3"/>
    <w:rsid w:val="00547922"/>
    <w:rsid w:val="005479E3"/>
    <w:rsid w:val="00547D1A"/>
    <w:rsid w:val="00547ECA"/>
    <w:rsid w:val="00550034"/>
    <w:rsid w:val="0055029C"/>
    <w:rsid w:val="005502B2"/>
    <w:rsid w:val="005502B4"/>
    <w:rsid w:val="005502CB"/>
    <w:rsid w:val="005504B3"/>
    <w:rsid w:val="005504C4"/>
    <w:rsid w:val="0055055E"/>
    <w:rsid w:val="005506AB"/>
    <w:rsid w:val="00550770"/>
    <w:rsid w:val="005508B5"/>
    <w:rsid w:val="00550910"/>
    <w:rsid w:val="00550AA3"/>
    <w:rsid w:val="00550C99"/>
    <w:rsid w:val="00550D71"/>
    <w:rsid w:val="00550E23"/>
    <w:rsid w:val="00551002"/>
    <w:rsid w:val="00551206"/>
    <w:rsid w:val="005512E5"/>
    <w:rsid w:val="00551334"/>
    <w:rsid w:val="00551441"/>
    <w:rsid w:val="005518F0"/>
    <w:rsid w:val="00551903"/>
    <w:rsid w:val="00551993"/>
    <w:rsid w:val="005519E7"/>
    <w:rsid w:val="00551A94"/>
    <w:rsid w:val="00551C56"/>
    <w:rsid w:val="00551CF1"/>
    <w:rsid w:val="00551E66"/>
    <w:rsid w:val="00551EA5"/>
    <w:rsid w:val="0055205F"/>
    <w:rsid w:val="0055219E"/>
    <w:rsid w:val="0055243B"/>
    <w:rsid w:val="005524BE"/>
    <w:rsid w:val="00552519"/>
    <w:rsid w:val="00552622"/>
    <w:rsid w:val="0055266E"/>
    <w:rsid w:val="005526B9"/>
    <w:rsid w:val="00552A33"/>
    <w:rsid w:val="00552C9E"/>
    <w:rsid w:val="00552F96"/>
    <w:rsid w:val="0055300D"/>
    <w:rsid w:val="00553192"/>
    <w:rsid w:val="00553216"/>
    <w:rsid w:val="00553291"/>
    <w:rsid w:val="005532E6"/>
    <w:rsid w:val="00553330"/>
    <w:rsid w:val="00553394"/>
    <w:rsid w:val="005533A4"/>
    <w:rsid w:val="00553409"/>
    <w:rsid w:val="0055341D"/>
    <w:rsid w:val="00553514"/>
    <w:rsid w:val="005537FD"/>
    <w:rsid w:val="0055399F"/>
    <w:rsid w:val="00553E60"/>
    <w:rsid w:val="00553F4A"/>
    <w:rsid w:val="00553FF5"/>
    <w:rsid w:val="005541D1"/>
    <w:rsid w:val="0055440B"/>
    <w:rsid w:val="00554466"/>
    <w:rsid w:val="0055464B"/>
    <w:rsid w:val="00554696"/>
    <w:rsid w:val="005548C1"/>
    <w:rsid w:val="0055492B"/>
    <w:rsid w:val="00554992"/>
    <w:rsid w:val="00554A0A"/>
    <w:rsid w:val="00554A28"/>
    <w:rsid w:val="00554E07"/>
    <w:rsid w:val="00554E1D"/>
    <w:rsid w:val="00554E48"/>
    <w:rsid w:val="00555188"/>
    <w:rsid w:val="005552D1"/>
    <w:rsid w:val="00555300"/>
    <w:rsid w:val="00555304"/>
    <w:rsid w:val="0055563A"/>
    <w:rsid w:val="00555687"/>
    <w:rsid w:val="00555736"/>
    <w:rsid w:val="0055590C"/>
    <w:rsid w:val="00555941"/>
    <w:rsid w:val="005559AF"/>
    <w:rsid w:val="00555AFA"/>
    <w:rsid w:val="00555BDF"/>
    <w:rsid w:val="00555C67"/>
    <w:rsid w:val="00555E4A"/>
    <w:rsid w:val="005560A6"/>
    <w:rsid w:val="005562D2"/>
    <w:rsid w:val="0055634D"/>
    <w:rsid w:val="005563D0"/>
    <w:rsid w:val="005565F6"/>
    <w:rsid w:val="00556653"/>
    <w:rsid w:val="005566FA"/>
    <w:rsid w:val="005568FB"/>
    <w:rsid w:val="00556AC2"/>
    <w:rsid w:val="00556AF1"/>
    <w:rsid w:val="00556B3E"/>
    <w:rsid w:val="00556E7F"/>
    <w:rsid w:val="00556FCB"/>
    <w:rsid w:val="00557072"/>
    <w:rsid w:val="005570E6"/>
    <w:rsid w:val="005573D3"/>
    <w:rsid w:val="005573F3"/>
    <w:rsid w:val="005577CA"/>
    <w:rsid w:val="005577EF"/>
    <w:rsid w:val="00557855"/>
    <w:rsid w:val="00557968"/>
    <w:rsid w:val="00557976"/>
    <w:rsid w:val="00557A5D"/>
    <w:rsid w:val="00557A99"/>
    <w:rsid w:val="00557FD1"/>
    <w:rsid w:val="00560161"/>
    <w:rsid w:val="00560217"/>
    <w:rsid w:val="00560228"/>
    <w:rsid w:val="005602AF"/>
    <w:rsid w:val="005602E3"/>
    <w:rsid w:val="005602FE"/>
    <w:rsid w:val="0056038B"/>
    <w:rsid w:val="0056042A"/>
    <w:rsid w:val="005605C6"/>
    <w:rsid w:val="0056060A"/>
    <w:rsid w:val="005606B1"/>
    <w:rsid w:val="005606BF"/>
    <w:rsid w:val="00560725"/>
    <w:rsid w:val="00560870"/>
    <w:rsid w:val="0056087D"/>
    <w:rsid w:val="005608DD"/>
    <w:rsid w:val="005609CD"/>
    <w:rsid w:val="00560B55"/>
    <w:rsid w:val="00560CC3"/>
    <w:rsid w:val="00560FD2"/>
    <w:rsid w:val="005610D4"/>
    <w:rsid w:val="0056115D"/>
    <w:rsid w:val="0056117A"/>
    <w:rsid w:val="0056125A"/>
    <w:rsid w:val="005616AD"/>
    <w:rsid w:val="005616F0"/>
    <w:rsid w:val="00561815"/>
    <w:rsid w:val="00561A22"/>
    <w:rsid w:val="00561A7F"/>
    <w:rsid w:val="00561C06"/>
    <w:rsid w:val="00561C94"/>
    <w:rsid w:val="00561C99"/>
    <w:rsid w:val="00561DCF"/>
    <w:rsid w:val="00561E09"/>
    <w:rsid w:val="00561E15"/>
    <w:rsid w:val="00561E54"/>
    <w:rsid w:val="00561F24"/>
    <w:rsid w:val="005620DE"/>
    <w:rsid w:val="0056212A"/>
    <w:rsid w:val="00562480"/>
    <w:rsid w:val="005624B0"/>
    <w:rsid w:val="0056257F"/>
    <w:rsid w:val="005626AF"/>
    <w:rsid w:val="00562850"/>
    <w:rsid w:val="005629F1"/>
    <w:rsid w:val="00562C1F"/>
    <w:rsid w:val="00562C44"/>
    <w:rsid w:val="00562F9A"/>
    <w:rsid w:val="00562FFB"/>
    <w:rsid w:val="0056309C"/>
    <w:rsid w:val="00563145"/>
    <w:rsid w:val="005631D0"/>
    <w:rsid w:val="005631D7"/>
    <w:rsid w:val="00563211"/>
    <w:rsid w:val="00563386"/>
    <w:rsid w:val="0056343A"/>
    <w:rsid w:val="005634B1"/>
    <w:rsid w:val="005636E1"/>
    <w:rsid w:val="00563992"/>
    <w:rsid w:val="00563B15"/>
    <w:rsid w:val="00563B1B"/>
    <w:rsid w:val="00563B66"/>
    <w:rsid w:val="00563C0E"/>
    <w:rsid w:val="00563C68"/>
    <w:rsid w:val="00563CBD"/>
    <w:rsid w:val="00563F6E"/>
    <w:rsid w:val="00563F7A"/>
    <w:rsid w:val="00563FB6"/>
    <w:rsid w:val="00564081"/>
    <w:rsid w:val="005644D4"/>
    <w:rsid w:val="00564607"/>
    <w:rsid w:val="005647EA"/>
    <w:rsid w:val="00564803"/>
    <w:rsid w:val="00564884"/>
    <w:rsid w:val="005648C6"/>
    <w:rsid w:val="00564AC2"/>
    <w:rsid w:val="00564AEC"/>
    <w:rsid w:val="00564B48"/>
    <w:rsid w:val="00564B92"/>
    <w:rsid w:val="00564CB3"/>
    <w:rsid w:val="00564DA4"/>
    <w:rsid w:val="00564FBF"/>
    <w:rsid w:val="00565219"/>
    <w:rsid w:val="0056531E"/>
    <w:rsid w:val="00565355"/>
    <w:rsid w:val="005653EC"/>
    <w:rsid w:val="00565427"/>
    <w:rsid w:val="0056558C"/>
    <w:rsid w:val="00565669"/>
    <w:rsid w:val="0056573D"/>
    <w:rsid w:val="00565817"/>
    <w:rsid w:val="00565965"/>
    <w:rsid w:val="005659E4"/>
    <w:rsid w:val="00565A04"/>
    <w:rsid w:val="00565AB8"/>
    <w:rsid w:val="00565B7B"/>
    <w:rsid w:val="00565CCD"/>
    <w:rsid w:val="00565D6B"/>
    <w:rsid w:val="00565E13"/>
    <w:rsid w:val="00565E3E"/>
    <w:rsid w:val="00565FB3"/>
    <w:rsid w:val="00566071"/>
    <w:rsid w:val="0056625B"/>
    <w:rsid w:val="0056634E"/>
    <w:rsid w:val="005663D7"/>
    <w:rsid w:val="00566511"/>
    <w:rsid w:val="00566663"/>
    <w:rsid w:val="0056670A"/>
    <w:rsid w:val="0056677F"/>
    <w:rsid w:val="005667B6"/>
    <w:rsid w:val="00566972"/>
    <w:rsid w:val="00566AD9"/>
    <w:rsid w:val="00566B43"/>
    <w:rsid w:val="00566CE8"/>
    <w:rsid w:val="00566DBF"/>
    <w:rsid w:val="0056729C"/>
    <w:rsid w:val="00567314"/>
    <w:rsid w:val="0056732B"/>
    <w:rsid w:val="00567532"/>
    <w:rsid w:val="00567571"/>
    <w:rsid w:val="00567588"/>
    <w:rsid w:val="00567874"/>
    <w:rsid w:val="00567BDE"/>
    <w:rsid w:val="00567C28"/>
    <w:rsid w:val="00567D32"/>
    <w:rsid w:val="00567E44"/>
    <w:rsid w:val="005700A7"/>
    <w:rsid w:val="00570230"/>
    <w:rsid w:val="0057036D"/>
    <w:rsid w:val="005703C7"/>
    <w:rsid w:val="005704BE"/>
    <w:rsid w:val="005704CA"/>
    <w:rsid w:val="0057054B"/>
    <w:rsid w:val="00570581"/>
    <w:rsid w:val="00570757"/>
    <w:rsid w:val="005709C1"/>
    <w:rsid w:val="005709DA"/>
    <w:rsid w:val="00570A7C"/>
    <w:rsid w:val="00570B19"/>
    <w:rsid w:val="00570B4E"/>
    <w:rsid w:val="00570C8F"/>
    <w:rsid w:val="00570D5E"/>
    <w:rsid w:val="00570ECC"/>
    <w:rsid w:val="00570F38"/>
    <w:rsid w:val="00570F68"/>
    <w:rsid w:val="00570FB3"/>
    <w:rsid w:val="0057126D"/>
    <w:rsid w:val="005714F6"/>
    <w:rsid w:val="0057157D"/>
    <w:rsid w:val="00571686"/>
    <w:rsid w:val="00571746"/>
    <w:rsid w:val="00571857"/>
    <w:rsid w:val="00571ABE"/>
    <w:rsid w:val="00571B22"/>
    <w:rsid w:val="00571B96"/>
    <w:rsid w:val="00571F0B"/>
    <w:rsid w:val="00571F6F"/>
    <w:rsid w:val="005721A4"/>
    <w:rsid w:val="005721A6"/>
    <w:rsid w:val="005721CE"/>
    <w:rsid w:val="0057252F"/>
    <w:rsid w:val="00572747"/>
    <w:rsid w:val="0057276D"/>
    <w:rsid w:val="005727E5"/>
    <w:rsid w:val="0057283B"/>
    <w:rsid w:val="0057298B"/>
    <w:rsid w:val="00572A32"/>
    <w:rsid w:val="00572A49"/>
    <w:rsid w:val="00572B2D"/>
    <w:rsid w:val="00572D9C"/>
    <w:rsid w:val="00572FB9"/>
    <w:rsid w:val="005730FB"/>
    <w:rsid w:val="00573248"/>
    <w:rsid w:val="005732AF"/>
    <w:rsid w:val="0057336F"/>
    <w:rsid w:val="005733D0"/>
    <w:rsid w:val="005734FD"/>
    <w:rsid w:val="00573AFC"/>
    <w:rsid w:val="00573B51"/>
    <w:rsid w:val="00573B5E"/>
    <w:rsid w:val="00573DC7"/>
    <w:rsid w:val="00573E22"/>
    <w:rsid w:val="00573F85"/>
    <w:rsid w:val="00574279"/>
    <w:rsid w:val="00574285"/>
    <w:rsid w:val="00574326"/>
    <w:rsid w:val="005743B7"/>
    <w:rsid w:val="00574784"/>
    <w:rsid w:val="005747D7"/>
    <w:rsid w:val="005748A2"/>
    <w:rsid w:val="00574960"/>
    <w:rsid w:val="005749CE"/>
    <w:rsid w:val="00574BEC"/>
    <w:rsid w:val="00574CCE"/>
    <w:rsid w:val="00574E67"/>
    <w:rsid w:val="00575019"/>
    <w:rsid w:val="005750DD"/>
    <w:rsid w:val="005750EB"/>
    <w:rsid w:val="0057526B"/>
    <w:rsid w:val="0057540C"/>
    <w:rsid w:val="00575444"/>
    <w:rsid w:val="005754C1"/>
    <w:rsid w:val="00575500"/>
    <w:rsid w:val="0057550E"/>
    <w:rsid w:val="00575550"/>
    <w:rsid w:val="005758D7"/>
    <w:rsid w:val="0057594D"/>
    <w:rsid w:val="00575962"/>
    <w:rsid w:val="00575968"/>
    <w:rsid w:val="00575C20"/>
    <w:rsid w:val="00575C2F"/>
    <w:rsid w:val="00575CDC"/>
    <w:rsid w:val="00575E42"/>
    <w:rsid w:val="00575E90"/>
    <w:rsid w:val="00575EC0"/>
    <w:rsid w:val="00575F20"/>
    <w:rsid w:val="00575F8C"/>
    <w:rsid w:val="005761A1"/>
    <w:rsid w:val="00576271"/>
    <w:rsid w:val="005762B6"/>
    <w:rsid w:val="005763CE"/>
    <w:rsid w:val="00576427"/>
    <w:rsid w:val="0057647B"/>
    <w:rsid w:val="005764AF"/>
    <w:rsid w:val="005764B1"/>
    <w:rsid w:val="005765E9"/>
    <w:rsid w:val="0057673B"/>
    <w:rsid w:val="00576832"/>
    <w:rsid w:val="005768B9"/>
    <w:rsid w:val="00576905"/>
    <w:rsid w:val="005769B4"/>
    <w:rsid w:val="00576E0A"/>
    <w:rsid w:val="00577029"/>
    <w:rsid w:val="0057705E"/>
    <w:rsid w:val="00577064"/>
    <w:rsid w:val="00577264"/>
    <w:rsid w:val="005773AA"/>
    <w:rsid w:val="005775E5"/>
    <w:rsid w:val="00577921"/>
    <w:rsid w:val="00577942"/>
    <w:rsid w:val="00577AC3"/>
    <w:rsid w:val="00577B97"/>
    <w:rsid w:val="00577C89"/>
    <w:rsid w:val="00577F5C"/>
    <w:rsid w:val="00577FB3"/>
    <w:rsid w:val="005800A0"/>
    <w:rsid w:val="005800CF"/>
    <w:rsid w:val="0058026A"/>
    <w:rsid w:val="005802CD"/>
    <w:rsid w:val="005802CE"/>
    <w:rsid w:val="005802EF"/>
    <w:rsid w:val="00580351"/>
    <w:rsid w:val="00580449"/>
    <w:rsid w:val="00580480"/>
    <w:rsid w:val="00580527"/>
    <w:rsid w:val="00580615"/>
    <w:rsid w:val="00580698"/>
    <w:rsid w:val="005807E0"/>
    <w:rsid w:val="00580A5D"/>
    <w:rsid w:val="00580A7D"/>
    <w:rsid w:val="00580B30"/>
    <w:rsid w:val="00580B4E"/>
    <w:rsid w:val="00580B80"/>
    <w:rsid w:val="00580E23"/>
    <w:rsid w:val="00580FB0"/>
    <w:rsid w:val="0058104B"/>
    <w:rsid w:val="0058116B"/>
    <w:rsid w:val="0058157E"/>
    <w:rsid w:val="005815C8"/>
    <w:rsid w:val="005815CA"/>
    <w:rsid w:val="00581608"/>
    <w:rsid w:val="00581762"/>
    <w:rsid w:val="005819ED"/>
    <w:rsid w:val="00581A3B"/>
    <w:rsid w:val="00581BB9"/>
    <w:rsid w:val="00581C62"/>
    <w:rsid w:val="00581D7A"/>
    <w:rsid w:val="00581D98"/>
    <w:rsid w:val="00581DB0"/>
    <w:rsid w:val="00581DD2"/>
    <w:rsid w:val="00581E45"/>
    <w:rsid w:val="00582025"/>
    <w:rsid w:val="00582033"/>
    <w:rsid w:val="0058217C"/>
    <w:rsid w:val="00582256"/>
    <w:rsid w:val="005822A9"/>
    <w:rsid w:val="00582325"/>
    <w:rsid w:val="0058251A"/>
    <w:rsid w:val="00582704"/>
    <w:rsid w:val="0058276C"/>
    <w:rsid w:val="00582779"/>
    <w:rsid w:val="0058280C"/>
    <w:rsid w:val="005828B4"/>
    <w:rsid w:val="00582C55"/>
    <w:rsid w:val="00582CA1"/>
    <w:rsid w:val="00582D2E"/>
    <w:rsid w:val="00582DB5"/>
    <w:rsid w:val="00582E70"/>
    <w:rsid w:val="00582EB4"/>
    <w:rsid w:val="00582F32"/>
    <w:rsid w:val="00582FA0"/>
    <w:rsid w:val="00582FEE"/>
    <w:rsid w:val="0058304D"/>
    <w:rsid w:val="005832A2"/>
    <w:rsid w:val="005833FA"/>
    <w:rsid w:val="00583403"/>
    <w:rsid w:val="00583489"/>
    <w:rsid w:val="00583492"/>
    <w:rsid w:val="00583703"/>
    <w:rsid w:val="00583872"/>
    <w:rsid w:val="00583A43"/>
    <w:rsid w:val="00583A6C"/>
    <w:rsid w:val="00583E5B"/>
    <w:rsid w:val="00583E5C"/>
    <w:rsid w:val="00583EDB"/>
    <w:rsid w:val="00583F8E"/>
    <w:rsid w:val="005842AF"/>
    <w:rsid w:val="00584342"/>
    <w:rsid w:val="0058435C"/>
    <w:rsid w:val="00584584"/>
    <w:rsid w:val="00584694"/>
    <w:rsid w:val="005846DD"/>
    <w:rsid w:val="005846EE"/>
    <w:rsid w:val="00584844"/>
    <w:rsid w:val="005848ED"/>
    <w:rsid w:val="00584983"/>
    <w:rsid w:val="005849DD"/>
    <w:rsid w:val="00584C9B"/>
    <w:rsid w:val="00584D00"/>
    <w:rsid w:val="00584DE3"/>
    <w:rsid w:val="00584E65"/>
    <w:rsid w:val="00584F22"/>
    <w:rsid w:val="00584F54"/>
    <w:rsid w:val="00584F96"/>
    <w:rsid w:val="005851E6"/>
    <w:rsid w:val="00585218"/>
    <w:rsid w:val="00585537"/>
    <w:rsid w:val="00585566"/>
    <w:rsid w:val="005856F0"/>
    <w:rsid w:val="005856FF"/>
    <w:rsid w:val="005859C1"/>
    <w:rsid w:val="00585A46"/>
    <w:rsid w:val="00585ACE"/>
    <w:rsid w:val="00585ADD"/>
    <w:rsid w:val="00585B72"/>
    <w:rsid w:val="00585B83"/>
    <w:rsid w:val="00585BE2"/>
    <w:rsid w:val="00585C1D"/>
    <w:rsid w:val="00585FC8"/>
    <w:rsid w:val="00585FD3"/>
    <w:rsid w:val="00586152"/>
    <w:rsid w:val="005861A4"/>
    <w:rsid w:val="00586206"/>
    <w:rsid w:val="0058632A"/>
    <w:rsid w:val="00586432"/>
    <w:rsid w:val="0058682B"/>
    <w:rsid w:val="0058685E"/>
    <w:rsid w:val="005869C8"/>
    <w:rsid w:val="005869F2"/>
    <w:rsid w:val="00586A7F"/>
    <w:rsid w:val="00586C1C"/>
    <w:rsid w:val="00586C5D"/>
    <w:rsid w:val="00586E67"/>
    <w:rsid w:val="00586E92"/>
    <w:rsid w:val="00586EF1"/>
    <w:rsid w:val="00586F39"/>
    <w:rsid w:val="00586FA0"/>
    <w:rsid w:val="00586FDA"/>
    <w:rsid w:val="005870D6"/>
    <w:rsid w:val="005870F8"/>
    <w:rsid w:val="0058711B"/>
    <w:rsid w:val="00587142"/>
    <w:rsid w:val="00587231"/>
    <w:rsid w:val="005873D4"/>
    <w:rsid w:val="005873E5"/>
    <w:rsid w:val="005874C5"/>
    <w:rsid w:val="005874EE"/>
    <w:rsid w:val="0058752B"/>
    <w:rsid w:val="005875D3"/>
    <w:rsid w:val="0058778F"/>
    <w:rsid w:val="0058791C"/>
    <w:rsid w:val="005879CA"/>
    <w:rsid w:val="00587AAB"/>
    <w:rsid w:val="00587C72"/>
    <w:rsid w:val="00587E14"/>
    <w:rsid w:val="00587E90"/>
    <w:rsid w:val="005901CC"/>
    <w:rsid w:val="00590302"/>
    <w:rsid w:val="005903CC"/>
    <w:rsid w:val="0059057F"/>
    <w:rsid w:val="005905B3"/>
    <w:rsid w:val="005905E6"/>
    <w:rsid w:val="005905F0"/>
    <w:rsid w:val="0059088B"/>
    <w:rsid w:val="00590964"/>
    <w:rsid w:val="0059096E"/>
    <w:rsid w:val="005909A5"/>
    <w:rsid w:val="005909BE"/>
    <w:rsid w:val="00590BC5"/>
    <w:rsid w:val="00590BEE"/>
    <w:rsid w:val="00590F8B"/>
    <w:rsid w:val="00591005"/>
    <w:rsid w:val="00591199"/>
    <w:rsid w:val="0059124F"/>
    <w:rsid w:val="005914B4"/>
    <w:rsid w:val="0059156C"/>
    <w:rsid w:val="0059159B"/>
    <w:rsid w:val="005915BF"/>
    <w:rsid w:val="005915D7"/>
    <w:rsid w:val="0059167F"/>
    <w:rsid w:val="005916A4"/>
    <w:rsid w:val="005916D1"/>
    <w:rsid w:val="005916D3"/>
    <w:rsid w:val="00591716"/>
    <w:rsid w:val="00591941"/>
    <w:rsid w:val="005919D9"/>
    <w:rsid w:val="00591D1C"/>
    <w:rsid w:val="00591ED8"/>
    <w:rsid w:val="005920C0"/>
    <w:rsid w:val="00592126"/>
    <w:rsid w:val="0059212A"/>
    <w:rsid w:val="0059212D"/>
    <w:rsid w:val="00592161"/>
    <w:rsid w:val="0059217D"/>
    <w:rsid w:val="0059221D"/>
    <w:rsid w:val="0059226E"/>
    <w:rsid w:val="0059233A"/>
    <w:rsid w:val="00592358"/>
    <w:rsid w:val="00592600"/>
    <w:rsid w:val="00592612"/>
    <w:rsid w:val="0059262D"/>
    <w:rsid w:val="005927E9"/>
    <w:rsid w:val="0059290B"/>
    <w:rsid w:val="005929A7"/>
    <w:rsid w:val="00592A08"/>
    <w:rsid w:val="00592B41"/>
    <w:rsid w:val="00592B52"/>
    <w:rsid w:val="00592C2D"/>
    <w:rsid w:val="00592DD3"/>
    <w:rsid w:val="00592EE8"/>
    <w:rsid w:val="00592F19"/>
    <w:rsid w:val="00592F28"/>
    <w:rsid w:val="00593254"/>
    <w:rsid w:val="005934C0"/>
    <w:rsid w:val="0059353B"/>
    <w:rsid w:val="0059362F"/>
    <w:rsid w:val="0059378D"/>
    <w:rsid w:val="00593A9F"/>
    <w:rsid w:val="00593B85"/>
    <w:rsid w:val="00593CC6"/>
    <w:rsid w:val="00593D5A"/>
    <w:rsid w:val="005940A0"/>
    <w:rsid w:val="00594118"/>
    <w:rsid w:val="00594120"/>
    <w:rsid w:val="0059420F"/>
    <w:rsid w:val="0059429E"/>
    <w:rsid w:val="00594594"/>
    <w:rsid w:val="0059462C"/>
    <w:rsid w:val="00594650"/>
    <w:rsid w:val="0059471E"/>
    <w:rsid w:val="00594770"/>
    <w:rsid w:val="005947E2"/>
    <w:rsid w:val="00594975"/>
    <w:rsid w:val="00594A26"/>
    <w:rsid w:val="00594A89"/>
    <w:rsid w:val="00594CAD"/>
    <w:rsid w:val="00594E71"/>
    <w:rsid w:val="00594EB9"/>
    <w:rsid w:val="00594EF6"/>
    <w:rsid w:val="00594FC9"/>
    <w:rsid w:val="005950AB"/>
    <w:rsid w:val="00595186"/>
    <w:rsid w:val="00595193"/>
    <w:rsid w:val="0059536C"/>
    <w:rsid w:val="005955D1"/>
    <w:rsid w:val="00595804"/>
    <w:rsid w:val="00595845"/>
    <w:rsid w:val="00595939"/>
    <w:rsid w:val="00595987"/>
    <w:rsid w:val="0059599D"/>
    <w:rsid w:val="00595A4A"/>
    <w:rsid w:val="00595B93"/>
    <w:rsid w:val="00595CF5"/>
    <w:rsid w:val="00595D81"/>
    <w:rsid w:val="00595D9D"/>
    <w:rsid w:val="00595F30"/>
    <w:rsid w:val="005963BC"/>
    <w:rsid w:val="0059642C"/>
    <w:rsid w:val="005964AE"/>
    <w:rsid w:val="005966DA"/>
    <w:rsid w:val="00596830"/>
    <w:rsid w:val="005968A0"/>
    <w:rsid w:val="00596938"/>
    <w:rsid w:val="00596B22"/>
    <w:rsid w:val="00596D02"/>
    <w:rsid w:val="00596D23"/>
    <w:rsid w:val="00596F94"/>
    <w:rsid w:val="00596FAC"/>
    <w:rsid w:val="0059724A"/>
    <w:rsid w:val="0059743E"/>
    <w:rsid w:val="0059749E"/>
    <w:rsid w:val="005975AC"/>
    <w:rsid w:val="005975F0"/>
    <w:rsid w:val="00597606"/>
    <w:rsid w:val="00597A6B"/>
    <w:rsid w:val="00597AFC"/>
    <w:rsid w:val="00597B4F"/>
    <w:rsid w:val="00597D96"/>
    <w:rsid w:val="00597EDB"/>
    <w:rsid w:val="005A0259"/>
    <w:rsid w:val="005A0304"/>
    <w:rsid w:val="005A03EB"/>
    <w:rsid w:val="005A07F8"/>
    <w:rsid w:val="005A08F3"/>
    <w:rsid w:val="005A0968"/>
    <w:rsid w:val="005A0996"/>
    <w:rsid w:val="005A0B9D"/>
    <w:rsid w:val="005A0C2B"/>
    <w:rsid w:val="005A0D38"/>
    <w:rsid w:val="005A0EAF"/>
    <w:rsid w:val="005A0EDD"/>
    <w:rsid w:val="005A10F9"/>
    <w:rsid w:val="005A10FC"/>
    <w:rsid w:val="005A1171"/>
    <w:rsid w:val="005A1188"/>
    <w:rsid w:val="005A1274"/>
    <w:rsid w:val="005A12A5"/>
    <w:rsid w:val="005A14D1"/>
    <w:rsid w:val="005A1568"/>
    <w:rsid w:val="005A16BA"/>
    <w:rsid w:val="005A1783"/>
    <w:rsid w:val="005A1789"/>
    <w:rsid w:val="005A17F0"/>
    <w:rsid w:val="005A1872"/>
    <w:rsid w:val="005A197E"/>
    <w:rsid w:val="005A1A41"/>
    <w:rsid w:val="005A1BE2"/>
    <w:rsid w:val="005A1CD5"/>
    <w:rsid w:val="005A1CE3"/>
    <w:rsid w:val="005A1D0F"/>
    <w:rsid w:val="005A1EE3"/>
    <w:rsid w:val="005A1EE6"/>
    <w:rsid w:val="005A1F95"/>
    <w:rsid w:val="005A2097"/>
    <w:rsid w:val="005A2293"/>
    <w:rsid w:val="005A2482"/>
    <w:rsid w:val="005A24C6"/>
    <w:rsid w:val="005A2770"/>
    <w:rsid w:val="005A2927"/>
    <w:rsid w:val="005A2943"/>
    <w:rsid w:val="005A29E3"/>
    <w:rsid w:val="005A2A77"/>
    <w:rsid w:val="005A2CA3"/>
    <w:rsid w:val="005A2E57"/>
    <w:rsid w:val="005A2ED4"/>
    <w:rsid w:val="005A2FA8"/>
    <w:rsid w:val="005A3154"/>
    <w:rsid w:val="005A31E1"/>
    <w:rsid w:val="005A33E0"/>
    <w:rsid w:val="005A3450"/>
    <w:rsid w:val="005A3500"/>
    <w:rsid w:val="005A355F"/>
    <w:rsid w:val="005A36D5"/>
    <w:rsid w:val="005A36F2"/>
    <w:rsid w:val="005A393B"/>
    <w:rsid w:val="005A3C32"/>
    <w:rsid w:val="005A3CCA"/>
    <w:rsid w:val="005A3CF2"/>
    <w:rsid w:val="005A3E5D"/>
    <w:rsid w:val="005A3EE2"/>
    <w:rsid w:val="005A3F75"/>
    <w:rsid w:val="005A3F96"/>
    <w:rsid w:val="005A3FB5"/>
    <w:rsid w:val="005A40B0"/>
    <w:rsid w:val="005A4137"/>
    <w:rsid w:val="005A417C"/>
    <w:rsid w:val="005A423F"/>
    <w:rsid w:val="005A4348"/>
    <w:rsid w:val="005A4358"/>
    <w:rsid w:val="005A47B8"/>
    <w:rsid w:val="005A4C77"/>
    <w:rsid w:val="005A4DB5"/>
    <w:rsid w:val="005A4DC4"/>
    <w:rsid w:val="005A4DFE"/>
    <w:rsid w:val="005A4F0A"/>
    <w:rsid w:val="005A4F0E"/>
    <w:rsid w:val="005A4F3A"/>
    <w:rsid w:val="005A4F8F"/>
    <w:rsid w:val="005A501C"/>
    <w:rsid w:val="005A5429"/>
    <w:rsid w:val="005A5653"/>
    <w:rsid w:val="005A56A8"/>
    <w:rsid w:val="005A574C"/>
    <w:rsid w:val="005A5750"/>
    <w:rsid w:val="005A5830"/>
    <w:rsid w:val="005A59C4"/>
    <w:rsid w:val="005A5ACB"/>
    <w:rsid w:val="005A5C1B"/>
    <w:rsid w:val="005A5E74"/>
    <w:rsid w:val="005A5ED2"/>
    <w:rsid w:val="005A5FB3"/>
    <w:rsid w:val="005A6213"/>
    <w:rsid w:val="005A6224"/>
    <w:rsid w:val="005A624E"/>
    <w:rsid w:val="005A6364"/>
    <w:rsid w:val="005A65C2"/>
    <w:rsid w:val="005A65FA"/>
    <w:rsid w:val="005A66C7"/>
    <w:rsid w:val="005A673F"/>
    <w:rsid w:val="005A67E1"/>
    <w:rsid w:val="005A68AE"/>
    <w:rsid w:val="005A68F8"/>
    <w:rsid w:val="005A697B"/>
    <w:rsid w:val="005A6A81"/>
    <w:rsid w:val="005A6A88"/>
    <w:rsid w:val="005A6D8A"/>
    <w:rsid w:val="005A6E1A"/>
    <w:rsid w:val="005A6E3A"/>
    <w:rsid w:val="005A6E3B"/>
    <w:rsid w:val="005A6EA5"/>
    <w:rsid w:val="005A6F98"/>
    <w:rsid w:val="005A71A8"/>
    <w:rsid w:val="005A71B9"/>
    <w:rsid w:val="005A7246"/>
    <w:rsid w:val="005A73B4"/>
    <w:rsid w:val="005A7448"/>
    <w:rsid w:val="005A7486"/>
    <w:rsid w:val="005A74E3"/>
    <w:rsid w:val="005A7602"/>
    <w:rsid w:val="005A7688"/>
    <w:rsid w:val="005A7C29"/>
    <w:rsid w:val="005B000B"/>
    <w:rsid w:val="005B0010"/>
    <w:rsid w:val="005B0148"/>
    <w:rsid w:val="005B03AF"/>
    <w:rsid w:val="005B0562"/>
    <w:rsid w:val="005B087A"/>
    <w:rsid w:val="005B08C9"/>
    <w:rsid w:val="005B09A1"/>
    <w:rsid w:val="005B09B1"/>
    <w:rsid w:val="005B0AD2"/>
    <w:rsid w:val="005B0B38"/>
    <w:rsid w:val="005B0E11"/>
    <w:rsid w:val="005B0E2D"/>
    <w:rsid w:val="005B0E6F"/>
    <w:rsid w:val="005B0EAA"/>
    <w:rsid w:val="005B0F5D"/>
    <w:rsid w:val="005B0FA8"/>
    <w:rsid w:val="005B0FB1"/>
    <w:rsid w:val="005B1156"/>
    <w:rsid w:val="005B1240"/>
    <w:rsid w:val="005B13B0"/>
    <w:rsid w:val="005B13EF"/>
    <w:rsid w:val="005B150E"/>
    <w:rsid w:val="005B1583"/>
    <w:rsid w:val="005B15BB"/>
    <w:rsid w:val="005B16FF"/>
    <w:rsid w:val="005B1721"/>
    <w:rsid w:val="005B1870"/>
    <w:rsid w:val="005B199F"/>
    <w:rsid w:val="005B19C3"/>
    <w:rsid w:val="005B1A86"/>
    <w:rsid w:val="005B1B30"/>
    <w:rsid w:val="005B1B7D"/>
    <w:rsid w:val="005B1CEE"/>
    <w:rsid w:val="005B1FC9"/>
    <w:rsid w:val="005B20FB"/>
    <w:rsid w:val="005B20FF"/>
    <w:rsid w:val="005B21B2"/>
    <w:rsid w:val="005B224F"/>
    <w:rsid w:val="005B2262"/>
    <w:rsid w:val="005B2298"/>
    <w:rsid w:val="005B22A8"/>
    <w:rsid w:val="005B2316"/>
    <w:rsid w:val="005B2571"/>
    <w:rsid w:val="005B25A0"/>
    <w:rsid w:val="005B25FD"/>
    <w:rsid w:val="005B268A"/>
    <w:rsid w:val="005B27BA"/>
    <w:rsid w:val="005B2832"/>
    <w:rsid w:val="005B28FB"/>
    <w:rsid w:val="005B291B"/>
    <w:rsid w:val="005B2991"/>
    <w:rsid w:val="005B2AFD"/>
    <w:rsid w:val="005B2BB6"/>
    <w:rsid w:val="005B2C51"/>
    <w:rsid w:val="005B2CB7"/>
    <w:rsid w:val="005B2E16"/>
    <w:rsid w:val="005B2E87"/>
    <w:rsid w:val="005B2EB6"/>
    <w:rsid w:val="005B2FAC"/>
    <w:rsid w:val="005B2FC0"/>
    <w:rsid w:val="005B3179"/>
    <w:rsid w:val="005B322B"/>
    <w:rsid w:val="005B32E0"/>
    <w:rsid w:val="005B3449"/>
    <w:rsid w:val="005B3650"/>
    <w:rsid w:val="005B3863"/>
    <w:rsid w:val="005B38B0"/>
    <w:rsid w:val="005B38BE"/>
    <w:rsid w:val="005B393C"/>
    <w:rsid w:val="005B3987"/>
    <w:rsid w:val="005B3A0F"/>
    <w:rsid w:val="005B3B9C"/>
    <w:rsid w:val="005B3C4F"/>
    <w:rsid w:val="005B3D4E"/>
    <w:rsid w:val="005B3E63"/>
    <w:rsid w:val="005B3EC0"/>
    <w:rsid w:val="005B3F3B"/>
    <w:rsid w:val="005B4008"/>
    <w:rsid w:val="005B4024"/>
    <w:rsid w:val="005B421E"/>
    <w:rsid w:val="005B42B1"/>
    <w:rsid w:val="005B46AD"/>
    <w:rsid w:val="005B471A"/>
    <w:rsid w:val="005B4897"/>
    <w:rsid w:val="005B4A71"/>
    <w:rsid w:val="005B4B00"/>
    <w:rsid w:val="005B4C1B"/>
    <w:rsid w:val="005B4C29"/>
    <w:rsid w:val="005B4C2D"/>
    <w:rsid w:val="005B4EA1"/>
    <w:rsid w:val="005B4EFC"/>
    <w:rsid w:val="005B5242"/>
    <w:rsid w:val="005B5267"/>
    <w:rsid w:val="005B5388"/>
    <w:rsid w:val="005B540D"/>
    <w:rsid w:val="005B54CE"/>
    <w:rsid w:val="005B5704"/>
    <w:rsid w:val="005B57E1"/>
    <w:rsid w:val="005B5819"/>
    <w:rsid w:val="005B5848"/>
    <w:rsid w:val="005B5861"/>
    <w:rsid w:val="005B58C4"/>
    <w:rsid w:val="005B5956"/>
    <w:rsid w:val="005B5957"/>
    <w:rsid w:val="005B59E3"/>
    <w:rsid w:val="005B5A1B"/>
    <w:rsid w:val="005B5B93"/>
    <w:rsid w:val="005B5DE5"/>
    <w:rsid w:val="005B5F6F"/>
    <w:rsid w:val="005B604E"/>
    <w:rsid w:val="005B6072"/>
    <w:rsid w:val="005B608B"/>
    <w:rsid w:val="005B60D3"/>
    <w:rsid w:val="005B63A4"/>
    <w:rsid w:val="005B64EE"/>
    <w:rsid w:val="005B6560"/>
    <w:rsid w:val="005B66C8"/>
    <w:rsid w:val="005B66E6"/>
    <w:rsid w:val="005B67CE"/>
    <w:rsid w:val="005B684B"/>
    <w:rsid w:val="005B686B"/>
    <w:rsid w:val="005B6997"/>
    <w:rsid w:val="005B69E4"/>
    <w:rsid w:val="005B69E7"/>
    <w:rsid w:val="005B6B5F"/>
    <w:rsid w:val="005B6BCC"/>
    <w:rsid w:val="005B6CDC"/>
    <w:rsid w:val="005B6D0B"/>
    <w:rsid w:val="005B6DBE"/>
    <w:rsid w:val="005B6F9D"/>
    <w:rsid w:val="005B6FC1"/>
    <w:rsid w:val="005B7102"/>
    <w:rsid w:val="005B7166"/>
    <w:rsid w:val="005B7181"/>
    <w:rsid w:val="005B726F"/>
    <w:rsid w:val="005B728E"/>
    <w:rsid w:val="005B74BA"/>
    <w:rsid w:val="005B756A"/>
    <w:rsid w:val="005B767C"/>
    <w:rsid w:val="005B779A"/>
    <w:rsid w:val="005B78A2"/>
    <w:rsid w:val="005B79AF"/>
    <w:rsid w:val="005B7ADE"/>
    <w:rsid w:val="005B7B02"/>
    <w:rsid w:val="005B7B3F"/>
    <w:rsid w:val="005B7B46"/>
    <w:rsid w:val="005B7D9C"/>
    <w:rsid w:val="005B7E5F"/>
    <w:rsid w:val="005B7FAE"/>
    <w:rsid w:val="005C002D"/>
    <w:rsid w:val="005C00AF"/>
    <w:rsid w:val="005C00E0"/>
    <w:rsid w:val="005C0180"/>
    <w:rsid w:val="005C0221"/>
    <w:rsid w:val="005C0252"/>
    <w:rsid w:val="005C03B8"/>
    <w:rsid w:val="005C048F"/>
    <w:rsid w:val="005C0761"/>
    <w:rsid w:val="005C0861"/>
    <w:rsid w:val="005C088E"/>
    <w:rsid w:val="005C0B80"/>
    <w:rsid w:val="005C0B93"/>
    <w:rsid w:val="005C0C3F"/>
    <w:rsid w:val="005C0D38"/>
    <w:rsid w:val="005C0D39"/>
    <w:rsid w:val="005C0FDA"/>
    <w:rsid w:val="005C106F"/>
    <w:rsid w:val="005C11EF"/>
    <w:rsid w:val="005C1404"/>
    <w:rsid w:val="005C170A"/>
    <w:rsid w:val="005C177C"/>
    <w:rsid w:val="005C17F8"/>
    <w:rsid w:val="005C1916"/>
    <w:rsid w:val="005C1DD2"/>
    <w:rsid w:val="005C1EDB"/>
    <w:rsid w:val="005C1EF0"/>
    <w:rsid w:val="005C1F80"/>
    <w:rsid w:val="005C1FAF"/>
    <w:rsid w:val="005C2090"/>
    <w:rsid w:val="005C2386"/>
    <w:rsid w:val="005C27C5"/>
    <w:rsid w:val="005C28A8"/>
    <w:rsid w:val="005C2B4A"/>
    <w:rsid w:val="005C2C4E"/>
    <w:rsid w:val="005C2C92"/>
    <w:rsid w:val="005C2D90"/>
    <w:rsid w:val="005C2E35"/>
    <w:rsid w:val="005C2EC3"/>
    <w:rsid w:val="005C2F6F"/>
    <w:rsid w:val="005C30C6"/>
    <w:rsid w:val="005C3118"/>
    <w:rsid w:val="005C3121"/>
    <w:rsid w:val="005C3193"/>
    <w:rsid w:val="005C31AD"/>
    <w:rsid w:val="005C336E"/>
    <w:rsid w:val="005C33CD"/>
    <w:rsid w:val="005C3401"/>
    <w:rsid w:val="005C35D0"/>
    <w:rsid w:val="005C3611"/>
    <w:rsid w:val="005C3753"/>
    <w:rsid w:val="005C377B"/>
    <w:rsid w:val="005C3946"/>
    <w:rsid w:val="005C39C9"/>
    <w:rsid w:val="005C3B2D"/>
    <w:rsid w:val="005C407A"/>
    <w:rsid w:val="005C412A"/>
    <w:rsid w:val="005C4271"/>
    <w:rsid w:val="005C439D"/>
    <w:rsid w:val="005C458C"/>
    <w:rsid w:val="005C4605"/>
    <w:rsid w:val="005C4719"/>
    <w:rsid w:val="005C4857"/>
    <w:rsid w:val="005C48ED"/>
    <w:rsid w:val="005C49DA"/>
    <w:rsid w:val="005C49DB"/>
    <w:rsid w:val="005C4B43"/>
    <w:rsid w:val="005C4CA7"/>
    <w:rsid w:val="005C4DC7"/>
    <w:rsid w:val="005C4EA3"/>
    <w:rsid w:val="005C4F09"/>
    <w:rsid w:val="005C4F6F"/>
    <w:rsid w:val="005C5055"/>
    <w:rsid w:val="005C506A"/>
    <w:rsid w:val="005C5176"/>
    <w:rsid w:val="005C519B"/>
    <w:rsid w:val="005C5265"/>
    <w:rsid w:val="005C5332"/>
    <w:rsid w:val="005C53A0"/>
    <w:rsid w:val="005C5477"/>
    <w:rsid w:val="005C5602"/>
    <w:rsid w:val="005C5668"/>
    <w:rsid w:val="005C56C8"/>
    <w:rsid w:val="005C57C3"/>
    <w:rsid w:val="005C5801"/>
    <w:rsid w:val="005C5839"/>
    <w:rsid w:val="005C584A"/>
    <w:rsid w:val="005C5855"/>
    <w:rsid w:val="005C5B40"/>
    <w:rsid w:val="005C5C7D"/>
    <w:rsid w:val="005C5D3C"/>
    <w:rsid w:val="005C60C7"/>
    <w:rsid w:val="005C647F"/>
    <w:rsid w:val="005C64C0"/>
    <w:rsid w:val="005C6503"/>
    <w:rsid w:val="005C6910"/>
    <w:rsid w:val="005C69C7"/>
    <w:rsid w:val="005C6A8B"/>
    <w:rsid w:val="005C6ACC"/>
    <w:rsid w:val="005C6C4F"/>
    <w:rsid w:val="005C6D22"/>
    <w:rsid w:val="005C6D81"/>
    <w:rsid w:val="005C6E09"/>
    <w:rsid w:val="005C6EC4"/>
    <w:rsid w:val="005C6F51"/>
    <w:rsid w:val="005C6F83"/>
    <w:rsid w:val="005C719C"/>
    <w:rsid w:val="005C727E"/>
    <w:rsid w:val="005C72AC"/>
    <w:rsid w:val="005C7312"/>
    <w:rsid w:val="005C7390"/>
    <w:rsid w:val="005C73AC"/>
    <w:rsid w:val="005C7468"/>
    <w:rsid w:val="005C756D"/>
    <w:rsid w:val="005C7705"/>
    <w:rsid w:val="005C7792"/>
    <w:rsid w:val="005C791D"/>
    <w:rsid w:val="005C7A3C"/>
    <w:rsid w:val="005C7A7C"/>
    <w:rsid w:val="005C7D60"/>
    <w:rsid w:val="005C7DF0"/>
    <w:rsid w:val="005C7F51"/>
    <w:rsid w:val="005D006C"/>
    <w:rsid w:val="005D0084"/>
    <w:rsid w:val="005D023B"/>
    <w:rsid w:val="005D039D"/>
    <w:rsid w:val="005D03E5"/>
    <w:rsid w:val="005D0431"/>
    <w:rsid w:val="005D04B5"/>
    <w:rsid w:val="005D05F5"/>
    <w:rsid w:val="005D0683"/>
    <w:rsid w:val="005D081F"/>
    <w:rsid w:val="005D0915"/>
    <w:rsid w:val="005D0C5F"/>
    <w:rsid w:val="005D0C6D"/>
    <w:rsid w:val="005D0D89"/>
    <w:rsid w:val="005D0E69"/>
    <w:rsid w:val="005D0F62"/>
    <w:rsid w:val="005D0FD8"/>
    <w:rsid w:val="005D10CD"/>
    <w:rsid w:val="005D10EA"/>
    <w:rsid w:val="005D10F3"/>
    <w:rsid w:val="005D11CF"/>
    <w:rsid w:val="005D123B"/>
    <w:rsid w:val="005D142A"/>
    <w:rsid w:val="005D14A8"/>
    <w:rsid w:val="005D14EB"/>
    <w:rsid w:val="005D15AC"/>
    <w:rsid w:val="005D15FC"/>
    <w:rsid w:val="005D17C8"/>
    <w:rsid w:val="005D18EE"/>
    <w:rsid w:val="005D1B98"/>
    <w:rsid w:val="005D1C2A"/>
    <w:rsid w:val="005D1C65"/>
    <w:rsid w:val="005D1CDF"/>
    <w:rsid w:val="005D1D5B"/>
    <w:rsid w:val="005D1D96"/>
    <w:rsid w:val="005D1F3D"/>
    <w:rsid w:val="005D20A4"/>
    <w:rsid w:val="005D233F"/>
    <w:rsid w:val="005D2410"/>
    <w:rsid w:val="005D246E"/>
    <w:rsid w:val="005D24DE"/>
    <w:rsid w:val="005D2605"/>
    <w:rsid w:val="005D2663"/>
    <w:rsid w:val="005D2787"/>
    <w:rsid w:val="005D2922"/>
    <w:rsid w:val="005D2935"/>
    <w:rsid w:val="005D2B12"/>
    <w:rsid w:val="005D2B45"/>
    <w:rsid w:val="005D2B7F"/>
    <w:rsid w:val="005D2BCF"/>
    <w:rsid w:val="005D2C11"/>
    <w:rsid w:val="005D2CA8"/>
    <w:rsid w:val="005D2D3F"/>
    <w:rsid w:val="005D2DD7"/>
    <w:rsid w:val="005D2FC5"/>
    <w:rsid w:val="005D2FE0"/>
    <w:rsid w:val="005D3064"/>
    <w:rsid w:val="005D31D4"/>
    <w:rsid w:val="005D33F5"/>
    <w:rsid w:val="005D35C9"/>
    <w:rsid w:val="005D368E"/>
    <w:rsid w:val="005D3776"/>
    <w:rsid w:val="005D3C22"/>
    <w:rsid w:val="005D3C79"/>
    <w:rsid w:val="005D3D42"/>
    <w:rsid w:val="005D3E44"/>
    <w:rsid w:val="005D3F10"/>
    <w:rsid w:val="005D3F2A"/>
    <w:rsid w:val="005D3F6B"/>
    <w:rsid w:val="005D40C1"/>
    <w:rsid w:val="005D4229"/>
    <w:rsid w:val="005D426B"/>
    <w:rsid w:val="005D456E"/>
    <w:rsid w:val="005D466F"/>
    <w:rsid w:val="005D483A"/>
    <w:rsid w:val="005D4A89"/>
    <w:rsid w:val="005D4AC4"/>
    <w:rsid w:val="005D4B24"/>
    <w:rsid w:val="005D4B4A"/>
    <w:rsid w:val="005D4B72"/>
    <w:rsid w:val="005D4C48"/>
    <w:rsid w:val="005D4C5C"/>
    <w:rsid w:val="005D4D1A"/>
    <w:rsid w:val="005D4DDF"/>
    <w:rsid w:val="005D4EB0"/>
    <w:rsid w:val="005D4F0F"/>
    <w:rsid w:val="005D5014"/>
    <w:rsid w:val="005D50A7"/>
    <w:rsid w:val="005D5227"/>
    <w:rsid w:val="005D52D8"/>
    <w:rsid w:val="005D5686"/>
    <w:rsid w:val="005D56C8"/>
    <w:rsid w:val="005D5845"/>
    <w:rsid w:val="005D5A15"/>
    <w:rsid w:val="005D5A2A"/>
    <w:rsid w:val="005D5A7F"/>
    <w:rsid w:val="005D5ABD"/>
    <w:rsid w:val="005D5AD1"/>
    <w:rsid w:val="005D5B9D"/>
    <w:rsid w:val="005D5C86"/>
    <w:rsid w:val="005D5C95"/>
    <w:rsid w:val="005D5D03"/>
    <w:rsid w:val="005D5FB2"/>
    <w:rsid w:val="005D60B1"/>
    <w:rsid w:val="005D60D2"/>
    <w:rsid w:val="005D616D"/>
    <w:rsid w:val="005D619F"/>
    <w:rsid w:val="005D61FF"/>
    <w:rsid w:val="005D629E"/>
    <w:rsid w:val="005D6336"/>
    <w:rsid w:val="005D65F5"/>
    <w:rsid w:val="005D6618"/>
    <w:rsid w:val="005D687B"/>
    <w:rsid w:val="005D6A20"/>
    <w:rsid w:val="005D6AFA"/>
    <w:rsid w:val="005D6C0D"/>
    <w:rsid w:val="005D6E01"/>
    <w:rsid w:val="005D6E5B"/>
    <w:rsid w:val="005D6E75"/>
    <w:rsid w:val="005D6EC3"/>
    <w:rsid w:val="005D6FDE"/>
    <w:rsid w:val="005D70CC"/>
    <w:rsid w:val="005D744A"/>
    <w:rsid w:val="005D769F"/>
    <w:rsid w:val="005D7874"/>
    <w:rsid w:val="005D78B1"/>
    <w:rsid w:val="005D7ACB"/>
    <w:rsid w:val="005D7B71"/>
    <w:rsid w:val="005D7C6D"/>
    <w:rsid w:val="005D7CD6"/>
    <w:rsid w:val="005D7E10"/>
    <w:rsid w:val="005D7FDF"/>
    <w:rsid w:val="005E000E"/>
    <w:rsid w:val="005E004B"/>
    <w:rsid w:val="005E01DA"/>
    <w:rsid w:val="005E0411"/>
    <w:rsid w:val="005E04C4"/>
    <w:rsid w:val="005E051D"/>
    <w:rsid w:val="005E06B5"/>
    <w:rsid w:val="005E0980"/>
    <w:rsid w:val="005E0A39"/>
    <w:rsid w:val="005E0B73"/>
    <w:rsid w:val="005E0CBE"/>
    <w:rsid w:val="005E0E84"/>
    <w:rsid w:val="005E102B"/>
    <w:rsid w:val="005E1057"/>
    <w:rsid w:val="005E14AD"/>
    <w:rsid w:val="005E14CE"/>
    <w:rsid w:val="005E1762"/>
    <w:rsid w:val="005E1770"/>
    <w:rsid w:val="005E17A7"/>
    <w:rsid w:val="005E1988"/>
    <w:rsid w:val="005E19BF"/>
    <w:rsid w:val="005E19D1"/>
    <w:rsid w:val="005E1B98"/>
    <w:rsid w:val="005E1EBB"/>
    <w:rsid w:val="005E1F96"/>
    <w:rsid w:val="005E222E"/>
    <w:rsid w:val="005E24EC"/>
    <w:rsid w:val="005E255B"/>
    <w:rsid w:val="005E255D"/>
    <w:rsid w:val="005E2626"/>
    <w:rsid w:val="005E2682"/>
    <w:rsid w:val="005E274D"/>
    <w:rsid w:val="005E2794"/>
    <w:rsid w:val="005E2970"/>
    <w:rsid w:val="005E298B"/>
    <w:rsid w:val="005E2997"/>
    <w:rsid w:val="005E29B9"/>
    <w:rsid w:val="005E2CD3"/>
    <w:rsid w:val="005E2D08"/>
    <w:rsid w:val="005E2D5C"/>
    <w:rsid w:val="005E2E02"/>
    <w:rsid w:val="005E2E4F"/>
    <w:rsid w:val="005E2F52"/>
    <w:rsid w:val="005E2F62"/>
    <w:rsid w:val="005E3019"/>
    <w:rsid w:val="005E30B6"/>
    <w:rsid w:val="005E3111"/>
    <w:rsid w:val="005E3327"/>
    <w:rsid w:val="005E33CE"/>
    <w:rsid w:val="005E358B"/>
    <w:rsid w:val="005E35E6"/>
    <w:rsid w:val="005E36D4"/>
    <w:rsid w:val="005E3794"/>
    <w:rsid w:val="005E37B5"/>
    <w:rsid w:val="005E3924"/>
    <w:rsid w:val="005E3A05"/>
    <w:rsid w:val="005E3B0F"/>
    <w:rsid w:val="005E3C13"/>
    <w:rsid w:val="005E3D15"/>
    <w:rsid w:val="005E3D52"/>
    <w:rsid w:val="005E3DB4"/>
    <w:rsid w:val="005E3DBB"/>
    <w:rsid w:val="005E3FC6"/>
    <w:rsid w:val="005E402B"/>
    <w:rsid w:val="005E4129"/>
    <w:rsid w:val="005E4178"/>
    <w:rsid w:val="005E42F1"/>
    <w:rsid w:val="005E442D"/>
    <w:rsid w:val="005E44A9"/>
    <w:rsid w:val="005E4501"/>
    <w:rsid w:val="005E452F"/>
    <w:rsid w:val="005E4829"/>
    <w:rsid w:val="005E49B4"/>
    <w:rsid w:val="005E49DF"/>
    <w:rsid w:val="005E4ABA"/>
    <w:rsid w:val="005E4AF0"/>
    <w:rsid w:val="005E501E"/>
    <w:rsid w:val="005E5034"/>
    <w:rsid w:val="005E5258"/>
    <w:rsid w:val="005E5303"/>
    <w:rsid w:val="005E5345"/>
    <w:rsid w:val="005E5399"/>
    <w:rsid w:val="005E53D1"/>
    <w:rsid w:val="005E54A2"/>
    <w:rsid w:val="005E552B"/>
    <w:rsid w:val="005E5679"/>
    <w:rsid w:val="005E58DC"/>
    <w:rsid w:val="005E58F4"/>
    <w:rsid w:val="005E5952"/>
    <w:rsid w:val="005E598A"/>
    <w:rsid w:val="005E59AF"/>
    <w:rsid w:val="005E5A87"/>
    <w:rsid w:val="005E5BB6"/>
    <w:rsid w:val="005E5D45"/>
    <w:rsid w:val="005E5EFE"/>
    <w:rsid w:val="005E5F3D"/>
    <w:rsid w:val="005E5FAA"/>
    <w:rsid w:val="005E6003"/>
    <w:rsid w:val="005E61EE"/>
    <w:rsid w:val="005E62A2"/>
    <w:rsid w:val="005E62FD"/>
    <w:rsid w:val="005E6477"/>
    <w:rsid w:val="005E65B8"/>
    <w:rsid w:val="005E65EE"/>
    <w:rsid w:val="005E668F"/>
    <w:rsid w:val="005E66FB"/>
    <w:rsid w:val="005E67B8"/>
    <w:rsid w:val="005E6B0B"/>
    <w:rsid w:val="005E6B39"/>
    <w:rsid w:val="005E6C9F"/>
    <w:rsid w:val="005E6CF4"/>
    <w:rsid w:val="005E6E7A"/>
    <w:rsid w:val="005E6EAD"/>
    <w:rsid w:val="005E6F1A"/>
    <w:rsid w:val="005E6F71"/>
    <w:rsid w:val="005E709B"/>
    <w:rsid w:val="005E72DC"/>
    <w:rsid w:val="005E73F7"/>
    <w:rsid w:val="005E74CC"/>
    <w:rsid w:val="005E74CF"/>
    <w:rsid w:val="005E7599"/>
    <w:rsid w:val="005E75B1"/>
    <w:rsid w:val="005E7A48"/>
    <w:rsid w:val="005E7CA0"/>
    <w:rsid w:val="005E7D4A"/>
    <w:rsid w:val="005E7E65"/>
    <w:rsid w:val="005E7EBE"/>
    <w:rsid w:val="005E7ED6"/>
    <w:rsid w:val="005F0100"/>
    <w:rsid w:val="005F0133"/>
    <w:rsid w:val="005F0208"/>
    <w:rsid w:val="005F0298"/>
    <w:rsid w:val="005F029C"/>
    <w:rsid w:val="005F02DF"/>
    <w:rsid w:val="005F032A"/>
    <w:rsid w:val="005F0488"/>
    <w:rsid w:val="005F04D3"/>
    <w:rsid w:val="005F04F4"/>
    <w:rsid w:val="005F05F3"/>
    <w:rsid w:val="005F070F"/>
    <w:rsid w:val="005F07A9"/>
    <w:rsid w:val="005F091A"/>
    <w:rsid w:val="005F0AA2"/>
    <w:rsid w:val="005F0B80"/>
    <w:rsid w:val="005F0D33"/>
    <w:rsid w:val="005F0D3C"/>
    <w:rsid w:val="005F0E12"/>
    <w:rsid w:val="005F0E2B"/>
    <w:rsid w:val="005F0E9F"/>
    <w:rsid w:val="005F0EF4"/>
    <w:rsid w:val="005F0F2C"/>
    <w:rsid w:val="005F0F34"/>
    <w:rsid w:val="005F0F8B"/>
    <w:rsid w:val="005F0FBE"/>
    <w:rsid w:val="005F127C"/>
    <w:rsid w:val="005F1294"/>
    <w:rsid w:val="005F12A3"/>
    <w:rsid w:val="005F12B5"/>
    <w:rsid w:val="005F12DB"/>
    <w:rsid w:val="005F12E8"/>
    <w:rsid w:val="005F139E"/>
    <w:rsid w:val="005F1562"/>
    <w:rsid w:val="005F1599"/>
    <w:rsid w:val="005F16D7"/>
    <w:rsid w:val="005F1809"/>
    <w:rsid w:val="005F1976"/>
    <w:rsid w:val="005F1A71"/>
    <w:rsid w:val="005F1A9E"/>
    <w:rsid w:val="005F1B23"/>
    <w:rsid w:val="005F1D6E"/>
    <w:rsid w:val="005F1E79"/>
    <w:rsid w:val="005F1EBC"/>
    <w:rsid w:val="005F1EF9"/>
    <w:rsid w:val="005F1F40"/>
    <w:rsid w:val="005F1F70"/>
    <w:rsid w:val="005F1FC7"/>
    <w:rsid w:val="005F21F4"/>
    <w:rsid w:val="005F232D"/>
    <w:rsid w:val="005F23CE"/>
    <w:rsid w:val="005F2493"/>
    <w:rsid w:val="005F2584"/>
    <w:rsid w:val="005F25A9"/>
    <w:rsid w:val="005F25F1"/>
    <w:rsid w:val="005F2658"/>
    <w:rsid w:val="005F27A8"/>
    <w:rsid w:val="005F27FE"/>
    <w:rsid w:val="005F2A76"/>
    <w:rsid w:val="005F2B12"/>
    <w:rsid w:val="005F2B51"/>
    <w:rsid w:val="005F2B53"/>
    <w:rsid w:val="005F2BA2"/>
    <w:rsid w:val="005F2C8E"/>
    <w:rsid w:val="005F2CDA"/>
    <w:rsid w:val="005F2E96"/>
    <w:rsid w:val="005F2EB9"/>
    <w:rsid w:val="005F31DA"/>
    <w:rsid w:val="005F32EE"/>
    <w:rsid w:val="005F36F2"/>
    <w:rsid w:val="005F3771"/>
    <w:rsid w:val="005F3832"/>
    <w:rsid w:val="005F38A4"/>
    <w:rsid w:val="005F38CB"/>
    <w:rsid w:val="005F3963"/>
    <w:rsid w:val="005F3A85"/>
    <w:rsid w:val="005F3B0F"/>
    <w:rsid w:val="005F3DD2"/>
    <w:rsid w:val="005F3E71"/>
    <w:rsid w:val="005F40B3"/>
    <w:rsid w:val="005F40F3"/>
    <w:rsid w:val="005F4196"/>
    <w:rsid w:val="005F4472"/>
    <w:rsid w:val="005F44D9"/>
    <w:rsid w:val="005F455E"/>
    <w:rsid w:val="005F4637"/>
    <w:rsid w:val="005F4796"/>
    <w:rsid w:val="005F4802"/>
    <w:rsid w:val="005F495A"/>
    <w:rsid w:val="005F4A52"/>
    <w:rsid w:val="005F4B3A"/>
    <w:rsid w:val="005F4C1F"/>
    <w:rsid w:val="005F5017"/>
    <w:rsid w:val="005F504A"/>
    <w:rsid w:val="005F52F1"/>
    <w:rsid w:val="005F567A"/>
    <w:rsid w:val="005F56B9"/>
    <w:rsid w:val="005F5803"/>
    <w:rsid w:val="005F594A"/>
    <w:rsid w:val="005F5A20"/>
    <w:rsid w:val="005F5B9D"/>
    <w:rsid w:val="005F5CE6"/>
    <w:rsid w:val="005F5D8A"/>
    <w:rsid w:val="005F5F41"/>
    <w:rsid w:val="005F608E"/>
    <w:rsid w:val="005F6161"/>
    <w:rsid w:val="005F6177"/>
    <w:rsid w:val="005F619E"/>
    <w:rsid w:val="005F622C"/>
    <w:rsid w:val="005F627D"/>
    <w:rsid w:val="005F62DD"/>
    <w:rsid w:val="005F63A5"/>
    <w:rsid w:val="005F64BA"/>
    <w:rsid w:val="005F64EA"/>
    <w:rsid w:val="005F65E9"/>
    <w:rsid w:val="005F68CB"/>
    <w:rsid w:val="005F6B0F"/>
    <w:rsid w:val="005F6CD8"/>
    <w:rsid w:val="005F6E1A"/>
    <w:rsid w:val="005F6E62"/>
    <w:rsid w:val="005F6F39"/>
    <w:rsid w:val="005F71D2"/>
    <w:rsid w:val="005F72FB"/>
    <w:rsid w:val="005F7611"/>
    <w:rsid w:val="005F761A"/>
    <w:rsid w:val="005F798F"/>
    <w:rsid w:val="005F79B5"/>
    <w:rsid w:val="005F7A7E"/>
    <w:rsid w:val="005F7C26"/>
    <w:rsid w:val="005F7D5B"/>
    <w:rsid w:val="005F7DCB"/>
    <w:rsid w:val="005F7E81"/>
    <w:rsid w:val="0060031F"/>
    <w:rsid w:val="006003E5"/>
    <w:rsid w:val="0060076E"/>
    <w:rsid w:val="006008E6"/>
    <w:rsid w:val="0060093B"/>
    <w:rsid w:val="00600A14"/>
    <w:rsid w:val="00600A3C"/>
    <w:rsid w:val="00600B30"/>
    <w:rsid w:val="00600C9D"/>
    <w:rsid w:val="00600D16"/>
    <w:rsid w:val="00600D53"/>
    <w:rsid w:val="00600D59"/>
    <w:rsid w:val="00600D73"/>
    <w:rsid w:val="00600E76"/>
    <w:rsid w:val="00600EB1"/>
    <w:rsid w:val="00600F90"/>
    <w:rsid w:val="006014BD"/>
    <w:rsid w:val="0060150C"/>
    <w:rsid w:val="006018D6"/>
    <w:rsid w:val="0060194E"/>
    <w:rsid w:val="00601A12"/>
    <w:rsid w:val="00601A29"/>
    <w:rsid w:val="00601ADA"/>
    <w:rsid w:val="00601BC2"/>
    <w:rsid w:val="00601C3A"/>
    <w:rsid w:val="00601C61"/>
    <w:rsid w:val="00601C6C"/>
    <w:rsid w:val="00601CA9"/>
    <w:rsid w:val="00601DF1"/>
    <w:rsid w:val="00602152"/>
    <w:rsid w:val="0060217C"/>
    <w:rsid w:val="006021A9"/>
    <w:rsid w:val="0060239C"/>
    <w:rsid w:val="00602518"/>
    <w:rsid w:val="00602556"/>
    <w:rsid w:val="006026E0"/>
    <w:rsid w:val="00602767"/>
    <w:rsid w:val="006029C5"/>
    <w:rsid w:val="00602DBE"/>
    <w:rsid w:val="006030AB"/>
    <w:rsid w:val="00603156"/>
    <w:rsid w:val="0060335B"/>
    <w:rsid w:val="006033B0"/>
    <w:rsid w:val="006035F4"/>
    <w:rsid w:val="0060362D"/>
    <w:rsid w:val="006036B9"/>
    <w:rsid w:val="0060371F"/>
    <w:rsid w:val="00603882"/>
    <w:rsid w:val="006038BE"/>
    <w:rsid w:val="00603AF7"/>
    <w:rsid w:val="00603B88"/>
    <w:rsid w:val="00603C77"/>
    <w:rsid w:val="00603C9E"/>
    <w:rsid w:val="00603D1B"/>
    <w:rsid w:val="00603D54"/>
    <w:rsid w:val="00603E33"/>
    <w:rsid w:val="00603F5C"/>
    <w:rsid w:val="00603FCE"/>
    <w:rsid w:val="0060406B"/>
    <w:rsid w:val="00604120"/>
    <w:rsid w:val="00604151"/>
    <w:rsid w:val="00604158"/>
    <w:rsid w:val="006041D6"/>
    <w:rsid w:val="00604310"/>
    <w:rsid w:val="0060438C"/>
    <w:rsid w:val="006043E1"/>
    <w:rsid w:val="00604493"/>
    <w:rsid w:val="0060468C"/>
    <w:rsid w:val="00604855"/>
    <w:rsid w:val="006048A1"/>
    <w:rsid w:val="006048FB"/>
    <w:rsid w:val="0060498E"/>
    <w:rsid w:val="00604A77"/>
    <w:rsid w:val="00604B3F"/>
    <w:rsid w:val="00604B40"/>
    <w:rsid w:val="00604BAA"/>
    <w:rsid w:val="00604C9F"/>
    <w:rsid w:val="00604D8E"/>
    <w:rsid w:val="00604E3F"/>
    <w:rsid w:val="00604EC1"/>
    <w:rsid w:val="00605100"/>
    <w:rsid w:val="0060511F"/>
    <w:rsid w:val="006053C8"/>
    <w:rsid w:val="00605419"/>
    <w:rsid w:val="00605794"/>
    <w:rsid w:val="006059B7"/>
    <w:rsid w:val="00605A6C"/>
    <w:rsid w:val="00605C01"/>
    <w:rsid w:val="00605C7F"/>
    <w:rsid w:val="00605DD5"/>
    <w:rsid w:val="00605E15"/>
    <w:rsid w:val="00605E33"/>
    <w:rsid w:val="00605EC0"/>
    <w:rsid w:val="0060609A"/>
    <w:rsid w:val="006061D1"/>
    <w:rsid w:val="006064D8"/>
    <w:rsid w:val="00606569"/>
    <w:rsid w:val="006066B5"/>
    <w:rsid w:val="006066DC"/>
    <w:rsid w:val="006067F5"/>
    <w:rsid w:val="00606951"/>
    <w:rsid w:val="00606B24"/>
    <w:rsid w:val="00606B98"/>
    <w:rsid w:val="00606D25"/>
    <w:rsid w:val="00606EA1"/>
    <w:rsid w:val="00606EDE"/>
    <w:rsid w:val="006070A2"/>
    <w:rsid w:val="006070F9"/>
    <w:rsid w:val="0060720A"/>
    <w:rsid w:val="0060729A"/>
    <w:rsid w:val="006073AD"/>
    <w:rsid w:val="006073DA"/>
    <w:rsid w:val="006074D3"/>
    <w:rsid w:val="006075A2"/>
    <w:rsid w:val="006076B4"/>
    <w:rsid w:val="00607EF9"/>
    <w:rsid w:val="006101B8"/>
    <w:rsid w:val="00610250"/>
    <w:rsid w:val="00610288"/>
    <w:rsid w:val="006102A3"/>
    <w:rsid w:val="00610302"/>
    <w:rsid w:val="00610413"/>
    <w:rsid w:val="0061042F"/>
    <w:rsid w:val="00610503"/>
    <w:rsid w:val="00610651"/>
    <w:rsid w:val="0061067C"/>
    <w:rsid w:val="006106B0"/>
    <w:rsid w:val="006106DE"/>
    <w:rsid w:val="006109D2"/>
    <w:rsid w:val="00610B4B"/>
    <w:rsid w:val="00610B77"/>
    <w:rsid w:val="00610CA0"/>
    <w:rsid w:val="00610D81"/>
    <w:rsid w:val="00610E26"/>
    <w:rsid w:val="00610E33"/>
    <w:rsid w:val="00610EA3"/>
    <w:rsid w:val="00610ECD"/>
    <w:rsid w:val="00611225"/>
    <w:rsid w:val="00611384"/>
    <w:rsid w:val="006113B1"/>
    <w:rsid w:val="006113F0"/>
    <w:rsid w:val="00611625"/>
    <w:rsid w:val="00611863"/>
    <w:rsid w:val="006118B0"/>
    <w:rsid w:val="00611A74"/>
    <w:rsid w:val="00611AB7"/>
    <w:rsid w:val="00611C7D"/>
    <w:rsid w:val="00611CC8"/>
    <w:rsid w:val="00611E4E"/>
    <w:rsid w:val="00611E53"/>
    <w:rsid w:val="00611E54"/>
    <w:rsid w:val="00611F94"/>
    <w:rsid w:val="00611FED"/>
    <w:rsid w:val="00612109"/>
    <w:rsid w:val="006121FA"/>
    <w:rsid w:val="0061226A"/>
    <w:rsid w:val="006124AA"/>
    <w:rsid w:val="006124AF"/>
    <w:rsid w:val="00612527"/>
    <w:rsid w:val="0061252A"/>
    <w:rsid w:val="00612534"/>
    <w:rsid w:val="0061253B"/>
    <w:rsid w:val="006125A4"/>
    <w:rsid w:val="0061280E"/>
    <w:rsid w:val="00612A34"/>
    <w:rsid w:val="00612D08"/>
    <w:rsid w:val="00612E93"/>
    <w:rsid w:val="006130C3"/>
    <w:rsid w:val="00613133"/>
    <w:rsid w:val="0061334E"/>
    <w:rsid w:val="00613494"/>
    <w:rsid w:val="006135C1"/>
    <w:rsid w:val="006135FF"/>
    <w:rsid w:val="0061364C"/>
    <w:rsid w:val="0061375A"/>
    <w:rsid w:val="0061375D"/>
    <w:rsid w:val="00613840"/>
    <w:rsid w:val="0061386A"/>
    <w:rsid w:val="00613941"/>
    <w:rsid w:val="00613998"/>
    <w:rsid w:val="00613ACE"/>
    <w:rsid w:val="00613B7B"/>
    <w:rsid w:val="00613C70"/>
    <w:rsid w:val="00613C9B"/>
    <w:rsid w:val="00614034"/>
    <w:rsid w:val="006141A0"/>
    <w:rsid w:val="00614274"/>
    <w:rsid w:val="006142D2"/>
    <w:rsid w:val="0061433A"/>
    <w:rsid w:val="0061448D"/>
    <w:rsid w:val="006144FA"/>
    <w:rsid w:val="006144FC"/>
    <w:rsid w:val="00614524"/>
    <w:rsid w:val="006145DB"/>
    <w:rsid w:val="006146BC"/>
    <w:rsid w:val="00614A64"/>
    <w:rsid w:val="00614ACA"/>
    <w:rsid w:val="00614BA8"/>
    <w:rsid w:val="00614C7E"/>
    <w:rsid w:val="00614C99"/>
    <w:rsid w:val="00614D42"/>
    <w:rsid w:val="00614D43"/>
    <w:rsid w:val="00614D9F"/>
    <w:rsid w:val="00614E52"/>
    <w:rsid w:val="00614F8F"/>
    <w:rsid w:val="00615215"/>
    <w:rsid w:val="00615394"/>
    <w:rsid w:val="0061566A"/>
    <w:rsid w:val="006156B2"/>
    <w:rsid w:val="006156D2"/>
    <w:rsid w:val="0061578F"/>
    <w:rsid w:val="00615890"/>
    <w:rsid w:val="00615978"/>
    <w:rsid w:val="00615A38"/>
    <w:rsid w:val="00615BD3"/>
    <w:rsid w:val="00615EBB"/>
    <w:rsid w:val="00615FA7"/>
    <w:rsid w:val="00616127"/>
    <w:rsid w:val="006161F7"/>
    <w:rsid w:val="00616379"/>
    <w:rsid w:val="006163F5"/>
    <w:rsid w:val="00616504"/>
    <w:rsid w:val="00616593"/>
    <w:rsid w:val="00616671"/>
    <w:rsid w:val="00616679"/>
    <w:rsid w:val="00616742"/>
    <w:rsid w:val="0061678A"/>
    <w:rsid w:val="006167F4"/>
    <w:rsid w:val="00616819"/>
    <w:rsid w:val="00616825"/>
    <w:rsid w:val="006168D6"/>
    <w:rsid w:val="00616919"/>
    <w:rsid w:val="00616952"/>
    <w:rsid w:val="00616B37"/>
    <w:rsid w:val="00616C14"/>
    <w:rsid w:val="00616F3A"/>
    <w:rsid w:val="00616FBA"/>
    <w:rsid w:val="00617079"/>
    <w:rsid w:val="00617099"/>
    <w:rsid w:val="006170B6"/>
    <w:rsid w:val="006171C6"/>
    <w:rsid w:val="00617438"/>
    <w:rsid w:val="0061751F"/>
    <w:rsid w:val="00617522"/>
    <w:rsid w:val="00617699"/>
    <w:rsid w:val="0061785B"/>
    <w:rsid w:val="00617874"/>
    <w:rsid w:val="00617991"/>
    <w:rsid w:val="0061799B"/>
    <w:rsid w:val="006179B2"/>
    <w:rsid w:val="00617A1D"/>
    <w:rsid w:val="00617AA0"/>
    <w:rsid w:val="00617B89"/>
    <w:rsid w:val="00617BE9"/>
    <w:rsid w:val="00617C9C"/>
    <w:rsid w:val="00617D68"/>
    <w:rsid w:val="00617DB8"/>
    <w:rsid w:val="00617FCF"/>
    <w:rsid w:val="00620019"/>
    <w:rsid w:val="00620047"/>
    <w:rsid w:val="006200F4"/>
    <w:rsid w:val="00620121"/>
    <w:rsid w:val="006201BC"/>
    <w:rsid w:val="006203E9"/>
    <w:rsid w:val="006204A9"/>
    <w:rsid w:val="006204C9"/>
    <w:rsid w:val="0062054A"/>
    <w:rsid w:val="00620639"/>
    <w:rsid w:val="00620860"/>
    <w:rsid w:val="00620869"/>
    <w:rsid w:val="0062099F"/>
    <w:rsid w:val="00620AA9"/>
    <w:rsid w:val="00620B70"/>
    <w:rsid w:val="00620B9D"/>
    <w:rsid w:val="00620E32"/>
    <w:rsid w:val="00620E3F"/>
    <w:rsid w:val="00620E40"/>
    <w:rsid w:val="00620EE8"/>
    <w:rsid w:val="00620FA2"/>
    <w:rsid w:val="00620FCC"/>
    <w:rsid w:val="0062100C"/>
    <w:rsid w:val="00621106"/>
    <w:rsid w:val="0062130A"/>
    <w:rsid w:val="00621376"/>
    <w:rsid w:val="0062149C"/>
    <w:rsid w:val="0062156B"/>
    <w:rsid w:val="00621651"/>
    <w:rsid w:val="00621863"/>
    <w:rsid w:val="00621960"/>
    <w:rsid w:val="00621A5F"/>
    <w:rsid w:val="00621C42"/>
    <w:rsid w:val="00621CD6"/>
    <w:rsid w:val="00621D7F"/>
    <w:rsid w:val="00621DBB"/>
    <w:rsid w:val="00621F39"/>
    <w:rsid w:val="00621F84"/>
    <w:rsid w:val="0062220B"/>
    <w:rsid w:val="00622326"/>
    <w:rsid w:val="00622328"/>
    <w:rsid w:val="00622406"/>
    <w:rsid w:val="0062244B"/>
    <w:rsid w:val="00622545"/>
    <w:rsid w:val="00622559"/>
    <w:rsid w:val="006225F0"/>
    <w:rsid w:val="006226D3"/>
    <w:rsid w:val="00622711"/>
    <w:rsid w:val="00622981"/>
    <w:rsid w:val="00622A28"/>
    <w:rsid w:val="00622BA2"/>
    <w:rsid w:val="00622BB0"/>
    <w:rsid w:val="00622C22"/>
    <w:rsid w:val="00622E7E"/>
    <w:rsid w:val="00622EEE"/>
    <w:rsid w:val="00622FCD"/>
    <w:rsid w:val="00623156"/>
    <w:rsid w:val="0062326A"/>
    <w:rsid w:val="00623490"/>
    <w:rsid w:val="0062356C"/>
    <w:rsid w:val="0062362C"/>
    <w:rsid w:val="0062366A"/>
    <w:rsid w:val="0062366B"/>
    <w:rsid w:val="0062378C"/>
    <w:rsid w:val="006237EA"/>
    <w:rsid w:val="00623A39"/>
    <w:rsid w:val="00623B66"/>
    <w:rsid w:val="00623CC9"/>
    <w:rsid w:val="00623CDA"/>
    <w:rsid w:val="00623D3B"/>
    <w:rsid w:val="00623EF3"/>
    <w:rsid w:val="00623F44"/>
    <w:rsid w:val="00624056"/>
    <w:rsid w:val="006241ED"/>
    <w:rsid w:val="0062468F"/>
    <w:rsid w:val="006246DE"/>
    <w:rsid w:val="006246E1"/>
    <w:rsid w:val="00624900"/>
    <w:rsid w:val="006249A2"/>
    <w:rsid w:val="006249E0"/>
    <w:rsid w:val="00624A8A"/>
    <w:rsid w:val="00624C2A"/>
    <w:rsid w:val="00624D0C"/>
    <w:rsid w:val="00624D82"/>
    <w:rsid w:val="00624E39"/>
    <w:rsid w:val="00624F51"/>
    <w:rsid w:val="00624FCC"/>
    <w:rsid w:val="00625262"/>
    <w:rsid w:val="0062530C"/>
    <w:rsid w:val="006256A6"/>
    <w:rsid w:val="00625722"/>
    <w:rsid w:val="006258B4"/>
    <w:rsid w:val="00625900"/>
    <w:rsid w:val="00625A0B"/>
    <w:rsid w:val="00625A91"/>
    <w:rsid w:val="00625EEB"/>
    <w:rsid w:val="006261F5"/>
    <w:rsid w:val="006262DF"/>
    <w:rsid w:val="00626446"/>
    <w:rsid w:val="006265E4"/>
    <w:rsid w:val="006265FD"/>
    <w:rsid w:val="00626960"/>
    <w:rsid w:val="00626A1A"/>
    <w:rsid w:val="00626A5F"/>
    <w:rsid w:val="00626BDC"/>
    <w:rsid w:val="00626BE9"/>
    <w:rsid w:val="00626C05"/>
    <w:rsid w:val="00626C40"/>
    <w:rsid w:val="00626C45"/>
    <w:rsid w:val="00626CD8"/>
    <w:rsid w:val="00626D2A"/>
    <w:rsid w:val="00626DFF"/>
    <w:rsid w:val="00626E2F"/>
    <w:rsid w:val="00626F94"/>
    <w:rsid w:val="00626FC2"/>
    <w:rsid w:val="006270AF"/>
    <w:rsid w:val="006271FE"/>
    <w:rsid w:val="0062726E"/>
    <w:rsid w:val="006277F9"/>
    <w:rsid w:val="00627A09"/>
    <w:rsid w:val="00627A7D"/>
    <w:rsid w:val="00627BFB"/>
    <w:rsid w:val="00627E96"/>
    <w:rsid w:val="006301F2"/>
    <w:rsid w:val="00630307"/>
    <w:rsid w:val="00630370"/>
    <w:rsid w:val="006304A1"/>
    <w:rsid w:val="006304F0"/>
    <w:rsid w:val="00630593"/>
    <w:rsid w:val="006306DD"/>
    <w:rsid w:val="00630787"/>
    <w:rsid w:val="00630874"/>
    <w:rsid w:val="006308B2"/>
    <w:rsid w:val="0063092B"/>
    <w:rsid w:val="00630B68"/>
    <w:rsid w:val="00630BEB"/>
    <w:rsid w:val="00630C30"/>
    <w:rsid w:val="00630C55"/>
    <w:rsid w:val="00630FE5"/>
    <w:rsid w:val="006310C6"/>
    <w:rsid w:val="00631260"/>
    <w:rsid w:val="00631295"/>
    <w:rsid w:val="00631506"/>
    <w:rsid w:val="0063152B"/>
    <w:rsid w:val="006315BF"/>
    <w:rsid w:val="006316FA"/>
    <w:rsid w:val="0063171A"/>
    <w:rsid w:val="0063182E"/>
    <w:rsid w:val="006318BA"/>
    <w:rsid w:val="006318E1"/>
    <w:rsid w:val="00631959"/>
    <w:rsid w:val="00631997"/>
    <w:rsid w:val="00631ADF"/>
    <w:rsid w:val="00631D1A"/>
    <w:rsid w:val="0063209E"/>
    <w:rsid w:val="006320B6"/>
    <w:rsid w:val="0063211B"/>
    <w:rsid w:val="006322F4"/>
    <w:rsid w:val="00632351"/>
    <w:rsid w:val="00632384"/>
    <w:rsid w:val="0063247C"/>
    <w:rsid w:val="00632593"/>
    <w:rsid w:val="006328BC"/>
    <w:rsid w:val="00632915"/>
    <w:rsid w:val="00632B26"/>
    <w:rsid w:val="00632C4D"/>
    <w:rsid w:val="00632CAA"/>
    <w:rsid w:val="00632E91"/>
    <w:rsid w:val="0063305F"/>
    <w:rsid w:val="006330E5"/>
    <w:rsid w:val="00633159"/>
    <w:rsid w:val="00633288"/>
    <w:rsid w:val="006338BF"/>
    <w:rsid w:val="00633962"/>
    <w:rsid w:val="00633A55"/>
    <w:rsid w:val="00633C6D"/>
    <w:rsid w:val="00633DC5"/>
    <w:rsid w:val="00633EA4"/>
    <w:rsid w:val="00633F20"/>
    <w:rsid w:val="0063409A"/>
    <w:rsid w:val="00634103"/>
    <w:rsid w:val="00634359"/>
    <w:rsid w:val="006343D2"/>
    <w:rsid w:val="006344EF"/>
    <w:rsid w:val="00634789"/>
    <w:rsid w:val="00634ABB"/>
    <w:rsid w:val="00634AE5"/>
    <w:rsid w:val="00634BDD"/>
    <w:rsid w:val="00634C0D"/>
    <w:rsid w:val="00634C4A"/>
    <w:rsid w:val="00634CBA"/>
    <w:rsid w:val="00634E01"/>
    <w:rsid w:val="00635012"/>
    <w:rsid w:val="00635435"/>
    <w:rsid w:val="0063545A"/>
    <w:rsid w:val="006356BD"/>
    <w:rsid w:val="00635798"/>
    <w:rsid w:val="006358DB"/>
    <w:rsid w:val="0063590D"/>
    <w:rsid w:val="006359E5"/>
    <w:rsid w:val="00635AD5"/>
    <w:rsid w:val="00635AE6"/>
    <w:rsid w:val="00635F9C"/>
    <w:rsid w:val="006360A0"/>
    <w:rsid w:val="006360B6"/>
    <w:rsid w:val="00636107"/>
    <w:rsid w:val="00636220"/>
    <w:rsid w:val="00636594"/>
    <w:rsid w:val="00636609"/>
    <w:rsid w:val="00636617"/>
    <w:rsid w:val="00636706"/>
    <w:rsid w:val="006368B3"/>
    <w:rsid w:val="006368F1"/>
    <w:rsid w:val="0063698E"/>
    <w:rsid w:val="0063699B"/>
    <w:rsid w:val="00636A40"/>
    <w:rsid w:val="00636AE6"/>
    <w:rsid w:val="00636DD3"/>
    <w:rsid w:val="00636F59"/>
    <w:rsid w:val="00637023"/>
    <w:rsid w:val="00637042"/>
    <w:rsid w:val="0063709C"/>
    <w:rsid w:val="006370A9"/>
    <w:rsid w:val="006370C5"/>
    <w:rsid w:val="0063733A"/>
    <w:rsid w:val="00637347"/>
    <w:rsid w:val="00637458"/>
    <w:rsid w:val="0063749C"/>
    <w:rsid w:val="006374E3"/>
    <w:rsid w:val="00637563"/>
    <w:rsid w:val="00637567"/>
    <w:rsid w:val="006375CC"/>
    <w:rsid w:val="00637622"/>
    <w:rsid w:val="0063773A"/>
    <w:rsid w:val="00637764"/>
    <w:rsid w:val="00637A2B"/>
    <w:rsid w:val="00637A4B"/>
    <w:rsid w:val="00637B07"/>
    <w:rsid w:val="00637B43"/>
    <w:rsid w:val="00637D0E"/>
    <w:rsid w:val="00637D0F"/>
    <w:rsid w:val="00640094"/>
    <w:rsid w:val="006400DE"/>
    <w:rsid w:val="006402B5"/>
    <w:rsid w:val="00640387"/>
    <w:rsid w:val="006403FA"/>
    <w:rsid w:val="0064041D"/>
    <w:rsid w:val="00640512"/>
    <w:rsid w:val="006405AC"/>
    <w:rsid w:val="006408C6"/>
    <w:rsid w:val="00640967"/>
    <w:rsid w:val="00640BB4"/>
    <w:rsid w:val="00640CAB"/>
    <w:rsid w:val="00640E93"/>
    <w:rsid w:val="00640FBE"/>
    <w:rsid w:val="00641114"/>
    <w:rsid w:val="00641167"/>
    <w:rsid w:val="006411CF"/>
    <w:rsid w:val="006411FE"/>
    <w:rsid w:val="0064120D"/>
    <w:rsid w:val="0064126C"/>
    <w:rsid w:val="00641427"/>
    <w:rsid w:val="00641769"/>
    <w:rsid w:val="0064180E"/>
    <w:rsid w:val="006418BE"/>
    <w:rsid w:val="006418EB"/>
    <w:rsid w:val="006419FB"/>
    <w:rsid w:val="00641B9A"/>
    <w:rsid w:val="00641D1C"/>
    <w:rsid w:val="00641F66"/>
    <w:rsid w:val="00642078"/>
    <w:rsid w:val="0064244A"/>
    <w:rsid w:val="00642648"/>
    <w:rsid w:val="0064267E"/>
    <w:rsid w:val="0064273D"/>
    <w:rsid w:val="0064275A"/>
    <w:rsid w:val="00642866"/>
    <w:rsid w:val="00642909"/>
    <w:rsid w:val="00642AB0"/>
    <w:rsid w:val="00642B08"/>
    <w:rsid w:val="00642C2A"/>
    <w:rsid w:val="00642C66"/>
    <w:rsid w:val="00642DC0"/>
    <w:rsid w:val="00642FF8"/>
    <w:rsid w:val="006431D6"/>
    <w:rsid w:val="0064332A"/>
    <w:rsid w:val="00643524"/>
    <w:rsid w:val="0064360E"/>
    <w:rsid w:val="00643684"/>
    <w:rsid w:val="00643751"/>
    <w:rsid w:val="00643777"/>
    <w:rsid w:val="00643780"/>
    <w:rsid w:val="00643858"/>
    <w:rsid w:val="00643928"/>
    <w:rsid w:val="00643A29"/>
    <w:rsid w:val="00643A9B"/>
    <w:rsid w:val="00643B02"/>
    <w:rsid w:val="00643D27"/>
    <w:rsid w:val="0064406A"/>
    <w:rsid w:val="006441CA"/>
    <w:rsid w:val="006442A2"/>
    <w:rsid w:val="006444B8"/>
    <w:rsid w:val="006444D7"/>
    <w:rsid w:val="006444EB"/>
    <w:rsid w:val="0064477E"/>
    <w:rsid w:val="0064489C"/>
    <w:rsid w:val="006448B8"/>
    <w:rsid w:val="006448C2"/>
    <w:rsid w:val="006449E2"/>
    <w:rsid w:val="00644B1F"/>
    <w:rsid w:val="00644C59"/>
    <w:rsid w:val="00644D22"/>
    <w:rsid w:val="00644D65"/>
    <w:rsid w:val="00644D95"/>
    <w:rsid w:val="00644E59"/>
    <w:rsid w:val="00644E67"/>
    <w:rsid w:val="00645151"/>
    <w:rsid w:val="0064517A"/>
    <w:rsid w:val="006451B7"/>
    <w:rsid w:val="006451C3"/>
    <w:rsid w:val="00645477"/>
    <w:rsid w:val="00645483"/>
    <w:rsid w:val="00645485"/>
    <w:rsid w:val="00645772"/>
    <w:rsid w:val="006457D9"/>
    <w:rsid w:val="00645856"/>
    <w:rsid w:val="006458E8"/>
    <w:rsid w:val="00645A48"/>
    <w:rsid w:val="00645ADF"/>
    <w:rsid w:val="00645D1E"/>
    <w:rsid w:val="00645D2E"/>
    <w:rsid w:val="00645E6B"/>
    <w:rsid w:val="00645ED9"/>
    <w:rsid w:val="00646169"/>
    <w:rsid w:val="0064619D"/>
    <w:rsid w:val="006461A7"/>
    <w:rsid w:val="0064635B"/>
    <w:rsid w:val="0064655B"/>
    <w:rsid w:val="0064693A"/>
    <w:rsid w:val="00646980"/>
    <w:rsid w:val="00646C12"/>
    <w:rsid w:val="00646DFE"/>
    <w:rsid w:val="00647206"/>
    <w:rsid w:val="00647216"/>
    <w:rsid w:val="006472D0"/>
    <w:rsid w:val="0064730F"/>
    <w:rsid w:val="0064741C"/>
    <w:rsid w:val="006474C6"/>
    <w:rsid w:val="006474D6"/>
    <w:rsid w:val="00647545"/>
    <w:rsid w:val="00647835"/>
    <w:rsid w:val="0064785D"/>
    <w:rsid w:val="00647929"/>
    <w:rsid w:val="006479B0"/>
    <w:rsid w:val="00647A0D"/>
    <w:rsid w:val="00647AE2"/>
    <w:rsid w:val="00647F99"/>
    <w:rsid w:val="00647FB4"/>
    <w:rsid w:val="00647FEA"/>
    <w:rsid w:val="006500A8"/>
    <w:rsid w:val="006502B5"/>
    <w:rsid w:val="006503DB"/>
    <w:rsid w:val="006503FA"/>
    <w:rsid w:val="006505EE"/>
    <w:rsid w:val="00650A66"/>
    <w:rsid w:val="00650AC9"/>
    <w:rsid w:val="00650B28"/>
    <w:rsid w:val="00650BD0"/>
    <w:rsid w:val="00650D40"/>
    <w:rsid w:val="00650D8C"/>
    <w:rsid w:val="00650FEF"/>
    <w:rsid w:val="00651038"/>
    <w:rsid w:val="00651237"/>
    <w:rsid w:val="006513F3"/>
    <w:rsid w:val="00651473"/>
    <w:rsid w:val="006514FF"/>
    <w:rsid w:val="00651576"/>
    <w:rsid w:val="00651602"/>
    <w:rsid w:val="006516B3"/>
    <w:rsid w:val="00651759"/>
    <w:rsid w:val="006517B1"/>
    <w:rsid w:val="00651BAB"/>
    <w:rsid w:val="00651C9C"/>
    <w:rsid w:val="00651D41"/>
    <w:rsid w:val="00651D74"/>
    <w:rsid w:val="00651DBD"/>
    <w:rsid w:val="00651E65"/>
    <w:rsid w:val="00651EE2"/>
    <w:rsid w:val="00652005"/>
    <w:rsid w:val="0065202A"/>
    <w:rsid w:val="006521BA"/>
    <w:rsid w:val="00652202"/>
    <w:rsid w:val="006522A0"/>
    <w:rsid w:val="006522BA"/>
    <w:rsid w:val="00652371"/>
    <w:rsid w:val="0065237F"/>
    <w:rsid w:val="006526B9"/>
    <w:rsid w:val="0065290F"/>
    <w:rsid w:val="00652A25"/>
    <w:rsid w:val="00652BFE"/>
    <w:rsid w:val="00652D06"/>
    <w:rsid w:val="00652D96"/>
    <w:rsid w:val="00652DB4"/>
    <w:rsid w:val="00652E9A"/>
    <w:rsid w:val="00653377"/>
    <w:rsid w:val="006533F4"/>
    <w:rsid w:val="006534B2"/>
    <w:rsid w:val="00653509"/>
    <w:rsid w:val="0065357A"/>
    <w:rsid w:val="0065376E"/>
    <w:rsid w:val="0065386A"/>
    <w:rsid w:val="00653936"/>
    <w:rsid w:val="00653A4D"/>
    <w:rsid w:val="00653BEB"/>
    <w:rsid w:val="00653CD0"/>
    <w:rsid w:val="00653E65"/>
    <w:rsid w:val="00654020"/>
    <w:rsid w:val="00654269"/>
    <w:rsid w:val="0065427F"/>
    <w:rsid w:val="006542C2"/>
    <w:rsid w:val="00654351"/>
    <w:rsid w:val="006543ED"/>
    <w:rsid w:val="0065443F"/>
    <w:rsid w:val="00654502"/>
    <w:rsid w:val="006546BB"/>
    <w:rsid w:val="00654728"/>
    <w:rsid w:val="0065494E"/>
    <w:rsid w:val="00654992"/>
    <w:rsid w:val="00654A3D"/>
    <w:rsid w:val="00654B4E"/>
    <w:rsid w:val="00654D7F"/>
    <w:rsid w:val="00654E02"/>
    <w:rsid w:val="00654F09"/>
    <w:rsid w:val="00655013"/>
    <w:rsid w:val="00655105"/>
    <w:rsid w:val="006551FA"/>
    <w:rsid w:val="00655324"/>
    <w:rsid w:val="00655364"/>
    <w:rsid w:val="0065539A"/>
    <w:rsid w:val="006553C9"/>
    <w:rsid w:val="00655415"/>
    <w:rsid w:val="006554CA"/>
    <w:rsid w:val="0065557D"/>
    <w:rsid w:val="0065563C"/>
    <w:rsid w:val="00655665"/>
    <w:rsid w:val="006556A5"/>
    <w:rsid w:val="006557A1"/>
    <w:rsid w:val="00655844"/>
    <w:rsid w:val="0065596C"/>
    <w:rsid w:val="00655997"/>
    <w:rsid w:val="006559B5"/>
    <w:rsid w:val="00655A7B"/>
    <w:rsid w:val="00655AF6"/>
    <w:rsid w:val="00655C16"/>
    <w:rsid w:val="00655D23"/>
    <w:rsid w:val="00655F58"/>
    <w:rsid w:val="00655FC0"/>
    <w:rsid w:val="006561EF"/>
    <w:rsid w:val="0065624B"/>
    <w:rsid w:val="00656315"/>
    <w:rsid w:val="006563D2"/>
    <w:rsid w:val="0065640C"/>
    <w:rsid w:val="00656432"/>
    <w:rsid w:val="0065652F"/>
    <w:rsid w:val="0065671F"/>
    <w:rsid w:val="006569A8"/>
    <w:rsid w:val="006569CE"/>
    <w:rsid w:val="00656B5E"/>
    <w:rsid w:val="00656C22"/>
    <w:rsid w:val="00656D69"/>
    <w:rsid w:val="00656D8F"/>
    <w:rsid w:val="00656E0F"/>
    <w:rsid w:val="00656E37"/>
    <w:rsid w:val="00656E7C"/>
    <w:rsid w:val="00656E8B"/>
    <w:rsid w:val="00656EF6"/>
    <w:rsid w:val="0065706E"/>
    <w:rsid w:val="0065707F"/>
    <w:rsid w:val="00657120"/>
    <w:rsid w:val="0065712D"/>
    <w:rsid w:val="00657239"/>
    <w:rsid w:val="0065726A"/>
    <w:rsid w:val="00657445"/>
    <w:rsid w:val="006575A1"/>
    <w:rsid w:val="006575B4"/>
    <w:rsid w:val="006575DB"/>
    <w:rsid w:val="00657675"/>
    <w:rsid w:val="0065767E"/>
    <w:rsid w:val="006576AE"/>
    <w:rsid w:val="0065778E"/>
    <w:rsid w:val="0065782D"/>
    <w:rsid w:val="00657857"/>
    <w:rsid w:val="006578A8"/>
    <w:rsid w:val="00657937"/>
    <w:rsid w:val="0065796E"/>
    <w:rsid w:val="00657BC6"/>
    <w:rsid w:val="00657CCA"/>
    <w:rsid w:val="00657D57"/>
    <w:rsid w:val="00657D73"/>
    <w:rsid w:val="00657D98"/>
    <w:rsid w:val="00657E8D"/>
    <w:rsid w:val="006603E4"/>
    <w:rsid w:val="00660507"/>
    <w:rsid w:val="006605E8"/>
    <w:rsid w:val="006606D7"/>
    <w:rsid w:val="006607A6"/>
    <w:rsid w:val="006608F5"/>
    <w:rsid w:val="00660921"/>
    <w:rsid w:val="00660CDA"/>
    <w:rsid w:val="00660EFF"/>
    <w:rsid w:val="00660FED"/>
    <w:rsid w:val="006612C4"/>
    <w:rsid w:val="00661325"/>
    <w:rsid w:val="0066138C"/>
    <w:rsid w:val="0066163F"/>
    <w:rsid w:val="0066167C"/>
    <w:rsid w:val="0066173D"/>
    <w:rsid w:val="00661774"/>
    <w:rsid w:val="0066181C"/>
    <w:rsid w:val="006619ED"/>
    <w:rsid w:val="00661F83"/>
    <w:rsid w:val="00662048"/>
    <w:rsid w:val="00662068"/>
    <w:rsid w:val="006621FF"/>
    <w:rsid w:val="0066225A"/>
    <w:rsid w:val="006622FA"/>
    <w:rsid w:val="006623C0"/>
    <w:rsid w:val="006623C1"/>
    <w:rsid w:val="0066249A"/>
    <w:rsid w:val="0066251E"/>
    <w:rsid w:val="0066276D"/>
    <w:rsid w:val="00662794"/>
    <w:rsid w:val="006627CF"/>
    <w:rsid w:val="0066284C"/>
    <w:rsid w:val="006628A0"/>
    <w:rsid w:val="00662992"/>
    <w:rsid w:val="00662AAF"/>
    <w:rsid w:val="00662B57"/>
    <w:rsid w:val="00662C0B"/>
    <w:rsid w:val="00662CFF"/>
    <w:rsid w:val="00662D30"/>
    <w:rsid w:val="00662D5F"/>
    <w:rsid w:val="00662D9A"/>
    <w:rsid w:val="00662EE6"/>
    <w:rsid w:val="00662F0C"/>
    <w:rsid w:val="00662F1E"/>
    <w:rsid w:val="00662F79"/>
    <w:rsid w:val="00662F90"/>
    <w:rsid w:val="0066307D"/>
    <w:rsid w:val="00663095"/>
    <w:rsid w:val="00663198"/>
    <w:rsid w:val="00663207"/>
    <w:rsid w:val="00663299"/>
    <w:rsid w:val="006632C0"/>
    <w:rsid w:val="006632C5"/>
    <w:rsid w:val="0066337E"/>
    <w:rsid w:val="006635A8"/>
    <w:rsid w:val="00663677"/>
    <w:rsid w:val="00663743"/>
    <w:rsid w:val="00663752"/>
    <w:rsid w:val="0066390D"/>
    <w:rsid w:val="00663929"/>
    <w:rsid w:val="00663DE3"/>
    <w:rsid w:val="00663E16"/>
    <w:rsid w:val="00663E32"/>
    <w:rsid w:val="006640E3"/>
    <w:rsid w:val="0066411E"/>
    <w:rsid w:val="00664147"/>
    <w:rsid w:val="00664256"/>
    <w:rsid w:val="00664486"/>
    <w:rsid w:val="00664564"/>
    <w:rsid w:val="006645A1"/>
    <w:rsid w:val="0066465C"/>
    <w:rsid w:val="006646C5"/>
    <w:rsid w:val="00664768"/>
    <w:rsid w:val="00664802"/>
    <w:rsid w:val="00664BA4"/>
    <w:rsid w:val="00664C81"/>
    <w:rsid w:val="00664CC9"/>
    <w:rsid w:val="00664E74"/>
    <w:rsid w:val="00664E8E"/>
    <w:rsid w:val="00664F57"/>
    <w:rsid w:val="0066508F"/>
    <w:rsid w:val="0066520B"/>
    <w:rsid w:val="006653C8"/>
    <w:rsid w:val="006656F7"/>
    <w:rsid w:val="0066579B"/>
    <w:rsid w:val="0066580C"/>
    <w:rsid w:val="006658DB"/>
    <w:rsid w:val="00665994"/>
    <w:rsid w:val="0066599D"/>
    <w:rsid w:val="00665CE6"/>
    <w:rsid w:val="00665D84"/>
    <w:rsid w:val="00665D85"/>
    <w:rsid w:val="00665D86"/>
    <w:rsid w:val="00665F00"/>
    <w:rsid w:val="00665FD5"/>
    <w:rsid w:val="00666337"/>
    <w:rsid w:val="00666361"/>
    <w:rsid w:val="0066641C"/>
    <w:rsid w:val="006664FE"/>
    <w:rsid w:val="00666504"/>
    <w:rsid w:val="006665AD"/>
    <w:rsid w:val="0066669C"/>
    <w:rsid w:val="0066673F"/>
    <w:rsid w:val="00666A1D"/>
    <w:rsid w:val="00666AF5"/>
    <w:rsid w:val="00666C96"/>
    <w:rsid w:val="00666D47"/>
    <w:rsid w:val="00666EAE"/>
    <w:rsid w:val="00666ED6"/>
    <w:rsid w:val="00666FA2"/>
    <w:rsid w:val="0066721A"/>
    <w:rsid w:val="006672F7"/>
    <w:rsid w:val="0066737C"/>
    <w:rsid w:val="00667413"/>
    <w:rsid w:val="00667789"/>
    <w:rsid w:val="0066788D"/>
    <w:rsid w:val="006678DE"/>
    <w:rsid w:val="006679D4"/>
    <w:rsid w:val="00667B58"/>
    <w:rsid w:val="00667C90"/>
    <w:rsid w:val="00667D32"/>
    <w:rsid w:val="00667D33"/>
    <w:rsid w:val="00670076"/>
    <w:rsid w:val="006703E4"/>
    <w:rsid w:val="0067087D"/>
    <w:rsid w:val="00670881"/>
    <w:rsid w:val="00670B1E"/>
    <w:rsid w:val="00670C44"/>
    <w:rsid w:val="00670CC9"/>
    <w:rsid w:val="00670DE5"/>
    <w:rsid w:val="00670FC7"/>
    <w:rsid w:val="006711F6"/>
    <w:rsid w:val="00671318"/>
    <w:rsid w:val="006714AF"/>
    <w:rsid w:val="0067153B"/>
    <w:rsid w:val="00671589"/>
    <w:rsid w:val="006715CC"/>
    <w:rsid w:val="00671617"/>
    <w:rsid w:val="00671744"/>
    <w:rsid w:val="00671AD3"/>
    <w:rsid w:val="00671FF2"/>
    <w:rsid w:val="006720D8"/>
    <w:rsid w:val="0067237B"/>
    <w:rsid w:val="00672406"/>
    <w:rsid w:val="006725E0"/>
    <w:rsid w:val="00672789"/>
    <w:rsid w:val="00672955"/>
    <w:rsid w:val="00672A2B"/>
    <w:rsid w:val="00672A36"/>
    <w:rsid w:val="00672B45"/>
    <w:rsid w:val="00672BE7"/>
    <w:rsid w:val="00672E70"/>
    <w:rsid w:val="00672E8F"/>
    <w:rsid w:val="00672ED4"/>
    <w:rsid w:val="00672FEA"/>
    <w:rsid w:val="00673040"/>
    <w:rsid w:val="00673052"/>
    <w:rsid w:val="006732A0"/>
    <w:rsid w:val="00673469"/>
    <w:rsid w:val="0067355C"/>
    <w:rsid w:val="00673614"/>
    <w:rsid w:val="00673626"/>
    <w:rsid w:val="00673662"/>
    <w:rsid w:val="00673904"/>
    <w:rsid w:val="006739C0"/>
    <w:rsid w:val="006739C8"/>
    <w:rsid w:val="00673A61"/>
    <w:rsid w:val="00673A93"/>
    <w:rsid w:val="00673B88"/>
    <w:rsid w:val="00673C42"/>
    <w:rsid w:val="00673C4E"/>
    <w:rsid w:val="00673C7D"/>
    <w:rsid w:val="00673C8B"/>
    <w:rsid w:val="00673D5E"/>
    <w:rsid w:val="00673D96"/>
    <w:rsid w:val="00673D9C"/>
    <w:rsid w:val="00673E85"/>
    <w:rsid w:val="00673EBC"/>
    <w:rsid w:val="00673EF8"/>
    <w:rsid w:val="006742C0"/>
    <w:rsid w:val="00674789"/>
    <w:rsid w:val="006748A8"/>
    <w:rsid w:val="0067493E"/>
    <w:rsid w:val="00674A42"/>
    <w:rsid w:val="00674A99"/>
    <w:rsid w:val="00674B78"/>
    <w:rsid w:val="00674C89"/>
    <w:rsid w:val="00674D99"/>
    <w:rsid w:val="00674E59"/>
    <w:rsid w:val="00675021"/>
    <w:rsid w:val="0067507D"/>
    <w:rsid w:val="006750B5"/>
    <w:rsid w:val="00675137"/>
    <w:rsid w:val="006754AE"/>
    <w:rsid w:val="0067563C"/>
    <w:rsid w:val="00675693"/>
    <w:rsid w:val="00675867"/>
    <w:rsid w:val="0067592E"/>
    <w:rsid w:val="00675938"/>
    <w:rsid w:val="00675AA6"/>
    <w:rsid w:val="00675CB7"/>
    <w:rsid w:val="00675D72"/>
    <w:rsid w:val="00675EC6"/>
    <w:rsid w:val="00675F47"/>
    <w:rsid w:val="00675F5E"/>
    <w:rsid w:val="00675F85"/>
    <w:rsid w:val="006760CA"/>
    <w:rsid w:val="00676163"/>
    <w:rsid w:val="0067628A"/>
    <w:rsid w:val="00676363"/>
    <w:rsid w:val="006764A6"/>
    <w:rsid w:val="0067669D"/>
    <w:rsid w:val="006766A7"/>
    <w:rsid w:val="0067675B"/>
    <w:rsid w:val="00676783"/>
    <w:rsid w:val="00676A3D"/>
    <w:rsid w:val="00676A89"/>
    <w:rsid w:val="00676B7F"/>
    <w:rsid w:val="00676E39"/>
    <w:rsid w:val="00676ED7"/>
    <w:rsid w:val="00676F76"/>
    <w:rsid w:val="00677082"/>
    <w:rsid w:val="00677183"/>
    <w:rsid w:val="006771B5"/>
    <w:rsid w:val="00677276"/>
    <w:rsid w:val="00677350"/>
    <w:rsid w:val="006774C7"/>
    <w:rsid w:val="00677589"/>
    <w:rsid w:val="0067773E"/>
    <w:rsid w:val="00677780"/>
    <w:rsid w:val="006777EA"/>
    <w:rsid w:val="006777EC"/>
    <w:rsid w:val="0067781C"/>
    <w:rsid w:val="0067782D"/>
    <w:rsid w:val="006778AB"/>
    <w:rsid w:val="006778DD"/>
    <w:rsid w:val="00677BF5"/>
    <w:rsid w:val="00677C1E"/>
    <w:rsid w:val="00677F64"/>
    <w:rsid w:val="00677F79"/>
    <w:rsid w:val="00677F7A"/>
    <w:rsid w:val="00680048"/>
    <w:rsid w:val="00680074"/>
    <w:rsid w:val="006800DF"/>
    <w:rsid w:val="0068041E"/>
    <w:rsid w:val="006804B0"/>
    <w:rsid w:val="00680533"/>
    <w:rsid w:val="0068057D"/>
    <w:rsid w:val="006806C9"/>
    <w:rsid w:val="006808A2"/>
    <w:rsid w:val="006808CB"/>
    <w:rsid w:val="00680985"/>
    <w:rsid w:val="00680B66"/>
    <w:rsid w:val="00680D2B"/>
    <w:rsid w:val="00680D48"/>
    <w:rsid w:val="00681036"/>
    <w:rsid w:val="006810BE"/>
    <w:rsid w:val="0068146D"/>
    <w:rsid w:val="006815B8"/>
    <w:rsid w:val="00681630"/>
    <w:rsid w:val="006816C7"/>
    <w:rsid w:val="0068172D"/>
    <w:rsid w:val="00681774"/>
    <w:rsid w:val="0068186D"/>
    <w:rsid w:val="006818F2"/>
    <w:rsid w:val="006819D2"/>
    <w:rsid w:val="00681B1D"/>
    <w:rsid w:val="00681B91"/>
    <w:rsid w:val="00681BAC"/>
    <w:rsid w:val="00681BEA"/>
    <w:rsid w:val="00681FCD"/>
    <w:rsid w:val="00682050"/>
    <w:rsid w:val="00682105"/>
    <w:rsid w:val="0068212C"/>
    <w:rsid w:val="006821D5"/>
    <w:rsid w:val="006821E4"/>
    <w:rsid w:val="006825EB"/>
    <w:rsid w:val="00682628"/>
    <w:rsid w:val="0068262E"/>
    <w:rsid w:val="00682694"/>
    <w:rsid w:val="006826DA"/>
    <w:rsid w:val="0068270C"/>
    <w:rsid w:val="0068279C"/>
    <w:rsid w:val="00682946"/>
    <w:rsid w:val="00682C01"/>
    <w:rsid w:val="00682C03"/>
    <w:rsid w:val="00682C74"/>
    <w:rsid w:val="00682DF2"/>
    <w:rsid w:val="00682E5A"/>
    <w:rsid w:val="00682E63"/>
    <w:rsid w:val="00682F18"/>
    <w:rsid w:val="0068320A"/>
    <w:rsid w:val="0068321A"/>
    <w:rsid w:val="00683373"/>
    <w:rsid w:val="006833AD"/>
    <w:rsid w:val="00683541"/>
    <w:rsid w:val="0068358B"/>
    <w:rsid w:val="006835F7"/>
    <w:rsid w:val="00683877"/>
    <w:rsid w:val="006838ED"/>
    <w:rsid w:val="00683934"/>
    <w:rsid w:val="00683AB3"/>
    <w:rsid w:val="00683B7B"/>
    <w:rsid w:val="00683BA3"/>
    <w:rsid w:val="00683C23"/>
    <w:rsid w:val="00683D40"/>
    <w:rsid w:val="00683D9E"/>
    <w:rsid w:val="00683E0C"/>
    <w:rsid w:val="0068411A"/>
    <w:rsid w:val="0068414B"/>
    <w:rsid w:val="006842D4"/>
    <w:rsid w:val="0068430F"/>
    <w:rsid w:val="00684351"/>
    <w:rsid w:val="006844BE"/>
    <w:rsid w:val="006844BF"/>
    <w:rsid w:val="006844C0"/>
    <w:rsid w:val="00684519"/>
    <w:rsid w:val="00684631"/>
    <w:rsid w:val="00684720"/>
    <w:rsid w:val="00684972"/>
    <w:rsid w:val="0068497C"/>
    <w:rsid w:val="00684BB5"/>
    <w:rsid w:val="00684C71"/>
    <w:rsid w:val="00684C9F"/>
    <w:rsid w:val="00684CFC"/>
    <w:rsid w:val="00684EAC"/>
    <w:rsid w:val="00685089"/>
    <w:rsid w:val="0068513A"/>
    <w:rsid w:val="00685198"/>
    <w:rsid w:val="006852E8"/>
    <w:rsid w:val="0068542A"/>
    <w:rsid w:val="0068547E"/>
    <w:rsid w:val="00685641"/>
    <w:rsid w:val="006856A8"/>
    <w:rsid w:val="0068583C"/>
    <w:rsid w:val="006859AE"/>
    <w:rsid w:val="00685B6C"/>
    <w:rsid w:val="00685C32"/>
    <w:rsid w:val="00685CAD"/>
    <w:rsid w:val="00685DE4"/>
    <w:rsid w:val="00685F94"/>
    <w:rsid w:val="00685FFF"/>
    <w:rsid w:val="00686038"/>
    <w:rsid w:val="0068603F"/>
    <w:rsid w:val="0068611F"/>
    <w:rsid w:val="0068619A"/>
    <w:rsid w:val="006862DA"/>
    <w:rsid w:val="00686394"/>
    <w:rsid w:val="00686421"/>
    <w:rsid w:val="006864F0"/>
    <w:rsid w:val="006865BC"/>
    <w:rsid w:val="006866B7"/>
    <w:rsid w:val="006867B4"/>
    <w:rsid w:val="00686926"/>
    <w:rsid w:val="0068697C"/>
    <w:rsid w:val="00686A5D"/>
    <w:rsid w:val="00686A71"/>
    <w:rsid w:val="00686A7A"/>
    <w:rsid w:val="00686BD1"/>
    <w:rsid w:val="00686BE8"/>
    <w:rsid w:val="00686D1E"/>
    <w:rsid w:val="00686D72"/>
    <w:rsid w:val="00686DA7"/>
    <w:rsid w:val="00686DEC"/>
    <w:rsid w:val="00686E0C"/>
    <w:rsid w:val="00686E3C"/>
    <w:rsid w:val="00686F2F"/>
    <w:rsid w:val="00687124"/>
    <w:rsid w:val="0068718F"/>
    <w:rsid w:val="006871F6"/>
    <w:rsid w:val="006872AD"/>
    <w:rsid w:val="00687307"/>
    <w:rsid w:val="0068737C"/>
    <w:rsid w:val="0068754E"/>
    <w:rsid w:val="00687611"/>
    <w:rsid w:val="006876F2"/>
    <w:rsid w:val="00687868"/>
    <w:rsid w:val="006878F8"/>
    <w:rsid w:val="00687A4B"/>
    <w:rsid w:val="00687B0D"/>
    <w:rsid w:val="00687C59"/>
    <w:rsid w:val="00687D81"/>
    <w:rsid w:val="0069000F"/>
    <w:rsid w:val="006900F5"/>
    <w:rsid w:val="00690269"/>
    <w:rsid w:val="00690380"/>
    <w:rsid w:val="006904AF"/>
    <w:rsid w:val="0069054A"/>
    <w:rsid w:val="0069057A"/>
    <w:rsid w:val="006908EE"/>
    <w:rsid w:val="00690905"/>
    <w:rsid w:val="00690BCE"/>
    <w:rsid w:val="00690D3A"/>
    <w:rsid w:val="00690D54"/>
    <w:rsid w:val="00690DC1"/>
    <w:rsid w:val="00690EAE"/>
    <w:rsid w:val="00690EF1"/>
    <w:rsid w:val="00690F32"/>
    <w:rsid w:val="00690F66"/>
    <w:rsid w:val="006910E1"/>
    <w:rsid w:val="006911BA"/>
    <w:rsid w:val="006911D2"/>
    <w:rsid w:val="006911E5"/>
    <w:rsid w:val="006912FD"/>
    <w:rsid w:val="00691499"/>
    <w:rsid w:val="0069149E"/>
    <w:rsid w:val="006914BB"/>
    <w:rsid w:val="00691755"/>
    <w:rsid w:val="006917D6"/>
    <w:rsid w:val="00691938"/>
    <w:rsid w:val="006919C8"/>
    <w:rsid w:val="00691A66"/>
    <w:rsid w:val="00691A6C"/>
    <w:rsid w:val="00691AD0"/>
    <w:rsid w:val="00691B3A"/>
    <w:rsid w:val="00691B60"/>
    <w:rsid w:val="00691E24"/>
    <w:rsid w:val="00691FFF"/>
    <w:rsid w:val="006920F0"/>
    <w:rsid w:val="0069212A"/>
    <w:rsid w:val="006924B8"/>
    <w:rsid w:val="00692618"/>
    <w:rsid w:val="00692727"/>
    <w:rsid w:val="006927A5"/>
    <w:rsid w:val="00692910"/>
    <w:rsid w:val="00692975"/>
    <w:rsid w:val="006929AE"/>
    <w:rsid w:val="00692A43"/>
    <w:rsid w:val="00692BF6"/>
    <w:rsid w:val="00692CBD"/>
    <w:rsid w:val="00692DBC"/>
    <w:rsid w:val="00692DBF"/>
    <w:rsid w:val="00692F6A"/>
    <w:rsid w:val="00693055"/>
    <w:rsid w:val="006930A0"/>
    <w:rsid w:val="006931E4"/>
    <w:rsid w:val="0069323E"/>
    <w:rsid w:val="006932F4"/>
    <w:rsid w:val="00693309"/>
    <w:rsid w:val="00693332"/>
    <w:rsid w:val="00693393"/>
    <w:rsid w:val="00693396"/>
    <w:rsid w:val="00693416"/>
    <w:rsid w:val="00693431"/>
    <w:rsid w:val="00693485"/>
    <w:rsid w:val="006936A1"/>
    <w:rsid w:val="00693C60"/>
    <w:rsid w:val="00693DE8"/>
    <w:rsid w:val="00693E6B"/>
    <w:rsid w:val="006941D1"/>
    <w:rsid w:val="0069437D"/>
    <w:rsid w:val="006944A9"/>
    <w:rsid w:val="0069450D"/>
    <w:rsid w:val="0069468D"/>
    <w:rsid w:val="0069479C"/>
    <w:rsid w:val="006948D7"/>
    <w:rsid w:val="0069495F"/>
    <w:rsid w:val="006949A2"/>
    <w:rsid w:val="00694ABE"/>
    <w:rsid w:val="00694B40"/>
    <w:rsid w:val="00694F1C"/>
    <w:rsid w:val="00694F36"/>
    <w:rsid w:val="00694FA0"/>
    <w:rsid w:val="00694FFB"/>
    <w:rsid w:val="00695030"/>
    <w:rsid w:val="006950AC"/>
    <w:rsid w:val="006950D7"/>
    <w:rsid w:val="00695517"/>
    <w:rsid w:val="006955D4"/>
    <w:rsid w:val="0069570A"/>
    <w:rsid w:val="006957C0"/>
    <w:rsid w:val="006958E7"/>
    <w:rsid w:val="00695946"/>
    <w:rsid w:val="00695B54"/>
    <w:rsid w:val="00695BBF"/>
    <w:rsid w:val="00695C47"/>
    <w:rsid w:val="00695D63"/>
    <w:rsid w:val="00695F1E"/>
    <w:rsid w:val="006960A9"/>
    <w:rsid w:val="0069624B"/>
    <w:rsid w:val="00696319"/>
    <w:rsid w:val="0069679F"/>
    <w:rsid w:val="0069681D"/>
    <w:rsid w:val="00696BFF"/>
    <w:rsid w:val="00696D1A"/>
    <w:rsid w:val="00696D61"/>
    <w:rsid w:val="00697003"/>
    <w:rsid w:val="00697031"/>
    <w:rsid w:val="00697075"/>
    <w:rsid w:val="006970AF"/>
    <w:rsid w:val="006970DD"/>
    <w:rsid w:val="006972A1"/>
    <w:rsid w:val="00697357"/>
    <w:rsid w:val="0069740E"/>
    <w:rsid w:val="006974C6"/>
    <w:rsid w:val="006976AC"/>
    <w:rsid w:val="0069771D"/>
    <w:rsid w:val="006978AC"/>
    <w:rsid w:val="0069790E"/>
    <w:rsid w:val="00697947"/>
    <w:rsid w:val="006979E4"/>
    <w:rsid w:val="00697EE9"/>
    <w:rsid w:val="006A001F"/>
    <w:rsid w:val="006A0098"/>
    <w:rsid w:val="006A00D8"/>
    <w:rsid w:val="006A016C"/>
    <w:rsid w:val="006A0196"/>
    <w:rsid w:val="006A0231"/>
    <w:rsid w:val="006A031C"/>
    <w:rsid w:val="006A03F9"/>
    <w:rsid w:val="006A076C"/>
    <w:rsid w:val="006A0931"/>
    <w:rsid w:val="006A0A86"/>
    <w:rsid w:val="006A0AE7"/>
    <w:rsid w:val="006A0CDB"/>
    <w:rsid w:val="006A0CE9"/>
    <w:rsid w:val="006A0DD8"/>
    <w:rsid w:val="006A0DFC"/>
    <w:rsid w:val="006A0EB0"/>
    <w:rsid w:val="006A0F09"/>
    <w:rsid w:val="006A1152"/>
    <w:rsid w:val="006A133C"/>
    <w:rsid w:val="006A1404"/>
    <w:rsid w:val="006A1572"/>
    <w:rsid w:val="006A169F"/>
    <w:rsid w:val="006A1711"/>
    <w:rsid w:val="006A173F"/>
    <w:rsid w:val="006A17F0"/>
    <w:rsid w:val="006A189E"/>
    <w:rsid w:val="006A18D5"/>
    <w:rsid w:val="006A1935"/>
    <w:rsid w:val="006A19AA"/>
    <w:rsid w:val="006A1B89"/>
    <w:rsid w:val="006A1CED"/>
    <w:rsid w:val="006A1E3D"/>
    <w:rsid w:val="006A1E58"/>
    <w:rsid w:val="006A1F0D"/>
    <w:rsid w:val="006A2094"/>
    <w:rsid w:val="006A2153"/>
    <w:rsid w:val="006A2256"/>
    <w:rsid w:val="006A24CE"/>
    <w:rsid w:val="006A283B"/>
    <w:rsid w:val="006A296E"/>
    <w:rsid w:val="006A2999"/>
    <w:rsid w:val="006A299F"/>
    <w:rsid w:val="006A29F1"/>
    <w:rsid w:val="006A2D76"/>
    <w:rsid w:val="006A2E2B"/>
    <w:rsid w:val="006A2EF8"/>
    <w:rsid w:val="006A2F76"/>
    <w:rsid w:val="006A2FC7"/>
    <w:rsid w:val="006A321B"/>
    <w:rsid w:val="006A3278"/>
    <w:rsid w:val="006A32F6"/>
    <w:rsid w:val="006A3387"/>
    <w:rsid w:val="006A3452"/>
    <w:rsid w:val="006A3458"/>
    <w:rsid w:val="006A3489"/>
    <w:rsid w:val="006A34C9"/>
    <w:rsid w:val="006A34DE"/>
    <w:rsid w:val="006A34E9"/>
    <w:rsid w:val="006A34FA"/>
    <w:rsid w:val="006A3595"/>
    <w:rsid w:val="006A3598"/>
    <w:rsid w:val="006A36B6"/>
    <w:rsid w:val="006A3825"/>
    <w:rsid w:val="006A392E"/>
    <w:rsid w:val="006A3B5D"/>
    <w:rsid w:val="006A3C6A"/>
    <w:rsid w:val="006A3D1C"/>
    <w:rsid w:val="006A3D40"/>
    <w:rsid w:val="006A3DAC"/>
    <w:rsid w:val="006A3DD1"/>
    <w:rsid w:val="006A400D"/>
    <w:rsid w:val="006A4114"/>
    <w:rsid w:val="006A411F"/>
    <w:rsid w:val="006A4139"/>
    <w:rsid w:val="006A42CE"/>
    <w:rsid w:val="006A4463"/>
    <w:rsid w:val="006A44C4"/>
    <w:rsid w:val="006A4523"/>
    <w:rsid w:val="006A4543"/>
    <w:rsid w:val="006A454E"/>
    <w:rsid w:val="006A465E"/>
    <w:rsid w:val="006A4719"/>
    <w:rsid w:val="006A4731"/>
    <w:rsid w:val="006A4743"/>
    <w:rsid w:val="006A48DC"/>
    <w:rsid w:val="006A4929"/>
    <w:rsid w:val="006A49DC"/>
    <w:rsid w:val="006A4A31"/>
    <w:rsid w:val="006A4A55"/>
    <w:rsid w:val="006A4AA4"/>
    <w:rsid w:val="006A4B6B"/>
    <w:rsid w:val="006A4C65"/>
    <w:rsid w:val="006A4D49"/>
    <w:rsid w:val="006A4DE3"/>
    <w:rsid w:val="006A5155"/>
    <w:rsid w:val="006A517E"/>
    <w:rsid w:val="006A51DF"/>
    <w:rsid w:val="006A5364"/>
    <w:rsid w:val="006A540B"/>
    <w:rsid w:val="006A5671"/>
    <w:rsid w:val="006A5718"/>
    <w:rsid w:val="006A57BF"/>
    <w:rsid w:val="006A58A2"/>
    <w:rsid w:val="006A5A03"/>
    <w:rsid w:val="006A5AE8"/>
    <w:rsid w:val="006A5C3E"/>
    <w:rsid w:val="006A5D43"/>
    <w:rsid w:val="006A5DD2"/>
    <w:rsid w:val="006A5EB3"/>
    <w:rsid w:val="006A5FCA"/>
    <w:rsid w:val="006A5FDB"/>
    <w:rsid w:val="006A60F4"/>
    <w:rsid w:val="006A615D"/>
    <w:rsid w:val="006A663C"/>
    <w:rsid w:val="006A667D"/>
    <w:rsid w:val="006A67D2"/>
    <w:rsid w:val="006A6825"/>
    <w:rsid w:val="006A6C6F"/>
    <w:rsid w:val="006A6D44"/>
    <w:rsid w:val="006A6E41"/>
    <w:rsid w:val="006A6F1B"/>
    <w:rsid w:val="006A6F6B"/>
    <w:rsid w:val="006A70BE"/>
    <w:rsid w:val="006A74C1"/>
    <w:rsid w:val="006A7519"/>
    <w:rsid w:val="006A7727"/>
    <w:rsid w:val="006A7730"/>
    <w:rsid w:val="006A779D"/>
    <w:rsid w:val="006A780A"/>
    <w:rsid w:val="006A789B"/>
    <w:rsid w:val="006A79FF"/>
    <w:rsid w:val="006A7AD8"/>
    <w:rsid w:val="006A7C8E"/>
    <w:rsid w:val="006A7CBB"/>
    <w:rsid w:val="006A7D05"/>
    <w:rsid w:val="006A7D16"/>
    <w:rsid w:val="006A7E19"/>
    <w:rsid w:val="006A7E9E"/>
    <w:rsid w:val="006A7FE4"/>
    <w:rsid w:val="006B00A5"/>
    <w:rsid w:val="006B0299"/>
    <w:rsid w:val="006B0473"/>
    <w:rsid w:val="006B04EE"/>
    <w:rsid w:val="006B079C"/>
    <w:rsid w:val="006B0832"/>
    <w:rsid w:val="006B099B"/>
    <w:rsid w:val="006B0DA8"/>
    <w:rsid w:val="006B0F02"/>
    <w:rsid w:val="006B0F4D"/>
    <w:rsid w:val="006B0F91"/>
    <w:rsid w:val="006B1030"/>
    <w:rsid w:val="006B11CE"/>
    <w:rsid w:val="006B11F4"/>
    <w:rsid w:val="006B12DC"/>
    <w:rsid w:val="006B13C6"/>
    <w:rsid w:val="006B157A"/>
    <w:rsid w:val="006B1593"/>
    <w:rsid w:val="006B16D3"/>
    <w:rsid w:val="006B17A5"/>
    <w:rsid w:val="006B1887"/>
    <w:rsid w:val="006B18E7"/>
    <w:rsid w:val="006B192F"/>
    <w:rsid w:val="006B1D64"/>
    <w:rsid w:val="006B1DAF"/>
    <w:rsid w:val="006B1FEF"/>
    <w:rsid w:val="006B217C"/>
    <w:rsid w:val="006B2204"/>
    <w:rsid w:val="006B23FD"/>
    <w:rsid w:val="006B251F"/>
    <w:rsid w:val="006B25B2"/>
    <w:rsid w:val="006B2700"/>
    <w:rsid w:val="006B27F1"/>
    <w:rsid w:val="006B2946"/>
    <w:rsid w:val="006B2A27"/>
    <w:rsid w:val="006B2DF5"/>
    <w:rsid w:val="006B2DFA"/>
    <w:rsid w:val="006B2ECB"/>
    <w:rsid w:val="006B2F3E"/>
    <w:rsid w:val="006B301D"/>
    <w:rsid w:val="006B3059"/>
    <w:rsid w:val="006B31C6"/>
    <w:rsid w:val="006B34C4"/>
    <w:rsid w:val="006B3657"/>
    <w:rsid w:val="006B374B"/>
    <w:rsid w:val="006B3913"/>
    <w:rsid w:val="006B3953"/>
    <w:rsid w:val="006B39EB"/>
    <w:rsid w:val="006B3A2D"/>
    <w:rsid w:val="006B3A9B"/>
    <w:rsid w:val="006B3BA7"/>
    <w:rsid w:val="006B3C5A"/>
    <w:rsid w:val="006B3D51"/>
    <w:rsid w:val="006B3EF3"/>
    <w:rsid w:val="006B3EF4"/>
    <w:rsid w:val="006B3F80"/>
    <w:rsid w:val="006B3FF6"/>
    <w:rsid w:val="006B405C"/>
    <w:rsid w:val="006B4164"/>
    <w:rsid w:val="006B41A9"/>
    <w:rsid w:val="006B41FB"/>
    <w:rsid w:val="006B4414"/>
    <w:rsid w:val="006B4648"/>
    <w:rsid w:val="006B4669"/>
    <w:rsid w:val="006B488C"/>
    <w:rsid w:val="006B49EE"/>
    <w:rsid w:val="006B4A6B"/>
    <w:rsid w:val="006B4A94"/>
    <w:rsid w:val="006B4BC6"/>
    <w:rsid w:val="006B4CFE"/>
    <w:rsid w:val="006B4D39"/>
    <w:rsid w:val="006B5030"/>
    <w:rsid w:val="006B509C"/>
    <w:rsid w:val="006B522E"/>
    <w:rsid w:val="006B539E"/>
    <w:rsid w:val="006B54FC"/>
    <w:rsid w:val="006B5544"/>
    <w:rsid w:val="006B5580"/>
    <w:rsid w:val="006B55A4"/>
    <w:rsid w:val="006B56A6"/>
    <w:rsid w:val="006B5733"/>
    <w:rsid w:val="006B5745"/>
    <w:rsid w:val="006B5842"/>
    <w:rsid w:val="006B5899"/>
    <w:rsid w:val="006B58DA"/>
    <w:rsid w:val="006B5983"/>
    <w:rsid w:val="006B5A15"/>
    <w:rsid w:val="006B5A47"/>
    <w:rsid w:val="006B5A49"/>
    <w:rsid w:val="006B5B16"/>
    <w:rsid w:val="006B5BC7"/>
    <w:rsid w:val="006B5BC9"/>
    <w:rsid w:val="006B5CF6"/>
    <w:rsid w:val="006B5DEA"/>
    <w:rsid w:val="006B5E74"/>
    <w:rsid w:val="006B5F0A"/>
    <w:rsid w:val="006B613D"/>
    <w:rsid w:val="006B6236"/>
    <w:rsid w:val="006B62E9"/>
    <w:rsid w:val="006B633D"/>
    <w:rsid w:val="006B6372"/>
    <w:rsid w:val="006B6598"/>
    <w:rsid w:val="006B66E8"/>
    <w:rsid w:val="006B67BB"/>
    <w:rsid w:val="006B67C0"/>
    <w:rsid w:val="006B68C4"/>
    <w:rsid w:val="006B699D"/>
    <w:rsid w:val="006B6ABA"/>
    <w:rsid w:val="006B6AE6"/>
    <w:rsid w:val="006B6B11"/>
    <w:rsid w:val="006B6B3C"/>
    <w:rsid w:val="006B6BA7"/>
    <w:rsid w:val="006B6DE8"/>
    <w:rsid w:val="006B6E47"/>
    <w:rsid w:val="006B6E54"/>
    <w:rsid w:val="006B6EFC"/>
    <w:rsid w:val="006B6FDB"/>
    <w:rsid w:val="006B7074"/>
    <w:rsid w:val="006B71C3"/>
    <w:rsid w:val="006B72AE"/>
    <w:rsid w:val="006B732B"/>
    <w:rsid w:val="006B7361"/>
    <w:rsid w:val="006B7364"/>
    <w:rsid w:val="006B746B"/>
    <w:rsid w:val="006B7588"/>
    <w:rsid w:val="006B75C8"/>
    <w:rsid w:val="006B76FB"/>
    <w:rsid w:val="006B7755"/>
    <w:rsid w:val="006B7799"/>
    <w:rsid w:val="006B77BC"/>
    <w:rsid w:val="006B79FA"/>
    <w:rsid w:val="006B7C1F"/>
    <w:rsid w:val="006B7C8C"/>
    <w:rsid w:val="006B7D73"/>
    <w:rsid w:val="006B7D93"/>
    <w:rsid w:val="006B7DC3"/>
    <w:rsid w:val="006B7E27"/>
    <w:rsid w:val="006B7FC6"/>
    <w:rsid w:val="006C019B"/>
    <w:rsid w:val="006C01C7"/>
    <w:rsid w:val="006C020D"/>
    <w:rsid w:val="006C0264"/>
    <w:rsid w:val="006C0341"/>
    <w:rsid w:val="006C03A0"/>
    <w:rsid w:val="006C0477"/>
    <w:rsid w:val="006C049D"/>
    <w:rsid w:val="006C084F"/>
    <w:rsid w:val="006C094F"/>
    <w:rsid w:val="006C09D9"/>
    <w:rsid w:val="006C0A0E"/>
    <w:rsid w:val="006C0B2D"/>
    <w:rsid w:val="006C0BA5"/>
    <w:rsid w:val="006C0F6C"/>
    <w:rsid w:val="006C107A"/>
    <w:rsid w:val="006C1343"/>
    <w:rsid w:val="006C14DD"/>
    <w:rsid w:val="006C153B"/>
    <w:rsid w:val="006C154F"/>
    <w:rsid w:val="006C15D2"/>
    <w:rsid w:val="006C16B6"/>
    <w:rsid w:val="006C1722"/>
    <w:rsid w:val="006C1A6C"/>
    <w:rsid w:val="006C1AB2"/>
    <w:rsid w:val="006C1E05"/>
    <w:rsid w:val="006C1E85"/>
    <w:rsid w:val="006C1EDD"/>
    <w:rsid w:val="006C203D"/>
    <w:rsid w:val="006C20AF"/>
    <w:rsid w:val="006C20F9"/>
    <w:rsid w:val="006C2300"/>
    <w:rsid w:val="006C234E"/>
    <w:rsid w:val="006C238A"/>
    <w:rsid w:val="006C252B"/>
    <w:rsid w:val="006C2592"/>
    <w:rsid w:val="006C25A6"/>
    <w:rsid w:val="006C25ED"/>
    <w:rsid w:val="006C261E"/>
    <w:rsid w:val="006C26A6"/>
    <w:rsid w:val="006C28EB"/>
    <w:rsid w:val="006C2920"/>
    <w:rsid w:val="006C2966"/>
    <w:rsid w:val="006C2A2D"/>
    <w:rsid w:val="006C2E13"/>
    <w:rsid w:val="006C2E60"/>
    <w:rsid w:val="006C3045"/>
    <w:rsid w:val="006C3394"/>
    <w:rsid w:val="006C3484"/>
    <w:rsid w:val="006C34A1"/>
    <w:rsid w:val="006C35A1"/>
    <w:rsid w:val="006C3771"/>
    <w:rsid w:val="006C3B65"/>
    <w:rsid w:val="006C3BA5"/>
    <w:rsid w:val="006C3C7C"/>
    <w:rsid w:val="006C3CDF"/>
    <w:rsid w:val="006C3D01"/>
    <w:rsid w:val="006C3DCE"/>
    <w:rsid w:val="006C404A"/>
    <w:rsid w:val="006C42DB"/>
    <w:rsid w:val="006C439D"/>
    <w:rsid w:val="006C4454"/>
    <w:rsid w:val="006C45A7"/>
    <w:rsid w:val="006C4818"/>
    <w:rsid w:val="006C4A94"/>
    <w:rsid w:val="006C4B14"/>
    <w:rsid w:val="006C4B34"/>
    <w:rsid w:val="006C4D07"/>
    <w:rsid w:val="006C4E56"/>
    <w:rsid w:val="006C4EE7"/>
    <w:rsid w:val="006C5004"/>
    <w:rsid w:val="006C5014"/>
    <w:rsid w:val="006C5388"/>
    <w:rsid w:val="006C53DE"/>
    <w:rsid w:val="006C5584"/>
    <w:rsid w:val="006C577A"/>
    <w:rsid w:val="006C57B4"/>
    <w:rsid w:val="006C57E9"/>
    <w:rsid w:val="006C5803"/>
    <w:rsid w:val="006C5805"/>
    <w:rsid w:val="006C58ED"/>
    <w:rsid w:val="006C592E"/>
    <w:rsid w:val="006C59EF"/>
    <w:rsid w:val="006C5B3E"/>
    <w:rsid w:val="006C5BE2"/>
    <w:rsid w:val="006C5CCD"/>
    <w:rsid w:val="006C5D76"/>
    <w:rsid w:val="006C5DEC"/>
    <w:rsid w:val="006C5E6C"/>
    <w:rsid w:val="006C65FB"/>
    <w:rsid w:val="006C6886"/>
    <w:rsid w:val="006C6977"/>
    <w:rsid w:val="006C69AD"/>
    <w:rsid w:val="006C69B3"/>
    <w:rsid w:val="006C6A73"/>
    <w:rsid w:val="006C6A80"/>
    <w:rsid w:val="006C6BB0"/>
    <w:rsid w:val="006C6D2B"/>
    <w:rsid w:val="006C6DC4"/>
    <w:rsid w:val="006C6E4E"/>
    <w:rsid w:val="006C709F"/>
    <w:rsid w:val="006C70C4"/>
    <w:rsid w:val="006C71DE"/>
    <w:rsid w:val="006C73FC"/>
    <w:rsid w:val="006C73FF"/>
    <w:rsid w:val="006C741B"/>
    <w:rsid w:val="006C74C5"/>
    <w:rsid w:val="006C7830"/>
    <w:rsid w:val="006C788D"/>
    <w:rsid w:val="006C7AEE"/>
    <w:rsid w:val="006C7DAC"/>
    <w:rsid w:val="006C7FDC"/>
    <w:rsid w:val="006C7FF1"/>
    <w:rsid w:val="006D0071"/>
    <w:rsid w:val="006D0138"/>
    <w:rsid w:val="006D014D"/>
    <w:rsid w:val="006D016B"/>
    <w:rsid w:val="006D0337"/>
    <w:rsid w:val="006D042E"/>
    <w:rsid w:val="006D059C"/>
    <w:rsid w:val="006D05F7"/>
    <w:rsid w:val="006D0698"/>
    <w:rsid w:val="006D074D"/>
    <w:rsid w:val="006D0821"/>
    <w:rsid w:val="006D09C7"/>
    <w:rsid w:val="006D0A3A"/>
    <w:rsid w:val="006D0AF4"/>
    <w:rsid w:val="006D0BB7"/>
    <w:rsid w:val="006D0BC2"/>
    <w:rsid w:val="006D0D56"/>
    <w:rsid w:val="006D0E4E"/>
    <w:rsid w:val="006D0F2A"/>
    <w:rsid w:val="006D0F80"/>
    <w:rsid w:val="006D10E0"/>
    <w:rsid w:val="006D10F8"/>
    <w:rsid w:val="006D1290"/>
    <w:rsid w:val="006D1318"/>
    <w:rsid w:val="006D1564"/>
    <w:rsid w:val="006D1594"/>
    <w:rsid w:val="006D1A0E"/>
    <w:rsid w:val="006D1C6F"/>
    <w:rsid w:val="006D1D14"/>
    <w:rsid w:val="006D1D2B"/>
    <w:rsid w:val="006D1FB4"/>
    <w:rsid w:val="006D1FB5"/>
    <w:rsid w:val="006D2088"/>
    <w:rsid w:val="006D218F"/>
    <w:rsid w:val="006D2215"/>
    <w:rsid w:val="006D241C"/>
    <w:rsid w:val="006D247C"/>
    <w:rsid w:val="006D2659"/>
    <w:rsid w:val="006D2805"/>
    <w:rsid w:val="006D288B"/>
    <w:rsid w:val="006D2978"/>
    <w:rsid w:val="006D29E4"/>
    <w:rsid w:val="006D2A08"/>
    <w:rsid w:val="006D2A8D"/>
    <w:rsid w:val="006D2B1B"/>
    <w:rsid w:val="006D2BAA"/>
    <w:rsid w:val="006D2E57"/>
    <w:rsid w:val="006D2EFF"/>
    <w:rsid w:val="006D30E0"/>
    <w:rsid w:val="006D319C"/>
    <w:rsid w:val="006D31BC"/>
    <w:rsid w:val="006D331D"/>
    <w:rsid w:val="006D3347"/>
    <w:rsid w:val="006D33AC"/>
    <w:rsid w:val="006D34B3"/>
    <w:rsid w:val="006D359E"/>
    <w:rsid w:val="006D35A8"/>
    <w:rsid w:val="006D36FC"/>
    <w:rsid w:val="006D37F2"/>
    <w:rsid w:val="006D3842"/>
    <w:rsid w:val="006D3A45"/>
    <w:rsid w:val="006D3C24"/>
    <w:rsid w:val="006D3C9D"/>
    <w:rsid w:val="006D3D7D"/>
    <w:rsid w:val="006D3EED"/>
    <w:rsid w:val="006D3F56"/>
    <w:rsid w:val="006D40F5"/>
    <w:rsid w:val="006D4118"/>
    <w:rsid w:val="006D4133"/>
    <w:rsid w:val="006D4330"/>
    <w:rsid w:val="006D443A"/>
    <w:rsid w:val="006D4478"/>
    <w:rsid w:val="006D44F7"/>
    <w:rsid w:val="006D4529"/>
    <w:rsid w:val="006D45E6"/>
    <w:rsid w:val="006D4688"/>
    <w:rsid w:val="006D47D0"/>
    <w:rsid w:val="006D482A"/>
    <w:rsid w:val="006D499F"/>
    <w:rsid w:val="006D4A2A"/>
    <w:rsid w:val="006D4B3F"/>
    <w:rsid w:val="006D4CBD"/>
    <w:rsid w:val="006D4D57"/>
    <w:rsid w:val="006D4F39"/>
    <w:rsid w:val="006D5059"/>
    <w:rsid w:val="006D5164"/>
    <w:rsid w:val="006D52D2"/>
    <w:rsid w:val="006D53A0"/>
    <w:rsid w:val="006D54EA"/>
    <w:rsid w:val="006D56ED"/>
    <w:rsid w:val="006D56EF"/>
    <w:rsid w:val="006D5A2D"/>
    <w:rsid w:val="006D5A9C"/>
    <w:rsid w:val="006D5BC9"/>
    <w:rsid w:val="006D5F99"/>
    <w:rsid w:val="006D605E"/>
    <w:rsid w:val="006D60F7"/>
    <w:rsid w:val="006D6139"/>
    <w:rsid w:val="006D6352"/>
    <w:rsid w:val="006D63B1"/>
    <w:rsid w:val="006D63C7"/>
    <w:rsid w:val="006D64B1"/>
    <w:rsid w:val="006D64E1"/>
    <w:rsid w:val="006D652F"/>
    <w:rsid w:val="006D6612"/>
    <w:rsid w:val="006D66CA"/>
    <w:rsid w:val="006D6758"/>
    <w:rsid w:val="006D6765"/>
    <w:rsid w:val="006D6848"/>
    <w:rsid w:val="006D6869"/>
    <w:rsid w:val="006D6875"/>
    <w:rsid w:val="006D6A55"/>
    <w:rsid w:val="006D6ABE"/>
    <w:rsid w:val="006D6C55"/>
    <w:rsid w:val="006D6C5D"/>
    <w:rsid w:val="006D6DF3"/>
    <w:rsid w:val="006D7011"/>
    <w:rsid w:val="006D726B"/>
    <w:rsid w:val="006D7295"/>
    <w:rsid w:val="006D72CF"/>
    <w:rsid w:val="006D7413"/>
    <w:rsid w:val="006D752B"/>
    <w:rsid w:val="006D7769"/>
    <w:rsid w:val="006D77EF"/>
    <w:rsid w:val="006D7956"/>
    <w:rsid w:val="006D7B49"/>
    <w:rsid w:val="006D7BBF"/>
    <w:rsid w:val="006D7C5D"/>
    <w:rsid w:val="006D7D23"/>
    <w:rsid w:val="006E011F"/>
    <w:rsid w:val="006E0150"/>
    <w:rsid w:val="006E02C6"/>
    <w:rsid w:val="006E0347"/>
    <w:rsid w:val="006E0389"/>
    <w:rsid w:val="006E067E"/>
    <w:rsid w:val="006E06F4"/>
    <w:rsid w:val="006E07D5"/>
    <w:rsid w:val="006E0828"/>
    <w:rsid w:val="006E0933"/>
    <w:rsid w:val="006E093E"/>
    <w:rsid w:val="006E09CB"/>
    <w:rsid w:val="006E0A0E"/>
    <w:rsid w:val="006E0C68"/>
    <w:rsid w:val="006E0CEE"/>
    <w:rsid w:val="006E0E09"/>
    <w:rsid w:val="006E0EED"/>
    <w:rsid w:val="006E10E9"/>
    <w:rsid w:val="006E11F2"/>
    <w:rsid w:val="006E123A"/>
    <w:rsid w:val="006E141E"/>
    <w:rsid w:val="006E1818"/>
    <w:rsid w:val="006E1A96"/>
    <w:rsid w:val="006E1B16"/>
    <w:rsid w:val="006E1BC9"/>
    <w:rsid w:val="006E1C94"/>
    <w:rsid w:val="006E1CD0"/>
    <w:rsid w:val="006E1E9C"/>
    <w:rsid w:val="006E1FE2"/>
    <w:rsid w:val="006E1FF5"/>
    <w:rsid w:val="006E20BC"/>
    <w:rsid w:val="006E20D4"/>
    <w:rsid w:val="006E2152"/>
    <w:rsid w:val="006E2221"/>
    <w:rsid w:val="006E2224"/>
    <w:rsid w:val="006E2280"/>
    <w:rsid w:val="006E2356"/>
    <w:rsid w:val="006E24EB"/>
    <w:rsid w:val="006E2531"/>
    <w:rsid w:val="006E25E7"/>
    <w:rsid w:val="006E2724"/>
    <w:rsid w:val="006E28C1"/>
    <w:rsid w:val="006E2964"/>
    <w:rsid w:val="006E2ABF"/>
    <w:rsid w:val="006E2DC6"/>
    <w:rsid w:val="006E2EC4"/>
    <w:rsid w:val="006E2FDA"/>
    <w:rsid w:val="006E3047"/>
    <w:rsid w:val="006E30D9"/>
    <w:rsid w:val="006E325B"/>
    <w:rsid w:val="006E33C5"/>
    <w:rsid w:val="006E349B"/>
    <w:rsid w:val="006E3638"/>
    <w:rsid w:val="006E38C8"/>
    <w:rsid w:val="006E39B1"/>
    <w:rsid w:val="006E3C89"/>
    <w:rsid w:val="006E3CBF"/>
    <w:rsid w:val="006E3D01"/>
    <w:rsid w:val="006E3DBE"/>
    <w:rsid w:val="006E409B"/>
    <w:rsid w:val="006E40C4"/>
    <w:rsid w:val="006E4128"/>
    <w:rsid w:val="006E4184"/>
    <w:rsid w:val="006E44BB"/>
    <w:rsid w:val="006E44CC"/>
    <w:rsid w:val="006E450F"/>
    <w:rsid w:val="006E45A2"/>
    <w:rsid w:val="006E4672"/>
    <w:rsid w:val="006E475D"/>
    <w:rsid w:val="006E47A4"/>
    <w:rsid w:val="006E4896"/>
    <w:rsid w:val="006E48C3"/>
    <w:rsid w:val="006E494F"/>
    <w:rsid w:val="006E4991"/>
    <w:rsid w:val="006E499A"/>
    <w:rsid w:val="006E49C7"/>
    <w:rsid w:val="006E4A22"/>
    <w:rsid w:val="006E4B75"/>
    <w:rsid w:val="006E4B7A"/>
    <w:rsid w:val="006E4CA8"/>
    <w:rsid w:val="006E4CFF"/>
    <w:rsid w:val="006E4E5F"/>
    <w:rsid w:val="006E4F4F"/>
    <w:rsid w:val="006E5098"/>
    <w:rsid w:val="006E50B2"/>
    <w:rsid w:val="006E5132"/>
    <w:rsid w:val="006E516C"/>
    <w:rsid w:val="006E51C6"/>
    <w:rsid w:val="006E5246"/>
    <w:rsid w:val="006E5588"/>
    <w:rsid w:val="006E586E"/>
    <w:rsid w:val="006E598C"/>
    <w:rsid w:val="006E5A8C"/>
    <w:rsid w:val="006E5A91"/>
    <w:rsid w:val="006E5AE9"/>
    <w:rsid w:val="006E5B22"/>
    <w:rsid w:val="006E5B76"/>
    <w:rsid w:val="006E5BCF"/>
    <w:rsid w:val="006E5C1C"/>
    <w:rsid w:val="006E5C8D"/>
    <w:rsid w:val="006E5CE1"/>
    <w:rsid w:val="006E5E0D"/>
    <w:rsid w:val="006E5E98"/>
    <w:rsid w:val="006E61AF"/>
    <w:rsid w:val="006E6451"/>
    <w:rsid w:val="006E6535"/>
    <w:rsid w:val="006E6562"/>
    <w:rsid w:val="006E65C9"/>
    <w:rsid w:val="006E6649"/>
    <w:rsid w:val="006E6681"/>
    <w:rsid w:val="006E66D2"/>
    <w:rsid w:val="006E671B"/>
    <w:rsid w:val="006E682E"/>
    <w:rsid w:val="006E6A4A"/>
    <w:rsid w:val="006E6C0D"/>
    <w:rsid w:val="006E6C36"/>
    <w:rsid w:val="006E6D1E"/>
    <w:rsid w:val="006E6D38"/>
    <w:rsid w:val="006E7057"/>
    <w:rsid w:val="006E720D"/>
    <w:rsid w:val="006E7453"/>
    <w:rsid w:val="006E75A1"/>
    <w:rsid w:val="006E76DD"/>
    <w:rsid w:val="006E77C8"/>
    <w:rsid w:val="006E77E6"/>
    <w:rsid w:val="006E78C7"/>
    <w:rsid w:val="006E7995"/>
    <w:rsid w:val="006F0117"/>
    <w:rsid w:val="006F024E"/>
    <w:rsid w:val="006F0340"/>
    <w:rsid w:val="006F0524"/>
    <w:rsid w:val="006F057B"/>
    <w:rsid w:val="006F05B8"/>
    <w:rsid w:val="006F074D"/>
    <w:rsid w:val="006F07FE"/>
    <w:rsid w:val="006F0974"/>
    <w:rsid w:val="006F0996"/>
    <w:rsid w:val="006F0ABA"/>
    <w:rsid w:val="006F0AE2"/>
    <w:rsid w:val="006F0B94"/>
    <w:rsid w:val="006F0CDC"/>
    <w:rsid w:val="006F0D08"/>
    <w:rsid w:val="006F0D2D"/>
    <w:rsid w:val="006F0E07"/>
    <w:rsid w:val="006F0E77"/>
    <w:rsid w:val="006F0F47"/>
    <w:rsid w:val="006F10ED"/>
    <w:rsid w:val="006F144F"/>
    <w:rsid w:val="006F16D6"/>
    <w:rsid w:val="006F1785"/>
    <w:rsid w:val="006F19A0"/>
    <w:rsid w:val="006F1AC6"/>
    <w:rsid w:val="006F1DF4"/>
    <w:rsid w:val="006F202D"/>
    <w:rsid w:val="006F20CB"/>
    <w:rsid w:val="006F2156"/>
    <w:rsid w:val="006F21EB"/>
    <w:rsid w:val="006F21FC"/>
    <w:rsid w:val="006F2300"/>
    <w:rsid w:val="006F2343"/>
    <w:rsid w:val="006F23BF"/>
    <w:rsid w:val="006F23EB"/>
    <w:rsid w:val="006F25C0"/>
    <w:rsid w:val="006F25D4"/>
    <w:rsid w:val="006F2853"/>
    <w:rsid w:val="006F299C"/>
    <w:rsid w:val="006F2A57"/>
    <w:rsid w:val="006F2D50"/>
    <w:rsid w:val="006F2E7E"/>
    <w:rsid w:val="006F2EAE"/>
    <w:rsid w:val="006F31B2"/>
    <w:rsid w:val="006F32E7"/>
    <w:rsid w:val="006F3364"/>
    <w:rsid w:val="006F336E"/>
    <w:rsid w:val="006F3432"/>
    <w:rsid w:val="006F3481"/>
    <w:rsid w:val="006F34DF"/>
    <w:rsid w:val="006F34F3"/>
    <w:rsid w:val="006F34F5"/>
    <w:rsid w:val="006F3530"/>
    <w:rsid w:val="006F37A2"/>
    <w:rsid w:val="006F39BB"/>
    <w:rsid w:val="006F3ADF"/>
    <w:rsid w:val="006F3BC2"/>
    <w:rsid w:val="006F3EC7"/>
    <w:rsid w:val="006F4099"/>
    <w:rsid w:val="006F40BF"/>
    <w:rsid w:val="006F4313"/>
    <w:rsid w:val="006F4375"/>
    <w:rsid w:val="006F4531"/>
    <w:rsid w:val="006F4789"/>
    <w:rsid w:val="006F4799"/>
    <w:rsid w:val="006F4860"/>
    <w:rsid w:val="006F492F"/>
    <w:rsid w:val="006F49B5"/>
    <w:rsid w:val="006F4AFA"/>
    <w:rsid w:val="006F4C43"/>
    <w:rsid w:val="006F4CA8"/>
    <w:rsid w:val="006F4CD7"/>
    <w:rsid w:val="006F4D63"/>
    <w:rsid w:val="006F4E1F"/>
    <w:rsid w:val="006F4E9C"/>
    <w:rsid w:val="006F50DF"/>
    <w:rsid w:val="006F51FB"/>
    <w:rsid w:val="006F52AE"/>
    <w:rsid w:val="006F52B1"/>
    <w:rsid w:val="006F537E"/>
    <w:rsid w:val="006F53A0"/>
    <w:rsid w:val="006F5447"/>
    <w:rsid w:val="006F572E"/>
    <w:rsid w:val="006F576D"/>
    <w:rsid w:val="006F57FE"/>
    <w:rsid w:val="006F5A54"/>
    <w:rsid w:val="006F5B64"/>
    <w:rsid w:val="006F5CC7"/>
    <w:rsid w:val="006F5CDD"/>
    <w:rsid w:val="006F5EE4"/>
    <w:rsid w:val="006F5FDF"/>
    <w:rsid w:val="006F600C"/>
    <w:rsid w:val="006F6023"/>
    <w:rsid w:val="006F6144"/>
    <w:rsid w:val="006F61DF"/>
    <w:rsid w:val="006F61E1"/>
    <w:rsid w:val="006F6263"/>
    <w:rsid w:val="006F6288"/>
    <w:rsid w:val="006F6323"/>
    <w:rsid w:val="006F6330"/>
    <w:rsid w:val="006F6354"/>
    <w:rsid w:val="006F6507"/>
    <w:rsid w:val="006F6640"/>
    <w:rsid w:val="006F67F1"/>
    <w:rsid w:val="006F6931"/>
    <w:rsid w:val="006F6A27"/>
    <w:rsid w:val="006F6BFA"/>
    <w:rsid w:val="006F6BFB"/>
    <w:rsid w:val="006F6C57"/>
    <w:rsid w:val="006F6CB0"/>
    <w:rsid w:val="006F6CF3"/>
    <w:rsid w:val="006F6E5C"/>
    <w:rsid w:val="006F7088"/>
    <w:rsid w:val="006F708D"/>
    <w:rsid w:val="006F7162"/>
    <w:rsid w:val="006F71EC"/>
    <w:rsid w:val="006F71F7"/>
    <w:rsid w:val="006F72A7"/>
    <w:rsid w:val="006F73D9"/>
    <w:rsid w:val="006F745E"/>
    <w:rsid w:val="006F74C4"/>
    <w:rsid w:val="006F773B"/>
    <w:rsid w:val="006F77F6"/>
    <w:rsid w:val="006F78D0"/>
    <w:rsid w:val="006F7B53"/>
    <w:rsid w:val="006F7B60"/>
    <w:rsid w:val="006F7E09"/>
    <w:rsid w:val="006F7F13"/>
    <w:rsid w:val="006F7F51"/>
    <w:rsid w:val="007000A1"/>
    <w:rsid w:val="0070010C"/>
    <w:rsid w:val="00700192"/>
    <w:rsid w:val="0070023A"/>
    <w:rsid w:val="00700294"/>
    <w:rsid w:val="00700323"/>
    <w:rsid w:val="00700329"/>
    <w:rsid w:val="007003B7"/>
    <w:rsid w:val="00700771"/>
    <w:rsid w:val="00700788"/>
    <w:rsid w:val="007007FA"/>
    <w:rsid w:val="007008DC"/>
    <w:rsid w:val="0070099C"/>
    <w:rsid w:val="00700AA9"/>
    <w:rsid w:val="00700CC5"/>
    <w:rsid w:val="00700D3A"/>
    <w:rsid w:val="00700D4F"/>
    <w:rsid w:val="00700D74"/>
    <w:rsid w:val="00700E41"/>
    <w:rsid w:val="00700E5E"/>
    <w:rsid w:val="00700E90"/>
    <w:rsid w:val="00700E98"/>
    <w:rsid w:val="00700EA9"/>
    <w:rsid w:val="00700FBD"/>
    <w:rsid w:val="0070110F"/>
    <w:rsid w:val="007012AF"/>
    <w:rsid w:val="00701376"/>
    <w:rsid w:val="00701629"/>
    <w:rsid w:val="00701822"/>
    <w:rsid w:val="0070199E"/>
    <w:rsid w:val="00701A2A"/>
    <w:rsid w:val="00701A53"/>
    <w:rsid w:val="00701B2E"/>
    <w:rsid w:val="00701B94"/>
    <w:rsid w:val="00701C63"/>
    <w:rsid w:val="00701DDB"/>
    <w:rsid w:val="00701E87"/>
    <w:rsid w:val="0070208F"/>
    <w:rsid w:val="007020A9"/>
    <w:rsid w:val="00702486"/>
    <w:rsid w:val="007025DF"/>
    <w:rsid w:val="007027BD"/>
    <w:rsid w:val="00702868"/>
    <w:rsid w:val="007028CF"/>
    <w:rsid w:val="00702A1D"/>
    <w:rsid w:val="00702AAC"/>
    <w:rsid w:val="00702C08"/>
    <w:rsid w:val="00702C12"/>
    <w:rsid w:val="00702E63"/>
    <w:rsid w:val="00702E9F"/>
    <w:rsid w:val="00702F19"/>
    <w:rsid w:val="00702F35"/>
    <w:rsid w:val="00702FAF"/>
    <w:rsid w:val="00702FD8"/>
    <w:rsid w:val="007031E6"/>
    <w:rsid w:val="007033D8"/>
    <w:rsid w:val="0070349B"/>
    <w:rsid w:val="00703561"/>
    <w:rsid w:val="00703661"/>
    <w:rsid w:val="007036F0"/>
    <w:rsid w:val="0070390D"/>
    <w:rsid w:val="00703D22"/>
    <w:rsid w:val="00703D77"/>
    <w:rsid w:val="00703E98"/>
    <w:rsid w:val="00703F10"/>
    <w:rsid w:val="007041D8"/>
    <w:rsid w:val="0070424E"/>
    <w:rsid w:val="007042D3"/>
    <w:rsid w:val="007044FC"/>
    <w:rsid w:val="00704581"/>
    <w:rsid w:val="0070462C"/>
    <w:rsid w:val="00704667"/>
    <w:rsid w:val="00704748"/>
    <w:rsid w:val="00704A1A"/>
    <w:rsid w:val="00704B42"/>
    <w:rsid w:val="00704B95"/>
    <w:rsid w:val="00704E79"/>
    <w:rsid w:val="00704F90"/>
    <w:rsid w:val="00704F9F"/>
    <w:rsid w:val="00704FE6"/>
    <w:rsid w:val="00705002"/>
    <w:rsid w:val="007050DC"/>
    <w:rsid w:val="007050F7"/>
    <w:rsid w:val="007052A0"/>
    <w:rsid w:val="00705300"/>
    <w:rsid w:val="007053AA"/>
    <w:rsid w:val="007053D6"/>
    <w:rsid w:val="00705420"/>
    <w:rsid w:val="007054C4"/>
    <w:rsid w:val="00705613"/>
    <w:rsid w:val="0070570A"/>
    <w:rsid w:val="00705822"/>
    <w:rsid w:val="007058FF"/>
    <w:rsid w:val="00705A23"/>
    <w:rsid w:val="00705C55"/>
    <w:rsid w:val="00705C5C"/>
    <w:rsid w:val="00705DA1"/>
    <w:rsid w:val="00705F22"/>
    <w:rsid w:val="00705FE2"/>
    <w:rsid w:val="00705FF7"/>
    <w:rsid w:val="0070604B"/>
    <w:rsid w:val="0070608D"/>
    <w:rsid w:val="007060E6"/>
    <w:rsid w:val="007061A0"/>
    <w:rsid w:val="007061BC"/>
    <w:rsid w:val="007061E7"/>
    <w:rsid w:val="0070639F"/>
    <w:rsid w:val="0070645B"/>
    <w:rsid w:val="007066FC"/>
    <w:rsid w:val="00706876"/>
    <w:rsid w:val="007068D2"/>
    <w:rsid w:val="00706A2F"/>
    <w:rsid w:val="00706B3F"/>
    <w:rsid w:val="00706BAC"/>
    <w:rsid w:val="00706BC6"/>
    <w:rsid w:val="00706BDF"/>
    <w:rsid w:val="00706D9C"/>
    <w:rsid w:val="00706DEF"/>
    <w:rsid w:val="00706E9B"/>
    <w:rsid w:val="00706F0C"/>
    <w:rsid w:val="00707056"/>
    <w:rsid w:val="007071FB"/>
    <w:rsid w:val="007072F7"/>
    <w:rsid w:val="007073CA"/>
    <w:rsid w:val="0070752B"/>
    <w:rsid w:val="0070753B"/>
    <w:rsid w:val="007076DF"/>
    <w:rsid w:val="0070771F"/>
    <w:rsid w:val="00707911"/>
    <w:rsid w:val="00707981"/>
    <w:rsid w:val="00707B9A"/>
    <w:rsid w:val="00707F02"/>
    <w:rsid w:val="00707F46"/>
    <w:rsid w:val="00707F9D"/>
    <w:rsid w:val="00710119"/>
    <w:rsid w:val="007101AF"/>
    <w:rsid w:val="007101CA"/>
    <w:rsid w:val="00710244"/>
    <w:rsid w:val="007103C9"/>
    <w:rsid w:val="00710408"/>
    <w:rsid w:val="00710414"/>
    <w:rsid w:val="00710447"/>
    <w:rsid w:val="007104E5"/>
    <w:rsid w:val="0071053F"/>
    <w:rsid w:val="00710604"/>
    <w:rsid w:val="00710800"/>
    <w:rsid w:val="00710BC2"/>
    <w:rsid w:val="00710CA6"/>
    <w:rsid w:val="00710D3F"/>
    <w:rsid w:val="00710DCB"/>
    <w:rsid w:val="00710DDE"/>
    <w:rsid w:val="00710E74"/>
    <w:rsid w:val="0071115E"/>
    <w:rsid w:val="00711203"/>
    <w:rsid w:val="007112F2"/>
    <w:rsid w:val="00711450"/>
    <w:rsid w:val="00711561"/>
    <w:rsid w:val="007116DF"/>
    <w:rsid w:val="00711767"/>
    <w:rsid w:val="007118E8"/>
    <w:rsid w:val="007119AA"/>
    <w:rsid w:val="00711AAF"/>
    <w:rsid w:val="00711AE3"/>
    <w:rsid w:val="00711C33"/>
    <w:rsid w:val="00711D28"/>
    <w:rsid w:val="00711D8A"/>
    <w:rsid w:val="00711E51"/>
    <w:rsid w:val="00711F96"/>
    <w:rsid w:val="00712134"/>
    <w:rsid w:val="007123C6"/>
    <w:rsid w:val="007123E5"/>
    <w:rsid w:val="00712401"/>
    <w:rsid w:val="0071244E"/>
    <w:rsid w:val="0071247B"/>
    <w:rsid w:val="0071261A"/>
    <w:rsid w:val="00712620"/>
    <w:rsid w:val="007126B5"/>
    <w:rsid w:val="007126D3"/>
    <w:rsid w:val="00712890"/>
    <w:rsid w:val="00712997"/>
    <w:rsid w:val="007129F6"/>
    <w:rsid w:val="00712A36"/>
    <w:rsid w:val="00712A54"/>
    <w:rsid w:val="00712B40"/>
    <w:rsid w:val="00712E22"/>
    <w:rsid w:val="00712E38"/>
    <w:rsid w:val="00712E3B"/>
    <w:rsid w:val="007131E8"/>
    <w:rsid w:val="007132A6"/>
    <w:rsid w:val="00713344"/>
    <w:rsid w:val="00713536"/>
    <w:rsid w:val="0071389C"/>
    <w:rsid w:val="007138D2"/>
    <w:rsid w:val="0071398A"/>
    <w:rsid w:val="00713A06"/>
    <w:rsid w:val="00713B49"/>
    <w:rsid w:val="00713D09"/>
    <w:rsid w:val="00713D88"/>
    <w:rsid w:val="00713E72"/>
    <w:rsid w:val="00713F35"/>
    <w:rsid w:val="00713FD8"/>
    <w:rsid w:val="0071427D"/>
    <w:rsid w:val="007142CB"/>
    <w:rsid w:val="00714308"/>
    <w:rsid w:val="00714419"/>
    <w:rsid w:val="00714430"/>
    <w:rsid w:val="00714460"/>
    <w:rsid w:val="007145E5"/>
    <w:rsid w:val="007146CE"/>
    <w:rsid w:val="00714734"/>
    <w:rsid w:val="007149F1"/>
    <w:rsid w:val="00714A16"/>
    <w:rsid w:val="00714A1A"/>
    <w:rsid w:val="00714BE3"/>
    <w:rsid w:val="00714C00"/>
    <w:rsid w:val="00714C42"/>
    <w:rsid w:val="00714CE0"/>
    <w:rsid w:val="00714D30"/>
    <w:rsid w:val="00714DC4"/>
    <w:rsid w:val="00714E6C"/>
    <w:rsid w:val="00714E6E"/>
    <w:rsid w:val="00714EEA"/>
    <w:rsid w:val="00714F04"/>
    <w:rsid w:val="00715074"/>
    <w:rsid w:val="00715277"/>
    <w:rsid w:val="00715552"/>
    <w:rsid w:val="0071565F"/>
    <w:rsid w:val="00715693"/>
    <w:rsid w:val="0071569B"/>
    <w:rsid w:val="00715801"/>
    <w:rsid w:val="00715865"/>
    <w:rsid w:val="0071598B"/>
    <w:rsid w:val="0071599D"/>
    <w:rsid w:val="00715B22"/>
    <w:rsid w:val="00715BD8"/>
    <w:rsid w:val="00715C56"/>
    <w:rsid w:val="00715F35"/>
    <w:rsid w:val="007162A0"/>
    <w:rsid w:val="007163CB"/>
    <w:rsid w:val="0071646B"/>
    <w:rsid w:val="007165A3"/>
    <w:rsid w:val="007166CA"/>
    <w:rsid w:val="007168F0"/>
    <w:rsid w:val="00716942"/>
    <w:rsid w:val="007169BE"/>
    <w:rsid w:val="00716B67"/>
    <w:rsid w:val="00716E8D"/>
    <w:rsid w:val="00716FD4"/>
    <w:rsid w:val="00716FF6"/>
    <w:rsid w:val="007173C7"/>
    <w:rsid w:val="0071747F"/>
    <w:rsid w:val="00717521"/>
    <w:rsid w:val="007175F0"/>
    <w:rsid w:val="007175F8"/>
    <w:rsid w:val="00717936"/>
    <w:rsid w:val="00717997"/>
    <w:rsid w:val="00717998"/>
    <w:rsid w:val="00717B54"/>
    <w:rsid w:val="00717F0B"/>
    <w:rsid w:val="007200AD"/>
    <w:rsid w:val="0072010A"/>
    <w:rsid w:val="007202E8"/>
    <w:rsid w:val="00720317"/>
    <w:rsid w:val="007205FA"/>
    <w:rsid w:val="00720693"/>
    <w:rsid w:val="007207DC"/>
    <w:rsid w:val="007208B6"/>
    <w:rsid w:val="007209CB"/>
    <w:rsid w:val="00720A1B"/>
    <w:rsid w:val="00720D10"/>
    <w:rsid w:val="00720EBE"/>
    <w:rsid w:val="007211D0"/>
    <w:rsid w:val="007211D1"/>
    <w:rsid w:val="00721227"/>
    <w:rsid w:val="00721268"/>
    <w:rsid w:val="007212AB"/>
    <w:rsid w:val="007213F2"/>
    <w:rsid w:val="0072159C"/>
    <w:rsid w:val="007215AC"/>
    <w:rsid w:val="0072165E"/>
    <w:rsid w:val="007219D4"/>
    <w:rsid w:val="00721A2E"/>
    <w:rsid w:val="00721A55"/>
    <w:rsid w:val="00721B09"/>
    <w:rsid w:val="00721BB4"/>
    <w:rsid w:val="00721C6A"/>
    <w:rsid w:val="00721F40"/>
    <w:rsid w:val="00722139"/>
    <w:rsid w:val="00722161"/>
    <w:rsid w:val="007221F3"/>
    <w:rsid w:val="00722251"/>
    <w:rsid w:val="0072237F"/>
    <w:rsid w:val="00722396"/>
    <w:rsid w:val="00722579"/>
    <w:rsid w:val="007225A3"/>
    <w:rsid w:val="007225CC"/>
    <w:rsid w:val="007226CB"/>
    <w:rsid w:val="007227DD"/>
    <w:rsid w:val="007227ED"/>
    <w:rsid w:val="00722812"/>
    <w:rsid w:val="007228D5"/>
    <w:rsid w:val="00722A02"/>
    <w:rsid w:val="00722A37"/>
    <w:rsid w:val="00722B84"/>
    <w:rsid w:val="00722DB8"/>
    <w:rsid w:val="00722E35"/>
    <w:rsid w:val="00722EA5"/>
    <w:rsid w:val="00722FEB"/>
    <w:rsid w:val="00723091"/>
    <w:rsid w:val="00723095"/>
    <w:rsid w:val="00723193"/>
    <w:rsid w:val="0072322B"/>
    <w:rsid w:val="007232CE"/>
    <w:rsid w:val="00723334"/>
    <w:rsid w:val="00723367"/>
    <w:rsid w:val="0072339F"/>
    <w:rsid w:val="0072350E"/>
    <w:rsid w:val="00723826"/>
    <w:rsid w:val="00723AD5"/>
    <w:rsid w:val="00723B91"/>
    <w:rsid w:val="00723C7A"/>
    <w:rsid w:val="00723E73"/>
    <w:rsid w:val="00723EA3"/>
    <w:rsid w:val="00723EB2"/>
    <w:rsid w:val="00723F09"/>
    <w:rsid w:val="00724011"/>
    <w:rsid w:val="00724107"/>
    <w:rsid w:val="00724208"/>
    <w:rsid w:val="00724239"/>
    <w:rsid w:val="007248B7"/>
    <w:rsid w:val="007248D2"/>
    <w:rsid w:val="00724981"/>
    <w:rsid w:val="00724A02"/>
    <w:rsid w:val="00724AEB"/>
    <w:rsid w:val="00724B00"/>
    <w:rsid w:val="00724C5B"/>
    <w:rsid w:val="00724CF0"/>
    <w:rsid w:val="00724E11"/>
    <w:rsid w:val="00724E92"/>
    <w:rsid w:val="00725009"/>
    <w:rsid w:val="00725064"/>
    <w:rsid w:val="00725135"/>
    <w:rsid w:val="007251CE"/>
    <w:rsid w:val="0072520C"/>
    <w:rsid w:val="0072521D"/>
    <w:rsid w:val="00725233"/>
    <w:rsid w:val="007252A4"/>
    <w:rsid w:val="00725439"/>
    <w:rsid w:val="00725461"/>
    <w:rsid w:val="0072552B"/>
    <w:rsid w:val="00725692"/>
    <w:rsid w:val="0072580E"/>
    <w:rsid w:val="007259FB"/>
    <w:rsid w:val="00725AB8"/>
    <w:rsid w:val="00725E8A"/>
    <w:rsid w:val="00725EFB"/>
    <w:rsid w:val="00725FF1"/>
    <w:rsid w:val="00726034"/>
    <w:rsid w:val="00726088"/>
    <w:rsid w:val="007261A6"/>
    <w:rsid w:val="007261DC"/>
    <w:rsid w:val="007263C3"/>
    <w:rsid w:val="0072649D"/>
    <w:rsid w:val="00726555"/>
    <w:rsid w:val="00726868"/>
    <w:rsid w:val="007268B8"/>
    <w:rsid w:val="00726987"/>
    <w:rsid w:val="00726B40"/>
    <w:rsid w:val="00726C54"/>
    <w:rsid w:val="00726D0B"/>
    <w:rsid w:val="00726DC5"/>
    <w:rsid w:val="00726DF9"/>
    <w:rsid w:val="00726E72"/>
    <w:rsid w:val="00726E80"/>
    <w:rsid w:val="00726F05"/>
    <w:rsid w:val="00726F2E"/>
    <w:rsid w:val="00726F4E"/>
    <w:rsid w:val="00726F50"/>
    <w:rsid w:val="00727147"/>
    <w:rsid w:val="007271D4"/>
    <w:rsid w:val="007275AC"/>
    <w:rsid w:val="007276B2"/>
    <w:rsid w:val="00727BC9"/>
    <w:rsid w:val="00727CFC"/>
    <w:rsid w:val="00727D9D"/>
    <w:rsid w:val="0073000F"/>
    <w:rsid w:val="0073008D"/>
    <w:rsid w:val="0073015A"/>
    <w:rsid w:val="0073015F"/>
    <w:rsid w:val="0073016C"/>
    <w:rsid w:val="00730208"/>
    <w:rsid w:val="00730215"/>
    <w:rsid w:val="0073023E"/>
    <w:rsid w:val="0073054B"/>
    <w:rsid w:val="0073057B"/>
    <w:rsid w:val="007307C2"/>
    <w:rsid w:val="007307D9"/>
    <w:rsid w:val="00730843"/>
    <w:rsid w:val="00730893"/>
    <w:rsid w:val="00730BDC"/>
    <w:rsid w:val="00730CB2"/>
    <w:rsid w:val="00730E58"/>
    <w:rsid w:val="00730E78"/>
    <w:rsid w:val="00730E84"/>
    <w:rsid w:val="00730F06"/>
    <w:rsid w:val="00730F0D"/>
    <w:rsid w:val="00730F29"/>
    <w:rsid w:val="00730F74"/>
    <w:rsid w:val="00730FD4"/>
    <w:rsid w:val="0073126B"/>
    <w:rsid w:val="00731307"/>
    <w:rsid w:val="00731331"/>
    <w:rsid w:val="00731360"/>
    <w:rsid w:val="0073139D"/>
    <w:rsid w:val="00731416"/>
    <w:rsid w:val="007314A0"/>
    <w:rsid w:val="007315D2"/>
    <w:rsid w:val="007315FA"/>
    <w:rsid w:val="007316BE"/>
    <w:rsid w:val="007316C4"/>
    <w:rsid w:val="00731792"/>
    <w:rsid w:val="00731799"/>
    <w:rsid w:val="007317A7"/>
    <w:rsid w:val="007319B1"/>
    <w:rsid w:val="00731A23"/>
    <w:rsid w:val="00731B1A"/>
    <w:rsid w:val="00731B3E"/>
    <w:rsid w:val="00731B76"/>
    <w:rsid w:val="00731BE1"/>
    <w:rsid w:val="0073214B"/>
    <w:rsid w:val="007324C1"/>
    <w:rsid w:val="0073254D"/>
    <w:rsid w:val="007325C0"/>
    <w:rsid w:val="00732610"/>
    <w:rsid w:val="007327CC"/>
    <w:rsid w:val="007328B0"/>
    <w:rsid w:val="007328F6"/>
    <w:rsid w:val="00732904"/>
    <w:rsid w:val="00732A35"/>
    <w:rsid w:val="00732A6E"/>
    <w:rsid w:val="00732C2A"/>
    <w:rsid w:val="00732CAD"/>
    <w:rsid w:val="00732CEB"/>
    <w:rsid w:val="00732D2B"/>
    <w:rsid w:val="00732E36"/>
    <w:rsid w:val="00732EBC"/>
    <w:rsid w:val="007330D3"/>
    <w:rsid w:val="007331DE"/>
    <w:rsid w:val="007332BF"/>
    <w:rsid w:val="007333F8"/>
    <w:rsid w:val="007337B5"/>
    <w:rsid w:val="00733809"/>
    <w:rsid w:val="00733832"/>
    <w:rsid w:val="00733877"/>
    <w:rsid w:val="007339FA"/>
    <w:rsid w:val="00733AB3"/>
    <w:rsid w:val="00733B40"/>
    <w:rsid w:val="00733B8F"/>
    <w:rsid w:val="00733C60"/>
    <w:rsid w:val="00733CE3"/>
    <w:rsid w:val="00733DF4"/>
    <w:rsid w:val="00733E7B"/>
    <w:rsid w:val="00733ECB"/>
    <w:rsid w:val="00733ECC"/>
    <w:rsid w:val="007340AF"/>
    <w:rsid w:val="007340B4"/>
    <w:rsid w:val="00734311"/>
    <w:rsid w:val="0073444F"/>
    <w:rsid w:val="00734573"/>
    <w:rsid w:val="00734935"/>
    <w:rsid w:val="00734CDE"/>
    <w:rsid w:val="00734CF8"/>
    <w:rsid w:val="00734D2E"/>
    <w:rsid w:val="00734D53"/>
    <w:rsid w:val="00734D8D"/>
    <w:rsid w:val="00734D90"/>
    <w:rsid w:val="00734D94"/>
    <w:rsid w:val="00734DE0"/>
    <w:rsid w:val="00734DF9"/>
    <w:rsid w:val="00734E3F"/>
    <w:rsid w:val="00734E88"/>
    <w:rsid w:val="00734F5D"/>
    <w:rsid w:val="00734F8A"/>
    <w:rsid w:val="00734FC6"/>
    <w:rsid w:val="0073502F"/>
    <w:rsid w:val="007350AC"/>
    <w:rsid w:val="00735169"/>
    <w:rsid w:val="00735395"/>
    <w:rsid w:val="007356F8"/>
    <w:rsid w:val="007357D3"/>
    <w:rsid w:val="007358CD"/>
    <w:rsid w:val="00735947"/>
    <w:rsid w:val="00735AF4"/>
    <w:rsid w:val="00735B4A"/>
    <w:rsid w:val="00735C77"/>
    <w:rsid w:val="00735C8A"/>
    <w:rsid w:val="00735D9C"/>
    <w:rsid w:val="00735E19"/>
    <w:rsid w:val="00736057"/>
    <w:rsid w:val="007360D6"/>
    <w:rsid w:val="007361AC"/>
    <w:rsid w:val="007364C7"/>
    <w:rsid w:val="007366E7"/>
    <w:rsid w:val="00736740"/>
    <w:rsid w:val="00736744"/>
    <w:rsid w:val="0073688A"/>
    <w:rsid w:val="00736BC9"/>
    <w:rsid w:val="00736D48"/>
    <w:rsid w:val="00736E78"/>
    <w:rsid w:val="00736ECA"/>
    <w:rsid w:val="00736EDB"/>
    <w:rsid w:val="00736F52"/>
    <w:rsid w:val="00736F84"/>
    <w:rsid w:val="00736FDC"/>
    <w:rsid w:val="007371C5"/>
    <w:rsid w:val="007371F4"/>
    <w:rsid w:val="00737204"/>
    <w:rsid w:val="00737270"/>
    <w:rsid w:val="0073735F"/>
    <w:rsid w:val="00737506"/>
    <w:rsid w:val="00737599"/>
    <w:rsid w:val="00737685"/>
    <w:rsid w:val="0073795E"/>
    <w:rsid w:val="007379CF"/>
    <w:rsid w:val="007379E1"/>
    <w:rsid w:val="00737C07"/>
    <w:rsid w:val="00737D39"/>
    <w:rsid w:val="00737D67"/>
    <w:rsid w:val="00737DBC"/>
    <w:rsid w:val="00740051"/>
    <w:rsid w:val="007401C5"/>
    <w:rsid w:val="0074032F"/>
    <w:rsid w:val="007403D4"/>
    <w:rsid w:val="00740468"/>
    <w:rsid w:val="0074049D"/>
    <w:rsid w:val="00740530"/>
    <w:rsid w:val="007405F3"/>
    <w:rsid w:val="0074067E"/>
    <w:rsid w:val="007406A5"/>
    <w:rsid w:val="00740716"/>
    <w:rsid w:val="00740729"/>
    <w:rsid w:val="00740797"/>
    <w:rsid w:val="00740898"/>
    <w:rsid w:val="007409ED"/>
    <w:rsid w:val="00740A91"/>
    <w:rsid w:val="00740C55"/>
    <w:rsid w:val="00740C93"/>
    <w:rsid w:val="00740D37"/>
    <w:rsid w:val="00740E78"/>
    <w:rsid w:val="00740F4F"/>
    <w:rsid w:val="00740F95"/>
    <w:rsid w:val="00740FBC"/>
    <w:rsid w:val="007410EB"/>
    <w:rsid w:val="007410FA"/>
    <w:rsid w:val="0074118A"/>
    <w:rsid w:val="0074119D"/>
    <w:rsid w:val="00741444"/>
    <w:rsid w:val="00741612"/>
    <w:rsid w:val="007416F4"/>
    <w:rsid w:val="007417AE"/>
    <w:rsid w:val="007419FC"/>
    <w:rsid w:val="00741B5F"/>
    <w:rsid w:val="00741D25"/>
    <w:rsid w:val="00741F0A"/>
    <w:rsid w:val="007421D4"/>
    <w:rsid w:val="00742217"/>
    <w:rsid w:val="007422C2"/>
    <w:rsid w:val="007423DE"/>
    <w:rsid w:val="00742418"/>
    <w:rsid w:val="00742440"/>
    <w:rsid w:val="007425C7"/>
    <w:rsid w:val="00742755"/>
    <w:rsid w:val="00742764"/>
    <w:rsid w:val="007427B5"/>
    <w:rsid w:val="0074282C"/>
    <w:rsid w:val="00742894"/>
    <w:rsid w:val="00742976"/>
    <w:rsid w:val="007429A3"/>
    <w:rsid w:val="007429C6"/>
    <w:rsid w:val="00742A8E"/>
    <w:rsid w:val="00742AC0"/>
    <w:rsid w:val="00742AD7"/>
    <w:rsid w:val="00742B48"/>
    <w:rsid w:val="00742BC3"/>
    <w:rsid w:val="00742DC9"/>
    <w:rsid w:val="00742F24"/>
    <w:rsid w:val="00742F9E"/>
    <w:rsid w:val="00743193"/>
    <w:rsid w:val="00743399"/>
    <w:rsid w:val="00743662"/>
    <w:rsid w:val="0074369D"/>
    <w:rsid w:val="00743706"/>
    <w:rsid w:val="00743775"/>
    <w:rsid w:val="007437A7"/>
    <w:rsid w:val="007438E2"/>
    <w:rsid w:val="0074392A"/>
    <w:rsid w:val="00743A2F"/>
    <w:rsid w:val="00743A68"/>
    <w:rsid w:val="00743D2D"/>
    <w:rsid w:val="00744259"/>
    <w:rsid w:val="00744270"/>
    <w:rsid w:val="00744297"/>
    <w:rsid w:val="00744326"/>
    <w:rsid w:val="007443CE"/>
    <w:rsid w:val="00744486"/>
    <w:rsid w:val="00744655"/>
    <w:rsid w:val="00744839"/>
    <w:rsid w:val="007448DB"/>
    <w:rsid w:val="007449E1"/>
    <w:rsid w:val="007449F9"/>
    <w:rsid w:val="00744B74"/>
    <w:rsid w:val="00744BE3"/>
    <w:rsid w:val="00744BFD"/>
    <w:rsid w:val="00744C8B"/>
    <w:rsid w:val="00744CF2"/>
    <w:rsid w:val="00744DDD"/>
    <w:rsid w:val="00744E8F"/>
    <w:rsid w:val="00744E9D"/>
    <w:rsid w:val="00744F11"/>
    <w:rsid w:val="0074501C"/>
    <w:rsid w:val="00745026"/>
    <w:rsid w:val="00745268"/>
    <w:rsid w:val="00745410"/>
    <w:rsid w:val="00745507"/>
    <w:rsid w:val="00745583"/>
    <w:rsid w:val="00745707"/>
    <w:rsid w:val="00745797"/>
    <w:rsid w:val="00745816"/>
    <w:rsid w:val="00745A7D"/>
    <w:rsid w:val="00745C8A"/>
    <w:rsid w:val="00745CF2"/>
    <w:rsid w:val="00745E22"/>
    <w:rsid w:val="00745EF0"/>
    <w:rsid w:val="00745EFB"/>
    <w:rsid w:val="00746080"/>
    <w:rsid w:val="007462D0"/>
    <w:rsid w:val="00746343"/>
    <w:rsid w:val="0074652B"/>
    <w:rsid w:val="00746609"/>
    <w:rsid w:val="00746626"/>
    <w:rsid w:val="00746733"/>
    <w:rsid w:val="007468D2"/>
    <w:rsid w:val="00746901"/>
    <w:rsid w:val="00746A16"/>
    <w:rsid w:val="00746CC4"/>
    <w:rsid w:val="00746D43"/>
    <w:rsid w:val="00746F0C"/>
    <w:rsid w:val="00746F93"/>
    <w:rsid w:val="00747026"/>
    <w:rsid w:val="0074703E"/>
    <w:rsid w:val="007470C2"/>
    <w:rsid w:val="00747224"/>
    <w:rsid w:val="007472C5"/>
    <w:rsid w:val="00747485"/>
    <w:rsid w:val="00747553"/>
    <w:rsid w:val="00747555"/>
    <w:rsid w:val="0074756C"/>
    <w:rsid w:val="007475ED"/>
    <w:rsid w:val="00747674"/>
    <w:rsid w:val="00747675"/>
    <w:rsid w:val="007478F4"/>
    <w:rsid w:val="007479FA"/>
    <w:rsid w:val="00747A74"/>
    <w:rsid w:val="00747A7D"/>
    <w:rsid w:val="00747C5B"/>
    <w:rsid w:val="00747E02"/>
    <w:rsid w:val="00747F6B"/>
    <w:rsid w:val="00750023"/>
    <w:rsid w:val="007501FF"/>
    <w:rsid w:val="00750272"/>
    <w:rsid w:val="00750289"/>
    <w:rsid w:val="007502D8"/>
    <w:rsid w:val="007504A8"/>
    <w:rsid w:val="0075057D"/>
    <w:rsid w:val="0075058B"/>
    <w:rsid w:val="00750949"/>
    <w:rsid w:val="00750B2A"/>
    <w:rsid w:val="00750E65"/>
    <w:rsid w:val="00751104"/>
    <w:rsid w:val="0075110A"/>
    <w:rsid w:val="0075119E"/>
    <w:rsid w:val="00751451"/>
    <w:rsid w:val="007514BE"/>
    <w:rsid w:val="00751597"/>
    <w:rsid w:val="0075173D"/>
    <w:rsid w:val="00751821"/>
    <w:rsid w:val="0075183F"/>
    <w:rsid w:val="00751934"/>
    <w:rsid w:val="00751935"/>
    <w:rsid w:val="00751BA6"/>
    <w:rsid w:val="00751E91"/>
    <w:rsid w:val="00751F62"/>
    <w:rsid w:val="00751FB3"/>
    <w:rsid w:val="007523BC"/>
    <w:rsid w:val="00752499"/>
    <w:rsid w:val="007524CB"/>
    <w:rsid w:val="00752508"/>
    <w:rsid w:val="00752587"/>
    <w:rsid w:val="007529E1"/>
    <w:rsid w:val="007529F5"/>
    <w:rsid w:val="00752ABA"/>
    <w:rsid w:val="00752C15"/>
    <w:rsid w:val="00752CB9"/>
    <w:rsid w:val="00752CCA"/>
    <w:rsid w:val="00752CDC"/>
    <w:rsid w:val="00752D44"/>
    <w:rsid w:val="007530DC"/>
    <w:rsid w:val="00753306"/>
    <w:rsid w:val="00753358"/>
    <w:rsid w:val="00753393"/>
    <w:rsid w:val="0075346C"/>
    <w:rsid w:val="0075355B"/>
    <w:rsid w:val="00753571"/>
    <w:rsid w:val="007537C5"/>
    <w:rsid w:val="007537E5"/>
    <w:rsid w:val="0075381D"/>
    <w:rsid w:val="0075383D"/>
    <w:rsid w:val="0075386B"/>
    <w:rsid w:val="00753A49"/>
    <w:rsid w:val="00754112"/>
    <w:rsid w:val="00754270"/>
    <w:rsid w:val="007542C6"/>
    <w:rsid w:val="007545BC"/>
    <w:rsid w:val="0075460D"/>
    <w:rsid w:val="00754934"/>
    <w:rsid w:val="00754BA9"/>
    <w:rsid w:val="00754C09"/>
    <w:rsid w:val="00754D02"/>
    <w:rsid w:val="00754E3A"/>
    <w:rsid w:val="00754EAF"/>
    <w:rsid w:val="00754EC7"/>
    <w:rsid w:val="00754F5E"/>
    <w:rsid w:val="00754F83"/>
    <w:rsid w:val="00755007"/>
    <w:rsid w:val="0075525D"/>
    <w:rsid w:val="0075533A"/>
    <w:rsid w:val="00755428"/>
    <w:rsid w:val="0075547A"/>
    <w:rsid w:val="007554B4"/>
    <w:rsid w:val="00755533"/>
    <w:rsid w:val="00755547"/>
    <w:rsid w:val="007555D5"/>
    <w:rsid w:val="00755687"/>
    <w:rsid w:val="007557B5"/>
    <w:rsid w:val="007557F9"/>
    <w:rsid w:val="00755825"/>
    <w:rsid w:val="007558E7"/>
    <w:rsid w:val="007559C7"/>
    <w:rsid w:val="00755AD0"/>
    <w:rsid w:val="00755BF4"/>
    <w:rsid w:val="00755E61"/>
    <w:rsid w:val="00755EA5"/>
    <w:rsid w:val="00755FA3"/>
    <w:rsid w:val="007560C7"/>
    <w:rsid w:val="00756185"/>
    <w:rsid w:val="007562D3"/>
    <w:rsid w:val="0075641F"/>
    <w:rsid w:val="007565AE"/>
    <w:rsid w:val="00756610"/>
    <w:rsid w:val="00756657"/>
    <w:rsid w:val="00756722"/>
    <w:rsid w:val="00756789"/>
    <w:rsid w:val="0075684F"/>
    <w:rsid w:val="007568E1"/>
    <w:rsid w:val="00756ACC"/>
    <w:rsid w:val="00756B07"/>
    <w:rsid w:val="00756B10"/>
    <w:rsid w:val="00756C2A"/>
    <w:rsid w:val="00756DDE"/>
    <w:rsid w:val="00756E02"/>
    <w:rsid w:val="00756E1D"/>
    <w:rsid w:val="00756F30"/>
    <w:rsid w:val="00756F3C"/>
    <w:rsid w:val="007570B5"/>
    <w:rsid w:val="007571E4"/>
    <w:rsid w:val="00757275"/>
    <w:rsid w:val="007572CE"/>
    <w:rsid w:val="00757453"/>
    <w:rsid w:val="0075747D"/>
    <w:rsid w:val="007576F9"/>
    <w:rsid w:val="00757804"/>
    <w:rsid w:val="0075788C"/>
    <w:rsid w:val="00757986"/>
    <w:rsid w:val="007579CB"/>
    <w:rsid w:val="00757A97"/>
    <w:rsid w:val="00757B94"/>
    <w:rsid w:val="00757B97"/>
    <w:rsid w:val="00757D58"/>
    <w:rsid w:val="00757E8F"/>
    <w:rsid w:val="00757F16"/>
    <w:rsid w:val="00757FE4"/>
    <w:rsid w:val="00760061"/>
    <w:rsid w:val="007600B2"/>
    <w:rsid w:val="00760145"/>
    <w:rsid w:val="00760209"/>
    <w:rsid w:val="00760238"/>
    <w:rsid w:val="007602EA"/>
    <w:rsid w:val="00760342"/>
    <w:rsid w:val="007603CB"/>
    <w:rsid w:val="007604BA"/>
    <w:rsid w:val="00760559"/>
    <w:rsid w:val="00760591"/>
    <w:rsid w:val="007605B7"/>
    <w:rsid w:val="007609CC"/>
    <w:rsid w:val="00760B6E"/>
    <w:rsid w:val="00760BC5"/>
    <w:rsid w:val="00760BD3"/>
    <w:rsid w:val="00760C16"/>
    <w:rsid w:val="00760CCE"/>
    <w:rsid w:val="00760CD8"/>
    <w:rsid w:val="00760DC0"/>
    <w:rsid w:val="007611FA"/>
    <w:rsid w:val="00761219"/>
    <w:rsid w:val="00761231"/>
    <w:rsid w:val="007612B1"/>
    <w:rsid w:val="0076132B"/>
    <w:rsid w:val="0076137A"/>
    <w:rsid w:val="00761414"/>
    <w:rsid w:val="007614B1"/>
    <w:rsid w:val="00761548"/>
    <w:rsid w:val="007615B4"/>
    <w:rsid w:val="007616DE"/>
    <w:rsid w:val="00761763"/>
    <w:rsid w:val="007618D9"/>
    <w:rsid w:val="00761A60"/>
    <w:rsid w:val="00761C29"/>
    <w:rsid w:val="00761C92"/>
    <w:rsid w:val="00761DDD"/>
    <w:rsid w:val="00761FBE"/>
    <w:rsid w:val="00762437"/>
    <w:rsid w:val="0076252B"/>
    <w:rsid w:val="007627AB"/>
    <w:rsid w:val="007627AD"/>
    <w:rsid w:val="00762904"/>
    <w:rsid w:val="0076298F"/>
    <w:rsid w:val="00762BE6"/>
    <w:rsid w:val="00762D10"/>
    <w:rsid w:val="00762F5D"/>
    <w:rsid w:val="00762F8B"/>
    <w:rsid w:val="00763052"/>
    <w:rsid w:val="00763112"/>
    <w:rsid w:val="00763179"/>
    <w:rsid w:val="00763237"/>
    <w:rsid w:val="0076356B"/>
    <w:rsid w:val="00763592"/>
    <w:rsid w:val="00763796"/>
    <w:rsid w:val="0076380B"/>
    <w:rsid w:val="00763853"/>
    <w:rsid w:val="007638F8"/>
    <w:rsid w:val="00763938"/>
    <w:rsid w:val="00763966"/>
    <w:rsid w:val="00763AB9"/>
    <w:rsid w:val="00763AE7"/>
    <w:rsid w:val="00763AEB"/>
    <w:rsid w:val="00763C31"/>
    <w:rsid w:val="00763C41"/>
    <w:rsid w:val="00763C46"/>
    <w:rsid w:val="00763DC7"/>
    <w:rsid w:val="00763E8D"/>
    <w:rsid w:val="00764034"/>
    <w:rsid w:val="0076408B"/>
    <w:rsid w:val="007641E3"/>
    <w:rsid w:val="00764329"/>
    <w:rsid w:val="007644C2"/>
    <w:rsid w:val="0076455C"/>
    <w:rsid w:val="007647F3"/>
    <w:rsid w:val="007647FD"/>
    <w:rsid w:val="0076481E"/>
    <w:rsid w:val="0076489B"/>
    <w:rsid w:val="00764990"/>
    <w:rsid w:val="0076499C"/>
    <w:rsid w:val="00764DCD"/>
    <w:rsid w:val="00764E3E"/>
    <w:rsid w:val="00764E66"/>
    <w:rsid w:val="00764F73"/>
    <w:rsid w:val="00765003"/>
    <w:rsid w:val="00765028"/>
    <w:rsid w:val="00765051"/>
    <w:rsid w:val="007651A5"/>
    <w:rsid w:val="007651B4"/>
    <w:rsid w:val="007652BE"/>
    <w:rsid w:val="0076550D"/>
    <w:rsid w:val="00765629"/>
    <w:rsid w:val="00765856"/>
    <w:rsid w:val="00765B0B"/>
    <w:rsid w:val="00765BA9"/>
    <w:rsid w:val="00765C22"/>
    <w:rsid w:val="00765C7D"/>
    <w:rsid w:val="00765CA1"/>
    <w:rsid w:val="00765DEE"/>
    <w:rsid w:val="00765FDE"/>
    <w:rsid w:val="00766123"/>
    <w:rsid w:val="00766181"/>
    <w:rsid w:val="00766350"/>
    <w:rsid w:val="00766366"/>
    <w:rsid w:val="007663E9"/>
    <w:rsid w:val="007665E5"/>
    <w:rsid w:val="0076667A"/>
    <w:rsid w:val="007667A0"/>
    <w:rsid w:val="0076682A"/>
    <w:rsid w:val="0076691F"/>
    <w:rsid w:val="00766AA6"/>
    <w:rsid w:val="00766B2A"/>
    <w:rsid w:val="00766B72"/>
    <w:rsid w:val="00766C1D"/>
    <w:rsid w:val="00766C8F"/>
    <w:rsid w:val="00766DFD"/>
    <w:rsid w:val="00766E19"/>
    <w:rsid w:val="00766ED3"/>
    <w:rsid w:val="00766FDA"/>
    <w:rsid w:val="00766FEE"/>
    <w:rsid w:val="0076733C"/>
    <w:rsid w:val="007673F1"/>
    <w:rsid w:val="007674EB"/>
    <w:rsid w:val="007674F5"/>
    <w:rsid w:val="00767506"/>
    <w:rsid w:val="007675F4"/>
    <w:rsid w:val="007676FB"/>
    <w:rsid w:val="00767902"/>
    <w:rsid w:val="00767952"/>
    <w:rsid w:val="00767AEF"/>
    <w:rsid w:val="00767E16"/>
    <w:rsid w:val="00767F60"/>
    <w:rsid w:val="00767FDE"/>
    <w:rsid w:val="0077002C"/>
    <w:rsid w:val="00770041"/>
    <w:rsid w:val="0077009A"/>
    <w:rsid w:val="007700EE"/>
    <w:rsid w:val="007702B4"/>
    <w:rsid w:val="00770338"/>
    <w:rsid w:val="00770371"/>
    <w:rsid w:val="007704EF"/>
    <w:rsid w:val="00770552"/>
    <w:rsid w:val="00770582"/>
    <w:rsid w:val="007706A3"/>
    <w:rsid w:val="0077086F"/>
    <w:rsid w:val="00770AB9"/>
    <w:rsid w:val="00770B39"/>
    <w:rsid w:val="00770B97"/>
    <w:rsid w:val="00770F56"/>
    <w:rsid w:val="00770F89"/>
    <w:rsid w:val="00770FC4"/>
    <w:rsid w:val="00771031"/>
    <w:rsid w:val="00771297"/>
    <w:rsid w:val="007716FF"/>
    <w:rsid w:val="00771B39"/>
    <w:rsid w:val="00771C3F"/>
    <w:rsid w:val="00771D79"/>
    <w:rsid w:val="00771E38"/>
    <w:rsid w:val="00771E50"/>
    <w:rsid w:val="00771EC9"/>
    <w:rsid w:val="00771F30"/>
    <w:rsid w:val="00771F7D"/>
    <w:rsid w:val="00771FA5"/>
    <w:rsid w:val="00771FF6"/>
    <w:rsid w:val="007720EC"/>
    <w:rsid w:val="00772151"/>
    <w:rsid w:val="007721D8"/>
    <w:rsid w:val="007723CB"/>
    <w:rsid w:val="007724BD"/>
    <w:rsid w:val="00772566"/>
    <w:rsid w:val="0077258A"/>
    <w:rsid w:val="0077269C"/>
    <w:rsid w:val="00772704"/>
    <w:rsid w:val="0077280A"/>
    <w:rsid w:val="00772BE5"/>
    <w:rsid w:val="00772CFD"/>
    <w:rsid w:val="00772F63"/>
    <w:rsid w:val="00773126"/>
    <w:rsid w:val="007731E9"/>
    <w:rsid w:val="00773239"/>
    <w:rsid w:val="007732C7"/>
    <w:rsid w:val="00773450"/>
    <w:rsid w:val="00773509"/>
    <w:rsid w:val="00773551"/>
    <w:rsid w:val="00773567"/>
    <w:rsid w:val="007735A4"/>
    <w:rsid w:val="00773673"/>
    <w:rsid w:val="00773714"/>
    <w:rsid w:val="00773759"/>
    <w:rsid w:val="0077375E"/>
    <w:rsid w:val="00773936"/>
    <w:rsid w:val="00773A24"/>
    <w:rsid w:val="00773A43"/>
    <w:rsid w:val="00773A94"/>
    <w:rsid w:val="00773C1D"/>
    <w:rsid w:val="00773C3E"/>
    <w:rsid w:val="00773CBC"/>
    <w:rsid w:val="00773EB1"/>
    <w:rsid w:val="00774071"/>
    <w:rsid w:val="007740B2"/>
    <w:rsid w:val="007742C5"/>
    <w:rsid w:val="00774345"/>
    <w:rsid w:val="00774372"/>
    <w:rsid w:val="007743E1"/>
    <w:rsid w:val="007744A3"/>
    <w:rsid w:val="00774568"/>
    <w:rsid w:val="00774622"/>
    <w:rsid w:val="00774639"/>
    <w:rsid w:val="00774795"/>
    <w:rsid w:val="0077486C"/>
    <w:rsid w:val="0077494C"/>
    <w:rsid w:val="00774A02"/>
    <w:rsid w:val="00774A45"/>
    <w:rsid w:val="00774C58"/>
    <w:rsid w:val="00774D58"/>
    <w:rsid w:val="00774D79"/>
    <w:rsid w:val="00774DA3"/>
    <w:rsid w:val="00774EC5"/>
    <w:rsid w:val="00774F42"/>
    <w:rsid w:val="00774FD7"/>
    <w:rsid w:val="007750A5"/>
    <w:rsid w:val="0077512F"/>
    <w:rsid w:val="007752A6"/>
    <w:rsid w:val="007752AA"/>
    <w:rsid w:val="007752BC"/>
    <w:rsid w:val="0077550B"/>
    <w:rsid w:val="007755F4"/>
    <w:rsid w:val="00775744"/>
    <w:rsid w:val="0077596A"/>
    <w:rsid w:val="007759A9"/>
    <w:rsid w:val="00775A7A"/>
    <w:rsid w:val="00775B14"/>
    <w:rsid w:val="00775C4B"/>
    <w:rsid w:val="00775C87"/>
    <w:rsid w:val="00775FC5"/>
    <w:rsid w:val="007760CD"/>
    <w:rsid w:val="00776108"/>
    <w:rsid w:val="00776196"/>
    <w:rsid w:val="007761A5"/>
    <w:rsid w:val="0077621C"/>
    <w:rsid w:val="007762FC"/>
    <w:rsid w:val="007764A5"/>
    <w:rsid w:val="007764DF"/>
    <w:rsid w:val="007765E1"/>
    <w:rsid w:val="00776641"/>
    <w:rsid w:val="0077669A"/>
    <w:rsid w:val="007766F0"/>
    <w:rsid w:val="0077674E"/>
    <w:rsid w:val="007767FE"/>
    <w:rsid w:val="00776827"/>
    <w:rsid w:val="00776918"/>
    <w:rsid w:val="00776B46"/>
    <w:rsid w:val="00776D4C"/>
    <w:rsid w:val="00776D69"/>
    <w:rsid w:val="00776D8A"/>
    <w:rsid w:val="00776DD7"/>
    <w:rsid w:val="00776E06"/>
    <w:rsid w:val="00776EEF"/>
    <w:rsid w:val="00776EF1"/>
    <w:rsid w:val="00776F9F"/>
    <w:rsid w:val="0077725A"/>
    <w:rsid w:val="007772A5"/>
    <w:rsid w:val="0077730F"/>
    <w:rsid w:val="00777352"/>
    <w:rsid w:val="0077735D"/>
    <w:rsid w:val="007773D2"/>
    <w:rsid w:val="00777515"/>
    <w:rsid w:val="0077756D"/>
    <w:rsid w:val="0077762D"/>
    <w:rsid w:val="00777780"/>
    <w:rsid w:val="007777D4"/>
    <w:rsid w:val="00777A25"/>
    <w:rsid w:val="00777B2B"/>
    <w:rsid w:val="00777CC6"/>
    <w:rsid w:val="00777D6B"/>
    <w:rsid w:val="00780141"/>
    <w:rsid w:val="0078014B"/>
    <w:rsid w:val="007803E5"/>
    <w:rsid w:val="007804EB"/>
    <w:rsid w:val="007805F7"/>
    <w:rsid w:val="00780674"/>
    <w:rsid w:val="007806C7"/>
    <w:rsid w:val="007807A3"/>
    <w:rsid w:val="0078091D"/>
    <w:rsid w:val="00780BE2"/>
    <w:rsid w:val="00780CDB"/>
    <w:rsid w:val="00780DF3"/>
    <w:rsid w:val="00780F76"/>
    <w:rsid w:val="007813A0"/>
    <w:rsid w:val="007813A4"/>
    <w:rsid w:val="00781499"/>
    <w:rsid w:val="00781521"/>
    <w:rsid w:val="0078157D"/>
    <w:rsid w:val="007815FC"/>
    <w:rsid w:val="0078160C"/>
    <w:rsid w:val="00781673"/>
    <w:rsid w:val="007816F4"/>
    <w:rsid w:val="007817F2"/>
    <w:rsid w:val="00781B05"/>
    <w:rsid w:val="00781B8B"/>
    <w:rsid w:val="00781D73"/>
    <w:rsid w:val="00781E01"/>
    <w:rsid w:val="00781E16"/>
    <w:rsid w:val="0078211F"/>
    <w:rsid w:val="0078222B"/>
    <w:rsid w:val="00782360"/>
    <w:rsid w:val="0078240D"/>
    <w:rsid w:val="007824E6"/>
    <w:rsid w:val="007828C9"/>
    <w:rsid w:val="00782C11"/>
    <w:rsid w:val="00782C68"/>
    <w:rsid w:val="00782CB8"/>
    <w:rsid w:val="00782CF0"/>
    <w:rsid w:val="00782D30"/>
    <w:rsid w:val="0078307A"/>
    <w:rsid w:val="007830E2"/>
    <w:rsid w:val="00783466"/>
    <w:rsid w:val="007834CE"/>
    <w:rsid w:val="007834F7"/>
    <w:rsid w:val="00783757"/>
    <w:rsid w:val="0078379C"/>
    <w:rsid w:val="0078379E"/>
    <w:rsid w:val="00783979"/>
    <w:rsid w:val="00783BB0"/>
    <w:rsid w:val="00783C52"/>
    <w:rsid w:val="00783D24"/>
    <w:rsid w:val="00783E58"/>
    <w:rsid w:val="00783EE3"/>
    <w:rsid w:val="00783FC8"/>
    <w:rsid w:val="007841A1"/>
    <w:rsid w:val="007841E2"/>
    <w:rsid w:val="007843A8"/>
    <w:rsid w:val="00784723"/>
    <w:rsid w:val="0078477A"/>
    <w:rsid w:val="007847BF"/>
    <w:rsid w:val="0078485F"/>
    <w:rsid w:val="0078496B"/>
    <w:rsid w:val="00784B18"/>
    <w:rsid w:val="00784C17"/>
    <w:rsid w:val="00784D3A"/>
    <w:rsid w:val="00784D92"/>
    <w:rsid w:val="007851CF"/>
    <w:rsid w:val="007851F0"/>
    <w:rsid w:val="007852AE"/>
    <w:rsid w:val="00785424"/>
    <w:rsid w:val="007854E4"/>
    <w:rsid w:val="0078557A"/>
    <w:rsid w:val="007855F2"/>
    <w:rsid w:val="0078561D"/>
    <w:rsid w:val="0078568C"/>
    <w:rsid w:val="00785729"/>
    <w:rsid w:val="0078587F"/>
    <w:rsid w:val="00785BA9"/>
    <w:rsid w:val="00785CE5"/>
    <w:rsid w:val="00785EA1"/>
    <w:rsid w:val="00785F4B"/>
    <w:rsid w:val="0078606F"/>
    <w:rsid w:val="007861E1"/>
    <w:rsid w:val="0078628A"/>
    <w:rsid w:val="00786465"/>
    <w:rsid w:val="007864F9"/>
    <w:rsid w:val="00786865"/>
    <w:rsid w:val="00786912"/>
    <w:rsid w:val="00786A38"/>
    <w:rsid w:val="00786BCB"/>
    <w:rsid w:val="00786BED"/>
    <w:rsid w:val="00786BF7"/>
    <w:rsid w:val="00786C0A"/>
    <w:rsid w:val="00786D1B"/>
    <w:rsid w:val="00786DA6"/>
    <w:rsid w:val="00786E2E"/>
    <w:rsid w:val="00786E36"/>
    <w:rsid w:val="00786FB4"/>
    <w:rsid w:val="00787283"/>
    <w:rsid w:val="007872DA"/>
    <w:rsid w:val="00787334"/>
    <w:rsid w:val="00787493"/>
    <w:rsid w:val="00787500"/>
    <w:rsid w:val="00787822"/>
    <w:rsid w:val="007878A2"/>
    <w:rsid w:val="00787E8A"/>
    <w:rsid w:val="00787F14"/>
    <w:rsid w:val="00787F1F"/>
    <w:rsid w:val="00787F6D"/>
    <w:rsid w:val="0079046A"/>
    <w:rsid w:val="00790655"/>
    <w:rsid w:val="00790734"/>
    <w:rsid w:val="00790915"/>
    <w:rsid w:val="00790A72"/>
    <w:rsid w:val="00790C0F"/>
    <w:rsid w:val="00790D86"/>
    <w:rsid w:val="00790DAC"/>
    <w:rsid w:val="00790EA0"/>
    <w:rsid w:val="00790FE5"/>
    <w:rsid w:val="00791078"/>
    <w:rsid w:val="0079129C"/>
    <w:rsid w:val="00791447"/>
    <w:rsid w:val="007914B2"/>
    <w:rsid w:val="007914D5"/>
    <w:rsid w:val="00791704"/>
    <w:rsid w:val="007918F5"/>
    <w:rsid w:val="007918FF"/>
    <w:rsid w:val="00791904"/>
    <w:rsid w:val="00791B03"/>
    <w:rsid w:val="00791D23"/>
    <w:rsid w:val="0079222F"/>
    <w:rsid w:val="0079243D"/>
    <w:rsid w:val="00792549"/>
    <w:rsid w:val="007925A6"/>
    <w:rsid w:val="007925D4"/>
    <w:rsid w:val="007925ED"/>
    <w:rsid w:val="00792699"/>
    <w:rsid w:val="007926B9"/>
    <w:rsid w:val="007928B1"/>
    <w:rsid w:val="00792E4C"/>
    <w:rsid w:val="00792FA8"/>
    <w:rsid w:val="007930DF"/>
    <w:rsid w:val="00793136"/>
    <w:rsid w:val="00793330"/>
    <w:rsid w:val="0079352A"/>
    <w:rsid w:val="007935E0"/>
    <w:rsid w:val="0079365C"/>
    <w:rsid w:val="007936A9"/>
    <w:rsid w:val="0079374A"/>
    <w:rsid w:val="0079392D"/>
    <w:rsid w:val="007939EC"/>
    <w:rsid w:val="00793AEE"/>
    <w:rsid w:val="00793B6D"/>
    <w:rsid w:val="00793C77"/>
    <w:rsid w:val="00793E7A"/>
    <w:rsid w:val="00794091"/>
    <w:rsid w:val="007940B8"/>
    <w:rsid w:val="00794102"/>
    <w:rsid w:val="007942C4"/>
    <w:rsid w:val="00794306"/>
    <w:rsid w:val="007945F6"/>
    <w:rsid w:val="00794660"/>
    <w:rsid w:val="007946BE"/>
    <w:rsid w:val="007947EC"/>
    <w:rsid w:val="007948A7"/>
    <w:rsid w:val="007949E4"/>
    <w:rsid w:val="00794A80"/>
    <w:rsid w:val="00794B45"/>
    <w:rsid w:val="00794BBD"/>
    <w:rsid w:val="00794C90"/>
    <w:rsid w:val="00794DC9"/>
    <w:rsid w:val="00794DD6"/>
    <w:rsid w:val="00794E09"/>
    <w:rsid w:val="00794E78"/>
    <w:rsid w:val="00794F36"/>
    <w:rsid w:val="00794F87"/>
    <w:rsid w:val="00794FB7"/>
    <w:rsid w:val="00794FBC"/>
    <w:rsid w:val="00795071"/>
    <w:rsid w:val="007951BF"/>
    <w:rsid w:val="007951F8"/>
    <w:rsid w:val="007953EA"/>
    <w:rsid w:val="007953F6"/>
    <w:rsid w:val="007954AA"/>
    <w:rsid w:val="0079551B"/>
    <w:rsid w:val="00795617"/>
    <w:rsid w:val="00795746"/>
    <w:rsid w:val="007958EF"/>
    <w:rsid w:val="00795BD0"/>
    <w:rsid w:val="00795D4D"/>
    <w:rsid w:val="00795DE8"/>
    <w:rsid w:val="00795E04"/>
    <w:rsid w:val="007961D8"/>
    <w:rsid w:val="00796214"/>
    <w:rsid w:val="00796216"/>
    <w:rsid w:val="0079643F"/>
    <w:rsid w:val="007964C0"/>
    <w:rsid w:val="0079654A"/>
    <w:rsid w:val="00796806"/>
    <w:rsid w:val="007968B0"/>
    <w:rsid w:val="007969B1"/>
    <w:rsid w:val="00796B22"/>
    <w:rsid w:val="00796B41"/>
    <w:rsid w:val="00796BB8"/>
    <w:rsid w:val="00796C25"/>
    <w:rsid w:val="00796D7D"/>
    <w:rsid w:val="00796E19"/>
    <w:rsid w:val="00796E50"/>
    <w:rsid w:val="00797145"/>
    <w:rsid w:val="00797171"/>
    <w:rsid w:val="007971BD"/>
    <w:rsid w:val="00797220"/>
    <w:rsid w:val="0079724E"/>
    <w:rsid w:val="00797306"/>
    <w:rsid w:val="00797482"/>
    <w:rsid w:val="007974CE"/>
    <w:rsid w:val="007974FC"/>
    <w:rsid w:val="00797535"/>
    <w:rsid w:val="00797548"/>
    <w:rsid w:val="007976E8"/>
    <w:rsid w:val="00797760"/>
    <w:rsid w:val="007977AC"/>
    <w:rsid w:val="007977DD"/>
    <w:rsid w:val="00797860"/>
    <w:rsid w:val="0079786A"/>
    <w:rsid w:val="007979B6"/>
    <w:rsid w:val="00797AA9"/>
    <w:rsid w:val="00797F4F"/>
    <w:rsid w:val="00797FE4"/>
    <w:rsid w:val="007A0192"/>
    <w:rsid w:val="007A021C"/>
    <w:rsid w:val="007A02FD"/>
    <w:rsid w:val="007A04A3"/>
    <w:rsid w:val="007A07EB"/>
    <w:rsid w:val="007A0801"/>
    <w:rsid w:val="007A097F"/>
    <w:rsid w:val="007A09C7"/>
    <w:rsid w:val="007A09FB"/>
    <w:rsid w:val="007A0AF0"/>
    <w:rsid w:val="007A0D27"/>
    <w:rsid w:val="007A0E97"/>
    <w:rsid w:val="007A0F09"/>
    <w:rsid w:val="007A0FD8"/>
    <w:rsid w:val="007A10A7"/>
    <w:rsid w:val="007A10C8"/>
    <w:rsid w:val="007A10D0"/>
    <w:rsid w:val="007A110C"/>
    <w:rsid w:val="007A11E5"/>
    <w:rsid w:val="007A1339"/>
    <w:rsid w:val="007A1365"/>
    <w:rsid w:val="007A14DE"/>
    <w:rsid w:val="007A15B6"/>
    <w:rsid w:val="007A1621"/>
    <w:rsid w:val="007A170A"/>
    <w:rsid w:val="007A17B7"/>
    <w:rsid w:val="007A195F"/>
    <w:rsid w:val="007A1989"/>
    <w:rsid w:val="007A1B32"/>
    <w:rsid w:val="007A1D31"/>
    <w:rsid w:val="007A1EBC"/>
    <w:rsid w:val="007A2296"/>
    <w:rsid w:val="007A22E0"/>
    <w:rsid w:val="007A23FD"/>
    <w:rsid w:val="007A2444"/>
    <w:rsid w:val="007A27D8"/>
    <w:rsid w:val="007A28C4"/>
    <w:rsid w:val="007A2CA5"/>
    <w:rsid w:val="007A2CF8"/>
    <w:rsid w:val="007A2D00"/>
    <w:rsid w:val="007A2D40"/>
    <w:rsid w:val="007A2D9F"/>
    <w:rsid w:val="007A2F39"/>
    <w:rsid w:val="007A301E"/>
    <w:rsid w:val="007A30CA"/>
    <w:rsid w:val="007A324F"/>
    <w:rsid w:val="007A3427"/>
    <w:rsid w:val="007A377B"/>
    <w:rsid w:val="007A37B5"/>
    <w:rsid w:val="007A3882"/>
    <w:rsid w:val="007A38D1"/>
    <w:rsid w:val="007A393F"/>
    <w:rsid w:val="007A3BB9"/>
    <w:rsid w:val="007A3C96"/>
    <w:rsid w:val="007A41D4"/>
    <w:rsid w:val="007A42EF"/>
    <w:rsid w:val="007A473C"/>
    <w:rsid w:val="007A4756"/>
    <w:rsid w:val="007A4762"/>
    <w:rsid w:val="007A4892"/>
    <w:rsid w:val="007A4A26"/>
    <w:rsid w:val="007A4B27"/>
    <w:rsid w:val="007A4C6A"/>
    <w:rsid w:val="007A4D53"/>
    <w:rsid w:val="007A4DC1"/>
    <w:rsid w:val="007A4E2A"/>
    <w:rsid w:val="007A4F11"/>
    <w:rsid w:val="007A51F9"/>
    <w:rsid w:val="007A53E0"/>
    <w:rsid w:val="007A54B2"/>
    <w:rsid w:val="007A5539"/>
    <w:rsid w:val="007A5753"/>
    <w:rsid w:val="007A5763"/>
    <w:rsid w:val="007A584C"/>
    <w:rsid w:val="007A5853"/>
    <w:rsid w:val="007A5C90"/>
    <w:rsid w:val="007A5CA0"/>
    <w:rsid w:val="007A5D33"/>
    <w:rsid w:val="007A5D90"/>
    <w:rsid w:val="007A5DC7"/>
    <w:rsid w:val="007A6034"/>
    <w:rsid w:val="007A62BD"/>
    <w:rsid w:val="007A667C"/>
    <w:rsid w:val="007A66AB"/>
    <w:rsid w:val="007A66E2"/>
    <w:rsid w:val="007A6703"/>
    <w:rsid w:val="007A67F9"/>
    <w:rsid w:val="007A687F"/>
    <w:rsid w:val="007A694D"/>
    <w:rsid w:val="007A69FD"/>
    <w:rsid w:val="007A6A24"/>
    <w:rsid w:val="007A6BA5"/>
    <w:rsid w:val="007A6DDC"/>
    <w:rsid w:val="007A7027"/>
    <w:rsid w:val="007A710F"/>
    <w:rsid w:val="007A712D"/>
    <w:rsid w:val="007A72B0"/>
    <w:rsid w:val="007A7548"/>
    <w:rsid w:val="007A762A"/>
    <w:rsid w:val="007A7733"/>
    <w:rsid w:val="007A7797"/>
    <w:rsid w:val="007A7809"/>
    <w:rsid w:val="007A782A"/>
    <w:rsid w:val="007A78DC"/>
    <w:rsid w:val="007A795F"/>
    <w:rsid w:val="007A7968"/>
    <w:rsid w:val="007A7A54"/>
    <w:rsid w:val="007A7A6E"/>
    <w:rsid w:val="007A7B00"/>
    <w:rsid w:val="007A7B88"/>
    <w:rsid w:val="007A7BA0"/>
    <w:rsid w:val="007A7CE5"/>
    <w:rsid w:val="007A7D96"/>
    <w:rsid w:val="007A7DBF"/>
    <w:rsid w:val="007B008F"/>
    <w:rsid w:val="007B01A8"/>
    <w:rsid w:val="007B02D1"/>
    <w:rsid w:val="007B031E"/>
    <w:rsid w:val="007B036C"/>
    <w:rsid w:val="007B036F"/>
    <w:rsid w:val="007B0479"/>
    <w:rsid w:val="007B055C"/>
    <w:rsid w:val="007B0A89"/>
    <w:rsid w:val="007B0BC5"/>
    <w:rsid w:val="007B0CD6"/>
    <w:rsid w:val="007B0EF5"/>
    <w:rsid w:val="007B0EFB"/>
    <w:rsid w:val="007B0F8C"/>
    <w:rsid w:val="007B0F97"/>
    <w:rsid w:val="007B107D"/>
    <w:rsid w:val="007B118A"/>
    <w:rsid w:val="007B124D"/>
    <w:rsid w:val="007B1312"/>
    <w:rsid w:val="007B14AB"/>
    <w:rsid w:val="007B14B3"/>
    <w:rsid w:val="007B1589"/>
    <w:rsid w:val="007B164A"/>
    <w:rsid w:val="007B16CD"/>
    <w:rsid w:val="007B16DF"/>
    <w:rsid w:val="007B17A0"/>
    <w:rsid w:val="007B1A01"/>
    <w:rsid w:val="007B1AD7"/>
    <w:rsid w:val="007B1CF2"/>
    <w:rsid w:val="007B1D54"/>
    <w:rsid w:val="007B1F8C"/>
    <w:rsid w:val="007B2132"/>
    <w:rsid w:val="007B221D"/>
    <w:rsid w:val="007B2593"/>
    <w:rsid w:val="007B2615"/>
    <w:rsid w:val="007B285E"/>
    <w:rsid w:val="007B28EF"/>
    <w:rsid w:val="007B293B"/>
    <w:rsid w:val="007B2A3A"/>
    <w:rsid w:val="007B2AA1"/>
    <w:rsid w:val="007B2D23"/>
    <w:rsid w:val="007B2F2F"/>
    <w:rsid w:val="007B2F75"/>
    <w:rsid w:val="007B3179"/>
    <w:rsid w:val="007B31FD"/>
    <w:rsid w:val="007B339B"/>
    <w:rsid w:val="007B33BD"/>
    <w:rsid w:val="007B342E"/>
    <w:rsid w:val="007B34B8"/>
    <w:rsid w:val="007B3526"/>
    <w:rsid w:val="007B357C"/>
    <w:rsid w:val="007B3676"/>
    <w:rsid w:val="007B367F"/>
    <w:rsid w:val="007B3684"/>
    <w:rsid w:val="007B37C6"/>
    <w:rsid w:val="007B37F7"/>
    <w:rsid w:val="007B394A"/>
    <w:rsid w:val="007B3999"/>
    <w:rsid w:val="007B3CBF"/>
    <w:rsid w:val="007B40CB"/>
    <w:rsid w:val="007B4321"/>
    <w:rsid w:val="007B4335"/>
    <w:rsid w:val="007B4370"/>
    <w:rsid w:val="007B4451"/>
    <w:rsid w:val="007B44E8"/>
    <w:rsid w:val="007B4573"/>
    <w:rsid w:val="007B4597"/>
    <w:rsid w:val="007B4998"/>
    <w:rsid w:val="007B4ABA"/>
    <w:rsid w:val="007B4BD8"/>
    <w:rsid w:val="007B4C17"/>
    <w:rsid w:val="007B4C42"/>
    <w:rsid w:val="007B4D2F"/>
    <w:rsid w:val="007B4D5F"/>
    <w:rsid w:val="007B4D6F"/>
    <w:rsid w:val="007B4E1C"/>
    <w:rsid w:val="007B4FED"/>
    <w:rsid w:val="007B5166"/>
    <w:rsid w:val="007B51AF"/>
    <w:rsid w:val="007B5362"/>
    <w:rsid w:val="007B540D"/>
    <w:rsid w:val="007B54A0"/>
    <w:rsid w:val="007B555B"/>
    <w:rsid w:val="007B5CE7"/>
    <w:rsid w:val="007B5D50"/>
    <w:rsid w:val="007B6005"/>
    <w:rsid w:val="007B6430"/>
    <w:rsid w:val="007B6482"/>
    <w:rsid w:val="007B65BB"/>
    <w:rsid w:val="007B6624"/>
    <w:rsid w:val="007B6659"/>
    <w:rsid w:val="007B6809"/>
    <w:rsid w:val="007B6841"/>
    <w:rsid w:val="007B695A"/>
    <w:rsid w:val="007B6A62"/>
    <w:rsid w:val="007B6AB8"/>
    <w:rsid w:val="007B6B15"/>
    <w:rsid w:val="007B6C7E"/>
    <w:rsid w:val="007B709E"/>
    <w:rsid w:val="007B714B"/>
    <w:rsid w:val="007B7153"/>
    <w:rsid w:val="007B719F"/>
    <w:rsid w:val="007B739F"/>
    <w:rsid w:val="007B73B3"/>
    <w:rsid w:val="007B750E"/>
    <w:rsid w:val="007B75A5"/>
    <w:rsid w:val="007B7639"/>
    <w:rsid w:val="007B7666"/>
    <w:rsid w:val="007B76AF"/>
    <w:rsid w:val="007B76E0"/>
    <w:rsid w:val="007B7850"/>
    <w:rsid w:val="007B788C"/>
    <w:rsid w:val="007B7942"/>
    <w:rsid w:val="007B7AD0"/>
    <w:rsid w:val="007B7C21"/>
    <w:rsid w:val="007B7E10"/>
    <w:rsid w:val="007B7E23"/>
    <w:rsid w:val="007B7F63"/>
    <w:rsid w:val="007C01BD"/>
    <w:rsid w:val="007C023E"/>
    <w:rsid w:val="007C0245"/>
    <w:rsid w:val="007C02EC"/>
    <w:rsid w:val="007C0333"/>
    <w:rsid w:val="007C04DA"/>
    <w:rsid w:val="007C0519"/>
    <w:rsid w:val="007C0524"/>
    <w:rsid w:val="007C05D5"/>
    <w:rsid w:val="007C0692"/>
    <w:rsid w:val="007C06B0"/>
    <w:rsid w:val="007C0777"/>
    <w:rsid w:val="007C0853"/>
    <w:rsid w:val="007C0918"/>
    <w:rsid w:val="007C09F6"/>
    <w:rsid w:val="007C0AA7"/>
    <w:rsid w:val="007C0ACF"/>
    <w:rsid w:val="007C0AF0"/>
    <w:rsid w:val="007C0B08"/>
    <w:rsid w:val="007C0B14"/>
    <w:rsid w:val="007C0C57"/>
    <w:rsid w:val="007C0E98"/>
    <w:rsid w:val="007C0FE3"/>
    <w:rsid w:val="007C127D"/>
    <w:rsid w:val="007C15FB"/>
    <w:rsid w:val="007C170F"/>
    <w:rsid w:val="007C18C7"/>
    <w:rsid w:val="007C1995"/>
    <w:rsid w:val="007C1C04"/>
    <w:rsid w:val="007C1C6A"/>
    <w:rsid w:val="007C1DDE"/>
    <w:rsid w:val="007C1DFB"/>
    <w:rsid w:val="007C208D"/>
    <w:rsid w:val="007C21A6"/>
    <w:rsid w:val="007C23F3"/>
    <w:rsid w:val="007C25ED"/>
    <w:rsid w:val="007C2713"/>
    <w:rsid w:val="007C2770"/>
    <w:rsid w:val="007C2800"/>
    <w:rsid w:val="007C28DB"/>
    <w:rsid w:val="007C2975"/>
    <w:rsid w:val="007C2AED"/>
    <w:rsid w:val="007C2DA3"/>
    <w:rsid w:val="007C2E13"/>
    <w:rsid w:val="007C2E90"/>
    <w:rsid w:val="007C31F7"/>
    <w:rsid w:val="007C3226"/>
    <w:rsid w:val="007C3300"/>
    <w:rsid w:val="007C3335"/>
    <w:rsid w:val="007C333A"/>
    <w:rsid w:val="007C34D8"/>
    <w:rsid w:val="007C389C"/>
    <w:rsid w:val="007C38CB"/>
    <w:rsid w:val="007C3C52"/>
    <w:rsid w:val="007C3F0C"/>
    <w:rsid w:val="007C3FC3"/>
    <w:rsid w:val="007C402A"/>
    <w:rsid w:val="007C4086"/>
    <w:rsid w:val="007C412C"/>
    <w:rsid w:val="007C4379"/>
    <w:rsid w:val="007C43F1"/>
    <w:rsid w:val="007C4445"/>
    <w:rsid w:val="007C4537"/>
    <w:rsid w:val="007C47BD"/>
    <w:rsid w:val="007C4864"/>
    <w:rsid w:val="007C48A1"/>
    <w:rsid w:val="007C4CA2"/>
    <w:rsid w:val="007C4DDE"/>
    <w:rsid w:val="007C4DFC"/>
    <w:rsid w:val="007C4E95"/>
    <w:rsid w:val="007C4EF9"/>
    <w:rsid w:val="007C5036"/>
    <w:rsid w:val="007C5246"/>
    <w:rsid w:val="007C529E"/>
    <w:rsid w:val="007C5338"/>
    <w:rsid w:val="007C540A"/>
    <w:rsid w:val="007C560A"/>
    <w:rsid w:val="007C5616"/>
    <w:rsid w:val="007C5675"/>
    <w:rsid w:val="007C5687"/>
    <w:rsid w:val="007C58DF"/>
    <w:rsid w:val="007C5905"/>
    <w:rsid w:val="007C592C"/>
    <w:rsid w:val="007C59BD"/>
    <w:rsid w:val="007C5AE0"/>
    <w:rsid w:val="007C5B67"/>
    <w:rsid w:val="007C5B6C"/>
    <w:rsid w:val="007C602A"/>
    <w:rsid w:val="007C603A"/>
    <w:rsid w:val="007C60C3"/>
    <w:rsid w:val="007C617B"/>
    <w:rsid w:val="007C61A5"/>
    <w:rsid w:val="007C61C4"/>
    <w:rsid w:val="007C62D0"/>
    <w:rsid w:val="007C6312"/>
    <w:rsid w:val="007C63CA"/>
    <w:rsid w:val="007C66D9"/>
    <w:rsid w:val="007C6870"/>
    <w:rsid w:val="007C68F2"/>
    <w:rsid w:val="007C6BC5"/>
    <w:rsid w:val="007C6D5A"/>
    <w:rsid w:val="007C6E34"/>
    <w:rsid w:val="007C6E47"/>
    <w:rsid w:val="007C6F03"/>
    <w:rsid w:val="007C710A"/>
    <w:rsid w:val="007C715A"/>
    <w:rsid w:val="007C718A"/>
    <w:rsid w:val="007C71BA"/>
    <w:rsid w:val="007C71FB"/>
    <w:rsid w:val="007C7222"/>
    <w:rsid w:val="007C728D"/>
    <w:rsid w:val="007C72AA"/>
    <w:rsid w:val="007C7315"/>
    <w:rsid w:val="007C73A0"/>
    <w:rsid w:val="007C73D1"/>
    <w:rsid w:val="007C73EB"/>
    <w:rsid w:val="007C77FF"/>
    <w:rsid w:val="007C79B8"/>
    <w:rsid w:val="007C7A52"/>
    <w:rsid w:val="007C7B4C"/>
    <w:rsid w:val="007C7EEF"/>
    <w:rsid w:val="007D0096"/>
    <w:rsid w:val="007D00E7"/>
    <w:rsid w:val="007D0201"/>
    <w:rsid w:val="007D028F"/>
    <w:rsid w:val="007D07DB"/>
    <w:rsid w:val="007D08A4"/>
    <w:rsid w:val="007D0A97"/>
    <w:rsid w:val="007D0CAF"/>
    <w:rsid w:val="007D0D21"/>
    <w:rsid w:val="007D0DCA"/>
    <w:rsid w:val="007D1077"/>
    <w:rsid w:val="007D10FA"/>
    <w:rsid w:val="007D12B3"/>
    <w:rsid w:val="007D13E9"/>
    <w:rsid w:val="007D1497"/>
    <w:rsid w:val="007D14D0"/>
    <w:rsid w:val="007D159D"/>
    <w:rsid w:val="007D17E0"/>
    <w:rsid w:val="007D185F"/>
    <w:rsid w:val="007D1A1E"/>
    <w:rsid w:val="007D1A85"/>
    <w:rsid w:val="007D1D13"/>
    <w:rsid w:val="007D1EA4"/>
    <w:rsid w:val="007D1F28"/>
    <w:rsid w:val="007D2299"/>
    <w:rsid w:val="007D237A"/>
    <w:rsid w:val="007D2599"/>
    <w:rsid w:val="007D25B2"/>
    <w:rsid w:val="007D2690"/>
    <w:rsid w:val="007D277D"/>
    <w:rsid w:val="007D27D5"/>
    <w:rsid w:val="007D29FA"/>
    <w:rsid w:val="007D2A11"/>
    <w:rsid w:val="007D2B3B"/>
    <w:rsid w:val="007D2BB6"/>
    <w:rsid w:val="007D2C23"/>
    <w:rsid w:val="007D30C0"/>
    <w:rsid w:val="007D319D"/>
    <w:rsid w:val="007D3306"/>
    <w:rsid w:val="007D34B0"/>
    <w:rsid w:val="007D3500"/>
    <w:rsid w:val="007D3588"/>
    <w:rsid w:val="007D3714"/>
    <w:rsid w:val="007D3913"/>
    <w:rsid w:val="007D3A10"/>
    <w:rsid w:val="007D3B32"/>
    <w:rsid w:val="007D3F2E"/>
    <w:rsid w:val="007D3F43"/>
    <w:rsid w:val="007D3FD8"/>
    <w:rsid w:val="007D4072"/>
    <w:rsid w:val="007D415D"/>
    <w:rsid w:val="007D4265"/>
    <w:rsid w:val="007D4275"/>
    <w:rsid w:val="007D432D"/>
    <w:rsid w:val="007D473C"/>
    <w:rsid w:val="007D474A"/>
    <w:rsid w:val="007D4774"/>
    <w:rsid w:val="007D483C"/>
    <w:rsid w:val="007D49DC"/>
    <w:rsid w:val="007D4A54"/>
    <w:rsid w:val="007D4BEA"/>
    <w:rsid w:val="007D4D92"/>
    <w:rsid w:val="007D4E30"/>
    <w:rsid w:val="007D4FF6"/>
    <w:rsid w:val="007D51AF"/>
    <w:rsid w:val="007D520A"/>
    <w:rsid w:val="007D5212"/>
    <w:rsid w:val="007D526A"/>
    <w:rsid w:val="007D52A8"/>
    <w:rsid w:val="007D52CA"/>
    <w:rsid w:val="007D53C2"/>
    <w:rsid w:val="007D54C8"/>
    <w:rsid w:val="007D552B"/>
    <w:rsid w:val="007D55D9"/>
    <w:rsid w:val="007D5824"/>
    <w:rsid w:val="007D597B"/>
    <w:rsid w:val="007D5A62"/>
    <w:rsid w:val="007D5BA5"/>
    <w:rsid w:val="007D5BD3"/>
    <w:rsid w:val="007D5C23"/>
    <w:rsid w:val="007D5E47"/>
    <w:rsid w:val="007D607A"/>
    <w:rsid w:val="007D6124"/>
    <w:rsid w:val="007D650A"/>
    <w:rsid w:val="007D65A6"/>
    <w:rsid w:val="007D6730"/>
    <w:rsid w:val="007D6834"/>
    <w:rsid w:val="007D68BB"/>
    <w:rsid w:val="007D6909"/>
    <w:rsid w:val="007D6C55"/>
    <w:rsid w:val="007D6C9E"/>
    <w:rsid w:val="007D6ED4"/>
    <w:rsid w:val="007D6EEB"/>
    <w:rsid w:val="007D7041"/>
    <w:rsid w:val="007D709F"/>
    <w:rsid w:val="007D70A0"/>
    <w:rsid w:val="007D7102"/>
    <w:rsid w:val="007D7220"/>
    <w:rsid w:val="007D727D"/>
    <w:rsid w:val="007D736E"/>
    <w:rsid w:val="007D74EB"/>
    <w:rsid w:val="007D75C4"/>
    <w:rsid w:val="007D75F3"/>
    <w:rsid w:val="007D77DD"/>
    <w:rsid w:val="007D790E"/>
    <w:rsid w:val="007D796E"/>
    <w:rsid w:val="007D7A8B"/>
    <w:rsid w:val="007D7B5E"/>
    <w:rsid w:val="007D7C1A"/>
    <w:rsid w:val="007D7D1C"/>
    <w:rsid w:val="007D7DC6"/>
    <w:rsid w:val="007D7DD9"/>
    <w:rsid w:val="007D7E23"/>
    <w:rsid w:val="007D7E4B"/>
    <w:rsid w:val="007D7E5F"/>
    <w:rsid w:val="007E00F4"/>
    <w:rsid w:val="007E0158"/>
    <w:rsid w:val="007E023C"/>
    <w:rsid w:val="007E0346"/>
    <w:rsid w:val="007E03F1"/>
    <w:rsid w:val="007E04E5"/>
    <w:rsid w:val="007E0637"/>
    <w:rsid w:val="007E06CF"/>
    <w:rsid w:val="007E090A"/>
    <w:rsid w:val="007E0B0B"/>
    <w:rsid w:val="007E0C7E"/>
    <w:rsid w:val="007E0CC4"/>
    <w:rsid w:val="007E0CF0"/>
    <w:rsid w:val="007E0D03"/>
    <w:rsid w:val="007E0DF1"/>
    <w:rsid w:val="007E0F37"/>
    <w:rsid w:val="007E1192"/>
    <w:rsid w:val="007E119A"/>
    <w:rsid w:val="007E1293"/>
    <w:rsid w:val="007E1346"/>
    <w:rsid w:val="007E1722"/>
    <w:rsid w:val="007E177A"/>
    <w:rsid w:val="007E179D"/>
    <w:rsid w:val="007E1809"/>
    <w:rsid w:val="007E1B2D"/>
    <w:rsid w:val="007E1BBE"/>
    <w:rsid w:val="007E1CD0"/>
    <w:rsid w:val="007E1F79"/>
    <w:rsid w:val="007E221B"/>
    <w:rsid w:val="007E2345"/>
    <w:rsid w:val="007E23D1"/>
    <w:rsid w:val="007E24AE"/>
    <w:rsid w:val="007E26F3"/>
    <w:rsid w:val="007E2739"/>
    <w:rsid w:val="007E27AD"/>
    <w:rsid w:val="007E27F6"/>
    <w:rsid w:val="007E288F"/>
    <w:rsid w:val="007E2899"/>
    <w:rsid w:val="007E28B1"/>
    <w:rsid w:val="007E28D4"/>
    <w:rsid w:val="007E2A68"/>
    <w:rsid w:val="007E2C60"/>
    <w:rsid w:val="007E2CA8"/>
    <w:rsid w:val="007E2D36"/>
    <w:rsid w:val="007E3073"/>
    <w:rsid w:val="007E3089"/>
    <w:rsid w:val="007E3093"/>
    <w:rsid w:val="007E31FA"/>
    <w:rsid w:val="007E32CA"/>
    <w:rsid w:val="007E32CD"/>
    <w:rsid w:val="007E3797"/>
    <w:rsid w:val="007E3798"/>
    <w:rsid w:val="007E37CA"/>
    <w:rsid w:val="007E3997"/>
    <w:rsid w:val="007E399D"/>
    <w:rsid w:val="007E3B29"/>
    <w:rsid w:val="007E3E17"/>
    <w:rsid w:val="007E40B1"/>
    <w:rsid w:val="007E427B"/>
    <w:rsid w:val="007E43BA"/>
    <w:rsid w:val="007E444A"/>
    <w:rsid w:val="007E4470"/>
    <w:rsid w:val="007E44DB"/>
    <w:rsid w:val="007E4551"/>
    <w:rsid w:val="007E4615"/>
    <w:rsid w:val="007E46F8"/>
    <w:rsid w:val="007E4725"/>
    <w:rsid w:val="007E47C0"/>
    <w:rsid w:val="007E47D5"/>
    <w:rsid w:val="007E48A5"/>
    <w:rsid w:val="007E4975"/>
    <w:rsid w:val="007E49D9"/>
    <w:rsid w:val="007E4B33"/>
    <w:rsid w:val="007E4D95"/>
    <w:rsid w:val="007E4E4C"/>
    <w:rsid w:val="007E4E7A"/>
    <w:rsid w:val="007E4F37"/>
    <w:rsid w:val="007E4FF2"/>
    <w:rsid w:val="007E5154"/>
    <w:rsid w:val="007E5413"/>
    <w:rsid w:val="007E5432"/>
    <w:rsid w:val="007E5469"/>
    <w:rsid w:val="007E5518"/>
    <w:rsid w:val="007E5534"/>
    <w:rsid w:val="007E5578"/>
    <w:rsid w:val="007E58BA"/>
    <w:rsid w:val="007E5968"/>
    <w:rsid w:val="007E59CF"/>
    <w:rsid w:val="007E5B0C"/>
    <w:rsid w:val="007E5CC7"/>
    <w:rsid w:val="007E5CE2"/>
    <w:rsid w:val="007E5E75"/>
    <w:rsid w:val="007E5F20"/>
    <w:rsid w:val="007E5FC7"/>
    <w:rsid w:val="007E60A7"/>
    <w:rsid w:val="007E619F"/>
    <w:rsid w:val="007E61DC"/>
    <w:rsid w:val="007E61E9"/>
    <w:rsid w:val="007E621D"/>
    <w:rsid w:val="007E6509"/>
    <w:rsid w:val="007E6660"/>
    <w:rsid w:val="007E6727"/>
    <w:rsid w:val="007E6871"/>
    <w:rsid w:val="007E68DA"/>
    <w:rsid w:val="007E6973"/>
    <w:rsid w:val="007E6A0A"/>
    <w:rsid w:val="007E6B81"/>
    <w:rsid w:val="007E6E89"/>
    <w:rsid w:val="007E6F23"/>
    <w:rsid w:val="007E718E"/>
    <w:rsid w:val="007E7433"/>
    <w:rsid w:val="007E7917"/>
    <w:rsid w:val="007E7951"/>
    <w:rsid w:val="007E7AF7"/>
    <w:rsid w:val="007E7B5A"/>
    <w:rsid w:val="007E7B89"/>
    <w:rsid w:val="007E7C68"/>
    <w:rsid w:val="007E7D04"/>
    <w:rsid w:val="007E7FB8"/>
    <w:rsid w:val="007F0033"/>
    <w:rsid w:val="007F021B"/>
    <w:rsid w:val="007F026D"/>
    <w:rsid w:val="007F03CB"/>
    <w:rsid w:val="007F04BF"/>
    <w:rsid w:val="007F05F4"/>
    <w:rsid w:val="007F0678"/>
    <w:rsid w:val="007F0769"/>
    <w:rsid w:val="007F098A"/>
    <w:rsid w:val="007F0A2C"/>
    <w:rsid w:val="007F0A8A"/>
    <w:rsid w:val="007F0EC5"/>
    <w:rsid w:val="007F0F0A"/>
    <w:rsid w:val="007F0F3E"/>
    <w:rsid w:val="007F0FE4"/>
    <w:rsid w:val="007F1063"/>
    <w:rsid w:val="007F10C3"/>
    <w:rsid w:val="007F10EF"/>
    <w:rsid w:val="007F114D"/>
    <w:rsid w:val="007F1193"/>
    <w:rsid w:val="007F12A0"/>
    <w:rsid w:val="007F13A2"/>
    <w:rsid w:val="007F1865"/>
    <w:rsid w:val="007F1A83"/>
    <w:rsid w:val="007F1AD9"/>
    <w:rsid w:val="007F1B1A"/>
    <w:rsid w:val="007F1B25"/>
    <w:rsid w:val="007F1B27"/>
    <w:rsid w:val="007F1C2D"/>
    <w:rsid w:val="007F1C74"/>
    <w:rsid w:val="007F1D3B"/>
    <w:rsid w:val="007F2016"/>
    <w:rsid w:val="007F2173"/>
    <w:rsid w:val="007F223C"/>
    <w:rsid w:val="007F2398"/>
    <w:rsid w:val="007F245C"/>
    <w:rsid w:val="007F278B"/>
    <w:rsid w:val="007F2A0F"/>
    <w:rsid w:val="007F2AE6"/>
    <w:rsid w:val="007F2F34"/>
    <w:rsid w:val="007F2F84"/>
    <w:rsid w:val="007F2FD6"/>
    <w:rsid w:val="007F3027"/>
    <w:rsid w:val="007F3097"/>
    <w:rsid w:val="007F3256"/>
    <w:rsid w:val="007F32A7"/>
    <w:rsid w:val="007F32AA"/>
    <w:rsid w:val="007F331F"/>
    <w:rsid w:val="007F3326"/>
    <w:rsid w:val="007F335B"/>
    <w:rsid w:val="007F344A"/>
    <w:rsid w:val="007F3511"/>
    <w:rsid w:val="007F352A"/>
    <w:rsid w:val="007F3600"/>
    <w:rsid w:val="007F3670"/>
    <w:rsid w:val="007F382D"/>
    <w:rsid w:val="007F385C"/>
    <w:rsid w:val="007F3982"/>
    <w:rsid w:val="007F3987"/>
    <w:rsid w:val="007F3A04"/>
    <w:rsid w:val="007F3A88"/>
    <w:rsid w:val="007F3D5B"/>
    <w:rsid w:val="007F3DF2"/>
    <w:rsid w:val="007F3E6F"/>
    <w:rsid w:val="007F3EC4"/>
    <w:rsid w:val="007F4036"/>
    <w:rsid w:val="007F432D"/>
    <w:rsid w:val="007F4378"/>
    <w:rsid w:val="007F43CA"/>
    <w:rsid w:val="007F43D1"/>
    <w:rsid w:val="007F4425"/>
    <w:rsid w:val="007F468A"/>
    <w:rsid w:val="007F47DD"/>
    <w:rsid w:val="007F486C"/>
    <w:rsid w:val="007F498F"/>
    <w:rsid w:val="007F4AAF"/>
    <w:rsid w:val="007F4C3A"/>
    <w:rsid w:val="007F4CE0"/>
    <w:rsid w:val="007F4D27"/>
    <w:rsid w:val="007F5450"/>
    <w:rsid w:val="007F547C"/>
    <w:rsid w:val="007F5525"/>
    <w:rsid w:val="007F55EB"/>
    <w:rsid w:val="007F5641"/>
    <w:rsid w:val="007F5660"/>
    <w:rsid w:val="007F56AD"/>
    <w:rsid w:val="007F5838"/>
    <w:rsid w:val="007F58D9"/>
    <w:rsid w:val="007F59EE"/>
    <w:rsid w:val="007F5A58"/>
    <w:rsid w:val="007F5A9F"/>
    <w:rsid w:val="007F5C05"/>
    <w:rsid w:val="007F5C51"/>
    <w:rsid w:val="007F5C61"/>
    <w:rsid w:val="007F5C94"/>
    <w:rsid w:val="007F5CD1"/>
    <w:rsid w:val="007F60ED"/>
    <w:rsid w:val="007F6274"/>
    <w:rsid w:val="007F6479"/>
    <w:rsid w:val="007F6523"/>
    <w:rsid w:val="007F6531"/>
    <w:rsid w:val="007F65C0"/>
    <w:rsid w:val="007F670A"/>
    <w:rsid w:val="007F6782"/>
    <w:rsid w:val="007F690B"/>
    <w:rsid w:val="007F6A41"/>
    <w:rsid w:val="007F6A5F"/>
    <w:rsid w:val="007F6B0A"/>
    <w:rsid w:val="007F6B5F"/>
    <w:rsid w:val="007F6C45"/>
    <w:rsid w:val="007F6C86"/>
    <w:rsid w:val="007F6E2A"/>
    <w:rsid w:val="007F7114"/>
    <w:rsid w:val="007F71AC"/>
    <w:rsid w:val="007F7253"/>
    <w:rsid w:val="007F7456"/>
    <w:rsid w:val="007F75CF"/>
    <w:rsid w:val="007F76E5"/>
    <w:rsid w:val="007F77D8"/>
    <w:rsid w:val="007F7836"/>
    <w:rsid w:val="007F7920"/>
    <w:rsid w:val="007F7926"/>
    <w:rsid w:val="007F7AAD"/>
    <w:rsid w:val="007F7AEB"/>
    <w:rsid w:val="007F7C94"/>
    <w:rsid w:val="007F7DB2"/>
    <w:rsid w:val="007F7E38"/>
    <w:rsid w:val="007F7EDB"/>
    <w:rsid w:val="00800013"/>
    <w:rsid w:val="0080007D"/>
    <w:rsid w:val="0080043D"/>
    <w:rsid w:val="00800585"/>
    <w:rsid w:val="008005FE"/>
    <w:rsid w:val="00800690"/>
    <w:rsid w:val="0080075A"/>
    <w:rsid w:val="00800896"/>
    <w:rsid w:val="00800996"/>
    <w:rsid w:val="00800B07"/>
    <w:rsid w:val="00800C33"/>
    <w:rsid w:val="00800CEF"/>
    <w:rsid w:val="00800E6C"/>
    <w:rsid w:val="00800E81"/>
    <w:rsid w:val="00800F4D"/>
    <w:rsid w:val="00800F74"/>
    <w:rsid w:val="0080115C"/>
    <w:rsid w:val="0080126A"/>
    <w:rsid w:val="008012EA"/>
    <w:rsid w:val="00801358"/>
    <w:rsid w:val="0080137D"/>
    <w:rsid w:val="0080160F"/>
    <w:rsid w:val="008018B3"/>
    <w:rsid w:val="0080191E"/>
    <w:rsid w:val="00801951"/>
    <w:rsid w:val="0080196D"/>
    <w:rsid w:val="00801974"/>
    <w:rsid w:val="00801A28"/>
    <w:rsid w:val="00801A4A"/>
    <w:rsid w:val="00801BA1"/>
    <w:rsid w:val="00801BF4"/>
    <w:rsid w:val="00801DBC"/>
    <w:rsid w:val="00801DCC"/>
    <w:rsid w:val="00801DD5"/>
    <w:rsid w:val="00801E4C"/>
    <w:rsid w:val="00801E69"/>
    <w:rsid w:val="00801E6D"/>
    <w:rsid w:val="00801E72"/>
    <w:rsid w:val="00801FD5"/>
    <w:rsid w:val="008022F6"/>
    <w:rsid w:val="00802535"/>
    <w:rsid w:val="00802676"/>
    <w:rsid w:val="00802771"/>
    <w:rsid w:val="008027FE"/>
    <w:rsid w:val="00802A98"/>
    <w:rsid w:val="00802AD3"/>
    <w:rsid w:val="00802C98"/>
    <w:rsid w:val="00802F8A"/>
    <w:rsid w:val="0080300B"/>
    <w:rsid w:val="00803100"/>
    <w:rsid w:val="00803531"/>
    <w:rsid w:val="008035ED"/>
    <w:rsid w:val="00803625"/>
    <w:rsid w:val="008036CA"/>
    <w:rsid w:val="0080372F"/>
    <w:rsid w:val="008037A6"/>
    <w:rsid w:val="008037E4"/>
    <w:rsid w:val="0080389A"/>
    <w:rsid w:val="00803A2A"/>
    <w:rsid w:val="00803A90"/>
    <w:rsid w:val="00803C34"/>
    <w:rsid w:val="00803CA5"/>
    <w:rsid w:val="00803E31"/>
    <w:rsid w:val="00803F95"/>
    <w:rsid w:val="00804031"/>
    <w:rsid w:val="00804039"/>
    <w:rsid w:val="00804174"/>
    <w:rsid w:val="008041A2"/>
    <w:rsid w:val="008042A1"/>
    <w:rsid w:val="0080433B"/>
    <w:rsid w:val="00804507"/>
    <w:rsid w:val="00804713"/>
    <w:rsid w:val="00804780"/>
    <w:rsid w:val="0080485B"/>
    <w:rsid w:val="008048F3"/>
    <w:rsid w:val="00804A8F"/>
    <w:rsid w:val="00804A90"/>
    <w:rsid w:val="00804B9C"/>
    <w:rsid w:val="00804DAD"/>
    <w:rsid w:val="00804E43"/>
    <w:rsid w:val="0080508E"/>
    <w:rsid w:val="008050E5"/>
    <w:rsid w:val="00805155"/>
    <w:rsid w:val="008052B7"/>
    <w:rsid w:val="00805378"/>
    <w:rsid w:val="008054F7"/>
    <w:rsid w:val="00805507"/>
    <w:rsid w:val="00805535"/>
    <w:rsid w:val="008055E2"/>
    <w:rsid w:val="00805605"/>
    <w:rsid w:val="00805694"/>
    <w:rsid w:val="00805892"/>
    <w:rsid w:val="00805A76"/>
    <w:rsid w:val="00805BD1"/>
    <w:rsid w:val="00805BD9"/>
    <w:rsid w:val="00805DBD"/>
    <w:rsid w:val="00805F38"/>
    <w:rsid w:val="00805F7C"/>
    <w:rsid w:val="00806027"/>
    <w:rsid w:val="008060A5"/>
    <w:rsid w:val="008060CB"/>
    <w:rsid w:val="008061D3"/>
    <w:rsid w:val="008062F7"/>
    <w:rsid w:val="0080636F"/>
    <w:rsid w:val="00806532"/>
    <w:rsid w:val="0080685D"/>
    <w:rsid w:val="008069B2"/>
    <w:rsid w:val="00806A56"/>
    <w:rsid w:val="00806A8B"/>
    <w:rsid w:val="00806B1C"/>
    <w:rsid w:val="00806C43"/>
    <w:rsid w:val="008070A8"/>
    <w:rsid w:val="0080710C"/>
    <w:rsid w:val="0080721B"/>
    <w:rsid w:val="00807261"/>
    <w:rsid w:val="0080728F"/>
    <w:rsid w:val="0080732D"/>
    <w:rsid w:val="00807347"/>
    <w:rsid w:val="0080748C"/>
    <w:rsid w:val="0080756E"/>
    <w:rsid w:val="0080780E"/>
    <w:rsid w:val="00807820"/>
    <w:rsid w:val="0080784E"/>
    <w:rsid w:val="008078C5"/>
    <w:rsid w:val="00807AEF"/>
    <w:rsid w:val="00807DC1"/>
    <w:rsid w:val="0081004C"/>
    <w:rsid w:val="00810070"/>
    <w:rsid w:val="008101F0"/>
    <w:rsid w:val="0081021E"/>
    <w:rsid w:val="0081024E"/>
    <w:rsid w:val="008102FE"/>
    <w:rsid w:val="00810493"/>
    <w:rsid w:val="00810498"/>
    <w:rsid w:val="00810576"/>
    <w:rsid w:val="008105EB"/>
    <w:rsid w:val="0081060A"/>
    <w:rsid w:val="00810712"/>
    <w:rsid w:val="00810AE5"/>
    <w:rsid w:val="00810BBC"/>
    <w:rsid w:val="00810C32"/>
    <w:rsid w:val="00810C41"/>
    <w:rsid w:val="00810C96"/>
    <w:rsid w:val="00810E7F"/>
    <w:rsid w:val="00811147"/>
    <w:rsid w:val="0081131C"/>
    <w:rsid w:val="0081134F"/>
    <w:rsid w:val="008114C8"/>
    <w:rsid w:val="008117CE"/>
    <w:rsid w:val="00811ABB"/>
    <w:rsid w:val="00811C64"/>
    <w:rsid w:val="00811CB1"/>
    <w:rsid w:val="00811CEA"/>
    <w:rsid w:val="00811DE9"/>
    <w:rsid w:val="00811E30"/>
    <w:rsid w:val="00811F58"/>
    <w:rsid w:val="00812003"/>
    <w:rsid w:val="00812192"/>
    <w:rsid w:val="008121BC"/>
    <w:rsid w:val="008122C3"/>
    <w:rsid w:val="008123A7"/>
    <w:rsid w:val="0081242F"/>
    <w:rsid w:val="00812451"/>
    <w:rsid w:val="00812489"/>
    <w:rsid w:val="00812626"/>
    <w:rsid w:val="008126B1"/>
    <w:rsid w:val="008128DF"/>
    <w:rsid w:val="00812924"/>
    <w:rsid w:val="008129BB"/>
    <w:rsid w:val="00812A01"/>
    <w:rsid w:val="00812B1C"/>
    <w:rsid w:val="00812C31"/>
    <w:rsid w:val="00812C91"/>
    <w:rsid w:val="00812CF8"/>
    <w:rsid w:val="00812E89"/>
    <w:rsid w:val="008131C5"/>
    <w:rsid w:val="00813366"/>
    <w:rsid w:val="00813386"/>
    <w:rsid w:val="008135EE"/>
    <w:rsid w:val="00813649"/>
    <w:rsid w:val="0081364A"/>
    <w:rsid w:val="008136A6"/>
    <w:rsid w:val="008136CF"/>
    <w:rsid w:val="00813770"/>
    <w:rsid w:val="00813895"/>
    <w:rsid w:val="00813B62"/>
    <w:rsid w:val="00813DA2"/>
    <w:rsid w:val="00813ECA"/>
    <w:rsid w:val="0081407D"/>
    <w:rsid w:val="0081407F"/>
    <w:rsid w:val="00814082"/>
    <w:rsid w:val="008140F6"/>
    <w:rsid w:val="00814127"/>
    <w:rsid w:val="00814271"/>
    <w:rsid w:val="0081448C"/>
    <w:rsid w:val="008146AC"/>
    <w:rsid w:val="008147A1"/>
    <w:rsid w:val="008149DA"/>
    <w:rsid w:val="00814EC7"/>
    <w:rsid w:val="00814EE9"/>
    <w:rsid w:val="00814F53"/>
    <w:rsid w:val="00814FFB"/>
    <w:rsid w:val="0081515C"/>
    <w:rsid w:val="00815295"/>
    <w:rsid w:val="0081534F"/>
    <w:rsid w:val="00815467"/>
    <w:rsid w:val="00815511"/>
    <w:rsid w:val="008156CC"/>
    <w:rsid w:val="00815735"/>
    <w:rsid w:val="008157EC"/>
    <w:rsid w:val="0081589E"/>
    <w:rsid w:val="008159CF"/>
    <w:rsid w:val="00815E4F"/>
    <w:rsid w:val="00815F84"/>
    <w:rsid w:val="00816088"/>
    <w:rsid w:val="00816175"/>
    <w:rsid w:val="00816200"/>
    <w:rsid w:val="0081624D"/>
    <w:rsid w:val="008162AA"/>
    <w:rsid w:val="008162E5"/>
    <w:rsid w:val="00816629"/>
    <w:rsid w:val="0081671E"/>
    <w:rsid w:val="00816858"/>
    <w:rsid w:val="008168EE"/>
    <w:rsid w:val="008169BA"/>
    <w:rsid w:val="00816B13"/>
    <w:rsid w:val="00816C27"/>
    <w:rsid w:val="00816D90"/>
    <w:rsid w:val="0081703F"/>
    <w:rsid w:val="008170CC"/>
    <w:rsid w:val="0081712A"/>
    <w:rsid w:val="00817344"/>
    <w:rsid w:val="008173B2"/>
    <w:rsid w:val="00817539"/>
    <w:rsid w:val="008175DB"/>
    <w:rsid w:val="00817617"/>
    <w:rsid w:val="0081770F"/>
    <w:rsid w:val="00817952"/>
    <w:rsid w:val="00817A1F"/>
    <w:rsid w:val="00817A7E"/>
    <w:rsid w:val="00817B31"/>
    <w:rsid w:val="00817B40"/>
    <w:rsid w:val="00817BE4"/>
    <w:rsid w:val="00817FC6"/>
    <w:rsid w:val="008200BC"/>
    <w:rsid w:val="008200DD"/>
    <w:rsid w:val="008202BA"/>
    <w:rsid w:val="0082034A"/>
    <w:rsid w:val="0082035B"/>
    <w:rsid w:val="008205D0"/>
    <w:rsid w:val="008205D5"/>
    <w:rsid w:val="0082067B"/>
    <w:rsid w:val="008206E6"/>
    <w:rsid w:val="00820725"/>
    <w:rsid w:val="00820854"/>
    <w:rsid w:val="00820916"/>
    <w:rsid w:val="0082097A"/>
    <w:rsid w:val="00820B05"/>
    <w:rsid w:val="00820BF6"/>
    <w:rsid w:val="00820C55"/>
    <w:rsid w:val="00820D98"/>
    <w:rsid w:val="00820E66"/>
    <w:rsid w:val="00820FEB"/>
    <w:rsid w:val="00820FF8"/>
    <w:rsid w:val="008211C7"/>
    <w:rsid w:val="0082123C"/>
    <w:rsid w:val="00821259"/>
    <w:rsid w:val="00821787"/>
    <w:rsid w:val="00821B12"/>
    <w:rsid w:val="00821C2A"/>
    <w:rsid w:val="00821D12"/>
    <w:rsid w:val="00821D84"/>
    <w:rsid w:val="00821FA2"/>
    <w:rsid w:val="00822067"/>
    <w:rsid w:val="00822071"/>
    <w:rsid w:val="0082217D"/>
    <w:rsid w:val="008222A6"/>
    <w:rsid w:val="008222F2"/>
    <w:rsid w:val="0082254A"/>
    <w:rsid w:val="00822591"/>
    <w:rsid w:val="00822761"/>
    <w:rsid w:val="008227CD"/>
    <w:rsid w:val="00822842"/>
    <w:rsid w:val="008229E5"/>
    <w:rsid w:val="00822A89"/>
    <w:rsid w:val="00822ADC"/>
    <w:rsid w:val="00822B62"/>
    <w:rsid w:val="00822B71"/>
    <w:rsid w:val="00822BE0"/>
    <w:rsid w:val="00822D1F"/>
    <w:rsid w:val="00822D70"/>
    <w:rsid w:val="00822E5D"/>
    <w:rsid w:val="00822EBE"/>
    <w:rsid w:val="00822F63"/>
    <w:rsid w:val="00822FCE"/>
    <w:rsid w:val="00822FE5"/>
    <w:rsid w:val="008230CA"/>
    <w:rsid w:val="00823131"/>
    <w:rsid w:val="008231D9"/>
    <w:rsid w:val="00823206"/>
    <w:rsid w:val="008232B0"/>
    <w:rsid w:val="008234AE"/>
    <w:rsid w:val="008236D9"/>
    <w:rsid w:val="008237AE"/>
    <w:rsid w:val="008237C1"/>
    <w:rsid w:val="008237EC"/>
    <w:rsid w:val="008239F8"/>
    <w:rsid w:val="00823A24"/>
    <w:rsid w:val="00823DAE"/>
    <w:rsid w:val="00823E04"/>
    <w:rsid w:val="00823E44"/>
    <w:rsid w:val="00823E88"/>
    <w:rsid w:val="008241D7"/>
    <w:rsid w:val="0082420F"/>
    <w:rsid w:val="008242F7"/>
    <w:rsid w:val="008244E1"/>
    <w:rsid w:val="008245D6"/>
    <w:rsid w:val="00824650"/>
    <w:rsid w:val="00824662"/>
    <w:rsid w:val="008246E2"/>
    <w:rsid w:val="008246EC"/>
    <w:rsid w:val="00824896"/>
    <w:rsid w:val="008248F3"/>
    <w:rsid w:val="008248F8"/>
    <w:rsid w:val="00824947"/>
    <w:rsid w:val="0082499C"/>
    <w:rsid w:val="00824AB1"/>
    <w:rsid w:val="00824CD6"/>
    <w:rsid w:val="00824DA4"/>
    <w:rsid w:val="00824E07"/>
    <w:rsid w:val="00824FC1"/>
    <w:rsid w:val="0082502E"/>
    <w:rsid w:val="00825160"/>
    <w:rsid w:val="008251F5"/>
    <w:rsid w:val="0082522C"/>
    <w:rsid w:val="008252D7"/>
    <w:rsid w:val="00825350"/>
    <w:rsid w:val="008253AA"/>
    <w:rsid w:val="0082552A"/>
    <w:rsid w:val="008258CA"/>
    <w:rsid w:val="00825912"/>
    <w:rsid w:val="00825981"/>
    <w:rsid w:val="00825A0E"/>
    <w:rsid w:val="00825C3D"/>
    <w:rsid w:val="00825C87"/>
    <w:rsid w:val="00825DB6"/>
    <w:rsid w:val="00825DFF"/>
    <w:rsid w:val="00825E7E"/>
    <w:rsid w:val="00825E8C"/>
    <w:rsid w:val="00825F4B"/>
    <w:rsid w:val="008260D8"/>
    <w:rsid w:val="0082614F"/>
    <w:rsid w:val="008261FB"/>
    <w:rsid w:val="00826254"/>
    <w:rsid w:val="008262E9"/>
    <w:rsid w:val="0082663D"/>
    <w:rsid w:val="00826659"/>
    <w:rsid w:val="00826762"/>
    <w:rsid w:val="00826943"/>
    <w:rsid w:val="008269D0"/>
    <w:rsid w:val="00826A5C"/>
    <w:rsid w:val="00826B31"/>
    <w:rsid w:val="00826BB9"/>
    <w:rsid w:val="00826C53"/>
    <w:rsid w:val="00826DAA"/>
    <w:rsid w:val="00826F0C"/>
    <w:rsid w:val="00826FCF"/>
    <w:rsid w:val="008271B9"/>
    <w:rsid w:val="0082730B"/>
    <w:rsid w:val="0082739E"/>
    <w:rsid w:val="008273A2"/>
    <w:rsid w:val="0082758C"/>
    <w:rsid w:val="008275C2"/>
    <w:rsid w:val="008275E5"/>
    <w:rsid w:val="00827663"/>
    <w:rsid w:val="008277A0"/>
    <w:rsid w:val="00827889"/>
    <w:rsid w:val="00827944"/>
    <w:rsid w:val="008279F7"/>
    <w:rsid w:val="00827A39"/>
    <w:rsid w:val="00827A4D"/>
    <w:rsid w:val="00827B38"/>
    <w:rsid w:val="00827E6F"/>
    <w:rsid w:val="00827E7A"/>
    <w:rsid w:val="00827EE0"/>
    <w:rsid w:val="00830065"/>
    <w:rsid w:val="00830118"/>
    <w:rsid w:val="008301E2"/>
    <w:rsid w:val="0083021C"/>
    <w:rsid w:val="00830249"/>
    <w:rsid w:val="00830A4D"/>
    <w:rsid w:val="00830AD8"/>
    <w:rsid w:val="00830B61"/>
    <w:rsid w:val="00830C2C"/>
    <w:rsid w:val="00830F66"/>
    <w:rsid w:val="00830FB8"/>
    <w:rsid w:val="00830FCF"/>
    <w:rsid w:val="008312A2"/>
    <w:rsid w:val="00831400"/>
    <w:rsid w:val="008314E4"/>
    <w:rsid w:val="008314F1"/>
    <w:rsid w:val="00831515"/>
    <w:rsid w:val="00831563"/>
    <w:rsid w:val="0083175E"/>
    <w:rsid w:val="008317E6"/>
    <w:rsid w:val="00831965"/>
    <w:rsid w:val="00831A55"/>
    <w:rsid w:val="00831C50"/>
    <w:rsid w:val="00831D45"/>
    <w:rsid w:val="00831ECC"/>
    <w:rsid w:val="00831ECE"/>
    <w:rsid w:val="00831F0F"/>
    <w:rsid w:val="00831F81"/>
    <w:rsid w:val="00831FE0"/>
    <w:rsid w:val="00831FE8"/>
    <w:rsid w:val="008320F7"/>
    <w:rsid w:val="0083215D"/>
    <w:rsid w:val="00832165"/>
    <w:rsid w:val="008321CB"/>
    <w:rsid w:val="008321FF"/>
    <w:rsid w:val="008322BF"/>
    <w:rsid w:val="0083247A"/>
    <w:rsid w:val="00832667"/>
    <w:rsid w:val="00832729"/>
    <w:rsid w:val="008329BE"/>
    <w:rsid w:val="008329D0"/>
    <w:rsid w:val="008329DB"/>
    <w:rsid w:val="00832A88"/>
    <w:rsid w:val="00832A8E"/>
    <w:rsid w:val="00832B8D"/>
    <w:rsid w:val="00832BC4"/>
    <w:rsid w:val="00832C7D"/>
    <w:rsid w:val="00832CC4"/>
    <w:rsid w:val="00832CCC"/>
    <w:rsid w:val="00832D38"/>
    <w:rsid w:val="00832E89"/>
    <w:rsid w:val="00832EA6"/>
    <w:rsid w:val="00832EC7"/>
    <w:rsid w:val="00832F2C"/>
    <w:rsid w:val="00832F2D"/>
    <w:rsid w:val="00832F96"/>
    <w:rsid w:val="008330E8"/>
    <w:rsid w:val="008330FF"/>
    <w:rsid w:val="00833162"/>
    <w:rsid w:val="00833275"/>
    <w:rsid w:val="008332C4"/>
    <w:rsid w:val="00833387"/>
    <w:rsid w:val="00833497"/>
    <w:rsid w:val="0083349A"/>
    <w:rsid w:val="0083356F"/>
    <w:rsid w:val="00833820"/>
    <w:rsid w:val="008338A5"/>
    <w:rsid w:val="00833961"/>
    <w:rsid w:val="00833C44"/>
    <w:rsid w:val="00833D2A"/>
    <w:rsid w:val="00833DC5"/>
    <w:rsid w:val="00833E56"/>
    <w:rsid w:val="00833E74"/>
    <w:rsid w:val="00833EC2"/>
    <w:rsid w:val="00833F29"/>
    <w:rsid w:val="008340BF"/>
    <w:rsid w:val="008341D5"/>
    <w:rsid w:val="008343E7"/>
    <w:rsid w:val="0083483D"/>
    <w:rsid w:val="008348B1"/>
    <w:rsid w:val="00834A33"/>
    <w:rsid w:val="00834CE0"/>
    <w:rsid w:val="00835016"/>
    <w:rsid w:val="008351E5"/>
    <w:rsid w:val="008354C5"/>
    <w:rsid w:val="00835563"/>
    <w:rsid w:val="00835635"/>
    <w:rsid w:val="0083568A"/>
    <w:rsid w:val="008356F6"/>
    <w:rsid w:val="00835AD3"/>
    <w:rsid w:val="00835BF0"/>
    <w:rsid w:val="00835DAC"/>
    <w:rsid w:val="00835EC0"/>
    <w:rsid w:val="00835EDC"/>
    <w:rsid w:val="00835F62"/>
    <w:rsid w:val="0083602E"/>
    <w:rsid w:val="00836056"/>
    <w:rsid w:val="0083611C"/>
    <w:rsid w:val="0083619F"/>
    <w:rsid w:val="0083630D"/>
    <w:rsid w:val="008363AB"/>
    <w:rsid w:val="008363ED"/>
    <w:rsid w:val="0083642D"/>
    <w:rsid w:val="008364CD"/>
    <w:rsid w:val="008364E2"/>
    <w:rsid w:val="00836563"/>
    <w:rsid w:val="008366BE"/>
    <w:rsid w:val="00836863"/>
    <w:rsid w:val="00836A17"/>
    <w:rsid w:val="00836A75"/>
    <w:rsid w:val="00836C57"/>
    <w:rsid w:val="00836DD3"/>
    <w:rsid w:val="00836E51"/>
    <w:rsid w:val="00836F4E"/>
    <w:rsid w:val="00837569"/>
    <w:rsid w:val="00837635"/>
    <w:rsid w:val="00837997"/>
    <w:rsid w:val="00837A0B"/>
    <w:rsid w:val="00837A5F"/>
    <w:rsid w:val="00837B1E"/>
    <w:rsid w:val="00837C33"/>
    <w:rsid w:val="00837D29"/>
    <w:rsid w:val="00837D53"/>
    <w:rsid w:val="00837DBE"/>
    <w:rsid w:val="00837DC4"/>
    <w:rsid w:val="00837E2C"/>
    <w:rsid w:val="00837EF7"/>
    <w:rsid w:val="00837F05"/>
    <w:rsid w:val="00837F36"/>
    <w:rsid w:val="00840100"/>
    <w:rsid w:val="008401B1"/>
    <w:rsid w:val="00840237"/>
    <w:rsid w:val="00840257"/>
    <w:rsid w:val="008402E0"/>
    <w:rsid w:val="00840415"/>
    <w:rsid w:val="0084045D"/>
    <w:rsid w:val="00840507"/>
    <w:rsid w:val="00840589"/>
    <w:rsid w:val="00840640"/>
    <w:rsid w:val="008406FF"/>
    <w:rsid w:val="00840800"/>
    <w:rsid w:val="00840865"/>
    <w:rsid w:val="008408BF"/>
    <w:rsid w:val="0084097A"/>
    <w:rsid w:val="00840B29"/>
    <w:rsid w:val="00840C85"/>
    <w:rsid w:val="00841078"/>
    <w:rsid w:val="00841156"/>
    <w:rsid w:val="008412BA"/>
    <w:rsid w:val="00841536"/>
    <w:rsid w:val="008416F6"/>
    <w:rsid w:val="008417C3"/>
    <w:rsid w:val="00841917"/>
    <w:rsid w:val="00841930"/>
    <w:rsid w:val="008419CB"/>
    <w:rsid w:val="00841A10"/>
    <w:rsid w:val="00841B07"/>
    <w:rsid w:val="00841D1D"/>
    <w:rsid w:val="00841D5A"/>
    <w:rsid w:val="00841DA7"/>
    <w:rsid w:val="00841F06"/>
    <w:rsid w:val="00841F64"/>
    <w:rsid w:val="00841FE6"/>
    <w:rsid w:val="00841FF3"/>
    <w:rsid w:val="0084211C"/>
    <w:rsid w:val="00842254"/>
    <w:rsid w:val="00842276"/>
    <w:rsid w:val="0084233B"/>
    <w:rsid w:val="008423D7"/>
    <w:rsid w:val="008424D3"/>
    <w:rsid w:val="008425B6"/>
    <w:rsid w:val="008426BD"/>
    <w:rsid w:val="0084284C"/>
    <w:rsid w:val="008428AE"/>
    <w:rsid w:val="0084295E"/>
    <w:rsid w:val="00842972"/>
    <w:rsid w:val="00842ADF"/>
    <w:rsid w:val="00842D2A"/>
    <w:rsid w:val="00842DD0"/>
    <w:rsid w:val="00842E09"/>
    <w:rsid w:val="00842EC9"/>
    <w:rsid w:val="00843027"/>
    <w:rsid w:val="00843067"/>
    <w:rsid w:val="008430E7"/>
    <w:rsid w:val="00843105"/>
    <w:rsid w:val="00843141"/>
    <w:rsid w:val="008431DD"/>
    <w:rsid w:val="0084325D"/>
    <w:rsid w:val="00843307"/>
    <w:rsid w:val="0084330C"/>
    <w:rsid w:val="0084344F"/>
    <w:rsid w:val="00843545"/>
    <w:rsid w:val="0084355E"/>
    <w:rsid w:val="008435C1"/>
    <w:rsid w:val="008435DF"/>
    <w:rsid w:val="0084362F"/>
    <w:rsid w:val="00843667"/>
    <w:rsid w:val="0084367D"/>
    <w:rsid w:val="008436C5"/>
    <w:rsid w:val="008436D4"/>
    <w:rsid w:val="0084371E"/>
    <w:rsid w:val="008437C3"/>
    <w:rsid w:val="008437F7"/>
    <w:rsid w:val="008438E4"/>
    <w:rsid w:val="00843960"/>
    <w:rsid w:val="00843AA7"/>
    <w:rsid w:val="00843CEF"/>
    <w:rsid w:val="00843E74"/>
    <w:rsid w:val="00843ECB"/>
    <w:rsid w:val="00844394"/>
    <w:rsid w:val="00844452"/>
    <w:rsid w:val="008445C8"/>
    <w:rsid w:val="008445F8"/>
    <w:rsid w:val="008446C5"/>
    <w:rsid w:val="00844739"/>
    <w:rsid w:val="00844780"/>
    <w:rsid w:val="008447A1"/>
    <w:rsid w:val="0084484F"/>
    <w:rsid w:val="008448B7"/>
    <w:rsid w:val="00844A77"/>
    <w:rsid w:val="00844D72"/>
    <w:rsid w:val="00844F21"/>
    <w:rsid w:val="00845051"/>
    <w:rsid w:val="00845095"/>
    <w:rsid w:val="0084514B"/>
    <w:rsid w:val="0084517F"/>
    <w:rsid w:val="00845189"/>
    <w:rsid w:val="008451A8"/>
    <w:rsid w:val="00845290"/>
    <w:rsid w:val="008452A6"/>
    <w:rsid w:val="00845349"/>
    <w:rsid w:val="00845362"/>
    <w:rsid w:val="008453E6"/>
    <w:rsid w:val="008455A1"/>
    <w:rsid w:val="0084593E"/>
    <w:rsid w:val="00845A82"/>
    <w:rsid w:val="00845BE0"/>
    <w:rsid w:val="00845C33"/>
    <w:rsid w:val="00845C4A"/>
    <w:rsid w:val="00845E10"/>
    <w:rsid w:val="00845EDD"/>
    <w:rsid w:val="00846067"/>
    <w:rsid w:val="00846364"/>
    <w:rsid w:val="00846383"/>
    <w:rsid w:val="00846456"/>
    <w:rsid w:val="00846956"/>
    <w:rsid w:val="008469A8"/>
    <w:rsid w:val="008469CF"/>
    <w:rsid w:val="00846A64"/>
    <w:rsid w:val="00846C64"/>
    <w:rsid w:val="00846C73"/>
    <w:rsid w:val="00847592"/>
    <w:rsid w:val="008475CC"/>
    <w:rsid w:val="00847681"/>
    <w:rsid w:val="008476C5"/>
    <w:rsid w:val="008476D0"/>
    <w:rsid w:val="0084790D"/>
    <w:rsid w:val="0084794B"/>
    <w:rsid w:val="00847A93"/>
    <w:rsid w:val="00847B91"/>
    <w:rsid w:val="00847BF8"/>
    <w:rsid w:val="00847C01"/>
    <w:rsid w:val="00847C8C"/>
    <w:rsid w:val="00847CA3"/>
    <w:rsid w:val="00847D9E"/>
    <w:rsid w:val="00847FA1"/>
    <w:rsid w:val="00850080"/>
    <w:rsid w:val="008500FE"/>
    <w:rsid w:val="00850100"/>
    <w:rsid w:val="0085023B"/>
    <w:rsid w:val="008502D3"/>
    <w:rsid w:val="00850359"/>
    <w:rsid w:val="008506A4"/>
    <w:rsid w:val="00850827"/>
    <w:rsid w:val="0085082B"/>
    <w:rsid w:val="0085087F"/>
    <w:rsid w:val="008508A7"/>
    <w:rsid w:val="00850948"/>
    <w:rsid w:val="00850AC1"/>
    <w:rsid w:val="00850AFA"/>
    <w:rsid w:val="00850B64"/>
    <w:rsid w:val="00850C58"/>
    <w:rsid w:val="00850E74"/>
    <w:rsid w:val="00850E84"/>
    <w:rsid w:val="00850E9B"/>
    <w:rsid w:val="00850F58"/>
    <w:rsid w:val="00851053"/>
    <w:rsid w:val="0085105E"/>
    <w:rsid w:val="008510C0"/>
    <w:rsid w:val="00851283"/>
    <w:rsid w:val="0085128A"/>
    <w:rsid w:val="0085141D"/>
    <w:rsid w:val="0085165D"/>
    <w:rsid w:val="0085174E"/>
    <w:rsid w:val="00851793"/>
    <w:rsid w:val="008517E1"/>
    <w:rsid w:val="008519A1"/>
    <w:rsid w:val="008519A9"/>
    <w:rsid w:val="00851ADF"/>
    <w:rsid w:val="00851C23"/>
    <w:rsid w:val="00851D01"/>
    <w:rsid w:val="00851D7E"/>
    <w:rsid w:val="00851EF0"/>
    <w:rsid w:val="008522DF"/>
    <w:rsid w:val="0085234C"/>
    <w:rsid w:val="00852378"/>
    <w:rsid w:val="008523E9"/>
    <w:rsid w:val="00852490"/>
    <w:rsid w:val="008524C8"/>
    <w:rsid w:val="00852577"/>
    <w:rsid w:val="00852B90"/>
    <w:rsid w:val="00852BC4"/>
    <w:rsid w:val="00852C2A"/>
    <w:rsid w:val="00852CF8"/>
    <w:rsid w:val="00852D58"/>
    <w:rsid w:val="00852D85"/>
    <w:rsid w:val="00852E9D"/>
    <w:rsid w:val="00852FCC"/>
    <w:rsid w:val="00853004"/>
    <w:rsid w:val="008530F2"/>
    <w:rsid w:val="00853119"/>
    <w:rsid w:val="00853339"/>
    <w:rsid w:val="00853423"/>
    <w:rsid w:val="00853458"/>
    <w:rsid w:val="008535A5"/>
    <w:rsid w:val="008535A6"/>
    <w:rsid w:val="00853624"/>
    <w:rsid w:val="008536DA"/>
    <w:rsid w:val="00853741"/>
    <w:rsid w:val="008537DD"/>
    <w:rsid w:val="008538D6"/>
    <w:rsid w:val="008538F4"/>
    <w:rsid w:val="00853912"/>
    <w:rsid w:val="008539A7"/>
    <w:rsid w:val="008539F6"/>
    <w:rsid w:val="00853A80"/>
    <w:rsid w:val="00853C74"/>
    <w:rsid w:val="00853CA1"/>
    <w:rsid w:val="00853CF5"/>
    <w:rsid w:val="00853D0E"/>
    <w:rsid w:val="00853DC7"/>
    <w:rsid w:val="00853E1D"/>
    <w:rsid w:val="008541B3"/>
    <w:rsid w:val="00854249"/>
    <w:rsid w:val="008542F7"/>
    <w:rsid w:val="0085441A"/>
    <w:rsid w:val="008544D8"/>
    <w:rsid w:val="008545CB"/>
    <w:rsid w:val="00854C5F"/>
    <w:rsid w:val="00854CFA"/>
    <w:rsid w:val="00854D1C"/>
    <w:rsid w:val="00854DBD"/>
    <w:rsid w:val="00855071"/>
    <w:rsid w:val="0085532F"/>
    <w:rsid w:val="0085552F"/>
    <w:rsid w:val="008555DA"/>
    <w:rsid w:val="0085560B"/>
    <w:rsid w:val="008556CF"/>
    <w:rsid w:val="0085573B"/>
    <w:rsid w:val="008558F6"/>
    <w:rsid w:val="00855ABE"/>
    <w:rsid w:val="00855C3D"/>
    <w:rsid w:val="00855D57"/>
    <w:rsid w:val="00855E87"/>
    <w:rsid w:val="00855EB7"/>
    <w:rsid w:val="00855F10"/>
    <w:rsid w:val="00855F3F"/>
    <w:rsid w:val="0085603C"/>
    <w:rsid w:val="008560C9"/>
    <w:rsid w:val="00856179"/>
    <w:rsid w:val="00856371"/>
    <w:rsid w:val="00856423"/>
    <w:rsid w:val="00856445"/>
    <w:rsid w:val="00856498"/>
    <w:rsid w:val="0085664B"/>
    <w:rsid w:val="008566D8"/>
    <w:rsid w:val="00856951"/>
    <w:rsid w:val="00856956"/>
    <w:rsid w:val="008569B9"/>
    <w:rsid w:val="008569E1"/>
    <w:rsid w:val="00856A78"/>
    <w:rsid w:val="00856CCC"/>
    <w:rsid w:val="00856D0F"/>
    <w:rsid w:val="00856EAC"/>
    <w:rsid w:val="00856F81"/>
    <w:rsid w:val="0085704D"/>
    <w:rsid w:val="00857076"/>
    <w:rsid w:val="00857172"/>
    <w:rsid w:val="00857222"/>
    <w:rsid w:val="00857451"/>
    <w:rsid w:val="008574DF"/>
    <w:rsid w:val="0085767D"/>
    <w:rsid w:val="008576DA"/>
    <w:rsid w:val="00857914"/>
    <w:rsid w:val="00857A15"/>
    <w:rsid w:val="00857A6B"/>
    <w:rsid w:val="00857AE5"/>
    <w:rsid w:val="00857C34"/>
    <w:rsid w:val="00857D20"/>
    <w:rsid w:val="00857DCC"/>
    <w:rsid w:val="00857DEA"/>
    <w:rsid w:val="00857E5F"/>
    <w:rsid w:val="00857EBB"/>
    <w:rsid w:val="00857EDB"/>
    <w:rsid w:val="00860021"/>
    <w:rsid w:val="0086019F"/>
    <w:rsid w:val="00860270"/>
    <w:rsid w:val="0086038A"/>
    <w:rsid w:val="0086068D"/>
    <w:rsid w:val="00860757"/>
    <w:rsid w:val="008607B5"/>
    <w:rsid w:val="0086082D"/>
    <w:rsid w:val="008608AC"/>
    <w:rsid w:val="008608CF"/>
    <w:rsid w:val="00860A9E"/>
    <w:rsid w:val="00860B4B"/>
    <w:rsid w:val="00860B98"/>
    <w:rsid w:val="00860C45"/>
    <w:rsid w:val="00860E8C"/>
    <w:rsid w:val="00860EFF"/>
    <w:rsid w:val="00860F2F"/>
    <w:rsid w:val="008610A0"/>
    <w:rsid w:val="008610A8"/>
    <w:rsid w:val="008610C5"/>
    <w:rsid w:val="00861179"/>
    <w:rsid w:val="00861248"/>
    <w:rsid w:val="008613A7"/>
    <w:rsid w:val="0086140F"/>
    <w:rsid w:val="00861478"/>
    <w:rsid w:val="008614B6"/>
    <w:rsid w:val="00861768"/>
    <w:rsid w:val="0086188D"/>
    <w:rsid w:val="00861934"/>
    <w:rsid w:val="00861983"/>
    <w:rsid w:val="008619B3"/>
    <w:rsid w:val="00861A0C"/>
    <w:rsid w:val="00861A8D"/>
    <w:rsid w:val="00861B1D"/>
    <w:rsid w:val="00861B1F"/>
    <w:rsid w:val="00861BA2"/>
    <w:rsid w:val="00861C8D"/>
    <w:rsid w:val="00861CFF"/>
    <w:rsid w:val="00861D8D"/>
    <w:rsid w:val="00861DCB"/>
    <w:rsid w:val="00861FFC"/>
    <w:rsid w:val="008620FF"/>
    <w:rsid w:val="0086225E"/>
    <w:rsid w:val="00862414"/>
    <w:rsid w:val="008624A5"/>
    <w:rsid w:val="008624D7"/>
    <w:rsid w:val="008625D7"/>
    <w:rsid w:val="008626B6"/>
    <w:rsid w:val="00862709"/>
    <w:rsid w:val="0086278E"/>
    <w:rsid w:val="00862837"/>
    <w:rsid w:val="008629A4"/>
    <w:rsid w:val="00862B59"/>
    <w:rsid w:val="00862C15"/>
    <w:rsid w:val="00862D74"/>
    <w:rsid w:val="00862EAF"/>
    <w:rsid w:val="00862FF4"/>
    <w:rsid w:val="00863119"/>
    <w:rsid w:val="0086319B"/>
    <w:rsid w:val="008631AD"/>
    <w:rsid w:val="0086320D"/>
    <w:rsid w:val="0086329D"/>
    <w:rsid w:val="008632CC"/>
    <w:rsid w:val="008632FE"/>
    <w:rsid w:val="00863334"/>
    <w:rsid w:val="008633D1"/>
    <w:rsid w:val="008633F6"/>
    <w:rsid w:val="00863416"/>
    <w:rsid w:val="00863419"/>
    <w:rsid w:val="008634D4"/>
    <w:rsid w:val="008634FE"/>
    <w:rsid w:val="0086350C"/>
    <w:rsid w:val="008635B9"/>
    <w:rsid w:val="0086364C"/>
    <w:rsid w:val="008636DB"/>
    <w:rsid w:val="008636EA"/>
    <w:rsid w:val="008637CC"/>
    <w:rsid w:val="008638ED"/>
    <w:rsid w:val="008639E9"/>
    <w:rsid w:val="00863A5A"/>
    <w:rsid w:val="00863C22"/>
    <w:rsid w:val="00863C5E"/>
    <w:rsid w:val="00863CE6"/>
    <w:rsid w:val="00863FDA"/>
    <w:rsid w:val="00864009"/>
    <w:rsid w:val="0086413D"/>
    <w:rsid w:val="008644EB"/>
    <w:rsid w:val="0086465F"/>
    <w:rsid w:val="008646B7"/>
    <w:rsid w:val="008647B4"/>
    <w:rsid w:val="008647F7"/>
    <w:rsid w:val="008648AA"/>
    <w:rsid w:val="0086497D"/>
    <w:rsid w:val="008649A3"/>
    <w:rsid w:val="008649C0"/>
    <w:rsid w:val="008649F8"/>
    <w:rsid w:val="00864A52"/>
    <w:rsid w:val="00864AA0"/>
    <w:rsid w:val="00864B4C"/>
    <w:rsid w:val="00864DC0"/>
    <w:rsid w:val="00864E10"/>
    <w:rsid w:val="00865005"/>
    <w:rsid w:val="00865024"/>
    <w:rsid w:val="00865076"/>
    <w:rsid w:val="008650F2"/>
    <w:rsid w:val="008650FA"/>
    <w:rsid w:val="008650FC"/>
    <w:rsid w:val="0086543E"/>
    <w:rsid w:val="00865484"/>
    <w:rsid w:val="008655CD"/>
    <w:rsid w:val="008656F9"/>
    <w:rsid w:val="00865780"/>
    <w:rsid w:val="008657C1"/>
    <w:rsid w:val="0086580A"/>
    <w:rsid w:val="00865994"/>
    <w:rsid w:val="00865AD5"/>
    <w:rsid w:val="00865BE7"/>
    <w:rsid w:val="00865C48"/>
    <w:rsid w:val="00865D12"/>
    <w:rsid w:val="00865E99"/>
    <w:rsid w:val="00865F90"/>
    <w:rsid w:val="008660B9"/>
    <w:rsid w:val="0086617A"/>
    <w:rsid w:val="0086640B"/>
    <w:rsid w:val="0086649E"/>
    <w:rsid w:val="0086667D"/>
    <w:rsid w:val="008666D8"/>
    <w:rsid w:val="0086679C"/>
    <w:rsid w:val="00866831"/>
    <w:rsid w:val="00866974"/>
    <w:rsid w:val="00866988"/>
    <w:rsid w:val="00866C52"/>
    <w:rsid w:val="00866C90"/>
    <w:rsid w:val="00866E12"/>
    <w:rsid w:val="00866F41"/>
    <w:rsid w:val="00866FDB"/>
    <w:rsid w:val="00867297"/>
    <w:rsid w:val="0086743A"/>
    <w:rsid w:val="0086770F"/>
    <w:rsid w:val="0086781A"/>
    <w:rsid w:val="0086784A"/>
    <w:rsid w:val="008678F3"/>
    <w:rsid w:val="008679B5"/>
    <w:rsid w:val="008679EB"/>
    <w:rsid w:val="00867A43"/>
    <w:rsid w:val="00867A47"/>
    <w:rsid w:val="00867B9C"/>
    <w:rsid w:val="00867C55"/>
    <w:rsid w:val="00867CED"/>
    <w:rsid w:val="00867CFC"/>
    <w:rsid w:val="00867D60"/>
    <w:rsid w:val="00867DFE"/>
    <w:rsid w:val="00867FAB"/>
    <w:rsid w:val="008700E9"/>
    <w:rsid w:val="0087023E"/>
    <w:rsid w:val="008702C0"/>
    <w:rsid w:val="0087035D"/>
    <w:rsid w:val="0087037E"/>
    <w:rsid w:val="00870419"/>
    <w:rsid w:val="00870435"/>
    <w:rsid w:val="0087048A"/>
    <w:rsid w:val="00870539"/>
    <w:rsid w:val="00870625"/>
    <w:rsid w:val="00870630"/>
    <w:rsid w:val="008707E6"/>
    <w:rsid w:val="008707F2"/>
    <w:rsid w:val="00870896"/>
    <w:rsid w:val="0087092B"/>
    <w:rsid w:val="00870D92"/>
    <w:rsid w:val="00870EF8"/>
    <w:rsid w:val="00870F40"/>
    <w:rsid w:val="00870FC7"/>
    <w:rsid w:val="00871616"/>
    <w:rsid w:val="00871800"/>
    <w:rsid w:val="00871B1E"/>
    <w:rsid w:val="00871B62"/>
    <w:rsid w:val="00871E31"/>
    <w:rsid w:val="00871F90"/>
    <w:rsid w:val="00872035"/>
    <w:rsid w:val="00872119"/>
    <w:rsid w:val="00872320"/>
    <w:rsid w:val="008723EA"/>
    <w:rsid w:val="00872469"/>
    <w:rsid w:val="008724C3"/>
    <w:rsid w:val="0087275A"/>
    <w:rsid w:val="008727BA"/>
    <w:rsid w:val="008727E8"/>
    <w:rsid w:val="008728F4"/>
    <w:rsid w:val="008729C7"/>
    <w:rsid w:val="00872A1A"/>
    <w:rsid w:val="00872AC8"/>
    <w:rsid w:val="00872CC9"/>
    <w:rsid w:val="00872D9D"/>
    <w:rsid w:val="00872E11"/>
    <w:rsid w:val="00872E58"/>
    <w:rsid w:val="008730E8"/>
    <w:rsid w:val="008733A0"/>
    <w:rsid w:val="008733D9"/>
    <w:rsid w:val="00873443"/>
    <w:rsid w:val="008735DD"/>
    <w:rsid w:val="00873630"/>
    <w:rsid w:val="00873644"/>
    <w:rsid w:val="008736E6"/>
    <w:rsid w:val="0087374E"/>
    <w:rsid w:val="00873852"/>
    <w:rsid w:val="00873899"/>
    <w:rsid w:val="008739C7"/>
    <w:rsid w:val="00873A15"/>
    <w:rsid w:val="00873ABB"/>
    <w:rsid w:val="00873B6A"/>
    <w:rsid w:val="00873CE1"/>
    <w:rsid w:val="00873CEB"/>
    <w:rsid w:val="00873D29"/>
    <w:rsid w:val="00873D39"/>
    <w:rsid w:val="00873E8F"/>
    <w:rsid w:val="00874065"/>
    <w:rsid w:val="008740EE"/>
    <w:rsid w:val="00874205"/>
    <w:rsid w:val="008743B9"/>
    <w:rsid w:val="008743E6"/>
    <w:rsid w:val="008746FF"/>
    <w:rsid w:val="008747EF"/>
    <w:rsid w:val="008747F1"/>
    <w:rsid w:val="00874862"/>
    <w:rsid w:val="00874866"/>
    <w:rsid w:val="008748ED"/>
    <w:rsid w:val="00874995"/>
    <w:rsid w:val="008749D6"/>
    <w:rsid w:val="00874A4D"/>
    <w:rsid w:val="00874A8B"/>
    <w:rsid w:val="00874BB0"/>
    <w:rsid w:val="00874D24"/>
    <w:rsid w:val="00874E31"/>
    <w:rsid w:val="00874E62"/>
    <w:rsid w:val="00874ED8"/>
    <w:rsid w:val="00874EF3"/>
    <w:rsid w:val="00874F66"/>
    <w:rsid w:val="00874F91"/>
    <w:rsid w:val="008751A7"/>
    <w:rsid w:val="0087525D"/>
    <w:rsid w:val="00875625"/>
    <w:rsid w:val="008756F5"/>
    <w:rsid w:val="00875825"/>
    <w:rsid w:val="0087597E"/>
    <w:rsid w:val="00875BB1"/>
    <w:rsid w:val="00875C58"/>
    <w:rsid w:val="00875DF1"/>
    <w:rsid w:val="00875EF8"/>
    <w:rsid w:val="00875FBC"/>
    <w:rsid w:val="00876061"/>
    <w:rsid w:val="008763C8"/>
    <w:rsid w:val="00876534"/>
    <w:rsid w:val="008766ED"/>
    <w:rsid w:val="00876834"/>
    <w:rsid w:val="008768AB"/>
    <w:rsid w:val="00876926"/>
    <w:rsid w:val="0087693A"/>
    <w:rsid w:val="00876979"/>
    <w:rsid w:val="00876A8A"/>
    <w:rsid w:val="00876AD2"/>
    <w:rsid w:val="00876BA4"/>
    <w:rsid w:val="00876BC9"/>
    <w:rsid w:val="00876BE6"/>
    <w:rsid w:val="00876C96"/>
    <w:rsid w:val="00876CC6"/>
    <w:rsid w:val="00876D75"/>
    <w:rsid w:val="00876E26"/>
    <w:rsid w:val="00876F18"/>
    <w:rsid w:val="00876FD7"/>
    <w:rsid w:val="00877042"/>
    <w:rsid w:val="0087710F"/>
    <w:rsid w:val="0087717A"/>
    <w:rsid w:val="00877187"/>
    <w:rsid w:val="008771B3"/>
    <w:rsid w:val="008771C5"/>
    <w:rsid w:val="008771CD"/>
    <w:rsid w:val="008772C0"/>
    <w:rsid w:val="00877394"/>
    <w:rsid w:val="0087746E"/>
    <w:rsid w:val="00877724"/>
    <w:rsid w:val="0087799D"/>
    <w:rsid w:val="00877A4A"/>
    <w:rsid w:val="00877BCD"/>
    <w:rsid w:val="00877EBB"/>
    <w:rsid w:val="00877EDB"/>
    <w:rsid w:val="00877EFB"/>
    <w:rsid w:val="00877FD0"/>
    <w:rsid w:val="00880072"/>
    <w:rsid w:val="0088012D"/>
    <w:rsid w:val="0088014F"/>
    <w:rsid w:val="00880251"/>
    <w:rsid w:val="00880374"/>
    <w:rsid w:val="00880445"/>
    <w:rsid w:val="008806DA"/>
    <w:rsid w:val="008807E6"/>
    <w:rsid w:val="00880858"/>
    <w:rsid w:val="008808B0"/>
    <w:rsid w:val="00880968"/>
    <w:rsid w:val="00880B06"/>
    <w:rsid w:val="00880F09"/>
    <w:rsid w:val="00881033"/>
    <w:rsid w:val="00881103"/>
    <w:rsid w:val="00881221"/>
    <w:rsid w:val="00881233"/>
    <w:rsid w:val="0088133B"/>
    <w:rsid w:val="0088145E"/>
    <w:rsid w:val="00881587"/>
    <w:rsid w:val="008815B1"/>
    <w:rsid w:val="0088172F"/>
    <w:rsid w:val="008817E4"/>
    <w:rsid w:val="008819C0"/>
    <w:rsid w:val="00881AC5"/>
    <w:rsid w:val="00881BCC"/>
    <w:rsid w:val="00881BDE"/>
    <w:rsid w:val="00881BF9"/>
    <w:rsid w:val="00881C86"/>
    <w:rsid w:val="00881CAD"/>
    <w:rsid w:val="00881D0D"/>
    <w:rsid w:val="00881DAA"/>
    <w:rsid w:val="00881E68"/>
    <w:rsid w:val="00881FBA"/>
    <w:rsid w:val="00882052"/>
    <w:rsid w:val="0088228D"/>
    <w:rsid w:val="008822A9"/>
    <w:rsid w:val="008823C8"/>
    <w:rsid w:val="008824B0"/>
    <w:rsid w:val="00882631"/>
    <w:rsid w:val="00882660"/>
    <w:rsid w:val="008826D5"/>
    <w:rsid w:val="0088274C"/>
    <w:rsid w:val="008827DC"/>
    <w:rsid w:val="00882908"/>
    <w:rsid w:val="00882954"/>
    <w:rsid w:val="00882AA7"/>
    <w:rsid w:val="00882B03"/>
    <w:rsid w:val="00882B51"/>
    <w:rsid w:val="00882BC2"/>
    <w:rsid w:val="00882CC3"/>
    <w:rsid w:val="00882E68"/>
    <w:rsid w:val="00882F8D"/>
    <w:rsid w:val="008831E2"/>
    <w:rsid w:val="00883278"/>
    <w:rsid w:val="00883289"/>
    <w:rsid w:val="008832F4"/>
    <w:rsid w:val="00883518"/>
    <w:rsid w:val="00883A51"/>
    <w:rsid w:val="00883A53"/>
    <w:rsid w:val="00883A99"/>
    <w:rsid w:val="00883C2A"/>
    <w:rsid w:val="00883C3A"/>
    <w:rsid w:val="00883D6F"/>
    <w:rsid w:val="00883DA0"/>
    <w:rsid w:val="00883E01"/>
    <w:rsid w:val="00883E3E"/>
    <w:rsid w:val="00884043"/>
    <w:rsid w:val="00884250"/>
    <w:rsid w:val="0088460B"/>
    <w:rsid w:val="008846CC"/>
    <w:rsid w:val="0088477B"/>
    <w:rsid w:val="00884871"/>
    <w:rsid w:val="0088490A"/>
    <w:rsid w:val="00884AF5"/>
    <w:rsid w:val="00884B78"/>
    <w:rsid w:val="00884B95"/>
    <w:rsid w:val="00884C27"/>
    <w:rsid w:val="00884C85"/>
    <w:rsid w:val="00884D64"/>
    <w:rsid w:val="00884DBF"/>
    <w:rsid w:val="00884DC2"/>
    <w:rsid w:val="00884DF3"/>
    <w:rsid w:val="008850AD"/>
    <w:rsid w:val="00885116"/>
    <w:rsid w:val="0088538B"/>
    <w:rsid w:val="008855E4"/>
    <w:rsid w:val="0088573B"/>
    <w:rsid w:val="0088591E"/>
    <w:rsid w:val="008859AE"/>
    <w:rsid w:val="008859B4"/>
    <w:rsid w:val="00885CE9"/>
    <w:rsid w:val="00885D34"/>
    <w:rsid w:val="00885D3C"/>
    <w:rsid w:val="00885E25"/>
    <w:rsid w:val="00885F9D"/>
    <w:rsid w:val="0088600F"/>
    <w:rsid w:val="00886158"/>
    <w:rsid w:val="00886324"/>
    <w:rsid w:val="00886345"/>
    <w:rsid w:val="00886580"/>
    <w:rsid w:val="008865C1"/>
    <w:rsid w:val="008868FF"/>
    <w:rsid w:val="008869F7"/>
    <w:rsid w:val="00886A5E"/>
    <w:rsid w:val="00886B5D"/>
    <w:rsid w:val="00886B60"/>
    <w:rsid w:val="00886DC5"/>
    <w:rsid w:val="00886EC9"/>
    <w:rsid w:val="00887047"/>
    <w:rsid w:val="0088706F"/>
    <w:rsid w:val="008870B3"/>
    <w:rsid w:val="008871BA"/>
    <w:rsid w:val="00887240"/>
    <w:rsid w:val="008872B1"/>
    <w:rsid w:val="008874A7"/>
    <w:rsid w:val="0088751F"/>
    <w:rsid w:val="00887529"/>
    <w:rsid w:val="00887927"/>
    <w:rsid w:val="008879B0"/>
    <w:rsid w:val="008879D9"/>
    <w:rsid w:val="00887A51"/>
    <w:rsid w:val="00887A5B"/>
    <w:rsid w:val="00887AE1"/>
    <w:rsid w:val="00887BC6"/>
    <w:rsid w:val="00887F32"/>
    <w:rsid w:val="00887F7A"/>
    <w:rsid w:val="008900DA"/>
    <w:rsid w:val="0089012D"/>
    <w:rsid w:val="008903FB"/>
    <w:rsid w:val="008905F6"/>
    <w:rsid w:val="008908E7"/>
    <w:rsid w:val="00890911"/>
    <w:rsid w:val="00890A85"/>
    <w:rsid w:val="00890AB7"/>
    <w:rsid w:val="00890B54"/>
    <w:rsid w:val="00890D72"/>
    <w:rsid w:val="00890E11"/>
    <w:rsid w:val="00890EC1"/>
    <w:rsid w:val="00890FD6"/>
    <w:rsid w:val="00891135"/>
    <w:rsid w:val="00891154"/>
    <w:rsid w:val="00891184"/>
    <w:rsid w:val="0089120D"/>
    <w:rsid w:val="0089131C"/>
    <w:rsid w:val="00891320"/>
    <w:rsid w:val="008914A7"/>
    <w:rsid w:val="00891558"/>
    <w:rsid w:val="008917B0"/>
    <w:rsid w:val="00891822"/>
    <w:rsid w:val="008918F3"/>
    <w:rsid w:val="00891BCE"/>
    <w:rsid w:val="00891C9F"/>
    <w:rsid w:val="00891D9F"/>
    <w:rsid w:val="00891F3F"/>
    <w:rsid w:val="0089205B"/>
    <w:rsid w:val="00892153"/>
    <w:rsid w:val="008921A9"/>
    <w:rsid w:val="00892258"/>
    <w:rsid w:val="00892421"/>
    <w:rsid w:val="0089276C"/>
    <w:rsid w:val="00892831"/>
    <w:rsid w:val="00892888"/>
    <w:rsid w:val="00892C95"/>
    <w:rsid w:val="00892D7E"/>
    <w:rsid w:val="00892FC7"/>
    <w:rsid w:val="008930A7"/>
    <w:rsid w:val="00893139"/>
    <w:rsid w:val="008931EA"/>
    <w:rsid w:val="00893234"/>
    <w:rsid w:val="00893384"/>
    <w:rsid w:val="0089340B"/>
    <w:rsid w:val="00893419"/>
    <w:rsid w:val="00893436"/>
    <w:rsid w:val="00893627"/>
    <w:rsid w:val="0089384B"/>
    <w:rsid w:val="0089394A"/>
    <w:rsid w:val="00893A30"/>
    <w:rsid w:val="00893A35"/>
    <w:rsid w:val="00893A4B"/>
    <w:rsid w:val="00893C18"/>
    <w:rsid w:val="00894111"/>
    <w:rsid w:val="008941B4"/>
    <w:rsid w:val="008941E8"/>
    <w:rsid w:val="0089427D"/>
    <w:rsid w:val="00894600"/>
    <w:rsid w:val="0089466D"/>
    <w:rsid w:val="00894682"/>
    <w:rsid w:val="008946F0"/>
    <w:rsid w:val="008948B9"/>
    <w:rsid w:val="0089490D"/>
    <w:rsid w:val="008949B8"/>
    <w:rsid w:val="00894A6B"/>
    <w:rsid w:val="00894AF3"/>
    <w:rsid w:val="00894BCA"/>
    <w:rsid w:val="00894C5A"/>
    <w:rsid w:val="00894C7A"/>
    <w:rsid w:val="00894E43"/>
    <w:rsid w:val="00894EA5"/>
    <w:rsid w:val="00894F00"/>
    <w:rsid w:val="00895165"/>
    <w:rsid w:val="0089524C"/>
    <w:rsid w:val="00895253"/>
    <w:rsid w:val="008952DE"/>
    <w:rsid w:val="00895300"/>
    <w:rsid w:val="00895564"/>
    <w:rsid w:val="0089561F"/>
    <w:rsid w:val="0089564C"/>
    <w:rsid w:val="0089566B"/>
    <w:rsid w:val="0089571F"/>
    <w:rsid w:val="0089576F"/>
    <w:rsid w:val="008957B4"/>
    <w:rsid w:val="0089584C"/>
    <w:rsid w:val="008958EB"/>
    <w:rsid w:val="00895995"/>
    <w:rsid w:val="008959F5"/>
    <w:rsid w:val="00895A35"/>
    <w:rsid w:val="00895A97"/>
    <w:rsid w:val="00895B55"/>
    <w:rsid w:val="00895B8B"/>
    <w:rsid w:val="00895C1B"/>
    <w:rsid w:val="00895C81"/>
    <w:rsid w:val="00895D13"/>
    <w:rsid w:val="00895D21"/>
    <w:rsid w:val="00895D47"/>
    <w:rsid w:val="00895DAB"/>
    <w:rsid w:val="00895E56"/>
    <w:rsid w:val="00895EFE"/>
    <w:rsid w:val="0089611B"/>
    <w:rsid w:val="00896176"/>
    <w:rsid w:val="00896272"/>
    <w:rsid w:val="00896295"/>
    <w:rsid w:val="0089631B"/>
    <w:rsid w:val="00896581"/>
    <w:rsid w:val="008969B1"/>
    <w:rsid w:val="00896B22"/>
    <w:rsid w:val="00896BD2"/>
    <w:rsid w:val="00896DEC"/>
    <w:rsid w:val="00896E25"/>
    <w:rsid w:val="00896EB5"/>
    <w:rsid w:val="00896EE6"/>
    <w:rsid w:val="00897092"/>
    <w:rsid w:val="008970FF"/>
    <w:rsid w:val="008972E3"/>
    <w:rsid w:val="00897330"/>
    <w:rsid w:val="0089736A"/>
    <w:rsid w:val="008973ED"/>
    <w:rsid w:val="008975EC"/>
    <w:rsid w:val="008977C0"/>
    <w:rsid w:val="0089794E"/>
    <w:rsid w:val="00897A3D"/>
    <w:rsid w:val="00897AA1"/>
    <w:rsid w:val="00897B0A"/>
    <w:rsid w:val="00897B71"/>
    <w:rsid w:val="00897C95"/>
    <w:rsid w:val="00897EE2"/>
    <w:rsid w:val="00897F87"/>
    <w:rsid w:val="008A00C3"/>
    <w:rsid w:val="008A0218"/>
    <w:rsid w:val="008A0229"/>
    <w:rsid w:val="008A041C"/>
    <w:rsid w:val="008A05E9"/>
    <w:rsid w:val="008A0769"/>
    <w:rsid w:val="008A07CC"/>
    <w:rsid w:val="008A07D0"/>
    <w:rsid w:val="008A083F"/>
    <w:rsid w:val="008A08EF"/>
    <w:rsid w:val="008A0949"/>
    <w:rsid w:val="008A094F"/>
    <w:rsid w:val="008A0987"/>
    <w:rsid w:val="008A09B8"/>
    <w:rsid w:val="008A09F3"/>
    <w:rsid w:val="008A0A05"/>
    <w:rsid w:val="008A0A78"/>
    <w:rsid w:val="008A0AD0"/>
    <w:rsid w:val="008A0B42"/>
    <w:rsid w:val="008A0C44"/>
    <w:rsid w:val="008A0DC8"/>
    <w:rsid w:val="008A0EDC"/>
    <w:rsid w:val="008A0F15"/>
    <w:rsid w:val="008A0FAF"/>
    <w:rsid w:val="008A113D"/>
    <w:rsid w:val="008A11FA"/>
    <w:rsid w:val="008A12E8"/>
    <w:rsid w:val="008A12F9"/>
    <w:rsid w:val="008A137E"/>
    <w:rsid w:val="008A13D2"/>
    <w:rsid w:val="008A13E4"/>
    <w:rsid w:val="008A165A"/>
    <w:rsid w:val="008A1744"/>
    <w:rsid w:val="008A1928"/>
    <w:rsid w:val="008A1A9C"/>
    <w:rsid w:val="008A1F75"/>
    <w:rsid w:val="008A207B"/>
    <w:rsid w:val="008A20A5"/>
    <w:rsid w:val="008A20DB"/>
    <w:rsid w:val="008A222A"/>
    <w:rsid w:val="008A2264"/>
    <w:rsid w:val="008A22CB"/>
    <w:rsid w:val="008A2307"/>
    <w:rsid w:val="008A23F6"/>
    <w:rsid w:val="008A246B"/>
    <w:rsid w:val="008A253D"/>
    <w:rsid w:val="008A2750"/>
    <w:rsid w:val="008A2848"/>
    <w:rsid w:val="008A2A11"/>
    <w:rsid w:val="008A2AE1"/>
    <w:rsid w:val="008A2BAA"/>
    <w:rsid w:val="008A2DE1"/>
    <w:rsid w:val="008A2DE8"/>
    <w:rsid w:val="008A2E89"/>
    <w:rsid w:val="008A2EBC"/>
    <w:rsid w:val="008A2EDD"/>
    <w:rsid w:val="008A2F57"/>
    <w:rsid w:val="008A2F5D"/>
    <w:rsid w:val="008A2F87"/>
    <w:rsid w:val="008A31F2"/>
    <w:rsid w:val="008A328B"/>
    <w:rsid w:val="008A339F"/>
    <w:rsid w:val="008A354D"/>
    <w:rsid w:val="008A35B8"/>
    <w:rsid w:val="008A3632"/>
    <w:rsid w:val="008A367A"/>
    <w:rsid w:val="008A36BF"/>
    <w:rsid w:val="008A3715"/>
    <w:rsid w:val="008A3747"/>
    <w:rsid w:val="008A3A0B"/>
    <w:rsid w:val="008A3A5C"/>
    <w:rsid w:val="008A3C15"/>
    <w:rsid w:val="008A3CB2"/>
    <w:rsid w:val="008A3CE9"/>
    <w:rsid w:val="008A3CF3"/>
    <w:rsid w:val="008A3D9D"/>
    <w:rsid w:val="008A3EC6"/>
    <w:rsid w:val="008A3F76"/>
    <w:rsid w:val="008A404C"/>
    <w:rsid w:val="008A42AE"/>
    <w:rsid w:val="008A4390"/>
    <w:rsid w:val="008A4481"/>
    <w:rsid w:val="008A45AF"/>
    <w:rsid w:val="008A4629"/>
    <w:rsid w:val="008A47A1"/>
    <w:rsid w:val="008A48EE"/>
    <w:rsid w:val="008A4A84"/>
    <w:rsid w:val="008A4B6D"/>
    <w:rsid w:val="008A4CFB"/>
    <w:rsid w:val="008A4D97"/>
    <w:rsid w:val="008A5047"/>
    <w:rsid w:val="008A525D"/>
    <w:rsid w:val="008A538B"/>
    <w:rsid w:val="008A54A3"/>
    <w:rsid w:val="008A56E2"/>
    <w:rsid w:val="008A5754"/>
    <w:rsid w:val="008A5800"/>
    <w:rsid w:val="008A580C"/>
    <w:rsid w:val="008A595B"/>
    <w:rsid w:val="008A5A59"/>
    <w:rsid w:val="008A5AF2"/>
    <w:rsid w:val="008A5B57"/>
    <w:rsid w:val="008A5C01"/>
    <w:rsid w:val="008A5D1E"/>
    <w:rsid w:val="008A5D84"/>
    <w:rsid w:val="008A5E2C"/>
    <w:rsid w:val="008A5E75"/>
    <w:rsid w:val="008A6104"/>
    <w:rsid w:val="008A63CA"/>
    <w:rsid w:val="008A64EB"/>
    <w:rsid w:val="008A6543"/>
    <w:rsid w:val="008A66B0"/>
    <w:rsid w:val="008A67F7"/>
    <w:rsid w:val="008A697C"/>
    <w:rsid w:val="008A6B48"/>
    <w:rsid w:val="008A6B8B"/>
    <w:rsid w:val="008A6E20"/>
    <w:rsid w:val="008A6EA1"/>
    <w:rsid w:val="008A6ED0"/>
    <w:rsid w:val="008A6FB4"/>
    <w:rsid w:val="008A7130"/>
    <w:rsid w:val="008A7147"/>
    <w:rsid w:val="008A721D"/>
    <w:rsid w:val="008A7227"/>
    <w:rsid w:val="008A73DC"/>
    <w:rsid w:val="008A7472"/>
    <w:rsid w:val="008A7526"/>
    <w:rsid w:val="008A758D"/>
    <w:rsid w:val="008A75A2"/>
    <w:rsid w:val="008A7722"/>
    <w:rsid w:val="008A7793"/>
    <w:rsid w:val="008A7845"/>
    <w:rsid w:val="008A7B1C"/>
    <w:rsid w:val="008A7BD8"/>
    <w:rsid w:val="008A7C02"/>
    <w:rsid w:val="008A7D05"/>
    <w:rsid w:val="008A7D16"/>
    <w:rsid w:val="008A7D22"/>
    <w:rsid w:val="008A7E8B"/>
    <w:rsid w:val="008A7FA9"/>
    <w:rsid w:val="008B00D5"/>
    <w:rsid w:val="008B04D7"/>
    <w:rsid w:val="008B04DD"/>
    <w:rsid w:val="008B0660"/>
    <w:rsid w:val="008B0745"/>
    <w:rsid w:val="008B07D6"/>
    <w:rsid w:val="008B08BF"/>
    <w:rsid w:val="008B0908"/>
    <w:rsid w:val="008B0B2F"/>
    <w:rsid w:val="008B0F43"/>
    <w:rsid w:val="008B125A"/>
    <w:rsid w:val="008B1695"/>
    <w:rsid w:val="008B172B"/>
    <w:rsid w:val="008B17AB"/>
    <w:rsid w:val="008B183D"/>
    <w:rsid w:val="008B1A1E"/>
    <w:rsid w:val="008B1AA1"/>
    <w:rsid w:val="008B1AEC"/>
    <w:rsid w:val="008B1B1D"/>
    <w:rsid w:val="008B1B57"/>
    <w:rsid w:val="008B1BCC"/>
    <w:rsid w:val="008B1E16"/>
    <w:rsid w:val="008B1E33"/>
    <w:rsid w:val="008B204B"/>
    <w:rsid w:val="008B21FA"/>
    <w:rsid w:val="008B2216"/>
    <w:rsid w:val="008B257D"/>
    <w:rsid w:val="008B2611"/>
    <w:rsid w:val="008B263D"/>
    <w:rsid w:val="008B2786"/>
    <w:rsid w:val="008B29BB"/>
    <w:rsid w:val="008B2AD2"/>
    <w:rsid w:val="008B2B97"/>
    <w:rsid w:val="008B2C32"/>
    <w:rsid w:val="008B2CC0"/>
    <w:rsid w:val="008B2CC4"/>
    <w:rsid w:val="008B2D71"/>
    <w:rsid w:val="008B2FCA"/>
    <w:rsid w:val="008B2FEE"/>
    <w:rsid w:val="008B30C5"/>
    <w:rsid w:val="008B3128"/>
    <w:rsid w:val="008B3360"/>
    <w:rsid w:val="008B342A"/>
    <w:rsid w:val="008B34F8"/>
    <w:rsid w:val="008B3504"/>
    <w:rsid w:val="008B368E"/>
    <w:rsid w:val="008B3963"/>
    <w:rsid w:val="008B3985"/>
    <w:rsid w:val="008B39E5"/>
    <w:rsid w:val="008B3A08"/>
    <w:rsid w:val="008B3AB1"/>
    <w:rsid w:val="008B3BAC"/>
    <w:rsid w:val="008B3C05"/>
    <w:rsid w:val="008B3C22"/>
    <w:rsid w:val="008B3D79"/>
    <w:rsid w:val="008B3ECC"/>
    <w:rsid w:val="008B3F5B"/>
    <w:rsid w:val="008B3F6D"/>
    <w:rsid w:val="008B405E"/>
    <w:rsid w:val="008B41A3"/>
    <w:rsid w:val="008B4349"/>
    <w:rsid w:val="008B440B"/>
    <w:rsid w:val="008B4504"/>
    <w:rsid w:val="008B4518"/>
    <w:rsid w:val="008B458B"/>
    <w:rsid w:val="008B46D8"/>
    <w:rsid w:val="008B472F"/>
    <w:rsid w:val="008B4833"/>
    <w:rsid w:val="008B4933"/>
    <w:rsid w:val="008B49A5"/>
    <w:rsid w:val="008B4AF5"/>
    <w:rsid w:val="008B4B0E"/>
    <w:rsid w:val="008B4B91"/>
    <w:rsid w:val="008B4E75"/>
    <w:rsid w:val="008B4EC2"/>
    <w:rsid w:val="008B4F57"/>
    <w:rsid w:val="008B4FC8"/>
    <w:rsid w:val="008B515E"/>
    <w:rsid w:val="008B51AF"/>
    <w:rsid w:val="008B5207"/>
    <w:rsid w:val="008B52CA"/>
    <w:rsid w:val="008B537B"/>
    <w:rsid w:val="008B5536"/>
    <w:rsid w:val="008B55FD"/>
    <w:rsid w:val="008B5698"/>
    <w:rsid w:val="008B56B4"/>
    <w:rsid w:val="008B588C"/>
    <w:rsid w:val="008B58BF"/>
    <w:rsid w:val="008B58F1"/>
    <w:rsid w:val="008B5A8B"/>
    <w:rsid w:val="008B5ABF"/>
    <w:rsid w:val="008B5C5F"/>
    <w:rsid w:val="008B5F21"/>
    <w:rsid w:val="008B61E0"/>
    <w:rsid w:val="008B6343"/>
    <w:rsid w:val="008B659A"/>
    <w:rsid w:val="008B66AD"/>
    <w:rsid w:val="008B687E"/>
    <w:rsid w:val="008B68B3"/>
    <w:rsid w:val="008B696B"/>
    <w:rsid w:val="008B6975"/>
    <w:rsid w:val="008B6A6E"/>
    <w:rsid w:val="008B6A73"/>
    <w:rsid w:val="008B6C46"/>
    <w:rsid w:val="008B6E3D"/>
    <w:rsid w:val="008B6FC9"/>
    <w:rsid w:val="008B70B5"/>
    <w:rsid w:val="008B7117"/>
    <w:rsid w:val="008B7127"/>
    <w:rsid w:val="008B721D"/>
    <w:rsid w:val="008B726C"/>
    <w:rsid w:val="008B7271"/>
    <w:rsid w:val="008B72A3"/>
    <w:rsid w:val="008B7374"/>
    <w:rsid w:val="008B747E"/>
    <w:rsid w:val="008B7490"/>
    <w:rsid w:val="008B7592"/>
    <w:rsid w:val="008B7753"/>
    <w:rsid w:val="008B77AC"/>
    <w:rsid w:val="008B7893"/>
    <w:rsid w:val="008B79D2"/>
    <w:rsid w:val="008B7A87"/>
    <w:rsid w:val="008B7BCA"/>
    <w:rsid w:val="008B7C7B"/>
    <w:rsid w:val="008B7CD7"/>
    <w:rsid w:val="008B7D0C"/>
    <w:rsid w:val="008B7E86"/>
    <w:rsid w:val="008B7EE5"/>
    <w:rsid w:val="008C0104"/>
    <w:rsid w:val="008C01D2"/>
    <w:rsid w:val="008C0503"/>
    <w:rsid w:val="008C0528"/>
    <w:rsid w:val="008C0536"/>
    <w:rsid w:val="008C063A"/>
    <w:rsid w:val="008C0693"/>
    <w:rsid w:val="008C0806"/>
    <w:rsid w:val="008C0957"/>
    <w:rsid w:val="008C0964"/>
    <w:rsid w:val="008C09E8"/>
    <w:rsid w:val="008C0BD8"/>
    <w:rsid w:val="008C0CEE"/>
    <w:rsid w:val="008C0FBF"/>
    <w:rsid w:val="008C0FC3"/>
    <w:rsid w:val="008C0FF7"/>
    <w:rsid w:val="008C11CD"/>
    <w:rsid w:val="008C1216"/>
    <w:rsid w:val="008C13D2"/>
    <w:rsid w:val="008C140D"/>
    <w:rsid w:val="008C145E"/>
    <w:rsid w:val="008C149D"/>
    <w:rsid w:val="008C17BA"/>
    <w:rsid w:val="008C1907"/>
    <w:rsid w:val="008C193B"/>
    <w:rsid w:val="008C1A4A"/>
    <w:rsid w:val="008C1F18"/>
    <w:rsid w:val="008C2045"/>
    <w:rsid w:val="008C2104"/>
    <w:rsid w:val="008C211E"/>
    <w:rsid w:val="008C2130"/>
    <w:rsid w:val="008C21ED"/>
    <w:rsid w:val="008C23A4"/>
    <w:rsid w:val="008C24B8"/>
    <w:rsid w:val="008C24DE"/>
    <w:rsid w:val="008C2512"/>
    <w:rsid w:val="008C2523"/>
    <w:rsid w:val="008C2A16"/>
    <w:rsid w:val="008C2D38"/>
    <w:rsid w:val="008C2E80"/>
    <w:rsid w:val="008C3335"/>
    <w:rsid w:val="008C3489"/>
    <w:rsid w:val="008C3556"/>
    <w:rsid w:val="008C35F0"/>
    <w:rsid w:val="008C366B"/>
    <w:rsid w:val="008C36AD"/>
    <w:rsid w:val="008C3764"/>
    <w:rsid w:val="008C3925"/>
    <w:rsid w:val="008C3938"/>
    <w:rsid w:val="008C395F"/>
    <w:rsid w:val="008C3B56"/>
    <w:rsid w:val="008C3B93"/>
    <w:rsid w:val="008C3BFF"/>
    <w:rsid w:val="008C3C6C"/>
    <w:rsid w:val="008C3F8B"/>
    <w:rsid w:val="008C3FEC"/>
    <w:rsid w:val="008C409C"/>
    <w:rsid w:val="008C40C0"/>
    <w:rsid w:val="008C411E"/>
    <w:rsid w:val="008C4328"/>
    <w:rsid w:val="008C43E3"/>
    <w:rsid w:val="008C43E9"/>
    <w:rsid w:val="008C4A4D"/>
    <w:rsid w:val="008C4B90"/>
    <w:rsid w:val="008C4C3E"/>
    <w:rsid w:val="008C4CC6"/>
    <w:rsid w:val="008C4D48"/>
    <w:rsid w:val="008C4DC1"/>
    <w:rsid w:val="008C4F0E"/>
    <w:rsid w:val="008C5012"/>
    <w:rsid w:val="008C50A5"/>
    <w:rsid w:val="008C53AF"/>
    <w:rsid w:val="008C54BD"/>
    <w:rsid w:val="008C5820"/>
    <w:rsid w:val="008C58BB"/>
    <w:rsid w:val="008C59BA"/>
    <w:rsid w:val="008C59F1"/>
    <w:rsid w:val="008C59F2"/>
    <w:rsid w:val="008C5A6E"/>
    <w:rsid w:val="008C5B08"/>
    <w:rsid w:val="008C5D02"/>
    <w:rsid w:val="008C5D09"/>
    <w:rsid w:val="008C5E6D"/>
    <w:rsid w:val="008C5EB7"/>
    <w:rsid w:val="008C5EC1"/>
    <w:rsid w:val="008C5F32"/>
    <w:rsid w:val="008C5F7B"/>
    <w:rsid w:val="008C5FE3"/>
    <w:rsid w:val="008C6053"/>
    <w:rsid w:val="008C60E0"/>
    <w:rsid w:val="008C61E2"/>
    <w:rsid w:val="008C6516"/>
    <w:rsid w:val="008C66A8"/>
    <w:rsid w:val="008C6706"/>
    <w:rsid w:val="008C6904"/>
    <w:rsid w:val="008C696C"/>
    <w:rsid w:val="008C6BC7"/>
    <w:rsid w:val="008C6C2C"/>
    <w:rsid w:val="008C6CC7"/>
    <w:rsid w:val="008C6CDB"/>
    <w:rsid w:val="008C6E71"/>
    <w:rsid w:val="008C6F71"/>
    <w:rsid w:val="008C71A9"/>
    <w:rsid w:val="008C71DD"/>
    <w:rsid w:val="008C7225"/>
    <w:rsid w:val="008C72E3"/>
    <w:rsid w:val="008C74FD"/>
    <w:rsid w:val="008C765D"/>
    <w:rsid w:val="008C78D7"/>
    <w:rsid w:val="008C7924"/>
    <w:rsid w:val="008C79E3"/>
    <w:rsid w:val="008C79F7"/>
    <w:rsid w:val="008C7CA1"/>
    <w:rsid w:val="008C7CE4"/>
    <w:rsid w:val="008C7D18"/>
    <w:rsid w:val="008C7D36"/>
    <w:rsid w:val="008C7D7C"/>
    <w:rsid w:val="008C7DD1"/>
    <w:rsid w:val="008C7DDD"/>
    <w:rsid w:val="008C7DE5"/>
    <w:rsid w:val="008C7E05"/>
    <w:rsid w:val="008C7EE6"/>
    <w:rsid w:val="008C7FC5"/>
    <w:rsid w:val="008D003D"/>
    <w:rsid w:val="008D0196"/>
    <w:rsid w:val="008D0206"/>
    <w:rsid w:val="008D03E6"/>
    <w:rsid w:val="008D0424"/>
    <w:rsid w:val="008D044A"/>
    <w:rsid w:val="008D0574"/>
    <w:rsid w:val="008D06BC"/>
    <w:rsid w:val="008D0765"/>
    <w:rsid w:val="008D07AC"/>
    <w:rsid w:val="008D0905"/>
    <w:rsid w:val="008D09AC"/>
    <w:rsid w:val="008D0B51"/>
    <w:rsid w:val="008D0C1C"/>
    <w:rsid w:val="008D0CA5"/>
    <w:rsid w:val="008D0DEF"/>
    <w:rsid w:val="008D0E7E"/>
    <w:rsid w:val="008D0E93"/>
    <w:rsid w:val="008D0FEB"/>
    <w:rsid w:val="008D1187"/>
    <w:rsid w:val="008D11A6"/>
    <w:rsid w:val="008D121A"/>
    <w:rsid w:val="008D1226"/>
    <w:rsid w:val="008D1245"/>
    <w:rsid w:val="008D1446"/>
    <w:rsid w:val="008D1467"/>
    <w:rsid w:val="008D1551"/>
    <w:rsid w:val="008D16D1"/>
    <w:rsid w:val="008D16E7"/>
    <w:rsid w:val="008D176A"/>
    <w:rsid w:val="008D17C5"/>
    <w:rsid w:val="008D19C3"/>
    <w:rsid w:val="008D1C40"/>
    <w:rsid w:val="008D1C91"/>
    <w:rsid w:val="008D1D3F"/>
    <w:rsid w:val="008D200C"/>
    <w:rsid w:val="008D20BC"/>
    <w:rsid w:val="008D20E1"/>
    <w:rsid w:val="008D21BD"/>
    <w:rsid w:val="008D243A"/>
    <w:rsid w:val="008D244F"/>
    <w:rsid w:val="008D25DD"/>
    <w:rsid w:val="008D25FB"/>
    <w:rsid w:val="008D2622"/>
    <w:rsid w:val="008D268F"/>
    <w:rsid w:val="008D2799"/>
    <w:rsid w:val="008D279D"/>
    <w:rsid w:val="008D27CB"/>
    <w:rsid w:val="008D27D3"/>
    <w:rsid w:val="008D2A2E"/>
    <w:rsid w:val="008D2BD3"/>
    <w:rsid w:val="008D2BE4"/>
    <w:rsid w:val="008D2C4A"/>
    <w:rsid w:val="008D2D5C"/>
    <w:rsid w:val="008D2E20"/>
    <w:rsid w:val="008D2EC0"/>
    <w:rsid w:val="008D31AD"/>
    <w:rsid w:val="008D3200"/>
    <w:rsid w:val="008D32C7"/>
    <w:rsid w:val="008D32DD"/>
    <w:rsid w:val="008D32FC"/>
    <w:rsid w:val="008D3328"/>
    <w:rsid w:val="008D33B1"/>
    <w:rsid w:val="008D33E3"/>
    <w:rsid w:val="008D3457"/>
    <w:rsid w:val="008D345C"/>
    <w:rsid w:val="008D35AE"/>
    <w:rsid w:val="008D35D4"/>
    <w:rsid w:val="008D3616"/>
    <w:rsid w:val="008D37D7"/>
    <w:rsid w:val="008D3A42"/>
    <w:rsid w:val="008D3D9D"/>
    <w:rsid w:val="008D3EC3"/>
    <w:rsid w:val="008D4231"/>
    <w:rsid w:val="008D4350"/>
    <w:rsid w:val="008D43D6"/>
    <w:rsid w:val="008D44E4"/>
    <w:rsid w:val="008D4533"/>
    <w:rsid w:val="008D4581"/>
    <w:rsid w:val="008D47C6"/>
    <w:rsid w:val="008D483D"/>
    <w:rsid w:val="008D4931"/>
    <w:rsid w:val="008D4A99"/>
    <w:rsid w:val="008D4A9C"/>
    <w:rsid w:val="008D4B38"/>
    <w:rsid w:val="008D4B48"/>
    <w:rsid w:val="008D4D3C"/>
    <w:rsid w:val="008D4DB4"/>
    <w:rsid w:val="008D4DE1"/>
    <w:rsid w:val="008D4ED2"/>
    <w:rsid w:val="008D50E6"/>
    <w:rsid w:val="008D51F9"/>
    <w:rsid w:val="008D5321"/>
    <w:rsid w:val="008D550C"/>
    <w:rsid w:val="008D55F9"/>
    <w:rsid w:val="008D57B8"/>
    <w:rsid w:val="008D588B"/>
    <w:rsid w:val="008D58AF"/>
    <w:rsid w:val="008D5A0C"/>
    <w:rsid w:val="008D5AB7"/>
    <w:rsid w:val="008D5B5E"/>
    <w:rsid w:val="008D5BB4"/>
    <w:rsid w:val="008D5EDA"/>
    <w:rsid w:val="008D5F1A"/>
    <w:rsid w:val="008D5F23"/>
    <w:rsid w:val="008D6157"/>
    <w:rsid w:val="008D621F"/>
    <w:rsid w:val="008D6301"/>
    <w:rsid w:val="008D63B6"/>
    <w:rsid w:val="008D63DB"/>
    <w:rsid w:val="008D6465"/>
    <w:rsid w:val="008D66D1"/>
    <w:rsid w:val="008D6B98"/>
    <w:rsid w:val="008D6BCD"/>
    <w:rsid w:val="008D6DAC"/>
    <w:rsid w:val="008D6DBF"/>
    <w:rsid w:val="008D6F73"/>
    <w:rsid w:val="008D6FCF"/>
    <w:rsid w:val="008D7099"/>
    <w:rsid w:val="008D722E"/>
    <w:rsid w:val="008D7255"/>
    <w:rsid w:val="008D72CE"/>
    <w:rsid w:val="008D737C"/>
    <w:rsid w:val="008D73D8"/>
    <w:rsid w:val="008D742D"/>
    <w:rsid w:val="008D7444"/>
    <w:rsid w:val="008D75A2"/>
    <w:rsid w:val="008D76B4"/>
    <w:rsid w:val="008D7824"/>
    <w:rsid w:val="008D7A97"/>
    <w:rsid w:val="008D7ACA"/>
    <w:rsid w:val="008D7D23"/>
    <w:rsid w:val="008D7D44"/>
    <w:rsid w:val="008D7DA5"/>
    <w:rsid w:val="008E011A"/>
    <w:rsid w:val="008E0141"/>
    <w:rsid w:val="008E036D"/>
    <w:rsid w:val="008E038D"/>
    <w:rsid w:val="008E03B0"/>
    <w:rsid w:val="008E05CD"/>
    <w:rsid w:val="008E06E0"/>
    <w:rsid w:val="008E0791"/>
    <w:rsid w:val="008E08AA"/>
    <w:rsid w:val="008E08BE"/>
    <w:rsid w:val="008E0A94"/>
    <w:rsid w:val="008E0AA0"/>
    <w:rsid w:val="008E0AEB"/>
    <w:rsid w:val="008E0B0B"/>
    <w:rsid w:val="008E0D23"/>
    <w:rsid w:val="008E0E0E"/>
    <w:rsid w:val="008E0E62"/>
    <w:rsid w:val="008E0F17"/>
    <w:rsid w:val="008E1048"/>
    <w:rsid w:val="008E104E"/>
    <w:rsid w:val="008E1198"/>
    <w:rsid w:val="008E11A9"/>
    <w:rsid w:val="008E11C0"/>
    <w:rsid w:val="008E13AE"/>
    <w:rsid w:val="008E1454"/>
    <w:rsid w:val="008E145C"/>
    <w:rsid w:val="008E1480"/>
    <w:rsid w:val="008E14CE"/>
    <w:rsid w:val="008E14E4"/>
    <w:rsid w:val="008E165F"/>
    <w:rsid w:val="008E1696"/>
    <w:rsid w:val="008E1733"/>
    <w:rsid w:val="008E17A0"/>
    <w:rsid w:val="008E17BE"/>
    <w:rsid w:val="008E1914"/>
    <w:rsid w:val="008E1A03"/>
    <w:rsid w:val="008E1C4C"/>
    <w:rsid w:val="008E1D45"/>
    <w:rsid w:val="008E20E6"/>
    <w:rsid w:val="008E217D"/>
    <w:rsid w:val="008E21F5"/>
    <w:rsid w:val="008E2372"/>
    <w:rsid w:val="008E240F"/>
    <w:rsid w:val="008E2453"/>
    <w:rsid w:val="008E26D6"/>
    <w:rsid w:val="008E27E6"/>
    <w:rsid w:val="008E29D0"/>
    <w:rsid w:val="008E2B34"/>
    <w:rsid w:val="008E2BC7"/>
    <w:rsid w:val="008E2C20"/>
    <w:rsid w:val="008E2C25"/>
    <w:rsid w:val="008E2DAF"/>
    <w:rsid w:val="008E2FAD"/>
    <w:rsid w:val="008E3054"/>
    <w:rsid w:val="008E32C2"/>
    <w:rsid w:val="008E3308"/>
    <w:rsid w:val="008E33BE"/>
    <w:rsid w:val="008E3439"/>
    <w:rsid w:val="008E3492"/>
    <w:rsid w:val="008E3520"/>
    <w:rsid w:val="008E3537"/>
    <w:rsid w:val="008E362E"/>
    <w:rsid w:val="008E36A6"/>
    <w:rsid w:val="008E3742"/>
    <w:rsid w:val="008E391F"/>
    <w:rsid w:val="008E3A26"/>
    <w:rsid w:val="008E3CFE"/>
    <w:rsid w:val="008E3ECA"/>
    <w:rsid w:val="008E428F"/>
    <w:rsid w:val="008E43CF"/>
    <w:rsid w:val="008E4415"/>
    <w:rsid w:val="008E44BD"/>
    <w:rsid w:val="008E459E"/>
    <w:rsid w:val="008E45E5"/>
    <w:rsid w:val="008E46E1"/>
    <w:rsid w:val="008E471D"/>
    <w:rsid w:val="008E4882"/>
    <w:rsid w:val="008E49AE"/>
    <w:rsid w:val="008E49D4"/>
    <w:rsid w:val="008E4BBA"/>
    <w:rsid w:val="008E4C2A"/>
    <w:rsid w:val="008E4C5D"/>
    <w:rsid w:val="008E4D6B"/>
    <w:rsid w:val="008E4E1E"/>
    <w:rsid w:val="008E4E4D"/>
    <w:rsid w:val="008E4F07"/>
    <w:rsid w:val="008E50CB"/>
    <w:rsid w:val="008E527A"/>
    <w:rsid w:val="008E54D6"/>
    <w:rsid w:val="008E553C"/>
    <w:rsid w:val="008E558A"/>
    <w:rsid w:val="008E56A6"/>
    <w:rsid w:val="008E57C6"/>
    <w:rsid w:val="008E586A"/>
    <w:rsid w:val="008E5937"/>
    <w:rsid w:val="008E59F6"/>
    <w:rsid w:val="008E5A9B"/>
    <w:rsid w:val="008E5DF0"/>
    <w:rsid w:val="008E5EF1"/>
    <w:rsid w:val="008E5F43"/>
    <w:rsid w:val="008E5FE9"/>
    <w:rsid w:val="008E60AC"/>
    <w:rsid w:val="008E6211"/>
    <w:rsid w:val="008E64D0"/>
    <w:rsid w:val="008E6798"/>
    <w:rsid w:val="008E67F8"/>
    <w:rsid w:val="008E68A0"/>
    <w:rsid w:val="008E68D9"/>
    <w:rsid w:val="008E6924"/>
    <w:rsid w:val="008E69D9"/>
    <w:rsid w:val="008E6C26"/>
    <w:rsid w:val="008E6C47"/>
    <w:rsid w:val="008E6F63"/>
    <w:rsid w:val="008E6FB3"/>
    <w:rsid w:val="008E7104"/>
    <w:rsid w:val="008E7251"/>
    <w:rsid w:val="008E7259"/>
    <w:rsid w:val="008E72CF"/>
    <w:rsid w:val="008E75C4"/>
    <w:rsid w:val="008E7683"/>
    <w:rsid w:val="008E7692"/>
    <w:rsid w:val="008E772F"/>
    <w:rsid w:val="008E774F"/>
    <w:rsid w:val="008E77F2"/>
    <w:rsid w:val="008E7840"/>
    <w:rsid w:val="008E78A0"/>
    <w:rsid w:val="008E78A1"/>
    <w:rsid w:val="008E78DD"/>
    <w:rsid w:val="008E7A16"/>
    <w:rsid w:val="008E7A83"/>
    <w:rsid w:val="008E7B93"/>
    <w:rsid w:val="008E7C27"/>
    <w:rsid w:val="008E7C68"/>
    <w:rsid w:val="008E7F48"/>
    <w:rsid w:val="008E7F5E"/>
    <w:rsid w:val="008E7FE8"/>
    <w:rsid w:val="008F00A0"/>
    <w:rsid w:val="008F0246"/>
    <w:rsid w:val="008F0335"/>
    <w:rsid w:val="008F035A"/>
    <w:rsid w:val="008F0482"/>
    <w:rsid w:val="008F05A1"/>
    <w:rsid w:val="008F079E"/>
    <w:rsid w:val="008F0883"/>
    <w:rsid w:val="008F08D3"/>
    <w:rsid w:val="008F0B5A"/>
    <w:rsid w:val="008F0C7D"/>
    <w:rsid w:val="008F0E61"/>
    <w:rsid w:val="008F0E70"/>
    <w:rsid w:val="008F0ED3"/>
    <w:rsid w:val="008F11B3"/>
    <w:rsid w:val="008F1205"/>
    <w:rsid w:val="008F1574"/>
    <w:rsid w:val="008F164F"/>
    <w:rsid w:val="008F16B0"/>
    <w:rsid w:val="008F18D7"/>
    <w:rsid w:val="008F1DA7"/>
    <w:rsid w:val="008F1DCC"/>
    <w:rsid w:val="008F1DFD"/>
    <w:rsid w:val="008F1E0A"/>
    <w:rsid w:val="008F1EE4"/>
    <w:rsid w:val="008F1F1D"/>
    <w:rsid w:val="008F2075"/>
    <w:rsid w:val="008F2190"/>
    <w:rsid w:val="008F2430"/>
    <w:rsid w:val="008F2522"/>
    <w:rsid w:val="008F25D8"/>
    <w:rsid w:val="008F277B"/>
    <w:rsid w:val="008F2B73"/>
    <w:rsid w:val="008F2BCD"/>
    <w:rsid w:val="008F2BD3"/>
    <w:rsid w:val="008F2D78"/>
    <w:rsid w:val="008F2DA8"/>
    <w:rsid w:val="008F30C6"/>
    <w:rsid w:val="008F314C"/>
    <w:rsid w:val="008F3532"/>
    <w:rsid w:val="008F3533"/>
    <w:rsid w:val="008F35D4"/>
    <w:rsid w:val="008F3887"/>
    <w:rsid w:val="008F39BC"/>
    <w:rsid w:val="008F3A5E"/>
    <w:rsid w:val="008F3A7D"/>
    <w:rsid w:val="008F3E66"/>
    <w:rsid w:val="008F40CA"/>
    <w:rsid w:val="008F4144"/>
    <w:rsid w:val="008F42AA"/>
    <w:rsid w:val="008F4340"/>
    <w:rsid w:val="008F4393"/>
    <w:rsid w:val="008F43AD"/>
    <w:rsid w:val="008F447C"/>
    <w:rsid w:val="008F4751"/>
    <w:rsid w:val="008F4756"/>
    <w:rsid w:val="008F47CA"/>
    <w:rsid w:val="008F4946"/>
    <w:rsid w:val="008F4A9D"/>
    <w:rsid w:val="008F4B10"/>
    <w:rsid w:val="008F508C"/>
    <w:rsid w:val="008F51FD"/>
    <w:rsid w:val="008F546E"/>
    <w:rsid w:val="008F5495"/>
    <w:rsid w:val="008F556B"/>
    <w:rsid w:val="008F565E"/>
    <w:rsid w:val="008F56E8"/>
    <w:rsid w:val="008F5768"/>
    <w:rsid w:val="008F5809"/>
    <w:rsid w:val="008F5907"/>
    <w:rsid w:val="008F597B"/>
    <w:rsid w:val="008F5AFF"/>
    <w:rsid w:val="008F5C70"/>
    <w:rsid w:val="008F5D6C"/>
    <w:rsid w:val="008F5E6A"/>
    <w:rsid w:val="008F6023"/>
    <w:rsid w:val="008F60A6"/>
    <w:rsid w:val="008F60C7"/>
    <w:rsid w:val="008F6310"/>
    <w:rsid w:val="008F64A9"/>
    <w:rsid w:val="008F64D2"/>
    <w:rsid w:val="008F6528"/>
    <w:rsid w:val="008F6765"/>
    <w:rsid w:val="008F6969"/>
    <w:rsid w:val="008F6ADC"/>
    <w:rsid w:val="008F6C1F"/>
    <w:rsid w:val="008F6D34"/>
    <w:rsid w:val="008F6D9D"/>
    <w:rsid w:val="008F6EAF"/>
    <w:rsid w:val="008F6FCF"/>
    <w:rsid w:val="008F6FEB"/>
    <w:rsid w:val="008F7133"/>
    <w:rsid w:val="008F7401"/>
    <w:rsid w:val="008F7538"/>
    <w:rsid w:val="008F75C9"/>
    <w:rsid w:val="008F75F4"/>
    <w:rsid w:val="008F76D2"/>
    <w:rsid w:val="008F7943"/>
    <w:rsid w:val="008F7962"/>
    <w:rsid w:val="008F7B91"/>
    <w:rsid w:val="008F7C5F"/>
    <w:rsid w:val="008F7C69"/>
    <w:rsid w:val="008F7C91"/>
    <w:rsid w:val="008F7E90"/>
    <w:rsid w:val="008F7EEC"/>
    <w:rsid w:val="008F7FA4"/>
    <w:rsid w:val="00900034"/>
    <w:rsid w:val="0090005B"/>
    <w:rsid w:val="009000CC"/>
    <w:rsid w:val="0090015E"/>
    <w:rsid w:val="009001AF"/>
    <w:rsid w:val="0090025C"/>
    <w:rsid w:val="00900369"/>
    <w:rsid w:val="00900461"/>
    <w:rsid w:val="00900534"/>
    <w:rsid w:val="00900954"/>
    <w:rsid w:val="009009EA"/>
    <w:rsid w:val="009009F9"/>
    <w:rsid w:val="00900A05"/>
    <w:rsid w:val="00900BC4"/>
    <w:rsid w:val="00900C4A"/>
    <w:rsid w:val="00900C77"/>
    <w:rsid w:val="00900CE4"/>
    <w:rsid w:val="00900D10"/>
    <w:rsid w:val="00900DD8"/>
    <w:rsid w:val="00900FC7"/>
    <w:rsid w:val="0090104D"/>
    <w:rsid w:val="00901078"/>
    <w:rsid w:val="009011D6"/>
    <w:rsid w:val="009011E5"/>
    <w:rsid w:val="0090128A"/>
    <w:rsid w:val="009013CE"/>
    <w:rsid w:val="009014FF"/>
    <w:rsid w:val="0090157E"/>
    <w:rsid w:val="00901613"/>
    <w:rsid w:val="00901786"/>
    <w:rsid w:val="009017C0"/>
    <w:rsid w:val="009017C6"/>
    <w:rsid w:val="009017F4"/>
    <w:rsid w:val="009018ED"/>
    <w:rsid w:val="0090190A"/>
    <w:rsid w:val="00901ADA"/>
    <w:rsid w:val="00901CDE"/>
    <w:rsid w:val="00901E01"/>
    <w:rsid w:val="00901E1A"/>
    <w:rsid w:val="00901E24"/>
    <w:rsid w:val="00901E8B"/>
    <w:rsid w:val="00901F2A"/>
    <w:rsid w:val="00901F30"/>
    <w:rsid w:val="009022B4"/>
    <w:rsid w:val="009023E3"/>
    <w:rsid w:val="00902415"/>
    <w:rsid w:val="00902453"/>
    <w:rsid w:val="0090247F"/>
    <w:rsid w:val="00902507"/>
    <w:rsid w:val="00902874"/>
    <w:rsid w:val="009028C6"/>
    <w:rsid w:val="0090294E"/>
    <w:rsid w:val="009029B5"/>
    <w:rsid w:val="00902A26"/>
    <w:rsid w:val="00902A6E"/>
    <w:rsid w:val="00902BA6"/>
    <w:rsid w:val="00902E44"/>
    <w:rsid w:val="00902F01"/>
    <w:rsid w:val="00902F1B"/>
    <w:rsid w:val="00902FCB"/>
    <w:rsid w:val="00903099"/>
    <w:rsid w:val="00903168"/>
    <w:rsid w:val="009032E2"/>
    <w:rsid w:val="00903317"/>
    <w:rsid w:val="009034CF"/>
    <w:rsid w:val="009034D4"/>
    <w:rsid w:val="009035C7"/>
    <w:rsid w:val="0090362B"/>
    <w:rsid w:val="00903668"/>
    <w:rsid w:val="0090367B"/>
    <w:rsid w:val="0090376F"/>
    <w:rsid w:val="00903887"/>
    <w:rsid w:val="00903B14"/>
    <w:rsid w:val="00903DB0"/>
    <w:rsid w:val="00903F36"/>
    <w:rsid w:val="00903F8E"/>
    <w:rsid w:val="00904027"/>
    <w:rsid w:val="009040A6"/>
    <w:rsid w:val="00904149"/>
    <w:rsid w:val="00904197"/>
    <w:rsid w:val="009045EF"/>
    <w:rsid w:val="0090469D"/>
    <w:rsid w:val="009046D7"/>
    <w:rsid w:val="0090470C"/>
    <w:rsid w:val="009047EE"/>
    <w:rsid w:val="00904932"/>
    <w:rsid w:val="00904A8E"/>
    <w:rsid w:val="00904B8C"/>
    <w:rsid w:val="00904C2C"/>
    <w:rsid w:val="00904CBC"/>
    <w:rsid w:val="00904E16"/>
    <w:rsid w:val="0090512A"/>
    <w:rsid w:val="009052B9"/>
    <w:rsid w:val="009052F4"/>
    <w:rsid w:val="009054D4"/>
    <w:rsid w:val="00905560"/>
    <w:rsid w:val="00905A5D"/>
    <w:rsid w:val="00905A65"/>
    <w:rsid w:val="00905ACB"/>
    <w:rsid w:val="00905ADD"/>
    <w:rsid w:val="00905B55"/>
    <w:rsid w:val="00905BF8"/>
    <w:rsid w:val="00905D1D"/>
    <w:rsid w:val="00905D4D"/>
    <w:rsid w:val="00905ECA"/>
    <w:rsid w:val="00905F18"/>
    <w:rsid w:val="00906215"/>
    <w:rsid w:val="00906456"/>
    <w:rsid w:val="00906471"/>
    <w:rsid w:val="0090650E"/>
    <w:rsid w:val="009067EB"/>
    <w:rsid w:val="0090680A"/>
    <w:rsid w:val="00906814"/>
    <w:rsid w:val="00906910"/>
    <w:rsid w:val="00906A19"/>
    <w:rsid w:val="00906A7E"/>
    <w:rsid w:val="00906D22"/>
    <w:rsid w:val="00906F66"/>
    <w:rsid w:val="0090704D"/>
    <w:rsid w:val="00907219"/>
    <w:rsid w:val="009072E6"/>
    <w:rsid w:val="009072F5"/>
    <w:rsid w:val="0090730B"/>
    <w:rsid w:val="00907463"/>
    <w:rsid w:val="009075E0"/>
    <w:rsid w:val="00907736"/>
    <w:rsid w:val="0090786F"/>
    <w:rsid w:val="009079CE"/>
    <w:rsid w:val="00907AD9"/>
    <w:rsid w:val="00907D01"/>
    <w:rsid w:val="00907D45"/>
    <w:rsid w:val="00907E05"/>
    <w:rsid w:val="009100C9"/>
    <w:rsid w:val="00910202"/>
    <w:rsid w:val="0091023A"/>
    <w:rsid w:val="0091024F"/>
    <w:rsid w:val="009102C9"/>
    <w:rsid w:val="0091065D"/>
    <w:rsid w:val="0091083A"/>
    <w:rsid w:val="009108AB"/>
    <w:rsid w:val="00910998"/>
    <w:rsid w:val="00910A5E"/>
    <w:rsid w:val="00910AF0"/>
    <w:rsid w:val="00910C63"/>
    <w:rsid w:val="00910E2A"/>
    <w:rsid w:val="00911417"/>
    <w:rsid w:val="00911546"/>
    <w:rsid w:val="009119E3"/>
    <w:rsid w:val="00911AE9"/>
    <w:rsid w:val="00911B2A"/>
    <w:rsid w:val="00911D32"/>
    <w:rsid w:val="00911EFB"/>
    <w:rsid w:val="00911FEF"/>
    <w:rsid w:val="0091214D"/>
    <w:rsid w:val="009121ED"/>
    <w:rsid w:val="0091227E"/>
    <w:rsid w:val="00912317"/>
    <w:rsid w:val="00912392"/>
    <w:rsid w:val="009123DB"/>
    <w:rsid w:val="00912623"/>
    <w:rsid w:val="00912632"/>
    <w:rsid w:val="00912635"/>
    <w:rsid w:val="009126C0"/>
    <w:rsid w:val="009126E8"/>
    <w:rsid w:val="0091276D"/>
    <w:rsid w:val="009127EE"/>
    <w:rsid w:val="00912991"/>
    <w:rsid w:val="009129BA"/>
    <w:rsid w:val="00912A2F"/>
    <w:rsid w:val="00912AF9"/>
    <w:rsid w:val="00912B09"/>
    <w:rsid w:val="00912CBB"/>
    <w:rsid w:val="00912FFF"/>
    <w:rsid w:val="00913029"/>
    <w:rsid w:val="009131AE"/>
    <w:rsid w:val="009131DF"/>
    <w:rsid w:val="009133F8"/>
    <w:rsid w:val="00913452"/>
    <w:rsid w:val="0091349D"/>
    <w:rsid w:val="009134BB"/>
    <w:rsid w:val="00913575"/>
    <w:rsid w:val="009135BD"/>
    <w:rsid w:val="009137CF"/>
    <w:rsid w:val="0091392D"/>
    <w:rsid w:val="0091399A"/>
    <w:rsid w:val="00913B3C"/>
    <w:rsid w:val="00913CF1"/>
    <w:rsid w:val="00913E26"/>
    <w:rsid w:val="0091412A"/>
    <w:rsid w:val="00914171"/>
    <w:rsid w:val="00914321"/>
    <w:rsid w:val="00914323"/>
    <w:rsid w:val="00914483"/>
    <w:rsid w:val="0091453B"/>
    <w:rsid w:val="0091457A"/>
    <w:rsid w:val="00914842"/>
    <w:rsid w:val="009148EA"/>
    <w:rsid w:val="0091494C"/>
    <w:rsid w:val="00914A15"/>
    <w:rsid w:val="00914A69"/>
    <w:rsid w:val="00914C36"/>
    <w:rsid w:val="00914CA7"/>
    <w:rsid w:val="00914E1C"/>
    <w:rsid w:val="00914F16"/>
    <w:rsid w:val="00914F63"/>
    <w:rsid w:val="00915076"/>
    <w:rsid w:val="009152D8"/>
    <w:rsid w:val="009154B6"/>
    <w:rsid w:val="00915540"/>
    <w:rsid w:val="00915595"/>
    <w:rsid w:val="009156F3"/>
    <w:rsid w:val="009157C5"/>
    <w:rsid w:val="00915976"/>
    <w:rsid w:val="00915A63"/>
    <w:rsid w:val="00915A6E"/>
    <w:rsid w:val="00915BB0"/>
    <w:rsid w:val="00915C49"/>
    <w:rsid w:val="00915C59"/>
    <w:rsid w:val="00915C60"/>
    <w:rsid w:val="00915D11"/>
    <w:rsid w:val="00915D4D"/>
    <w:rsid w:val="00915DE8"/>
    <w:rsid w:val="00915E0A"/>
    <w:rsid w:val="00916254"/>
    <w:rsid w:val="009162BC"/>
    <w:rsid w:val="00916440"/>
    <w:rsid w:val="00916626"/>
    <w:rsid w:val="009166B1"/>
    <w:rsid w:val="00916746"/>
    <w:rsid w:val="009169CD"/>
    <w:rsid w:val="00916A6B"/>
    <w:rsid w:val="00916E16"/>
    <w:rsid w:val="00916FC4"/>
    <w:rsid w:val="00917037"/>
    <w:rsid w:val="009170FD"/>
    <w:rsid w:val="009171B3"/>
    <w:rsid w:val="009171BE"/>
    <w:rsid w:val="009171E0"/>
    <w:rsid w:val="0091722E"/>
    <w:rsid w:val="00917230"/>
    <w:rsid w:val="009172D6"/>
    <w:rsid w:val="0091732C"/>
    <w:rsid w:val="00917374"/>
    <w:rsid w:val="009173C4"/>
    <w:rsid w:val="0091751C"/>
    <w:rsid w:val="00917577"/>
    <w:rsid w:val="00917591"/>
    <w:rsid w:val="009175BC"/>
    <w:rsid w:val="00917603"/>
    <w:rsid w:val="0091760A"/>
    <w:rsid w:val="00917655"/>
    <w:rsid w:val="00917723"/>
    <w:rsid w:val="0091791E"/>
    <w:rsid w:val="00917927"/>
    <w:rsid w:val="00917B81"/>
    <w:rsid w:val="00917CB5"/>
    <w:rsid w:val="00917DA3"/>
    <w:rsid w:val="00920124"/>
    <w:rsid w:val="0092017A"/>
    <w:rsid w:val="0092030B"/>
    <w:rsid w:val="009204AD"/>
    <w:rsid w:val="009204E9"/>
    <w:rsid w:val="009207CB"/>
    <w:rsid w:val="0092083B"/>
    <w:rsid w:val="00920B39"/>
    <w:rsid w:val="00920C11"/>
    <w:rsid w:val="00920CB1"/>
    <w:rsid w:val="00920DD1"/>
    <w:rsid w:val="009211FE"/>
    <w:rsid w:val="009212DB"/>
    <w:rsid w:val="009213AF"/>
    <w:rsid w:val="00921439"/>
    <w:rsid w:val="009215A9"/>
    <w:rsid w:val="009215B4"/>
    <w:rsid w:val="0092161D"/>
    <w:rsid w:val="009218FC"/>
    <w:rsid w:val="0092198A"/>
    <w:rsid w:val="009219E0"/>
    <w:rsid w:val="00921A11"/>
    <w:rsid w:val="00921A2C"/>
    <w:rsid w:val="00921A50"/>
    <w:rsid w:val="00921CD9"/>
    <w:rsid w:val="00921DE7"/>
    <w:rsid w:val="00921E30"/>
    <w:rsid w:val="00921F11"/>
    <w:rsid w:val="00921F39"/>
    <w:rsid w:val="00922015"/>
    <w:rsid w:val="0092204D"/>
    <w:rsid w:val="0092226E"/>
    <w:rsid w:val="00922487"/>
    <w:rsid w:val="0092255F"/>
    <w:rsid w:val="00922667"/>
    <w:rsid w:val="009228C2"/>
    <w:rsid w:val="009229D9"/>
    <w:rsid w:val="00922A7B"/>
    <w:rsid w:val="00922B62"/>
    <w:rsid w:val="00922D3B"/>
    <w:rsid w:val="009232C5"/>
    <w:rsid w:val="0092341A"/>
    <w:rsid w:val="009235AC"/>
    <w:rsid w:val="009235CD"/>
    <w:rsid w:val="009235D5"/>
    <w:rsid w:val="0092365E"/>
    <w:rsid w:val="009236C5"/>
    <w:rsid w:val="00923922"/>
    <w:rsid w:val="009239C9"/>
    <w:rsid w:val="00923A17"/>
    <w:rsid w:val="00923CBC"/>
    <w:rsid w:val="00923CBF"/>
    <w:rsid w:val="00924089"/>
    <w:rsid w:val="009240B7"/>
    <w:rsid w:val="009240D7"/>
    <w:rsid w:val="009240D8"/>
    <w:rsid w:val="00924172"/>
    <w:rsid w:val="009241F1"/>
    <w:rsid w:val="00924424"/>
    <w:rsid w:val="0092445D"/>
    <w:rsid w:val="00924482"/>
    <w:rsid w:val="0092455B"/>
    <w:rsid w:val="0092468A"/>
    <w:rsid w:val="00924966"/>
    <w:rsid w:val="00924993"/>
    <w:rsid w:val="00924AF5"/>
    <w:rsid w:val="00924B45"/>
    <w:rsid w:val="00924B75"/>
    <w:rsid w:val="00924C9D"/>
    <w:rsid w:val="00925033"/>
    <w:rsid w:val="009250C6"/>
    <w:rsid w:val="009251EB"/>
    <w:rsid w:val="0092522E"/>
    <w:rsid w:val="00925550"/>
    <w:rsid w:val="00925650"/>
    <w:rsid w:val="00925680"/>
    <w:rsid w:val="009256C6"/>
    <w:rsid w:val="00925760"/>
    <w:rsid w:val="009257E7"/>
    <w:rsid w:val="009258FD"/>
    <w:rsid w:val="00925930"/>
    <w:rsid w:val="00925A16"/>
    <w:rsid w:val="00925DDC"/>
    <w:rsid w:val="00925DE7"/>
    <w:rsid w:val="00925EBD"/>
    <w:rsid w:val="009260A0"/>
    <w:rsid w:val="0092622D"/>
    <w:rsid w:val="009266CB"/>
    <w:rsid w:val="009267D1"/>
    <w:rsid w:val="00926829"/>
    <w:rsid w:val="009268E2"/>
    <w:rsid w:val="009268F3"/>
    <w:rsid w:val="0092693C"/>
    <w:rsid w:val="00926AEC"/>
    <w:rsid w:val="00926BFC"/>
    <w:rsid w:val="00926D9A"/>
    <w:rsid w:val="00926F91"/>
    <w:rsid w:val="00927039"/>
    <w:rsid w:val="0092718A"/>
    <w:rsid w:val="009271A6"/>
    <w:rsid w:val="00927286"/>
    <w:rsid w:val="0092734F"/>
    <w:rsid w:val="009273D5"/>
    <w:rsid w:val="00927607"/>
    <w:rsid w:val="00927828"/>
    <w:rsid w:val="00927871"/>
    <w:rsid w:val="0092796C"/>
    <w:rsid w:val="00927C5B"/>
    <w:rsid w:val="00927CD5"/>
    <w:rsid w:val="00927D87"/>
    <w:rsid w:val="009300B0"/>
    <w:rsid w:val="009300FE"/>
    <w:rsid w:val="0093039C"/>
    <w:rsid w:val="009303FF"/>
    <w:rsid w:val="0093054A"/>
    <w:rsid w:val="00930814"/>
    <w:rsid w:val="00930861"/>
    <w:rsid w:val="00930864"/>
    <w:rsid w:val="009309A8"/>
    <w:rsid w:val="00930B55"/>
    <w:rsid w:val="00930C26"/>
    <w:rsid w:val="00930CFA"/>
    <w:rsid w:val="00930F66"/>
    <w:rsid w:val="00930F78"/>
    <w:rsid w:val="00930F98"/>
    <w:rsid w:val="0093116A"/>
    <w:rsid w:val="00931195"/>
    <w:rsid w:val="00931242"/>
    <w:rsid w:val="00931336"/>
    <w:rsid w:val="009313A7"/>
    <w:rsid w:val="00931449"/>
    <w:rsid w:val="00931503"/>
    <w:rsid w:val="00931589"/>
    <w:rsid w:val="0093167E"/>
    <w:rsid w:val="009316AE"/>
    <w:rsid w:val="0093173D"/>
    <w:rsid w:val="009317EF"/>
    <w:rsid w:val="00931819"/>
    <w:rsid w:val="0093185F"/>
    <w:rsid w:val="00931916"/>
    <w:rsid w:val="00931A18"/>
    <w:rsid w:val="00931A97"/>
    <w:rsid w:val="00931AA4"/>
    <w:rsid w:val="00931B11"/>
    <w:rsid w:val="00931B30"/>
    <w:rsid w:val="00931B82"/>
    <w:rsid w:val="00931B99"/>
    <w:rsid w:val="00931D6C"/>
    <w:rsid w:val="00931D7D"/>
    <w:rsid w:val="00931E00"/>
    <w:rsid w:val="00931E37"/>
    <w:rsid w:val="0093218E"/>
    <w:rsid w:val="009321CA"/>
    <w:rsid w:val="009322B4"/>
    <w:rsid w:val="0093235F"/>
    <w:rsid w:val="0093272E"/>
    <w:rsid w:val="00932962"/>
    <w:rsid w:val="00932A4C"/>
    <w:rsid w:val="00932AAB"/>
    <w:rsid w:val="00932D52"/>
    <w:rsid w:val="00932FED"/>
    <w:rsid w:val="009330BB"/>
    <w:rsid w:val="00933490"/>
    <w:rsid w:val="009336CF"/>
    <w:rsid w:val="0093382F"/>
    <w:rsid w:val="00933C90"/>
    <w:rsid w:val="00933DDE"/>
    <w:rsid w:val="00933EB2"/>
    <w:rsid w:val="00933EB8"/>
    <w:rsid w:val="00933EEA"/>
    <w:rsid w:val="00933F8F"/>
    <w:rsid w:val="0093416C"/>
    <w:rsid w:val="00934227"/>
    <w:rsid w:val="00934285"/>
    <w:rsid w:val="00934368"/>
    <w:rsid w:val="009344C6"/>
    <w:rsid w:val="0093460F"/>
    <w:rsid w:val="009346B5"/>
    <w:rsid w:val="00934AEA"/>
    <w:rsid w:val="00934C61"/>
    <w:rsid w:val="00934C81"/>
    <w:rsid w:val="00934D75"/>
    <w:rsid w:val="00934DC4"/>
    <w:rsid w:val="00934E35"/>
    <w:rsid w:val="00935081"/>
    <w:rsid w:val="00935179"/>
    <w:rsid w:val="00935305"/>
    <w:rsid w:val="0093541D"/>
    <w:rsid w:val="0093557D"/>
    <w:rsid w:val="00935688"/>
    <w:rsid w:val="00935764"/>
    <w:rsid w:val="009357DB"/>
    <w:rsid w:val="00935894"/>
    <w:rsid w:val="009358A5"/>
    <w:rsid w:val="009358FA"/>
    <w:rsid w:val="009359C1"/>
    <w:rsid w:val="00935CCB"/>
    <w:rsid w:val="00935D36"/>
    <w:rsid w:val="00935D6D"/>
    <w:rsid w:val="0093613B"/>
    <w:rsid w:val="009361AA"/>
    <w:rsid w:val="009361F6"/>
    <w:rsid w:val="0093620E"/>
    <w:rsid w:val="00936269"/>
    <w:rsid w:val="009364F3"/>
    <w:rsid w:val="0093666B"/>
    <w:rsid w:val="009367FA"/>
    <w:rsid w:val="0093681F"/>
    <w:rsid w:val="009368AE"/>
    <w:rsid w:val="00936953"/>
    <w:rsid w:val="00936DA8"/>
    <w:rsid w:val="00936E79"/>
    <w:rsid w:val="00936F88"/>
    <w:rsid w:val="00937074"/>
    <w:rsid w:val="0093713C"/>
    <w:rsid w:val="009371AE"/>
    <w:rsid w:val="00937263"/>
    <w:rsid w:val="009372A0"/>
    <w:rsid w:val="009372AC"/>
    <w:rsid w:val="009372DC"/>
    <w:rsid w:val="00937518"/>
    <w:rsid w:val="009375C7"/>
    <w:rsid w:val="009375F4"/>
    <w:rsid w:val="0093794B"/>
    <w:rsid w:val="009379AE"/>
    <w:rsid w:val="009379F0"/>
    <w:rsid w:val="00937A4A"/>
    <w:rsid w:val="00937C92"/>
    <w:rsid w:val="00937E0D"/>
    <w:rsid w:val="00937FCD"/>
    <w:rsid w:val="00937FDD"/>
    <w:rsid w:val="009400DE"/>
    <w:rsid w:val="00940412"/>
    <w:rsid w:val="00940551"/>
    <w:rsid w:val="009405C3"/>
    <w:rsid w:val="009406AD"/>
    <w:rsid w:val="00940742"/>
    <w:rsid w:val="00940BE2"/>
    <w:rsid w:val="00940C4B"/>
    <w:rsid w:val="00940D64"/>
    <w:rsid w:val="00940E41"/>
    <w:rsid w:val="00940EA1"/>
    <w:rsid w:val="00940F2A"/>
    <w:rsid w:val="00940F7E"/>
    <w:rsid w:val="00941089"/>
    <w:rsid w:val="0094109C"/>
    <w:rsid w:val="009410D4"/>
    <w:rsid w:val="0094128A"/>
    <w:rsid w:val="00941336"/>
    <w:rsid w:val="009413E2"/>
    <w:rsid w:val="00941459"/>
    <w:rsid w:val="00941594"/>
    <w:rsid w:val="0094160A"/>
    <w:rsid w:val="00941610"/>
    <w:rsid w:val="009416B5"/>
    <w:rsid w:val="0094179F"/>
    <w:rsid w:val="00941911"/>
    <w:rsid w:val="00941950"/>
    <w:rsid w:val="00941BBE"/>
    <w:rsid w:val="00941C44"/>
    <w:rsid w:val="00941D88"/>
    <w:rsid w:val="00941F4E"/>
    <w:rsid w:val="00941FD9"/>
    <w:rsid w:val="0094212A"/>
    <w:rsid w:val="00942176"/>
    <w:rsid w:val="009421A1"/>
    <w:rsid w:val="009422C0"/>
    <w:rsid w:val="009422E3"/>
    <w:rsid w:val="00942367"/>
    <w:rsid w:val="009423C4"/>
    <w:rsid w:val="009424A4"/>
    <w:rsid w:val="009424F3"/>
    <w:rsid w:val="00942578"/>
    <w:rsid w:val="00942646"/>
    <w:rsid w:val="0094271D"/>
    <w:rsid w:val="009429F9"/>
    <w:rsid w:val="00942A15"/>
    <w:rsid w:val="00942C61"/>
    <w:rsid w:val="00942CF0"/>
    <w:rsid w:val="00942E3A"/>
    <w:rsid w:val="00942E70"/>
    <w:rsid w:val="00942EFE"/>
    <w:rsid w:val="00942FEE"/>
    <w:rsid w:val="0094305A"/>
    <w:rsid w:val="0094317F"/>
    <w:rsid w:val="009431F9"/>
    <w:rsid w:val="009432F7"/>
    <w:rsid w:val="0094336D"/>
    <w:rsid w:val="00943424"/>
    <w:rsid w:val="0094353A"/>
    <w:rsid w:val="00943723"/>
    <w:rsid w:val="00943831"/>
    <w:rsid w:val="00943AB9"/>
    <w:rsid w:val="00943ADE"/>
    <w:rsid w:val="00943C70"/>
    <w:rsid w:val="00943CD0"/>
    <w:rsid w:val="00943CD4"/>
    <w:rsid w:val="00943EEB"/>
    <w:rsid w:val="00943F17"/>
    <w:rsid w:val="00943F7A"/>
    <w:rsid w:val="00944046"/>
    <w:rsid w:val="0094421B"/>
    <w:rsid w:val="00944483"/>
    <w:rsid w:val="0094449F"/>
    <w:rsid w:val="00944517"/>
    <w:rsid w:val="00944534"/>
    <w:rsid w:val="009447E2"/>
    <w:rsid w:val="009448FC"/>
    <w:rsid w:val="0094495B"/>
    <w:rsid w:val="00944975"/>
    <w:rsid w:val="00944979"/>
    <w:rsid w:val="009449C2"/>
    <w:rsid w:val="009449DD"/>
    <w:rsid w:val="009449F8"/>
    <w:rsid w:val="00944AA7"/>
    <w:rsid w:val="00944BE7"/>
    <w:rsid w:val="00944C85"/>
    <w:rsid w:val="00944DD7"/>
    <w:rsid w:val="00944E5A"/>
    <w:rsid w:val="00944F0B"/>
    <w:rsid w:val="00944F5A"/>
    <w:rsid w:val="00945453"/>
    <w:rsid w:val="00945765"/>
    <w:rsid w:val="00945793"/>
    <w:rsid w:val="00945799"/>
    <w:rsid w:val="0094580D"/>
    <w:rsid w:val="0094588A"/>
    <w:rsid w:val="0094588D"/>
    <w:rsid w:val="00945C68"/>
    <w:rsid w:val="00945DE3"/>
    <w:rsid w:val="00945E80"/>
    <w:rsid w:val="00945FD9"/>
    <w:rsid w:val="00946081"/>
    <w:rsid w:val="009462E0"/>
    <w:rsid w:val="00946438"/>
    <w:rsid w:val="0094645D"/>
    <w:rsid w:val="009464C1"/>
    <w:rsid w:val="009464DC"/>
    <w:rsid w:val="00946707"/>
    <w:rsid w:val="0094677F"/>
    <w:rsid w:val="009467E5"/>
    <w:rsid w:val="0094681A"/>
    <w:rsid w:val="00946CA9"/>
    <w:rsid w:val="00946DB8"/>
    <w:rsid w:val="00946DEE"/>
    <w:rsid w:val="00946E44"/>
    <w:rsid w:val="00946FF0"/>
    <w:rsid w:val="00947185"/>
    <w:rsid w:val="00947262"/>
    <w:rsid w:val="00947542"/>
    <w:rsid w:val="00947552"/>
    <w:rsid w:val="00947702"/>
    <w:rsid w:val="009477A3"/>
    <w:rsid w:val="00947A29"/>
    <w:rsid w:val="00947B70"/>
    <w:rsid w:val="00947B82"/>
    <w:rsid w:val="00947C7C"/>
    <w:rsid w:val="00947CE3"/>
    <w:rsid w:val="00947DD0"/>
    <w:rsid w:val="00947DDC"/>
    <w:rsid w:val="00947E59"/>
    <w:rsid w:val="00947EE8"/>
    <w:rsid w:val="00947F1D"/>
    <w:rsid w:val="00947FE6"/>
    <w:rsid w:val="00950028"/>
    <w:rsid w:val="0095013C"/>
    <w:rsid w:val="00950209"/>
    <w:rsid w:val="00950275"/>
    <w:rsid w:val="0095052F"/>
    <w:rsid w:val="00950550"/>
    <w:rsid w:val="00950619"/>
    <w:rsid w:val="009506B8"/>
    <w:rsid w:val="009509CB"/>
    <w:rsid w:val="00950AC2"/>
    <w:rsid w:val="00950AC8"/>
    <w:rsid w:val="00950AFF"/>
    <w:rsid w:val="00950C90"/>
    <w:rsid w:val="00950DBB"/>
    <w:rsid w:val="0095102B"/>
    <w:rsid w:val="009510DF"/>
    <w:rsid w:val="009514F8"/>
    <w:rsid w:val="009515B8"/>
    <w:rsid w:val="009515E1"/>
    <w:rsid w:val="00951638"/>
    <w:rsid w:val="0095180F"/>
    <w:rsid w:val="00951A0B"/>
    <w:rsid w:val="00951A82"/>
    <w:rsid w:val="00951B34"/>
    <w:rsid w:val="00951C91"/>
    <w:rsid w:val="00951DDC"/>
    <w:rsid w:val="00951E5C"/>
    <w:rsid w:val="00951E96"/>
    <w:rsid w:val="00951EE0"/>
    <w:rsid w:val="00951FAC"/>
    <w:rsid w:val="009521EF"/>
    <w:rsid w:val="009522A2"/>
    <w:rsid w:val="00952333"/>
    <w:rsid w:val="00952457"/>
    <w:rsid w:val="00952474"/>
    <w:rsid w:val="00952636"/>
    <w:rsid w:val="009527A9"/>
    <w:rsid w:val="0095293A"/>
    <w:rsid w:val="00952B48"/>
    <w:rsid w:val="00952B54"/>
    <w:rsid w:val="00952C29"/>
    <w:rsid w:val="00952CF3"/>
    <w:rsid w:val="00952E9B"/>
    <w:rsid w:val="00953058"/>
    <w:rsid w:val="0095315B"/>
    <w:rsid w:val="00953495"/>
    <w:rsid w:val="009535B8"/>
    <w:rsid w:val="00953635"/>
    <w:rsid w:val="009537A4"/>
    <w:rsid w:val="009539B9"/>
    <w:rsid w:val="00953ACA"/>
    <w:rsid w:val="00953B01"/>
    <w:rsid w:val="00953CFF"/>
    <w:rsid w:val="00953D69"/>
    <w:rsid w:val="00953D85"/>
    <w:rsid w:val="00953DAF"/>
    <w:rsid w:val="00953E41"/>
    <w:rsid w:val="00953E87"/>
    <w:rsid w:val="00953ECC"/>
    <w:rsid w:val="00953F17"/>
    <w:rsid w:val="0095410F"/>
    <w:rsid w:val="0095420B"/>
    <w:rsid w:val="00954574"/>
    <w:rsid w:val="00954588"/>
    <w:rsid w:val="0095459C"/>
    <w:rsid w:val="00954777"/>
    <w:rsid w:val="00954823"/>
    <w:rsid w:val="0095492A"/>
    <w:rsid w:val="00954A1C"/>
    <w:rsid w:val="00954A66"/>
    <w:rsid w:val="00954A95"/>
    <w:rsid w:val="00954AE5"/>
    <w:rsid w:val="00954B89"/>
    <w:rsid w:val="00954BD5"/>
    <w:rsid w:val="00954EAF"/>
    <w:rsid w:val="00955343"/>
    <w:rsid w:val="009553BD"/>
    <w:rsid w:val="009553D8"/>
    <w:rsid w:val="0095551F"/>
    <w:rsid w:val="0095555D"/>
    <w:rsid w:val="0095569B"/>
    <w:rsid w:val="0095572E"/>
    <w:rsid w:val="00955D3D"/>
    <w:rsid w:val="00955E0B"/>
    <w:rsid w:val="00955F4C"/>
    <w:rsid w:val="00955F90"/>
    <w:rsid w:val="00955F9A"/>
    <w:rsid w:val="00956267"/>
    <w:rsid w:val="009562A1"/>
    <w:rsid w:val="009562A8"/>
    <w:rsid w:val="00956362"/>
    <w:rsid w:val="00956374"/>
    <w:rsid w:val="009564F2"/>
    <w:rsid w:val="009565AA"/>
    <w:rsid w:val="0095667F"/>
    <w:rsid w:val="009566BB"/>
    <w:rsid w:val="009567F2"/>
    <w:rsid w:val="0095687B"/>
    <w:rsid w:val="0095688F"/>
    <w:rsid w:val="009568AD"/>
    <w:rsid w:val="0095693B"/>
    <w:rsid w:val="009569A3"/>
    <w:rsid w:val="00956A67"/>
    <w:rsid w:val="00956A70"/>
    <w:rsid w:val="00956B58"/>
    <w:rsid w:val="00956B93"/>
    <w:rsid w:val="00956BDB"/>
    <w:rsid w:val="00956C51"/>
    <w:rsid w:val="00956C8F"/>
    <w:rsid w:val="00956CE6"/>
    <w:rsid w:val="00956EE6"/>
    <w:rsid w:val="00956F48"/>
    <w:rsid w:val="00957090"/>
    <w:rsid w:val="00957118"/>
    <w:rsid w:val="0095714D"/>
    <w:rsid w:val="009571D6"/>
    <w:rsid w:val="0095732E"/>
    <w:rsid w:val="00957390"/>
    <w:rsid w:val="0095750C"/>
    <w:rsid w:val="0095761F"/>
    <w:rsid w:val="00957883"/>
    <w:rsid w:val="00957995"/>
    <w:rsid w:val="00957BFC"/>
    <w:rsid w:val="00957DE5"/>
    <w:rsid w:val="00957F59"/>
    <w:rsid w:val="00957FD0"/>
    <w:rsid w:val="009601E3"/>
    <w:rsid w:val="00960202"/>
    <w:rsid w:val="00960354"/>
    <w:rsid w:val="009603B6"/>
    <w:rsid w:val="0096042D"/>
    <w:rsid w:val="00960708"/>
    <w:rsid w:val="00960867"/>
    <w:rsid w:val="00960A28"/>
    <w:rsid w:val="00960B98"/>
    <w:rsid w:val="00960E76"/>
    <w:rsid w:val="00960E8C"/>
    <w:rsid w:val="00960EBA"/>
    <w:rsid w:val="00960F80"/>
    <w:rsid w:val="009610A0"/>
    <w:rsid w:val="00961138"/>
    <w:rsid w:val="0096118F"/>
    <w:rsid w:val="00961299"/>
    <w:rsid w:val="009612A7"/>
    <w:rsid w:val="009614D2"/>
    <w:rsid w:val="00961635"/>
    <w:rsid w:val="009616F3"/>
    <w:rsid w:val="009617A5"/>
    <w:rsid w:val="009618F4"/>
    <w:rsid w:val="0096196B"/>
    <w:rsid w:val="00961B31"/>
    <w:rsid w:val="00961B64"/>
    <w:rsid w:val="00961C1A"/>
    <w:rsid w:val="00961E85"/>
    <w:rsid w:val="00961EA0"/>
    <w:rsid w:val="0096209D"/>
    <w:rsid w:val="009620ED"/>
    <w:rsid w:val="0096214D"/>
    <w:rsid w:val="009621C8"/>
    <w:rsid w:val="009621CD"/>
    <w:rsid w:val="009622A2"/>
    <w:rsid w:val="00962397"/>
    <w:rsid w:val="009623A6"/>
    <w:rsid w:val="009623E8"/>
    <w:rsid w:val="00962513"/>
    <w:rsid w:val="009626F0"/>
    <w:rsid w:val="00962760"/>
    <w:rsid w:val="009628A5"/>
    <w:rsid w:val="009628AD"/>
    <w:rsid w:val="00962C20"/>
    <w:rsid w:val="00962D05"/>
    <w:rsid w:val="00962F86"/>
    <w:rsid w:val="0096309B"/>
    <w:rsid w:val="009631C7"/>
    <w:rsid w:val="0096329F"/>
    <w:rsid w:val="009632B1"/>
    <w:rsid w:val="009633C7"/>
    <w:rsid w:val="009634EA"/>
    <w:rsid w:val="00963712"/>
    <w:rsid w:val="009638F4"/>
    <w:rsid w:val="009639D2"/>
    <w:rsid w:val="00963D55"/>
    <w:rsid w:val="00963DBF"/>
    <w:rsid w:val="00963E31"/>
    <w:rsid w:val="00963F64"/>
    <w:rsid w:val="00963F88"/>
    <w:rsid w:val="009640EA"/>
    <w:rsid w:val="00964263"/>
    <w:rsid w:val="0096427F"/>
    <w:rsid w:val="009642F8"/>
    <w:rsid w:val="00964328"/>
    <w:rsid w:val="0096446A"/>
    <w:rsid w:val="009645C4"/>
    <w:rsid w:val="00964940"/>
    <w:rsid w:val="00964971"/>
    <w:rsid w:val="009649EF"/>
    <w:rsid w:val="00964A1B"/>
    <w:rsid w:val="00964A1C"/>
    <w:rsid w:val="00964A2C"/>
    <w:rsid w:val="00964B2E"/>
    <w:rsid w:val="00964C30"/>
    <w:rsid w:val="00964D7A"/>
    <w:rsid w:val="00965248"/>
    <w:rsid w:val="0096525C"/>
    <w:rsid w:val="00965315"/>
    <w:rsid w:val="009653B5"/>
    <w:rsid w:val="00965466"/>
    <w:rsid w:val="00965556"/>
    <w:rsid w:val="009656BB"/>
    <w:rsid w:val="00965796"/>
    <w:rsid w:val="009657A7"/>
    <w:rsid w:val="00965E2E"/>
    <w:rsid w:val="00965E40"/>
    <w:rsid w:val="00965F8B"/>
    <w:rsid w:val="00965FD0"/>
    <w:rsid w:val="0096609A"/>
    <w:rsid w:val="00966241"/>
    <w:rsid w:val="0096633F"/>
    <w:rsid w:val="00966377"/>
    <w:rsid w:val="00966459"/>
    <w:rsid w:val="009664E1"/>
    <w:rsid w:val="009665D5"/>
    <w:rsid w:val="00966632"/>
    <w:rsid w:val="009667C6"/>
    <w:rsid w:val="009667CE"/>
    <w:rsid w:val="00966BE5"/>
    <w:rsid w:val="00966CE4"/>
    <w:rsid w:val="00966CFE"/>
    <w:rsid w:val="00966EC0"/>
    <w:rsid w:val="00966F07"/>
    <w:rsid w:val="00966F93"/>
    <w:rsid w:val="00967015"/>
    <w:rsid w:val="00967107"/>
    <w:rsid w:val="009672EB"/>
    <w:rsid w:val="009672F1"/>
    <w:rsid w:val="00967453"/>
    <w:rsid w:val="009674EC"/>
    <w:rsid w:val="00967600"/>
    <w:rsid w:val="009676D3"/>
    <w:rsid w:val="009677BE"/>
    <w:rsid w:val="009678AC"/>
    <w:rsid w:val="0096790D"/>
    <w:rsid w:val="00967F4F"/>
    <w:rsid w:val="00967F89"/>
    <w:rsid w:val="009700E0"/>
    <w:rsid w:val="00970161"/>
    <w:rsid w:val="00970240"/>
    <w:rsid w:val="0097025B"/>
    <w:rsid w:val="00970284"/>
    <w:rsid w:val="00970286"/>
    <w:rsid w:val="00970307"/>
    <w:rsid w:val="0097033D"/>
    <w:rsid w:val="00970390"/>
    <w:rsid w:val="00970434"/>
    <w:rsid w:val="0097045B"/>
    <w:rsid w:val="00970466"/>
    <w:rsid w:val="00970729"/>
    <w:rsid w:val="00970733"/>
    <w:rsid w:val="0097075F"/>
    <w:rsid w:val="00970764"/>
    <w:rsid w:val="009707D7"/>
    <w:rsid w:val="0097083E"/>
    <w:rsid w:val="00970A22"/>
    <w:rsid w:val="00970AFF"/>
    <w:rsid w:val="00970BD6"/>
    <w:rsid w:val="00970C16"/>
    <w:rsid w:val="00970C9D"/>
    <w:rsid w:val="00970D07"/>
    <w:rsid w:val="00970E58"/>
    <w:rsid w:val="00970E87"/>
    <w:rsid w:val="009710A8"/>
    <w:rsid w:val="00971110"/>
    <w:rsid w:val="0097120D"/>
    <w:rsid w:val="00971240"/>
    <w:rsid w:val="00971264"/>
    <w:rsid w:val="009712B5"/>
    <w:rsid w:val="0097131E"/>
    <w:rsid w:val="00971358"/>
    <w:rsid w:val="009714E8"/>
    <w:rsid w:val="009718F3"/>
    <w:rsid w:val="009718F6"/>
    <w:rsid w:val="00971927"/>
    <w:rsid w:val="009719A4"/>
    <w:rsid w:val="00971CF2"/>
    <w:rsid w:val="00971E95"/>
    <w:rsid w:val="009720F1"/>
    <w:rsid w:val="00972108"/>
    <w:rsid w:val="009721AF"/>
    <w:rsid w:val="0097220F"/>
    <w:rsid w:val="009722E4"/>
    <w:rsid w:val="009723E9"/>
    <w:rsid w:val="009723F0"/>
    <w:rsid w:val="009724E1"/>
    <w:rsid w:val="009725FC"/>
    <w:rsid w:val="0097277C"/>
    <w:rsid w:val="00972874"/>
    <w:rsid w:val="009728BC"/>
    <w:rsid w:val="00972992"/>
    <w:rsid w:val="00972B67"/>
    <w:rsid w:val="00972BBB"/>
    <w:rsid w:val="00972C84"/>
    <w:rsid w:val="00972D0A"/>
    <w:rsid w:val="00972F08"/>
    <w:rsid w:val="00972F1C"/>
    <w:rsid w:val="00973057"/>
    <w:rsid w:val="009730FC"/>
    <w:rsid w:val="0097334D"/>
    <w:rsid w:val="009733C8"/>
    <w:rsid w:val="009733FC"/>
    <w:rsid w:val="0097351A"/>
    <w:rsid w:val="00973528"/>
    <w:rsid w:val="0097355F"/>
    <w:rsid w:val="00973654"/>
    <w:rsid w:val="00973708"/>
    <w:rsid w:val="00973877"/>
    <w:rsid w:val="00973984"/>
    <w:rsid w:val="00973AB9"/>
    <w:rsid w:val="00973BC7"/>
    <w:rsid w:val="00973C6C"/>
    <w:rsid w:val="00973CC5"/>
    <w:rsid w:val="00973CC9"/>
    <w:rsid w:val="00973DDC"/>
    <w:rsid w:val="00973E4D"/>
    <w:rsid w:val="00973EC5"/>
    <w:rsid w:val="009740D7"/>
    <w:rsid w:val="009741A2"/>
    <w:rsid w:val="009742CB"/>
    <w:rsid w:val="009743E8"/>
    <w:rsid w:val="00974401"/>
    <w:rsid w:val="00974595"/>
    <w:rsid w:val="009745B6"/>
    <w:rsid w:val="009745E6"/>
    <w:rsid w:val="009745FF"/>
    <w:rsid w:val="009746A0"/>
    <w:rsid w:val="009748A7"/>
    <w:rsid w:val="009748E6"/>
    <w:rsid w:val="009748EE"/>
    <w:rsid w:val="0097497F"/>
    <w:rsid w:val="009749C5"/>
    <w:rsid w:val="00974ACA"/>
    <w:rsid w:val="00974B20"/>
    <w:rsid w:val="00974B25"/>
    <w:rsid w:val="00974CBD"/>
    <w:rsid w:val="00974CC5"/>
    <w:rsid w:val="00974DD3"/>
    <w:rsid w:val="00974E73"/>
    <w:rsid w:val="00974E90"/>
    <w:rsid w:val="00974F1B"/>
    <w:rsid w:val="00974F4D"/>
    <w:rsid w:val="00974FB3"/>
    <w:rsid w:val="009751F7"/>
    <w:rsid w:val="00975246"/>
    <w:rsid w:val="009752AC"/>
    <w:rsid w:val="0097537D"/>
    <w:rsid w:val="0097541E"/>
    <w:rsid w:val="00975520"/>
    <w:rsid w:val="00975631"/>
    <w:rsid w:val="009757CA"/>
    <w:rsid w:val="0097597F"/>
    <w:rsid w:val="00975A9D"/>
    <w:rsid w:val="00975C42"/>
    <w:rsid w:val="00975C70"/>
    <w:rsid w:val="00975D06"/>
    <w:rsid w:val="00975D07"/>
    <w:rsid w:val="00975D8E"/>
    <w:rsid w:val="00975ED5"/>
    <w:rsid w:val="00975FAD"/>
    <w:rsid w:val="009764BC"/>
    <w:rsid w:val="009764C0"/>
    <w:rsid w:val="00976574"/>
    <w:rsid w:val="00976623"/>
    <w:rsid w:val="009767D4"/>
    <w:rsid w:val="00976B12"/>
    <w:rsid w:val="00976C59"/>
    <w:rsid w:val="00976D76"/>
    <w:rsid w:val="00976D96"/>
    <w:rsid w:val="00976DB6"/>
    <w:rsid w:val="00976F0B"/>
    <w:rsid w:val="00977084"/>
    <w:rsid w:val="00977285"/>
    <w:rsid w:val="009772E7"/>
    <w:rsid w:val="00977328"/>
    <w:rsid w:val="009773D3"/>
    <w:rsid w:val="0097742A"/>
    <w:rsid w:val="0097746C"/>
    <w:rsid w:val="00977773"/>
    <w:rsid w:val="00977813"/>
    <w:rsid w:val="009778A0"/>
    <w:rsid w:val="009778BD"/>
    <w:rsid w:val="009778FF"/>
    <w:rsid w:val="00977AE4"/>
    <w:rsid w:val="00977B66"/>
    <w:rsid w:val="00977B6A"/>
    <w:rsid w:val="00977C8C"/>
    <w:rsid w:val="00977D77"/>
    <w:rsid w:val="00980074"/>
    <w:rsid w:val="00980113"/>
    <w:rsid w:val="009801BD"/>
    <w:rsid w:val="00980282"/>
    <w:rsid w:val="0098035C"/>
    <w:rsid w:val="009803B2"/>
    <w:rsid w:val="00980415"/>
    <w:rsid w:val="009804F2"/>
    <w:rsid w:val="009804F6"/>
    <w:rsid w:val="009805B2"/>
    <w:rsid w:val="009805BE"/>
    <w:rsid w:val="00980673"/>
    <w:rsid w:val="009807A9"/>
    <w:rsid w:val="009808FB"/>
    <w:rsid w:val="00980927"/>
    <w:rsid w:val="009809C8"/>
    <w:rsid w:val="00980A41"/>
    <w:rsid w:val="00980BEB"/>
    <w:rsid w:val="00980F00"/>
    <w:rsid w:val="00981168"/>
    <w:rsid w:val="00981221"/>
    <w:rsid w:val="00981394"/>
    <w:rsid w:val="00981471"/>
    <w:rsid w:val="009815C8"/>
    <w:rsid w:val="0098167D"/>
    <w:rsid w:val="009816A3"/>
    <w:rsid w:val="009817A2"/>
    <w:rsid w:val="00981808"/>
    <w:rsid w:val="00981ADC"/>
    <w:rsid w:val="00981B5D"/>
    <w:rsid w:val="00981C90"/>
    <w:rsid w:val="00981CDA"/>
    <w:rsid w:val="00981CF5"/>
    <w:rsid w:val="00981D90"/>
    <w:rsid w:val="0098216F"/>
    <w:rsid w:val="0098225B"/>
    <w:rsid w:val="00982280"/>
    <w:rsid w:val="009822B0"/>
    <w:rsid w:val="009823A8"/>
    <w:rsid w:val="009823AB"/>
    <w:rsid w:val="00982470"/>
    <w:rsid w:val="00982765"/>
    <w:rsid w:val="0098289D"/>
    <w:rsid w:val="009829DB"/>
    <w:rsid w:val="00982B33"/>
    <w:rsid w:val="00982B39"/>
    <w:rsid w:val="00982B90"/>
    <w:rsid w:val="00982C95"/>
    <w:rsid w:val="00982C9D"/>
    <w:rsid w:val="00982F00"/>
    <w:rsid w:val="00982FF7"/>
    <w:rsid w:val="0098302A"/>
    <w:rsid w:val="009830CA"/>
    <w:rsid w:val="0098312D"/>
    <w:rsid w:val="00983159"/>
    <w:rsid w:val="00983229"/>
    <w:rsid w:val="00983270"/>
    <w:rsid w:val="00983328"/>
    <w:rsid w:val="009833FE"/>
    <w:rsid w:val="0098372E"/>
    <w:rsid w:val="00983744"/>
    <w:rsid w:val="00983848"/>
    <w:rsid w:val="009838FC"/>
    <w:rsid w:val="00983A09"/>
    <w:rsid w:val="00983AA9"/>
    <w:rsid w:val="00983C9D"/>
    <w:rsid w:val="00983CD9"/>
    <w:rsid w:val="00983D6C"/>
    <w:rsid w:val="00983F1F"/>
    <w:rsid w:val="00983F43"/>
    <w:rsid w:val="00983F60"/>
    <w:rsid w:val="00983FD3"/>
    <w:rsid w:val="00983FE5"/>
    <w:rsid w:val="0098400B"/>
    <w:rsid w:val="0098421D"/>
    <w:rsid w:val="00984248"/>
    <w:rsid w:val="00984353"/>
    <w:rsid w:val="009844C3"/>
    <w:rsid w:val="009844DE"/>
    <w:rsid w:val="009845AB"/>
    <w:rsid w:val="0098475C"/>
    <w:rsid w:val="009847F1"/>
    <w:rsid w:val="00984837"/>
    <w:rsid w:val="00984894"/>
    <w:rsid w:val="00984C9E"/>
    <w:rsid w:val="00984DA5"/>
    <w:rsid w:val="00984ECB"/>
    <w:rsid w:val="00985146"/>
    <w:rsid w:val="00985221"/>
    <w:rsid w:val="00985233"/>
    <w:rsid w:val="009852DE"/>
    <w:rsid w:val="0098533C"/>
    <w:rsid w:val="00985758"/>
    <w:rsid w:val="009858C2"/>
    <w:rsid w:val="0098594B"/>
    <w:rsid w:val="009859A7"/>
    <w:rsid w:val="009859B5"/>
    <w:rsid w:val="00985B3B"/>
    <w:rsid w:val="00985B89"/>
    <w:rsid w:val="00985D50"/>
    <w:rsid w:val="00985D86"/>
    <w:rsid w:val="00985E00"/>
    <w:rsid w:val="00985EF7"/>
    <w:rsid w:val="00985F7A"/>
    <w:rsid w:val="009860A6"/>
    <w:rsid w:val="00986334"/>
    <w:rsid w:val="009864DC"/>
    <w:rsid w:val="00986571"/>
    <w:rsid w:val="00986739"/>
    <w:rsid w:val="009867A9"/>
    <w:rsid w:val="00986A64"/>
    <w:rsid w:val="00986AFA"/>
    <w:rsid w:val="00986E4C"/>
    <w:rsid w:val="00986E67"/>
    <w:rsid w:val="00986F7E"/>
    <w:rsid w:val="00986FA5"/>
    <w:rsid w:val="00987089"/>
    <w:rsid w:val="009870B2"/>
    <w:rsid w:val="009871A2"/>
    <w:rsid w:val="009874C7"/>
    <w:rsid w:val="009878D2"/>
    <w:rsid w:val="0098791F"/>
    <w:rsid w:val="00987932"/>
    <w:rsid w:val="00987A51"/>
    <w:rsid w:val="00987B43"/>
    <w:rsid w:val="00987FE4"/>
    <w:rsid w:val="00990063"/>
    <w:rsid w:val="009900BD"/>
    <w:rsid w:val="00990189"/>
    <w:rsid w:val="00990343"/>
    <w:rsid w:val="009904AE"/>
    <w:rsid w:val="009904D4"/>
    <w:rsid w:val="009904FA"/>
    <w:rsid w:val="00990628"/>
    <w:rsid w:val="0099065D"/>
    <w:rsid w:val="009906F7"/>
    <w:rsid w:val="00990723"/>
    <w:rsid w:val="009907C8"/>
    <w:rsid w:val="0099087A"/>
    <w:rsid w:val="00990975"/>
    <w:rsid w:val="00990B5E"/>
    <w:rsid w:val="00990B7B"/>
    <w:rsid w:val="00990BED"/>
    <w:rsid w:val="00990D13"/>
    <w:rsid w:val="00990F0A"/>
    <w:rsid w:val="00990F22"/>
    <w:rsid w:val="00991172"/>
    <w:rsid w:val="00991254"/>
    <w:rsid w:val="00991279"/>
    <w:rsid w:val="0099148C"/>
    <w:rsid w:val="0099152D"/>
    <w:rsid w:val="00991556"/>
    <w:rsid w:val="0099158D"/>
    <w:rsid w:val="00991775"/>
    <w:rsid w:val="00991893"/>
    <w:rsid w:val="009918DD"/>
    <w:rsid w:val="00991918"/>
    <w:rsid w:val="00991989"/>
    <w:rsid w:val="00991ABC"/>
    <w:rsid w:val="00991D76"/>
    <w:rsid w:val="00991F83"/>
    <w:rsid w:val="00992117"/>
    <w:rsid w:val="00992204"/>
    <w:rsid w:val="009923CF"/>
    <w:rsid w:val="00992418"/>
    <w:rsid w:val="009924E5"/>
    <w:rsid w:val="00992581"/>
    <w:rsid w:val="009926F9"/>
    <w:rsid w:val="0099270E"/>
    <w:rsid w:val="00992AC2"/>
    <w:rsid w:val="00992CB0"/>
    <w:rsid w:val="00992CC7"/>
    <w:rsid w:val="00992CFD"/>
    <w:rsid w:val="00992D72"/>
    <w:rsid w:val="00992D7B"/>
    <w:rsid w:val="00992E3D"/>
    <w:rsid w:val="0099325F"/>
    <w:rsid w:val="00993448"/>
    <w:rsid w:val="009934AD"/>
    <w:rsid w:val="009934F9"/>
    <w:rsid w:val="00993603"/>
    <w:rsid w:val="0099384E"/>
    <w:rsid w:val="00993896"/>
    <w:rsid w:val="009938EB"/>
    <w:rsid w:val="0099399E"/>
    <w:rsid w:val="00993AA3"/>
    <w:rsid w:val="00993B8D"/>
    <w:rsid w:val="00993C78"/>
    <w:rsid w:val="00993CB2"/>
    <w:rsid w:val="00993D88"/>
    <w:rsid w:val="00993E62"/>
    <w:rsid w:val="00993EE1"/>
    <w:rsid w:val="00993F72"/>
    <w:rsid w:val="0099404B"/>
    <w:rsid w:val="0099408B"/>
    <w:rsid w:val="00994205"/>
    <w:rsid w:val="009944A3"/>
    <w:rsid w:val="00994510"/>
    <w:rsid w:val="0099460F"/>
    <w:rsid w:val="009946FF"/>
    <w:rsid w:val="00994D38"/>
    <w:rsid w:val="00994D9D"/>
    <w:rsid w:val="00994DF8"/>
    <w:rsid w:val="00994E85"/>
    <w:rsid w:val="0099504B"/>
    <w:rsid w:val="009951CC"/>
    <w:rsid w:val="00995248"/>
    <w:rsid w:val="009953DA"/>
    <w:rsid w:val="0099555C"/>
    <w:rsid w:val="00995582"/>
    <w:rsid w:val="009955C3"/>
    <w:rsid w:val="009956A2"/>
    <w:rsid w:val="009956BB"/>
    <w:rsid w:val="009957CB"/>
    <w:rsid w:val="0099593B"/>
    <w:rsid w:val="00995944"/>
    <w:rsid w:val="00995C90"/>
    <w:rsid w:val="00995E32"/>
    <w:rsid w:val="00995E66"/>
    <w:rsid w:val="00995E9B"/>
    <w:rsid w:val="00995F8A"/>
    <w:rsid w:val="009960A4"/>
    <w:rsid w:val="00996212"/>
    <w:rsid w:val="0099626E"/>
    <w:rsid w:val="009962C3"/>
    <w:rsid w:val="0099635B"/>
    <w:rsid w:val="00996385"/>
    <w:rsid w:val="00996429"/>
    <w:rsid w:val="009965B5"/>
    <w:rsid w:val="00996661"/>
    <w:rsid w:val="00996689"/>
    <w:rsid w:val="00996721"/>
    <w:rsid w:val="00996736"/>
    <w:rsid w:val="0099690C"/>
    <w:rsid w:val="00996A51"/>
    <w:rsid w:val="00996AAB"/>
    <w:rsid w:val="00996C9D"/>
    <w:rsid w:val="00996ED3"/>
    <w:rsid w:val="00996EF7"/>
    <w:rsid w:val="00996F69"/>
    <w:rsid w:val="00997077"/>
    <w:rsid w:val="009972F2"/>
    <w:rsid w:val="0099737C"/>
    <w:rsid w:val="00997499"/>
    <w:rsid w:val="009974F4"/>
    <w:rsid w:val="00997563"/>
    <w:rsid w:val="009975B4"/>
    <w:rsid w:val="009975DC"/>
    <w:rsid w:val="009976A7"/>
    <w:rsid w:val="00997836"/>
    <w:rsid w:val="009979B5"/>
    <w:rsid w:val="00997BB5"/>
    <w:rsid w:val="00997F3D"/>
    <w:rsid w:val="00997F59"/>
    <w:rsid w:val="00997F67"/>
    <w:rsid w:val="009A0040"/>
    <w:rsid w:val="009A00A0"/>
    <w:rsid w:val="009A01E5"/>
    <w:rsid w:val="009A01FF"/>
    <w:rsid w:val="009A02D8"/>
    <w:rsid w:val="009A034A"/>
    <w:rsid w:val="009A05EB"/>
    <w:rsid w:val="009A068B"/>
    <w:rsid w:val="009A08AE"/>
    <w:rsid w:val="009A0969"/>
    <w:rsid w:val="009A0B1A"/>
    <w:rsid w:val="009A0EC5"/>
    <w:rsid w:val="009A0F41"/>
    <w:rsid w:val="009A0F68"/>
    <w:rsid w:val="009A0F76"/>
    <w:rsid w:val="009A103F"/>
    <w:rsid w:val="009A1046"/>
    <w:rsid w:val="009A1055"/>
    <w:rsid w:val="009A1066"/>
    <w:rsid w:val="009A11BC"/>
    <w:rsid w:val="009A12E1"/>
    <w:rsid w:val="009A13C6"/>
    <w:rsid w:val="009A1558"/>
    <w:rsid w:val="009A1668"/>
    <w:rsid w:val="009A17DE"/>
    <w:rsid w:val="009A1A4B"/>
    <w:rsid w:val="009A1AAF"/>
    <w:rsid w:val="009A1ACA"/>
    <w:rsid w:val="009A1D03"/>
    <w:rsid w:val="009A1E78"/>
    <w:rsid w:val="009A1EBA"/>
    <w:rsid w:val="009A1EFB"/>
    <w:rsid w:val="009A2121"/>
    <w:rsid w:val="009A215A"/>
    <w:rsid w:val="009A21F8"/>
    <w:rsid w:val="009A2202"/>
    <w:rsid w:val="009A221C"/>
    <w:rsid w:val="009A23A9"/>
    <w:rsid w:val="009A241D"/>
    <w:rsid w:val="009A243A"/>
    <w:rsid w:val="009A25BC"/>
    <w:rsid w:val="009A2736"/>
    <w:rsid w:val="009A2748"/>
    <w:rsid w:val="009A27E8"/>
    <w:rsid w:val="009A2A1A"/>
    <w:rsid w:val="009A2A2A"/>
    <w:rsid w:val="009A30A5"/>
    <w:rsid w:val="009A3279"/>
    <w:rsid w:val="009A3334"/>
    <w:rsid w:val="009A3508"/>
    <w:rsid w:val="009A3589"/>
    <w:rsid w:val="009A3685"/>
    <w:rsid w:val="009A3798"/>
    <w:rsid w:val="009A37C1"/>
    <w:rsid w:val="009A3892"/>
    <w:rsid w:val="009A38E1"/>
    <w:rsid w:val="009A3B2A"/>
    <w:rsid w:val="009A3C4E"/>
    <w:rsid w:val="009A3CF2"/>
    <w:rsid w:val="009A3D60"/>
    <w:rsid w:val="009A3E79"/>
    <w:rsid w:val="009A3F94"/>
    <w:rsid w:val="009A4027"/>
    <w:rsid w:val="009A411E"/>
    <w:rsid w:val="009A43B5"/>
    <w:rsid w:val="009A448A"/>
    <w:rsid w:val="009A450B"/>
    <w:rsid w:val="009A45D4"/>
    <w:rsid w:val="009A4732"/>
    <w:rsid w:val="009A4749"/>
    <w:rsid w:val="009A47A4"/>
    <w:rsid w:val="009A4909"/>
    <w:rsid w:val="009A4A0A"/>
    <w:rsid w:val="009A4A44"/>
    <w:rsid w:val="009A4B16"/>
    <w:rsid w:val="009A4B68"/>
    <w:rsid w:val="009A4C2D"/>
    <w:rsid w:val="009A4CF4"/>
    <w:rsid w:val="009A4D15"/>
    <w:rsid w:val="009A4E35"/>
    <w:rsid w:val="009A511C"/>
    <w:rsid w:val="009A5466"/>
    <w:rsid w:val="009A549D"/>
    <w:rsid w:val="009A562D"/>
    <w:rsid w:val="009A568B"/>
    <w:rsid w:val="009A568F"/>
    <w:rsid w:val="009A56B6"/>
    <w:rsid w:val="009A575E"/>
    <w:rsid w:val="009A57AF"/>
    <w:rsid w:val="009A57C1"/>
    <w:rsid w:val="009A582A"/>
    <w:rsid w:val="009A585A"/>
    <w:rsid w:val="009A5988"/>
    <w:rsid w:val="009A5B28"/>
    <w:rsid w:val="009A5B5E"/>
    <w:rsid w:val="009A5BDC"/>
    <w:rsid w:val="009A5C84"/>
    <w:rsid w:val="009A5D78"/>
    <w:rsid w:val="009A5F1B"/>
    <w:rsid w:val="009A5F33"/>
    <w:rsid w:val="009A5FC8"/>
    <w:rsid w:val="009A6093"/>
    <w:rsid w:val="009A611D"/>
    <w:rsid w:val="009A61B9"/>
    <w:rsid w:val="009A62F5"/>
    <w:rsid w:val="009A6368"/>
    <w:rsid w:val="009A6369"/>
    <w:rsid w:val="009A6384"/>
    <w:rsid w:val="009A666A"/>
    <w:rsid w:val="009A66C3"/>
    <w:rsid w:val="009A68B8"/>
    <w:rsid w:val="009A690C"/>
    <w:rsid w:val="009A6998"/>
    <w:rsid w:val="009A69C6"/>
    <w:rsid w:val="009A69D5"/>
    <w:rsid w:val="009A6BDE"/>
    <w:rsid w:val="009A6C60"/>
    <w:rsid w:val="009A6CBE"/>
    <w:rsid w:val="009A6D0D"/>
    <w:rsid w:val="009A6DE1"/>
    <w:rsid w:val="009A6E11"/>
    <w:rsid w:val="009A6E1E"/>
    <w:rsid w:val="009A6EB6"/>
    <w:rsid w:val="009A6EBC"/>
    <w:rsid w:val="009A6EE9"/>
    <w:rsid w:val="009A711F"/>
    <w:rsid w:val="009A715C"/>
    <w:rsid w:val="009A71F0"/>
    <w:rsid w:val="009A72D1"/>
    <w:rsid w:val="009A75FC"/>
    <w:rsid w:val="009A76B6"/>
    <w:rsid w:val="009A7773"/>
    <w:rsid w:val="009A77FF"/>
    <w:rsid w:val="009A780E"/>
    <w:rsid w:val="009A7843"/>
    <w:rsid w:val="009A7888"/>
    <w:rsid w:val="009A7912"/>
    <w:rsid w:val="009A7976"/>
    <w:rsid w:val="009A7A33"/>
    <w:rsid w:val="009A7AAE"/>
    <w:rsid w:val="009A7AC4"/>
    <w:rsid w:val="009A7D53"/>
    <w:rsid w:val="009A7E36"/>
    <w:rsid w:val="009A7F91"/>
    <w:rsid w:val="009B00A4"/>
    <w:rsid w:val="009B00E5"/>
    <w:rsid w:val="009B00FF"/>
    <w:rsid w:val="009B0390"/>
    <w:rsid w:val="009B039E"/>
    <w:rsid w:val="009B05BF"/>
    <w:rsid w:val="009B078F"/>
    <w:rsid w:val="009B08E1"/>
    <w:rsid w:val="009B090B"/>
    <w:rsid w:val="009B091D"/>
    <w:rsid w:val="009B0934"/>
    <w:rsid w:val="009B0989"/>
    <w:rsid w:val="009B09EC"/>
    <w:rsid w:val="009B0A75"/>
    <w:rsid w:val="009B0BC3"/>
    <w:rsid w:val="009B0C84"/>
    <w:rsid w:val="009B0D0D"/>
    <w:rsid w:val="009B0D6D"/>
    <w:rsid w:val="009B0DC8"/>
    <w:rsid w:val="009B0DFF"/>
    <w:rsid w:val="009B0E0F"/>
    <w:rsid w:val="009B0ECA"/>
    <w:rsid w:val="009B101A"/>
    <w:rsid w:val="009B103A"/>
    <w:rsid w:val="009B1067"/>
    <w:rsid w:val="009B11E8"/>
    <w:rsid w:val="009B1225"/>
    <w:rsid w:val="009B128A"/>
    <w:rsid w:val="009B138A"/>
    <w:rsid w:val="009B1756"/>
    <w:rsid w:val="009B181F"/>
    <w:rsid w:val="009B189D"/>
    <w:rsid w:val="009B1916"/>
    <w:rsid w:val="009B19D6"/>
    <w:rsid w:val="009B1A77"/>
    <w:rsid w:val="009B1CE5"/>
    <w:rsid w:val="009B1D59"/>
    <w:rsid w:val="009B2091"/>
    <w:rsid w:val="009B21DA"/>
    <w:rsid w:val="009B2257"/>
    <w:rsid w:val="009B226F"/>
    <w:rsid w:val="009B23DA"/>
    <w:rsid w:val="009B24BD"/>
    <w:rsid w:val="009B25CE"/>
    <w:rsid w:val="009B280B"/>
    <w:rsid w:val="009B2853"/>
    <w:rsid w:val="009B2902"/>
    <w:rsid w:val="009B2904"/>
    <w:rsid w:val="009B29A4"/>
    <w:rsid w:val="009B29EC"/>
    <w:rsid w:val="009B2B1E"/>
    <w:rsid w:val="009B2B3C"/>
    <w:rsid w:val="009B2D3A"/>
    <w:rsid w:val="009B2D83"/>
    <w:rsid w:val="009B2D84"/>
    <w:rsid w:val="009B2E10"/>
    <w:rsid w:val="009B2EDD"/>
    <w:rsid w:val="009B2F59"/>
    <w:rsid w:val="009B2F73"/>
    <w:rsid w:val="009B3016"/>
    <w:rsid w:val="009B30E2"/>
    <w:rsid w:val="009B34E7"/>
    <w:rsid w:val="009B34FB"/>
    <w:rsid w:val="009B350E"/>
    <w:rsid w:val="009B35AA"/>
    <w:rsid w:val="009B3604"/>
    <w:rsid w:val="009B366C"/>
    <w:rsid w:val="009B367E"/>
    <w:rsid w:val="009B36D3"/>
    <w:rsid w:val="009B380C"/>
    <w:rsid w:val="009B39AA"/>
    <w:rsid w:val="009B39AF"/>
    <w:rsid w:val="009B3A68"/>
    <w:rsid w:val="009B3A9D"/>
    <w:rsid w:val="009B3B5C"/>
    <w:rsid w:val="009B3BB5"/>
    <w:rsid w:val="009B3C1E"/>
    <w:rsid w:val="009B3C36"/>
    <w:rsid w:val="009B3CE0"/>
    <w:rsid w:val="009B3E79"/>
    <w:rsid w:val="009B3FE6"/>
    <w:rsid w:val="009B4168"/>
    <w:rsid w:val="009B4202"/>
    <w:rsid w:val="009B43CF"/>
    <w:rsid w:val="009B4521"/>
    <w:rsid w:val="009B455B"/>
    <w:rsid w:val="009B4598"/>
    <w:rsid w:val="009B4618"/>
    <w:rsid w:val="009B474F"/>
    <w:rsid w:val="009B492A"/>
    <w:rsid w:val="009B49FB"/>
    <w:rsid w:val="009B4B30"/>
    <w:rsid w:val="009B4C82"/>
    <w:rsid w:val="009B4CD9"/>
    <w:rsid w:val="009B4E96"/>
    <w:rsid w:val="009B50AD"/>
    <w:rsid w:val="009B5230"/>
    <w:rsid w:val="009B54AE"/>
    <w:rsid w:val="009B5547"/>
    <w:rsid w:val="009B5625"/>
    <w:rsid w:val="009B5730"/>
    <w:rsid w:val="009B57A5"/>
    <w:rsid w:val="009B58F8"/>
    <w:rsid w:val="009B595A"/>
    <w:rsid w:val="009B5CEE"/>
    <w:rsid w:val="009B5D56"/>
    <w:rsid w:val="009B5DB2"/>
    <w:rsid w:val="009B5E12"/>
    <w:rsid w:val="009B5F82"/>
    <w:rsid w:val="009B60E0"/>
    <w:rsid w:val="009B6888"/>
    <w:rsid w:val="009B6BD2"/>
    <w:rsid w:val="009B6CE6"/>
    <w:rsid w:val="009B6D4F"/>
    <w:rsid w:val="009B6DA7"/>
    <w:rsid w:val="009B6DDF"/>
    <w:rsid w:val="009B6EDC"/>
    <w:rsid w:val="009B71F2"/>
    <w:rsid w:val="009B729A"/>
    <w:rsid w:val="009B75B9"/>
    <w:rsid w:val="009B77F0"/>
    <w:rsid w:val="009B7824"/>
    <w:rsid w:val="009B7B9C"/>
    <w:rsid w:val="009B7DE4"/>
    <w:rsid w:val="009C0152"/>
    <w:rsid w:val="009C019B"/>
    <w:rsid w:val="009C034F"/>
    <w:rsid w:val="009C0382"/>
    <w:rsid w:val="009C0522"/>
    <w:rsid w:val="009C0534"/>
    <w:rsid w:val="009C05A0"/>
    <w:rsid w:val="009C0697"/>
    <w:rsid w:val="009C06FB"/>
    <w:rsid w:val="009C07AF"/>
    <w:rsid w:val="009C07D6"/>
    <w:rsid w:val="009C08AB"/>
    <w:rsid w:val="009C0998"/>
    <w:rsid w:val="009C0BDF"/>
    <w:rsid w:val="009C0DD4"/>
    <w:rsid w:val="009C0E0E"/>
    <w:rsid w:val="009C1029"/>
    <w:rsid w:val="009C12C3"/>
    <w:rsid w:val="009C131F"/>
    <w:rsid w:val="009C151E"/>
    <w:rsid w:val="009C163A"/>
    <w:rsid w:val="009C1683"/>
    <w:rsid w:val="009C16A8"/>
    <w:rsid w:val="009C179A"/>
    <w:rsid w:val="009C17C8"/>
    <w:rsid w:val="009C1816"/>
    <w:rsid w:val="009C1A4E"/>
    <w:rsid w:val="009C1B4A"/>
    <w:rsid w:val="009C1C04"/>
    <w:rsid w:val="009C1C86"/>
    <w:rsid w:val="009C1CA7"/>
    <w:rsid w:val="009C1DF9"/>
    <w:rsid w:val="009C1ED7"/>
    <w:rsid w:val="009C200D"/>
    <w:rsid w:val="009C2083"/>
    <w:rsid w:val="009C20A1"/>
    <w:rsid w:val="009C20B2"/>
    <w:rsid w:val="009C2261"/>
    <w:rsid w:val="009C22E0"/>
    <w:rsid w:val="009C230A"/>
    <w:rsid w:val="009C238D"/>
    <w:rsid w:val="009C243C"/>
    <w:rsid w:val="009C24EB"/>
    <w:rsid w:val="009C2604"/>
    <w:rsid w:val="009C260F"/>
    <w:rsid w:val="009C261A"/>
    <w:rsid w:val="009C2713"/>
    <w:rsid w:val="009C2840"/>
    <w:rsid w:val="009C2A1C"/>
    <w:rsid w:val="009C2A29"/>
    <w:rsid w:val="009C2A32"/>
    <w:rsid w:val="009C2B21"/>
    <w:rsid w:val="009C2D2C"/>
    <w:rsid w:val="009C2D3F"/>
    <w:rsid w:val="009C2E08"/>
    <w:rsid w:val="009C2E29"/>
    <w:rsid w:val="009C316E"/>
    <w:rsid w:val="009C33F7"/>
    <w:rsid w:val="009C34E9"/>
    <w:rsid w:val="009C3651"/>
    <w:rsid w:val="009C367E"/>
    <w:rsid w:val="009C3791"/>
    <w:rsid w:val="009C3A85"/>
    <w:rsid w:val="009C3AF0"/>
    <w:rsid w:val="009C3B03"/>
    <w:rsid w:val="009C3B7E"/>
    <w:rsid w:val="009C3DA7"/>
    <w:rsid w:val="009C3EC0"/>
    <w:rsid w:val="009C40C6"/>
    <w:rsid w:val="009C42A6"/>
    <w:rsid w:val="009C4407"/>
    <w:rsid w:val="009C4508"/>
    <w:rsid w:val="009C457E"/>
    <w:rsid w:val="009C47F6"/>
    <w:rsid w:val="009C4950"/>
    <w:rsid w:val="009C49C2"/>
    <w:rsid w:val="009C49CE"/>
    <w:rsid w:val="009C49D6"/>
    <w:rsid w:val="009C4A61"/>
    <w:rsid w:val="009C4ADE"/>
    <w:rsid w:val="009C4B33"/>
    <w:rsid w:val="009C4B3E"/>
    <w:rsid w:val="009C4B5D"/>
    <w:rsid w:val="009C4BC3"/>
    <w:rsid w:val="009C4CF6"/>
    <w:rsid w:val="009C4D13"/>
    <w:rsid w:val="009C4D66"/>
    <w:rsid w:val="009C4F33"/>
    <w:rsid w:val="009C4F9D"/>
    <w:rsid w:val="009C51EE"/>
    <w:rsid w:val="009C527C"/>
    <w:rsid w:val="009C5377"/>
    <w:rsid w:val="009C5502"/>
    <w:rsid w:val="009C566E"/>
    <w:rsid w:val="009C56B6"/>
    <w:rsid w:val="009C56CB"/>
    <w:rsid w:val="009C57D6"/>
    <w:rsid w:val="009C5818"/>
    <w:rsid w:val="009C5856"/>
    <w:rsid w:val="009C5C00"/>
    <w:rsid w:val="009C61CF"/>
    <w:rsid w:val="009C6324"/>
    <w:rsid w:val="009C6349"/>
    <w:rsid w:val="009C646A"/>
    <w:rsid w:val="009C6512"/>
    <w:rsid w:val="009C66AB"/>
    <w:rsid w:val="009C67D8"/>
    <w:rsid w:val="009C68C8"/>
    <w:rsid w:val="009C6E9E"/>
    <w:rsid w:val="009C6FA3"/>
    <w:rsid w:val="009C6FB9"/>
    <w:rsid w:val="009C7129"/>
    <w:rsid w:val="009C7378"/>
    <w:rsid w:val="009C7484"/>
    <w:rsid w:val="009C74F7"/>
    <w:rsid w:val="009C7502"/>
    <w:rsid w:val="009C751F"/>
    <w:rsid w:val="009C75FA"/>
    <w:rsid w:val="009C7606"/>
    <w:rsid w:val="009C7699"/>
    <w:rsid w:val="009C7809"/>
    <w:rsid w:val="009C7952"/>
    <w:rsid w:val="009C7983"/>
    <w:rsid w:val="009C7C73"/>
    <w:rsid w:val="009C7D00"/>
    <w:rsid w:val="009C7D92"/>
    <w:rsid w:val="009C7DD4"/>
    <w:rsid w:val="009C7DE2"/>
    <w:rsid w:val="009C7E33"/>
    <w:rsid w:val="009C7E63"/>
    <w:rsid w:val="009C7F38"/>
    <w:rsid w:val="009C7F68"/>
    <w:rsid w:val="009C7F81"/>
    <w:rsid w:val="009C7F8A"/>
    <w:rsid w:val="009D015F"/>
    <w:rsid w:val="009D01D7"/>
    <w:rsid w:val="009D026A"/>
    <w:rsid w:val="009D0282"/>
    <w:rsid w:val="009D02AB"/>
    <w:rsid w:val="009D02E7"/>
    <w:rsid w:val="009D036D"/>
    <w:rsid w:val="009D03B7"/>
    <w:rsid w:val="009D046F"/>
    <w:rsid w:val="009D0521"/>
    <w:rsid w:val="009D056B"/>
    <w:rsid w:val="009D069E"/>
    <w:rsid w:val="009D08CF"/>
    <w:rsid w:val="009D08DA"/>
    <w:rsid w:val="009D09AA"/>
    <w:rsid w:val="009D0A30"/>
    <w:rsid w:val="009D0C6A"/>
    <w:rsid w:val="009D0CA7"/>
    <w:rsid w:val="009D0DC1"/>
    <w:rsid w:val="009D0E37"/>
    <w:rsid w:val="009D0EBB"/>
    <w:rsid w:val="009D0F63"/>
    <w:rsid w:val="009D0F66"/>
    <w:rsid w:val="009D10DA"/>
    <w:rsid w:val="009D1127"/>
    <w:rsid w:val="009D117D"/>
    <w:rsid w:val="009D1285"/>
    <w:rsid w:val="009D12BC"/>
    <w:rsid w:val="009D12E2"/>
    <w:rsid w:val="009D1351"/>
    <w:rsid w:val="009D14AC"/>
    <w:rsid w:val="009D14CD"/>
    <w:rsid w:val="009D1699"/>
    <w:rsid w:val="009D16F3"/>
    <w:rsid w:val="009D17AE"/>
    <w:rsid w:val="009D17C6"/>
    <w:rsid w:val="009D1827"/>
    <w:rsid w:val="009D1909"/>
    <w:rsid w:val="009D193B"/>
    <w:rsid w:val="009D1A69"/>
    <w:rsid w:val="009D1B01"/>
    <w:rsid w:val="009D1BBC"/>
    <w:rsid w:val="009D1C20"/>
    <w:rsid w:val="009D1D4F"/>
    <w:rsid w:val="009D2126"/>
    <w:rsid w:val="009D238B"/>
    <w:rsid w:val="009D23B8"/>
    <w:rsid w:val="009D25C4"/>
    <w:rsid w:val="009D26C8"/>
    <w:rsid w:val="009D29DF"/>
    <w:rsid w:val="009D29F5"/>
    <w:rsid w:val="009D2A54"/>
    <w:rsid w:val="009D2B63"/>
    <w:rsid w:val="009D2BBB"/>
    <w:rsid w:val="009D2BCD"/>
    <w:rsid w:val="009D315A"/>
    <w:rsid w:val="009D31F1"/>
    <w:rsid w:val="009D3210"/>
    <w:rsid w:val="009D32FA"/>
    <w:rsid w:val="009D3456"/>
    <w:rsid w:val="009D3731"/>
    <w:rsid w:val="009D38EB"/>
    <w:rsid w:val="009D390B"/>
    <w:rsid w:val="009D3939"/>
    <w:rsid w:val="009D3AD4"/>
    <w:rsid w:val="009D3B99"/>
    <w:rsid w:val="009D3D6B"/>
    <w:rsid w:val="009D3D82"/>
    <w:rsid w:val="009D3E11"/>
    <w:rsid w:val="009D3E33"/>
    <w:rsid w:val="009D3FD2"/>
    <w:rsid w:val="009D3FE9"/>
    <w:rsid w:val="009D4048"/>
    <w:rsid w:val="009D4049"/>
    <w:rsid w:val="009D42C3"/>
    <w:rsid w:val="009D4338"/>
    <w:rsid w:val="009D43D0"/>
    <w:rsid w:val="009D4539"/>
    <w:rsid w:val="009D46A1"/>
    <w:rsid w:val="009D46CA"/>
    <w:rsid w:val="009D46F4"/>
    <w:rsid w:val="009D46F9"/>
    <w:rsid w:val="009D4850"/>
    <w:rsid w:val="009D48E2"/>
    <w:rsid w:val="009D48E3"/>
    <w:rsid w:val="009D4977"/>
    <w:rsid w:val="009D4BE9"/>
    <w:rsid w:val="009D4EC7"/>
    <w:rsid w:val="009D50C0"/>
    <w:rsid w:val="009D54A7"/>
    <w:rsid w:val="009D5532"/>
    <w:rsid w:val="009D5573"/>
    <w:rsid w:val="009D55CB"/>
    <w:rsid w:val="009D5608"/>
    <w:rsid w:val="009D580C"/>
    <w:rsid w:val="009D582E"/>
    <w:rsid w:val="009D59AA"/>
    <w:rsid w:val="009D59D4"/>
    <w:rsid w:val="009D5A03"/>
    <w:rsid w:val="009D5E1C"/>
    <w:rsid w:val="009D5FB3"/>
    <w:rsid w:val="009D6197"/>
    <w:rsid w:val="009D61B0"/>
    <w:rsid w:val="009D62C8"/>
    <w:rsid w:val="009D6379"/>
    <w:rsid w:val="009D64C0"/>
    <w:rsid w:val="009D65F9"/>
    <w:rsid w:val="009D66FD"/>
    <w:rsid w:val="009D6A4F"/>
    <w:rsid w:val="009D6A6F"/>
    <w:rsid w:val="009D6B8E"/>
    <w:rsid w:val="009D6C44"/>
    <w:rsid w:val="009D6CBC"/>
    <w:rsid w:val="009D6CEA"/>
    <w:rsid w:val="009D6D1F"/>
    <w:rsid w:val="009D6DD2"/>
    <w:rsid w:val="009D6F02"/>
    <w:rsid w:val="009D7096"/>
    <w:rsid w:val="009D7179"/>
    <w:rsid w:val="009D726F"/>
    <w:rsid w:val="009D7361"/>
    <w:rsid w:val="009D73CC"/>
    <w:rsid w:val="009D772F"/>
    <w:rsid w:val="009D7761"/>
    <w:rsid w:val="009D7772"/>
    <w:rsid w:val="009D77E8"/>
    <w:rsid w:val="009D78A1"/>
    <w:rsid w:val="009D792D"/>
    <w:rsid w:val="009D7956"/>
    <w:rsid w:val="009D79A3"/>
    <w:rsid w:val="009D7BE1"/>
    <w:rsid w:val="009D7C6A"/>
    <w:rsid w:val="009D7E03"/>
    <w:rsid w:val="009D7E96"/>
    <w:rsid w:val="009D7ED1"/>
    <w:rsid w:val="009E0150"/>
    <w:rsid w:val="009E0448"/>
    <w:rsid w:val="009E046B"/>
    <w:rsid w:val="009E06A1"/>
    <w:rsid w:val="009E07C1"/>
    <w:rsid w:val="009E0983"/>
    <w:rsid w:val="009E0AE2"/>
    <w:rsid w:val="009E0B5B"/>
    <w:rsid w:val="009E0B91"/>
    <w:rsid w:val="009E0C9B"/>
    <w:rsid w:val="009E0EBD"/>
    <w:rsid w:val="009E0F6B"/>
    <w:rsid w:val="009E0F93"/>
    <w:rsid w:val="009E0FEC"/>
    <w:rsid w:val="009E120A"/>
    <w:rsid w:val="009E1291"/>
    <w:rsid w:val="009E133B"/>
    <w:rsid w:val="009E16D2"/>
    <w:rsid w:val="009E1740"/>
    <w:rsid w:val="009E19AF"/>
    <w:rsid w:val="009E1C4A"/>
    <w:rsid w:val="009E1F4A"/>
    <w:rsid w:val="009E1F77"/>
    <w:rsid w:val="009E20D4"/>
    <w:rsid w:val="009E21DE"/>
    <w:rsid w:val="009E221F"/>
    <w:rsid w:val="009E2297"/>
    <w:rsid w:val="009E23E4"/>
    <w:rsid w:val="009E2498"/>
    <w:rsid w:val="009E25B1"/>
    <w:rsid w:val="009E25F2"/>
    <w:rsid w:val="009E25F8"/>
    <w:rsid w:val="009E26F5"/>
    <w:rsid w:val="009E2AB1"/>
    <w:rsid w:val="009E2AF3"/>
    <w:rsid w:val="009E2C11"/>
    <w:rsid w:val="009E2CD0"/>
    <w:rsid w:val="009E2CEC"/>
    <w:rsid w:val="009E2E68"/>
    <w:rsid w:val="009E2E8B"/>
    <w:rsid w:val="009E2ED3"/>
    <w:rsid w:val="009E2F29"/>
    <w:rsid w:val="009E2F49"/>
    <w:rsid w:val="009E2F6C"/>
    <w:rsid w:val="009E31A8"/>
    <w:rsid w:val="009E321F"/>
    <w:rsid w:val="009E3267"/>
    <w:rsid w:val="009E32AC"/>
    <w:rsid w:val="009E32F7"/>
    <w:rsid w:val="009E33ED"/>
    <w:rsid w:val="009E35AC"/>
    <w:rsid w:val="009E37D4"/>
    <w:rsid w:val="009E3813"/>
    <w:rsid w:val="009E385A"/>
    <w:rsid w:val="009E38CA"/>
    <w:rsid w:val="009E3C9C"/>
    <w:rsid w:val="009E3CAC"/>
    <w:rsid w:val="009E3CFD"/>
    <w:rsid w:val="009E3D83"/>
    <w:rsid w:val="009E3F6A"/>
    <w:rsid w:val="009E4002"/>
    <w:rsid w:val="009E4031"/>
    <w:rsid w:val="009E411D"/>
    <w:rsid w:val="009E4186"/>
    <w:rsid w:val="009E41B5"/>
    <w:rsid w:val="009E420C"/>
    <w:rsid w:val="009E420E"/>
    <w:rsid w:val="009E42E3"/>
    <w:rsid w:val="009E4334"/>
    <w:rsid w:val="009E4340"/>
    <w:rsid w:val="009E43A9"/>
    <w:rsid w:val="009E4426"/>
    <w:rsid w:val="009E447E"/>
    <w:rsid w:val="009E45C9"/>
    <w:rsid w:val="009E480A"/>
    <w:rsid w:val="009E48C1"/>
    <w:rsid w:val="009E4FD2"/>
    <w:rsid w:val="009E50DD"/>
    <w:rsid w:val="009E5330"/>
    <w:rsid w:val="009E53FE"/>
    <w:rsid w:val="009E5509"/>
    <w:rsid w:val="009E5627"/>
    <w:rsid w:val="009E5707"/>
    <w:rsid w:val="009E5915"/>
    <w:rsid w:val="009E5BC6"/>
    <w:rsid w:val="009E5BD1"/>
    <w:rsid w:val="009E5BE8"/>
    <w:rsid w:val="009E5CD2"/>
    <w:rsid w:val="009E5D58"/>
    <w:rsid w:val="009E5E48"/>
    <w:rsid w:val="009E5F35"/>
    <w:rsid w:val="009E60E4"/>
    <w:rsid w:val="009E6135"/>
    <w:rsid w:val="009E6165"/>
    <w:rsid w:val="009E61AA"/>
    <w:rsid w:val="009E6324"/>
    <w:rsid w:val="009E63BE"/>
    <w:rsid w:val="009E65D5"/>
    <w:rsid w:val="009E661B"/>
    <w:rsid w:val="009E67DF"/>
    <w:rsid w:val="009E6979"/>
    <w:rsid w:val="009E69B3"/>
    <w:rsid w:val="009E69CA"/>
    <w:rsid w:val="009E69F4"/>
    <w:rsid w:val="009E6ABA"/>
    <w:rsid w:val="009E6D0C"/>
    <w:rsid w:val="009E6ECC"/>
    <w:rsid w:val="009E6FBF"/>
    <w:rsid w:val="009E7214"/>
    <w:rsid w:val="009E73CC"/>
    <w:rsid w:val="009E7440"/>
    <w:rsid w:val="009E7471"/>
    <w:rsid w:val="009E76D6"/>
    <w:rsid w:val="009E76ED"/>
    <w:rsid w:val="009E77B5"/>
    <w:rsid w:val="009E7A9D"/>
    <w:rsid w:val="009E7AEE"/>
    <w:rsid w:val="009E7B12"/>
    <w:rsid w:val="009E7C13"/>
    <w:rsid w:val="009E7C85"/>
    <w:rsid w:val="009E7E60"/>
    <w:rsid w:val="009E7E9C"/>
    <w:rsid w:val="009F01FE"/>
    <w:rsid w:val="009F028C"/>
    <w:rsid w:val="009F0411"/>
    <w:rsid w:val="009F071D"/>
    <w:rsid w:val="009F0853"/>
    <w:rsid w:val="009F08B8"/>
    <w:rsid w:val="009F0A5C"/>
    <w:rsid w:val="009F0ABD"/>
    <w:rsid w:val="009F0B68"/>
    <w:rsid w:val="009F0CAC"/>
    <w:rsid w:val="009F0E40"/>
    <w:rsid w:val="009F0E56"/>
    <w:rsid w:val="009F0EB1"/>
    <w:rsid w:val="009F0F95"/>
    <w:rsid w:val="009F10AB"/>
    <w:rsid w:val="009F10F4"/>
    <w:rsid w:val="009F114D"/>
    <w:rsid w:val="009F11D7"/>
    <w:rsid w:val="009F11F4"/>
    <w:rsid w:val="009F13AA"/>
    <w:rsid w:val="009F1489"/>
    <w:rsid w:val="009F1510"/>
    <w:rsid w:val="009F15E9"/>
    <w:rsid w:val="009F1706"/>
    <w:rsid w:val="009F19C0"/>
    <w:rsid w:val="009F1A9A"/>
    <w:rsid w:val="009F1EF8"/>
    <w:rsid w:val="009F2193"/>
    <w:rsid w:val="009F21D7"/>
    <w:rsid w:val="009F2226"/>
    <w:rsid w:val="009F2308"/>
    <w:rsid w:val="009F25F9"/>
    <w:rsid w:val="009F27D1"/>
    <w:rsid w:val="009F293E"/>
    <w:rsid w:val="009F2B70"/>
    <w:rsid w:val="009F2B84"/>
    <w:rsid w:val="009F2BDD"/>
    <w:rsid w:val="009F2D43"/>
    <w:rsid w:val="009F2ED2"/>
    <w:rsid w:val="009F315C"/>
    <w:rsid w:val="009F3174"/>
    <w:rsid w:val="009F31E7"/>
    <w:rsid w:val="009F31FB"/>
    <w:rsid w:val="009F3555"/>
    <w:rsid w:val="009F36FB"/>
    <w:rsid w:val="009F378C"/>
    <w:rsid w:val="009F378D"/>
    <w:rsid w:val="009F383D"/>
    <w:rsid w:val="009F3AE2"/>
    <w:rsid w:val="009F3F2F"/>
    <w:rsid w:val="009F3F33"/>
    <w:rsid w:val="009F3FB9"/>
    <w:rsid w:val="009F4231"/>
    <w:rsid w:val="009F44C5"/>
    <w:rsid w:val="009F44FC"/>
    <w:rsid w:val="009F465B"/>
    <w:rsid w:val="009F46D2"/>
    <w:rsid w:val="009F49C3"/>
    <w:rsid w:val="009F4B2E"/>
    <w:rsid w:val="009F4E97"/>
    <w:rsid w:val="009F4EA6"/>
    <w:rsid w:val="009F4F8D"/>
    <w:rsid w:val="009F5077"/>
    <w:rsid w:val="009F50CB"/>
    <w:rsid w:val="009F50F2"/>
    <w:rsid w:val="009F5295"/>
    <w:rsid w:val="009F531A"/>
    <w:rsid w:val="009F53E5"/>
    <w:rsid w:val="009F5424"/>
    <w:rsid w:val="009F55EF"/>
    <w:rsid w:val="009F564D"/>
    <w:rsid w:val="009F567F"/>
    <w:rsid w:val="009F5866"/>
    <w:rsid w:val="009F5A5C"/>
    <w:rsid w:val="009F5B81"/>
    <w:rsid w:val="009F5C14"/>
    <w:rsid w:val="009F5C50"/>
    <w:rsid w:val="009F5D10"/>
    <w:rsid w:val="009F5E24"/>
    <w:rsid w:val="009F5EAB"/>
    <w:rsid w:val="009F5FF6"/>
    <w:rsid w:val="009F6007"/>
    <w:rsid w:val="009F630D"/>
    <w:rsid w:val="009F6354"/>
    <w:rsid w:val="009F635C"/>
    <w:rsid w:val="009F67B0"/>
    <w:rsid w:val="009F6811"/>
    <w:rsid w:val="009F6BE9"/>
    <w:rsid w:val="009F6C0A"/>
    <w:rsid w:val="009F6D33"/>
    <w:rsid w:val="009F6D86"/>
    <w:rsid w:val="009F6DC2"/>
    <w:rsid w:val="009F701D"/>
    <w:rsid w:val="009F713D"/>
    <w:rsid w:val="009F72D8"/>
    <w:rsid w:val="009F72EB"/>
    <w:rsid w:val="009F73EE"/>
    <w:rsid w:val="009F75BC"/>
    <w:rsid w:val="009F7777"/>
    <w:rsid w:val="009F789B"/>
    <w:rsid w:val="009F78DF"/>
    <w:rsid w:val="009F78FD"/>
    <w:rsid w:val="009F793B"/>
    <w:rsid w:val="009F794A"/>
    <w:rsid w:val="009F79B8"/>
    <w:rsid w:val="009F79D3"/>
    <w:rsid w:val="009F7B9B"/>
    <w:rsid w:val="009F7BB3"/>
    <w:rsid w:val="009F7EB4"/>
    <w:rsid w:val="00A0008A"/>
    <w:rsid w:val="00A002A8"/>
    <w:rsid w:val="00A0048F"/>
    <w:rsid w:val="00A00564"/>
    <w:rsid w:val="00A007CC"/>
    <w:rsid w:val="00A00C37"/>
    <w:rsid w:val="00A00CB1"/>
    <w:rsid w:val="00A00CE1"/>
    <w:rsid w:val="00A00CF4"/>
    <w:rsid w:val="00A00E5B"/>
    <w:rsid w:val="00A012A4"/>
    <w:rsid w:val="00A012B3"/>
    <w:rsid w:val="00A012B5"/>
    <w:rsid w:val="00A012E3"/>
    <w:rsid w:val="00A0132E"/>
    <w:rsid w:val="00A01395"/>
    <w:rsid w:val="00A014C7"/>
    <w:rsid w:val="00A0156B"/>
    <w:rsid w:val="00A01611"/>
    <w:rsid w:val="00A0185C"/>
    <w:rsid w:val="00A019BE"/>
    <w:rsid w:val="00A01B70"/>
    <w:rsid w:val="00A01BBB"/>
    <w:rsid w:val="00A01CE5"/>
    <w:rsid w:val="00A01DC0"/>
    <w:rsid w:val="00A0203C"/>
    <w:rsid w:val="00A0205A"/>
    <w:rsid w:val="00A02144"/>
    <w:rsid w:val="00A02177"/>
    <w:rsid w:val="00A0228A"/>
    <w:rsid w:val="00A0235E"/>
    <w:rsid w:val="00A02396"/>
    <w:rsid w:val="00A02427"/>
    <w:rsid w:val="00A02566"/>
    <w:rsid w:val="00A02818"/>
    <w:rsid w:val="00A02894"/>
    <w:rsid w:val="00A02A00"/>
    <w:rsid w:val="00A02A4F"/>
    <w:rsid w:val="00A02C17"/>
    <w:rsid w:val="00A02CAB"/>
    <w:rsid w:val="00A02E45"/>
    <w:rsid w:val="00A02E51"/>
    <w:rsid w:val="00A02E6A"/>
    <w:rsid w:val="00A02F74"/>
    <w:rsid w:val="00A03038"/>
    <w:rsid w:val="00A03092"/>
    <w:rsid w:val="00A03189"/>
    <w:rsid w:val="00A031C0"/>
    <w:rsid w:val="00A0350E"/>
    <w:rsid w:val="00A0350F"/>
    <w:rsid w:val="00A038D7"/>
    <w:rsid w:val="00A03978"/>
    <w:rsid w:val="00A03A2E"/>
    <w:rsid w:val="00A03C4A"/>
    <w:rsid w:val="00A03CA1"/>
    <w:rsid w:val="00A03CD8"/>
    <w:rsid w:val="00A03DD7"/>
    <w:rsid w:val="00A04072"/>
    <w:rsid w:val="00A040D5"/>
    <w:rsid w:val="00A040E8"/>
    <w:rsid w:val="00A04171"/>
    <w:rsid w:val="00A042E4"/>
    <w:rsid w:val="00A04357"/>
    <w:rsid w:val="00A0437E"/>
    <w:rsid w:val="00A0440D"/>
    <w:rsid w:val="00A04468"/>
    <w:rsid w:val="00A045D9"/>
    <w:rsid w:val="00A046A7"/>
    <w:rsid w:val="00A04999"/>
    <w:rsid w:val="00A04A4E"/>
    <w:rsid w:val="00A04ADF"/>
    <w:rsid w:val="00A04C75"/>
    <w:rsid w:val="00A04CA9"/>
    <w:rsid w:val="00A04CB3"/>
    <w:rsid w:val="00A04CFA"/>
    <w:rsid w:val="00A04DFD"/>
    <w:rsid w:val="00A04EA9"/>
    <w:rsid w:val="00A04EAB"/>
    <w:rsid w:val="00A04EB0"/>
    <w:rsid w:val="00A04EEA"/>
    <w:rsid w:val="00A052FB"/>
    <w:rsid w:val="00A0538F"/>
    <w:rsid w:val="00A05464"/>
    <w:rsid w:val="00A054DE"/>
    <w:rsid w:val="00A0568E"/>
    <w:rsid w:val="00A05875"/>
    <w:rsid w:val="00A05924"/>
    <w:rsid w:val="00A059CA"/>
    <w:rsid w:val="00A05A8D"/>
    <w:rsid w:val="00A05AC6"/>
    <w:rsid w:val="00A05AF2"/>
    <w:rsid w:val="00A05B0B"/>
    <w:rsid w:val="00A05C7F"/>
    <w:rsid w:val="00A05DF7"/>
    <w:rsid w:val="00A05F16"/>
    <w:rsid w:val="00A05FC6"/>
    <w:rsid w:val="00A0620A"/>
    <w:rsid w:val="00A06232"/>
    <w:rsid w:val="00A06264"/>
    <w:rsid w:val="00A06317"/>
    <w:rsid w:val="00A0631E"/>
    <w:rsid w:val="00A06480"/>
    <w:rsid w:val="00A06636"/>
    <w:rsid w:val="00A06837"/>
    <w:rsid w:val="00A0692B"/>
    <w:rsid w:val="00A06970"/>
    <w:rsid w:val="00A069C7"/>
    <w:rsid w:val="00A06D0D"/>
    <w:rsid w:val="00A06D51"/>
    <w:rsid w:val="00A06EB1"/>
    <w:rsid w:val="00A06F37"/>
    <w:rsid w:val="00A07001"/>
    <w:rsid w:val="00A07026"/>
    <w:rsid w:val="00A07156"/>
    <w:rsid w:val="00A071CA"/>
    <w:rsid w:val="00A072BA"/>
    <w:rsid w:val="00A07321"/>
    <w:rsid w:val="00A073CB"/>
    <w:rsid w:val="00A07427"/>
    <w:rsid w:val="00A075E7"/>
    <w:rsid w:val="00A078A5"/>
    <w:rsid w:val="00A078BE"/>
    <w:rsid w:val="00A078DC"/>
    <w:rsid w:val="00A07A05"/>
    <w:rsid w:val="00A07EE3"/>
    <w:rsid w:val="00A101F9"/>
    <w:rsid w:val="00A1025B"/>
    <w:rsid w:val="00A1029F"/>
    <w:rsid w:val="00A10361"/>
    <w:rsid w:val="00A103B2"/>
    <w:rsid w:val="00A10463"/>
    <w:rsid w:val="00A104C3"/>
    <w:rsid w:val="00A1060B"/>
    <w:rsid w:val="00A10783"/>
    <w:rsid w:val="00A107C4"/>
    <w:rsid w:val="00A10C03"/>
    <w:rsid w:val="00A10E0B"/>
    <w:rsid w:val="00A10FA4"/>
    <w:rsid w:val="00A110F4"/>
    <w:rsid w:val="00A11191"/>
    <w:rsid w:val="00A1119B"/>
    <w:rsid w:val="00A113F4"/>
    <w:rsid w:val="00A11497"/>
    <w:rsid w:val="00A11635"/>
    <w:rsid w:val="00A116E8"/>
    <w:rsid w:val="00A117C1"/>
    <w:rsid w:val="00A117FF"/>
    <w:rsid w:val="00A1183E"/>
    <w:rsid w:val="00A1199E"/>
    <w:rsid w:val="00A119A0"/>
    <w:rsid w:val="00A119F2"/>
    <w:rsid w:val="00A11B08"/>
    <w:rsid w:val="00A11DE6"/>
    <w:rsid w:val="00A11E54"/>
    <w:rsid w:val="00A11E72"/>
    <w:rsid w:val="00A12032"/>
    <w:rsid w:val="00A122AD"/>
    <w:rsid w:val="00A12368"/>
    <w:rsid w:val="00A128A9"/>
    <w:rsid w:val="00A128BC"/>
    <w:rsid w:val="00A12975"/>
    <w:rsid w:val="00A12977"/>
    <w:rsid w:val="00A129C8"/>
    <w:rsid w:val="00A12A07"/>
    <w:rsid w:val="00A12A40"/>
    <w:rsid w:val="00A12B47"/>
    <w:rsid w:val="00A12B50"/>
    <w:rsid w:val="00A12BB2"/>
    <w:rsid w:val="00A12C01"/>
    <w:rsid w:val="00A12E31"/>
    <w:rsid w:val="00A12F7A"/>
    <w:rsid w:val="00A1302E"/>
    <w:rsid w:val="00A13301"/>
    <w:rsid w:val="00A13551"/>
    <w:rsid w:val="00A1359C"/>
    <w:rsid w:val="00A1361D"/>
    <w:rsid w:val="00A1365C"/>
    <w:rsid w:val="00A136B4"/>
    <w:rsid w:val="00A1384C"/>
    <w:rsid w:val="00A1385C"/>
    <w:rsid w:val="00A138E2"/>
    <w:rsid w:val="00A13A5D"/>
    <w:rsid w:val="00A13AB3"/>
    <w:rsid w:val="00A13DC8"/>
    <w:rsid w:val="00A13E33"/>
    <w:rsid w:val="00A13E4C"/>
    <w:rsid w:val="00A14144"/>
    <w:rsid w:val="00A141ED"/>
    <w:rsid w:val="00A14248"/>
    <w:rsid w:val="00A14268"/>
    <w:rsid w:val="00A14682"/>
    <w:rsid w:val="00A146E7"/>
    <w:rsid w:val="00A1480B"/>
    <w:rsid w:val="00A1488A"/>
    <w:rsid w:val="00A148CA"/>
    <w:rsid w:val="00A14A0B"/>
    <w:rsid w:val="00A14AD5"/>
    <w:rsid w:val="00A14B8A"/>
    <w:rsid w:val="00A14BC2"/>
    <w:rsid w:val="00A14C0B"/>
    <w:rsid w:val="00A14C8C"/>
    <w:rsid w:val="00A14DE1"/>
    <w:rsid w:val="00A14E6E"/>
    <w:rsid w:val="00A14E75"/>
    <w:rsid w:val="00A150E9"/>
    <w:rsid w:val="00A1516A"/>
    <w:rsid w:val="00A15236"/>
    <w:rsid w:val="00A1543E"/>
    <w:rsid w:val="00A15537"/>
    <w:rsid w:val="00A15742"/>
    <w:rsid w:val="00A15790"/>
    <w:rsid w:val="00A158A3"/>
    <w:rsid w:val="00A15C76"/>
    <w:rsid w:val="00A15D72"/>
    <w:rsid w:val="00A15E4C"/>
    <w:rsid w:val="00A15F6C"/>
    <w:rsid w:val="00A15FD5"/>
    <w:rsid w:val="00A16039"/>
    <w:rsid w:val="00A16067"/>
    <w:rsid w:val="00A160CC"/>
    <w:rsid w:val="00A160CF"/>
    <w:rsid w:val="00A160DF"/>
    <w:rsid w:val="00A160EE"/>
    <w:rsid w:val="00A161D5"/>
    <w:rsid w:val="00A161F4"/>
    <w:rsid w:val="00A162A1"/>
    <w:rsid w:val="00A162DC"/>
    <w:rsid w:val="00A16377"/>
    <w:rsid w:val="00A16420"/>
    <w:rsid w:val="00A16711"/>
    <w:rsid w:val="00A16B77"/>
    <w:rsid w:val="00A16BB5"/>
    <w:rsid w:val="00A16BE8"/>
    <w:rsid w:val="00A16C51"/>
    <w:rsid w:val="00A16C63"/>
    <w:rsid w:val="00A16D80"/>
    <w:rsid w:val="00A16DA3"/>
    <w:rsid w:val="00A17001"/>
    <w:rsid w:val="00A172AB"/>
    <w:rsid w:val="00A17390"/>
    <w:rsid w:val="00A17434"/>
    <w:rsid w:val="00A1760A"/>
    <w:rsid w:val="00A1763E"/>
    <w:rsid w:val="00A177DD"/>
    <w:rsid w:val="00A179B7"/>
    <w:rsid w:val="00A17AB1"/>
    <w:rsid w:val="00A17D13"/>
    <w:rsid w:val="00A17ED5"/>
    <w:rsid w:val="00A17F1E"/>
    <w:rsid w:val="00A17FBC"/>
    <w:rsid w:val="00A17FDF"/>
    <w:rsid w:val="00A200B8"/>
    <w:rsid w:val="00A20111"/>
    <w:rsid w:val="00A201E2"/>
    <w:rsid w:val="00A20298"/>
    <w:rsid w:val="00A202AC"/>
    <w:rsid w:val="00A202BF"/>
    <w:rsid w:val="00A2041F"/>
    <w:rsid w:val="00A2049A"/>
    <w:rsid w:val="00A2065F"/>
    <w:rsid w:val="00A20756"/>
    <w:rsid w:val="00A2077A"/>
    <w:rsid w:val="00A207A6"/>
    <w:rsid w:val="00A20911"/>
    <w:rsid w:val="00A20D84"/>
    <w:rsid w:val="00A20E0A"/>
    <w:rsid w:val="00A20F11"/>
    <w:rsid w:val="00A21590"/>
    <w:rsid w:val="00A215AD"/>
    <w:rsid w:val="00A215D8"/>
    <w:rsid w:val="00A21693"/>
    <w:rsid w:val="00A21722"/>
    <w:rsid w:val="00A21767"/>
    <w:rsid w:val="00A2176A"/>
    <w:rsid w:val="00A21878"/>
    <w:rsid w:val="00A218FE"/>
    <w:rsid w:val="00A21934"/>
    <w:rsid w:val="00A21A21"/>
    <w:rsid w:val="00A21C2B"/>
    <w:rsid w:val="00A21C60"/>
    <w:rsid w:val="00A21CEF"/>
    <w:rsid w:val="00A21DED"/>
    <w:rsid w:val="00A21F6E"/>
    <w:rsid w:val="00A221BE"/>
    <w:rsid w:val="00A2227B"/>
    <w:rsid w:val="00A222F7"/>
    <w:rsid w:val="00A22308"/>
    <w:rsid w:val="00A22477"/>
    <w:rsid w:val="00A2247A"/>
    <w:rsid w:val="00A225EA"/>
    <w:rsid w:val="00A22880"/>
    <w:rsid w:val="00A22A3A"/>
    <w:rsid w:val="00A22A6D"/>
    <w:rsid w:val="00A22B5E"/>
    <w:rsid w:val="00A22BBC"/>
    <w:rsid w:val="00A22BC5"/>
    <w:rsid w:val="00A22C55"/>
    <w:rsid w:val="00A22D22"/>
    <w:rsid w:val="00A22F3B"/>
    <w:rsid w:val="00A22F50"/>
    <w:rsid w:val="00A2303A"/>
    <w:rsid w:val="00A230D6"/>
    <w:rsid w:val="00A230DA"/>
    <w:rsid w:val="00A2343C"/>
    <w:rsid w:val="00A23513"/>
    <w:rsid w:val="00A237EA"/>
    <w:rsid w:val="00A23A37"/>
    <w:rsid w:val="00A23D97"/>
    <w:rsid w:val="00A23DC2"/>
    <w:rsid w:val="00A2413D"/>
    <w:rsid w:val="00A2414B"/>
    <w:rsid w:val="00A2435F"/>
    <w:rsid w:val="00A243B9"/>
    <w:rsid w:val="00A243F9"/>
    <w:rsid w:val="00A2459B"/>
    <w:rsid w:val="00A247CA"/>
    <w:rsid w:val="00A2496F"/>
    <w:rsid w:val="00A24BDD"/>
    <w:rsid w:val="00A24E9A"/>
    <w:rsid w:val="00A24ED6"/>
    <w:rsid w:val="00A24F60"/>
    <w:rsid w:val="00A250F6"/>
    <w:rsid w:val="00A2524D"/>
    <w:rsid w:val="00A252D5"/>
    <w:rsid w:val="00A2533D"/>
    <w:rsid w:val="00A25557"/>
    <w:rsid w:val="00A257D0"/>
    <w:rsid w:val="00A2593A"/>
    <w:rsid w:val="00A2595F"/>
    <w:rsid w:val="00A25A0B"/>
    <w:rsid w:val="00A25A22"/>
    <w:rsid w:val="00A25B1D"/>
    <w:rsid w:val="00A25B2F"/>
    <w:rsid w:val="00A25BA5"/>
    <w:rsid w:val="00A25BEC"/>
    <w:rsid w:val="00A25C78"/>
    <w:rsid w:val="00A25C79"/>
    <w:rsid w:val="00A25CE6"/>
    <w:rsid w:val="00A25DAA"/>
    <w:rsid w:val="00A25E8E"/>
    <w:rsid w:val="00A25F40"/>
    <w:rsid w:val="00A26109"/>
    <w:rsid w:val="00A26170"/>
    <w:rsid w:val="00A2618F"/>
    <w:rsid w:val="00A26286"/>
    <w:rsid w:val="00A2631E"/>
    <w:rsid w:val="00A2637D"/>
    <w:rsid w:val="00A264AA"/>
    <w:rsid w:val="00A265F6"/>
    <w:rsid w:val="00A2663F"/>
    <w:rsid w:val="00A26899"/>
    <w:rsid w:val="00A26B0C"/>
    <w:rsid w:val="00A26B41"/>
    <w:rsid w:val="00A26FFA"/>
    <w:rsid w:val="00A27020"/>
    <w:rsid w:val="00A27177"/>
    <w:rsid w:val="00A27248"/>
    <w:rsid w:val="00A2735E"/>
    <w:rsid w:val="00A27515"/>
    <w:rsid w:val="00A275AD"/>
    <w:rsid w:val="00A2767C"/>
    <w:rsid w:val="00A277CC"/>
    <w:rsid w:val="00A27811"/>
    <w:rsid w:val="00A2796B"/>
    <w:rsid w:val="00A27A28"/>
    <w:rsid w:val="00A27C14"/>
    <w:rsid w:val="00A27D2D"/>
    <w:rsid w:val="00A27D36"/>
    <w:rsid w:val="00A27D64"/>
    <w:rsid w:val="00A27EA6"/>
    <w:rsid w:val="00A30089"/>
    <w:rsid w:val="00A30137"/>
    <w:rsid w:val="00A3015D"/>
    <w:rsid w:val="00A301ED"/>
    <w:rsid w:val="00A3026C"/>
    <w:rsid w:val="00A302A9"/>
    <w:rsid w:val="00A30362"/>
    <w:rsid w:val="00A304A4"/>
    <w:rsid w:val="00A304D5"/>
    <w:rsid w:val="00A307D5"/>
    <w:rsid w:val="00A30900"/>
    <w:rsid w:val="00A30953"/>
    <w:rsid w:val="00A309B1"/>
    <w:rsid w:val="00A30AA6"/>
    <w:rsid w:val="00A30AC5"/>
    <w:rsid w:val="00A30B70"/>
    <w:rsid w:val="00A30CB0"/>
    <w:rsid w:val="00A30ECD"/>
    <w:rsid w:val="00A30F94"/>
    <w:rsid w:val="00A30FBE"/>
    <w:rsid w:val="00A3104E"/>
    <w:rsid w:val="00A31050"/>
    <w:rsid w:val="00A310D0"/>
    <w:rsid w:val="00A311B6"/>
    <w:rsid w:val="00A311B9"/>
    <w:rsid w:val="00A31326"/>
    <w:rsid w:val="00A313F4"/>
    <w:rsid w:val="00A3149B"/>
    <w:rsid w:val="00A31596"/>
    <w:rsid w:val="00A316AC"/>
    <w:rsid w:val="00A31776"/>
    <w:rsid w:val="00A31900"/>
    <w:rsid w:val="00A3193E"/>
    <w:rsid w:val="00A31EE1"/>
    <w:rsid w:val="00A32031"/>
    <w:rsid w:val="00A323F6"/>
    <w:rsid w:val="00A3257E"/>
    <w:rsid w:val="00A325F8"/>
    <w:rsid w:val="00A326D5"/>
    <w:rsid w:val="00A326DA"/>
    <w:rsid w:val="00A326DC"/>
    <w:rsid w:val="00A3271B"/>
    <w:rsid w:val="00A32752"/>
    <w:rsid w:val="00A32785"/>
    <w:rsid w:val="00A3284C"/>
    <w:rsid w:val="00A3288C"/>
    <w:rsid w:val="00A328EA"/>
    <w:rsid w:val="00A32AAB"/>
    <w:rsid w:val="00A32AB1"/>
    <w:rsid w:val="00A32AB7"/>
    <w:rsid w:val="00A32B6A"/>
    <w:rsid w:val="00A32BA7"/>
    <w:rsid w:val="00A32CC6"/>
    <w:rsid w:val="00A32DE8"/>
    <w:rsid w:val="00A32DF4"/>
    <w:rsid w:val="00A32F60"/>
    <w:rsid w:val="00A32F6C"/>
    <w:rsid w:val="00A3302C"/>
    <w:rsid w:val="00A3323D"/>
    <w:rsid w:val="00A334E6"/>
    <w:rsid w:val="00A335BA"/>
    <w:rsid w:val="00A33756"/>
    <w:rsid w:val="00A338C3"/>
    <w:rsid w:val="00A338EF"/>
    <w:rsid w:val="00A3399E"/>
    <w:rsid w:val="00A33AE8"/>
    <w:rsid w:val="00A33BDD"/>
    <w:rsid w:val="00A33CC9"/>
    <w:rsid w:val="00A33D16"/>
    <w:rsid w:val="00A3418A"/>
    <w:rsid w:val="00A341E4"/>
    <w:rsid w:val="00A34226"/>
    <w:rsid w:val="00A342B4"/>
    <w:rsid w:val="00A344E4"/>
    <w:rsid w:val="00A34517"/>
    <w:rsid w:val="00A34563"/>
    <w:rsid w:val="00A34688"/>
    <w:rsid w:val="00A347C3"/>
    <w:rsid w:val="00A347FB"/>
    <w:rsid w:val="00A34806"/>
    <w:rsid w:val="00A34853"/>
    <w:rsid w:val="00A348BA"/>
    <w:rsid w:val="00A34930"/>
    <w:rsid w:val="00A34ADC"/>
    <w:rsid w:val="00A34C11"/>
    <w:rsid w:val="00A34C2E"/>
    <w:rsid w:val="00A34D18"/>
    <w:rsid w:val="00A34D2F"/>
    <w:rsid w:val="00A34E4C"/>
    <w:rsid w:val="00A34F03"/>
    <w:rsid w:val="00A3501A"/>
    <w:rsid w:val="00A3507C"/>
    <w:rsid w:val="00A35194"/>
    <w:rsid w:val="00A351BC"/>
    <w:rsid w:val="00A352DF"/>
    <w:rsid w:val="00A35361"/>
    <w:rsid w:val="00A35405"/>
    <w:rsid w:val="00A354F2"/>
    <w:rsid w:val="00A357CC"/>
    <w:rsid w:val="00A359F8"/>
    <w:rsid w:val="00A35BA2"/>
    <w:rsid w:val="00A35C64"/>
    <w:rsid w:val="00A35CDF"/>
    <w:rsid w:val="00A35DF0"/>
    <w:rsid w:val="00A35DFD"/>
    <w:rsid w:val="00A35E36"/>
    <w:rsid w:val="00A35EDE"/>
    <w:rsid w:val="00A35FA4"/>
    <w:rsid w:val="00A3602E"/>
    <w:rsid w:val="00A360AF"/>
    <w:rsid w:val="00A360BF"/>
    <w:rsid w:val="00A36131"/>
    <w:rsid w:val="00A361D1"/>
    <w:rsid w:val="00A3629B"/>
    <w:rsid w:val="00A363D7"/>
    <w:rsid w:val="00A36454"/>
    <w:rsid w:val="00A364A5"/>
    <w:rsid w:val="00A365A1"/>
    <w:rsid w:val="00A3665B"/>
    <w:rsid w:val="00A36715"/>
    <w:rsid w:val="00A367CB"/>
    <w:rsid w:val="00A367E6"/>
    <w:rsid w:val="00A369A5"/>
    <w:rsid w:val="00A36A5F"/>
    <w:rsid w:val="00A36C1C"/>
    <w:rsid w:val="00A36C47"/>
    <w:rsid w:val="00A36CA1"/>
    <w:rsid w:val="00A36F4E"/>
    <w:rsid w:val="00A36FAA"/>
    <w:rsid w:val="00A37148"/>
    <w:rsid w:val="00A3738D"/>
    <w:rsid w:val="00A3761D"/>
    <w:rsid w:val="00A37635"/>
    <w:rsid w:val="00A37714"/>
    <w:rsid w:val="00A37917"/>
    <w:rsid w:val="00A37960"/>
    <w:rsid w:val="00A379F1"/>
    <w:rsid w:val="00A37A04"/>
    <w:rsid w:val="00A37B13"/>
    <w:rsid w:val="00A37BBC"/>
    <w:rsid w:val="00A37F4E"/>
    <w:rsid w:val="00A40140"/>
    <w:rsid w:val="00A40143"/>
    <w:rsid w:val="00A40158"/>
    <w:rsid w:val="00A40236"/>
    <w:rsid w:val="00A402A5"/>
    <w:rsid w:val="00A40AA6"/>
    <w:rsid w:val="00A40ACF"/>
    <w:rsid w:val="00A40B5E"/>
    <w:rsid w:val="00A40BB2"/>
    <w:rsid w:val="00A40BBB"/>
    <w:rsid w:val="00A40C9C"/>
    <w:rsid w:val="00A40CB2"/>
    <w:rsid w:val="00A40CBB"/>
    <w:rsid w:val="00A40EEE"/>
    <w:rsid w:val="00A41100"/>
    <w:rsid w:val="00A41144"/>
    <w:rsid w:val="00A4143D"/>
    <w:rsid w:val="00A416FE"/>
    <w:rsid w:val="00A41A5B"/>
    <w:rsid w:val="00A41A64"/>
    <w:rsid w:val="00A41A7C"/>
    <w:rsid w:val="00A41B45"/>
    <w:rsid w:val="00A41B7A"/>
    <w:rsid w:val="00A41B9A"/>
    <w:rsid w:val="00A41C0A"/>
    <w:rsid w:val="00A41D5B"/>
    <w:rsid w:val="00A41DEF"/>
    <w:rsid w:val="00A41E42"/>
    <w:rsid w:val="00A41E7C"/>
    <w:rsid w:val="00A41F30"/>
    <w:rsid w:val="00A41FF5"/>
    <w:rsid w:val="00A42162"/>
    <w:rsid w:val="00A421E6"/>
    <w:rsid w:val="00A4220A"/>
    <w:rsid w:val="00A42559"/>
    <w:rsid w:val="00A42CFA"/>
    <w:rsid w:val="00A42D79"/>
    <w:rsid w:val="00A42DFA"/>
    <w:rsid w:val="00A42E7F"/>
    <w:rsid w:val="00A42EB7"/>
    <w:rsid w:val="00A42FD5"/>
    <w:rsid w:val="00A4303F"/>
    <w:rsid w:val="00A43173"/>
    <w:rsid w:val="00A4322E"/>
    <w:rsid w:val="00A432C2"/>
    <w:rsid w:val="00A432E2"/>
    <w:rsid w:val="00A433EA"/>
    <w:rsid w:val="00A43431"/>
    <w:rsid w:val="00A43488"/>
    <w:rsid w:val="00A434E6"/>
    <w:rsid w:val="00A43540"/>
    <w:rsid w:val="00A435C4"/>
    <w:rsid w:val="00A436BB"/>
    <w:rsid w:val="00A436C3"/>
    <w:rsid w:val="00A43713"/>
    <w:rsid w:val="00A437C0"/>
    <w:rsid w:val="00A438E1"/>
    <w:rsid w:val="00A43D0D"/>
    <w:rsid w:val="00A43D4B"/>
    <w:rsid w:val="00A43E17"/>
    <w:rsid w:val="00A43EBB"/>
    <w:rsid w:val="00A43FE5"/>
    <w:rsid w:val="00A44046"/>
    <w:rsid w:val="00A4407C"/>
    <w:rsid w:val="00A440D1"/>
    <w:rsid w:val="00A440E9"/>
    <w:rsid w:val="00A441AB"/>
    <w:rsid w:val="00A442DA"/>
    <w:rsid w:val="00A443D8"/>
    <w:rsid w:val="00A443DE"/>
    <w:rsid w:val="00A44437"/>
    <w:rsid w:val="00A44540"/>
    <w:rsid w:val="00A445FA"/>
    <w:rsid w:val="00A446D3"/>
    <w:rsid w:val="00A448EF"/>
    <w:rsid w:val="00A449D1"/>
    <w:rsid w:val="00A44AD9"/>
    <w:rsid w:val="00A44BF3"/>
    <w:rsid w:val="00A44BF9"/>
    <w:rsid w:val="00A44C0E"/>
    <w:rsid w:val="00A44CF3"/>
    <w:rsid w:val="00A44D40"/>
    <w:rsid w:val="00A44E95"/>
    <w:rsid w:val="00A44F9E"/>
    <w:rsid w:val="00A45054"/>
    <w:rsid w:val="00A45200"/>
    <w:rsid w:val="00A4525F"/>
    <w:rsid w:val="00A45261"/>
    <w:rsid w:val="00A4529B"/>
    <w:rsid w:val="00A45430"/>
    <w:rsid w:val="00A454CE"/>
    <w:rsid w:val="00A455BC"/>
    <w:rsid w:val="00A4575D"/>
    <w:rsid w:val="00A4588D"/>
    <w:rsid w:val="00A45B4F"/>
    <w:rsid w:val="00A45D62"/>
    <w:rsid w:val="00A45DDF"/>
    <w:rsid w:val="00A45E54"/>
    <w:rsid w:val="00A45FAB"/>
    <w:rsid w:val="00A45FEA"/>
    <w:rsid w:val="00A45FF4"/>
    <w:rsid w:val="00A461D4"/>
    <w:rsid w:val="00A4622D"/>
    <w:rsid w:val="00A4630C"/>
    <w:rsid w:val="00A46340"/>
    <w:rsid w:val="00A46470"/>
    <w:rsid w:val="00A46487"/>
    <w:rsid w:val="00A464AC"/>
    <w:rsid w:val="00A46779"/>
    <w:rsid w:val="00A467B8"/>
    <w:rsid w:val="00A46824"/>
    <w:rsid w:val="00A4682D"/>
    <w:rsid w:val="00A46A24"/>
    <w:rsid w:val="00A46A28"/>
    <w:rsid w:val="00A46C35"/>
    <w:rsid w:val="00A46CEF"/>
    <w:rsid w:val="00A46E95"/>
    <w:rsid w:val="00A470DE"/>
    <w:rsid w:val="00A470E6"/>
    <w:rsid w:val="00A471EB"/>
    <w:rsid w:val="00A47225"/>
    <w:rsid w:val="00A472E7"/>
    <w:rsid w:val="00A4754A"/>
    <w:rsid w:val="00A4759B"/>
    <w:rsid w:val="00A4776A"/>
    <w:rsid w:val="00A477EC"/>
    <w:rsid w:val="00A47864"/>
    <w:rsid w:val="00A47897"/>
    <w:rsid w:val="00A478BB"/>
    <w:rsid w:val="00A479EB"/>
    <w:rsid w:val="00A47A38"/>
    <w:rsid w:val="00A47B6D"/>
    <w:rsid w:val="00A47D52"/>
    <w:rsid w:val="00A47FEA"/>
    <w:rsid w:val="00A5015C"/>
    <w:rsid w:val="00A5015E"/>
    <w:rsid w:val="00A5020D"/>
    <w:rsid w:val="00A506C8"/>
    <w:rsid w:val="00A50A00"/>
    <w:rsid w:val="00A50A0F"/>
    <w:rsid w:val="00A50A98"/>
    <w:rsid w:val="00A50AEE"/>
    <w:rsid w:val="00A50B4C"/>
    <w:rsid w:val="00A50D2B"/>
    <w:rsid w:val="00A50D53"/>
    <w:rsid w:val="00A50F5A"/>
    <w:rsid w:val="00A51043"/>
    <w:rsid w:val="00A51083"/>
    <w:rsid w:val="00A51147"/>
    <w:rsid w:val="00A51344"/>
    <w:rsid w:val="00A5162F"/>
    <w:rsid w:val="00A51673"/>
    <w:rsid w:val="00A518BD"/>
    <w:rsid w:val="00A51937"/>
    <w:rsid w:val="00A51ACE"/>
    <w:rsid w:val="00A51C44"/>
    <w:rsid w:val="00A51C82"/>
    <w:rsid w:val="00A51CE0"/>
    <w:rsid w:val="00A51D3F"/>
    <w:rsid w:val="00A51ED0"/>
    <w:rsid w:val="00A51ED7"/>
    <w:rsid w:val="00A520FD"/>
    <w:rsid w:val="00A5211E"/>
    <w:rsid w:val="00A52335"/>
    <w:rsid w:val="00A52451"/>
    <w:rsid w:val="00A525FB"/>
    <w:rsid w:val="00A526D5"/>
    <w:rsid w:val="00A526E4"/>
    <w:rsid w:val="00A527AF"/>
    <w:rsid w:val="00A528B5"/>
    <w:rsid w:val="00A52C01"/>
    <w:rsid w:val="00A52CC3"/>
    <w:rsid w:val="00A52D17"/>
    <w:rsid w:val="00A52F78"/>
    <w:rsid w:val="00A531A4"/>
    <w:rsid w:val="00A532DD"/>
    <w:rsid w:val="00A53347"/>
    <w:rsid w:val="00A53372"/>
    <w:rsid w:val="00A533DA"/>
    <w:rsid w:val="00A53531"/>
    <w:rsid w:val="00A535C7"/>
    <w:rsid w:val="00A53757"/>
    <w:rsid w:val="00A538DA"/>
    <w:rsid w:val="00A53949"/>
    <w:rsid w:val="00A53A29"/>
    <w:rsid w:val="00A53A67"/>
    <w:rsid w:val="00A53A6A"/>
    <w:rsid w:val="00A53C86"/>
    <w:rsid w:val="00A53D16"/>
    <w:rsid w:val="00A53D92"/>
    <w:rsid w:val="00A53DDE"/>
    <w:rsid w:val="00A53F38"/>
    <w:rsid w:val="00A53F3D"/>
    <w:rsid w:val="00A53F4D"/>
    <w:rsid w:val="00A54015"/>
    <w:rsid w:val="00A54037"/>
    <w:rsid w:val="00A540F5"/>
    <w:rsid w:val="00A5422E"/>
    <w:rsid w:val="00A54248"/>
    <w:rsid w:val="00A5434E"/>
    <w:rsid w:val="00A54455"/>
    <w:rsid w:val="00A54479"/>
    <w:rsid w:val="00A54543"/>
    <w:rsid w:val="00A54596"/>
    <w:rsid w:val="00A546B0"/>
    <w:rsid w:val="00A54958"/>
    <w:rsid w:val="00A549FB"/>
    <w:rsid w:val="00A54AEF"/>
    <w:rsid w:val="00A54C1F"/>
    <w:rsid w:val="00A54D34"/>
    <w:rsid w:val="00A54EC5"/>
    <w:rsid w:val="00A55023"/>
    <w:rsid w:val="00A5512C"/>
    <w:rsid w:val="00A5512F"/>
    <w:rsid w:val="00A551BF"/>
    <w:rsid w:val="00A55212"/>
    <w:rsid w:val="00A55523"/>
    <w:rsid w:val="00A5558F"/>
    <w:rsid w:val="00A556B3"/>
    <w:rsid w:val="00A557A0"/>
    <w:rsid w:val="00A558D0"/>
    <w:rsid w:val="00A559C9"/>
    <w:rsid w:val="00A55E72"/>
    <w:rsid w:val="00A560E8"/>
    <w:rsid w:val="00A56104"/>
    <w:rsid w:val="00A5611A"/>
    <w:rsid w:val="00A56248"/>
    <w:rsid w:val="00A562A8"/>
    <w:rsid w:val="00A56432"/>
    <w:rsid w:val="00A564A6"/>
    <w:rsid w:val="00A56527"/>
    <w:rsid w:val="00A56714"/>
    <w:rsid w:val="00A56803"/>
    <w:rsid w:val="00A56A9B"/>
    <w:rsid w:val="00A56A9D"/>
    <w:rsid w:val="00A56C17"/>
    <w:rsid w:val="00A56C9C"/>
    <w:rsid w:val="00A56CF3"/>
    <w:rsid w:val="00A56D5F"/>
    <w:rsid w:val="00A56D7B"/>
    <w:rsid w:val="00A56F20"/>
    <w:rsid w:val="00A56FA0"/>
    <w:rsid w:val="00A57491"/>
    <w:rsid w:val="00A57500"/>
    <w:rsid w:val="00A57666"/>
    <w:rsid w:val="00A576B6"/>
    <w:rsid w:val="00A5776C"/>
    <w:rsid w:val="00A577E5"/>
    <w:rsid w:val="00A57836"/>
    <w:rsid w:val="00A57968"/>
    <w:rsid w:val="00A57A31"/>
    <w:rsid w:val="00A57A9E"/>
    <w:rsid w:val="00A57C2C"/>
    <w:rsid w:val="00A57C7C"/>
    <w:rsid w:val="00A57C98"/>
    <w:rsid w:val="00A57E8C"/>
    <w:rsid w:val="00A57EDB"/>
    <w:rsid w:val="00A57FDF"/>
    <w:rsid w:val="00A60145"/>
    <w:rsid w:val="00A60346"/>
    <w:rsid w:val="00A603E0"/>
    <w:rsid w:val="00A60443"/>
    <w:rsid w:val="00A605EA"/>
    <w:rsid w:val="00A60615"/>
    <w:rsid w:val="00A60645"/>
    <w:rsid w:val="00A606DF"/>
    <w:rsid w:val="00A606E0"/>
    <w:rsid w:val="00A6096D"/>
    <w:rsid w:val="00A609A6"/>
    <w:rsid w:val="00A609BF"/>
    <w:rsid w:val="00A60A2F"/>
    <w:rsid w:val="00A60A47"/>
    <w:rsid w:val="00A60B6D"/>
    <w:rsid w:val="00A60BB9"/>
    <w:rsid w:val="00A60C1D"/>
    <w:rsid w:val="00A60C4E"/>
    <w:rsid w:val="00A60D5B"/>
    <w:rsid w:val="00A60D8B"/>
    <w:rsid w:val="00A61004"/>
    <w:rsid w:val="00A6120D"/>
    <w:rsid w:val="00A614A1"/>
    <w:rsid w:val="00A61525"/>
    <w:rsid w:val="00A615A3"/>
    <w:rsid w:val="00A6169D"/>
    <w:rsid w:val="00A61701"/>
    <w:rsid w:val="00A61946"/>
    <w:rsid w:val="00A619FE"/>
    <w:rsid w:val="00A61A2F"/>
    <w:rsid w:val="00A61AE1"/>
    <w:rsid w:val="00A61B2D"/>
    <w:rsid w:val="00A61BB0"/>
    <w:rsid w:val="00A61BBF"/>
    <w:rsid w:val="00A61BC3"/>
    <w:rsid w:val="00A61CB2"/>
    <w:rsid w:val="00A61D87"/>
    <w:rsid w:val="00A61D99"/>
    <w:rsid w:val="00A61F6D"/>
    <w:rsid w:val="00A61FA9"/>
    <w:rsid w:val="00A62012"/>
    <w:rsid w:val="00A620CD"/>
    <w:rsid w:val="00A62129"/>
    <w:rsid w:val="00A62227"/>
    <w:rsid w:val="00A6226F"/>
    <w:rsid w:val="00A62350"/>
    <w:rsid w:val="00A623ED"/>
    <w:rsid w:val="00A62529"/>
    <w:rsid w:val="00A627A6"/>
    <w:rsid w:val="00A62802"/>
    <w:rsid w:val="00A62B59"/>
    <w:rsid w:val="00A62BF6"/>
    <w:rsid w:val="00A62C97"/>
    <w:rsid w:val="00A62C98"/>
    <w:rsid w:val="00A62CAA"/>
    <w:rsid w:val="00A62E3B"/>
    <w:rsid w:val="00A62E80"/>
    <w:rsid w:val="00A62F15"/>
    <w:rsid w:val="00A62F93"/>
    <w:rsid w:val="00A630C2"/>
    <w:rsid w:val="00A63304"/>
    <w:rsid w:val="00A63344"/>
    <w:rsid w:val="00A63402"/>
    <w:rsid w:val="00A63407"/>
    <w:rsid w:val="00A6347C"/>
    <w:rsid w:val="00A634C4"/>
    <w:rsid w:val="00A636CA"/>
    <w:rsid w:val="00A6375C"/>
    <w:rsid w:val="00A638EA"/>
    <w:rsid w:val="00A63A4A"/>
    <w:rsid w:val="00A63A9F"/>
    <w:rsid w:val="00A63C57"/>
    <w:rsid w:val="00A63CEE"/>
    <w:rsid w:val="00A63D60"/>
    <w:rsid w:val="00A63D96"/>
    <w:rsid w:val="00A63DEC"/>
    <w:rsid w:val="00A6409E"/>
    <w:rsid w:val="00A64102"/>
    <w:rsid w:val="00A641A5"/>
    <w:rsid w:val="00A641C4"/>
    <w:rsid w:val="00A6431B"/>
    <w:rsid w:val="00A64380"/>
    <w:rsid w:val="00A643EA"/>
    <w:rsid w:val="00A643F5"/>
    <w:rsid w:val="00A644FE"/>
    <w:rsid w:val="00A6468D"/>
    <w:rsid w:val="00A64782"/>
    <w:rsid w:val="00A6498F"/>
    <w:rsid w:val="00A649D1"/>
    <w:rsid w:val="00A649FD"/>
    <w:rsid w:val="00A64A3E"/>
    <w:rsid w:val="00A64EC8"/>
    <w:rsid w:val="00A6505C"/>
    <w:rsid w:val="00A6516C"/>
    <w:rsid w:val="00A651C2"/>
    <w:rsid w:val="00A6528E"/>
    <w:rsid w:val="00A6549D"/>
    <w:rsid w:val="00A65686"/>
    <w:rsid w:val="00A65736"/>
    <w:rsid w:val="00A65869"/>
    <w:rsid w:val="00A65958"/>
    <w:rsid w:val="00A65AE9"/>
    <w:rsid w:val="00A65B7E"/>
    <w:rsid w:val="00A65E46"/>
    <w:rsid w:val="00A65EEE"/>
    <w:rsid w:val="00A66285"/>
    <w:rsid w:val="00A664AC"/>
    <w:rsid w:val="00A6650B"/>
    <w:rsid w:val="00A66678"/>
    <w:rsid w:val="00A667AB"/>
    <w:rsid w:val="00A6690B"/>
    <w:rsid w:val="00A66B04"/>
    <w:rsid w:val="00A66B79"/>
    <w:rsid w:val="00A66C85"/>
    <w:rsid w:val="00A66E3C"/>
    <w:rsid w:val="00A66E90"/>
    <w:rsid w:val="00A67590"/>
    <w:rsid w:val="00A675DE"/>
    <w:rsid w:val="00A677A8"/>
    <w:rsid w:val="00A677D8"/>
    <w:rsid w:val="00A677DE"/>
    <w:rsid w:val="00A67A58"/>
    <w:rsid w:val="00A67A5C"/>
    <w:rsid w:val="00A67B6E"/>
    <w:rsid w:val="00A67BD1"/>
    <w:rsid w:val="00A67BED"/>
    <w:rsid w:val="00A67C21"/>
    <w:rsid w:val="00A67D7F"/>
    <w:rsid w:val="00A67E31"/>
    <w:rsid w:val="00A67E89"/>
    <w:rsid w:val="00A67F13"/>
    <w:rsid w:val="00A67FA5"/>
    <w:rsid w:val="00A7014C"/>
    <w:rsid w:val="00A70221"/>
    <w:rsid w:val="00A70282"/>
    <w:rsid w:val="00A70286"/>
    <w:rsid w:val="00A702AC"/>
    <w:rsid w:val="00A7031D"/>
    <w:rsid w:val="00A70441"/>
    <w:rsid w:val="00A70EAB"/>
    <w:rsid w:val="00A70F4D"/>
    <w:rsid w:val="00A710A0"/>
    <w:rsid w:val="00A711B8"/>
    <w:rsid w:val="00A711CC"/>
    <w:rsid w:val="00A711F7"/>
    <w:rsid w:val="00A71271"/>
    <w:rsid w:val="00A71284"/>
    <w:rsid w:val="00A7129E"/>
    <w:rsid w:val="00A71313"/>
    <w:rsid w:val="00A713F3"/>
    <w:rsid w:val="00A713FB"/>
    <w:rsid w:val="00A71483"/>
    <w:rsid w:val="00A714A0"/>
    <w:rsid w:val="00A715BB"/>
    <w:rsid w:val="00A7160D"/>
    <w:rsid w:val="00A71B80"/>
    <w:rsid w:val="00A71C90"/>
    <w:rsid w:val="00A71D6E"/>
    <w:rsid w:val="00A71DB1"/>
    <w:rsid w:val="00A71F75"/>
    <w:rsid w:val="00A72058"/>
    <w:rsid w:val="00A720B4"/>
    <w:rsid w:val="00A721D7"/>
    <w:rsid w:val="00A7225F"/>
    <w:rsid w:val="00A723AC"/>
    <w:rsid w:val="00A723C3"/>
    <w:rsid w:val="00A7263B"/>
    <w:rsid w:val="00A726DC"/>
    <w:rsid w:val="00A72749"/>
    <w:rsid w:val="00A727C5"/>
    <w:rsid w:val="00A727C8"/>
    <w:rsid w:val="00A72AD9"/>
    <w:rsid w:val="00A730A7"/>
    <w:rsid w:val="00A730E9"/>
    <w:rsid w:val="00A73124"/>
    <w:rsid w:val="00A73168"/>
    <w:rsid w:val="00A731C6"/>
    <w:rsid w:val="00A733AD"/>
    <w:rsid w:val="00A73510"/>
    <w:rsid w:val="00A7359F"/>
    <w:rsid w:val="00A735FE"/>
    <w:rsid w:val="00A7363E"/>
    <w:rsid w:val="00A73716"/>
    <w:rsid w:val="00A73806"/>
    <w:rsid w:val="00A7386F"/>
    <w:rsid w:val="00A73AF2"/>
    <w:rsid w:val="00A73BC2"/>
    <w:rsid w:val="00A73C77"/>
    <w:rsid w:val="00A73CCB"/>
    <w:rsid w:val="00A73CD7"/>
    <w:rsid w:val="00A73D70"/>
    <w:rsid w:val="00A73DC0"/>
    <w:rsid w:val="00A73E4A"/>
    <w:rsid w:val="00A73FFE"/>
    <w:rsid w:val="00A74164"/>
    <w:rsid w:val="00A7438F"/>
    <w:rsid w:val="00A743A5"/>
    <w:rsid w:val="00A74540"/>
    <w:rsid w:val="00A7454C"/>
    <w:rsid w:val="00A7454E"/>
    <w:rsid w:val="00A745F3"/>
    <w:rsid w:val="00A74605"/>
    <w:rsid w:val="00A7466C"/>
    <w:rsid w:val="00A7497E"/>
    <w:rsid w:val="00A749B4"/>
    <w:rsid w:val="00A74D42"/>
    <w:rsid w:val="00A74D69"/>
    <w:rsid w:val="00A74DF0"/>
    <w:rsid w:val="00A750D5"/>
    <w:rsid w:val="00A751C4"/>
    <w:rsid w:val="00A7524C"/>
    <w:rsid w:val="00A75257"/>
    <w:rsid w:val="00A753E1"/>
    <w:rsid w:val="00A75479"/>
    <w:rsid w:val="00A75746"/>
    <w:rsid w:val="00A759F7"/>
    <w:rsid w:val="00A75B68"/>
    <w:rsid w:val="00A75C20"/>
    <w:rsid w:val="00A75D07"/>
    <w:rsid w:val="00A75E49"/>
    <w:rsid w:val="00A7605B"/>
    <w:rsid w:val="00A761DD"/>
    <w:rsid w:val="00A762A0"/>
    <w:rsid w:val="00A7631C"/>
    <w:rsid w:val="00A7639A"/>
    <w:rsid w:val="00A76556"/>
    <w:rsid w:val="00A765D4"/>
    <w:rsid w:val="00A7673A"/>
    <w:rsid w:val="00A7673D"/>
    <w:rsid w:val="00A76859"/>
    <w:rsid w:val="00A76899"/>
    <w:rsid w:val="00A768CA"/>
    <w:rsid w:val="00A768E1"/>
    <w:rsid w:val="00A76A76"/>
    <w:rsid w:val="00A76B35"/>
    <w:rsid w:val="00A76B53"/>
    <w:rsid w:val="00A76B98"/>
    <w:rsid w:val="00A76C57"/>
    <w:rsid w:val="00A76D0F"/>
    <w:rsid w:val="00A76F64"/>
    <w:rsid w:val="00A77121"/>
    <w:rsid w:val="00A773C0"/>
    <w:rsid w:val="00A77583"/>
    <w:rsid w:val="00A77692"/>
    <w:rsid w:val="00A77702"/>
    <w:rsid w:val="00A7785C"/>
    <w:rsid w:val="00A77A3F"/>
    <w:rsid w:val="00A77CC1"/>
    <w:rsid w:val="00A77CD1"/>
    <w:rsid w:val="00A77D07"/>
    <w:rsid w:val="00A77E44"/>
    <w:rsid w:val="00A77F1F"/>
    <w:rsid w:val="00A77FE1"/>
    <w:rsid w:val="00A80093"/>
    <w:rsid w:val="00A804A1"/>
    <w:rsid w:val="00A80500"/>
    <w:rsid w:val="00A80584"/>
    <w:rsid w:val="00A8073F"/>
    <w:rsid w:val="00A80787"/>
    <w:rsid w:val="00A808BF"/>
    <w:rsid w:val="00A80905"/>
    <w:rsid w:val="00A80913"/>
    <w:rsid w:val="00A80965"/>
    <w:rsid w:val="00A80B80"/>
    <w:rsid w:val="00A80BCD"/>
    <w:rsid w:val="00A80BD9"/>
    <w:rsid w:val="00A80CAB"/>
    <w:rsid w:val="00A80DC5"/>
    <w:rsid w:val="00A80E77"/>
    <w:rsid w:val="00A80F21"/>
    <w:rsid w:val="00A81029"/>
    <w:rsid w:val="00A8104C"/>
    <w:rsid w:val="00A81088"/>
    <w:rsid w:val="00A810F3"/>
    <w:rsid w:val="00A8114F"/>
    <w:rsid w:val="00A813D7"/>
    <w:rsid w:val="00A814F0"/>
    <w:rsid w:val="00A816A6"/>
    <w:rsid w:val="00A81718"/>
    <w:rsid w:val="00A8193D"/>
    <w:rsid w:val="00A81969"/>
    <w:rsid w:val="00A81A7D"/>
    <w:rsid w:val="00A81C7D"/>
    <w:rsid w:val="00A81CBD"/>
    <w:rsid w:val="00A81CD5"/>
    <w:rsid w:val="00A81CDB"/>
    <w:rsid w:val="00A81CE5"/>
    <w:rsid w:val="00A81D3E"/>
    <w:rsid w:val="00A81D68"/>
    <w:rsid w:val="00A8203B"/>
    <w:rsid w:val="00A8207F"/>
    <w:rsid w:val="00A820C5"/>
    <w:rsid w:val="00A825E9"/>
    <w:rsid w:val="00A825F9"/>
    <w:rsid w:val="00A82668"/>
    <w:rsid w:val="00A826E4"/>
    <w:rsid w:val="00A8272F"/>
    <w:rsid w:val="00A827BF"/>
    <w:rsid w:val="00A8289C"/>
    <w:rsid w:val="00A82B2C"/>
    <w:rsid w:val="00A82C68"/>
    <w:rsid w:val="00A82DAC"/>
    <w:rsid w:val="00A82E27"/>
    <w:rsid w:val="00A82E82"/>
    <w:rsid w:val="00A82E8A"/>
    <w:rsid w:val="00A82FEE"/>
    <w:rsid w:val="00A830B8"/>
    <w:rsid w:val="00A830C9"/>
    <w:rsid w:val="00A834C9"/>
    <w:rsid w:val="00A8378C"/>
    <w:rsid w:val="00A837DF"/>
    <w:rsid w:val="00A83873"/>
    <w:rsid w:val="00A8399B"/>
    <w:rsid w:val="00A83AB8"/>
    <w:rsid w:val="00A83AD7"/>
    <w:rsid w:val="00A83BA0"/>
    <w:rsid w:val="00A83BDE"/>
    <w:rsid w:val="00A83D52"/>
    <w:rsid w:val="00A83D79"/>
    <w:rsid w:val="00A84042"/>
    <w:rsid w:val="00A8417F"/>
    <w:rsid w:val="00A84336"/>
    <w:rsid w:val="00A84347"/>
    <w:rsid w:val="00A84385"/>
    <w:rsid w:val="00A844D2"/>
    <w:rsid w:val="00A84646"/>
    <w:rsid w:val="00A8480A"/>
    <w:rsid w:val="00A849F2"/>
    <w:rsid w:val="00A84A57"/>
    <w:rsid w:val="00A84B3B"/>
    <w:rsid w:val="00A84D39"/>
    <w:rsid w:val="00A84DEE"/>
    <w:rsid w:val="00A84E92"/>
    <w:rsid w:val="00A84F2A"/>
    <w:rsid w:val="00A84FFE"/>
    <w:rsid w:val="00A8505A"/>
    <w:rsid w:val="00A8516B"/>
    <w:rsid w:val="00A8517F"/>
    <w:rsid w:val="00A852D7"/>
    <w:rsid w:val="00A853BD"/>
    <w:rsid w:val="00A8546F"/>
    <w:rsid w:val="00A856CD"/>
    <w:rsid w:val="00A85806"/>
    <w:rsid w:val="00A85C1F"/>
    <w:rsid w:val="00A85D31"/>
    <w:rsid w:val="00A86186"/>
    <w:rsid w:val="00A863F5"/>
    <w:rsid w:val="00A86544"/>
    <w:rsid w:val="00A86602"/>
    <w:rsid w:val="00A8660F"/>
    <w:rsid w:val="00A86690"/>
    <w:rsid w:val="00A866AB"/>
    <w:rsid w:val="00A866B5"/>
    <w:rsid w:val="00A86836"/>
    <w:rsid w:val="00A86963"/>
    <w:rsid w:val="00A86A81"/>
    <w:rsid w:val="00A86C1C"/>
    <w:rsid w:val="00A86CDC"/>
    <w:rsid w:val="00A86E02"/>
    <w:rsid w:val="00A86E94"/>
    <w:rsid w:val="00A870E7"/>
    <w:rsid w:val="00A87218"/>
    <w:rsid w:val="00A8722C"/>
    <w:rsid w:val="00A87258"/>
    <w:rsid w:val="00A87462"/>
    <w:rsid w:val="00A8746C"/>
    <w:rsid w:val="00A874BB"/>
    <w:rsid w:val="00A875E5"/>
    <w:rsid w:val="00A876F1"/>
    <w:rsid w:val="00A877D3"/>
    <w:rsid w:val="00A87A29"/>
    <w:rsid w:val="00A87B0A"/>
    <w:rsid w:val="00A87C85"/>
    <w:rsid w:val="00A87D01"/>
    <w:rsid w:val="00A87E21"/>
    <w:rsid w:val="00A87E9A"/>
    <w:rsid w:val="00A87FC7"/>
    <w:rsid w:val="00A9009D"/>
    <w:rsid w:val="00A901D4"/>
    <w:rsid w:val="00A90271"/>
    <w:rsid w:val="00A90284"/>
    <w:rsid w:val="00A9046B"/>
    <w:rsid w:val="00A90593"/>
    <w:rsid w:val="00A905FE"/>
    <w:rsid w:val="00A907CD"/>
    <w:rsid w:val="00A908E7"/>
    <w:rsid w:val="00A909BA"/>
    <w:rsid w:val="00A90B59"/>
    <w:rsid w:val="00A90DB2"/>
    <w:rsid w:val="00A90E9F"/>
    <w:rsid w:val="00A90F16"/>
    <w:rsid w:val="00A90FD2"/>
    <w:rsid w:val="00A91048"/>
    <w:rsid w:val="00A911FA"/>
    <w:rsid w:val="00A91233"/>
    <w:rsid w:val="00A91310"/>
    <w:rsid w:val="00A9145D"/>
    <w:rsid w:val="00A917B9"/>
    <w:rsid w:val="00A917E5"/>
    <w:rsid w:val="00A919A0"/>
    <w:rsid w:val="00A91BD0"/>
    <w:rsid w:val="00A91DEF"/>
    <w:rsid w:val="00A91E20"/>
    <w:rsid w:val="00A920E0"/>
    <w:rsid w:val="00A923F0"/>
    <w:rsid w:val="00A924AB"/>
    <w:rsid w:val="00A92542"/>
    <w:rsid w:val="00A9256B"/>
    <w:rsid w:val="00A92584"/>
    <w:rsid w:val="00A925D0"/>
    <w:rsid w:val="00A926BF"/>
    <w:rsid w:val="00A92868"/>
    <w:rsid w:val="00A9288F"/>
    <w:rsid w:val="00A929A8"/>
    <w:rsid w:val="00A929EC"/>
    <w:rsid w:val="00A92B36"/>
    <w:rsid w:val="00A92B41"/>
    <w:rsid w:val="00A92B79"/>
    <w:rsid w:val="00A92C52"/>
    <w:rsid w:val="00A92CE7"/>
    <w:rsid w:val="00A92D06"/>
    <w:rsid w:val="00A92DAB"/>
    <w:rsid w:val="00A92DF4"/>
    <w:rsid w:val="00A92F8F"/>
    <w:rsid w:val="00A93344"/>
    <w:rsid w:val="00A9335E"/>
    <w:rsid w:val="00A9336C"/>
    <w:rsid w:val="00A93393"/>
    <w:rsid w:val="00A933D2"/>
    <w:rsid w:val="00A933EC"/>
    <w:rsid w:val="00A935E9"/>
    <w:rsid w:val="00A93691"/>
    <w:rsid w:val="00A936E2"/>
    <w:rsid w:val="00A937CB"/>
    <w:rsid w:val="00A93B06"/>
    <w:rsid w:val="00A93C6D"/>
    <w:rsid w:val="00A93DAD"/>
    <w:rsid w:val="00A93DDA"/>
    <w:rsid w:val="00A93E5D"/>
    <w:rsid w:val="00A93E7F"/>
    <w:rsid w:val="00A941CB"/>
    <w:rsid w:val="00A9422D"/>
    <w:rsid w:val="00A94284"/>
    <w:rsid w:val="00A94319"/>
    <w:rsid w:val="00A9448D"/>
    <w:rsid w:val="00A94706"/>
    <w:rsid w:val="00A9489A"/>
    <w:rsid w:val="00A9493F"/>
    <w:rsid w:val="00A94975"/>
    <w:rsid w:val="00A949BB"/>
    <w:rsid w:val="00A94DE0"/>
    <w:rsid w:val="00A94E6D"/>
    <w:rsid w:val="00A94F10"/>
    <w:rsid w:val="00A9512A"/>
    <w:rsid w:val="00A95192"/>
    <w:rsid w:val="00A9524C"/>
    <w:rsid w:val="00A9528E"/>
    <w:rsid w:val="00A953BE"/>
    <w:rsid w:val="00A953DA"/>
    <w:rsid w:val="00A9563B"/>
    <w:rsid w:val="00A95660"/>
    <w:rsid w:val="00A956AB"/>
    <w:rsid w:val="00A95911"/>
    <w:rsid w:val="00A95924"/>
    <w:rsid w:val="00A95937"/>
    <w:rsid w:val="00A95C19"/>
    <w:rsid w:val="00A95E52"/>
    <w:rsid w:val="00A95E63"/>
    <w:rsid w:val="00A960F2"/>
    <w:rsid w:val="00A9639E"/>
    <w:rsid w:val="00A964BA"/>
    <w:rsid w:val="00A965FE"/>
    <w:rsid w:val="00A966E5"/>
    <w:rsid w:val="00A96A22"/>
    <w:rsid w:val="00A96B27"/>
    <w:rsid w:val="00A96B29"/>
    <w:rsid w:val="00A9702A"/>
    <w:rsid w:val="00A970C4"/>
    <w:rsid w:val="00A97174"/>
    <w:rsid w:val="00A971D1"/>
    <w:rsid w:val="00A97302"/>
    <w:rsid w:val="00A973C8"/>
    <w:rsid w:val="00A9746A"/>
    <w:rsid w:val="00A9763B"/>
    <w:rsid w:val="00A976D3"/>
    <w:rsid w:val="00A9775B"/>
    <w:rsid w:val="00A977DE"/>
    <w:rsid w:val="00A97898"/>
    <w:rsid w:val="00A9789A"/>
    <w:rsid w:val="00A978C7"/>
    <w:rsid w:val="00A97B50"/>
    <w:rsid w:val="00A97FFA"/>
    <w:rsid w:val="00AA0079"/>
    <w:rsid w:val="00AA00D9"/>
    <w:rsid w:val="00AA014E"/>
    <w:rsid w:val="00AA019F"/>
    <w:rsid w:val="00AA023A"/>
    <w:rsid w:val="00AA04C2"/>
    <w:rsid w:val="00AA051A"/>
    <w:rsid w:val="00AA052F"/>
    <w:rsid w:val="00AA0577"/>
    <w:rsid w:val="00AA0767"/>
    <w:rsid w:val="00AA0940"/>
    <w:rsid w:val="00AA094D"/>
    <w:rsid w:val="00AA0BEA"/>
    <w:rsid w:val="00AA0D01"/>
    <w:rsid w:val="00AA0E64"/>
    <w:rsid w:val="00AA0FC4"/>
    <w:rsid w:val="00AA10C5"/>
    <w:rsid w:val="00AA11F5"/>
    <w:rsid w:val="00AA11FC"/>
    <w:rsid w:val="00AA12F1"/>
    <w:rsid w:val="00AA144B"/>
    <w:rsid w:val="00AA170A"/>
    <w:rsid w:val="00AA1845"/>
    <w:rsid w:val="00AA1851"/>
    <w:rsid w:val="00AA1913"/>
    <w:rsid w:val="00AA196F"/>
    <w:rsid w:val="00AA19A4"/>
    <w:rsid w:val="00AA1A5A"/>
    <w:rsid w:val="00AA1B8F"/>
    <w:rsid w:val="00AA1BDE"/>
    <w:rsid w:val="00AA1C1D"/>
    <w:rsid w:val="00AA1E0F"/>
    <w:rsid w:val="00AA2238"/>
    <w:rsid w:val="00AA22F1"/>
    <w:rsid w:val="00AA236B"/>
    <w:rsid w:val="00AA2549"/>
    <w:rsid w:val="00AA257E"/>
    <w:rsid w:val="00AA25A1"/>
    <w:rsid w:val="00AA25FF"/>
    <w:rsid w:val="00AA26CF"/>
    <w:rsid w:val="00AA275E"/>
    <w:rsid w:val="00AA287D"/>
    <w:rsid w:val="00AA2B67"/>
    <w:rsid w:val="00AA2BAA"/>
    <w:rsid w:val="00AA2D37"/>
    <w:rsid w:val="00AA2ED0"/>
    <w:rsid w:val="00AA2EFA"/>
    <w:rsid w:val="00AA305B"/>
    <w:rsid w:val="00AA31AD"/>
    <w:rsid w:val="00AA34EF"/>
    <w:rsid w:val="00AA351F"/>
    <w:rsid w:val="00AA3660"/>
    <w:rsid w:val="00AA39A9"/>
    <w:rsid w:val="00AA3A09"/>
    <w:rsid w:val="00AA3B26"/>
    <w:rsid w:val="00AA3B66"/>
    <w:rsid w:val="00AA3B7E"/>
    <w:rsid w:val="00AA3C51"/>
    <w:rsid w:val="00AA3CB8"/>
    <w:rsid w:val="00AA3DEA"/>
    <w:rsid w:val="00AA3E56"/>
    <w:rsid w:val="00AA4044"/>
    <w:rsid w:val="00AA409A"/>
    <w:rsid w:val="00AA4196"/>
    <w:rsid w:val="00AA436B"/>
    <w:rsid w:val="00AA4411"/>
    <w:rsid w:val="00AA45D0"/>
    <w:rsid w:val="00AA490C"/>
    <w:rsid w:val="00AA495D"/>
    <w:rsid w:val="00AA4A89"/>
    <w:rsid w:val="00AA4AEF"/>
    <w:rsid w:val="00AA4C42"/>
    <w:rsid w:val="00AA4CFF"/>
    <w:rsid w:val="00AA4D62"/>
    <w:rsid w:val="00AA4DEA"/>
    <w:rsid w:val="00AA4E1B"/>
    <w:rsid w:val="00AA4F21"/>
    <w:rsid w:val="00AA5145"/>
    <w:rsid w:val="00AA5393"/>
    <w:rsid w:val="00AA5395"/>
    <w:rsid w:val="00AA5399"/>
    <w:rsid w:val="00AA54B1"/>
    <w:rsid w:val="00AA54DA"/>
    <w:rsid w:val="00AA57E8"/>
    <w:rsid w:val="00AA584E"/>
    <w:rsid w:val="00AA587E"/>
    <w:rsid w:val="00AA5993"/>
    <w:rsid w:val="00AA5A0F"/>
    <w:rsid w:val="00AA5A59"/>
    <w:rsid w:val="00AA5A6E"/>
    <w:rsid w:val="00AA5AD7"/>
    <w:rsid w:val="00AA5ADF"/>
    <w:rsid w:val="00AA5B4D"/>
    <w:rsid w:val="00AA5B9B"/>
    <w:rsid w:val="00AA5F3E"/>
    <w:rsid w:val="00AA6018"/>
    <w:rsid w:val="00AA6199"/>
    <w:rsid w:val="00AA6209"/>
    <w:rsid w:val="00AA62CC"/>
    <w:rsid w:val="00AA62F7"/>
    <w:rsid w:val="00AA65EA"/>
    <w:rsid w:val="00AA6716"/>
    <w:rsid w:val="00AA67F7"/>
    <w:rsid w:val="00AA68D2"/>
    <w:rsid w:val="00AA6939"/>
    <w:rsid w:val="00AA69EC"/>
    <w:rsid w:val="00AA6AF3"/>
    <w:rsid w:val="00AA6BB0"/>
    <w:rsid w:val="00AA6CA0"/>
    <w:rsid w:val="00AA6D7C"/>
    <w:rsid w:val="00AA6E14"/>
    <w:rsid w:val="00AA6F27"/>
    <w:rsid w:val="00AA704B"/>
    <w:rsid w:val="00AA7058"/>
    <w:rsid w:val="00AA7083"/>
    <w:rsid w:val="00AA711B"/>
    <w:rsid w:val="00AA71EB"/>
    <w:rsid w:val="00AA7319"/>
    <w:rsid w:val="00AA73C6"/>
    <w:rsid w:val="00AA74B3"/>
    <w:rsid w:val="00AA7574"/>
    <w:rsid w:val="00AA760C"/>
    <w:rsid w:val="00AA765D"/>
    <w:rsid w:val="00AA76A9"/>
    <w:rsid w:val="00AA777C"/>
    <w:rsid w:val="00AA787E"/>
    <w:rsid w:val="00AA78DB"/>
    <w:rsid w:val="00AA7B0A"/>
    <w:rsid w:val="00AA7C27"/>
    <w:rsid w:val="00AA7D72"/>
    <w:rsid w:val="00AA7E54"/>
    <w:rsid w:val="00AA7E62"/>
    <w:rsid w:val="00AA7ECF"/>
    <w:rsid w:val="00AA7F0A"/>
    <w:rsid w:val="00AA7F98"/>
    <w:rsid w:val="00AA7FAB"/>
    <w:rsid w:val="00AB0018"/>
    <w:rsid w:val="00AB00C8"/>
    <w:rsid w:val="00AB00D8"/>
    <w:rsid w:val="00AB011A"/>
    <w:rsid w:val="00AB0386"/>
    <w:rsid w:val="00AB03ED"/>
    <w:rsid w:val="00AB0454"/>
    <w:rsid w:val="00AB0879"/>
    <w:rsid w:val="00AB08DA"/>
    <w:rsid w:val="00AB0933"/>
    <w:rsid w:val="00AB0942"/>
    <w:rsid w:val="00AB0B32"/>
    <w:rsid w:val="00AB0B33"/>
    <w:rsid w:val="00AB0F90"/>
    <w:rsid w:val="00AB1244"/>
    <w:rsid w:val="00AB132B"/>
    <w:rsid w:val="00AB14B6"/>
    <w:rsid w:val="00AB1810"/>
    <w:rsid w:val="00AB18A7"/>
    <w:rsid w:val="00AB1A86"/>
    <w:rsid w:val="00AB1AA6"/>
    <w:rsid w:val="00AB1BA5"/>
    <w:rsid w:val="00AB1C6D"/>
    <w:rsid w:val="00AB1CE1"/>
    <w:rsid w:val="00AB1D76"/>
    <w:rsid w:val="00AB1D7C"/>
    <w:rsid w:val="00AB1D8E"/>
    <w:rsid w:val="00AB1EFC"/>
    <w:rsid w:val="00AB1F2F"/>
    <w:rsid w:val="00AB21CD"/>
    <w:rsid w:val="00AB22B6"/>
    <w:rsid w:val="00AB231F"/>
    <w:rsid w:val="00AB2354"/>
    <w:rsid w:val="00AB23A6"/>
    <w:rsid w:val="00AB2769"/>
    <w:rsid w:val="00AB27B6"/>
    <w:rsid w:val="00AB27E5"/>
    <w:rsid w:val="00AB2857"/>
    <w:rsid w:val="00AB293F"/>
    <w:rsid w:val="00AB2A94"/>
    <w:rsid w:val="00AB2AE2"/>
    <w:rsid w:val="00AB2B70"/>
    <w:rsid w:val="00AB2DB9"/>
    <w:rsid w:val="00AB300C"/>
    <w:rsid w:val="00AB3035"/>
    <w:rsid w:val="00AB3143"/>
    <w:rsid w:val="00AB319F"/>
    <w:rsid w:val="00AB31AA"/>
    <w:rsid w:val="00AB32A7"/>
    <w:rsid w:val="00AB338D"/>
    <w:rsid w:val="00AB33E9"/>
    <w:rsid w:val="00AB34DD"/>
    <w:rsid w:val="00AB3501"/>
    <w:rsid w:val="00AB35FF"/>
    <w:rsid w:val="00AB36DD"/>
    <w:rsid w:val="00AB3778"/>
    <w:rsid w:val="00AB37B1"/>
    <w:rsid w:val="00AB37D6"/>
    <w:rsid w:val="00AB38C2"/>
    <w:rsid w:val="00AB39A9"/>
    <w:rsid w:val="00AB3A0A"/>
    <w:rsid w:val="00AB3A60"/>
    <w:rsid w:val="00AB3D68"/>
    <w:rsid w:val="00AB3FA5"/>
    <w:rsid w:val="00AB404F"/>
    <w:rsid w:val="00AB4170"/>
    <w:rsid w:val="00AB43AF"/>
    <w:rsid w:val="00AB44BC"/>
    <w:rsid w:val="00AB44E3"/>
    <w:rsid w:val="00AB461F"/>
    <w:rsid w:val="00AB47FD"/>
    <w:rsid w:val="00AB488F"/>
    <w:rsid w:val="00AB4937"/>
    <w:rsid w:val="00AB4B15"/>
    <w:rsid w:val="00AB4B75"/>
    <w:rsid w:val="00AB4CA6"/>
    <w:rsid w:val="00AB4CBF"/>
    <w:rsid w:val="00AB4E08"/>
    <w:rsid w:val="00AB4F21"/>
    <w:rsid w:val="00AB50D5"/>
    <w:rsid w:val="00AB5116"/>
    <w:rsid w:val="00AB51DA"/>
    <w:rsid w:val="00AB540F"/>
    <w:rsid w:val="00AB54D8"/>
    <w:rsid w:val="00AB550F"/>
    <w:rsid w:val="00AB562B"/>
    <w:rsid w:val="00AB592B"/>
    <w:rsid w:val="00AB5ACE"/>
    <w:rsid w:val="00AB5BE4"/>
    <w:rsid w:val="00AB5C0E"/>
    <w:rsid w:val="00AB5C1D"/>
    <w:rsid w:val="00AB5C7C"/>
    <w:rsid w:val="00AB5CBC"/>
    <w:rsid w:val="00AB5D79"/>
    <w:rsid w:val="00AB5E3E"/>
    <w:rsid w:val="00AB5E5D"/>
    <w:rsid w:val="00AB6058"/>
    <w:rsid w:val="00AB605E"/>
    <w:rsid w:val="00AB6146"/>
    <w:rsid w:val="00AB61EA"/>
    <w:rsid w:val="00AB62E6"/>
    <w:rsid w:val="00AB6394"/>
    <w:rsid w:val="00AB64E1"/>
    <w:rsid w:val="00AB6553"/>
    <w:rsid w:val="00AB67AB"/>
    <w:rsid w:val="00AB68EF"/>
    <w:rsid w:val="00AB6985"/>
    <w:rsid w:val="00AB69CD"/>
    <w:rsid w:val="00AB6ED6"/>
    <w:rsid w:val="00AB7043"/>
    <w:rsid w:val="00AB70B2"/>
    <w:rsid w:val="00AB71C0"/>
    <w:rsid w:val="00AB7260"/>
    <w:rsid w:val="00AB765D"/>
    <w:rsid w:val="00AB7672"/>
    <w:rsid w:val="00AB76D5"/>
    <w:rsid w:val="00AB7994"/>
    <w:rsid w:val="00AB7DB3"/>
    <w:rsid w:val="00AB7ECA"/>
    <w:rsid w:val="00AB7FFB"/>
    <w:rsid w:val="00AC00D5"/>
    <w:rsid w:val="00AC0178"/>
    <w:rsid w:val="00AC03B7"/>
    <w:rsid w:val="00AC045F"/>
    <w:rsid w:val="00AC05B6"/>
    <w:rsid w:val="00AC05B7"/>
    <w:rsid w:val="00AC075A"/>
    <w:rsid w:val="00AC07FE"/>
    <w:rsid w:val="00AC0890"/>
    <w:rsid w:val="00AC0925"/>
    <w:rsid w:val="00AC09B7"/>
    <w:rsid w:val="00AC0BA5"/>
    <w:rsid w:val="00AC0C36"/>
    <w:rsid w:val="00AC0C5F"/>
    <w:rsid w:val="00AC0CD1"/>
    <w:rsid w:val="00AC0D97"/>
    <w:rsid w:val="00AC0E67"/>
    <w:rsid w:val="00AC0EA6"/>
    <w:rsid w:val="00AC0EE2"/>
    <w:rsid w:val="00AC0F1E"/>
    <w:rsid w:val="00AC0F6E"/>
    <w:rsid w:val="00AC0F80"/>
    <w:rsid w:val="00AC10EE"/>
    <w:rsid w:val="00AC11D1"/>
    <w:rsid w:val="00AC120F"/>
    <w:rsid w:val="00AC122F"/>
    <w:rsid w:val="00AC1436"/>
    <w:rsid w:val="00AC161C"/>
    <w:rsid w:val="00AC169A"/>
    <w:rsid w:val="00AC1B15"/>
    <w:rsid w:val="00AC1B87"/>
    <w:rsid w:val="00AC1E31"/>
    <w:rsid w:val="00AC1EAD"/>
    <w:rsid w:val="00AC2006"/>
    <w:rsid w:val="00AC2061"/>
    <w:rsid w:val="00AC2110"/>
    <w:rsid w:val="00AC23DB"/>
    <w:rsid w:val="00AC23E7"/>
    <w:rsid w:val="00AC25B3"/>
    <w:rsid w:val="00AC2671"/>
    <w:rsid w:val="00AC27AF"/>
    <w:rsid w:val="00AC280B"/>
    <w:rsid w:val="00AC2859"/>
    <w:rsid w:val="00AC292A"/>
    <w:rsid w:val="00AC29A0"/>
    <w:rsid w:val="00AC29D9"/>
    <w:rsid w:val="00AC2A48"/>
    <w:rsid w:val="00AC2AA9"/>
    <w:rsid w:val="00AC2CD4"/>
    <w:rsid w:val="00AC2CEF"/>
    <w:rsid w:val="00AC2E95"/>
    <w:rsid w:val="00AC300C"/>
    <w:rsid w:val="00AC306C"/>
    <w:rsid w:val="00AC30F4"/>
    <w:rsid w:val="00AC3476"/>
    <w:rsid w:val="00AC35DC"/>
    <w:rsid w:val="00AC3639"/>
    <w:rsid w:val="00AC3836"/>
    <w:rsid w:val="00AC38F8"/>
    <w:rsid w:val="00AC3A23"/>
    <w:rsid w:val="00AC3A6C"/>
    <w:rsid w:val="00AC3AD9"/>
    <w:rsid w:val="00AC3B0D"/>
    <w:rsid w:val="00AC3C60"/>
    <w:rsid w:val="00AC3E88"/>
    <w:rsid w:val="00AC3EB0"/>
    <w:rsid w:val="00AC3EC0"/>
    <w:rsid w:val="00AC3FA8"/>
    <w:rsid w:val="00AC402F"/>
    <w:rsid w:val="00AC403A"/>
    <w:rsid w:val="00AC41D0"/>
    <w:rsid w:val="00AC41FB"/>
    <w:rsid w:val="00AC441C"/>
    <w:rsid w:val="00AC44A4"/>
    <w:rsid w:val="00AC4565"/>
    <w:rsid w:val="00AC4592"/>
    <w:rsid w:val="00AC45EA"/>
    <w:rsid w:val="00AC4690"/>
    <w:rsid w:val="00AC4CAB"/>
    <w:rsid w:val="00AC4DA8"/>
    <w:rsid w:val="00AC4E23"/>
    <w:rsid w:val="00AC4EDA"/>
    <w:rsid w:val="00AC4F1B"/>
    <w:rsid w:val="00AC5054"/>
    <w:rsid w:val="00AC50B4"/>
    <w:rsid w:val="00AC528C"/>
    <w:rsid w:val="00AC5372"/>
    <w:rsid w:val="00AC5450"/>
    <w:rsid w:val="00AC547F"/>
    <w:rsid w:val="00AC557C"/>
    <w:rsid w:val="00AC55CC"/>
    <w:rsid w:val="00AC5653"/>
    <w:rsid w:val="00AC56CD"/>
    <w:rsid w:val="00AC5905"/>
    <w:rsid w:val="00AC5A32"/>
    <w:rsid w:val="00AC5A4C"/>
    <w:rsid w:val="00AC5A71"/>
    <w:rsid w:val="00AC5B58"/>
    <w:rsid w:val="00AC5BD0"/>
    <w:rsid w:val="00AC5D01"/>
    <w:rsid w:val="00AC5FBD"/>
    <w:rsid w:val="00AC5FDE"/>
    <w:rsid w:val="00AC5FF1"/>
    <w:rsid w:val="00AC6333"/>
    <w:rsid w:val="00AC657C"/>
    <w:rsid w:val="00AC6626"/>
    <w:rsid w:val="00AC6708"/>
    <w:rsid w:val="00AC67F0"/>
    <w:rsid w:val="00AC6BC6"/>
    <w:rsid w:val="00AC6BDF"/>
    <w:rsid w:val="00AC6BFF"/>
    <w:rsid w:val="00AC6CF1"/>
    <w:rsid w:val="00AC6F8F"/>
    <w:rsid w:val="00AC6FF8"/>
    <w:rsid w:val="00AC74F9"/>
    <w:rsid w:val="00AC753B"/>
    <w:rsid w:val="00AC75FA"/>
    <w:rsid w:val="00AC76ED"/>
    <w:rsid w:val="00AC77B4"/>
    <w:rsid w:val="00AC7896"/>
    <w:rsid w:val="00AC78B7"/>
    <w:rsid w:val="00AC7AC1"/>
    <w:rsid w:val="00AC7E3E"/>
    <w:rsid w:val="00AC7FFA"/>
    <w:rsid w:val="00AD063B"/>
    <w:rsid w:val="00AD0661"/>
    <w:rsid w:val="00AD0665"/>
    <w:rsid w:val="00AD0806"/>
    <w:rsid w:val="00AD0925"/>
    <w:rsid w:val="00AD094B"/>
    <w:rsid w:val="00AD0974"/>
    <w:rsid w:val="00AD0984"/>
    <w:rsid w:val="00AD09DD"/>
    <w:rsid w:val="00AD0C5C"/>
    <w:rsid w:val="00AD0D04"/>
    <w:rsid w:val="00AD0E61"/>
    <w:rsid w:val="00AD105E"/>
    <w:rsid w:val="00AD117E"/>
    <w:rsid w:val="00AD11CC"/>
    <w:rsid w:val="00AD1475"/>
    <w:rsid w:val="00AD15BE"/>
    <w:rsid w:val="00AD15FD"/>
    <w:rsid w:val="00AD17E1"/>
    <w:rsid w:val="00AD19F4"/>
    <w:rsid w:val="00AD1A6E"/>
    <w:rsid w:val="00AD1B5A"/>
    <w:rsid w:val="00AD1BD6"/>
    <w:rsid w:val="00AD1BDD"/>
    <w:rsid w:val="00AD1BE2"/>
    <w:rsid w:val="00AD1DC0"/>
    <w:rsid w:val="00AD1E95"/>
    <w:rsid w:val="00AD2038"/>
    <w:rsid w:val="00AD2490"/>
    <w:rsid w:val="00AD24E1"/>
    <w:rsid w:val="00AD2595"/>
    <w:rsid w:val="00AD26BE"/>
    <w:rsid w:val="00AD2726"/>
    <w:rsid w:val="00AD2743"/>
    <w:rsid w:val="00AD2894"/>
    <w:rsid w:val="00AD2950"/>
    <w:rsid w:val="00AD2A69"/>
    <w:rsid w:val="00AD2B80"/>
    <w:rsid w:val="00AD2DF2"/>
    <w:rsid w:val="00AD31AD"/>
    <w:rsid w:val="00AD31F4"/>
    <w:rsid w:val="00AD3232"/>
    <w:rsid w:val="00AD325D"/>
    <w:rsid w:val="00AD3454"/>
    <w:rsid w:val="00AD348D"/>
    <w:rsid w:val="00AD354D"/>
    <w:rsid w:val="00AD35A0"/>
    <w:rsid w:val="00AD37AF"/>
    <w:rsid w:val="00AD387F"/>
    <w:rsid w:val="00AD392A"/>
    <w:rsid w:val="00AD3D1D"/>
    <w:rsid w:val="00AD3D79"/>
    <w:rsid w:val="00AD3EC7"/>
    <w:rsid w:val="00AD3F91"/>
    <w:rsid w:val="00AD40D8"/>
    <w:rsid w:val="00AD41F3"/>
    <w:rsid w:val="00AD4224"/>
    <w:rsid w:val="00AD425E"/>
    <w:rsid w:val="00AD42A0"/>
    <w:rsid w:val="00AD4790"/>
    <w:rsid w:val="00AD4848"/>
    <w:rsid w:val="00AD49A5"/>
    <w:rsid w:val="00AD49B9"/>
    <w:rsid w:val="00AD4B5A"/>
    <w:rsid w:val="00AD4C79"/>
    <w:rsid w:val="00AD4EED"/>
    <w:rsid w:val="00AD503B"/>
    <w:rsid w:val="00AD51C5"/>
    <w:rsid w:val="00AD52A7"/>
    <w:rsid w:val="00AD52D2"/>
    <w:rsid w:val="00AD540D"/>
    <w:rsid w:val="00AD57BB"/>
    <w:rsid w:val="00AD58F3"/>
    <w:rsid w:val="00AD5925"/>
    <w:rsid w:val="00AD5B07"/>
    <w:rsid w:val="00AD5B08"/>
    <w:rsid w:val="00AD5C9B"/>
    <w:rsid w:val="00AD5D0B"/>
    <w:rsid w:val="00AD5DFF"/>
    <w:rsid w:val="00AD5FEA"/>
    <w:rsid w:val="00AD61AF"/>
    <w:rsid w:val="00AD6222"/>
    <w:rsid w:val="00AD63FF"/>
    <w:rsid w:val="00AD64CE"/>
    <w:rsid w:val="00AD64D2"/>
    <w:rsid w:val="00AD6502"/>
    <w:rsid w:val="00AD653E"/>
    <w:rsid w:val="00AD6737"/>
    <w:rsid w:val="00AD6D13"/>
    <w:rsid w:val="00AD6D1A"/>
    <w:rsid w:val="00AD6DD5"/>
    <w:rsid w:val="00AD6DF1"/>
    <w:rsid w:val="00AD6EB5"/>
    <w:rsid w:val="00AD6EFE"/>
    <w:rsid w:val="00AD6F18"/>
    <w:rsid w:val="00AD6FCA"/>
    <w:rsid w:val="00AD6FCC"/>
    <w:rsid w:val="00AD7035"/>
    <w:rsid w:val="00AD7286"/>
    <w:rsid w:val="00AD73D9"/>
    <w:rsid w:val="00AD74FE"/>
    <w:rsid w:val="00AD7585"/>
    <w:rsid w:val="00AD7669"/>
    <w:rsid w:val="00AD7698"/>
    <w:rsid w:val="00AD7765"/>
    <w:rsid w:val="00AD776C"/>
    <w:rsid w:val="00AD786C"/>
    <w:rsid w:val="00AD7921"/>
    <w:rsid w:val="00AD79BC"/>
    <w:rsid w:val="00AD7C54"/>
    <w:rsid w:val="00AD7CEC"/>
    <w:rsid w:val="00AD7D58"/>
    <w:rsid w:val="00AE0572"/>
    <w:rsid w:val="00AE089A"/>
    <w:rsid w:val="00AE0BF8"/>
    <w:rsid w:val="00AE0D33"/>
    <w:rsid w:val="00AE1019"/>
    <w:rsid w:val="00AE125B"/>
    <w:rsid w:val="00AE126B"/>
    <w:rsid w:val="00AE129A"/>
    <w:rsid w:val="00AE13F2"/>
    <w:rsid w:val="00AE1554"/>
    <w:rsid w:val="00AE1581"/>
    <w:rsid w:val="00AE15CC"/>
    <w:rsid w:val="00AE186D"/>
    <w:rsid w:val="00AE1B30"/>
    <w:rsid w:val="00AE1B8A"/>
    <w:rsid w:val="00AE1E86"/>
    <w:rsid w:val="00AE21CB"/>
    <w:rsid w:val="00AE2240"/>
    <w:rsid w:val="00AE22B9"/>
    <w:rsid w:val="00AE236A"/>
    <w:rsid w:val="00AE23CA"/>
    <w:rsid w:val="00AE24CE"/>
    <w:rsid w:val="00AE25AE"/>
    <w:rsid w:val="00AE26AA"/>
    <w:rsid w:val="00AE2A20"/>
    <w:rsid w:val="00AE2BA5"/>
    <w:rsid w:val="00AE2BED"/>
    <w:rsid w:val="00AE2CA2"/>
    <w:rsid w:val="00AE2E0A"/>
    <w:rsid w:val="00AE2F50"/>
    <w:rsid w:val="00AE3029"/>
    <w:rsid w:val="00AE31E5"/>
    <w:rsid w:val="00AE328A"/>
    <w:rsid w:val="00AE3400"/>
    <w:rsid w:val="00AE3458"/>
    <w:rsid w:val="00AE34EA"/>
    <w:rsid w:val="00AE354D"/>
    <w:rsid w:val="00AE359E"/>
    <w:rsid w:val="00AE39FC"/>
    <w:rsid w:val="00AE3B51"/>
    <w:rsid w:val="00AE3B5B"/>
    <w:rsid w:val="00AE3B95"/>
    <w:rsid w:val="00AE3C98"/>
    <w:rsid w:val="00AE3D05"/>
    <w:rsid w:val="00AE3D0A"/>
    <w:rsid w:val="00AE3D10"/>
    <w:rsid w:val="00AE3E47"/>
    <w:rsid w:val="00AE3F1F"/>
    <w:rsid w:val="00AE3F79"/>
    <w:rsid w:val="00AE4080"/>
    <w:rsid w:val="00AE4171"/>
    <w:rsid w:val="00AE41B2"/>
    <w:rsid w:val="00AE4352"/>
    <w:rsid w:val="00AE43CA"/>
    <w:rsid w:val="00AE4498"/>
    <w:rsid w:val="00AE44C6"/>
    <w:rsid w:val="00AE4536"/>
    <w:rsid w:val="00AE47BB"/>
    <w:rsid w:val="00AE4859"/>
    <w:rsid w:val="00AE48D1"/>
    <w:rsid w:val="00AE4903"/>
    <w:rsid w:val="00AE4AC9"/>
    <w:rsid w:val="00AE4AE9"/>
    <w:rsid w:val="00AE4B8B"/>
    <w:rsid w:val="00AE4BAE"/>
    <w:rsid w:val="00AE4C33"/>
    <w:rsid w:val="00AE4C83"/>
    <w:rsid w:val="00AE4CBC"/>
    <w:rsid w:val="00AE4EC0"/>
    <w:rsid w:val="00AE4EF8"/>
    <w:rsid w:val="00AE4F71"/>
    <w:rsid w:val="00AE4FEF"/>
    <w:rsid w:val="00AE500E"/>
    <w:rsid w:val="00AE5471"/>
    <w:rsid w:val="00AE5554"/>
    <w:rsid w:val="00AE5557"/>
    <w:rsid w:val="00AE5594"/>
    <w:rsid w:val="00AE56F9"/>
    <w:rsid w:val="00AE5A98"/>
    <w:rsid w:val="00AE5B0B"/>
    <w:rsid w:val="00AE5E05"/>
    <w:rsid w:val="00AE5F74"/>
    <w:rsid w:val="00AE6006"/>
    <w:rsid w:val="00AE6125"/>
    <w:rsid w:val="00AE6528"/>
    <w:rsid w:val="00AE6612"/>
    <w:rsid w:val="00AE687D"/>
    <w:rsid w:val="00AE68E6"/>
    <w:rsid w:val="00AE6939"/>
    <w:rsid w:val="00AE6979"/>
    <w:rsid w:val="00AE6A06"/>
    <w:rsid w:val="00AE6A64"/>
    <w:rsid w:val="00AE6B93"/>
    <w:rsid w:val="00AE6BC8"/>
    <w:rsid w:val="00AE6DCB"/>
    <w:rsid w:val="00AE6E58"/>
    <w:rsid w:val="00AE6FC0"/>
    <w:rsid w:val="00AE706C"/>
    <w:rsid w:val="00AE7202"/>
    <w:rsid w:val="00AE7697"/>
    <w:rsid w:val="00AE7874"/>
    <w:rsid w:val="00AE7C40"/>
    <w:rsid w:val="00AE7C8B"/>
    <w:rsid w:val="00AE7CFB"/>
    <w:rsid w:val="00AE7D58"/>
    <w:rsid w:val="00AE7FA0"/>
    <w:rsid w:val="00AE7FA1"/>
    <w:rsid w:val="00AE7FC9"/>
    <w:rsid w:val="00AE7FE5"/>
    <w:rsid w:val="00AF01ED"/>
    <w:rsid w:val="00AF03EE"/>
    <w:rsid w:val="00AF042F"/>
    <w:rsid w:val="00AF052C"/>
    <w:rsid w:val="00AF0538"/>
    <w:rsid w:val="00AF06EB"/>
    <w:rsid w:val="00AF0737"/>
    <w:rsid w:val="00AF0770"/>
    <w:rsid w:val="00AF0808"/>
    <w:rsid w:val="00AF086B"/>
    <w:rsid w:val="00AF088A"/>
    <w:rsid w:val="00AF08AE"/>
    <w:rsid w:val="00AF08CF"/>
    <w:rsid w:val="00AF0987"/>
    <w:rsid w:val="00AF09BA"/>
    <w:rsid w:val="00AF0A54"/>
    <w:rsid w:val="00AF0AA4"/>
    <w:rsid w:val="00AF0DA1"/>
    <w:rsid w:val="00AF1181"/>
    <w:rsid w:val="00AF130E"/>
    <w:rsid w:val="00AF1452"/>
    <w:rsid w:val="00AF14AA"/>
    <w:rsid w:val="00AF1536"/>
    <w:rsid w:val="00AF1574"/>
    <w:rsid w:val="00AF15E3"/>
    <w:rsid w:val="00AF16E1"/>
    <w:rsid w:val="00AF178F"/>
    <w:rsid w:val="00AF17B1"/>
    <w:rsid w:val="00AF188C"/>
    <w:rsid w:val="00AF1971"/>
    <w:rsid w:val="00AF1BDD"/>
    <w:rsid w:val="00AF1C4E"/>
    <w:rsid w:val="00AF1CBB"/>
    <w:rsid w:val="00AF1E7E"/>
    <w:rsid w:val="00AF1E82"/>
    <w:rsid w:val="00AF210B"/>
    <w:rsid w:val="00AF240D"/>
    <w:rsid w:val="00AF25F4"/>
    <w:rsid w:val="00AF267F"/>
    <w:rsid w:val="00AF26C9"/>
    <w:rsid w:val="00AF26D5"/>
    <w:rsid w:val="00AF274F"/>
    <w:rsid w:val="00AF28FC"/>
    <w:rsid w:val="00AF29F1"/>
    <w:rsid w:val="00AF2A54"/>
    <w:rsid w:val="00AF2CB6"/>
    <w:rsid w:val="00AF30F0"/>
    <w:rsid w:val="00AF32AF"/>
    <w:rsid w:val="00AF32E0"/>
    <w:rsid w:val="00AF32F7"/>
    <w:rsid w:val="00AF3372"/>
    <w:rsid w:val="00AF3533"/>
    <w:rsid w:val="00AF35AA"/>
    <w:rsid w:val="00AF3671"/>
    <w:rsid w:val="00AF3726"/>
    <w:rsid w:val="00AF381E"/>
    <w:rsid w:val="00AF3ACC"/>
    <w:rsid w:val="00AF3B6A"/>
    <w:rsid w:val="00AF3BF4"/>
    <w:rsid w:val="00AF3C9D"/>
    <w:rsid w:val="00AF3ED3"/>
    <w:rsid w:val="00AF3ED8"/>
    <w:rsid w:val="00AF431B"/>
    <w:rsid w:val="00AF43AF"/>
    <w:rsid w:val="00AF44A3"/>
    <w:rsid w:val="00AF44EB"/>
    <w:rsid w:val="00AF4531"/>
    <w:rsid w:val="00AF4703"/>
    <w:rsid w:val="00AF47A0"/>
    <w:rsid w:val="00AF4BFD"/>
    <w:rsid w:val="00AF4FC1"/>
    <w:rsid w:val="00AF4FDE"/>
    <w:rsid w:val="00AF5049"/>
    <w:rsid w:val="00AF508A"/>
    <w:rsid w:val="00AF50C5"/>
    <w:rsid w:val="00AF5138"/>
    <w:rsid w:val="00AF5274"/>
    <w:rsid w:val="00AF532C"/>
    <w:rsid w:val="00AF56D0"/>
    <w:rsid w:val="00AF58AA"/>
    <w:rsid w:val="00AF5A9C"/>
    <w:rsid w:val="00AF5B46"/>
    <w:rsid w:val="00AF5B8B"/>
    <w:rsid w:val="00AF5C6D"/>
    <w:rsid w:val="00AF5E58"/>
    <w:rsid w:val="00AF5ED2"/>
    <w:rsid w:val="00AF5F19"/>
    <w:rsid w:val="00AF60A4"/>
    <w:rsid w:val="00AF62C8"/>
    <w:rsid w:val="00AF635A"/>
    <w:rsid w:val="00AF6493"/>
    <w:rsid w:val="00AF652D"/>
    <w:rsid w:val="00AF6596"/>
    <w:rsid w:val="00AF661E"/>
    <w:rsid w:val="00AF666F"/>
    <w:rsid w:val="00AF6677"/>
    <w:rsid w:val="00AF679C"/>
    <w:rsid w:val="00AF68A1"/>
    <w:rsid w:val="00AF6919"/>
    <w:rsid w:val="00AF6963"/>
    <w:rsid w:val="00AF69C3"/>
    <w:rsid w:val="00AF69D2"/>
    <w:rsid w:val="00AF6B9E"/>
    <w:rsid w:val="00AF6C10"/>
    <w:rsid w:val="00AF6D7F"/>
    <w:rsid w:val="00AF6F86"/>
    <w:rsid w:val="00AF7012"/>
    <w:rsid w:val="00AF7055"/>
    <w:rsid w:val="00AF7087"/>
    <w:rsid w:val="00AF716B"/>
    <w:rsid w:val="00AF71CB"/>
    <w:rsid w:val="00AF7238"/>
    <w:rsid w:val="00AF7336"/>
    <w:rsid w:val="00AF74DF"/>
    <w:rsid w:val="00AF750E"/>
    <w:rsid w:val="00AF7730"/>
    <w:rsid w:val="00AF7789"/>
    <w:rsid w:val="00AF7848"/>
    <w:rsid w:val="00AF789D"/>
    <w:rsid w:val="00AF7B04"/>
    <w:rsid w:val="00AF7C28"/>
    <w:rsid w:val="00AF7F9D"/>
    <w:rsid w:val="00AF7FAB"/>
    <w:rsid w:val="00B00044"/>
    <w:rsid w:val="00B0039C"/>
    <w:rsid w:val="00B003B4"/>
    <w:rsid w:val="00B0040E"/>
    <w:rsid w:val="00B004C9"/>
    <w:rsid w:val="00B00542"/>
    <w:rsid w:val="00B005C8"/>
    <w:rsid w:val="00B0066C"/>
    <w:rsid w:val="00B007F7"/>
    <w:rsid w:val="00B00830"/>
    <w:rsid w:val="00B00916"/>
    <w:rsid w:val="00B00AA2"/>
    <w:rsid w:val="00B00AEE"/>
    <w:rsid w:val="00B00B2E"/>
    <w:rsid w:val="00B00B59"/>
    <w:rsid w:val="00B00FAC"/>
    <w:rsid w:val="00B00FED"/>
    <w:rsid w:val="00B010E1"/>
    <w:rsid w:val="00B011F3"/>
    <w:rsid w:val="00B01274"/>
    <w:rsid w:val="00B0145A"/>
    <w:rsid w:val="00B014C7"/>
    <w:rsid w:val="00B0175E"/>
    <w:rsid w:val="00B01777"/>
    <w:rsid w:val="00B0177E"/>
    <w:rsid w:val="00B01ADD"/>
    <w:rsid w:val="00B01B3A"/>
    <w:rsid w:val="00B01BDC"/>
    <w:rsid w:val="00B01E5C"/>
    <w:rsid w:val="00B01E67"/>
    <w:rsid w:val="00B01E8D"/>
    <w:rsid w:val="00B01F01"/>
    <w:rsid w:val="00B01FE8"/>
    <w:rsid w:val="00B02010"/>
    <w:rsid w:val="00B02283"/>
    <w:rsid w:val="00B022EB"/>
    <w:rsid w:val="00B0255A"/>
    <w:rsid w:val="00B0264C"/>
    <w:rsid w:val="00B02685"/>
    <w:rsid w:val="00B02688"/>
    <w:rsid w:val="00B0271A"/>
    <w:rsid w:val="00B027B8"/>
    <w:rsid w:val="00B02AF8"/>
    <w:rsid w:val="00B02C2C"/>
    <w:rsid w:val="00B02E1F"/>
    <w:rsid w:val="00B03116"/>
    <w:rsid w:val="00B0313C"/>
    <w:rsid w:val="00B03237"/>
    <w:rsid w:val="00B033B5"/>
    <w:rsid w:val="00B0342D"/>
    <w:rsid w:val="00B0364A"/>
    <w:rsid w:val="00B0364E"/>
    <w:rsid w:val="00B0370D"/>
    <w:rsid w:val="00B037FE"/>
    <w:rsid w:val="00B03907"/>
    <w:rsid w:val="00B039EB"/>
    <w:rsid w:val="00B03A2C"/>
    <w:rsid w:val="00B03BB9"/>
    <w:rsid w:val="00B03C21"/>
    <w:rsid w:val="00B03D3B"/>
    <w:rsid w:val="00B03ECD"/>
    <w:rsid w:val="00B040EF"/>
    <w:rsid w:val="00B0416B"/>
    <w:rsid w:val="00B043DF"/>
    <w:rsid w:val="00B044A4"/>
    <w:rsid w:val="00B045FB"/>
    <w:rsid w:val="00B04963"/>
    <w:rsid w:val="00B04C1E"/>
    <w:rsid w:val="00B04F2D"/>
    <w:rsid w:val="00B0504C"/>
    <w:rsid w:val="00B05143"/>
    <w:rsid w:val="00B051DA"/>
    <w:rsid w:val="00B0529A"/>
    <w:rsid w:val="00B0538B"/>
    <w:rsid w:val="00B05546"/>
    <w:rsid w:val="00B055A6"/>
    <w:rsid w:val="00B0586B"/>
    <w:rsid w:val="00B0590A"/>
    <w:rsid w:val="00B0593D"/>
    <w:rsid w:val="00B059CE"/>
    <w:rsid w:val="00B05A92"/>
    <w:rsid w:val="00B05BB0"/>
    <w:rsid w:val="00B05D09"/>
    <w:rsid w:val="00B05D87"/>
    <w:rsid w:val="00B05DA5"/>
    <w:rsid w:val="00B05DE4"/>
    <w:rsid w:val="00B05DFC"/>
    <w:rsid w:val="00B05DFD"/>
    <w:rsid w:val="00B05E3E"/>
    <w:rsid w:val="00B05EC9"/>
    <w:rsid w:val="00B05F46"/>
    <w:rsid w:val="00B05FD7"/>
    <w:rsid w:val="00B06137"/>
    <w:rsid w:val="00B06203"/>
    <w:rsid w:val="00B06209"/>
    <w:rsid w:val="00B06384"/>
    <w:rsid w:val="00B06483"/>
    <w:rsid w:val="00B065A6"/>
    <w:rsid w:val="00B065CB"/>
    <w:rsid w:val="00B0680D"/>
    <w:rsid w:val="00B06862"/>
    <w:rsid w:val="00B068EA"/>
    <w:rsid w:val="00B06AB6"/>
    <w:rsid w:val="00B06B31"/>
    <w:rsid w:val="00B06CD3"/>
    <w:rsid w:val="00B06CDA"/>
    <w:rsid w:val="00B06D1B"/>
    <w:rsid w:val="00B06D2F"/>
    <w:rsid w:val="00B070BF"/>
    <w:rsid w:val="00B071C3"/>
    <w:rsid w:val="00B071FC"/>
    <w:rsid w:val="00B0724B"/>
    <w:rsid w:val="00B0755F"/>
    <w:rsid w:val="00B07589"/>
    <w:rsid w:val="00B07690"/>
    <w:rsid w:val="00B07717"/>
    <w:rsid w:val="00B0778F"/>
    <w:rsid w:val="00B0785B"/>
    <w:rsid w:val="00B078CA"/>
    <w:rsid w:val="00B078EA"/>
    <w:rsid w:val="00B07994"/>
    <w:rsid w:val="00B07A5A"/>
    <w:rsid w:val="00B07B30"/>
    <w:rsid w:val="00B07C5F"/>
    <w:rsid w:val="00B07DB0"/>
    <w:rsid w:val="00B07EEB"/>
    <w:rsid w:val="00B07F9D"/>
    <w:rsid w:val="00B10000"/>
    <w:rsid w:val="00B1010F"/>
    <w:rsid w:val="00B1016D"/>
    <w:rsid w:val="00B101E6"/>
    <w:rsid w:val="00B102FE"/>
    <w:rsid w:val="00B1033B"/>
    <w:rsid w:val="00B103B7"/>
    <w:rsid w:val="00B103EE"/>
    <w:rsid w:val="00B103F4"/>
    <w:rsid w:val="00B1041D"/>
    <w:rsid w:val="00B1043D"/>
    <w:rsid w:val="00B105CE"/>
    <w:rsid w:val="00B1064D"/>
    <w:rsid w:val="00B10661"/>
    <w:rsid w:val="00B1070F"/>
    <w:rsid w:val="00B109A3"/>
    <w:rsid w:val="00B10C3F"/>
    <w:rsid w:val="00B10C45"/>
    <w:rsid w:val="00B10C63"/>
    <w:rsid w:val="00B10F67"/>
    <w:rsid w:val="00B10FDB"/>
    <w:rsid w:val="00B1104A"/>
    <w:rsid w:val="00B1105F"/>
    <w:rsid w:val="00B1109E"/>
    <w:rsid w:val="00B1119C"/>
    <w:rsid w:val="00B113F5"/>
    <w:rsid w:val="00B11503"/>
    <w:rsid w:val="00B1151D"/>
    <w:rsid w:val="00B11530"/>
    <w:rsid w:val="00B11591"/>
    <w:rsid w:val="00B1163F"/>
    <w:rsid w:val="00B1166A"/>
    <w:rsid w:val="00B116E5"/>
    <w:rsid w:val="00B11747"/>
    <w:rsid w:val="00B11796"/>
    <w:rsid w:val="00B1192A"/>
    <w:rsid w:val="00B119F1"/>
    <w:rsid w:val="00B11A58"/>
    <w:rsid w:val="00B11A94"/>
    <w:rsid w:val="00B12060"/>
    <w:rsid w:val="00B120C3"/>
    <w:rsid w:val="00B1232F"/>
    <w:rsid w:val="00B12367"/>
    <w:rsid w:val="00B1260A"/>
    <w:rsid w:val="00B1285B"/>
    <w:rsid w:val="00B12871"/>
    <w:rsid w:val="00B12982"/>
    <w:rsid w:val="00B129A3"/>
    <w:rsid w:val="00B129CB"/>
    <w:rsid w:val="00B12A68"/>
    <w:rsid w:val="00B12C33"/>
    <w:rsid w:val="00B12D47"/>
    <w:rsid w:val="00B12D59"/>
    <w:rsid w:val="00B12D81"/>
    <w:rsid w:val="00B12EFB"/>
    <w:rsid w:val="00B13173"/>
    <w:rsid w:val="00B134FB"/>
    <w:rsid w:val="00B13501"/>
    <w:rsid w:val="00B135F3"/>
    <w:rsid w:val="00B1360F"/>
    <w:rsid w:val="00B137EA"/>
    <w:rsid w:val="00B13CCE"/>
    <w:rsid w:val="00B13D75"/>
    <w:rsid w:val="00B13DCB"/>
    <w:rsid w:val="00B13E10"/>
    <w:rsid w:val="00B13F15"/>
    <w:rsid w:val="00B1403A"/>
    <w:rsid w:val="00B14236"/>
    <w:rsid w:val="00B142CF"/>
    <w:rsid w:val="00B1450B"/>
    <w:rsid w:val="00B14511"/>
    <w:rsid w:val="00B14717"/>
    <w:rsid w:val="00B14C47"/>
    <w:rsid w:val="00B14DA5"/>
    <w:rsid w:val="00B14F13"/>
    <w:rsid w:val="00B1528B"/>
    <w:rsid w:val="00B152A7"/>
    <w:rsid w:val="00B15307"/>
    <w:rsid w:val="00B1538A"/>
    <w:rsid w:val="00B1549C"/>
    <w:rsid w:val="00B154AD"/>
    <w:rsid w:val="00B15514"/>
    <w:rsid w:val="00B15560"/>
    <w:rsid w:val="00B15703"/>
    <w:rsid w:val="00B1575F"/>
    <w:rsid w:val="00B15774"/>
    <w:rsid w:val="00B158B8"/>
    <w:rsid w:val="00B159D9"/>
    <w:rsid w:val="00B15A0D"/>
    <w:rsid w:val="00B15AA5"/>
    <w:rsid w:val="00B15BCC"/>
    <w:rsid w:val="00B15C54"/>
    <w:rsid w:val="00B15DEE"/>
    <w:rsid w:val="00B15FBF"/>
    <w:rsid w:val="00B163FC"/>
    <w:rsid w:val="00B16473"/>
    <w:rsid w:val="00B16588"/>
    <w:rsid w:val="00B165BD"/>
    <w:rsid w:val="00B165DC"/>
    <w:rsid w:val="00B1671E"/>
    <w:rsid w:val="00B16740"/>
    <w:rsid w:val="00B16811"/>
    <w:rsid w:val="00B1689E"/>
    <w:rsid w:val="00B168B5"/>
    <w:rsid w:val="00B16A19"/>
    <w:rsid w:val="00B16A81"/>
    <w:rsid w:val="00B16BDE"/>
    <w:rsid w:val="00B16F11"/>
    <w:rsid w:val="00B16F1A"/>
    <w:rsid w:val="00B17075"/>
    <w:rsid w:val="00B1709D"/>
    <w:rsid w:val="00B1729E"/>
    <w:rsid w:val="00B1754A"/>
    <w:rsid w:val="00B1765C"/>
    <w:rsid w:val="00B176B4"/>
    <w:rsid w:val="00B17731"/>
    <w:rsid w:val="00B1799E"/>
    <w:rsid w:val="00B179E4"/>
    <w:rsid w:val="00B17B3B"/>
    <w:rsid w:val="00B17D05"/>
    <w:rsid w:val="00B17D63"/>
    <w:rsid w:val="00B17ED3"/>
    <w:rsid w:val="00B17F66"/>
    <w:rsid w:val="00B2009A"/>
    <w:rsid w:val="00B200ED"/>
    <w:rsid w:val="00B2020A"/>
    <w:rsid w:val="00B2035A"/>
    <w:rsid w:val="00B205C7"/>
    <w:rsid w:val="00B206DB"/>
    <w:rsid w:val="00B20786"/>
    <w:rsid w:val="00B20824"/>
    <w:rsid w:val="00B2086B"/>
    <w:rsid w:val="00B208AF"/>
    <w:rsid w:val="00B2090A"/>
    <w:rsid w:val="00B20A4A"/>
    <w:rsid w:val="00B20A56"/>
    <w:rsid w:val="00B20B17"/>
    <w:rsid w:val="00B20CA9"/>
    <w:rsid w:val="00B20D7E"/>
    <w:rsid w:val="00B20F6C"/>
    <w:rsid w:val="00B2107D"/>
    <w:rsid w:val="00B2123F"/>
    <w:rsid w:val="00B213D6"/>
    <w:rsid w:val="00B21409"/>
    <w:rsid w:val="00B21472"/>
    <w:rsid w:val="00B21550"/>
    <w:rsid w:val="00B2156B"/>
    <w:rsid w:val="00B215FE"/>
    <w:rsid w:val="00B2169C"/>
    <w:rsid w:val="00B216FC"/>
    <w:rsid w:val="00B21834"/>
    <w:rsid w:val="00B218B5"/>
    <w:rsid w:val="00B218F2"/>
    <w:rsid w:val="00B21B93"/>
    <w:rsid w:val="00B21CC1"/>
    <w:rsid w:val="00B21D2E"/>
    <w:rsid w:val="00B21D57"/>
    <w:rsid w:val="00B21D8B"/>
    <w:rsid w:val="00B220D4"/>
    <w:rsid w:val="00B221BA"/>
    <w:rsid w:val="00B22206"/>
    <w:rsid w:val="00B222EE"/>
    <w:rsid w:val="00B2253B"/>
    <w:rsid w:val="00B227D6"/>
    <w:rsid w:val="00B228BF"/>
    <w:rsid w:val="00B228D3"/>
    <w:rsid w:val="00B2296D"/>
    <w:rsid w:val="00B229BB"/>
    <w:rsid w:val="00B22A38"/>
    <w:rsid w:val="00B22A4F"/>
    <w:rsid w:val="00B22C2A"/>
    <w:rsid w:val="00B22D59"/>
    <w:rsid w:val="00B22E4F"/>
    <w:rsid w:val="00B22EBC"/>
    <w:rsid w:val="00B23073"/>
    <w:rsid w:val="00B230F4"/>
    <w:rsid w:val="00B2316D"/>
    <w:rsid w:val="00B2317F"/>
    <w:rsid w:val="00B2322B"/>
    <w:rsid w:val="00B233BB"/>
    <w:rsid w:val="00B23478"/>
    <w:rsid w:val="00B235F1"/>
    <w:rsid w:val="00B23688"/>
    <w:rsid w:val="00B2368E"/>
    <w:rsid w:val="00B236E3"/>
    <w:rsid w:val="00B23A2A"/>
    <w:rsid w:val="00B23A3F"/>
    <w:rsid w:val="00B23A51"/>
    <w:rsid w:val="00B23A7A"/>
    <w:rsid w:val="00B23ACA"/>
    <w:rsid w:val="00B23BDF"/>
    <w:rsid w:val="00B23BFC"/>
    <w:rsid w:val="00B23D12"/>
    <w:rsid w:val="00B23D91"/>
    <w:rsid w:val="00B23E3B"/>
    <w:rsid w:val="00B23F09"/>
    <w:rsid w:val="00B23FD5"/>
    <w:rsid w:val="00B24175"/>
    <w:rsid w:val="00B2443E"/>
    <w:rsid w:val="00B2448B"/>
    <w:rsid w:val="00B244CD"/>
    <w:rsid w:val="00B244D9"/>
    <w:rsid w:val="00B246E6"/>
    <w:rsid w:val="00B2476C"/>
    <w:rsid w:val="00B247FD"/>
    <w:rsid w:val="00B2492A"/>
    <w:rsid w:val="00B24960"/>
    <w:rsid w:val="00B24A10"/>
    <w:rsid w:val="00B24A8C"/>
    <w:rsid w:val="00B24A8D"/>
    <w:rsid w:val="00B24B45"/>
    <w:rsid w:val="00B24BBE"/>
    <w:rsid w:val="00B252EC"/>
    <w:rsid w:val="00B254FF"/>
    <w:rsid w:val="00B255B0"/>
    <w:rsid w:val="00B25604"/>
    <w:rsid w:val="00B2573E"/>
    <w:rsid w:val="00B257F7"/>
    <w:rsid w:val="00B25B1F"/>
    <w:rsid w:val="00B25B6D"/>
    <w:rsid w:val="00B25CA9"/>
    <w:rsid w:val="00B25D82"/>
    <w:rsid w:val="00B25E0F"/>
    <w:rsid w:val="00B265C8"/>
    <w:rsid w:val="00B266B6"/>
    <w:rsid w:val="00B26849"/>
    <w:rsid w:val="00B26ADF"/>
    <w:rsid w:val="00B26AF7"/>
    <w:rsid w:val="00B26B19"/>
    <w:rsid w:val="00B26CE8"/>
    <w:rsid w:val="00B26E5D"/>
    <w:rsid w:val="00B26F3B"/>
    <w:rsid w:val="00B27532"/>
    <w:rsid w:val="00B2765D"/>
    <w:rsid w:val="00B276B9"/>
    <w:rsid w:val="00B27978"/>
    <w:rsid w:val="00B27AC2"/>
    <w:rsid w:val="00B27B26"/>
    <w:rsid w:val="00B27C80"/>
    <w:rsid w:val="00B27CEF"/>
    <w:rsid w:val="00B27E5D"/>
    <w:rsid w:val="00B27F35"/>
    <w:rsid w:val="00B30148"/>
    <w:rsid w:val="00B3031A"/>
    <w:rsid w:val="00B30346"/>
    <w:rsid w:val="00B303DA"/>
    <w:rsid w:val="00B304F1"/>
    <w:rsid w:val="00B30580"/>
    <w:rsid w:val="00B30689"/>
    <w:rsid w:val="00B306C8"/>
    <w:rsid w:val="00B30798"/>
    <w:rsid w:val="00B3091B"/>
    <w:rsid w:val="00B30B20"/>
    <w:rsid w:val="00B30B76"/>
    <w:rsid w:val="00B30FA6"/>
    <w:rsid w:val="00B31077"/>
    <w:rsid w:val="00B310A9"/>
    <w:rsid w:val="00B31112"/>
    <w:rsid w:val="00B31114"/>
    <w:rsid w:val="00B313E7"/>
    <w:rsid w:val="00B3140D"/>
    <w:rsid w:val="00B3150E"/>
    <w:rsid w:val="00B31589"/>
    <w:rsid w:val="00B31761"/>
    <w:rsid w:val="00B317E1"/>
    <w:rsid w:val="00B3183D"/>
    <w:rsid w:val="00B3193D"/>
    <w:rsid w:val="00B31ACC"/>
    <w:rsid w:val="00B31B7B"/>
    <w:rsid w:val="00B31C46"/>
    <w:rsid w:val="00B31D61"/>
    <w:rsid w:val="00B31DA7"/>
    <w:rsid w:val="00B31DF2"/>
    <w:rsid w:val="00B31FA2"/>
    <w:rsid w:val="00B3201F"/>
    <w:rsid w:val="00B32143"/>
    <w:rsid w:val="00B322B0"/>
    <w:rsid w:val="00B3238D"/>
    <w:rsid w:val="00B3239B"/>
    <w:rsid w:val="00B32569"/>
    <w:rsid w:val="00B32594"/>
    <w:rsid w:val="00B3259D"/>
    <w:rsid w:val="00B3267D"/>
    <w:rsid w:val="00B32690"/>
    <w:rsid w:val="00B32724"/>
    <w:rsid w:val="00B3276A"/>
    <w:rsid w:val="00B328C1"/>
    <w:rsid w:val="00B329DF"/>
    <w:rsid w:val="00B329F6"/>
    <w:rsid w:val="00B3318A"/>
    <w:rsid w:val="00B33241"/>
    <w:rsid w:val="00B33335"/>
    <w:rsid w:val="00B3370A"/>
    <w:rsid w:val="00B3378F"/>
    <w:rsid w:val="00B337BF"/>
    <w:rsid w:val="00B33889"/>
    <w:rsid w:val="00B33955"/>
    <w:rsid w:val="00B33AD0"/>
    <w:rsid w:val="00B33DAB"/>
    <w:rsid w:val="00B33E8A"/>
    <w:rsid w:val="00B33EEE"/>
    <w:rsid w:val="00B340FB"/>
    <w:rsid w:val="00B342D0"/>
    <w:rsid w:val="00B34314"/>
    <w:rsid w:val="00B34354"/>
    <w:rsid w:val="00B34370"/>
    <w:rsid w:val="00B3447E"/>
    <w:rsid w:val="00B344F0"/>
    <w:rsid w:val="00B34605"/>
    <w:rsid w:val="00B3464D"/>
    <w:rsid w:val="00B34885"/>
    <w:rsid w:val="00B34BA2"/>
    <w:rsid w:val="00B34D23"/>
    <w:rsid w:val="00B34D2D"/>
    <w:rsid w:val="00B34DFC"/>
    <w:rsid w:val="00B34FB5"/>
    <w:rsid w:val="00B3505C"/>
    <w:rsid w:val="00B35094"/>
    <w:rsid w:val="00B350E1"/>
    <w:rsid w:val="00B35260"/>
    <w:rsid w:val="00B3540E"/>
    <w:rsid w:val="00B354A8"/>
    <w:rsid w:val="00B3551F"/>
    <w:rsid w:val="00B3556B"/>
    <w:rsid w:val="00B355FC"/>
    <w:rsid w:val="00B35604"/>
    <w:rsid w:val="00B35624"/>
    <w:rsid w:val="00B35628"/>
    <w:rsid w:val="00B356F2"/>
    <w:rsid w:val="00B357E6"/>
    <w:rsid w:val="00B359EF"/>
    <w:rsid w:val="00B35B86"/>
    <w:rsid w:val="00B35C30"/>
    <w:rsid w:val="00B35D72"/>
    <w:rsid w:val="00B35DF1"/>
    <w:rsid w:val="00B35DFB"/>
    <w:rsid w:val="00B35EBE"/>
    <w:rsid w:val="00B35FB6"/>
    <w:rsid w:val="00B36057"/>
    <w:rsid w:val="00B36065"/>
    <w:rsid w:val="00B3610B"/>
    <w:rsid w:val="00B36295"/>
    <w:rsid w:val="00B365BE"/>
    <w:rsid w:val="00B365E1"/>
    <w:rsid w:val="00B36626"/>
    <w:rsid w:val="00B36657"/>
    <w:rsid w:val="00B369DE"/>
    <w:rsid w:val="00B36A10"/>
    <w:rsid w:val="00B36AA8"/>
    <w:rsid w:val="00B36AB3"/>
    <w:rsid w:val="00B36BEC"/>
    <w:rsid w:val="00B36DCD"/>
    <w:rsid w:val="00B36E3B"/>
    <w:rsid w:val="00B36EED"/>
    <w:rsid w:val="00B36F58"/>
    <w:rsid w:val="00B37040"/>
    <w:rsid w:val="00B37138"/>
    <w:rsid w:val="00B371C4"/>
    <w:rsid w:val="00B3721A"/>
    <w:rsid w:val="00B37323"/>
    <w:rsid w:val="00B37357"/>
    <w:rsid w:val="00B373B2"/>
    <w:rsid w:val="00B373E5"/>
    <w:rsid w:val="00B3760C"/>
    <w:rsid w:val="00B3765E"/>
    <w:rsid w:val="00B379EE"/>
    <w:rsid w:val="00B37B14"/>
    <w:rsid w:val="00B37BB0"/>
    <w:rsid w:val="00B37BB5"/>
    <w:rsid w:val="00B37C02"/>
    <w:rsid w:val="00B37DD1"/>
    <w:rsid w:val="00B37E38"/>
    <w:rsid w:val="00B37EB9"/>
    <w:rsid w:val="00B37ED5"/>
    <w:rsid w:val="00B37F01"/>
    <w:rsid w:val="00B37FD3"/>
    <w:rsid w:val="00B40021"/>
    <w:rsid w:val="00B4033A"/>
    <w:rsid w:val="00B40418"/>
    <w:rsid w:val="00B404D2"/>
    <w:rsid w:val="00B404E5"/>
    <w:rsid w:val="00B40576"/>
    <w:rsid w:val="00B405F0"/>
    <w:rsid w:val="00B4066B"/>
    <w:rsid w:val="00B4067A"/>
    <w:rsid w:val="00B406D3"/>
    <w:rsid w:val="00B406DC"/>
    <w:rsid w:val="00B406EE"/>
    <w:rsid w:val="00B40811"/>
    <w:rsid w:val="00B40A8F"/>
    <w:rsid w:val="00B40BFC"/>
    <w:rsid w:val="00B40C5E"/>
    <w:rsid w:val="00B40CF1"/>
    <w:rsid w:val="00B40D7B"/>
    <w:rsid w:val="00B40DB6"/>
    <w:rsid w:val="00B410FD"/>
    <w:rsid w:val="00B41250"/>
    <w:rsid w:val="00B4127B"/>
    <w:rsid w:val="00B412CB"/>
    <w:rsid w:val="00B412E8"/>
    <w:rsid w:val="00B41394"/>
    <w:rsid w:val="00B41464"/>
    <w:rsid w:val="00B415D6"/>
    <w:rsid w:val="00B416E4"/>
    <w:rsid w:val="00B417E9"/>
    <w:rsid w:val="00B417ED"/>
    <w:rsid w:val="00B417FF"/>
    <w:rsid w:val="00B41A1C"/>
    <w:rsid w:val="00B41B48"/>
    <w:rsid w:val="00B41B4C"/>
    <w:rsid w:val="00B41C8D"/>
    <w:rsid w:val="00B41D0C"/>
    <w:rsid w:val="00B42014"/>
    <w:rsid w:val="00B420E8"/>
    <w:rsid w:val="00B4211A"/>
    <w:rsid w:val="00B42186"/>
    <w:rsid w:val="00B4220F"/>
    <w:rsid w:val="00B42266"/>
    <w:rsid w:val="00B42A28"/>
    <w:rsid w:val="00B42A8D"/>
    <w:rsid w:val="00B42C9E"/>
    <w:rsid w:val="00B42D2D"/>
    <w:rsid w:val="00B42E3F"/>
    <w:rsid w:val="00B4311A"/>
    <w:rsid w:val="00B431C8"/>
    <w:rsid w:val="00B43260"/>
    <w:rsid w:val="00B435F4"/>
    <w:rsid w:val="00B436AF"/>
    <w:rsid w:val="00B4385D"/>
    <w:rsid w:val="00B43A0E"/>
    <w:rsid w:val="00B43A53"/>
    <w:rsid w:val="00B43B41"/>
    <w:rsid w:val="00B43C60"/>
    <w:rsid w:val="00B43E37"/>
    <w:rsid w:val="00B43E7E"/>
    <w:rsid w:val="00B43F1E"/>
    <w:rsid w:val="00B440C4"/>
    <w:rsid w:val="00B4421E"/>
    <w:rsid w:val="00B4425C"/>
    <w:rsid w:val="00B442DC"/>
    <w:rsid w:val="00B443F0"/>
    <w:rsid w:val="00B4446B"/>
    <w:rsid w:val="00B44476"/>
    <w:rsid w:val="00B444C4"/>
    <w:rsid w:val="00B445DF"/>
    <w:rsid w:val="00B448B4"/>
    <w:rsid w:val="00B44B08"/>
    <w:rsid w:val="00B44BAE"/>
    <w:rsid w:val="00B44BBA"/>
    <w:rsid w:val="00B44E28"/>
    <w:rsid w:val="00B44E41"/>
    <w:rsid w:val="00B450F9"/>
    <w:rsid w:val="00B45151"/>
    <w:rsid w:val="00B451EE"/>
    <w:rsid w:val="00B45307"/>
    <w:rsid w:val="00B454DD"/>
    <w:rsid w:val="00B45508"/>
    <w:rsid w:val="00B4561D"/>
    <w:rsid w:val="00B4568D"/>
    <w:rsid w:val="00B456F9"/>
    <w:rsid w:val="00B45713"/>
    <w:rsid w:val="00B45725"/>
    <w:rsid w:val="00B45798"/>
    <w:rsid w:val="00B4580C"/>
    <w:rsid w:val="00B45814"/>
    <w:rsid w:val="00B45905"/>
    <w:rsid w:val="00B459CF"/>
    <w:rsid w:val="00B45A36"/>
    <w:rsid w:val="00B45BE2"/>
    <w:rsid w:val="00B45C78"/>
    <w:rsid w:val="00B45D70"/>
    <w:rsid w:val="00B45E5D"/>
    <w:rsid w:val="00B45E8B"/>
    <w:rsid w:val="00B45F01"/>
    <w:rsid w:val="00B46199"/>
    <w:rsid w:val="00B46284"/>
    <w:rsid w:val="00B46412"/>
    <w:rsid w:val="00B4644A"/>
    <w:rsid w:val="00B465DB"/>
    <w:rsid w:val="00B466F7"/>
    <w:rsid w:val="00B46765"/>
    <w:rsid w:val="00B46836"/>
    <w:rsid w:val="00B46850"/>
    <w:rsid w:val="00B46899"/>
    <w:rsid w:val="00B468BD"/>
    <w:rsid w:val="00B468E1"/>
    <w:rsid w:val="00B468F2"/>
    <w:rsid w:val="00B469DA"/>
    <w:rsid w:val="00B46B1E"/>
    <w:rsid w:val="00B46C47"/>
    <w:rsid w:val="00B46D13"/>
    <w:rsid w:val="00B46D38"/>
    <w:rsid w:val="00B46E95"/>
    <w:rsid w:val="00B46EA1"/>
    <w:rsid w:val="00B46F9B"/>
    <w:rsid w:val="00B47315"/>
    <w:rsid w:val="00B475D5"/>
    <w:rsid w:val="00B47609"/>
    <w:rsid w:val="00B4769D"/>
    <w:rsid w:val="00B47806"/>
    <w:rsid w:val="00B479C3"/>
    <w:rsid w:val="00B47B68"/>
    <w:rsid w:val="00B47C19"/>
    <w:rsid w:val="00B47EC2"/>
    <w:rsid w:val="00B47ECB"/>
    <w:rsid w:val="00B47ED8"/>
    <w:rsid w:val="00B47FB7"/>
    <w:rsid w:val="00B47FEC"/>
    <w:rsid w:val="00B50061"/>
    <w:rsid w:val="00B50239"/>
    <w:rsid w:val="00B5051B"/>
    <w:rsid w:val="00B506C9"/>
    <w:rsid w:val="00B50744"/>
    <w:rsid w:val="00B5076E"/>
    <w:rsid w:val="00B507B7"/>
    <w:rsid w:val="00B508AF"/>
    <w:rsid w:val="00B508C1"/>
    <w:rsid w:val="00B509A0"/>
    <w:rsid w:val="00B509B3"/>
    <w:rsid w:val="00B50B02"/>
    <w:rsid w:val="00B50E1F"/>
    <w:rsid w:val="00B51042"/>
    <w:rsid w:val="00B51101"/>
    <w:rsid w:val="00B51189"/>
    <w:rsid w:val="00B5128D"/>
    <w:rsid w:val="00B5134C"/>
    <w:rsid w:val="00B51434"/>
    <w:rsid w:val="00B51611"/>
    <w:rsid w:val="00B51655"/>
    <w:rsid w:val="00B51693"/>
    <w:rsid w:val="00B51727"/>
    <w:rsid w:val="00B51791"/>
    <w:rsid w:val="00B5179C"/>
    <w:rsid w:val="00B51956"/>
    <w:rsid w:val="00B51AE0"/>
    <w:rsid w:val="00B51AF9"/>
    <w:rsid w:val="00B51B31"/>
    <w:rsid w:val="00B51B9B"/>
    <w:rsid w:val="00B51C79"/>
    <w:rsid w:val="00B51D5A"/>
    <w:rsid w:val="00B51DD6"/>
    <w:rsid w:val="00B51F55"/>
    <w:rsid w:val="00B51FC4"/>
    <w:rsid w:val="00B5232A"/>
    <w:rsid w:val="00B526FB"/>
    <w:rsid w:val="00B52740"/>
    <w:rsid w:val="00B527FC"/>
    <w:rsid w:val="00B5284F"/>
    <w:rsid w:val="00B52887"/>
    <w:rsid w:val="00B528D0"/>
    <w:rsid w:val="00B52AD9"/>
    <w:rsid w:val="00B52AEC"/>
    <w:rsid w:val="00B52B07"/>
    <w:rsid w:val="00B52B2A"/>
    <w:rsid w:val="00B52B5E"/>
    <w:rsid w:val="00B52C9E"/>
    <w:rsid w:val="00B52FF0"/>
    <w:rsid w:val="00B5316E"/>
    <w:rsid w:val="00B53171"/>
    <w:rsid w:val="00B53192"/>
    <w:rsid w:val="00B5323D"/>
    <w:rsid w:val="00B53245"/>
    <w:rsid w:val="00B532E9"/>
    <w:rsid w:val="00B533A5"/>
    <w:rsid w:val="00B5348E"/>
    <w:rsid w:val="00B5362E"/>
    <w:rsid w:val="00B53637"/>
    <w:rsid w:val="00B5375F"/>
    <w:rsid w:val="00B537E9"/>
    <w:rsid w:val="00B539DB"/>
    <w:rsid w:val="00B53B62"/>
    <w:rsid w:val="00B53C44"/>
    <w:rsid w:val="00B53C6F"/>
    <w:rsid w:val="00B53E18"/>
    <w:rsid w:val="00B540DD"/>
    <w:rsid w:val="00B541F3"/>
    <w:rsid w:val="00B543F3"/>
    <w:rsid w:val="00B544E1"/>
    <w:rsid w:val="00B545B3"/>
    <w:rsid w:val="00B54602"/>
    <w:rsid w:val="00B5468F"/>
    <w:rsid w:val="00B54A35"/>
    <w:rsid w:val="00B54A69"/>
    <w:rsid w:val="00B54B46"/>
    <w:rsid w:val="00B54B4A"/>
    <w:rsid w:val="00B54B83"/>
    <w:rsid w:val="00B54B93"/>
    <w:rsid w:val="00B54BB2"/>
    <w:rsid w:val="00B54E58"/>
    <w:rsid w:val="00B54E68"/>
    <w:rsid w:val="00B54FB9"/>
    <w:rsid w:val="00B54FE5"/>
    <w:rsid w:val="00B5501F"/>
    <w:rsid w:val="00B5508C"/>
    <w:rsid w:val="00B551EC"/>
    <w:rsid w:val="00B55218"/>
    <w:rsid w:val="00B5534B"/>
    <w:rsid w:val="00B555BE"/>
    <w:rsid w:val="00B556F7"/>
    <w:rsid w:val="00B5571B"/>
    <w:rsid w:val="00B5577F"/>
    <w:rsid w:val="00B557A9"/>
    <w:rsid w:val="00B558CF"/>
    <w:rsid w:val="00B55908"/>
    <w:rsid w:val="00B5593F"/>
    <w:rsid w:val="00B559F9"/>
    <w:rsid w:val="00B55C62"/>
    <w:rsid w:val="00B55DAA"/>
    <w:rsid w:val="00B55F00"/>
    <w:rsid w:val="00B55F93"/>
    <w:rsid w:val="00B560D6"/>
    <w:rsid w:val="00B56194"/>
    <w:rsid w:val="00B562F0"/>
    <w:rsid w:val="00B564E8"/>
    <w:rsid w:val="00B565CC"/>
    <w:rsid w:val="00B56633"/>
    <w:rsid w:val="00B56701"/>
    <w:rsid w:val="00B567A6"/>
    <w:rsid w:val="00B5687F"/>
    <w:rsid w:val="00B5688B"/>
    <w:rsid w:val="00B5689F"/>
    <w:rsid w:val="00B569B9"/>
    <w:rsid w:val="00B56B0A"/>
    <w:rsid w:val="00B56BC4"/>
    <w:rsid w:val="00B56CF1"/>
    <w:rsid w:val="00B56E51"/>
    <w:rsid w:val="00B56F0A"/>
    <w:rsid w:val="00B57088"/>
    <w:rsid w:val="00B57112"/>
    <w:rsid w:val="00B5726F"/>
    <w:rsid w:val="00B574D6"/>
    <w:rsid w:val="00B574F7"/>
    <w:rsid w:val="00B575B8"/>
    <w:rsid w:val="00B5762F"/>
    <w:rsid w:val="00B576CC"/>
    <w:rsid w:val="00B57707"/>
    <w:rsid w:val="00B5770B"/>
    <w:rsid w:val="00B57754"/>
    <w:rsid w:val="00B577D9"/>
    <w:rsid w:val="00B57961"/>
    <w:rsid w:val="00B57A04"/>
    <w:rsid w:val="00B57AF4"/>
    <w:rsid w:val="00B57D28"/>
    <w:rsid w:val="00B57D32"/>
    <w:rsid w:val="00B57E68"/>
    <w:rsid w:val="00B57F9D"/>
    <w:rsid w:val="00B60002"/>
    <w:rsid w:val="00B600E6"/>
    <w:rsid w:val="00B6013C"/>
    <w:rsid w:val="00B601AE"/>
    <w:rsid w:val="00B60205"/>
    <w:rsid w:val="00B6048A"/>
    <w:rsid w:val="00B604C9"/>
    <w:rsid w:val="00B6082C"/>
    <w:rsid w:val="00B609B1"/>
    <w:rsid w:val="00B60B65"/>
    <w:rsid w:val="00B60B88"/>
    <w:rsid w:val="00B60B9C"/>
    <w:rsid w:val="00B60BAD"/>
    <w:rsid w:val="00B60C1C"/>
    <w:rsid w:val="00B60D67"/>
    <w:rsid w:val="00B60F58"/>
    <w:rsid w:val="00B60F8D"/>
    <w:rsid w:val="00B60F9C"/>
    <w:rsid w:val="00B60FF2"/>
    <w:rsid w:val="00B610DD"/>
    <w:rsid w:val="00B61198"/>
    <w:rsid w:val="00B612A8"/>
    <w:rsid w:val="00B613D5"/>
    <w:rsid w:val="00B6141F"/>
    <w:rsid w:val="00B614AB"/>
    <w:rsid w:val="00B6156B"/>
    <w:rsid w:val="00B615B4"/>
    <w:rsid w:val="00B6166C"/>
    <w:rsid w:val="00B61787"/>
    <w:rsid w:val="00B61795"/>
    <w:rsid w:val="00B617BC"/>
    <w:rsid w:val="00B61867"/>
    <w:rsid w:val="00B61877"/>
    <w:rsid w:val="00B619B8"/>
    <w:rsid w:val="00B61A53"/>
    <w:rsid w:val="00B61ACD"/>
    <w:rsid w:val="00B61B9E"/>
    <w:rsid w:val="00B61BA3"/>
    <w:rsid w:val="00B61BF4"/>
    <w:rsid w:val="00B61C35"/>
    <w:rsid w:val="00B61CD2"/>
    <w:rsid w:val="00B61D5B"/>
    <w:rsid w:val="00B61DFF"/>
    <w:rsid w:val="00B61EAE"/>
    <w:rsid w:val="00B61F3D"/>
    <w:rsid w:val="00B62101"/>
    <w:rsid w:val="00B621E6"/>
    <w:rsid w:val="00B62285"/>
    <w:rsid w:val="00B6231C"/>
    <w:rsid w:val="00B6231E"/>
    <w:rsid w:val="00B6233E"/>
    <w:rsid w:val="00B62380"/>
    <w:rsid w:val="00B625AC"/>
    <w:rsid w:val="00B6273A"/>
    <w:rsid w:val="00B628D8"/>
    <w:rsid w:val="00B62AFD"/>
    <w:rsid w:val="00B62B39"/>
    <w:rsid w:val="00B62EB2"/>
    <w:rsid w:val="00B6344B"/>
    <w:rsid w:val="00B634F5"/>
    <w:rsid w:val="00B6368F"/>
    <w:rsid w:val="00B63738"/>
    <w:rsid w:val="00B63888"/>
    <w:rsid w:val="00B638A0"/>
    <w:rsid w:val="00B638E9"/>
    <w:rsid w:val="00B63A08"/>
    <w:rsid w:val="00B63C39"/>
    <w:rsid w:val="00B63C5C"/>
    <w:rsid w:val="00B63CBC"/>
    <w:rsid w:val="00B63DF1"/>
    <w:rsid w:val="00B63E48"/>
    <w:rsid w:val="00B63E68"/>
    <w:rsid w:val="00B63F54"/>
    <w:rsid w:val="00B6401D"/>
    <w:rsid w:val="00B64094"/>
    <w:rsid w:val="00B6417E"/>
    <w:rsid w:val="00B641D8"/>
    <w:rsid w:val="00B6427C"/>
    <w:rsid w:val="00B642A6"/>
    <w:rsid w:val="00B643CB"/>
    <w:rsid w:val="00B643CC"/>
    <w:rsid w:val="00B643E6"/>
    <w:rsid w:val="00B64610"/>
    <w:rsid w:val="00B6463C"/>
    <w:rsid w:val="00B64692"/>
    <w:rsid w:val="00B64723"/>
    <w:rsid w:val="00B6473A"/>
    <w:rsid w:val="00B648AB"/>
    <w:rsid w:val="00B64A6B"/>
    <w:rsid w:val="00B64AA5"/>
    <w:rsid w:val="00B64B53"/>
    <w:rsid w:val="00B64FD8"/>
    <w:rsid w:val="00B65150"/>
    <w:rsid w:val="00B652CD"/>
    <w:rsid w:val="00B653E0"/>
    <w:rsid w:val="00B655B2"/>
    <w:rsid w:val="00B65649"/>
    <w:rsid w:val="00B65728"/>
    <w:rsid w:val="00B65758"/>
    <w:rsid w:val="00B65807"/>
    <w:rsid w:val="00B658A6"/>
    <w:rsid w:val="00B65916"/>
    <w:rsid w:val="00B6598D"/>
    <w:rsid w:val="00B6599F"/>
    <w:rsid w:val="00B65ABB"/>
    <w:rsid w:val="00B65B02"/>
    <w:rsid w:val="00B65DCF"/>
    <w:rsid w:val="00B65DEA"/>
    <w:rsid w:val="00B6613E"/>
    <w:rsid w:val="00B66165"/>
    <w:rsid w:val="00B66237"/>
    <w:rsid w:val="00B66337"/>
    <w:rsid w:val="00B66589"/>
    <w:rsid w:val="00B6665D"/>
    <w:rsid w:val="00B6674B"/>
    <w:rsid w:val="00B66785"/>
    <w:rsid w:val="00B66885"/>
    <w:rsid w:val="00B6689D"/>
    <w:rsid w:val="00B66B1D"/>
    <w:rsid w:val="00B66C24"/>
    <w:rsid w:val="00B66D88"/>
    <w:rsid w:val="00B66E14"/>
    <w:rsid w:val="00B66E44"/>
    <w:rsid w:val="00B66E84"/>
    <w:rsid w:val="00B66E9D"/>
    <w:rsid w:val="00B67081"/>
    <w:rsid w:val="00B6720D"/>
    <w:rsid w:val="00B67330"/>
    <w:rsid w:val="00B67379"/>
    <w:rsid w:val="00B674AC"/>
    <w:rsid w:val="00B67526"/>
    <w:rsid w:val="00B675E9"/>
    <w:rsid w:val="00B67724"/>
    <w:rsid w:val="00B6793F"/>
    <w:rsid w:val="00B67959"/>
    <w:rsid w:val="00B67AC9"/>
    <w:rsid w:val="00B67C54"/>
    <w:rsid w:val="00B67CB7"/>
    <w:rsid w:val="00B67CFB"/>
    <w:rsid w:val="00B67D11"/>
    <w:rsid w:val="00B67DA3"/>
    <w:rsid w:val="00B67E52"/>
    <w:rsid w:val="00B67F51"/>
    <w:rsid w:val="00B67F68"/>
    <w:rsid w:val="00B70021"/>
    <w:rsid w:val="00B70084"/>
    <w:rsid w:val="00B700BF"/>
    <w:rsid w:val="00B70174"/>
    <w:rsid w:val="00B702B0"/>
    <w:rsid w:val="00B70436"/>
    <w:rsid w:val="00B70517"/>
    <w:rsid w:val="00B706DD"/>
    <w:rsid w:val="00B707E7"/>
    <w:rsid w:val="00B70977"/>
    <w:rsid w:val="00B709E3"/>
    <w:rsid w:val="00B70AB5"/>
    <w:rsid w:val="00B70C40"/>
    <w:rsid w:val="00B70CEC"/>
    <w:rsid w:val="00B70D20"/>
    <w:rsid w:val="00B710C0"/>
    <w:rsid w:val="00B7118A"/>
    <w:rsid w:val="00B713A7"/>
    <w:rsid w:val="00B71451"/>
    <w:rsid w:val="00B714B5"/>
    <w:rsid w:val="00B715C8"/>
    <w:rsid w:val="00B718D2"/>
    <w:rsid w:val="00B71B14"/>
    <w:rsid w:val="00B71BD7"/>
    <w:rsid w:val="00B71C40"/>
    <w:rsid w:val="00B71D99"/>
    <w:rsid w:val="00B72095"/>
    <w:rsid w:val="00B72126"/>
    <w:rsid w:val="00B72375"/>
    <w:rsid w:val="00B72532"/>
    <w:rsid w:val="00B72563"/>
    <w:rsid w:val="00B725AB"/>
    <w:rsid w:val="00B7262C"/>
    <w:rsid w:val="00B72698"/>
    <w:rsid w:val="00B726B2"/>
    <w:rsid w:val="00B72A28"/>
    <w:rsid w:val="00B72ADD"/>
    <w:rsid w:val="00B72BD0"/>
    <w:rsid w:val="00B72C1B"/>
    <w:rsid w:val="00B72D37"/>
    <w:rsid w:val="00B72D4A"/>
    <w:rsid w:val="00B72E78"/>
    <w:rsid w:val="00B72EE4"/>
    <w:rsid w:val="00B72F76"/>
    <w:rsid w:val="00B73135"/>
    <w:rsid w:val="00B73307"/>
    <w:rsid w:val="00B733B3"/>
    <w:rsid w:val="00B733F6"/>
    <w:rsid w:val="00B734C8"/>
    <w:rsid w:val="00B7356E"/>
    <w:rsid w:val="00B735F0"/>
    <w:rsid w:val="00B736F5"/>
    <w:rsid w:val="00B73757"/>
    <w:rsid w:val="00B73832"/>
    <w:rsid w:val="00B73892"/>
    <w:rsid w:val="00B738BD"/>
    <w:rsid w:val="00B7394B"/>
    <w:rsid w:val="00B73999"/>
    <w:rsid w:val="00B73A9E"/>
    <w:rsid w:val="00B73AF0"/>
    <w:rsid w:val="00B73B2C"/>
    <w:rsid w:val="00B73B60"/>
    <w:rsid w:val="00B73C80"/>
    <w:rsid w:val="00B73F57"/>
    <w:rsid w:val="00B74027"/>
    <w:rsid w:val="00B740BB"/>
    <w:rsid w:val="00B740D8"/>
    <w:rsid w:val="00B7413E"/>
    <w:rsid w:val="00B7416A"/>
    <w:rsid w:val="00B74425"/>
    <w:rsid w:val="00B7449F"/>
    <w:rsid w:val="00B7458F"/>
    <w:rsid w:val="00B7468B"/>
    <w:rsid w:val="00B746F2"/>
    <w:rsid w:val="00B74829"/>
    <w:rsid w:val="00B7486B"/>
    <w:rsid w:val="00B748CF"/>
    <w:rsid w:val="00B74AD0"/>
    <w:rsid w:val="00B74B97"/>
    <w:rsid w:val="00B74FDE"/>
    <w:rsid w:val="00B7523B"/>
    <w:rsid w:val="00B7527C"/>
    <w:rsid w:val="00B7535D"/>
    <w:rsid w:val="00B75395"/>
    <w:rsid w:val="00B7557E"/>
    <w:rsid w:val="00B756AE"/>
    <w:rsid w:val="00B757F6"/>
    <w:rsid w:val="00B757FA"/>
    <w:rsid w:val="00B75834"/>
    <w:rsid w:val="00B758B5"/>
    <w:rsid w:val="00B75996"/>
    <w:rsid w:val="00B75B37"/>
    <w:rsid w:val="00B75BE9"/>
    <w:rsid w:val="00B75C6D"/>
    <w:rsid w:val="00B75EAC"/>
    <w:rsid w:val="00B75EFF"/>
    <w:rsid w:val="00B75F9C"/>
    <w:rsid w:val="00B75FA8"/>
    <w:rsid w:val="00B75FB1"/>
    <w:rsid w:val="00B75FC7"/>
    <w:rsid w:val="00B75FE3"/>
    <w:rsid w:val="00B76051"/>
    <w:rsid w:val="00B76072"/>
    <w:rsid w:val="00B7640E"/>
    <w:rsid w:val="00B764A7"/>
    <w:rsid w:val="00B764D0"/>
    <w:rsid w:val="00B764D4"/>
    <w:rsid w:val="00B76702"/>
    <w:rsid w:val="00B76970"/>
    <w:rsid w:val="00B76A60"/>
    <w:rsid w:val="00B76C6D"/>
    <w:rsid w:val="00B76CA7"/>
    <w:rsid w:val="00B77231"/>
    <w:rsid w:val="00B773D6"/>
    <w:rsid w:val="00B774E7"/>
    <w:rsid w:val="00B77739"/>
    <w:rsid w:val="00B7785D"/>
    <w:rsid w:val="00B779B2"/>
    <w:rsid w:val="00B77A59"/>
    <w:rsid w:val="00B77A75"/>
    <w:rsid w:val="00B77AF9"/>
    <w:rsid w:val="00B77B66"/>
    <w:rsid w:val="00B77D86"/>
    <w:rsid w:val="00B77EC1"/>
    <w:rsid w:val="00B8028A"/>
    <w:rsid w:val="00B802C7"/>
    <w:rsid w:val="00B8038E"/>
    <w:rsid w:val="00B80511"/>
    <w:rsid w:val="00B805DB"/>
    <w:rsid w:val="00B80719"/>
    <w:rsid w:val="00B807C1"/>
    <w:rsid w:val="00B808EA"/>
    <w:rsid w:val="00B809C4"/>
    <w:rsid w:val="00B809D1"/>
    <w:rsid w:val="00B80BBF"/>
    <w:rsid w:val="00B80DD8"/>
    <w:rsid w:val="00B81031"/>
    <w:rsid w:val="00B812B3"/>
    <w:rsid w:val="00B8132E"/>
    <w:rsid w:val="00B81395"/>
    <w:rsid w:val="00B813A1"/>
    <w:rsid w:val="00B813BC"/>
    <w:rsid w:val="00B813C8"/>
    <w:rsid w:val="00B8152E"/>
    <w:rsid w:val="00B81576"/>
    <w:rsid w:val="00B815AE"/>
    <w:rsid w:val="00B81656"/>
    <w:rsid w:val="00B81857"/>
    <w:rsid w:val="00B818C0"/>
    <w:rsid w:val="00B818C9"/>
    <w:rsid w:val="00B8198B"/>
    <w:rsid w:val="00B81A38"/>
    <w:rsid w:val="00B81B7B"/>
    <w:rsid w:val="00B81B9A"/>
    <w:rsid w:val="00B81EB4"/>
    <w:rsid w:val="00B82047"/>
    <w:rsid w:val="00B820C7"/>
    <w:rsid w:val="00B821AD"/>
    <w:rsid w:val="00B821D0"/>
    <w:rsid w:val="00B82294"/>
    <w:rsid w:val="00B82382"/>
    <w:rsid w:val="00B82457"/>
    <w:rsid w:val="00B82576"/>
    <w:rsid w:val="00B82670"/>
    <w:rsid w:val="00B82780"/>
    <w:rsid w:val="00B82900"/>
    <w:rsid w:val="00B82908"/>
    <w:rsid w:val="00B82A19"/>
    <w:rsid w:val="00B82A26"/>
    <w:rsid w:val="00B82A6E"/>
    <w:rsid w:val="00B82C51"/>
    <w:rsid w:val="00B82D0D"/>
    <w:rsid w:val="00B82D10"/>
    <w:rsid w:val="00B82DE4"/>
    <w:rsid w:val="00B83047"/>
    <w:rsid w:val="00B8306C"/>
    <w:rsid w:val="00B831F3"/>
    <w:rsid w:val="00B8332D"/>
    <w:rsid w:val="00B8377D"/>
    <w:rsid w:val="00B83963"/>
    <w:rsid w:val="00B83AB4"/>
    <w:rsid w:val="00B83BDA"/>
    <w:rsid w:val="00B83C64"/>
    <w:rsid w:val="00B83D45"/>
    <w:rsid w:val="00B83D94"/>
    <w:rsid w:val="00B83E27"/>
    <w:rsid w:val="00B83EF9"/>
    <w:rsid w:val="00B84038"/>
    <w:rsid w:val="00B84158"/>
    <w:rsid w:val="00B841FB"/>
    <w:rsid w:val="00B84275"/>
    <w:rsid w:val="00B8455D"/>
    <w:rsid w:val="00B84560"/>
    <w:rsid w:val="00B845EF"/>
    <w:rsid w:val="00B846F2"/>
    <w:rsid w:val="00B8499A"/>
    <w:rsid w:val="00B84A80"/>
    <w:rsid w:val="00B84B1D"/>
    <w:rsid w:val="00B84C04"/>
    <w:rsid w:val="00B84C13"/>
    <w:rsid w:val="00B84D35"/>
    <w:rsid w:val="00B84DFF"/>
    <w:rsid w:val="00B84F6A"/>
    <w:rsid w:val="00B85170"/>
    <w:rsid w:val="00B85259"/>
    <w:rsid w:val="00B85285"/>
    <w:rsid w:val="00B852DB"/>
    <w:rsid w:val="00B85369"/>
    <w:rsid w:val="00B853F7"/>
    <w:rsid w:val="00B8540D"/>
    <w:rsid w:val="00B8544C"/>
    <w:rsid w:val="00B8549A"/>
    <w:rsid w:val="00B8550B"/>
    <w:rsid w:val="00B8554F"/>
    <w:rsid w:val="00B85589"/>
    <w:rsid w:val="00B85692"/>
    <w:rsid w:val="00B856B0"/>
    <w:rsid w:val="00B856EF"/>
    <w:rsid w:val="00B857C1"/>
    <w:rsid w:val="00B85943"/>
    <w:rsid w:val="00B85A18"/>
    <w:rsid w:val="00B85D03"/>
    <w:rsid w:val="00B85D09"/>
    <w:rsid w:val="00B85D3B"/>
    <w:rsid w:val="00B85D6F"/>
    <w:rsid w:val="00B85EB4"/>
    <w:rsid w:val="00B860DA"/>
    <w:rsid w:val="00B86640"/>
    <w:rsid w:val="00B86794"/>
    <w:rsid w:val="00B867FA"/>
    <w:rsid w:val="00B86823"/>
    <w:rsid w:val="00B8692C"/>
    <w:rsid w:val="00B869F9"/>
    <w:rsid w:val="00B86BB8"/>
    <w:rsid w:val="00B86CA2"/>
    <w:rsid w:val="00B86DF6"/>
    <w:rsid w:val="00B86EC8"/>
    <w:rsid w:val="00B86ED4"/>
    <w:rsid w:val="00B86FA1"/>
    <w:rsid w:val="00B87427"/>
    <w:rsid w:val="00B87542"/>
    <w:rsid w:val="00B87551"/>
    <w:rsid w:val="00B875FE"/>
    <w:rsid w:val="00B876C6"/>
    <w:rsid w:val="00B87714"/>
    <w:rsid w:val="00B878FE"/>
    <w:rsid w:val="00B87998"/>
    <w:rsid w:val="00B879E0"/>
    <w:rsid w:val="00B879ED"/>
    <w:rsid w:val="00B87A90"/>
    <w:rsid w:val="00B87C99"/>
    <w:rsid w:val="00B87D30"/>
    <w:rsid w:val="00B87D5E"/>
    <w:rsid w:val="00B87E01"/>
    <w:rsid w:val="00B87E1E"/>
    <w:rsid w:val="00B87EEE"/>
    <w:rsid w:val="00B90034"/>
    <w:rsid w:val="00B900E7"/>
    <w:rsid w:val="00B9013A"/>
    <w:rsid w:val="00B9022A"/>
    <w:rsid w:val="00B90281"/>
    <w:rsid w:val="00B9039F"/>
    <w:rsid w:val="00B90571"/>
    <w:rsid w:val="00B907CE"/>
    <w:rsid w:val="00B9095A"/>
    <w:rsid w:val="00B90AB7"/>
    <w:rsid w:val="00B90C42"/>
    <w:rsid w:val="00B90EE3"/>
    <w:rsid w:val="00B90FF2"/>
    <w:rsid w:val="00B91097"/>
    <w:rsid w:val="00B9114C"/>
    <w:rsid w:val="00B911BC"/>
    <w:rsid w:val="00B911E3"/>
    <w:rsid w:val="00B91226"/>
    <w:rsid w:val="00B912CB"/>
    <w:rsid w:val="00B91379"/>
    <w:rsid w:val="00B913FE"/>
    <w:rsid w:val="00B914C5"/>
    <w:rsid w:val="00B9181E"/>
    <w:rsid w:val="00B91AA5"/>
    <w:rsid w:val="00B91C98"/>
    <w:rsid w:val="00B91D84"/>
    <w:rsid w:val="00B91DC9"/>
    <w:rsid w:val="00B91E5B"/>
    <w:rsid w:val="00B91F08"/>
    <w:rsid w:val="00B9215D"/>
    <w:rsid w:val="00B921FD"/>
    <w:rsid w:val="00B92489"/>
    <w:rsid w:val="00B9251D"/>
    <w:rsid w:val="00B9266E"/>
    <w:rsid w:val="00B92898"/>
    <w:rsid w:val="00B92A26"/>
    <w:rsid w:val="00B92A28"/>
    <w:rsid w:val="00B92CBB"/>
    <w:rsid w:val="00B92EA4"/>
    <w:rsid w:val="00B92EB9"/>
    <w:rsid w:val="00B92EF4"/>
    <w:rsid w:val="00B92F1F"/>
    <w:rsid w:val="00B92F6C"/>
    <w:rsid w:val="00B92F8F"/>
    <w:rsid w:val="00B92FC9"/>
    <w:rsid w:val="00B931F3"/>
    <w:rsid w:val="00B93222"/>
    <w:rsid w:val="00B932B8"/>
    <w:rsid w:val="00B932D2"/>
    <w:rsid w:val="00B9339E"/>
    <w:rsid w:val="00B933CF"/>
    <w:rsid w:val="00B9356E"/>
    <w:rsid w:val="00B936AF"/>
    <w:rsid w:val="00B93790"/>
    <w:rsid w:val="00B93AB0"/>
    <w:rsid w:val="00B93C86"/>
    <w:rsid w:val="00B93CC0"/>
    <w:rsid w:val="00B93DC9"/>
    <w:rsid w:val="00B93DF1"/>
    <w:rsid w:val="00B93EBA"/>
    <w:rsid w:val="00B93FAC"/>
    <w:rsid w:val="00B9427E"/>
    <w:rsid w:val="00B9430A"/>
    <w:rsid w:val="00B94431"/>
    <w:rsid w:val="00B94476"/>
    <w:rsid w:val="00B94598"/>
    <w:rsid w:val="00B948A3"/>
    <w:rsid w:val="00B949D0"/>
    <w:rsid w:val="00B94BC3"/>
    <w:rsid w:val="00B94C38"/>
    <w:rsid w:val="00B94D7F"/>
    <w:rsid w:val="00B94E90"/>
    <w:rsid w:val="00B9501C"/>
    <w:rsid w:val="00B9501D"/>
    <w:rsid w:val="00B95029"/>
    <w:rsid w:val="00B9507A"/>
    <w:rsid w:val="00B950A6"/>
    <w:rsid w:val="00B95100"/>
    <w:rsid w:val="00B95164"/>
    <w:rsid w:val="00B951EA"/>
    <w:rsid w:val="00B9532E"/>
    <w:rsid w:val="00B955A9"/>
    <w:rsid w:val="00B95682"/>
    <w:rsid w:val="00B9599D"/>
    <w:rsid w:val="00B959D8"/>
    <w:rsid w:val="00B959EF"/>
    <w:rsid w:val="00B95A72"/>
    <w:rsid w:val="00B95B75"/>
    <w:rsid w:val="00B95C88"/>
    <w:rsid w:val="00B95D0B"/>
    <w:rsid w:val="00B95D91"/>
    <w:rsid w:val="00B95ED4"/>
    <w:rsid w:val="00B96026"/>
    <w:rsid w:val="00B9616E"/>
    <w:rsid w:val="00B96559"/>
    <w:rsid w:val="00B967D0"/>
    <w:rsid w:val="00B96804"/>
    <w:rsid w:val="00B969BA"/>
    <w:rsid w:val="00B96AAB"/>
    <w:rsid w:val="00B96BD6"/>
    <w:rsid w:val="00B96CB1"/>
    <w:rsid w:val="00B96D1D"/>
    <w:rsid w:val="00B96E70"/>
    <w:rsid w:val="00B96F4A"/>
    <w:rsid w:val="00B97049"/>
    <w:rsid w:val="00B97113"/>
    <w:rsid w:val="00B972F3"/>
    <w:rsid w:val="00B97AA8"/>
    <w:rsid w:val="00B97ADB"/>
    <w:rsid w:val="00B97B84"/>
    <w:rsid w:val="00B97BC2"/>
    <w:rsid w:val="00B97BD3"/>
    <w:rsid w:val="00B97BDB"/>
    <w:rsid w:val="00B97BE8"/>
    <w:rsid w:val="00B97C74"/>
    <w:rsid w:val="00B97CA4"/>
    <w:rsid w:val="00B97EE2"/>
    <w:rsid w:val="00BA0081"/>
    <w:rsid w:val="00BA045E"/>
    <w:rsid w:val="00BA04CD"/>
    <w:rsid w:val="00BA0534"/>
    <w:rsid w:val="00BA054F"/>
    <w:rsid w:val="00BA0723"/>
    <w:rsid w:val="00BA075E"/>
    <w:rsid w:val="00BA07DD"/>
    <w:rsid w:val="00BA0967"/>
    <w:rsid w:val="00BA0A48"/>
    <w:rsid w:val="00BA0ADA"/>
    <w:rsid w:val="00BA0C79"/>
    <w:rsid w:val="00BA0CAE"/>
    <w:rsid w:val="00BA0CD7"/>
    <w:rsid w:val="00BA0E9C"/>
    <w:rsid w:val="00BA0F52"/>
    <w:rsid w:val="00BA0FCA"/>
    <w:rsid w:val="00BA1073"/>
    <w:rsid w:val="00BA10C3"/>
    <w:rsid w:val="00BA1209"/>
    <w:rsid w:val="00BA1211"/>
    <w:rsid w:val="00BA1337"/>
    <w:rsid w:val="00BA14A9"/>
    <w:rsid w:val="00BA14FA"/>
    <w:rsid w:val="00BA1521"/>
    <w:rsid w:val="00BA16C9"/>
    <w:rsid w:val="00BA1803"/>
    <w:rsid w:val="00BA1899"/>
    <w:rsid w:val="00BA195B"/>
    <w:rsid w:val="00BA19C1"/>
    <w:rsid w:val="00BA1A29"/>
    <w:rsid w:val="00BA1A36"/>
    <w:rsid w:val="00BA1B23"/>
    <w:rsid w:val="00BA1C6C"/>
    <w:rsid w:val="00BA1EB3"/>
    <w:rsid w:val="00BA1F7C"/>
    <w:rsid w:val="00BA2205"/>
    <w:rsid w:val="00BA23F1"/>
    <w:rsid w:val="00BA261A"/>
    <w:rsid w:val="00BA2762"/>
    <w:rsid w:val="00BA27FD"/>
    <w:rsid w:val="00BA2926"/>
    <w:rsid w:val="00BA2985"/>
    <w:rsid w:val="00BA2ACB"/>
    <w:rsid w:val="00BA2B11"/>
    <w:rsid w:val="00BA2BD0"/>
    <w:rsid w:val="00BA2CC9"/>
    <w:rsid w:val="00BA2D0B"/>
    <w:rsid w:val="00BA2EB4"/>
    <w:rsid w:val="00BA2F62"/>
    <w:rsid w:val="00BA2FC1"/>
    <w:rsid w:val="00BA2FC2"/>
    <w:rsid w:val="00BA2FC8"/>
    <w:rsid w:val="00BA3025"/>
    <w:rsid w:val="00BA30C1"/>
    <w:rsid w:val="00BA33B9"/>
    <w:rsid w:val="00BA33BD"/>
    <w:rsid w:val="00BA357F"/>
    <w:rsid w:val="00BA361D"/>
    <w:rsid w:val="00BA3A38"/>
    <w:rsid w:val="00BA3AB0"/>
    <w:rsid w:val="00BA3C49"/>
    <w:rsid w:val="00BA3DEA"/>
    <w:rsid w:val="00BA415D"/>
    <w:rsid w:val="00BA41D0"/>
    <w:rsid w:val="00BA423D"/>
    <w:rsid w:val="00BA423E"/>
    <w:rsid w:val="00BA427A"/>
    <w:rsid w:val="00BA4359"/>
    <w:rsid w:val="00BA445D"/>
    <w:rsid w:val="00BA4555"/>
    <w:rsid w:val="00BA4572"/>
    <w:rsid w:val="00BA45AB"/>
    <w:rsid w:val="00BA49D4"/>
    <w:rsid w:val="00BA4A45"/>
    <w:rsid w:val="00BA4D27"/>
    <w:rsid w:val="00BA4DD3"/>
    <w:rsid w:val="00BA4E3C"/>
    <w:rsid w:val="00BA4F0A"/>
    <w:rsid w:val="00BA515C"/>
    <w:rsid w:val="00BA51A4"/>
    <w:rsid w:val="00BA51DE"/>
    <w:rsid w:val="00BA5434"/>
    <w:rsid w:val="00BA5479"/>
    <w:rsid w:val="00BA5735"/>
    <w:rsid w:val="00BA5807"/>
    <w:rsid w:val="00BA5892"/>
    <w:rsid w:val="00BA5BCF"/>
    <w:rsid w:val="00BA5D81"/>
    <w:rsid w:val="00BA5F5C"/>
    <w:rsid w:val="00BA60E4"/>
    <w:rsid w:val="00BA6122"/>
    <w:rsid w:val="00BA6425"/>
    <w:rsid w:val="00BA6997"/>
    <w:rsid w:val="00BA6B7B"/>
    <w:rsid w:val="00BA6CE2"/>
    <w:rsid w:val="00BA6E70"/>
    <w:rsid w:val="00BA6ED8"/>
    <w:rsid w:val="00BA700E"/>
    <w:rsid w:val="00BA7117"/>
    <w:rsid w:val="00BA736B"/>
    <w:rsid w:val="00BA74F3"/>
    <w:rsid w:val="00BA7864"/>
    <w:rsid w:val="00BA7893"/>
    <w:rsid w:val="00BA7A7A"/>
    <w:rsid w:val="00BA7B23"/>
    <w:rsid w:val="00BA7B27"/>
    <w:rsid w:val="00BA7CAB"/>
    <w:rsid w:val="00BA7D56"/>
    <w:rsid w:val="00BA7E4D"/>
    <w:rsid w:val="00BA7E61"/>
    <w:rsid w:val="00BA7E8E"/>
    <w:rsid w:val="00BB0212"/>
    <w:rsid w:val="00BB0482"/>
    <w:rsid w:val="00BB07A9"/>
    <w:rsid w:val="00BB07AF"/>
    <w:rsid w:val="00BB089E"/>
    <w:rsid w:val="00BB08EF"/>
    <w:rsid w:val="00BB09E6"/>
    <w:rsid w:val="00BB0A12"/>
    <w:rsid w:val="00BB0CB3"/>
    <w:rsid w:val="00BB0DB1"/>
    <w:rsid w:val="00BB0E80"/>
    <w:rsid w:val="00BB0EA2"/>
    <w:rsid w:val="00BB127B"/>
    <w:rsid w:val="00BB1326"/>
    <w:rsid w:val="00BB13A6"/>
    <w:rsid w:val="00BB13E0"/>
    <w:rsid w:val="00BB15E6"/>
    <w:rsid w:val="00BB1749"/>
    <w:rsid w:val="00BB1868"/>
    <w:rsid w:val="00BB18EC"/>
    <w:rsid w:val="00BB1901"/>
    <w:rsid w:val="00BB19BB"/>
    <w:rsid w:val="00BB19C6"/>
    <w:rsid w:val="00BB1C47"/>
    <w:rsid w:val="00BB1E03"/>
    <w:rsid w:val="00BB1E5B"/>
    <w:rsid w:val="00BB1F9B"/>
    <w:rsid w:val="00BB20F3"/>
    <w:rsid w:val="00BB21A4"/>
    <w:rsid w:val="00BB21C0"/>
    <w:rsid w:val="00BB24AC"/>
    <w:rsid w:val="00BB24D9"/>
    <w:rsid w:val="00BB25AF"/>
    <w:rsid w:val="00BB2710"/>
    <w:rsid w:val="00BB27F1"/>
    <w:rsid w:val="00BB288A"/>
    <w:rsid w:val="00BB28CD"/>
    <w:rsid w:val="00BB2909"/>
    <w:rsid w:val="00BB2924"/>
    <w:rsid w:val="00BB296D"/>
    <w:rsid w:val="00BB2B2A"/>
    <w:rsid w:val="00BB2B38"/>
    <w:rsid w:val="00BB2BF6"/>
    <w:rsid w:val="00BB2CE8"/>
    <w:rsid w:val="00BB2D8F"/>
    <w:rsid w:val="00BB2F1E"/>
    <w:rsid w:val="00BB2F20"/>
    <w:rsid w:val="00BB3001"/>
    <w:rsid w:val="00BB300A"/>
    <w:rsid w:val="00BB302C"/>
    <w:rsid w:val="00BB30BE"/>
    <w:rsid w:val="00BB31B9"/>
    <w:rsid w:val="00BB31EA"/>
    <w:rsid w:val="00BB3267"/>
    <w:rsid w:val="00BB3368"/>
    <w:rsid w:val="00BB3389"/>
    <w:rsid w:val="00BB340B"/>
    <w:rsid w:val="00BB358E"/>
    <w:rsid w:val="00BB387F"/>
    <w:rsid w:val="00BB3BB2"/>
    <w:rsid w:val="00BB3BF1"/>
    <w:rsid w:val="00BB3C4F"/>
    <w:rsid w:val="00BB3DCC"/>
    <w:rsid w:val="00BB3E75"/>
    <w:rsid w:val="00BB3F01"/>
    <w:rsid w:val="00BB3FAA"/>
    <w:rsid w:val="00BB3FD3"/>
    <w:rsid w:val="00BB40BA"/>
    <w:rsid w:val="00BB41D1"/>
    <w:rsid w:val="00BB42A2"/>
    <w:rsid w:val="00BB4404"/>
    <w:rsid w:val="00BB45A3"/>
    <w:rsid w:val="00BB4785"/>
    <w:rsid w:val="00BB4834"/>
    <w:rsid w:val="00BB48A3"/>
    <w:rsid w:val="00BB49AF"/>
    <w:rsid w:val="00BB49FC"/>
    <w:rsid w:val="00BB4A72"/>
    <w:rsid w:val="00BB4B6A"/>
    <w:rsid w:val="00BB4DDC"/>
    <w:rsid w:val="00BB4DEA"/>
    <w:rsid w:val="00BB4EFD"/>
    <w:rsid w:val="00BB4FA1"/>
    <w:rsid w:val="00BB5026"/>
    <w:rsid w:val="00BB50D1"/>
    <w:rsid w:val="00BB50E1"/>
    <w:rsid w:val="00BB5101"/>
    <w:rsid w:val="00BB54FC"/>
    <w:rsid w:val="00BB54FE"/>
    <w:rsid w:val="00BB56AE"/>
    <w:rsid w:val="00BB5727"/>
    <w:rsid w:val="00BB585D"/>
    <w:rsid w:val="00BB5907"/>
    <w:rsid w:val="00BB5BE5"/>
    <w:rsid w:val="00BB5C57"/>
    <w:rsid w:val="00BB5CDE"/>
    <w:rsid w:val="00BB5E6B"/>
    <w:rsid w:val="00BB5F5F"/>
    <w:rsid w:val="00BB5FC7"/>
    <w:rsid w:val="00BB5FD8"/>
    <w:rsid w:val="00BB5FDF"/>
    <w:rsid w:val="00BB6040"/>
    <w:rsid w:val="00BB617E"/>
    <w:rsid w:val="00BB665F"/>
    <w:rsid w:val="00BB67AB"/>
    <w:rsid w:val="00BB69F5"/>
    <w:rsid w:val="00BB6A3A"/>
    <w:rsid w:val="00BB6A78"/>
    <w:rsid w:val="00BB6ACE"/>
    <w:rsid w:val="00BB6C38"/>
    <w:rsid w:val="00BB6D10"/>
    <w:rsid w:val="00BB6DDF"/>
    <w:rsid w:val="00BB7030"/>
    <w:rsid w:val="00BB7156"/>
    <w:rsid w:val="00BB7164"/>
    <w:rsid w:val="00BB71AE"/>
    <w:rsid w:val="00BB72AA"/>
    <w:rsid w:val="00BB736B"/>
    <w:rsid w:val="00BB7459"/>
    <w:rsid w:val="00BB74B1"/>
    <w:rsid w:val="00BB7541"/>
    <w:rsid w:val="00BB7593"/>
    <w:rsid w:val="00BB7641"/>
    <w:rsid w:val="00BB770F"/>
    <w:rsid w:val="00BB77A1"/>
    <w:rsid w:val="00BB7874"/>
    <w:rsid w:val="00BB7969"/>
    <w:rsid w:val="00BB7977"/>
    <w:rsid w:val="00BB799F"/>
    <w:rsid w:val="00BB7D22"/>
    <w:rsid w:val="00BB7E94"/>
    <w:rsid w:val="00BB7FF4"/>
    <w:rsid w:val="00BC0018"/>
    <w:rsid w:val="00BC0030"/>
    <w:rsid w:val="00BC0072"/>
    <w:rsid w:val="00BC00C9"/>
    <w:rsid w:val="00BC0252"/>
    <w:rsid w:val="00BC0310"/>
    <w:rsid w:val="00BC03C0"/>
    <w:rsid w:val="00BC0520"/>
    <w:rsid w:val="00BC0552"/>
    <w:rsid w:val="00BC05AA"/>
    <w:rsid w:val="00BC095F"/>
    <w:rsid w:val="00BC096E"/>
    <w:rsid w:val="00BC0978"/>
    <w:rsid w:val="00BC0981"/>
    <w:rsid w:val="00BC0B55"/>
    <w:rsid w:val="00BC0C3E"/>
    <w:rsid w:val="00BC0CF6"/>
    <w:rsid w:val="00BC0DB0"/>
    <w:rsid w:val="00BC0DDF"/>
    <w:rsid w:val="00BC0E39"/>
    <w:rsid w:val="00BC0E7A"/>
    <w:rsid w:val="00BC0E8A"/>
    <w:rsid w:val="00BC0FA5"/>
    <w:rsid w:val="00BC11C6"/>
    <w:rsid w:val="00BC11D3"/>
    <w:rsid w:val="00BC129B"/>
    <w:rsid w:val="00BC1494"/>
    <w:rsid w:val="00BC1561"/>
    <w:rsid w:val="00BC1608"/>
    <w:rsid w:val="00BC1713"/>
    <w:rsid w:val="00BC1823"/>
    <w:rsid w:val="00BC18A5"/>
    <w:rsid w:val="00BC18AA"/>
    <w:rsid w:val="00BC1AF0"/>
    <w:rsid w:val="00BC1B54"/>
    <w:rsid w:val="00BC1E04"/>
    <w:rsid w:val="00BC1F25"/>
    <w:rsid w:val="00BC212A"/>
    <w:rsid w:val="00BC2163"/>
    <w:rsid w:val="00BC2225"/>
    <w:rsid w:val="00BC236C"/>
    <w:rsid w:val="00BC23E6"/>
    <w:rsid w:val="00BC25A3"/>
    <w:rsid w:val="00BC25B4"/>
    <w:rsid w:val="00BC2706"/>
    <w:rsid w:val="00BC2823"/>
    <w:rsid w:val="00BC2A02"/>
    <w:rsid w:val="00BC2B2D"/>
    <w:rsid w:val="00BC2C66"/>
    <w:rsid w:val="00BC2CF3"/>
    <w:rsid w:val="00BC2DB9"/>
    <w:rsid w:val="00BC2E4B"/>
    <w:rsid w:val="00BC30B5"/>
    <w:rsid w:val="00BC329C"/>
    <w:rsid w:val="00BC32F1"/>
    <w:rsid w:val="00BC337A"/>
    <w:rsid w:val="00BC338B"/>
    <w:rsid w:val="00BC33D0"/>
    <w:rsid w:val="00BC3470"/>
    <w:rsid w:val="00BC3576"/>
    <w:rsid w:val="00BC3945"/>
    <w:rsid w:val="00BC39DD"/>
    <w:rsid w:val="00BC3A30"/>
    <w:rsid w:val="00BC3B0F"/>
    <w:rsid w:val="00BC3B6A"/>
    <w:rsid w:val="00BC3D8A"/>
    <w:rsid w:val="00BC406C"/>
    <w:rsid w:val="00BC40EC"/>
    <w:rsid w:val="00BC4400"/>
    <w:rsid w:val="00BC4482"/>
    <w:rsid w:val="00BC451A"/>
    <w:rsid w:val="00BC4541"/>
    <w:rsid w:val="00BC4756"/>
    <w:rsid w:val="00BC4865"/>
    <w:rsid w:val="00BC495A"/>
    <w:rsid w:val="00BC4A11"/>
    <w:rsid w:val="00BC4B73"/>
    <w:rsid w:val="00BC4C14"/>
    <w:rsid w:val="00BC4CAC"/>
    <w:rsid w:val="00BC4E78"/>
    <w:rsid w:val="00BC4FCD"/>
    <w:rsid w:val="00BC51D5"/>
    <w:rsid w:val="00BC520E"/>
    <w:rsid w:val="00BC5374"/>
    <w:rsid w:val="00BC543D"/>
    <w:rsid w:val="00BC553E"/>
    <w:rsid w:val="00BC5631"/>
    <w:rsid w:val="00BC578E"/>
    <w:rsid w:val="00BC57BB"/>
    <w:rsid w:val="00BC59FD"/>
    <w:rsid w:val="00BC5A4D"/>
    <w:rsid w:val="00BC5A56"/>
    <w:rsid w:val="00BC5AAA"/>
    <w:rsid w:val="00BC5E29"/>
    <w:rsid w:val="00BC5F90"/>
    <w:rsid w:val="00BC628C"/>
    <w:rsid w:val="00BC646E"/>
    <w:rsid w:val="00BC6492"/>
    <w:rsid w:val="00BC64AA"/>
    <w:rsid w:val="00BC66B2"/>
    <w:rsid w:val="00BC6717"/>
    <w:rsid w:val="00BC687F"/>
    <w:rsid w:val="00BC6909"/>
    <w:rsid w:val="00BC6AD9"/>
    <w:rsid w:val="00BC6CB2"/>
    <w:rsid w:val="00BC6CCE"/>
    <w:rsid w:val="00BC6F28"/>
    <w:rsid w:val="00BC6F46"/>
    <w:rsid w:val="00BC7166"/>
    <w:rsid w:val="00BC72F6"/>
    <w:rsid w:val="00BC73F1"/>
    <w:rsid w:val="00BC7415"/>
    <w:rsid w:val="00BC74CC"/>
    <w:rsid w:val="00BC753B"/>
    <w:rsid w:val="00BC76E9"/>
    <w:rsid w:val="00BC775F"/>
    <w:rsid w:val="00BC7799"/>
    <w:rsid w:val="00BC78A3"/>
    <w:rsid w:val="00BC7908"/>
    <w:rsid w:val="00BC7BEE"/>
    <w:rsid w:val="00BC7C51"/>
    <w:rsid w:val="00BC7D8A"/>
    <w:rsid w:val="00BC7E67"/>
    <w:rsid w:val="00BD006E"/>
    <w:rsid w:val="00BD0187"/>
    <w:rsid w:val="00BD05AC"/>
    <w:rsid w:val="00BD062D"/>
    <w:rsid w:val="00BD08E0"/>
    <w:rsid w:val="00BD0997"/>
    <w:rsid w:val="00BD0A83"/>
    <w:rsid w:val="00BD0B6C"/>
    <w:rsid w:val="00BD0BD5"/>
    <w:rsid w:val="00BD0CEC"/>
    <w:rsid w:val="00BD1127"/>
    <w:rsid w:val="00BD14B2"/>
    <w:rsid w:val="00BD15B3"/>
    <w:rsid w:val="00BD16FA"/>
    <w:rsid w:val="00BD172D"/>
    <w:rsid w:val="00BD1757"/>
    <w:rsid w:val="00BD17E7"/>
    <w:rsid w:val="00BD1844"/>
    <w:rsid w:val="00BD1985"/>
    <w:rsid w:val="00BD1AEB"/>
    <w:rsid w:val="00BD1B54"/>
    <w:rsid w:val="00BD1B96"/>
    <w:rsid w:val="00BD1C3C"/>
    <w:rsid w:val="00BD1C7A"/>
    <w:rsid w:val="00BD1DA2"/>
    <w:rsid w:val="00BD1E43"/>
    <w:rsid w:val="00BD1EFA"/>
    <w:rsid w:val="00BD2063"/>
    <w:rsid w:val="00BD20EE"/>
    <w:rsid w:val="00BD2254"/>
    <w:rsid w:val="00BD24CB"/>
    <w:rsid w:val="00BD273A"/>
    <w:rsid w:val="00BD2758"/>
    <w:rsid w:val="00BD287D"/>
    <w:rsid w:val="00BD2920"/>
    <w:rsid w:val="00BD295E"/>
    <w:rsid w:val="00BD2A97"/>
    <w:rsid w:val="00BD2B0D"/>
    <w:rsid w:val="00BD2E9F"/>
    <w:rsid w:val="00BD2F9C"/>
    <w:rsid w:val="00BD3366"/>
    <w:rsid w:val="00BD376B"/>
    <w:rsid w:val="00BD37A1"/>
    <w:rsid w:val="00BD382E"/>
    <w:rsid w:val="00BD3847"/>
    <w:rsid w:val="00BD3ACD"/>
    <w:rsid w:val="00BD3B54"/>
    <w:rsid w:val="00BD3B5B"/>
    <w:rsid w:val="00BD3B99"/>
    <w:rsid w:val="00BD3C84"/>
    <w:rsid w:val="00BD3DC9"/>
    <w:rsid w:val="00BD3F5E"/>
    <w:rsid w:val="00BD3FCD"/>
    <w:rsid w:val="00BD40F9"/>
    <w:rsid w:val="00BD4134"/>
    <w:rsid w:val="00BD4183"/>
    <w:rsid w:val="00BD4232"/>
    <w:rsid w:val="00BD4246"/>
    <w:rsid w:val="00BD474C"/>
    <w:rsid w:val="00BD4907"/>
    <w:rsid w:val="00BD4965"/>
    <w:rsid w:val="00BD4975"/>
    <w:rsid w:val="00BD4A3A"/>
    <w:rsid w:val="00BD4BEE"/>
    <w:rsid w:val="00BD4CE5"/>
    <w:rsid w:val="00BD4E53"/>
    <w:rsid w:val="00BD4E93"/>
    <w:rsid w:val="00BD4EE7"/>
    <w:rsid w:val="00BD5046"/>
    <w:rsid w:val="00BD5125"/>
    <w:rsid w:val="00BD52AC"/>
    <w:rsid w:val="00BD5311"/>
    <w:rsid w:val="00BD5445"/>
    <w:rsid w:val="00BD546D"/>
    <w:rsid w:val="00BD554C"/>
    <w:rsid w:val="00BD5661"/>
    <w:rsid w:val="00BD56C3"/>
    <w:rsid w:val="00BD575E"/>
    <w:rsid w:val="00BD5895"/>
    <w:rsid w:val="00BD58FC"/>
    <w:rsid w:val="00BD5908"/>
    <w:rsid w:val="00BD59E0"/>
    <w:rsid w:val="00BD5A37"/>
    <w:rsid w:val="00BD5B5D"/>
    <w:rsid w:val="00BD5B75"/>
    <w:rsid w:val="00BD5BBD"/>
    <w:rsid w:val="00BD5D17"/>
    <w:rsid w:val="00BD5D43"/>
    <w:rsid w:val="00BD6507"/>
    <w:rsid w:val="00BD6624"/>
    <w:rsid w:val="00BD66F2"/>
    <w:rsid w:val="00BD6859"/>
    <w:rsid w:val="00BD69B9"/>
    <w:rsid w:val="00BD6A54"/>
    <w:rsid w:val="00BD6A90"/>
    <w:rsid w:val="00BD6C14"/>
    <w:rsid w:val="00BD6D09"/>
    <w:rsid w:val="00BD6DAF"/>
    <w:rsid w:val="00BD6E72"/>
    <w:rsid w:val="00BD7143"/>
    <w:rsid w:val="00BD71D3"/>
    <w:rsid w:val="00BD71E3"/>
    <w:rsid w:val="00BD736D"/>
    <w:rsid w:val="00BD73B2"/>
    <w:rsid w:val="00BD74A7"/>
    <w:rsid w:val="00BD7612"/>
    <w:rsid w:val="00BD76C2"/>
    <w:rsid w:val="00BD7787"/>
    <w:rsid w:val="00BD787B"/>
    <w:rsid w:val="00BD7905"/>
    <w:rsid w:val="00BD7909"/>
    <w:rsid w:val="00BD7B1F"/>
    <w:rsid w:val="00BD7D07"/>
    <w:rsid w:val="00BD7D54"/>
    <w:rsid w:val="00BD7F3C"/>
    <w:rsid w:val="00BD7FE4"/>
    <w:rsid w:val="00BE01AB"/>
    <w:rsid w:val="00BE02A7"/>
    <w:rsid w:val="00BE0300"/>
    <w:rsid w:val="00BE03AC"/>
    <w:rsid w:val="00BE05B9"/>
    <w:rsid w:val="00BE0804"/>
    <w:rsid w:val="00BE0891"/>
    <w:rsid w:val="00BE08AB"/>
    <w:rsid w:val="00BE08D0"/>
    <w:rsid w:val="00BE0945"/>
    <w:rsid w:val="00BE0969"/>
    <w:rsid w:val="00BE0A3A"/>
    <w:rsid w:val="00BE0A92"/>
    <w:rsid w:val="00BE0B27"/>
    <w:rsid w:val="00BE0C33"/>
    <w:rsid w:val="00BE0F08"/>
    <w:rsid w:val="00BE1086"/>
    <w:rsid w:val="00BE12E9"/>
    <w:rsid w:val="00BE14E6"/>
    <w:rsid w:val="00BE1588"/>
    <w:rsid w:val="00BE15AB"/>
    <w:rsid w:val="00BE1690"/>
    <w:rsid w:val="00BE17B6"/>
    <w:rsid w:val="00BE18AE"/>
    <w:rsid w:val="00BE18EE"/>
    <w:rsid w:val="00BE1C28"/>
    <w:rsid w:val="00BE1D0B"/>
    <w:rsid w:val="00BE1D19"/>
    <w:rsid w:val="00BE1D7D"/>
    <w:rsid w:val="00BE1DB9"/>
    <w:rsid w:val="00BE203C"/>
    <w:rsid w:val="00BE20BF"/>
    <w:rsid w:val="00BE212D"/>
    <w:rsid w:val="00BE2294"/>
    <w:rsid w:val="00BE22F1"/>
    <w:rsid w:val="00BE24E7"/>
    <w:rsid w:val="00BE25B2"/>
    <w:rsid w:val="00BE26D8"/>
    <w:rsid w:val="00BE27C2"/>
    <w:rsid w:val="00BE282A"/>
    <w:rsid w:val="00BE2B97"/>
    <w:rsid w:val="00BE2BE4"/>
    <w:rsid w:val="00BE2F65"/>
    <w:rsid w:val="00BE2F8D"/>
    <w:rsid w:val="00BE3102"/>
    <w:rsid w:val="00BE31DB"/>
    <w:rsid w:val="00BE347D"/>
    <w:rsid w:val="00BE34BB"/>
    <w:rsid w:val="00BE34D1"/>
    <w:rsid w:val="00BE34EE"/>
    <w:rsid w:val="00BE3646"/>
    <w:rsid w:val="00BE373B"/>
    <w:rsid w:val="00BE3800"/>
    <w:rsid w:val="00BE38BB"/>
    <w:rsid w:val="00BE398D"/>
    <w:rsid w:val="00BE3A5D"/>
    <w:rsid w:val="00BE3B23"/>
    <w:rsid w:val="00BE3B26"/>
    <w:rsid w:val="00BE3BDE"/>
    <w:rsid w:val="00BE3D40"/>
    <w:rsid w:val="00BE3D92"/>
    <w:rsid w:val="00BE3E9B"/>
    <w:rsid w:val="00BE3F16"/>
    <w:rsid w:val="00BE3F22"/>
    <w:rsid w:val="00BE41BE"/>
    <w:rsid w:val="00BE42BC"/>
    <w:rsid w:val="00BE42C8"/>
    <w:rsid w:val="00BE4325"/>
    <w:rsid w:val="00BE46A1"/>
    <w:rsid w:val="00BE46DB"/>
    <w:rsid w:val="00BE46E6"/>
    <w:rsid w:val="00BE4725"/>
    <w:rsid w:val="00BE48CE"/>
    <w:rsid w:val="00BE490C"/>
    <w:rsid w:val="00BE492F"/>
    <w:rsid w:val="00BE4B27"/>
    <w:rsid w:val="00BE4B9E"/>
    <w:rsid w:val="00BE4BC4"/>
    <w:rsid w:val="00BE4BEC"/>
    <w:rsid w:val="00BE4BF0"/>
    <w:rsid w:val="00BE4D31"/>
    <w:rsid w:val="00BE4E07"/>
    <w:rsid w:val="00BE4E8B"/>
    <w:rsid w:val="00BE4F2B"/>
    <w:rsid w:val="00BE4F7C"/>
    <w:rsid w:val="00BE5360"/>
    <w:rsid w:val="00BE5407"/>
    <w:rsid w:val="00BE5565"/>
    <w:rsid w:val="00BE58D8"/>
    <w:rsid w:val="00BE58F6"/>
    <w:rsid w:val="00BE599B"/>
    <w:rsid w:val="00BE5A19"/>
    <w:rsid w:val="00BE5AA3"/>
    <w:rsid w:val="00BE5C45"/>
    <w:rsid w:val="00BE5D39"/>
    <w:rsid w:val="00BE5E2C"/>
    <w:rsid w:val="00BE6162"/>
    <w:rsid w:val="00BE6225"/>
    <w:rsid w:val="00BE681B"/>
    <w:rsid w:val="00BE690F"/>
    <w:rsid w:val="00BE69F0"/>
    <w:rsid w:val="00BE6A14"/>
    <w:rsid w:val="00BE6A88"/>
    <w:rsid w:val="00BE6ACC"/>
    <w:rsid w:val="00BE6B13"/>
    <w:rsid w:val="00BE6B48"/>
    <w:rsid w:val="00BE6C18"/>
    <w:rsid w:val="00BE6CB9"/>
    <w:rsid w:val="00BE6D0A"/>
    <w:rsid w:val="00BE6E67"/>
    <w:rsid w:val="00BE6F8D"/>
    <w:rsid w:val="00BE7095"/>
    <w:rsid w:val="00BE709A"/>
    <w:rsid w:val="00BE70EE"/>
    <w:rsid w:val="00BE7133"/>
    <w:rsid w:val="00BE7263"/>
    <w:rsid w:val="00BE74C3"/>
    <w:rsid w:val="00BE76A6"/>
    <w:rsid w:val="00BE76B0"/>
    <w:rsid w:val="00BE76D7"/>
    <w:rsid w:val="00BE792A"/>
    <w:rsid w:val="00BE7C22"/>
    <w:rsid w:val="00BE7C73"/>
    <w:rsid w:val="00BE7C77"/>
    <w:rsid w:val="00BE7C8C"/>
    <w:rsid w:val="00BE7CA7"/>
    <w:rsid w:val="00BF0013"/>
    <w:rsid w:val="00BF00C8"/>
    <w:rsid w:val="00BF0354"/>
    <w:rsid w:val="00BF056D"/>
    <w:rsid w:val="00BF0608"/>
    <w:rsid w:val="00BF0690"/>
    <w:rsid w:val="00BF0898"/>
    <w:rsid w:val="00BF0941"/>
    <w:rsid w:val="00BF0A0E"/>
    <w:rsid w:val="00BF0A89"/>
    <w:rsid w:val="00BF0BC4"/>
    <w:rsid w:val="00BF0C08"/>
    <w:rsid w:val="00BF0C88"/>
    <w:rsid w:val="00BF0D35"/>
    <w:rsid w:val="00BF0D87"/>
    <w:rsid w:val="00BF0EDB"/>
    <w:rsid w:val="00BF0F16"/>
    <w:rsid w:val="00BF0F77"/>
    <w:rsid w:val="00BF10FA"/>
    <w:rsid w:val="00BF11EE"/>
    <w:rsid w:val="00BF1253"/>
    <w:rsid w:val="00BF1288"/>
    <w:rsid w:val="00BF13B2"/>
    <w:rsid w:val="00BF141C"/>
    <w:rsid w:val="00BF14BE"/>
    <w:rsid w:val="00BF1597"/>
    <w:rsid w:val="00BF1915"/>
    <w:rsid w:val="00BF1953"/>
    <w:rsid w:val="00BF196E"/>
    <w:rsid w:val="00BF19F2"/>
    <w:rsid w:val="00BF1B89"/>
    <w:rsid w:val="00BF1F7D"/>
    <w:rsid w:val="00BF1F97"/>
    <w:rsid w:val="00BF225B"/>
    <w:rsid w:val="00BF2286"/>
    <w:rsid w:val="00BF22D6"/>
    <w:rsid w:val="00BF2352"/>
    <w:rsid w:val="00BF26D5"/>
    <w:rsid w:val="00BF2853"/>
    <w:rsid w:val="00BF2A20"/>
    <w:rsid w:val="00BF2A4C"/>
    <w:rsid w:val="00BF2AAF"/>
    <w:rsid w:val="00BF2B33"/>
    <w:rsid w:val="00BF2D1A"/>
    <w:rsid w:val="00BF2E71"/>
    <w:rsid w:val="00BF2F40"/>
    <w:rsid w:val="00BF30A2"/>
    <w:rsid w:val="00BF3113"/>
    <w:rsid w:val="00BF3212"/>
    <w:rsid w:val="00BF323E"/>
    <w:rsid w:val="00BF34EE"/>
    <w:rsid w:val="00BF3534"/>
    <w:rsid w:val="00BF3664"/>
    <w:rsid w:val="00BF3783"/>
    <w:rsid w:val="00BF3920"/>
    <w:rsid w:val="00BF3A3C"/>
    <w:rsid w:val="00BF3B82"/>
    <w:rsid w:val="00BF3BAB"/>
    <w:rsid w:val="00BF3C46"/>
    <w:rsid w:val="00BF3DD8"/>
    <w:rsid w:val="00BF3F8E"/>
    <w:rsid w:val="00BF411A"/>
    <w:rsid w:val="00BF4354"/>
    <w:rsid w:val="00BF442E"/>
    <w:rsid w:val="00BF4474"/>
    <w:rsid w:val="00BF4495"/>
    <w:rsid w:val="00BF454D"/>
    <w:rsid w:val="00BF45E2"/>
    <w:rsid w:val="00BF466B"/>
    <w:rsid w:val="00BF489B"/>
    <w:rsid w:val="00BF4A10"/>
    <w:rsid w:val="00BF4AC3"/>
    <w:rsid w:val="00BF4BC3"/>
    <w:rsid w:val="00BF4CF8"/>
    <w:rsid w:val="00BF4D23"/>
    <w:rsid w:val="00BF4DBA"/>
    <w:rsid w:val="00BF4E00"/>
    <w:rsid w:val="00BF4F95"/>
    <w:rsid w:val="00BF5118"/>
    <w:rsid w:val="00BF534F"/>
    <w:rsid w:val="00BF546F"/>
    <w:rsid w:val="00BF552C"/>
    <w:rsid w:val="00BF5598"/>
    <w:rsid w:val="00BF5665"/>
    <w:rsid w:val="00BF5684"/>
    <w:rsid w:val="00BF5686"/>
    <w:rsid w:val="00BF56BF"/>
    <w:rsid w:val="00BF56E0"/>
    <w:rsid w:val="00BF5820"/>
    <w:rsid w:val="00BF5913"/>
    <w:rsid w:val="00BF5A4B"/>
    <w:rsid w:val="00BF5B63"/>
    <w:rsid w:val="00BF5BD4"/>
    <w:rsid w:val="00BF5CA5"/>
    <w:rsid w:val="00BF5E37"/>
    <w:rsid w:val="00BF5E9C"/>
    <w:rsid w:val="00BF6093"/>
    <w:rsid w:val="00BF60B4"/>
    <w:rsid w:val="00BF6157"/>
    <w:rsid w:val="00BF6387"/>
    <w:rsid w:val="00BF64BB"/>
    <w:rsid w:val="00BF64CB"/>
    <w:rsid w:val="00BF65AE"/>
    <w:rsid w:val="00BF6689"/>
    <w:rsid w:val="00BF6742"/>
    <w:rsid w:val="00BF682C"/>
    <w:rsid w:val="00BF6840"/>
    <w:rsid w:val="00BF6A51"/>
    <w:rsid w:val="00BF6A55"/>
    <w:rsid w:val="00BF6C7A"/>
    <w:rsid w:val="00BF6CBC"/>
    <w:rsid w:val="00BF6D69"/>
    <w:rsid w:val="00BF6D9E"/>
    <w:rsid w:val="00BF6E30"/>
    <w:rsid w:val="00BF6E50"/>
    <w:rsid w:val="00BF6FC8"/>
    <w:rsid w:val="00BF703C"/>
    <w:rsid w:val="00BF704F"/>
    <w:rsid w:val="00BF7234"/>
    <w:rsid w:val="00BF72CB"/>
    <w:rsid w:val="00BF7483"/>
    <w:rsid w:val="00BF760A"/>
    <w:rsid w:val="00BF7838"/>
    <w:rsid w:val="00BF7A92"/>
    <w:rsid w:val="00BF7AC8"/>
    <w:rsid w:val="00BF7B07"/>
    <w:rsid w:val="00BF7E06"/>
    <w:rsid w:val="00BF7F12"/>
    <w:rsid w:val="00C00098"/>
    <w:rsid w:val="00C0059A"/>
    <w:rsid w:val="00C0068B"/>
    <w:rsid w:val="00C0076D"/>
    <w:rsid w:val="00C007E0"/>
    <w:rsid w:val="00C0085C"/>
    <w:rsid w:val="00C008CB"/>
    <w:rsid w:val="00C00A3F"/>
    <w:rsid w:val="00C00AD8"/>
    <w:rsid w:val="00C00BCE"/>
    <w:rsid w:val="00C00C9E"/>
    <w:rsid w:val="00C00D6E"/>
    <w:rsid w:val="00C00D96"/>
    <w:rsid w:val="00C00E51"/>
    <w:rsid w:val="00C00F7B"/>
    <w:rsid w:val="00C010D2"/>
    <w:rsid w:val="00C01120"/>
    <w:rsid w:val="00C01157"/>
    <w:rsid w:val="00C01457"/>
    <w:rsid w:val="00C01672"/>
    <w:rsid w:val="00C016B4"/>
    <w:rsid w:val="00C01788"/>
    <w:rsid w:val="00C01C23"/>
    <w:rsid w:val="00C01C38"/>
    <w:rsid w:val="00C01E66"/>
    <w:rsid w:val="00C01F28"/>
    <w:rsid w:val="00C020F5"/>
    <w:rsid w:val="00C0227D"/>
    <w:rsid w:val="00C0242D"/>
    <w:rsid w:val="00C024F7"/>
    <w:rsid w:val="00C024FE"/>
    <w:rsid w:val="00C0260D"/>
    <w:rsid w:val="00C026DB"/>
    <w:rsid w:val="00C029BB"/>
    <w:rsid w:val="00C02B9C"/>
    <w:rsid w:val="00C02CF5"/>
    <w:rsid w:val="00C02E92"/>
    <w:rsid w:val="00C02EE2"/>
    <w:rsid w:val="00C02FCE"/>
    <w:rsid w:val="00C0304C"/>
    <w:rsid w:val="00C03071"/>
    <w:rsid w:val="00C03346"/>
    <w:rsid w:val="00C03612"/>
    <w:rsid w:val="00C036AF"/>
    <w:rsid w:val="00C03768"/>
    <w:rsid w:val="00C03787"/>
    <w:rsid w:val="00C037DA"/>
    <w:rsid w:val="00C03956"/>
    <w:rsid w:val="00C03A9F"/>
    <w:rsid w:val="00C03BB8"/>
    <w:rsid w:val="00C03D98"/>
    <w:rsid w:val="00C03DE2"/>
    <w:rsid w:val="00C04016"/>
    <w:rsid w:val="00C04128"/>
    <w:rsid w:val="00C041C2"/>
    <w:rsid w:val="00C04230"/>
    <w:rsid w:val="00C04254"/>
    <w:rsid w:val="00C04325"/>
    <w:rsid w:val="00C04352"/>
    <w:rsid w:val="00C045E3"/>
    <w:rsid w:val="00C045F9"/>
    <w:rsid w:val="00C0475E"/>
    <w:rsid w:val="00C048EC"/>
    <w:rsid w:val="00C04983"/>
    <w:rsid w:val="00C04ACF"/>
    <w:rsid w:val="00C04B96"/>
    <w:rsid w:val="00C04E06"/>
    <w:rsid w:val="00C04E27"/>
    <w:rsid w:val="00C04F60"/>
    <w:rsid w:val="00C0518E"/>
    <w:rsid w:val="00C052CC"/>
    <w:rsid w:val="00C05326"/>
    <w:rsid w:val="00C05355"/>
    <w:rsid w:val="00C053E8"/>
    <w:rsid w:val="00C055FC"/>
    <w:rsid w:val="00C05636"/>
    <w:rsid w:val="00C0577E"/>
    <w:rsid w:val="00C05861"/>
    <w:rsid w:val="00C058E6"/>
    <w:rsid w:val="00C0594D"/>
    <w:rsid w:val="00C05955"/>
    <w:rsid w:val="00C05996"/>
    <w:rsid w:val="00C05ABC"/>
    <w:rsid w:val="00C05B74"/>
    <w:rsid w:val="00C05CBB"/>
    <w:rsid w:val="00C05DB8"/>
    <w:rsid w:val="00C05EEF"/>
    <w:rsid w:val="00C05F64"/>
    <w:rsid w:val="00C06022"/>
    <w:rsid w:val="00C061A1"/>
    <w:rsid w:val="00C06253"/>
    <w:rsid w:val="00C063FF"/>
    <w:rsid w:val="00C0655C"/>
    <w:rsid w:val="00C0672B"/>
    <w:rsid w:val="00C06AE8"/>
    <w:rsid w:val="00C06B46"/>
    <w:rsid w:val="00C06C52"/>
    <w:rsid w:val="00C06E65"/>
    <w:rsid w:val="00C06EF4"/>
    <w:rsid w:val="00C06F31"/>
    <w:rsid w:val="00C06F85"/>
    <w:rsid w:val="00C071A6"/>
    <w:rsid w:val="00C0730E"/>
    <w:rsid w:val="00C0741A"/>
    <w:rsid w:val="00C0748B"/>
    <w:rsid w:val="00C07631"/>
    <w:rsid w:val="00C077CB"/>
    <w:rsid w:val="00C07828"/>
    <w:rsid w:val="00C07832"/>
    <w:rsid w:val="00C0791D"/>
    <w:rsid w:val="00C07920"/>
    <w:rsid w:val="00C07C1D"/>
    <w:rsid w:val="00C07C9E"/>
    <w:rsid w:val="00C10096"/>
    <w:rsid w:val="00C101FB"/>
    <w:rsid w:val="00C102F5"/>
    <w:rsid w:val="00C1040F"/>
    <w:rsid w:val="00C10431"/>
    <w:rsid w:val="00C10636"/>
    <w:rsid w:val="00C106D6"/>
    <w:rsid w:val="00C1075C"/>
    <w:rsid w:val="00C107F9"/>
    <w:rsid w:val="00C10807"/>
    <w:rsid w:val="00C10989"/>
    <w:rsid w:val="00C10D10"/>
    <w:rsid w:val="00C10EDB"/>
    <w:rsid w:val="00C10EF3"/>
    <w:rsid w:val="00C10F60"/>
    <w:rsid w:val="00C10FF0"/>
    <w:rsid w:val="00C1100A"/>
    <w:rsid w:val="00C11082"/>
    <w:rsid w:val="00C11373"/>
    <w:rsid w:val="00C113EB"/>
    <w:rsid w:val="00C113F8"/>
    <w:rsid w:val="00C11461"/>
    <w:rsid w:val="00C11520"/>
    <w:rsid w:val="00C11677"/>
    <w:rsid w:val="00C119C7"/>
    <w:rsid w:val="00C11B1D"/>
    <w:rsid w:val="00C11DDF"/>
    <w:rsid w:val="00C11F22"/>
    <w:rsid w:val="00C11F23"/>
    <w:rsid w:val="00C11FAE"/>
    <w:rsid w:val="00C123C8"/>
    <w:rsid w:val="00C12451"/>
    <w:rsid w:val="00C12489"/>
    <w:rsid w:val="00C126B5"/>
    <w:rsid w:val="00C1270B"/>
    <w:rsid w:val="00C127DB"/>
    <w:rsid w:val="00C12923"/>
    <w:rsid w:val="00C12A18"/>
    <w:rsid w:val="00C12B09"/>
    <w:rsid w:val="00C12C9F"/>
    <w:rsid w:val="00C12E3E"/>
    <w:rsid w:val="00C12F52"/>
    <w:rsid w:val="00C12FE5"/>
    <w:rsid w:val="00C130B5"/>
    <w:rsid w:val="00C13169"/>
    <w:rsid w:val="00C131D3"/>
    <w:rsid w:val="00C132F1"/>
    <w:rsid w:val="00C1334B"/>
    <w:rsid w:val="00C134BB"/>
    <w:rsid w:val="00C135C0"/>
    <w:rsid w:val="00C136E7"/>
    <w:rsid w:val="00C139BF"/>
    <w:rsid w:val="00C13F3E"/>
    <w:rsid w:val="00C13F54"/>
    <w:rsid w:val="00C13FE0"/>
    <w:rsid w:val="00C140EF"/>
    <w:rsid w:val="00C1414D"/>
    <w:rsid w:val="00C14288"/>
    <w:rsid w:val="00C142D8"/>
    <w:rsid w:val="00C14344"/>
    <w:rsid w:val="00C14354"/>
    <w:rsid w:val="00C144C4"/>
    <w:rsid w:val="00C14515"/>
    <w:rsid w:val="00C14545"/>
    <w:rsid w:val="00C14605"/>
    <w:rsid w:val="00C147E9"/>
    <w:rsid w:val="00C14A12"/>
    <w:rsid w:val="00C14A20"/>
    <w:rsid w:val="00C14A86"/>
    <w:rsid w:val="00C14CF1"/>
    <w:rsid w:val="00C14DFB"/>
    <w:rsid w:val="00C14E76"/>
    <w:rsid w:val="00C14F4B"/>
    <w:rsid w:val="00C15032"/>
    <w:rsid w:val="00C1503D"/>
    <w:rsid w:val="00C151E9"/>
    <w:rsid w:val="00C15251"/>
    <w:rsid w:val="00C1544A"/>
    <w:rsid w:val="00C15602"/>
    <w:rsid w:val="00C158A3"/>
    <w:rsid w:val="00C158AF"/>
    <w:rsid w:val="00C15AEB"/>
    <w:rsid w:val="00C15C6D"/>
    <w:rsid w:val="00C15CDB"/>
    <w:rsid w:val="00C15DAB"/>
    <w:rsid w:val="00C15FE4"/>
    <w:rsid w:val="00C15FEA"/>
    <w:rsid w:val="00C1605D"/>
    <w:rsid w:val="00C160E7"/>
    <w:rsid w:val="00C1611A"/>
    <w:rsid w:val="00C16295"/>
    <w:rsid w:val="00C162BA"/>
    <w:rsid w:val="00C1646A"/>
    <w:rsid w:val="00C165C4"/>
    <w:rsid w:val="00C167F2"/>
    <w:rsid w:val="00C16833"/>
    <w:rsid w:val="00C16878"/>
    <w:rsid w:val="00C16A4D"/>
    <w:rsid w:val="00C16AB4"/>
    <w:rsid w:val="00C16AC9"/>
    <w:rsid w:val="00C16B6E"/>
    <w:rsid w:val="00C16C22"/>
    <w:rsid w:val="00C16C8C"/>
    <w:rsid w:val="00C16C8E"/>
    <w:rsid w:val="00C16EDF"/>
    <w:rsid w:val="00C16F34"/>
    <w:rsid w:val="00C16FAF"/>
    <w:rsid w:val="00C1721A"/>
    <w:rsid w:val="00C1735E"/>
    <w:rsid w:val="00C174AC"/>
    <w:rsid w:val="00C175E4"/>
    <w:rsid w:val="00C177E5"/>
    <w:rsid w:val="00C178EA"/>
    <w:rsid w:val="00C178ED"/>
    <w:rsid w:val="00C1795C"/>
    <w:rsid w:val="00C17A2D"/>
    <w:rsid w:val="00C17A77"/>
    <w:rsid w:val="00C17B2A"/>
    <w:rsid w:val="00C17CFA"/>
    <w:rsid w:val="00C17DE1"/>
    <w:rsid w:val="00C17E36"/>
    <w:rsid w:val="00C17E9C"/>
    <w:rsid w:val="00C17FAE"/>
    <w:rsid w:val="00C20056"/>
    <w:rsid w:val="00C202B8"/>
    <w:rsid w:val="00C2049E"/>
    <w:rsid w:val="00C20537"/>
    <w:rsid w:val="00C205B4"/>
    <w:rsid w:val="00C206E0"/>
    <w:rsid w:val="00C20892"/>
    <w:rsid w:val="00C20918"/>
    <w:rsid w:val="00C20921"/>
    <w:rsid w:val="00C209EF"/>
    <w:rsid w:val="00C209F1"/>
    <w:rsid w:val="00C20AF9"/>
    <w:rsid w:val="00C20B6D"/>
    <w:rsid w:val="00C20E0D"/>
    <w:rsid w:val="00C20F36"/>
    <w:rsid w:val="00C210DC"/>
    <w:rsid w:val="00C212F7"/>
    <w:rsid w:val="00C2145C"/>
    <w:rsid w:val="00C214AA"/>
    <w:rsid w:val="00C2159F"/>
    <w:rsid w:val="00C21603"/>
    <w:rsid w:val="00C216F0"/>
    <w:rsid w:val="00C2188B"/>
    <w:rsid w:val="00C21899"/>
    <w:rsid w:val="00C218A3"/>
    <w:rsid w:val="00C218C5"/>
    <w:rsid w:val="00C219A8"/>
    <w:rsid w:val="00C219CD"/>
    <w:rsid w:val="00C21A07"/>
    <w:rsid w:val="00C21A0C"/>
    <w:rsid w:val="00C21AB2"/>
    <w:rsid w:val="00C21AF2"/>
    <w:rsid w:val="00C21D36"/>
    <w:rsid w:val="00C22042"/>
    <w:rsid w:val="00C220E4"/>
    <w:rsid w:val="00C221A9"/>
    <w:rsid w:val="00C223CE"/>
    <w:rsid w:val="00C22581"/>
    <w:rsid w:val="00C22615"/>
    <w:rsid w:val="00C22636"/>
    <w:rsid w:val="00C226F2"/>
    <w:rsid w:val="00C226F8"/>
    <w:rsid w:val="00C2278E"/>
    <w:rsid w:val="00C2290C"/>
    <w:rsid w:val="00C22AD4"/>
    <w:rsid w:val="00C22D7E"/>
    <w:rsid w:val="00C2307A"/>
    <w:rsid w:val="00C230F5"/>
    <w:rsid w:val="00C232FB"/>
    <w:rsid w:val="00C23469"/>
    <w:rsid w:val="00C23475"/>
    <w:rsid w:val="00C2359E"/>
    <w:rsid w:val="00C23629"/>
    <w:rsid w:val="00C236F1"/>
    <w:rsid w:val="00C23712"/>
    <w:rsid w:val="00C237A3"/>
    <w:rsid w:val="00C23A76"/>
    <w:rsid w:val="00C23A7B"/>
    <w:rsid w:val="00C23D42"/>
    <w:rsid w:val="00C23DE6"/>
    <w:rsid w:val="00C23FBF"/>
    <w:rsid w:val="00C240B3"/>
    <w:rsid w:val="00C2414C"/>
    <w:rsid w:val="00C2427C"/>
    <w:rsid w:val="00C2428E"/>
    <w:rsid w:val="00C242C1"/>
    <w:rsid w:val="00C242DD"/>
    <w:rsid w:val="00C2447B"/>
    <w:rsid w:val="00C24784"/>
    <w:rsid w:val="00C247D8"/>
    <w:rsid w:val="00C248AE"/>
    <w:rsid w:val="00C24998"/>
    <w:rsid w:val="00C24A0D"/>
    <w:rsid w:val="00C24BF2"/>
    <w:rsid w:val="00C24D1D"/>
    <w:rsid w:val="00C24F10"/>
    <w:rsid w:val="00C24F1E"/>
    <w:rsid w:val="00C251CC"/>
    <w:rsid w:val="00C256CE"/>
    <w:rsid w:val="00C25798"/>
    <w:rsid w:val="00C2584F"/>
    <w:rsid w:val="00C2596E"/>
    <w:rsid w:val="00C259A2"/>
    <w:rsid w:val="00C25A2A"/>
    <w:rsid w:val="00C25A40"/>
    <w:rsid w:val="00C25BA1"/>
    <w:rsid w:val="00C25BD8"/>
    <w:rsid w:val="00C25D4F"/>
    <w:rsid w:val="00C25E7F"/>
    <w:rsid w:val="00C25EBF"/>
    <w:rsid w:val="00C26102"/>
    <w:rsid w:val="00C26160"/>
    <w:rsid w:val="00C2636A"/>
    <w:rsid w:val="00C263B8"/>
    <w:rsid w:val="00C264AD"/>
    <w:rsid w:val="00C265DC"/>
    <w:rsid w:val="00C266E8"/>
    <w:rsid w:val="00C26779"/>
    <w:rsid w:val="00C267BC"/>
    <w:rsid w:val="00C26802"/>
    <w:rsid w:val="00C26888"/>
    <w:rsid w:val="00C268C2"/>
    <w:rsid w:val="00C2694F"/>
    <w:rsid w:val="00C26B6A"/>
    <w:rsid w:val="00C26BF7"/>
    <w:rsid w:val="00C26F4C"/>
    <w:rsid w:val="00C2706F"/>
    <w:rsid w:val="00C270F1"/>
    <w:rsid w:val="00C27120"/>
    <w:rsid w:val="00C271D9"/>
    <w:rsid w:val="00C27233"/>
    <w:rsid w:val="00C27336"/>
    <w:rsid w:val="00C2744E"/>
    <w:rsid w:val="00C27453"/>
    <w:rsid w:val="00C2755F"/>
    <w:rsid w:val="00C275A4"/>
    <w:rsid w:val="00C275FA"/>
    <w:rsid w:val="00C27753"/>
    <w:rsid w:val="00C277DF"/>
    <w:rsid w:val="00C277F0"/>
    <w:rsid w:val="00C27C7A"/>
    <w:rsid w:val="00C27CAF"/>
    <w:rsid w:val="00C27CF2"/>
    <w:rsid w:val="00C27D74"/>
    <w:rsid w:val="00C27EF4"/>
    <w:rsid w:val="00C300A9"/>
    <w:rsid w:val="00C300B8"/>
    <w:rsid w:val="00C301A8"/>
    <w:rsid w:val="00C30204"/>
    <w:rsid w:val="00C30365"/>
    <w:rsid w:val="00C30389"/>
    <w:rsid w:val="00C30665"/>
    <w:rsid w:val="00C3091F"/>
    <w:rsid w:val="00C3096E"/>
    <w:rsid w:val="00C30A72"/>
    <w:rsid w:val="00C30B04"/>
    <w:rsid w:val="00C30E40"/>
    <w:rsid w:val="00C3132C"/>
    <w:rsid w:val="00C3138A"/>
    <w:rsid w:val="00C3140F"/>
    <w:rsid w:val="00C3169C"/>
    <w:rsid w:val="00C316C8"/>
    <w:rsid w:val="00C3173D"/>
    <w:rsid w:val="00C31884"/>
    <w:rsid w:val="00C3191F"/>
    <w:rsid w:val="00C319D5"/>
    <w:rsid w:val="00C31B0E"/>
    <w:rsid w:val="00C31D0E"/>
    <w:rsid w:val="00C31DC2"/>
    <w:rsid w:val="00C31F94"/>
    <w:rsid w:val="00C31FDF"/>
    <w:rsid w:val="00C32216"/>
    <w:rsid w:val="00C323DF"/>
    <w:rsid w:val="00C323EF"/>
    <w:rsid w:val="00C3246D"/>
    <w:rsid w:val="00C324E2"/>
    <w:rsid w:val="00C32791"/>
    <w:rsid w:val="00C32A2D"/>
    <w:rsid w:val="00C32A88"/>
    <w:rsid w:val="00C32AD6"/>
    <w:rsid w:val="00C32B8A"/>
    <w:rsid w:val="00C32CE4"/>
    <w:rsid w:val="00C32D75"/>
    <w:rsid w:val="00C32E64"/>
    <w:rsid w:val="00C32EC9"/>
    <w:rsid w:val="00C32F25"/>
    <w:rsid w:val="00C330AC"/>
    <w:rsid w:val="00C331BB"/>
    <w:rsid w:val="00C331DD"/>
    <w:rsid w:val="00C3326B"/>
    <w:rsid w:val="00C333B0"/>
    <w:rsid w:val="00C333BE"/>
    <w:rsid w:val="00C33424"/>
    <w:rsid w:val="00C33425"/>
    <w:rsid w:val="00C3358D"/>
    <w:rsid w:val="00C335D4"/>
    <w:rsid w:val="00C33644"/>
    <w:rsid w:val="00C33654"/>
    <w:rsid w:val="00C338AE"/>
    <w:rsid w:val="00C3397D"/>
    <w:rsid w:val="00C33A05"/>
    <w:rsid w:val="00C33C0E"/>
    <w:rsid w:val="00C33DC4"/>
    <w:rsid w:val="00C33E9E"/>
    <w:rsid w:val="00C3400B"/>
    <w:rsid w:val="00C3425B"/>
    <w:rsid w:val="00C344B1"/>
    <w:rsid w:val="00C3458A"/>
    <w:rsid w:val="00C34687"/>
    <w:rsid w:val="00C3490F"/>
    <w:rsid w:val="00C34A04"/>
    <w:rsid w:val="00C34A3E"/>
    <w:rsid w:val="00C34A5A"/>
    <w:rsid w:val="00C34B1E"/>
    <w:rsid w:val="00C34B62"/>
    <w:rsid w:val="00C34CE6"/>
    <w:rsid w:val="00C34D94"/>
    <w:rsid w:val="00C35147"/>
    <w:rsid w:val="00C35244"/>
    <w:rsid w:val="00C35332"/>
    <w:rsid w:val="00C3539C"/>
    <w:rsid w:val="00C353C6"/>
    <w:rsid w:val="00C35524"/>
    <w:rsid w:val="00C35558"/>
    <w:rsid w:val="00C35567"/>
    <w:rsid w:val="00C3577D"/>
    <w:rsid w:val="00C35813"/>
    <w:rsid w:val="00C358CD"/>
    <w:rsid w:val="00C35ABD"/>
    <w:rsid w:val="00C35DF0"/>
    <w:rsid w:val="00C35E59"/>
    <w:rsid w:val="00C35EA1"/>
    <w:rsid w:val="00C35EA4"/>
    <w:rsid w:val="00C35F34"/>
    <w:rsid w:val="00C3607C"/>
    <w:rsid w:val="00C36098"/>
    <w:rsid w:val="00C3612A"/>
    <w:rsid w:val="00C3612B"/>
    <w:rsid w:val="00C3617B"/>
    <w:rsid w:val="00C3617D"/>
    <w:rsid w:val="00C363CE"/>
    <w:rsid w:val="00C363EE"/>
    <w:rsid w:val="00C36493"/>
    <w:rsid w:val="00C3685A"/>
    <w:rsid w:val="00C3697F"/>
    <w:rsid w:val="00C36A1F"/>
    <w:rsid w:val="00C36AC4"/>
    <w:rsid w:val="00C36BA6"/>
    <w:rsid w:val="00C36C48"/>
    <w:rsid w:val="00C36EC8"/>
    <w:rsid w:val="00C37051"/>
    <w:rsid w:val="00C373DA"/>
    <w:rsid w:val="00C37409"/>
    <w:rsid w:val="00C376BF"/>
    <w:rsid w:val="00C376F8"/>
    <w:rsid w:val="00C37BFE"/>
    <w:rsid w:val="00C37D6A"/>
    <w:rsid w:val="00C37DB9"/>
    <w:rsid w:val="00C4000A"/>
    <w:rsid w:val="00C4000C"/>
    <w:rsid w:val="00C4012D"/>
    <w:rsid w:val="00C40136"/>
    <w:rsid w:val="00C4018B"/>
    <w:rsid w:val="00C401FB"/>
    <w:rsid w:val="00C40422"/>
    <w:rsid w:val="00C40746"/>
    <w:rsid w:val="00C40862"/>
    <w:rsid w:val="00C40917"/>
    <w:rsid w:val="00C4093D"/>
    <w:rsid w:val="00C40A19"/>
    <w:rsid w:val="00C40A4B"/>
    <w:rsid w:val="00C40A88"/>
    <w:rsid w:val="00C40C8D"/>
    <w:rsid w:val="00C40D72"/>
    <w:rsid w:val="00C40E0D"/>
    <w:rsid w:val="00C40E6D"/>
    <w:rsid w:val="00C40F20"/>
    <w:rsid w:val="00C40F4E"/>
    <w:rsid w:val="00C41098"/>
    <w:rsid w:val="00C41114"/>
    <w:rsid w:val="00C411DE"/>
    <w:rsid w:val="00C4137D"/>
    <w:rsid w:val="00C4138D"/>
    <w:rsid w:val="00C413C8"/>
    <w:rsid w:val="00C41420"/>
    <w:rsid w:val="00C416B4"/>
    <w:rsid w:val="00C41895"/>
    <w:rsid w:val="00C418DC"/>
    <w:rsid w:val="00C419EF"/>
    <w:rsid w:val="00C41C02"/>
    <w:rsid w:val="00C41C97"/>
    <w:rsid w:val="00C41CE1"/>
    <w:rsid w:val="00C41D9D"/>
    <w:rsid w:val="00C41E3B"/>
    <w:rsid w:val="00C41FCB"/>
    <w:rsid w:val="00C42103"/>
    <w:rsid w:val="00C4213F"/>
    <w:rsid w:val="00C42161"/>
    <w:rsid w:val="00C42282"/>
    <w:rsid w:val="00C423C4"/>
    <w:rsid w:val="00C423CD"/>
    <w:rsid w:val="00C4246B"/>
    <w:rsid w:val="00C424B2"/>
    <w:rsid w:val="00C4257B"/>
    <w:rsid w:val="00C4265B"/>
    <w:rsid w:val="00C42830"/>
    <w:rsid w:val="00C429DF"/>
    <w:rsid w:val="00C42B34"/>
    <w:rsid w:val="00C42B45"/>
    <w:rsid w:val="00C42BDB"/>
    <w:rsid w:val="00C42C17"/>
    <w:rsid w:val="00C42C20"/>
    <w:rsid w:val="00C43010"/>
    <w:rsid w:val="00C430D3"/>
    <w:rsid w:val="00C43105"/>
    <w:rsid w:val="00C4311D"/>
    <w:rsid w:val="00C43184"/>
    <w:rsid w:val="00C43311"/>
    <w:rsid w:val="00C43490"/>
    <w:rsid w:val="00C434B7"/>
    <w:rsid w:val="00C436DA"/>
    <w:rsid w:val="00C4373D"/>
    <w:rsid w:val="00C4396B"/>
    <w:rsid w:val="00C43A39"/>
    <w:rsid w:val="00C43B45"/>
    <w:rsid w:val="00C43B7C"/>
    <w:rsid w:val="00C43D62"/>
    <w:rsid w:val="00C43DA3"/>
    <w:rsid w:val="00C43F98"/>
    <w:rsid w:val="00C43F9E"/>
    <w:rsid w:val="00C4407E"/>
    <w:rsid w:val="00C44251"/>
    <w:rsid w:val="00C443B4"/>
    <w:rsid w:val="00C4452C"/>
    <w:rsid w:val="00C445CA"/>
    <w:rsid w:val="00C44626"/>
    <w:rsid w:val="00C44DBE"/>
    <w:rsid w:val="00C44EBF"/>
    <w:rsid w:val="00C44F23"/>
    <w:rsid w:val="00C451BE"/>
    <w:rsid w:val="00C4527A"/>
    <w:rsid w:val="00C4535D"/>
    <w:rsid w:val="00C453F2"/>
    <w:rsid w:val="00C455A3"/>
    <w:rsid w:val="00C455F8"/>
    <w:rsid w:val="00C4564F"/>
    <w:rsid w:val="00C4580A"/>
    <w:rsid w:val="00C458F0"/>
    <w:rsid w:val="00C45903"/>
    <w:rsid w:val="00C45914"/>
    <w:rsid w:val="00C45926"/>
    <w:rsid w:val="00C45A79"/>
    <w:rsid w:val="00C45B15"/>
    <w:rsid w:val="00C45BD2"/>
    <w:rsid w:val="00C45D74"/>
    <w:rsid w:val="00C45D8D"/>
    <w:rsid w:val="00C45DCB"/>
    <w:rsid w:val="00C45F8B"/>
    <w:rsid w:val="00C46000"/>
    <w:rsid w:val="00C46215"/>
    <w:rsid w:val="00C46222"/>
    <w:rsid w:val="00C46228"/>
    <w:rsid w:val="00C4628C"/>
    <w:rsid w:val="00C46426"/>
    <w:rsid w:val="00C464FA"/>
    <w:rsid w:val="00C46537"/>
    <w:rsid w:val="00C4658B"/>
    <w:rsid w:val="00C46595"/>
    <w:rsid w:val="00C467AC"/>
    <w:rsid w:val="00C46873"/>
    <w:rsid w:val="00C46A8A"/>
    <w:rsid w:val="00C46CC3"/>
    <w:rsid w:val="00C46D61"/>
    <w:rsid w:val="00C46DA6"/>
    <w:rsid w:val="00C46E57"/>
    <w:rsid w:val="00C46FAD"/>
    <w:rsid w:val="00C471EE"/>
    <w:rsid w:val="00C472C2"/>
    <w:rsid w:val="00C4738F"/>
    <w:rsid w:val="00C473B2"/>
    <w:rsid w:val="00C474E5"/>
    <w:rsid w:val="00C47A44"/>
    <w:rsid w:val="00C47A4C"/>
    <w:rsid w:val="00C47CBA"/>
    <w:rsid w:val="00C47D29"/>
    <w:rsid w:val="00C47DF9"/>
    <w:rsid w:val="00C5004F"/>
    <w:rsid w:val="00C500D1"/>
    <w:rsid w:val="00C500EA"/>
    <w:rsid w:val="00C503F9"/>
    <w:rsid w:val="00C50417"/>
    <w:rsid w:val="00C50694"/>
    <w:rsid w:val="00C509B6"/>
    <w:rsid w:val="00C509B7"/>
    <w:rsid w:val="00C50A28"/>
    <w:rsid w:val="00C50B62"/>
    <w:rsid w:val="00C50C8F"/>
    <w:rsid w:val="00C50D45"/>
    <w:rsid w:val="00C50D4F"/>
    <w:rsid w:val="00C50E60"/>
    <w:rsid w:val="00C51060"/>
    <w:rsid w:val="00C510A9"/>
    <w:rsid w:val="00C510BD"/>
    <w:rsid w:val="00C512E6"/>
    <w:rsid w:val="00C51324"/>
    <w:rsid w:val="00C51338"/>
    <w:rsid w:val="00C5136E"/>
    <w:rsid w:val="00C513A1"/>
    <w:rsid w:val="00C5145F"/>
    <w:rsid w:val="00C514EF"/>
    <w:rsid w:val="00C51545"/>
    <w:rsid w:val="00C51738"/>
    <w:rsid w:val="00C5175D"/>
    <w:rsid w:val="00C51A18"/>
    <w:rsid w:val="00C51A8C"/>
    <w:rsid w:val="00C51BAB"/>
    <w:rsid w:val="00C51E9B"/>
    <w:rsid w:val="00C51F1E"/>
    <w:rsid w:val="00C51F61"/>
    <w:rsid w:val="00C51FC0"/>
    <w:rsid w:val="00C52033"/>
    <w:rsid w:val="00C5204B"/>
    <w:rsid w:val="00C52085"/>
    <w:rsid w:val="00C52223"/>
    <w:rsid w:val="00C5226E"/>
    <w:rsid w:val="00C52290"/>
    <w:rsid w:val="00C5254F"/>
    <w:rsid w:val="00C526A2"/>
    <w:rsid w:val="00C526A5"/>
    <w:rsid w:val="00C526ED"/>
    <w:rsid w:val="00C52865"/>
    <w:rsid w:val="00C52965"/>
    <w:rsid w:val="00C52A5F"/>
    <w:rsid w:val="00C52DF4"/>
    <w:rsid w:val="00C52E17"/>
    <w:rsid w:val="00C52FBE"/>
    <w:rsid w:val="00C53025"/>
    <w:rsid w:val="00C531A5"/>
    <w:rsid w:val="00C531B8"/>
    <w:rsid w:val="00C531E9"/>
    <w:rsid w:val="00C53343"/>
    <w:rsid w:val="00C53400"/>
    <w:rsid w:val="00C534B2"/>
    <w:rsid w:val="00C534C5"/>
    <w:rsid w:val="00C534C9"/>
    <w:rsid w:val="00C53693"/>
    <w:rsid w:val="00C536BB"/>
    <w:rsid w:val="00C537CF"/>
    <w:rsid w:val="00C5390C"/>
    <w:rsid w:val="00C5394F"/>
    <w:rsid w:val="00C53BFC"/>
    <w:rsid w:val="00C53C82"/>
    <w:rsid w:val="00C53F04"/>
    <w:rsid w:val="00C53F8A"/>
    <w:rsid w:val="00C53FA7"/>
    <w:rsid w:val="00C5421F"/>
    <w:rsid w:val="00C543E9"/>
    <w:rsid w:val="00C544DA"/>
    <w:rsid w:val="00C54506"/>
    <w:rsid w:val="00C54627"/>
    <w:rsid w:val="00C5463C"/>
    <w:rsid w:val="00C54711"/>
    <w:rsid w:val="00C54838"/>
    <w:rsid w:val="00C549B6"/>
    <w:rsid w:val="00C54B83"/>
    <w:rsid w:val="00C54BAD"/>
    <w:rsid w:val="00C54C18"/>
    <w:rsid w:val="00C54D20"/>
    <w:rsid w:val="00C54DFD"/>
    <w:rsid w:val="00C54E01"/>
    <w:rsid w:val="00C54EC4"/>
    <w:rsid w:val="00C54FC7"/>
    <w:rsid w:val="00C55071"/>
    <w:rsid w:val="00C5520E"/>
    <w:rsid w:val="00C5532E"/>
    <w:rsid w:val="00C554B5"/>
    <w:rsid w:val="00C55513"/>
    <w:rsid w:val="00C55678"/>
    <w:rsid w:val="00C55703"/>
    <w:rsid w:val="00C55780"/>
    <w:rsid w:val="00C55AC6"/>
    <w:rsid w:val="00C55B2D"/>
    <w:rsid w:val="00C55E34"/>
    <w:rsid w:val="00C55EDA"/>
    <w:rsid w:val="00C55FE8"/>
    <w:rsid w:val="00C55FEF"/>
    <w:rsid w:val="00C56162"/>
    <w:rsid w:val="00C56298"/>
    <w:rsid w:val="00C562DF"/>
    <w:rsid w:val="00C563ED"/>
    <w:rsid w:val="00C5693D"/>
    <w:rsid w:val="00C56AEF"/>
    <w:rsid w:val="00C56B8F"/>
    <w:rsid w:val="00C56C7B"/>
    <w:rsid w:val="00C56DB2"/>
    <w:rsid w:val="00C56F05"/>
    <w:rsid w:val="00C56FBD"/>
    <w:rsid w:val="00C5735A"/>
    <w:rsid w:val="00C57793"/>
    <w:rsid w:val="00C5784D"/>
    <w:rsid w:val="00C57854"/>
    <w:rsid w:val="00C578EA"/>
    <w:rsid w:val="00C57B02"/>
    <w:rsid w:val="00C57BC6"/>
    <w:rsid w:val="00C57DFD"/>
    <w:rsid w:val="00C57E3A"/>
    <w:rsid w:val="00C57EDD"/>
    <w:rsid w:val="00C60039"/>
    <w:rsid w:val="00C60160"/>
    <w:rsid w:val="00C6027C"/>
    <w:rsid w:val="00C603DA"/>
    <w:rsid w:val="00C603DF"/>
    <w:rsid w:val="00C60792"/>
    <w:rsid w:val="00C608A9"/>
    <w:rsid w:val="00C609B6"/>
    <w:rsid w:val="00C60C49"/>
    <w:rsid w:val="00C60CDE"/>
    <w:rsid w:val="00C60F24"/>
    <w:rsid w:val="00C60FB6"/>
    <w:rsid w:val="00C61093"/>
    <w:rsid w:val="00C61226"/>
    <w:rsid w:val="00C61310"/>
    <w:rsid w:val="00C6145B"/>
    <w:rsid w:val="00C615B8"/>
    <w:rsid w:val="00C6173E"/>
    <w:rsid w:val="00C61A34"/>
    <w:rsid w:val="00C61A53"/>
    <w:rsid w:val="00C61DBD"/>
    <w:rsid w:val="00C61DDB"/>
    <w:rsid w:val="00C61DE0"/>
    <w:rsid w:val="00C61E94"/>
    <w:rsid w:val="00C6217A"/>
    <w:rsid w:val="00C62212"/>
    <w:rsid w:val="00C62223"/>
    <w:rsid w:val="00C62344"/>
    <w:rsid w:val="00C62386"/>
    <w:rsid w:val="00C6247D"/>
    <w:rsid w:val="00C62490"/>
    <w:rsid w:val="00C624C2"/>
    <w:rsid w:val="00C6257E"/>
    <w:rsid w:val="00C62693"/>
    <w:rsid w:val="00C626DD"/>
    <w:rsid w:val="00C6271A"/>
    <w:rsid w:val="00C627A8"/>
    <w:rsid w:val="00C62819"/>
    <w:rsid w:val="00C6294A"/>
    <w:rsid w:val="00C629B7"/>
    <w:rsid w:val="00C62A09"/>
    <w:rsid w:val="00C62A76"/>
    <w:rsid w:val="00C62C4E"/>
    <w:rsid w:val="00C62CC1"/>
    <w:rsid w:val="00C62D90"/>
    <w:rsid w:val="00C62E03"/>
    <w:rsid w:val="00C62FF0"/>
    <w:rsid w:val="00C62FFE"/>
    <w:rsid w:val="00C6345B"/>
    <w:rsid w:val="00C63525"/>
    <w:rsid w:val="00C63528"/>
    <w:rsid w:val="00C636FA"/>
    <w:rsid w:val="00C63B3C"/>
    <w:rsid w:val="00C63B4C"/>
    <w:rsid w:val="00C63C27"/>
    <w:rsid w:val="00C641BE"/>
    <w:rsid w:val="00C642A4"/>
    <w:rsid w:val="00C642E3"/>
    <w:rsid w:val="00C6430E"/>
    <w:rsid w:val="00C644BE"/>
    <w:rsid w:val="00C64786"/>
    <w:rsid w:val="00C64798"/>
    <w:rsid w:val="00C6482B"/>
    <w:rsid w:val="00C64845"/>
    <w:rsid w:val="00C6485D"/>
    <w:rsid w:val="00C6493B"/>
    <w:rsid w:val="00C64A8A"/>
    <w:rsid w:val="00C64AB0"/>
    <w:rsid w:val="00C64B4A"/>
    <w:rsid w:val="00C64BC8"/>
    <w:rsid w:val="00C64CC9"/>
    <w:rsid w:val="00C64D3E"/>
    <w:rsid w:val="00C64D81"/>
    <w:rsid w:val="00C64E3A"/>
    <w:rsid w:val="00C64F2C"/>
    <w:rsid w:val="00C65087"/>
    <w:rsid w:val="00C650A2"/>
    <w:rsid w:val="00C650AA"/>
    <w:rsid w:val="00C65273"/>
    <w:rsid w:val="00C65302"/>
    <w:rsid w:val="00C6534E"/>
    <w:rsid w:val="00C6545D"/>
    <w:rsid w:val="00C65653"/>
    <w:rsid w:val="00C657B8"/>
    <w:rsid w:val="00C657E1"/>
    <w:rsid w:val="00C659C7"/>
    <w:rsid w:val="00C659F4"/>
    <w:rsid w:val="00C65C00"/>
    <w:rsid w:val="00C65C5A"/>
    <w:rsid w:val="00C65C79"/>
    <w:rsid w:val="00C65DCE"/>
    <w:rsid w:val="00C65EB2"/>
    <w:rsid w:val="00C65F86"/>
    <w:rsid w:val="00C663E8"/>
    <w:rsid w:val="00C66465"/>
    <w:rsid w:val="00C6654C"/>
    <w:rsid w:val="00C6675E"/>
    <w:rsid w:val="00C6680A"/>
    <w:rsid w:val="00C66840"/>
    <w:rsid w:val="00C6685F"/>
    <w:rsid w:val="00C669D1"/>
    <w:rsid w:val="00C66B0B"/>
    <w:rsid w:val="00C66B6E"/>
    <w:rsid w:val="00C66C44"/>
    <w:rsid w:val="00C66CE9"/>
    <w:rsid w:val="00C66CF8"/>
    <w:rsid w:val="00C66D73"/>
    <w:rsid w:val="00C66E14"/>
    <w:rsid w:val="00C66F59"/>
    <w:rsid w:val="00C67046"/>
    <w:rsid w:val="00C671DA"/>
    <w:rsid w:val="00C672FA"/>
    <w:rsid w:val="00C673CC"/>
    <w:rsid w:val="00C67700"/>
    <w:rsid w:val="00C677A0"/>
    <w:rsid w:val="00C6782D"/>
    <w:rsid w:val="00C67876"/>
    <w:rsid w:val="00C679AB"/>
    <w:rsid w:val="00C679C3"/>
    <w:rsid w:val="00C67B31"/>
    <w:rsid w:val="00C67C2B"/>
    <w:rsid w:val="00C67C5C"/>
    <w:rsid w:val="00C67D19"/>
    <w:rsid w:val="00C67FCA"/>
    <w:rsid w:val="00C70066"/>
    <w:rsid w:val="00C7013E"/>
    <w:rsid w:val="00C7018B"/>
    <w:rsid w:val="00C7046D"/>
    <w:rsid w:val="00C7066E"/>
    <w:rsid w:val="00C7069B"/>
    <w:rsid w:val="00C70773"/>
    <w:rsid w:val="00C70864"/>
    <w:rsid w:val="00C7093B"/>
    <w:rsid w:val="00C70943"/>
    <w:rsid w:val="00C70BBC"/>
    <w:rsid w:val="00C70D0C"/>
    <w:rsid w:val="00C70D59"/>
    <w:rsid w:val="00C70F00"/>
    <w:rsid w:val="00C7113A"/>
    <w:rsid w:val="00C7132D"/>
    <w:rsid w:val="00C71866"/>
    <w:rsid w:val="00C718E2"/>
    <w:rsid w:val="00C71958"/>
    <w:rsid w:val="00C719C1"/>
    <w:rsid w:val="00C71AAC"/>
    <w:rsid w:val="00C71C88"/>
    <w:rsid w:val="00C71D72"/>
    <w:rsid w:val="00C71D8C"/>
    <w:rsid w:val="00C71DC5"/>
    <w:rsid w:val="00C720E6"/>
    <w:rsid w:val="00C722B5"/>
    <w:rsid w:val="00C72387"/>
    <w:rsid w:val="00C724C3"/>
    <w:rsid w:val="00C72882"/>
    <w:rsid w:val="00C7297C"/>
    <w:rsid w:val="00C72A57"/>
    <w:rsid w:val="00C72B2C"/>
    <w:rsid w:val="00C72B36"/>
    <w:rsid w:val="00C72BE9"/>
    <w:rsid w:val="00C72CEC"/>
    <w:rsid w:val="00C72E44"/>
    <w:rsid w:val="00C72EF6"/>
    <w:rsid w:val="00C72F58"/>
    <w:rsid w:val="00C73030"/>
    <w:rsid w:val="00C7314E"/>
    <w:rsid w:val="00C731DF"/>
    <w:rsid w:val="00C73255"/>
    <w:rsid w:val="00C735B4"/>
    <w:rsid w:val="00C736A7"/>
    <w:rsid w:val="00C7371C"/>
    <w:rsid w:val="00C7378B"/>
    <w:rsid w:val="00C73A01"/>
    <w:rsid w:val="00C73A5C"/>
    <w:rsid w:val="00C73B4E"/>
    <w:rsid w:val="00C73CA2"/>
    <w:rsid w:val="00C73D11"/>
    <w:rsid w:val="00C73D99"/>
    <w:rsid w:val="00C73F51"/>
    <w:rsid w:val="00C73FA0"/>
    <w:rsid w:val="00C74026"/>
    <w:rsid w:val="00C74065"/>
    <w:rsid w:val="00C7433C"/>
    <w:rsid w:val="00C74638"/>
    <w:rsid w:val="00C746F8"/>
    <w:rsid w:val="00C7489B"/>
    <w:rsid w:val="00C7489D"/>
    <w:rsid w:val="00C748BC"/>
    <w:rsid w:val="00C748E1"/>
    <w:rsid w:val="00C748EB"/>
    <w:rsid w:val="00C74A17"/>
    <w:rsid w:val="00C74A20"/>
    <w:rsid w:val="00C74A94"/>
    <w:rsid w:val="00C74E03"/>
    <w:rsid w:val="00C74EE5"/>
    <w:rsid w:val="00C750DA"/>
    <w:rsid w:val="00C750E7"/>
    <w:rsid w:val="00C751B6"/>
    <w:rsid w:val="00C752AB"/>
    <w:rsid w:val="00C7535F"/>
    <w:rsid w:val="00C756B4"/>
    <w:rsid w:val="00C75731"/>
    <w:rsid w:val="00C758B2"/>
    <w:rsid w:val="00C758B9"/>
    <w:rsid w:val="00C75AF5"/>
    <w:rsid w:val="00C75C71"/>
    <w:rsid w:val="00C75C7F"/>
    <w:rsid w:val="00C75CA5"/>
    <w:rsid w:val="00C75EA7"/>
    <w:rsid w:val="00C76048"/>
    <w:rsid w:val="00C76130"/>
    <w:rsid w:val="00C7613A"/>
    <w:rsid w:val="00C761F7"/>
    <w:rsid w:val="00C7628B"/>
    <w:rsid w:val="00C762CD"/>
    <w:rsid w:val="00C76320"/>
    <w:rsid w:val="00C76354"/>
    <w:rsid w:val="00C763A8"/>
    <w:rsid w:val="00C763AD"/>
    <w:rsid w:val="00C763E2"/>
    <w:rsid w:val="00C76558"/>
    <w:rsid w:val="00C76594"/>
    <w:rsid w:val="00C765DB"/>
    <w:rsid w:val="00C768BC"/>
    <w:rsid w:val="00C769F3"/>
    <w:rsid w:val="00C76BC3"/>
    <w:rsid w:val="00C76CB7"/>
    <w:rsid w:val="00C76CFB"/>
    <w:rsid w:val="00C76D3B"/>
    <w:rsid w:val="00C76EA6"/>
    <w:rsid w:val="00C7711D"/>
    <w:rsid w:val="00C77230"/>
    <w:rsid w:val="00C7736B"/>
    <w:rsid w:val="00C77425"/>
    <w:rsid w:val="00C77717"/>
    <w:rsid w:val="00C77902"/>
    <w:rsid w:val="00C77A88"/>
    <w:rsid w:val="00C77C91"/>
    <w:rsid w:val="00C77DF8"/>
    <w:rsid w:val="00C77E7B"/>
    <w:rsid w:val="00C77EAA"/>
    <w:rsid w:val="00C77FFB"/>
    <w:rsid w:val="00C80032"/>
    <w:rsid w:val="00C8005C"/>
    <w:rsid w:val="00C80060"/>
    <w:rsid w:val="00C80185"/>
    <w:rsid w:val="00C802FB"/>
    <w:rsid w:val="00C80441"/>
    <w:rsid w:val="00C80477"/>
    <w:rsid w:val="00C804C9"/>
    <w:rsid w:val="00C805CF"/>
    <w:rsid w:val="00C8065F"/>
    <w:rsid w:val="00C80688"/>
    <w:rsid w:val="00C806C2"/>
    <w:rsid w:val="00C80737"/>
    <w:rsid w:val="00C8073A"/>
    <w:rsid w:val="00C8078D"/>
    <w:rsid w:val="00C80813"/>
    <w:rsid w:val="00C80B57"/>
    <w:rsid w:val="00C80D73"/>
    <w:rsid w:val="00C81087"/>
    <w:rsid w:val="00C810C9"/>
    <w:rsid w:val="00C811B8"/>
    <w:rsid w:val="00C81328"/>
    <w:rsid w:val="00C81376"/>
    <w:rsid w:val="00C814A3"/>
    <w:rsid w:val="00C8157C"/>
    <w:rsid w:val="00C815DD"/>
    <w:rsid w:val="00C81741"/>
    <w:rsid w:val="00C81751"/>
    <w:rsid w:val="00C817B3"/>
    <w:rsid w:val="00C817EC"/>
    <w:rsid w:val="00C817F7"/>
    <w:rsid w:val="00C81937"/>
    <w:rsid w:val="00C819A3"/>
    <w:rsid w:val="00C81B2F"/>
    <w:rsid w:val="00C81B37"/>
    <w:rsid w:val="00C81C27"/>
    <w:rsid w:val="00C81F5D"/>
    <w:rsid w:val="00C82055"/>
    <w:rsid w:val="00C821FA"/>
    <w:rsid w:val="00C82363"/>
    <w:rsid w:val="00C82416"/>
    <w:rsid w:val="00C82544"/>
    <w:rsid w:val="00C82591"/>
    <w:rsid w:val="00C825B9"/>
    <w:rsid w:val="00C827AA"/>
    <w:rsid w:val="00C82922"/>
    <w:rsid w:val="00C829AE"/>
    <w:rsid w:val="00C82ADB"/>
    <w:rsid w:val="00C82D37"/>
    <w:rsid w:val="00C82DD9"/>
    <w:rsid w:val="00C82E52"/>
    <w:rsid w:val="00C82E9A"/>
    <w:rsid w:val="00C83002"/>
    <w:rsid w:val="00C831AA"/>
    <w:rsid w:val="00C83281"/>
    <w:rsid w:val="00C833D6"/>
    <w:rsid w:val="00C836CA"/>
    <w:rsid w:val="00C8372A"/>
    <w:rsid w:val="00C837A5"/>
    <w:rsid w:val="00C83806"/>
    <w:rsid w:val="00C83889"/>
    <w:rsid w:val="00C839A2"/>
    <w:rsid w:val="00C83ABA"/>
    <w:rsid w:val="00C83C34"/>
    <w:rsid w:val="00C83C81"/>
    <w:rsid w:val="00C83D15"/>
    <w:rsid w:val="00C83D2A"/>
    <w:rsid w:val="00C83F12"/>
    <w:rsid w:val="00C84130"/>
    <w:rsid w:val="00C84222"/>
    <w:rsid w:val="00C84283"/>
    <w:rsid w:val="00C842D3"/>
    <w:rsid w:val="00C8436E"/>
    <w:rsid w:val="00C84377"/>
    <w:rsid w:val="00C84675"/>
    <w:rsid w:val="00C84940"/>
    <w:rsid w:val="00C84B5F"/>
    <w:rsid w:val="00C84C12"/>
    <w:rsid w:val="00C84D92"/>
    <w:rsid w:val="00C84ED2"/>
    <w:rsid w:val="00C8501F"/>
    <w:rsid w:val="00C85045"/>
    <w:rsid w:val="00C85093"/>
    <w:rsid w:val="00C8529E"/>
    <w:rsid w:val="00C85493"/>
    <w:rsid w:val="00C854C0"/>
    <w:rsid w:val="00C854D7"/>
    <w:rsid w:val="00C854DC"/>
    <w:rsid w:val="00C856AE"/>
    <w:rsid w:val="00C8574B"/>
    <w:rsid w:val="00C85810"/>
    <w:rsid w:val="00C8587C"/>
    <w:rsid w:val="00C85962"/>
    <w:rsid w:val="00C85BD4"/>
    <w:rsid w:val="00C85C18"/>
    <w:rsid w:val="00C85D33"/>
    <w:rsid w:val="00C85D65"/>
    <w:rsid w:val="00C85DDF"/>
    <w:rsid w:val="00C85E39"/>
    <w:rsid w:val="00C860D4"/>
    <w:rsid w:val="00C86145"/>
    <w:rsid w:val="00C861AB"/>
    <w:rsid w:val="00C86245"/>
    <w:rsid w:val="00C86312"/>
    <w:rsid w:val="00C8648B"/>
    <w:rsid w:val="00C866AB"/>
    <w:rsid w:val="00C86755"/>
    <w:rsid w:val="00C86827"/>
    <w:rsid w:val="00C8691B"/>
    <w:rsid w:val="00C86A92"/>
    <w:rsid w:val="00C86B39"/>
    <w:rsid w:val="00C86BA1"/>
    <w:rsid w:val="00C86D06"/>
    <w:rsid w:val="00C86F7F"/>
    <w:rsid w:val="00C8702A"/>
    <w:rsid w:val="00C87354"/>
    <w:rsid w:val="00C873F8"/>
    <w:rsid w:val="00C87479"/>
    <w:rsid w:val="00C8755B"/>
    <w:rsid w:val="00C87560"/>
    <w:rsid w:val="00C876DD"/>
    <w:rsid w:val="00C877EE"/>
    <w:rsid w:val="00C87A70"/>
    <w:rsid w:val="00C87CB8"/>
    <w:rsid w:val="00C87D39"/>
    <w:rsid w:val="00C87DE4"/>
    <w:rsid w:val="00C9001D"/>
    <w:rsid w:val="00C90280"/>
    <w:rsid w:val="00C9029D"/>
    <w:rsid w:val="00C9035F"/>
    <w:rsid w:val="00C903A6"/>
    <w:rsid w:val="00C904D7"/>
    <w:rsid w:val="00C907D3"/>
    <w:rsid w:val="00C90872"/>
    <w:rsid w:val="00C90B45"/>
    <w:rsid w:val="00C90B92"/>
    <w:rsid w:val="00C90D07"/>
    <w:rsid w:val="00C90EB7"/>
    <w:rsid w:val="00C90ED8"/>
    <w:rsid w:val="00C90FB9"/>
    <w:rsid w:val="00C90FC1"/>
    <w:rsid w:val="00C9119E"/>
    <w:rsid w:val="00C91243"/>
    <w:rsid w:val="00C91317"/>
    <w:rsid w:val="00C91520"/>
    <w:rsid w:val="00C91529"/>
    <w:rsid w:val="00C915D4"/>
    <w:rsid w:val="00C9163B"/>
    <w:rsid w:val="00C916DD"/>
    <w:rsid w:val="00C916F0"/>
    <w:rsid w:val="00C91746"/>
    <w:rsid w:val="00C91852"/>
    <w:rsid w:val="00C918DB"/>
    <w:rsid w:val="00C9195C"/>
    <w:rsid w:val="00C919F9"/>
    <w:rsid w:val="00C91B49"/>
    <w:rsid w:val="00C91C39"/>
    <w:rsid w:val="00C91C8B"/>
    <w:rsid w:val="00C91F66"/>
    <w:rsid w:val="00C9206D"/>
    <w:rsid w:val="00C92525"/>
    <w:rsid w:val="00C92707"/>
    <w:rsid w:val="00C92907"/>
    <w:rsid w:val="00C92A53"/>
    <w:rsid w:val="00C92ADE"/>
    <w:rsid w:val="00C92BCA"/>
    <w:rsid w:val="00C92DFA"/>
    <w:rsid w:val="00C930EB"/>
    <w:rsid w:val="00C93168"/>
    <w:rsid w:val="00C932F8"/>
    <w:rsid w:val="00C93339"/>
    <w:rsid w:val="00C933D4"/>
    <w:rsid w:val="00C9357A"/>
    <w:rsid w:val="00C93698"/>
    <w:rsid w:val="00C936AC"/>
    <w:rsid w:val="00C93728"/>
    <w:rsid w:val="00C9390D"/>
    <w:rsid w:val="00C93931"/>
    <w:rsid w:val="00C93A4F"/>
    <w:rsid w:val="00C93AE7"/>
    <w:rsid w:val="00C93C89"/>
    <w:rsid w:val="00C93D0E"/>
    <w:rsid w:val="00C93D45"/>
    <w:rsid w:val="00C93D74"/>
    <w:rsid w:val="00C93EDF"/>
    <w:rsid w:val="00C94035"/>
    <w:rsid w:val="00C94204"/>
    <w:rsid w:val="00C94282"/>
    <w:rsid w:val="00C9440D"/>
    <w:rsid w:val="00C9443F"/>
    <w:rsid w:val="00C944D9"/>
    <w:rsid w:val="00C9452B"/>
    <w:rsid w:val="00C94642"/>
    <w:rsid w:val="00C94711"/>
    <w:rsid w:val="00C9479C"/>
    <w:rsid w:val="00C9487C"/>
    <w:rsid w:val="00C94A0D"/>
    <w:rsid w:val="00C94B81"/>
    <w:rsid w:val="00C94B98"/>
    <w:rsid w:val="00C94D95"/>
    <w:rsid w:val="00C9505E"/>
    <w:rsid w:val="00C95184"/>
    <w:rsid w:val="00C95347"/>
    <w:rsid w:val="00C954B1"/>
    <w:rsid w:val="00C954C7"/>
    <w:rsid w:val="00C956F5"/>
    <w:rsid w:val="00C95719"/>
    <w:rsid w:val="00C957E3"/>
    <w:rsid w:val="00C95876"/>
    <w:rsid w:val="00C959C3"/>
    <w:rsid w:val="00C95A16"/>
    <w:rsid w:val="00C95A79"/>
    <w:rsid w:val="00C95ABF"/>
    <w:rsid w:val="00C95B4B"/>
    <w:rsid w:val="00C95B78"/>
    <w:rsid w:val="00C95B83"/>
    <w:rsid w:val="00C95BB9"/>
    <w:rsid w:val="00C95C63"/>
    <w:rsid w:val="00C95C68"/>
    <w:rsid w:val="00C95C7F"/>
    <w:rsid w:val="00C95CC6"/>
    <w:rsid w:val="00C95DF0"/>
    <w:rsid w:val="00C96253"/>
    <w:rsid w:val="00C96403"/>
    <w:rsid w:val="00C96461"/>
    <w:rsid w:val="00C964AF"/>
    <w:rsid w:val="00C964CA"/>
    <w:rsid w:val="00C964E3"/>
    <w:rsid w:val="00C9651D"/>
    <w:rsid w:val="00C9654C"/>
    <w:rsid w:val="00C969D4"/>
    <w:rsid w:val="00C96A3B"/>
    <w:rsid w:val="00C96AC8"/>
    <w:rsid w:val="00C96C01"/>
    <w:rsid w:val="00C96C8E"/>
    <w:rsid w:val="00C96E95"/>
    <w:rsid w:val="00C96FD2"/>
    <w:rsid w:val="00C9705E"/>
    <w:rsid w:val="00C97073"/>
    <w:rsid w:val="00C97238"/>
    <w:rsid w:val="00C972F3"/>
    <w:rsid w:val="00C975A0"/>
    <w:rsid w:val="00C975AD"/>
    <w:rsid w:val="00C9761A"/>
    <w:rsid w:val="00C97663"/>
    <w:rsid w:val="00C976FB"/>
    <w:rsid w:val="00C9779C"/>
    <w:rsid w:val="00C977FE"/>
    <w:rsid w:val="00C97AE1"/>
    <w:rsid w:val="00C97B96"/>
    <w:rsid w:val="00C97D7C"/>
    <w:rsid w:val="00C97E29"/>
    <w:rsid w:val="00C97FBB"/>
    <w:rsid w:val="00CA0010"/>
    <w:rsid w:val="00CA01FF"/>
    <w:rsid w:val="00CA04CD"/>
    <w:rsid w:val="00CA0619"/>
    <w:rsid w:val="00CA06ED"/>
    <w:rsid w:val="00CA0749"/>
    <w:rsid w:val="00CA0757"/>
    <w:rsid w:val="00CA07CD"/>
    <w:rsid w:val="00CA083D"/>
    <w:rsid w:val="00CA0A0E"/>
    <w:rsid w:val="00CA0A88"/>
    <w:rsid w:val="00CA0AC8"/>
    <w:rsid w:val="00CA0BA7"/>
    <w:rsid w:val="00CA0CC9"/>
    <w:rsid w:val="00CA0CD4"/>
    <w:rsid w:val="00CA0DF7"/>
    <w:rsid w:val="00CA105F"/>
    <w:rsid w:val="00CA10F9"/>
    <w:rsid w:val="00CA1163"/>
    <w:rsid w:val="00CA13CA"/>
    <w:rsid w:val="00CA14F1"/>
    <w:rsid w:val="00CA15DF"/>
    <w:rsid w:val="00CA162C"/>
    <w:rsid w:val="00CA17D9"/>
    <w:rsid w:val="00CA1A1E"/>
    <w:rsid w:val="00CA1A74"/>
    <w:rsid w:val="00CA1D41"/>
    <w:rsid w:val="00CA1D95"/>
    <w:rsid w:val="00CA1E68"/>
    <w:rsid w:val="00CA1EA1"/>
    <w:rsid w:val="00CA1EE2"/>
    <w:rsid w:val="00CA2372"/>
    <w:rsid w:val="00CA2486"/>
    <w:rsid w:val="00CA24D3"/>
    <w:rsid w:val="00CA256B"/>
    <w:rsid w:val="00CA256D"/>
    <w:rsid w:val="00CA2590"/>
    <w:rsid w:val="00CA25A5"/>
    <w:rsid w:val="00CA2953"/>
    <w:rsid w:val="00CA2A1A"/>
    <w:rsid w:val="00CA2CAF"/>
    <w:rsid w:val="00CA2E3B"/>
    <w:rsid w:val="00CA2EAF"/>
    <w:rsid w:val="00CA2FC0"/>
    <w:rsid w:val="00CA3021"/>
    <w:rsid w:val="00CA3097"/>
    <w:rsid w:val="00CA31D0"/>
    <w:rsid w:val="00CA3240"/>
    <w:rsid w:val="00CA32B3"/>
    <w:rsid w:val="00CA3597"/>
    <w:rsid w:val="00CA381E"/>
    <w:rsid w:val="00CA3831"/>
    <w:rsid w:val="00CA39A5"/>
    <w:rsid w:val="00CA3A04"/>
    <w:rsid w:val="00CA3AB5"/>
    <w:rsid w:val="00CA3B74"/>
    <w:rsid w:val="00CA3B9B"/>
    <w:rsid w:val="00CA3BD6"/>
    <w:rsid w:val="00CA3E06"/>
    <w:rsid w:val="00CA3E0D"/>
    <w:rsid w:val="00CA3EEB"/>
    <w:rsid w:val="00CA3EFF"/>
    <w:rsid w:val="00CA3FAB"/>
    <w:rsid w:val="00CA3FB4"/>
    <w:rsid w:val="00CA421D"/>
    <w:rsid w:val="00CA423C"/>
    <w:rsid w:val="00CA4252"/>
    <w:rsid w:val="00CA4280"/>
    <w:rsid w:val="00CA437F"/>
    <w:rsid w:val="00CA4445"/>
    <w:rsid w:val="00CA44D8"/>
    <w:rsid w:val="00CA462B"/>
    <w:rsid w:val="00CA4655"/>
    <w:rsid w:val="00CA46CB"/>
    <w:rsid w:val="00CA4769"/>
    <w:rsid w:val="00CA4871"/>
    <w:rsid w:val="00CA4948"/>
    <w:rsid w:val="00CA4A8E"/>
    <w:rsid w:val="00CA4AB1"/>
    <w:rsid w:val="00CA4BC0"/>
    <w:rsid w:val="00CA4BDF"/>
    <w:rsid w:val="00CA4CD5"/>
    <w:rsid w:val="00CA4D81"/>
    <w:rsid w:val="00CA4E48"/>
    <w:rsid w:val="00CA4FE7"/>
    <w:rsid w:val="00CA5070"/>
    <w:rsid w:val="00CA50FF"/>
    <w:rsid w:val="00CA5127"/>
    <w:rsid w:val="00CA51E7"/>
    <w:rsid w:val="00CA51EE"/>
    <w:rsid w:val="00CA5363"/>
    <w:rsid w:val="00CA5520"/>
    <w:rsid w:val="00CA568B"/>
    <w:rsid w:val="00CA5701"/>
    <w:rsid w:val="00CA59A8"/>
    <w:rsid w:val="00CA5E40"/>
    <w:rsid w:val="00CA608C"/>
    <w:rsid w:val="00CA6090"/>
    <w:rsid w:val="00CA60FD"/>
    <w:rsid w:val="00CA6388"/>
    <w:rsid w:val="00CA6389"/>
    <w:rsid w:val="00CA63E4"/>
    <w:rsid w:val="00CA6435"/>
    <w:rsid w:val="00CA6790"/>
    <w:rsid w:val="00CA67D5"/>
    <w:rsid w:val="00CA68D8"/>
    <w:rsid w:val="00CA6A0D"/>
    <w:rsid w:val="00CA6B92"/>
    <w:rsid w:val="00CA6BDD"/>
    <w:rsid w:val="00CA6CDF"/>
    <w:rsid w:val="00CA6DBD"/>
    <w:rsid w:val="00CA6E61"/>
    <w:rsid w:val="00CA6FA8"/>
    <w:rsid w:val="00CA7055"/>
    <w:rsid w:val="00CA713E"/>
    <w:rsid w:val="00CA71B5"/>
    <w:rsid w:val="00CA7263"/>
    <w:rsid w:val="00CA7372"/>
    <w:rsid w:val="00CA73B0"/>
    <w:rsid w:val="00CA7471"/>
    <w:rsid w:val="00CA74E0"/>
    <w:rsid w:val="00CA7552"/>
    <w:rsid w:val="00CA75F4"/>
    <w:rsid w:val="00CA7685"/>
    <w:rsid w:val="00CA7791"/>
    <w:rsid w:val="00CA784E"/>
    <w:rsid w:val="00CA797F"/>
    <w:rsid w:val="00CA7B80"/>
    <w:rsid w:val="00CA7CA8"/>
    <w:rsid w:val="00CA7DAB"/>
    <w:rsid w:val="00CA7EC1"/>
    <w:rsid w:val="00CB0040"/>
    <w:rsid w:val="00CB023D"/>
    <w:rsid w:val="00CB02BE"/>
    <w:rsid w:val="00CB032F"/>
    <w:rsid w:val="00CB0337"/>
    <w:rsid w:val="00CB0346"/>
    <w:rsid w:val="00CB03BD"/>
    <w:rsid w:val="00CB04A2"/>
    <w:rsid w:val="00CB04C4"/>
    <w:rsid w:val="00CB0681"/>
    <w:rsid w:val="00CB09F8"/>
    <w:rsid w:val="00CB0A6C"/>
    <w:rsid w:val="00CB0AE8"/>
    <w:rsid w:val="00CB0B29"/>
    <w:rsid w:val="00CB0E99"/>
    <w:rsid w:val="00CB0F2F"/>
    <w:rsid w:val="00CB112E"/>
    <w:rsid w:val="00CB1130"/>
    <w:rsid w:val="00CB1188"/>
    <w:rsid w:val="00CB1230"/>
    <w:rsid w:val="00CB13D7"/>
    <w:rsid w:val="00CB15BE"/>
    <w:rsid w:val="00CB15D4"/>
    <w:rsid w:val="00CB1628"/>
    <w:rsid w:val="00CB1743"/>
    <w:rsid w:val="00CB1777"/>
    <w:rsid w:val="00CB1BAD"/>
    <w:rsid w:val="00CB1E45"/>
    <w:rsid w:val="00CB1F3A"/>
    <w:rsid w:val="00CB207C"/>
    <w:rsid w:val="00CB2116"/>
    <w:rsid w:val="00CB211D"/>
    <w:rsid w:val="00CB21FB"/>
    <w:rsid w:val="00CB2439"/>
    <w:rsid w:val="00CB243C"/>
    <w:rsid w:val="00CB249E"/>
    <w:rsid w:val="00CB2557"/>
    <w:rsid w:val="00CB25C1"/>
    <w:rsid w:val="00CB2657"/>
    <w:rsid w:val="00CB26F3"/>
    <w:rsid w:val="00CB276C"/>
    <w:rsid w:val="00CB27C1"/>
    <w:rsid w:val="00CB2A21"/>
    <w:rsid w:val="00CB2C5E"/>
    <w:rsid w:val="00CB2CD7"/>
    <w:rsid w:val="00CB2D49"/>
    <w:rsid w:val="00CB2DB6"/>
    <w:rsid w:val="00CB2E1E"/>
    <w:rsid w:val="00CB2F10"/>
    <w:rsid w:val="00CB31AA"/>
    <w:rsid w:val="00CB33E7"/>
    <w:rsid w:val="00CB3424"/>
    <w:rsid w:val="00CB356A"/>
    <w:rsid w:val="00CB366D"/>
    <w:rsid w:val="00CB3697"/>
    <w:rsid w:val="00CB375F"/>
    <w:rsid w:val="00CB37A1"/>
    <w:rsid w:val="00CB37AD"/>
    <w:rsid w:val="00CB386E"/>
    <w:rsid w:val="00CB38F9"/>
    <w:rsid w:val="00CB396F"/>
    <w:rsid w:val="00CB3A2F"/>
    <w:rsid w:val="00CB3C55"/>
    <w:rsid w:val="00CB3E20"/>
    <w:rsid w:val="00CB3F79"/>
    <w:rsid w:val="00CB4129"/>
    <w:rsid w:val="00CB42A5"/>
    <w:rsid w:val="00CB4431"/>
    <w:rsid w:val="00CB4571"/>
    <w:rsid w:val="00CB46F2"/>
    <w:rsid w:val="00CB4876"/>
    <w:rsid w:val="00CB48E0"/>
    <w:rsid w:val="00CB4A07"/>
    <w:rsid w:val="00CB4A2A"/>
    <w:rsid w:val="00CB4A61"/>
    <w:rsid w:val="00CB4B2D"/>
    <w:rsid w:val="00CB4BF6"/>
    <w:rsid w:val="00CB4D4D"/>
    <w:rsid w:val="00CB4E58"/>
    <w:rsid w:val="00CB4F14"/>
    <w:rsid w:val="00CB4F1E"/>
    <w:rsid w:val="00CB5111"/>
    <w:rsid w:val="00CB51CB"/>
    <w:rsid w:val="00CB5231"/>
    <w:rsid w:val="00CB53B4"/>
    <w:rsid w:val="00CB54B9"/>
    <w:rsid w:val="00CB54F2"/>
    <w:rsid w:val="00CB564A"/>
    <w:rsid w:val="00CB5723"/>
    <w:rsid w:val="00CB5760"/>
    <w:rsid w:val="00CB57D3"/>
    <w:rsid w:val="00CB5909"/>
    <w:rsid w:val="00CB5A93"/>
    <w:rsid w:val="00CB5CC1"/>
    <w:rsid w:val="00CB5CD1"/>
    <w:rsid w:val="00CB5E18"/>
    <w:rsid w:val="00CB5E42"/>
    <w:rsid w:val="00CB5E5B"/>
    <w:rsid w:val="00CB6409"/>
    <w:rsid w:val="00CB6536"/>
    <w:rsid w:val="00CB658D"/>
    <w:rsid w:val="00CB660E"/>
    <w:rsid w:val="00CB6922"/>
    <w:rsid w:val="00CB69AF"/>
    <w:rsid w:val="00CB6A32"/>
    <w:rsid w:val="00CB6A9C"/>
    <w:rsid w:val="00CB6AD5"/>
    <w:rsid w:val="00CB6B1F"/>
    <w:rsid w:val="00CB6B29"/>
    <w:rsid w:val="00CB6B36"/>
    <w:rsid w:val="00CB6B89"/>
    <w:rsid w:val="00CB6BF8"/>
    <w:rsid w:val="00CB6D72"/>
    <w:rsid w:val="00CB6E31"/>
    <w:rsid w:val="00CB6EAA"/>
    <w:rsid w:val="00CB70CC"/>
    <w:rsid w:val="00CB70E7"/>
    <w:rsid w:val="00CB7283"/>
    <w:rsid w:val="00CB7298"/>
    <w:rsid w:val="00CB744A"/>
    <w:rsid w:val="00CB74CE"/>
    <w:rsid w:val="00CB7558"/>
    <w:rsid w:val="00CB76EB"/>
    <w:rsid w:val="00CB7710"/>
    <w:rsid w:val="00CB77DD"/>
    <w:rsid w:val="00CB77F8"/>
    <w:rsid w:val="00CB7E12"/>
    <w:rsid w:val="00CB7E19"/>
    <w:rsid w:val="00CB7F7C"/>
    <w:rsid w:val="00CC0072"/>
    <w:rsid w:val="00CC008E"/>
    <w:rsid w:val="00CC00C9"/>
    <w:rsid w:val="00CC01D5"/>
    <w:rsid w:val="00CC0473"/>
    <w:rsid w:val="00CC0629"/>
    <w:rsid w:val="00CC063E"/>
    <w:rsid w:val="00CC0652"/>
    <w:rsid w:val="00CC0910"/>
    <w:rsid w:val="00CC0921"/>
    <w:rsid w:val="00CC0A3A"/>
    <w:rsid w:val="00CC0CB7"/>
    <w:rsid w:val="00CC0CF7"/>
    <w:rsid w:val="00CC0DE3"/>
    <w:rsid w:val="00CC0E18"/>
    <w:rsid w:val="00CC0F33"/>
    <w:rsid w:val="00CC0F6F"/>
    <w:rsid w:val="00CC0FC0"/>
    <w:rsid w:val="00CC10B9"/>
    <w:rsid w:val="00CC10F1"/>
    <w:rsid w:val="00CC1227"/>
    <w:rsid w:val="00CC135A"/>
    <w:rsid w:val="00CC1610"/>
    <w:rsid w:val="00CC19A5"/>
    <w:rsid w:val="00CC1B5C"/>
    <w:rsid w:val="00CC1BF0"/>
    <w:rsid w:val="00CC1C0B"/>
    <w:rsid w:val="00CC1D93"/>
    <w:rsid w:val="00CC1DC9"/>
    <w:rsid w:val="00CC1DE7"/>
    <w:rsid w:val="00CC1E01"/>
    <w:rsid w:val="00CC1F2D"/>
    <w:rsid w:val="00CC1FE2"/>
    <w:rsid w:val="00CC204B"/>
    <w:rsid w:val="00CC2133"/>
    <w:rsid w:val="00CC218D"/>
    <w:rsid w:val="00CC2242"/>
    <w:rsid w:val="00CC231D"/>
    <w:rsid w:val="00CC254D"/>
    <w:rsid w:val="00CC26B2"/>
    <w:rsid w:val="00CC277C"/>
    <w:rsid w:val="00CC29B2"/>
    <w:rsid w:val="00CC2C47"/>
    <w:rsid w:val="00CC2C8E"/>
    <w:rsid w:val="00CC2F27"/>
    <w:rsid w:val="00CC311D"/>
    <w:rsid w:val="00CC350C"/>
    <w:rsid w:val="00CC376C"/>
    <w:rsid w:val="00CC377A"/>
    <w:rsid w:val="00CC387B"/>
    <w:rsid w:val="00CC3902"/>
    <w:rsid w:val="00CC3CC0"/>
    <w:rsid w:val="00CC3F4A"/>
    <w:rsid w:val="00CC401F"/>
    <w:rsid w:val="00CC403D"/>
    <w:rsid w:val="00CC40F0"/>
    <w:rsid w:val="00CC4141"/>
    <w:rsid w:val="00CC4147"/>
    <w:rsid w:val="00CC414C"/>
    <w:rsid w:val="00CC41B5"/>
    <w:rsid w:val="00CC421A"/>
    <w:rsid w:val="00CC4262"/>
    <w:rsid w:val="00CC4448"/>
    <w:rsid w:val="00CC472F"/>
    <w:rsid w:val="00CC4916"/>
    <w:rsid w:val="00CC49D1"/>
    <w:rsid w:val="00CC4A72"/>
    <w:rsid w:val="00CC4CBC"/>
    <w:rsid w:val="00CC4CED"/>
    <w:rsid w:val="00CC4D73"/>
    <w:rsid w:val="00CC4DC0"/>
    <w:rsid w:val="00CC5257"/>
    <w:rsid w:val="00CC5274"/>
    <w:rsid w:val="00CC52ED"/>
    <w:rsid w:val="00CC53ED"/>
    <w:rsid w:val="00CC5476"/>
    <w:rsid w:val="00CC5591"/>
    <w:rsid w:val="00CC57E3"/>
    <w:rsid w:val="00CC59CC"/>
    <w:rsid w:val="00CC5B00"/>
    <w:rsid w:val="00CC5C2C"/>
    <w:rsid w:val="00CC5D5C"/>
    <w:rsid w:val="00CC612F"/>
    <w:rsid w:val="00CC6174"/>
    <w:rsid w:val="00CC6610"/>
    <w:rsid w:val="00CC67A9"/>
    <w:rsid w:val="00CC6C63"/>
    <w:rsid w:val="00CC6DC7"/>
    <w:rsid w:val="00CC6E8C"/>
    <w:rsid w:val="00CC6FCD"/>
    <w:rsid w:val="00CC71BA"/>
    <w:rsid w:val="00CC722E"/>
    <w:rsid w:val="00CC7546"/>
    <w:rsid w:val="00CC7556"/>
    <w:rsid w:val="00CC76E0"/>
    <w:rsid w:val="00CC78D4"/>
    <w:rsid w:val="00CC790A"/>
    <w:rsid w:val="00CC7CC2"/>
    <w:rsid w:val="00CC7DB4"/>
    <w:rsid w:val="00CC7E7C"/>
    <w:rsid w:val="00CC7F7A"/>
    <w:rsid w:val="00CC7F81"/>
    <w:rsid w:val="00CD0035"/>
    <w:rsid w:val="00CD0209"/>
    <w:rsid w:val="00CD0295"/>
    <w:rsid w:val="00CD03A5"/>
    <w:rsid w:val="00CD041F"/>
    <w:rsid w:val="00CD0902"/>
    <w:rsid w:val="00CD0913"/>
    <w:rsid w:val="00CD0A2D"/>
    <w:rsid w:val="00CD0A86"/>
    <w:rsid w:val="00CD0B72"/>
    <w:rsid w:val="00CD0BFC"/>
    <w:rsid w:val="00CD0CCE"/>
    <w:rsid w:val="00CD0DDD"/>
    <w:rsid w:val="00CD0E4F"/>
    <w:rsid w:val="00CD113A"/>
    <w:rsid w:val="00CD11A4"/>
    <w:rsid w:val="00CD11E2"/>
    <w:rsid w:val="00CD11F9"/>
    <w:rsid w:val="00CD123B"/>
    <w:rsid w:val="00CD1408"/>
    <w:rsid w:val="00CD15D3"/>
    <w:rsid w:val="00CD15D8"/>
    <w:rsid w:val="00CD1809"/>
    <w:rsid w:val="00CD1A14"/>
    <w:rsid w:val="00CD1A2A"/>
    <w:rsid w:val="00CD1A6A"/>
    <w:rsid w:val="00CD1BAD"/>
    <w:rsid w:val="00CD1CA2"/>
    <w:rsid w:val="00CD1D36"/>
    <w:rsid w:val="00CD2310"/>
    <w:rsid w:val="00CD2365"/>
    <w:rsid w:val="00CD23DF"/>
    <w:rsid w:val="00CD23F6"/>
    <w:rsid w:val="00CD250B"/>
    <w:rsid w:val="00CD2565"/>
    <w:rsid w:val="00CD258E"/>
    <w:rsid w:val="00CD2691"/>
    <w:rsid w:val="00CD27F5"/>
    <w:rsid w:val="00CD291E"/>
    <w:rsid w:val="00CD2A30"/>
    <w:rsid w:val="00CD2CD3"/>
    <w:rsid w:val="00CD2D7C"/>
    <w:rsid w:val="00CD2E6C"/>
    <w:rsid w:val="00CD2F91"/>
    <w:rsid w:val="00CD2F9B"/>
    <w:rsid w:val="00CD2FAE"/>
    <w:rsid w:val="00CD3043"/>
    <w:rsid w:val="00CD3076"/>
    <w:rsid w:val="00CD30A4"/>
    <w:rsid w:val="00CD3180"/>
    <w:rsid w:val="00CD31DF"/>
    <w:rsid w:val="00CD3347"/>
    <w:rsid w:val="00CD3398"/>
    <w:rsid w:val="00CD341E"/>
    <w:rsid w:val="00CD3460"/>
    <w:rsid w:val="00CD3657"/>
    <w:rsid w:val="00CD3BA7"/>
    <w:rsid w:val="00CD3C1D"/>
    <w:rsid w:val="00CD3F15"/>
    <w:rsid w:val="00CD3F3B"/>
    <w:rsid w:val="00CD3F95"/>
    <w:rsid w:val="00CD4106"/>
    <w:rsid w:val="00CD4281"/>
    <w:rsid w:val="00CD4366"/>
    <w:rsid w:val="00CD4375"/>
    <w:rsid w:val="00CD43C3"/>
    <w:rsid w:val="00CD46A0"/>
    <w:rsid w:val="00CD47CE"/>
    <w:rsid w:val="00CD47D0"/>
    <w:rsid w:val="00CD4872"/>
    <w:rsid w:val="00CD4A24"/>
    <w:rsid w:val="00CD4B72"/>
    <w:rsid w:val="00CD4C8C"/>
    <w:rsid w:val="00CD4C94"/>
    <w:rsid w:val="00CD4CA1"/>
    <w:rsid w:val="00CD4DE9"/>
    <w:rsid w:val="00CD4E40"/>
    <w:rsid w:val="00CD4FDE"/>
    <w:rsid w:val="00CD5022"/>
    <w:rsid w:val="00CD50C6"/>
    <w:rsid w:val="00CD5161"/>
    <w:rsid w:val="00CD52CC"/>
    <w:rsid w:val="00CD52D7"/>
    <w:rsid w:val="00CD53F4"/>
    <w:rsid w:val="00CD5599"/>
    <w:rsid w:val="00CD571C"/>
    <w:rsid w:val="00CD5777"/>
    <w:rsid w:val="00CD5848"/>
    <w:rsid w:val="00CD5943"/>
    <w:rsid w:val="00CD5A40"/>
    <w:rsid w:val="00CD5B03"/>
    <w:rsid w:val="00CD5D80"/>
    <w:rsid w:val="00CD5DFD"/>
    <w:rsid w:val="00CD5E2B"/>
    <w:rsid w:val="00CD5ED1"/>
    <w:rsid w:val="00CD5F03"/>
    <w:rsid w:val="00CD5F45"/>
    <w:rsid w:val="00CD5FEE"/>
    <w:rsid w:val="00CD605C"/>
    <w:rsid w:val="00CD617F"/>
    <w:rsid w:val="00CD6204"/>
    <w:rsid w:val="00CD6466"/>
    <w:rsid w:val="00CD64E5"/>
    <w:rsid w:val="00CD6689"/>
    <w:rsid w:val="00CD6693"/>
    <w:rsid w:val="00CD6780"/>
    <w:rsid w:val="00CD6899"/>
    <w:rsid w:val="00CD6916"/>
    <w:rsid w:val="00CD6AF3"/>
    <w:rsid w:val="00CD6D19"/>
    <w:rsid w:val="00CD6F3F"/>
    <w:rsid w:val="00CD7241"/>
    <w:rsid w:val="00CD732C"/>
    <w:rsid w:val="00CD75F0"/>
    <w:rsid w:val="00CD7604"/>
    <w:rsid w:val="00CD78D7"/>
    <w:rsid w:val="00CD7A6C"/>
    <w:rsid w:val="00CD7B6A"/>
    <w:rsid w:val="00CD7BAA"/>
    <w:rsid w:val="00CD7DAF"/>
    <w:rsid w:val="00CE003D"/>
    <w:rsid w:val="00CE04BB"/>
    <w:rsid w:val="00CE052B"/>
    <w:rsid w:val="00CE06DA"/>
    <w:rsid w:val="00CE08EA"/>
    <w:rsid w:val="00CE091B"/>
    <w:rsid w:val="00CE0A9D"/>
    <w:rsid w:val="00CE0AD0"/>
    <w:rsid w:val="00CE0B5D"/>
    <w:rsid w:val="00CE0D6F"/>
    <w:rsid w:val="00CE0E59"/>
    <w:rsid w:val="00CE0F18"/>
    <w:rsid w:val="00CE10E7"/>
    <w:rsid w:val="00CE1245"/>
    <w:rsid w:val="00CE1296"/>
    <w:rsid w:val="00CE1413"/>
    <w:rsid w:val="00CE14BA"/>
    <w:rsid w:val="00CE1717"/>
    <w:rsid w:val="00CE177F"/>
    <w:rsid w:val="00CE18BA"/>
    <w:rsid w:val="00CE1A53"/>
    <w:rsid w:val="00CE1AE5"/>
    <w:rsid w:val="00CE1B45"/>
    <w:rsid w:val="00CE1B9B"/>
    <w:rsid w:val="00CE1C38"/>
    <w:rsid w:val="00CE1DE9"/>
    <w:rsid w:val="00CE1E46"/>
    <w:rsid w:val="00CE1F9B"/>
    <w:rsid w:val="00CE2024"/>
    <w:rsid w:val="00CE203A"/>
    <w:rsid w:val="00CE211C"/>
    <w:rsid w:val="00CE2198"/>
    <w:rsid w:val="00CE2308"/>
    <w:rsid w:val="00CE2325"/>
    <w:rsid w:val="00CE24A9"/>
    <w:rsid w:val="00CE2507"/>
    <w:rsid w:val="00CE252A"/>
    <w:rsid w:val="00CE25C2"/>
    <w:rsid w:val="00CE28E9"/>
    <w:rsid w:val="00CE2938"/>
    <w:rsid w:val="00CE2B3F"/>
    <w:rsid w:val="00CE2C47"/>
    <w:rsid w:val="00CE2C9B"/>
    <w:rsid w:val="00CE2CA3"/>
    <w:rsid w:val="00CE2D9D"/>
    <w:rsid w:val="00CE2E2E"/>
    <w:rsid w:val="00CE2EDA"/>
    <w:rsid w:val="00CE3189"/>
    <w:rsid w:val="00CE31A1"/>
    <w:rsid w:val="00CE31D1"/>
    <w:rsid w:val="00CE31D7"/>
    <w:rsid w:val="00CE32DE"/>
    <w:rsid w:val="00CE3404"/>
    <w:rsid w:val="00CE342D"/>
    <w:rsid w:val="00CE3487"/>
    <w:rsid w:val="00CE3534"/>
    <w:rsid w:val="00CE35AC"/>
    <w:rsid w:val="00CE35BA"/>
    <w:rsid w:val="00CE369C"/>
    <w:rsid w:val="00CE36E8"/>
    <w:rsid w:val="00CE3719"/>
    <w:rsid w:val="00CE372D"/>
    <w:rsid w:val="00CE37DB"/>
    <w:rsid w:val="00CE38B1"/>
    <w:rsid w:val="00CE3A0C"/>
    <w:rsid w:val="00CE3A8E"/>
    <w:rsid w:val="00CE3C17"/>
    <w:rsid w:val="00CE3D46"/>
    <w:rsid w:val="00CE3D7F"/>
    <w:rsid w:val="00CE3DFA"/>
    <w:rsid w:val="00CE3EC3"/>
    <w:rsid w:val="00CE3F74"/>
    <w:rsid w:val="00CE40EE"/>
    <w:rsid w:val="00CE4386"/>
    <w:rsid w:val="00CE43D4"/>
    <w:rsid w:val="00CE45FB"/>
    <w:rsid w:val="00CE487B"/>
    <w:rsid w:val="00CE493D"/>
    <w:rsid w:val="00CE49A7"/>
    <w:rsid w:val="00CE4A00"/>
    <w:rsid w:val="00CE4C1C"/>
    <w:rsid w:val="00CE4D8E"/>
    <w:rsid w:val="00CE4F6A"/>
    <w:rsid w:val="00CE4FC3"/>
    <w:rsid w:val="00CE50FB"/>
    <w:rsid w:val="00CE510F"/>
    <w:rsid w:val="00CE5513"/>
    <w:rsid w:val="00CE5554"/>
    <w:rsid w:val="00CE57F7"/>
    <w:rsid w:val="00CE5A54"/>
    <w:rsid w:val="00CE5A95"/>
    <w:rsid w:val="00CE5B1D"/>
    <w:rsid w:val="00CE5B83"/>
    <w:rsid w:val="00CE5B84"/>
    <w:rsid w:val="00CE5E0D"/>
    <w:rsid w:val="00CE5E11"/>
    <w:rsid w:val="00CE5EF3"/>
    <w:rsid w:val="00CE5FD0"/>
    <w:rsid w:val="00CE5FDB"/>
    <w:rsid w:val="00CE6156"/>
    <w:rsid w:val="00CE61D6"/>
    <w:rsid w:val="00CE6216"/>
    <w:rsid w:val="00CE62C7"/>
    <w:rsid w:val="00CE65E5"/>
    <w:rsid w:val="00CE6716"/>
    <w:rsid w:val="00CE6794"/>
    <w:rsid w:val="00CE68D4"/>
    <w:rsid w:val="00CE6925"/>
    <w:rsid w:val="00CE69D1"/>
    <w:rsid w:val="00CE6A0B"/>
    <w:rsid w:val="00CE6BDF"/>
    <w:rsid w:val="00CE6E15"/>
    <w:rsid w:val="00CE6E23"/>
    <w:rsid w:val="00CE6FAB"/>
    <w:rsid w:val="00CE70BC"/>
    <w:rsid w:val="00CE70CC"/>
    <w:rsid w:val="00CE70D8"/>
    <w:rsid w:val="00CE70DF"/>
    <w:rsid w:val="00CE7113"/>
    <w:rsid w:val="00CE71BF"/>
    <w:rsid w:val="00CE71DB"/>
    <w:rsid w:val="00CE7219"/>
    <w:rsid w:val="00CE729C"/>
    <w:rsid w:val="00CE72DC"/>
    <w:rsid w:val="00CE73F5"/>
    <w:rsid w:val="00CE7459"/>
    <w:rsid w:val="00CE7559"/>
    <w:rsid w:val="00CE775B"/>
    <w:rsid w:val="00CE781D"/>
    <w:rsid w:val="00CE789A"/>
    <w:rsid w:val="00CE7AE3"/>
    <w:rsid w:val="00CE7DA5"/>
    <w:rsid w:val="00CE7DA8"/>
    <w:rsid w:val="00CE7E06"/>
    <w:rsid w:val="00CE7E7A"/>
    <w:rsid w:val="00CF000E"/>
    <w:rsid w:val="00CF0043"/>
    <w:rsid w:val="00CF00C1"/>
    <w:rsid w:val="00CF036A"/>
    <w:rsid w:val="00CF0403"/>
    <w:rsid w:val="00CF0435"/>
    <w:rsid w:val="00CF060A"/>
    <w:rsid w:val="00CF0707"/>
    <w:rsid w:val="00CF09E8"/>
    <w:rsid w:val="00CF0A92"/>
    <w:rsid w:val="00CF0CCA"/>
    <w:rsid w:val="00CF0D37"/>
    <w:rsid w:val="00CF0E1D"/>
    <w:rsid w:val="00CF0FCF"/>
    <w:rsid w:val="00CF1125"/>
    <w:rsid w:val="00CF1244"/>
    <w:rsid w:val="00CF1404"/>
    <w:rsid w:val="00CF144D"/>
    <w:rsid w:val="00CF155A"/>
    <w:rsid w:val="00CF165C"/>
    <w:rsid w:val="00CF16F0"/>
    <w:rsid w:val="00CF19AA"/>
    <w:rsid w:val="00CF19B2"/>
    <w:rsid w:val="00CF19D6"/>
    <w:rsid w:val="00CF19F9"/>
    <w:rsid w:val="00CF1CDC"/>
    <w:rsid w:val="00CF1D1B"/>
    <w:rsid w:val="00CF1D44"/>
    <w:rsid w:val="00CF1DBF"/>
    <w:rsid w:val="00CF1F72"/>
    <w:rsid w:val="00CF221E"/>
    <w:rsid w:val="00CF2255"/>
    <w:rsid w:val="00CF23DD"/>
    <w:rsid w:val="00CF2715"/>
    <w:rsid w:val="00CF282E"/>
    <w:rsid w:val="00CF291F"/>
    <w:rsid w:val="00CF2945"/>
    <w:rsid w:val="00CF2A73"/>
    <w:rsid w:val="00CF2BEC"/>
    <w:rsid w:val="00CF2BEE"/>
    <w:rsid w:val="00CF2D08"/>
    <w:rsid w:val="00CF2E03"/>
    <w:rsid w:val="00CF2F71"/>
    <w:rsid w:val="00CF301C"/>
    <w:rsid w:val="00CF338F"/>
    <w:rsid w:val="00CF34C6"/>
    <w:rsid w:val="00CF34F7"/>
    <w:rsid w:val="00CF366E"/>
    <w:rsid w:val="00CF3687"/>
    <w:rsid w:val="00CF3918"/>
    <w:rsid w:val="00CF3957"/>
    <w:rsid w:val="00CF3A2B"/>
    <w:rsid w:val="00CF3A5F"/>
    <w:rsid w:val="00CF3A9D"/>
    <w:rsid w:val="00CF3B0E"/>
    <w:rsid w:val="00CF3BE0"/>
    <w:rsid w:val="00CF3C0B"/>
    <w:rsid w:val="00CF3C62"/>
    <w:rsid w:val="00CF3C6C"/>
    <w:rsid w:val="00CF3D62"/>
    <w:rsid w:val="00CF3DE3"/>
    <w:rsid w:val="00CF3FB7"/>
    <w:rsid w:val="00CF406B"/>
    <w:rsid w:val="00CF4087"/>
    <w:rsid w:val="00CF409E"/>
    <w:rsid w:val="00CF428D"/>
    <w:rsid w:val="00CF44F2"/>
    <w:rsid w:val="00CF450B"/>
    <w:rsid w:val="00CF4560"/>
    <w:rsid w:val="00CF45AF"/>
    <w:rsid w:val="00CF4757"/>
    <w:rsid w:val="00CF4769"/>
    <w:rsid w:val="00CF4783"/>
    <w:rsid w:val="00CF47DB"/>
    <w:rsid w:val="00CF47E1"/>
    <w:rsid w:val="00CF4A25"/>
    <w:rsid w:val="00CF4A33"/>
    <w:rsid w:val="00CF4AB5"/>
    <w:rsid w:val="00CF4AE4"/>
    <w:rsid w:val="00CF4B2B"/>
    <w:rsid w:val="00CF4C8E"/>
    <w:rsid w:val="00CF4E75"/>
    <w:rsid w:val="00CF4FA4"/>
    <w:rsid w:val="00CF5145"/>
    <w:rsid w:val="00CF525B"/>
    <w:rsid w:val="00CF52F7"/>
    <w:rsid w:val="00CF539B"/>
    <w:rsid w:val="00CF54CF"/>
    <w:rsid w:val="00CF5A0D"/>
    <w:rsid w:val="00CF5A88"/>
    <w:rsid w:val="00CF5A97"/>
    <w:rsid w:val="00CF5BD7"/>
    <w:rsid w:val="00CF5C0E"/>
    <w:rsid w:val="00CF5CD1"/>
    <w:rsid w:val="00CF5CE7"/>
    <w:rsid w:val="00CF5D39"/>
    <w:rsid w:val="00CF5DA8"/>
    <w:rsid w:val="00CF5E96"/>
    <w:rsid w:val="00CF607E"/>
    <w:rsid w:val="00CF61E1"/>
    <w:rsid w:val="00CF63AB"/>
    <w:rsid w:val="00CF64B8"/>
    <w:rsid w:val="00CF64B9"/>
    <w:rsid w:val="00CF6548"/>
    <w:rsid w:val="00CF65D1"/>
    <w:rsid w:val="00CF65E0"/>
    <w:rsid w:val="00CF6602"/>
    <w:rsid w:val="00CF6715"/>
    <w:rsid w:val="00CF697F"/>
    <w:rsid w:val="00CF6A58"/>
    <w:rsid w:val="00CF6BFE"/>
    <w:rsid w:val="00CF6C06"/>
    <w:rsid w:val="00CF6C76"/>
    <w:rsid w:val="00CF6D1F"/>
    <w:rsid w:val="00CF6DBE"/>
    <w:rsid w:val="00CF720F"/>
    <w:rsid w:val="00CF73CD"/>
    <w:rsid w:val="00CF7556"/>
    <w:rsid w:val="00CF75CD"/>
    <w:rsid w:val="00CF7687"/>
    <w:rsid w:val="00CF7821"/>
    <w:rsid w:val="00CF7953"/>
    <w:rsid w:val="00CF7AA8"/>
    <w:rsid w:val="00CF7BD7"/>
    <w:rsid w:val="00CF7C7A"/>
    <w:rsid w:val="00CF7FBD"/>
    <w:rsid w:val="00CF7FF0"/>
    <w:rsid w:val="00D00118"/>
    <w:rsid w:val="00D001E1"/>
    <w:rsid w:val="00D0027F"/>
    <w:rsid w:val="00D002BB"/>
    <w:rsid w:val="00D00354"/>
    <w:rsid w:val="00D0035B"/>
    <w:rsid w:val="00D00492"/>
    <w:rsid w:val="00D0049F"/>
    <w:rsid w:val="00D0064E"/>
    <w:rsid w:val="00D00689"/>
    <w:rsid w:val="00D006C3"/>
    <w:rsid w:val="00D007F3"/>
    <w:rsid w:val="00D00948"/>
    <w:rsid w:val="00D00B2B"/>
    <w:rsid w:val="00D00BC3"/>
    <w:rsid w:val="00D00C12"/>
    <w:rsid w:val="00D01017"/>
    <w:rsid w:val="00D01397"/>
    <w:rsid w:val="00D01804"/>
    <w:rsid w:val="00D0186E"/>
    <w:rsid w:val="00D019F8"/>
    <w:rsid w:val="00D01A41"/>
    <w:rsid w:val="00D01A45"/>
    <w:rsid w:val="00D01AA5"/>
    <w:rsid w:val="00D01AC5"/>
    <w:rsid w:val="00D01B35"/>
    <w:rsid w:val="00D01B3A"/>
    <w:rsid w:val="00D01B98"/>
    <w:rsid w:val="00D01C01"/>
    <w:rsid w:val="00D01C55"/>
    <w:rsid w:val="00D01CFE"/>
    <w:rsid w:val="00D01D51"/>
    <w:rsid w:val="00D01D65"/>
    <w:rsid w:val="00D01D97"/>
    <w:rsid w:val="00D02031"/>
    <w:rsid w:val="00D020A5"/>
    <w:rsid w:val="00D020EB"/>
    <w:rsid w:val="00D0218E"/>
    <w:rsid w:val="00D021B1"/>
    <w:rsid w:val="00D022D1"/>
    <w:rsid w:val="00D02389"/>
    <w:rsid w:val="00D023F0"/>
    <w:rsid w:val="00D026FC"/>
    <w:rsid w:val="00D0270A"/>
    <w:rsid w:val="00D02747"/>
    <w:rsid w:val="00D027CE"/>
    <w:rsid w:val="00D029FF"/>
    <w:rsid w:val="00D031C1"/>
    <w:rsid w:val="00D03244"/>
    <w:rsid w:val="00D03347"/>
    <w:rsid w:val="00D03391"/>
    <w:rsid w:val="00D0354F"/>
    <w:rsid w:val="00D03938"/>
    <w:rsid w:val="00D03CF1"/>
    <w:rsid w:val="00D03DD3"/>
    <w:rsid w:val="00D03E24"/>
    <w:rsid w:val="00D03EC7"/>
    <w:rsid w:val="00D03EC8"/>
    <w:rsid w:val="00D03FCA"/>
    <w:rsid w:val="00D03FD7"/>
    <w:rsid w:val="00D0407E"/>
    <w:rsid w:val="00D04123"/>
    <w:rsid w:val="00D04236"/>
    <w:rsid w:val="00D04326"/>
    <w:rsid w:val="00D04338"/>
    <w:rsid w:val="00D043F6"/>
    <w:rsid w:val="00D04532"/>
    <w:rsid w:val="00D0453B"/>
    <w:rsid w:val="00D04549"/>
    <w:rsid w:val="00D0454D"/>
    <w:rsid w:val="00D04705"/>
    <w:rsid w:val="00D047FB"/>
    <w:rsid w:val="00D04958"/>
    <w:rsid w:val="00D04989"/>
    <w:rsid w:val="00D04BEA"/>
    <w:rsid w:val="00D04DFD"/>
    <w:rsid w:val="00D04E4F"/>
    <w:rsid w:val="00D04F95"/>
    <w:rsid w:val="00D050BB"/>
    <w:rsid w:val="00D0516A"/>
    <w:rsid w:val="00D0523C"/>
    <w:rsid w:val="00D05282"/>
    <w:rsid w:val="00D054D3"/>
    <w:rsid w:val="00D054F7"/>
    <w:rsid w:val="00D05507"/>
    <w:rsid w:val="00D0557A"/>
    <w:rsid w:val="00D0582E"/>
    <w:rsid w:val="00D05A4A"/>
    <w:rsid w:val="00D05EA3"/>
    <w:rsid w:val="00D05EA8"/>
    <w:rsid w:val="00D060AB"/>
    <w:rsid w:val="00D062D4"/>
    <w:rsid w:val="00D064CE"/>
    <w:rsid w:val="00D06684"/>
    <w:rsid w:val="00D06715"/>
    <w:rsid w:val="00D06A29"/>
    <w:rsid w:val="00D06EA6"/>
    <w:rsid w:val="00D06EBB"/>
    <w:rsid w:val="00D06ED7"/>
    <w:rsid w:val="00D06EE4"/>
    <w:rsid w:val="00D06F5F"/>
    <w:rsid w:val="00D06FEF"/>
    <w:rsid w:val="00D070EB"/>
    <w:rsid w:val="00D0718A"/>
    <w:rsid w:val="00D07437"/>
    <w:rsid w:val="00D0759D"/>
    <w:rsid w:val="00D0761C"/>
    <w:rsid w:val="00D076B9"/>
    <w:rsid w:val="00D077A5"/>
    <w:rsid w:val="00D077BE"/>
    <w:rsid w:val="00D07996"/>
    <w:rsid w:val="00D07A0F"/>
    <w:rsid w:val="00D07C3F"/>
    <w:rsid w:val="00D07FE8"/>
    <w:rsid w:val="00D10073"/>
    <w:rsid w:val="00D1017B"/>
    <w:rsid w:val="00D1017F"/>
    <w:rsid w:val="00D1027E"/>
    <w:rsid w:val="00D103F5"/>
    <w:rsid w:val="00D1056D"/>
    <w:rsid w:val="00D10B14"/>
    <w:rsid w:val="00D10B5E"/>
    <w:rsid w:val="00D10B90"/>
    <w:rsid w:val="00D10DA8"/>
    <w:rsid w:val="00D10E5C"/>
    <w:rsid w:val="00D10EA3"/>
    <w:rsid w:val="00D10EF2"/>
    <w:rsid w:val="00D10F4D"/>
    <w:rsid w:val="00D1101F"/>
    <w:rsid w:val="00D11335"/>
    <w:rsid w:val="00D11502"/>
    <w:rsid w:val="00D1153F"/>
    <w:rsid w:val="00D116F3"/>
    <w:rsid w:val="00D11736"/>
    <w:rsid w:val="00D117F2"/>
    <w:rsid w:val="00D11A59"/>
    <w:rsid w:val="00D11B45"/>
    <w:rsid w:val="00D11C3D"/>
    <w:rsid w:val="00D11D37"/>
    <w:rsid w:val="00D11DDB"/>
    <w:rsid w:val="00D11E69"/>
    <w:rsid w:val="00D11F48"/>
    <w:rsid w:val="00D120A3"/>
    <w:rsid w:val="00D121C9"/>
    <w:rsid w:val="00D121CE"/>
    <w:rsid w:val="00D12412"/>
    <w:rsid w:val="00D12568"/>
    <w:rsid w:val="00D12586"/>
    <w:rsid w:val="00D12648"/>
    <w:rsid w:val="00D12709"/>
    <w:rsid w:val="00D1284B"/>
    <w:rsid w:val="00D129B1"/>
    <w:rsid w:val="00D12A43"/>
    <w:rsid w:val="00D12AC3"/>
    <w:rsid w:val="00D12B00"/>
    <w:rsid w:val="00D12CDE"/>
    <w:rsid w:val="00D12E13"/>
    <w:rsid w:val="00D12E9E"/>
    <w:rsid w:val="00D12F1F"/>
    <w:rsid w:val="00D12F5C"/>
    <w:rsid w:val="00D13126"/>
    <w:rsid w:val="00D13224"/>
    <w:rsid w:val="00D13251"/>
    <w:rsid w:val="00D13264"/>
    <w:rsid w:val="00D13320"/>
    <w:rsid w:val="00D134C5"/>
    <w:rsid w:val="00D1352A"/>
    <w:rsid w:val="00D135DB"/>
    <w:rsid w:val="00D135ED"/>
    <w:rsid w:val="00D1365A"/>
    <w:rsid w:val="00D136AF"/>
    <w:rsid w:val="00D136CD"/>
    <w:rsid w:val="00D1371C"/>
    <w:rsid w:val="00D1372E"/>
    <w:rsid w:val="00D13757"/>
    <w:rsid w:val="00D138F8"/>
    <w:rsid w:val="00D13971"/>
    <w:rsid w:val="00D13993"/>
    <w:rsid w:val="00D13A0B"/>
    <w:rsid w:val="00D13ADA"/>
    <w:rsid w:val="00D13BBC"/>
    <w:rsid w:val="00D13F12"/>
    <w:rsid w:val="00D13F44"/>
    <w:rsid w:val="00D13F46"/>
    <w:rsid w:val="00D13FB7"/>
    <w:rsid w:val="00D140C8"/>
    <w:rsid w:val="00D14123"/>
    <w:rsid w:val="00D1416A"/>
    <w:rsid w:val="00D141A0"/>
    <w:rsid w:val="00D14259"/>
    <w:rsid w:val="00D14328"/>
    <w:rsid w:val="00D14524"/>
    <w:rsid w:val="00D145C2"/>
    <w:rsid w:val="00D146FF"/>
    <w:rsid w:val="00D14755"/>
    <w:rsid w:val="00D14760"/>
    <w:rsid w:val="00D14823"/>
    <w:rsid w:val="00D14A3B"/>
    <w:rsid w:val="00D14AFC"/>
    <w:rsid w:val="00D14BEC"/>
    <w:rsid w:val="00D14C60"/>
    <w:rsid w:val="00D14CC7"/>
    <w:rsid w:val="00D14D36"/>
    <w:rsid w:val="00D14F73"/>
    <w:rsid w:val="00D150D3"/>
    <w:rsid w:val="00D1517B"/>
    <w:rsid w:val="00D1518A"/>
    <w:rsid w:val="00D15198"/>
    <w:rsid w:val="00D15272"/>
    <w:rsid w:val="00D1549B"/>
    <w:rsid w:val="00D154CE"/>
    <w:rsid w:val="00D156DA"/>
    <w:rsid w:val="00D1572E"/>
    <w:rsid w:val="00D15768"/>
    <w:rsid w:val="00D157F8"/>
    <w:rsid w:val="00D15935"/>
    <w:rsid w:val="00D15A69"/>
    <w:rsid w:val="00D15B77"/>
    <w:rsid w:val="00D15C91"/>
    <w:rsid w:val="00D15DCD"/>
    <w:rsid w:val="00D15DD1"/>
    <w:rsid w:val="00D15F52"/>
    <w:rsid w:val="00D15FF8"/>
    <w:rsid w:val="00D161A1"/>
    <w:rsid w:val="00D162B5"/>
    <w:rsid w:val="00D1636A"/>
    <w:rsid w:val="00D163E1"/>
    <w:rsid w:val="00D164B6"/>
    <w:rsid w:val="00D1676F"/>
    <w:rsid w:val="00D167AC"/>
    <w:rsid w:val="00D1694A"/>
    <w:rsid w:val="00D169EF"/>
    <w:rsid w:val="00D16A5E"/>
    <w:rsid w:val="00D16A61"/>
    <w:rsid w:val="00D16B0D"/>
    <w:rsid w:val="00D16C1E"/>
    <w:rsid w:val="00D16F6E"/>
    <w:rsid w:val="00D16FA0"/>
    <w:rsid w:val="00D16FD7"/>
    <w:rsid w:val="00D17110"/>
    <w:rsid w:val="00D17116"/>
    <w:rsid w:val="00D171CB"/>
    <w:rsid w:val="00D1720E"/>
    <w:rsid w:val="00D17247"/>
    <w:rsid w:val="00D17336"/>
    <w:rsid w:val="00D174A1"/>
    <w:rsid w:val="00D174B6"/>
    <w:rsid w:val="00D17565"/>
    <w:rsid w:val="00D1775E"/>
    <w:rsid w:val="00D17814"/>
    <w:rsid w:val="00D17828"/>
    <w:rsid w:val="00D17837"/>
    <w:rsid w:val="00D179FE"/>
    <w:rsid w:val="00D17ABF"/>
    <w:rsid w:val="00D17B04"/>
    <w:rsid w:val="00D17CA7"/>
    <w:rsid w:val="00D17CCA"/>
    <w:rsid w:val="00D17CD5"/>
    <w:rsid w:val="00D17CE9"/>
    <w:rsid w:val="00D17DB3"/>
    <w:rsid w:val="00D17DE6"/>
    <w:rsid w:val="00D20076"/>
    <w:rsid w:val="00D20084"/>
    <w:rsid w:val="00D20485"/>
    <w:rsid w:val="00D204D8"/>
    <w:rsid w:val="00D20522"/>
    <w:rsid w:val="00D205A7"/>
    <w:rsid w:val="00D205D3"/>
    <w:rsid w:val="00D20602"/>
    <w:rsid w:val="00D207BC"/>
    <w:rsid w:val="00D2085E"/>
    <w:rsid w:val="00D20882"/>
    <w:rsid w:val="00D20942"/>
    <w:rsid w:val="00D20DA3"/>
    <w:rsid w:val="00D21020"/>
    <w:rsid w:val="00D21038"/>
    <w:rsid w:val="00D210C3"/>
    <w:rsid w:val="00D2149E"/>
    <w:rsid w:val="00D2165D"/>
    <w:rsid w:val="00D216F7"/>
    <w:rsid w:val="00D2170C"/>
    <w:rsid w:val="00D2173C"/>
    <w:rsid w:val="00D218A4"/>
    <w:rsid w:val="00D21990"/>
    <w:rsid w:val="00D21B0F"/>
    <w:rsid w:val="00D21B38"/>
    <w:rsid w:val="00D21DA3"/>
    <w:rsid w:val="00D2218F"/>
    <w:rsid w:val="00D223ED"/>
    <w:rsid w:val="00D224D1"/>
    <w:rsid w:val="00D22511"/>
    <w:rsid w:val="00D22667"/>
    <w:rsid w:val="00D22824"/>
    <w:rsid w:val="00D22905"/>
    <w:rsid w:val="00D229B3"/>
    <w:rsid w:val="00D22A72"/>
    <w:rsid w:val="00D22B98"/>
    <w:rsid w:val="00D22CC1"/>
    <w:rsid w:val="00D22D72"/>
    <w:rsid w:val="00D231C6"/>
    <w:rsid w:val="00D2323B"/>
    <w:rsid w:val="00D23404"/>
    <w:rsid w:val="00D234B4"/>
    <w:rsid w:val="00D235CA"/>
    <w:rsid w:val="00D23716"/>
    <w:rsid w:val="00D237C3"/>
    <w:rsid w:val="00D237DB"/>
    <w:rsid w:val="00D23802"/>
    <w:rsid w:val="00D23868"/>
    <w:rsid w:val="00D23960"/>
    <w:rsid w:val="00D23A00"/>
    <w:rsid w:val="00D23AC9"/>
    <w:rsid w:val="00D23AF0"/>
    <w:rsid w:val="00D23B5F"/>
    <w:rsid w:val="00D23BE0"/>
    <w:rsid w:val="00D23D9D"/>
    <w:rsid w:val="00D23E00"/>
    <w:rsid w:val="00D23E65"/>
    <w:rsid w:val="00D23E8D"/>
    <w:rsid w:val="00D23E99"/>
    <w:rsid w:val="00D24026"/>
    <w:rsid w:val="00D24051"/>
    <w:rsid w:val="00D24054"/>
    <w:rsid w:val="00D24165"/>
    <w:rsid w:val="00D242AE"/>
    <w:rsid w:val="00D2431A"/>
    <w:rsid w:val="00D24455"/>
    <w:rsid w:val="00D2466C"/>
    <w:rsid w:val="00D2468B"/>
    <w:rsid w:val="00D2472B"/>
    <w:rsid w:val="00D248BC"/>
    <w:rsid w:val="00D2498A"/>
    <w:rsid w:val="00D249F1"/>
    <w:rsid w:val="00D24A2B"/>
    <w:rsid w:val="00D24B9C"/>
    <w:rsid w:val="00D24CB8"/>
    <w:rsid w:val="00D24D94"/>
    <w:rsid w:val="00D24F73"/>
    <w:rsid w:val="00D251DE"/>
    <w:rsid w:val="00D252A6"/>
    <w:rsid w:val="00D252CF"/>
    <w:rsid w:val="00D2530C"/>
    <w:rsid w:val="00D25415"/>
    <w:rsid w:val="00D2547F"/>
    <w:rsid w:val="00D2550E"/>
    <w:rsid w:val="00D25536"/>
    <w:rsid w:val="00D2557F"/>
    <w:rsid w:val="00D255E1"/>
    <w:rsid w:val="00D25645"/>
    <w:rsid w:val="00D2565E"/>
    <w:rsid w:val="00D2597B"/>
    <w:rsid w:val="00D25BB4"/>
    <w:rsid w:val="00D25E4D"/>
    <w:rsid w:val="00D25FB9"/>
    <w:rsid w:val="00D26017"/>
    <w:rsid w:val="00D260C0"/>
    <w:rsid w:val="00D262DE"/>
    <w:rsid w:val="00D2636E"/>
    <w:rsid w:val="00D263EA"/>
    <w:rsid w:val="00D26400"/>
    <w:rsid w:val="00D264F6"/>
    <w:rsid w:val="00D26655"/>
    <w:rsid w:val="00D26704"/>
    <w:rsid w:val="00D2674B"/>
    <w:rsid w:val="00D267F1"/>
    <w:rsid w:val="00D268D6"/>
    <w:rsid w:val="00D26AB8"/>
    <w:rsid w:val="00D26B07"/>
    <w:rsid w:val="00D26B9E"/>
    <w:rsid w:val="00D26D38"/>
    <w:rsid w:val="00D26DAB"/>
    <w:rsid w:val="00D26E35"/>
    <w:rsid w:val="00D26E4A"/>
    <w:rsid w:val="00D26E51"/>
    <w:rsid w:val="00D26E54"/>
    <w:rsid w:val="00D26FB7"/>
    <w:rsid w:val="00D27086"/>
    <w:rsid w:val="00D2709B"/>
    <w:rsid w:val="00D27262"/>
    <w:rsid w:val="00D27345"/>
    <w:rsid w:val="00D2739C"/>
    <w:rsid w:val="00D273AF"/>
    <w:rsid w:val="00D27491"/>
    <w:rsid w:val="00D2749D"/>
    <w:rsid w:val="00D27534"/>
    <w:rsid w:val="00D27599"/>
    <w:rsid w:val="00D275FF"/>
    <w:rsid w:val="00D276CF"/>
    <w:rsid w:val="00D2775F"/>
    <w:rsid w:val="00D27771"/>
    <w:rsid w:val="00D27818"/>
    <w:rsid w:val="00D278CE"/>
    <w:rsid w:val="00D278DE"/>
    <w:rsid w:val="00D27BE7"/>
    <w:rsid w:val="00D27CF6"/>
    <w:rsid w:val="00D27DD9"/>
    <w:rsid w:val="00D27DEC"/>
    <w:rsid w:val="00D30234"/>
    <w:rsid w:val="00D30301"/>
    <w:rsid w:val="00D3037D"/>
    <w:rsid w:val="00D303BB"/>
    <w:rsid w:val="00D3040C"/>
    <w:rsid w:val="00D3040D"/>
    <w:rsid w:val="00D3054B"/>
    <w:rsid w:val="00D3075C"/>
    <w:rsid w:val="00D307E3"/>
    <w:rsid w:val="00D30843"/>
    <w:rsid w:val="00D30CAA"/>
    <w:rsid w:val="00D30D0D"/>
    <w:rsid w:val="00D30D1B"/>
    <w:rsid w:val="00D30F17"/>
    <w:rsid w:val="00D30FCB"/>
    <w:rsid w:val="00D30FEA"/>
    <w:rsid w:val="00D31085"/>
    <w:rsid w:val="00D3124B"/>
    <w:rsid w:val="00D312B5"/>
    <w:rsid w:val="00D312D5"/>
    <w:rsid w:val="00D31393"/>
    <w:rsid w:val="00D31395"/>
    <w:rsid w:val="00D314A0"/>
    <w:rsid w:val="00D31531"/>
    <w:rsid w:val="00D31598"/>
    <w:rsid w:val="00D316C7"/>
    <w:rsid w:val="00D316D4"/>
    <w:rsid w:val="00D3182B"/>
    <w:rsid w:val="00D318CE"/>
    <w:rsid w:val="00D3199B"/>
    <w:rsid w:val="00D319CE"/>
    <w:rsid w:val="00D31A09"/>
    <w:rsid w:val="00D31AB2"/>
    <w:rsid w:val="00D31AE7"/>
    <w:rsid w:val="00D31BE7"/>
    <w:rsid w:val="00D31CD1"/>
    <w:rsid w:val="00D31D7D"/>
    <w:rsid w:val="00D31EB3"/>
    <w:rsid w:val="00D31F4E"/>
    <w:rsid w:val="00D31FEB"/>
    <w:rsid w:val="00D321C9"/>
    <w:rsid w:val="00D32440"/>
    <w:rsid w:val="00D32979"/>
    <w:rsid w:val="00D3298E"/>
    <w:rsid w:val="00D32BA8"/>
    <w:rsid w:val="00D32BFF"/>
    <w:rsid w:val="00D32C45"/>
    <w:rsid w:val="00D32CDB"/>
    <w:rsid w:val="00D32E04"/>
    <w:rsid w:val="00D32EB5"/>
    <w:rsid w:val="00D32F1A"/>
    <w:rsid w:val="00D330F3"/>
    <w:rsid w:val="00D332CF"/>
    <w:rsid w:val="00D33328"/>
    <w:rsid w:val="00D333A2"/>
    <w:rsid w:val="00D333D8"/>
    <w:rsid w:val="00D33452"/>
    <w:rsid w:val="00D3363C"/>
    <w:rsid w:val="00D33675"/>
    <w:rsid w:val="00D338F3"/>
    <w:rsid w:val="00D339E0"/>
    <w:rsid w:val="00D33A57"/>
    <w:rsid w:val="00D33B42"/>
    <w:rsid w:val="00D33C8D"/>
    <w:rsid w:val="00D33CFB"/>
    <w:rsid w:val="00D33D7D"/>
    <w:rsid w:val="00D33E78"/>
    <w:rsid w:val="00D341ED"/>
    <w:rsid w:val="00D3436B"/>
    <w:rsid w:val="00D344D4"/>
    <w:rsid w:val="00D34541"/>
    <w:rsid w:val="00D34557"/>
    <w:rsid w:val="00D34743"/>
    <w:rsid w:val="00D34763"/>
    <w:rsid w:val="00D348C4"/>
    <w:rsid w:val="00D34AB5"/>
    <w:rsid w:val="00D34B50"/>
    <w:rsid w:val="00D34BBE"/>
    <w:rsid w:val="00D34D2E"/>
    <w:rsid w:val="00D34DD5"/>
    <w:rsid w:val="00D34F5E"/>
    <w:rsid w:val="00D34F81"/>
    <w:rsid w:val="00D352CD"/>
    <w:rsid w:val="00D353B8"/>
    <w:rsid w:val="00D35570"/>
    <w:rsid w:val="00D3577B"/>
    <w:rsid w:val="00D3578C"/>
    <w:rsid w:val="00D35B68"/>
    <w:rsid w:val="00D35C23"/>
    <w:rsid w:val="00D35C56"/>
    <w:rsid w:val="00D35C9C"/>
    <w:rsid w:val="00D35CDB"/>
    <w:rsid w:val="00D35DC6"/>
    <w:rsid w:val="00D35F45"/>
    <w:rsid w:val="00D35FA3"/>
    <w:rsid w:val="00D35FEB"/>
    <w:rsid w:val="00D360DA"/>
    <w:rsid w:val="00D361DE"/>
    <w:rsid w:val="00D3628A"/>
    <w:rsid w:val="00D362BB"/>
    <w:rsid w:val="00D363BB"/>
    <w:rsid w:val="00D3653C"/>
    <w:rsid w:val="00D36593"/>
    <w:rsid w:val="00D3669E"/>
    <w:rsid w:val="00D366D2"/>
    <w:rsid w:val="00D367D6"/>
    <w:rsid w:val="00D36804"/>
    <w:rsid w:val="00D3689B"/>
    <w:rsid w:val="00D368D6"/>
    <w:rsid w:val="00D368E5"/>
    <w:rsid w:val="00D369D3"/>
    <w:rsid w:val="00D369F7"/>
    <w:rsid w:val="00D36A73"/>
    <w:rsid w:val="00D36A74"/>
    <w:rsid w:val="00D36BA6"/>
    <w:rsid w:val="00D36C78"/>
    <w:rsid w:val="00D36EAF"/>
    <w:rsid w:val="00D36F13"/>
    <w:rsid w:val="00D37042"/>
    <w:rsid w:val="00D37066"/>
    <w:rsid w:val="00D3707C"/>
    <w:rsid w:val="00D37190"/>
    <w:rsid w:val="00D37317"/>
    <w:rsid w:val="00D3742C"/>
    <w:rsid w:val="00D3749F"/>
    <w:rsid w:val="00D374D4"/>
    <w:rsid w:val="00D3759B"/>
    <w:rsid w:val="00D375DA"/>
    <w:rsid w:val="00D3769D"/>
    <w:rsid w:val="00D3792F"/>
    <w:rsid w:val="00D37C85"/>
    <w:rsid w:val="00D37DD2"/>
    <w:rsid w:val="00D37F0E"/>
    <w:rsid w:val="00D37F66"/>
    <w:rsid w:val="00D37FAA"/>
    <w:rsid w:val="00D400A0"/>
    <w:rsid w:val="00D40318"/>
    <w:rsid w:val="00D404D4"/>
    <w:rsid w:val="00D4068C"/>
    <w:rsid w:val="00D4068E"/>
    <w:rsid w:val="00D406CD"/>
    <w:rsid w:val="00D4078D"/>
    <w:rsid w:val="00D408CF"/>
    <w:rsid w:val="00D40956"/>
    <w:rsid w:val="00D409F8"/>
    <w:rsid w:val="00D40BC0"/>
    <w:rsid w:val="00D40C0E"/>
    <w:rsid w:val="00D40C32"/>
    <w:rsid w:val="00D40CD6"/>
    <w:rsid w:val="00D40D15"/>
    <w:rsid w:val="00D40D94"/>
    <w:rsid w:val="00D40E3B"/>
    <w:rsid w:val="00D40EB6"/>
    <w:rsid w:val="00D40ECC"/>
    <w:rsid w:val="00D40F6F"/>
    <w:rsid w:val="00D4104E"/>
    <w:rsid w:val="00D410A1"/>
    <w:rsid w:val="00D410DF"/>
    <w:rsid w:val="00D41110"/>
    <w:rsid w:val="00D4144A"/>
    <w:rsid w:val="00D41456"/>
    <w:rsid w:val="00D41480"/>
    <w:rsid w:val="00D4159D"/>
    <w:rsid w:val="00D415A4"/>
    <w:rsid w:val="00D41697"/>
    <w:rsid w:val="00D416F8"/>
    <w:rsid w:val="00D41707"/>
    <w:rsid w:val="00D41777"/>
    <w:rsid w:val="00D41855"/>
    <w:rsid w:val="00D418BC"/>
    <w:rsid w:val="00D4196C"/>
    <w:rsid w:val="00D41B30"/>
    <w:rsid w:val="00D41F0E"/>
    <w:rsid w:val="00D421D1"/>
    <w:rsid w:val="00D422F6"/>
    <w:rsid w:val="00D422FA"/>
    <w:rsid w:val="00D423C5"/>
    <w:rsid w:val="00D425AC"/>
    <w:rsid w:val="00D4268E"/>
    <w:rsid w:val="00D42772"/>
    <w:rsid w:val="00D4289A"/>
    <w:rsid w:val="00D42C18"/>
    <w:rsid w:val="00D42C37"/>
    <w:rsid w:val="00D42DD3"/>
    <w:rsid w:val="00D42DFC"/>
    <w:rsid w:val="00D42E1B"/>
    <w:rsid w:val="00D42EBE"/>
    <w:rsid w:val="00D42ECE"/>
    <w:rsid w:val="00D42EDE"/>
    <w:rsid w:val="00D433BE"/>
    <w:rsid w:val="00D43411"/>
    <w:rsid w:val="00D43434"/>
    <w:rsid w:val="00D43441"/>
    <w:rsid w:val="00D4352B"/>
    <w:rsid w:val="00D4364A"/>
    <w:rsid w:val="00D437AA"/>
    <w:rsid w:val="00D437D3"/>
    <w:rsid w:val="00D438B1"/>
    <w:rsid w:val="00D438FA"/>
    <w:rsid w:val="00D43D76"/>
    <w:rsid w:val="00D43F4C"/>
    <w:rsid w:val="00D43F59"/>
    <w:rsid w:val="00D43FC7"/>
    <w:rsid w:val="00D44062"/>
    <w:rsid w:val="00D440A3"/>
    <w:rsid w:val="00D44348"/>
    <w:rsid w:val="00D4453F"/>
    <w:rsid w:val="00D4456B"/>
    <w:rsid w:val="00D4459E"/>
    <w:rsid w:val="00D4477B"/>
    <w:rsid w:val="00D4478A"/>
    <w:rsid w:val="00D44940"/>
    <w:rsid w:val="00D44ABD"/>
    <w:rsid w:val="00D44ACC"/>
    <w:rsid w:val="00D44B83"/>
    <w:rsid w:val="00D44C1D"/>
    <w:rsid w:val="00D44C6F"/>
    <w:rsid w:val="00D44D37"/>
    <w:rsid w:val="00D44D3D"/>
    <w:rsid w:val="00D44D70"/>
    <w:rsid w:val="00D44E31"/>
    <w:rsid w:val="00D44EC0"/>
    <w:rsid w:val="00D452E2"/>
    <w:rsid w:val="00D452E6"/>
    <w:rsid w:val="00D452F0"/>
    <w:rsid w:val="00D45701"/>
    <w:rsid w:val="00D45722"/>
    <w:rsid w:val="00D45899"/>
    <w:rsid w:val="00D45AE4"/>
    <w:rsid w:val="00D45D65"/>
    <w:rsid w:val="00D45DC4"/>
    <w:rsid w:val="00D45E1A"/>
    <w:rsid w:val="00D45E2C"/>
    <w:rsid w:val="00D45F60"/>
    <w:rsid w:val="00D4602E"/>
    <w:rsid w:val="00D460F6"/>
    <w:rsid w:val="00D46136"/>
    <w:rsid w:val="00D46149"/>
    <w:rsid w:val="00D46176"/>
    <w:rsid w:val="00D463F7"/>
    <w:rsid w:val="00D4671F"/>
    <w:rsid w:val="00D46955"/>
    <w:rsid w:val="00D46B6C"/>
    <w:rsid w:val="00D46CF6"/>
    <w:rsid w:val="00D4755A"/>
    <w:rsid w:val="00D475AB"/>
    <w:rsid w:val="00D475C7"/>
    <w:rsid w:val="00D475E0"/>
    <w:rsid w:val="00D47608"/>
    <w:rsid w:val="00D47615"/>
    <w:rsid w:val="00D4768D"/>
    <w:rsid w:val="00D47767"/>
    <w:rsid w:val="00D477BC"/>
    <w:rsid w:val="00D4782D"/>
    <w:rsid w:val="00D4786E"/>
    <w:rsid w:val="00D47A13"/>
    <w:rsid w:val="00D47A15"/>
    <w:rsid w:val="00D47A9E"/>
    <w:rsid w:val="00D47B03"/>
    <w:rsid w:val="00D47B77"/>
    <w:rsid w:val="00D47C17"/>
    <w:rsid w:val="00D47C81"/>
    <w:rsid w:val="00D47C86"/>
    <w:rsid w:val="00D47DEE"/>
    <w:rsid w:val="00D47F16"/>
    <w:rsid w:val="00D47F32"/>
    <w:rsid w:val="00D47FA4"/>
    <w:rsid w:val="00D500AC"/>
    <w:rsid w:val="00D50100"/>
    <w:rsid w:val="00D50105"/>
    <w:rsid w:val="00D501EF"/>
    <w:rsid w:val="00D504FE"/>
    <w:rsid w:val="00D50546"/>
    <w:rsid w:val="00D50667"/>
    <w:rsid w:val="00D5071B"/>
    <w:rsid w:val="00D508E1"/>
    <w:rsid w:val="00D50929"/>
    <w:rsid w:val="00D50AB2"/>
    <w:rsid w:val="00D50C18"/>
    <w:rsid w:val="00D50C45"/>
    <w:rsid w:val="00D50C65"/>
    <w:rsid w:val="00D50D5B"/>
    <w:rsid w:val="00D50DDB"/>
    <w:rsid w:val="00D51032"/>
    <w:rsid w:val="00D510D0"/>
    <w:rsid w:val="00D5112E"/>
    <w:rsid w:val="00D5114E"/>
    <w:rsid w:val="00D51151"/>
    <w:rsid w:val="00D51292"/>
    <w:rsid w:val="00D51299"/>
    <w:rsid w:val="00D51398"/>
    <w:rsid w:val="00D513C8"/>
    <w:rsid w:val="00D514A2"/>
    <w:rsid w:val="00D51848"/>
    <w:rsid w:val="00D5188D"/>
    <w:rsid w:val="00D51C29"/>
    <w:rsid w:val="00D51D23"/>
    <w:rsid w:val="00D51D9E"/>
    <w:rsid w:val="00D51E6C"/>
    <w:rsid w:val="00D51FBB"/>
    <w:rsid w:val="00D521FC"/>
    <w:rsid w:val="00D52215"/>
    <w:rsid w:val="00D5221F"/>
    <w:rsid w:val="00D52517"/>
    <w:rsid w:val="00D5267B"/>
    <w:rsid w:val="00D52715"/>
    <w:rsid w:val="00D527E6"/>
    <w:rsid w:val="00D529E2"/>
    <w:rsid w:val="00D52A47"/>
    <w:rsid w:val="00D52B0B"/>
    <w:rsid w:val="00D52C2B"/>
    <w:rsid w:val="00D52C4F"/>
    <w:rsid w:val="00D52C54"/>
    <w:rsid w:val="00D52E4A"/>
    <w:rsid w:val="00D52EE3"/>
    <w:rsid w:val="00D52F44"/>
    <w:rsid w:val="00D530D6"/>
    <w:rsid w:val="00D530E5"/>
    <w:rsid w:val="00D531BE"/>
    <w:rsid w:val="00D531C5"/>
    <w:rsid w:val="00D53207"/>
    <w:rsid w:val="00D53245"/>
    <w:rsid w:val="00D53344"/>
    <w:rsid w:val="00D533BE"/>
    <w:rsid w:val="00D534D6"/>
    <w:rsid w:val="00D53585"/>
    <w:rsid w:val="00D535DA"/>
    <w:rsid w:val="00D536C2"/>
    <w:rsid w:val="00D537A8"/>
    <w:rsid w:val="00D53EA6"/>
    <w:rsid w:val="00D53ECF"/>
    <w:rsid w:val="00D53F39"/>
    <w:rsid w:val="00D54100"/>
    <w:rsid w:val="00D5416F"/>
    <w:rsid w:val="00D54248"/>
    <w:rsid w:val="00D54409"/>
    <w:rsid w:val="00D5440B"/>
    <w:rsid w:val="00D54547"/>
    <w:rsid w:val="00D5456A"/>
    <w:rsid w:val="00D545AF"/>
    <w:rsid w:val="00D54690"/>
    <w:rsid w:val="00D547ED"/>
    <w:rsid w:val="00D548D3"/>
    <w:rsid w:val="00D54D31"/>
    <w:rsid w:val="00D54EDC"/>
    <w:rsid w:val="00D54F04"/>
    <w:rsid w:val="00D55084"/>
    <w:rsid w:val="00D55096"/>
    <w:rsid w:val="00D552A0"/>
    <w:rsid w:val="00D55357"/>
    <w:rsid w:val="00D5535A"/>
    <w:rsid w:val="00D554A9"/>
    <w:rsid w:val="00D5563F"/>
    <w:rsid w:val="00D5567F"/>
    <w:rsid w:val="00D556F8"/>
    <w:rsid w:val="00D55793"/>
    <w:rsid w:val="00D5579F"/>
    <w:rsid w:val="00D557B9"/>
    <w:rsid w:val="00D557D2"/>
    <w:rsid w:val="00D558E8"/>
    <w:rsid w:val="00D55A0F"/>
    <w:rsid w:val="00D55C5A"/>
    <w:rsid w:val="00D55D2D"/>
    <w:rsid w:val="00D55F6B"/>
    <w:rsid w:val="00D56105"/>
    <w:rsid w:val="00D56232"/>
    <w:rsid w:val="00D5623A"/>
    <w:rsid w:val="00D56346"/>
    <w:rsid w:val="00D564D2"/>
    <w:rsid w:val="00D56683"/>
    <w:rsid w:val="00D5670C"/>
    <w:rsid w:val="00D56773"/>
    <w:rsid w:val="00D567C3"/>
    <w:rsid w:val="00D56849"/>
    <w:rsid w:val="00D5687C"/>
    <w:rsid w:val="00D56891"/>
    <w:rsid w:val="00D56B88"/>
    <w:rsid w:val="00D56B96"/>
    <w:rsid w:val="00D56BC9"/>
    <w:rsid w:val="00D56DBE"/>
    <w:rsid w:val="00D56E98"/>
    <w:rsid w:val="00D57003"/>
    <w:rsid w:val="00D57309"/>
    <w:rsid w:val="00D57417"/>
    <w:rsid w:val="00D575D2"/>
    <w:rsid w:val="00D5765F"/>
    <w:rsid w:val="00D57944"/>
    <w:rsid w:val="00D579E4"/>
    <w:rsid w:val="00D57B82"/>
    <w:rsid w:val="00D57C66"/>
    <w:rsid w:val="00D57D0B"/>
    <w:rsid w:val="00D57D45"/>
    <w:rsid w:val="00D57D92"/>
    <w:rsid w:val="00D57E3F"/>
    <w:rsid w:val="00D57F7B"/>
    <w:rsid w:val="00D601FF"/>
    <w:rsid w:val="00D602C1"/>
    <w:rsid w:val="00D6039F"/>
    <w:rsid w:val="00D60439"/>
    <w:rsid w:val="00D604F2"/>
    <w:rsid w:val="00D60549"/>
    <w:rsid w:val="00D605AA"/>
    <w:rsid w:val="00D6066F"/>
    <w:rsid w:val="00D607C2"/>
    <w:rsid w:val="00D60A2F"/>
    <w:rsid w:val="00D60B42"/>
    <w:rsid w:val="00D60BF5"/>
    <w:rsid w:val="00D60E27"/>
    <w:rsid w:val="00D60E2B"/>
    <w:rsid w:val="00D60E74"/>
    <w:rsid w:val="00D60F8E"/>
    <w:rsid w:val="00D60FA7"/>
    <w:rsid w:val="00D610FE"/>
    <w:rsid w:val="00D6122B"/>
    <w:rsid w:val="00D61251"/>
    <w:rsid w:val="00D613B5"/>
    <w:rsid w:val="00D614ED"/>
    <w:rsid w:val="00D61509"/>
    <w:rsid w:val="00D615C5"/>
    <w:rsid w:val="00D615DB"/>
    <w:rsid w:val="00D6166E"/>
    <w:rsid w:val="00D616BE"/>
    <w:rsid w:val="00D616EB"/>
    <w:rsid w:val="00D61815"/>
    <w:rsid w:val="00D618E9"/>
    <w:rsid w:val="00D619DC"/>
    <w:rsid w:val="00D61A21"/>
    <w:rsid w:val="00D61A91"/>
    <w:rsid w:val="00D61C18"/>
    <w:rsid w:val="00D61C3D"/>
    <w:rsid w:val="00D61DE6"/>
    <w:rsid w:val="00D61E1C"/>
    <w:rsid w:val="00D6208F"/>
    <w:rsid w:val="00D620AB"/>
    <w:rsid w:val="00D62473"/>
    <w:rsid w:val="00D6250E"/>
    <w:rsid w:val="00D625FF"/>
    <w:rsid w:val="00D62636"/>
    <w:rsid w:val="00D627B3"/>
    <w:rsid w:val="00D627DD"/>
    <w:rsid w:val="00D62870"/>
    <w:rsid w:val="00D62A2A"/>
    <w:rsid w:val="00D62A5D"/>
    <w:rsid w:val="00D62A60"/>
    <w:rsid w:val="00D62B81"/>
    <w:rsid w:val="00D6302D"/>
    <w:rsid w:val="00D631BE"/>
    <w:rsid w:val="00D631DC"/>
    <w:rsid w:val="00D63215"/>
    <w:rsid w:val="00D63319"/>
    <w:rsid w:val="00D63392"/>
    <w:rsid w:val="00D63397"/>
    <w:rsid w:val="00D6343F"/>
    <w:rsid w:val="00D63484"/>
    <w:rsid w:val="00D6349F"/>
    <w:rsid w:val="00D634B3"/>
    <w:rsid w:val="00D63580"/>
    <w:rsid w:val="00D6374B"/>
    <w:rsid w:val="00D63A43"/>
    <w:rsid w:val="00D63B3A"/>
    <w:rsid w:val="00D63B41"/>
    <w:rsid w:val="00D63D57"/>
    <w:rsid w:val="00D63F27"/>
    <w:rsid w:val="00D64024"/>
    <w:rsid w:val="00D6411A"/>
    <w:rsid w:val="00D6422D"/>
    <w:rsid w:val="00D6424B"/>
    <w:rsid w:val="00D6444E"/>
    <w:rsid w:val="00D64466"/>
    <w:rsid w:val="00D6446D"/>
    <w:rsid w:val="00D64488"/>
    <w:rsid w:val="00D6459B"/>
    <w:rsid w:val="00D645A0"/>
    <w:rsid w:val="00D645AF"/>
    <w:rsid w:val="00D64689"/>
    <w:rsid w:val="00D646E9"/>
    <w:rsid w:val="00D64720"/>
    <w:rsid w:val="00D647D9"/>
    <w:rsid w:val="00D64840"/>
    <w:rsid w:val="00D648A0"/>
    <w:rsid w:val="00D648ED"/>
    <w:rsid w:val="00D64947"/>
    <w:rsid w:val="00D6498F"/>
    <w:rsid w:val="00D64D2C"/>
    <w:rsid w:val="00D64D76"/>
    <w:rsid w:val="00D64F59"/>
    <w:rsid w:val="00D65071"/>
    <w:rsid w:val="00D65305"/>
    <w:rsid w:val="00D653CB"/>
    <w:rsid w:val="00D653D8"/>
    <w:rsid w:val="00D654B4"/>
    <w:rsid w:val="00D6565A"/>
    <w:rsid w:val="00D65747"/>
    <w:rsid w:val="00D6579A"/>
    <w:rsid w:val="00D657A2"/>
    <w:rsid w:val="00D65936"/>
    <w:rsid w:val="00D65A3F"/>
    <w:rsid w:val="00D65EFC"/>
    <w:rsid w:val="00D65F90"/>
    <w:rsid w:val="00D66016"/>
    <w:rsid w:val="00D66369"/>
    <w:rsid w:val="00D66389"/>
    <w:rsid w:val="00D66523"/>
    <w:rsid w:val="00D665B0"/>
    <w:rsid w:val="00D6664D"/>
    <w:rsid w:val="00D6669D"/>
    <w:rsid w:val="00D667B5"/>
    <w:rsid w:val="00D668C7"/>
    <w:rsid w:val="00D6691E"/>
    <w:rsid w:val="00D66A37"/>
    <w:rsid w:val="00D66D4A"/>
    <w:rsid w:val="00D66E06"/>
    <w:rsid w:val="00D66E1D"/>
    <w:rsid w:val="00D66ED2"/>
    <w:rsid w:val="00D66F54"/>
    <w:rsid w:val="00D673B4"/>
    <w:rsid w:val="00D67427"/>
    <w:rsid w:val="00D67503"/>
    <w:rsid w:val="00D676B5"/>
    <w:rsid w:val="00D67885"/>
    <w:rsid w:val="00D67915"/>
    <w:rsid w:val="00D67FBE"/>
    <w:rsid w:val="00D70012"/>
    <w:rsid w:val="00D70083"/>
    <w:rsid w:val="00D703CF"/>
    <w:rsid w:val="00D70451"/>
    <w:rsid w:val="00D7073B"/>
    <w:rsid w:val="00D7084D"/>
    <w:rsid w:val="00D708D1"/>
    <w:rsid w:val="00D7091A"/>
    <w:rsid w:val="00D709D7"/>
    <w:rsid w:val="00D70AD8"/>
    <w:rsid w:val="00D70B67"/>
    <w:rsid w:val="00D70C0F"/>
    <w:rsid w:val="00D70E1A"/>
    <w:rsid w:val="00D70EB2"/>
    <w:rsid w:val="00D70FBF"/>
    <w:rsid w:val="00D71194"/>
    <w:rsid w:val="00D712F2"/>
    <w:rsid w:val="00D71325"/>
    <w:rsid w:val="00D71355"/>
    <w:rsid w:val="00D713AE"/>
    <w:rsid w:val="00D71462"/>
    <w:rsid w:val="00D71499"/>
    <w:rsid w:val="00D715D9"/>
    <w:rsid w:val="00D71602"/>
    <w:rsid w:val="00D71797"/>
    <w:rsid w:val="00D718C5"/>
    <w:rsid w:val="00D71911"/>
    <w:rsid w:val="00D71916"/>
    <w:rsid w:val="00D71987"/>
    <w:rsid w:val="00D719A7"/>
    <w:rsid w:val="00D71B53"/>
    <w:rsid w:val="00D71BCD"/>
    <w:rsid w:val="00D71C43"/>
    <w:rsid w:val="00D71DB1"/>
    <w:rsid w:val="00D71DB7"/>
    <w:rsid w:val="00D71FDC"/>
    <w:rsid w:val="00D72050"/>
    <w:rsid w:val="00D72323"/>
    <w:rsid w:val="00D72384"/>
    <w:rsid w:val="00D7239B"/>
    <w:rsid w:val="00D723A7"/>
    <w:rsid w:val="00D723E7"/>
    <w:rsid w:val="00D72438"/>
    <w:rsid w:val="00D726B3"/>
    <w:rsid w:val="00D72704"/>
    <w:rsid w:val="00D727A4"/>
    <w:rsid w:val="00D7298F"/>
    <w:rsid w:val="00D72C03"/>
    <w:rsid w:val="00D72D62"/>
    <w:rsid w:val="00D72DBE"/>
    <w:rsid w:val="00D72F09"/>
    <w:rsid w:val="00D72FE0"/>
    <w:rsid w:val="00D72FEB"/>
    <w:rsid w:val="00D7300E"/>
    <w:rsid w:val="00D73038"/>
    <w:rsid w:val="00D730B6"/>
    <w:rsid w:val="00D7321A"/>
    <w:rsid w:val="00D7332A"/>
    <w:rsid w:val="00D73398"/>
    <w:rsid w:val="00D736E6"/>
    <w:rsid w:val="00D7379D"/>
    <w:rsid w:val="00D7389C"/>
    <w:rsid w:val="00D739CB"/>
    <w:rsid w:val="00D739D3"/>
    <w:rsid w:val="00D73A56"/>
    <w:rsid w:val="00D73ADE"/>
    <w:rsid w:val="00D73BB5"/>
    <w:rsid w:val="00D73C30"/>
    <w:rsid w:val="00D73CFA"/>
    <w:rsid w:val="00D73D0B"/>
    <w:rsid w:val="00D73D31"/>
    <w:rsid w:val="00D73DA4"/>
    <w:rsid w:val="00D73E2F"/>
    <w:rsid w:val="00D7439E"/>
    <w:rsid w:val="00D74570"/>
    <w:rsid w:val="00D7458B"/>
    <w:rsid w:val="00D7460C"/>
    <w:rsid w:val="00D74613"/>
    <w:rsid w:val="00D747D8"/>
    <w:rsid w:val="00D74935"/>
    <w:rsid w:val="00D7495E"/>
    <w:rsid w:val="00D74A02"/>
    <w:rsid w:val="00D74AD3"/>
    <w:rsid w:val="00D74B10"/>
    <w:rsid w:val="00D74C17"/>
    <w:rsid w:val="00D74C3D"/>
    <w:rsid w:val="00D74D8F"/>
    <w:rsid w:val="00D74E5E"/>
    <w:rsid w:val="00D74FD4"/>
    <w:rsid w:val="00D75037"/>
    <w:rsid w:val="00D75248"/>
    <w:rsid w:val="00D75429"/>
    <w:rsid w:val="00D754A1"/>
    <w:rsid w:val="00D754B5"/>
    <w:rsid w:val="00D7569E"/>
    <w:rsid w:val="00D7576A"/>
    <w:rsid w:val="00D75773"/>
    <w:rsid w:val="00D75784"/>
    <w:rsid w:val="00D75B7E"/>
    <w:rsid w:val="00D75D58"/>
    <w:rsid w:val="00D75E50"/>
    <w:rsid w:val="00D76094"/>
    <w:rsid w:val="00D760E0"/>
    <w:rsid w:val="00D76166"/>
    <w:rsid w:val="00D76497"/>
    <w:rsid w:val="00D76566"/>
    <w:rsid w:val="00D7662D"/>
    <w:rsid w:val="00D766B7"/>
    <w:rsid w:val="00D7688C"/>
    <w:rsid w:val="00D76C3A"/>
    <w:rsid w:val="00D76CB5"/>
    <w:rsid w:val="00D76CE7"/>
    <w:rsid w:val="00D76ED7"/>
    <w:rsid w:val="00D77196"/>
    <w:rsid w:val="00D772DA"/>
    <w:rsid w:val="00D77512"/>
    <w:rsid w:val="00D7758E"/>
    <w:rsid w:val="00D7767D"/>
    <w:rsid w:val="00D7783E"/>
    <w:rsid w:val="00D77868"/>
    <w:rsid w:val="00D77B71"/>
    <w:rsid w:val="00D77BDA"/>
    <w:rsid w:val="00D77E73"/>
    <w:rsid w:val="00D800E9"/>
    <w:rsid w:val="00D80113"/>
    <w:rsid w:val="00D80150"/>
    <w:rsid w:val="00D8015E"/>
    <w:rsid w:val="00D80292"/>
    <w:rsid w:val="00D802AA"/>
    <w:rsid w:val="00D80386"/>
    <w:rsid w:val="00D806AB"/>
    <w:rsid w:val="00D80770"/>
    <w:rsid w:val="00D80820"/>
    <w:rsid w:val="00D80853"/>
    <w:rsid w:val="00D8094C"/>
    <w:rsid w:val="00D80D93"/>
    <w:rsid w:val="00D80EF4"/>
    <w:rsid w:val="00D80F70"/>
    <w:rsid w:val="00D80FAC"/>
    <w:rsid w:val="00D81053"/>
    <w:rsid w:val="00D81241"/>
    <w:rsid w:val="00D81245"/>
    <w:rsid w:val="00D8129B"/>
    <w:rsid w:val="00D81371"/>
    <w:rsid w:val="00D81502"/>
    <w:rsid w:val="00D81518"/>
    <w:rsid w:val="00D81526"/>
    <w:rsid w:val="00D81614"/>
    <w:rsid w:val="00D819D5"/>
    <w:rsid w:val="00D81BD1"/>
    <w:rsid w:val="00D81C77"/>
    <w:rsid w:val="00D81D04"/>
    <w:rsid w:val="00D81D79"/>
    <w:rsid w:val="00D81EA1"/>
    <w:rsid w:val="00D81FA8"/>
    <w:rsid w:val="00D81FEC"/>
    <w:rsid w:val="00D82205"/>
    <w:rsid w:val="00D82504"/>
    <w:rsid w:val="00D82551"/>
    <w:rsid w:val="00D825EE"/>
    <w:rsid w:val="00D826CE"/>
    <w:rsid w:val="00D82953"/>
    <w:rsid w:val="00D829F3"/>
    <w:rsid w:val="00D82A51"/>
    <w:rsid w:val="00D82B1A"/>
    <w:rsid w:val="00D82B26"/>
    <w:rsid w:val="00D82B6E"/>
    <w:rsid w:val="00D82EE2"/>
    <w:rsid w:val="00D82F16"/>
    <w:rsid w:val="00D82F43"/>
    <w:rsid w:val="00D830C2"/>
    <w:rsid w:val="00D8318A"/>
    <w:rsid w:val="00D83210"/>
    <w:rsid w:val="00D8335A"/>
    <w:rsid w:val="00D833F2"/>
    <w:rsid w:val="00D835ED"/>
    <w:rsid w:val="00D83617"/>
    <w:rsid w:val="00D836DA"/>
    <w:rsid w:val="00D837A9"/>
    <w:rsid w:val="00D83938"/>
    <w:rsid w:val="00D83BEE"/>
    <w:rsid w:val="00D83CA1"/>
    <w:rsid w:val="00D83DE7"/>
    <w:rsid w:val="00D83EED"/>
    <w:rsid w:val="00D83FB4"/>
    <w:rsid w:val="00D83FBF"/>
    <w:rsid w:val="00D8430C"/>
    <w:rsid w:val="00D8435E"/>
    <w:rsid w:val="00D843CE"/>
    <w:rsid w:val="00D8445B"/>
    <w:rsid w:val="00D845E3"/>
    <w:rsid w:val="00D845E4"/>
    <w:rsid w:val="00D8471E"/>
    <w:rsid w:val="00D84728"/>
    <w:rsid w:val="00D84918"/>
    <w:rsid w:val="00D84A9B"/>
    <w:rsid w:val="00D84AB4"/>
    <w:rsid w:val="00D84BE6"/>
    <w:rsid w:val="00D84C68"/>
    <w:rsid w:val="00D84C76"/>
    <w:rsid w:val="00D84C88"/>
    <w:rsid w:val="00D84CA7"/>
    <w:rsid w:val="00D84E40"/>
    <w:rsid w:val="00D84E42"/>
    <w:rsid w:val="00D85050"/>
    <w:rsid w:val="00D850AE"/>
    <w:rsid w:val="00D85106"/>
    <w:rsid w:val="00D85228"/>
    <w:rsid w:val="00D85475"/>
    <w:rsid w:val="00D854B4"/>
    <w:rsid w:val="00D855FC"/>
    <w:rsid w:val="00D85696"/>
    <w:rsid w:val="00D85753"/>
    <w:rsid w:val="00D85778"/>
    <w:rsid w:val="00D8578F"/>
    <w:rsid w:val="00D857CD"/>
    <w:rsid w:val="00D859A5"/>
    <w:rsid w:val="00D859ED"/>
    <w:rsid w:val="00D85B9E"/>
    <w:rsid w:val="00D85D7C"/>
    <w:rsid w:val="00D85F0C"/>
    <w:rsid w:val="00D85F35"/>
    <w:rsid w:val="00D86091"/>
    <w:rsid w:val="00D860D0"/>
    <w:rsid w:val="00D86312"/>
    <w:rsid w:val="00D8634E"/>
    <w:rsid w:val="00D86377"/>
    <w:rsid w:val="00D863A5"/>
    <w:rsid w:val="00D863CB"/>
    <w:rsid w:val="00D863D8"/>
    <w:rsid w:val="00D86422"/>
    <w:rsid w:val="00D869DE"/>
    <w:rsid w:val="00D86A84"/>
    <w:rsid w:val="00D86ACE"/>
    <w:rsid w:val="00D86CBF"/>
    <w:rsid w:val="00D86E89"/>
    <w:rsid w:val="00D86F77"/>
    <w:rsid w:val="00D86F88"/>
    <w:rsid w:val="00D86F8B"/>
    <w:rsid w:val="00D87049"/>
    <w:rsid w:val="00D8707A"/>
    <w:rsid w:val="00D8736A"/>
    <w:rsid w:val="00D87720"/>
    <w:rsid w:val="00D87739"/>
    <w:rsid w:val="00D8797B"/>
    <w:rsid w:val="00D879CA"/>
    <w:rsid w:val="00D879E2"/>
    <w:rsid w:val="00D879E9"/>
    <w:rsid w:val="00D87A1E"/>
    <w:rsid w:val="00D87B4D"/>
    <w:rsid w:val="00D87B52"/>
    <w:rsid w:val="00D87BCE"/>
    <w:rsid w:val="00D87D0F"/>
    <w:rsid w:val="00D87E1D"/>
    <w:rsid w:val="00D87E79"/>
    <w:rsid w:val="00D87F6E"/>
    <w:rsid w:val="00D87F9C"/>
    <w:rsid w:val="00D900D8"/>
    <w:rsid w:val="00D90223"/>
    <w:rsid w:val="00D9023B"/>
    <w:rsid w:val="00D904C8"/>
    <w:rsid w:val="00D90501"/>
    <w:rsid w:val="00D906E4"/>
    <w:rsid w:val="00D90A4B"/>
    <w:rsid w:val="00D90C4F"/>
    <w:rsid w:val="00D90CF8"/>
    <w:rsid w:val="00D911C7"/>
    <w:rsid w:val="00D912CA"/>
    <w:rsid w:val="00D91333"/>
    <w:rsid w:val="00D915B3"/>
    <w:rsid w:val="00D91748"/>
    <w:rsid w:val="00D9179B"/>
    <w:rsid w:val="00D917AC"/>
    <w:rsid w:val="00D9184D"/>
    <w:rsid w:val="00D919CA"/>
    <w:rsid w:val="00D919DA"/>
    <w:rsid w:val="00D91A4A"/>
    <w:rsid w:val="00D91B33"/>
    <w:rsid w:val="00D91CC5"/>
    <w:rsid w:val="00D91D31"/>
    <w:rsid w:val="00D91D45"/>
    <w:rsid w:val="00D91DB0"/>
    <w:rsid w:val="00D91FB2"/>
    <w:rsid w:val="00D92074"/>
    <w:rsid w:val="00D92086"/>
    <w:rsid w:val="00D92141"/>
    <w:rsid w:val="00D922B0"/>
    <w:rsid w:val="00D92428"/>
    <w:rsid w:val="00D92440"/>
    <w:rsid w:val="00D925BB"/>
    <w:rsid w:val="00D9288A"/>
    <w:rsid w:val="00D92947"/>
    <w:rsid w:val="00D929AD"/>
    <w:rsid w:val="00D929CE"/>
    <w:rsid w:val="00D92A1B"/>
    <w:rsid w:val="00D92A34"/>
    <w:rsid w:val="00D92A6F"/>
    <w:rsid w:val="00D92AF8"/>
    <w:rsid w:val="00D92E57"/>
    <w:rsid w:val="00D92EE4"/>
    <w:rsid w:val="00D92EF4"/>
    <w:rsid w:val="00D92F57"/>
    <w:rsid w:val="00D93167"/>
    <w:rsid w:val="00D93441"/>
    <w:rsid w:val="00D93573"/>
    <w:rsid w:val="00D93805"/>
    <w:rsid w:val="00D93880"/>
    <w:rsid w:val="00D938E3"/>
    <w:rsid w:val="00D93A06"/>
    <w:rsid w:val="00D93AFE"/>
    <w:rsid w:val="00D94144"/>
    <w:rsid w:val="00D941C6"/>
    <w:rsid w:val="00D94211"/>
    <w:rsid w:val="00D943A2"/>
    <w:rsid w:val="00D943AA"/>
    <w:rsid w:val="00D94424"/>
    <w:rsid w:val="00D944E3"/>
    <w:rsid w:val="00D94540"/>
    <w:rsid w:val="00D945BD"/>
    <w:rsid w:val="00D945D6"/>
    <w:rsid w:val="00D94670"/>
    <w:rsid w:val="00D94724"/>
    <w:rsid w:val="00D94870"/>
    <w:rsid w:val="00D94C42"/>
    <w:rsid w:val="00D94C5C"/>
    <w:rsid w:val="00D94DD3"/>
    <w:rsid w:val="00D94DE1"/>
    <w:rsid w:val="00D94E6D"/>
    <w:rsid w:val="00D94EA0"/>
    <w:rsid w:val="00D94EE1"/>
    <w:rsid w:val="00D94F1C"/>
    <w:rsid w:val="00D9508A"/>
    <w:rsid w:val="00D9517F"/>
    <w:rsid w:val="00D952AA"/>
    <w:rsid w:val="00D952FA"/>
    <w:rsid w:val="00D9531B"/>
    <w:rsid w:val="00D9534F"/>
    <w:rsid w:val="00D95436"/>
    <w:rsid w:val="00D95524"/>
    <w:rsid w:val="00D95561"/>
    <w:rsid w:val="00D9573D"/>
    <w:rsid w:val="00D95764"/>
    <w:rsid w:val="00D957CF"/>
    <w:rsid w:val="00D957F1"/>
    <w:rsid w:val="00D957F8"/>
    <w:rsid w:val="00D9585D"/>
    <w:rsid w:val="00D95A2F"/>
    <w:rsid w:val="00D95C40"/>
    <w:rsid w:val="00D95C6E"/>
    <w:rsid w:val="00D95CA8"/>
    <w:rsid w:val="00D95D01"/>
    <w:rsid w:val="00D95D77"/>
    <w:rsid w:val="00D95DD4"/>
    <w:rsid w:val="00D95FDC"/>
    <w:rsid w:val="00D961D1"/>
    <w:rsid w:val="00D96241"/>
    <w:rsid w:val="00D9626A"/>
    <w:rsid w:val="00D9637C"/>
    <w:rsid w:val="00D9652C"/>
    <w:rsid w:val="00D965D5"/>
    <w:rsid w:val="00D967AA"/>
    <w:rsid w:val="00D969E0"/>
    <w:rsid w:val="00D96A10"/>
    <w:rsid w:val="00D96A7F"/>
    <w:rsid w:val="00D96AD7"/>
    <w:rsid w:val="00D96BD5"/>
    <w:rsid w:val="00D96D38"/>
    <w:rsid w:val="00D96D5A"/>
    <w:rsid w:val="00D96E14"/>
    <w:rsid w:val="00D970CB"/>
    <w:rsid w:val="00D97110"/>
    <w:rsid w:val="00D97118"/>
    <w:rsid w:val="00D9713D"/>
    <w:rsid w:val="00D97170"/>
    <w:rsid w:val="00D97198"/>
    <w:rsid w:val="00D9722A"/>
    <w:rsid w:val="00D9727E"/>
    <w:rsid w:val="00D972D9"/>
    <w:rsid w:val="00D97339"/>
    <w:rsid w:val="00D9748C"/>
    <w:rsid w:val="00D97512"/>
    <w:rsid w:val="00D97749"/>
    <w:rsid w:val="00D978A2"/>
    <w:rsid w:val="00D978D8"/>
    <w:rsid w:val="00D97AB3"/>
    <w:rsid w:val="00D97D10"/>
    <w:rsid w:val="00D97DC1"/>
    <w:rsid w:val="00D97DEC"/>
    <w:rsid w:val="00D97EB5"/>
    <w:rsid w:val="00D97F80"/>
    <w:rsid w:val="00D97FBC"/>
    <w:rsid w:val="00D97FCB"/>
    <w:rsid w:val="00DA003A"/>
    <w:rsid w:val="00DA0276"/>
    <w:rsid w:val="00DA02A8"/>
    <w:rsid w:val="00DA0479"/>
    <w:rsid w:val="00DA054D"/>
    <w:rsid w:val="00DA0582"/>
    <w:rsid w:val="00DA05A7"/>
    <w:rsid w:val="00DA07A2"/>
    <w:rsid w:val="00DA08A6"/>
    <w:rsid w:val="00DA094E"/>
    <w:rsid w:val="00DA0984"/>
    <w:rsid w:val="00DA0997"/>
    <w:rsid w:val="00DA0AAC"/>
    <w:rsid w:val="00DA0ACD"/>
    <w:rsid w:val="00DA0B6A"/>
    <w:rsid w:val="00DA0BED"/>
    <w:rsid w:val="00DA0C51"/>
    <w:rsid w:val="00DA0EFA"/>
    <w:rsid w:val="00DA108C"/>
    <w:rsid w:val="00DA10AB"/>
    <w:rsid w:val="00DA10FE"/>
    <w:rsid w:val="00DA1127"/>
    <w:rsid w:val="00DA114C"/>
    <w:rsid w:val="00DA12A4"/>
    <w:rsid w:val="00DA13D4"/>
    <w:rsid w:val="00DA141A"/>
    <w:rsid w:val="00DA178F"/>
    <w:rsid w:val="00DA1967"/>
    <w:rsid w:val="00DA1A23"/>
    <w:rsid w:val="00DA1B74"/>
    <w:rsid w:val="00DA1BD2"/>
    <w:rsid w:val="00DA1C0C"/>
    <w:rsid w:val="00DA1C54"/>
    <w:rsid w:val="00DA1DC0"/>
    <w:rsid w:val="00DA1F56"/>
    <w:rsid w:val="00DA23E9"/>
    <w:rsid w:val="00DA23FC"/>
    <w:rsid w:val="00DA24C8"/>
    <w:rsid w:val="00DA2555"/>
    <w:rsid w:val="00DA2603"/>
    <w:rsid w:val="00DA26C0"/>
    <w:rsid w:val="00DA26E9"/>
    <w:rsid w:val="00DA2848"/>
    <w:rsid w:val="00DA2981"/>
    <w:rsid w:val="00DA29AF"/>
    <w:rsid w:val="00DA2A1F"/>
    <w:rsid w:val="00DA2AD7"/>
    <w:rsid w:val="00DA2AF7"/>
    <w:rsid w:val="00DA2C80"/>
    <w:rsid w:val="00DA2CA2"/>
    <w:rsid w:val="00DA2D0F"/>
    <w:rsid w:val="00DA2D24"/>
    <w:rsid w:val="00DA2D26"/>
    <w:rsid w:val="00DA2E05"/>
    <w:rsid w:val="00DA2E7A"/>
    <w:rsid w:val="00DA3080"/>
    <w:rsid w:val="00DA3144"/>
    <w:rsid w:val="00DA3174"/>
    <w:rsid w:val="00DA32AF"/>
    <w:rsid w:val="00DA33D0"/>
    <w:rsid w:val="00DA34DC"/>
    <w:rsid w:val="00DA3615"/>
    <w:rsid w:val="00DA3628"/>
    <w:rsid w:val="00DA3641"/>
    <w:rsid w:val="00DA3663"/>
    <w:rsid w:val="00DA369E"/>
    <w:rsid w:val="00DA36E9"/>
    <w:rsid w:val="00DA37D1"/>
    <w:rsid w:val="00DA37F5"/>
    <w:rsid w:val="00DA3836"/>
    <w:rsid w:val="00DA385D"/>
    <w:rsid w:val="00DA394F"/>
    <w:rsid w:val="00DA3C58"/>
    <w:rsid w:val="00DA3DA6"/>
    <w:rsid w:val="00DA3FF0"/>
    <w:rsid w:val="00DA426F"/>
    <w:rsid w:val="00DA4449"/>
    <w:rsid w:val="00DA453E"/>
    <w:rsid w:val="00DA456F"/>
    <w:rsid w:val="00DA45AF"/>
    <w:rsid w:val="00DA4620"/>
    <w:rsid w:val="00DA4628"/>
    <w:rsid w:val="00DA46CE"/>
    <w:rsid w:val="00DA46DF"/>
    <w:rsid w:val="00DA47C1"/>
    <w:rsid w:val="00DA4807"/>
    <w:rsid w:val="00DA4862"/>
    <w:rsid w:val="00DA48C9"/>
    <w:rsid w:val="00DA4971"/>
    <w:rsid w:val="00DA4BA2"/>
    <w:rsid w:val="00DA4CBF"/>
    <w:rsid w:val="00DA4D77"/>
    <w:rsid w:val="00DA4FAA"/>
    <w:rsid w:val="00DA4FC6"/>
    <w:rsid w:val="00DA5176"/>
    <w:rsid w:val="00DA5227"/>
    <w:rsid w:val="00DA524C"/>
    <w:rsid w:val="00DA526C"/>
    <w:rsid w:val="00DA52D0"/>
    <w:rsid w:val="00DA54F0"/>
    <w:rsid w:val="00DA550A"/>
    <w:rsid w:val="00DA5582"/>
    <w:rsid w:val="00DA55CF"/>
    <w:rsid w:val="00DA571C"/>
    <w:rsid w:val="00DA57BF"/>
    <w:rsid w:val="00DA58A4"/>
    <w:rsid w:val="00DA5CBD"/>
    <w:rsid w:val="00DA5E1B"/>
    <w:rsid w:val="00DA5E90"/>
    <w:rsid w:val="00DA5EBC"/>
    <w:rsid w:val="00DA5FDC"/>
    <w:rsid w:val="00DA60A6"/>
    <w:rsid w:val="00DA6100"/>
    <w:rsid w:val="00DA62DC"/>
    <w:rsid w:val="00DA6647"/>
    <w:rsid w:val="00DA66AE"/>
    <w:rsid w:val="00DA673A"/>
    <w:rsid w:val="00DA6918"/>
    <w:rsid w:val="00DA6B18"/>
    <w:rsid w:val="00DA6BFE"/>
    <w:rsid w:val="00DA6E30"/>
    <w:rsid w:val="00DA6EAC"/>
    <w:rsid w:val="00DA6F08"/>
    <w:rsid w:val="00DA6F26"/>
    <w:rsid w:val="00DA704E"/>
    <w:rsid w:val="00DA7097"/>
    <w:rsid w:val="00DA70E6"/>
    <w:rsid w:val="00DA723E"/>
    <w:rsid w:val="00DA7573"/>
    <w:rsid w:val="00DA79C7"/>
    <w:rsid w:val="00DA79F5"/>
    <w:rsid w:val="00DA7CFA"/>
    <w:rsid w:val="00DA7DF7"/>
    <w:rsid w:val="00DA7FAE"/>
    <w:rsid w:val="00DB01AD"/>
    <w:rsid w:val="00DB021E"/>
    <w:rsid w:val="00DB03E9"/>
    <w:rsid w:val="00DB0415"/>
    <w:rsid w:val="00DB04EA"/>
    <w:rsid w:val="00DB0552"/>
    <w:rsid w:val="00DB0692"/>
    <w:rsid w:val="00DB072B"/>
    <w:rsid w:val="00DB07EE"/>
    <w:rsid w:val="00DB0817"/>
    <w:rsid w:val="00DB095E"/>
    <w:rsid w:val="00DB0A72"/>
    <w:rsid w:val="00DB0BA9"/>
    <w:rsid w:val="00DB0C66"/>
    <w:rsid w:val="00DB0C6C"/>
    <w:rsid w:val="00DB0CB4"/>
    <w:rsid w:val="00DB0E5D"/>
    <w:rsid w:val="00DB0E91"/>
    <w:rsid w:val="00DB0FC3"/>
    <w:rsid w:val="00DB1066"/>
    <w:rsid w:val="00DB126A"/>
    <w:rsid w:val="00DB12FB"/>
    <w:rsid w:val="00DB15E1"/>
    <w:rsid w:val="00DB1767"/>
    <w:rsid w:val="00DB177B"/>
    <w:rsid w:val="00DB1822"/>
    <w:rsid w:val="00DB18E8"/>
    <w:rsid w:val="00DB1AB5"/>
    <w:rsid w:val="00DB1B8C"/>
    <w:rsid w:val="00DB1C56"/>
    <w:rsid w:val="00DB1C81"/>
    <w:rsid w:val="00DB1CBD"/>
    <w:rsid w:val="00DB1D32"/>
    <w:rsid w:val="00DB1D58"/>
    <w:rsid w:val="00DB1E1E"/>
    <w:rsid w:val="00DB1E33"/>
    <w:rsid w:val="00DB2024"/>
    <w:rsid w:val="00DB205A"/>
    <w:rsid w:val="00DB21BD"/>
    <w:rsid w:val="00DB2433"/>
    <w:rsid w:val="00DB244A"/>
    <w:rsid w:val="00DB2470"/>
    <w:rsid w:val="00DB2582"/>
    <w:rsid w:val="00DB2709"/>
    <w:rsid w:val="00DB2793"/>
    <w:rsid w:val="00DB2796"/>
    <w:rsid w:val="00DB27A4"/>
    <w:rsid w:val="00DB2880"/>
    <w:rsid w:val="00DB2899"/>
    <w:rsid w:val="00DB295C"/>
    <w:rsid w:val="00DB2B15"/>
    <w:rsid w:val="00DB2B8A"/>
    <w:rsid w:val="00DB2D03"/>
    <w:rsid w:val="00DB2E23"/>
    <w:rsid w:val="00DB2EFD"/>
    <w:rsid w:val="00DB2FA0"/>
    <w:rsid w:val="00DB3357"/>
    <w:rsid w:val="00DB3362"/>
    <w:rsid w:val="00DB3485"/>
    <w:rsid w:val="00DB3551"/>
    <w:rsid w:val="00DB3593"/>
    <w:rsid w:val="00DB37AF"/>
    <w:rsid w:val="00DB3968"/>
    <w:rsid w:val="00DB3985"/>
    <w:rsid w:val="00DB3E11"/>
    <w:rsid w:val="00DB3E73"/>
    <w:rsid w:val="00DB411E"/>
    <w:rsid w:val="00DB4142"/>
    <w:rsid w:val="00DB4679"/>
    <w:rsid w:val="00DB48C7"/>
    <w:rsid w:val="00DB491C"/>
    <w:rsid w:val="00DB4ACD"/>
    <w:rsid w:val="00DB4B5E"/>
    <w:rsid w:val="00DB4B62"/>
    <w:rsid w:val="00DB4E94"/>
    <w:rsid w:val="00DB4F4F"/>
    <w:rsid w:val="00DB4F9A"/>
    <w:rsid w:val="00DB512A"/>
    <w:rsid w:val="00DB52DD"/>
    <w:rsid w:val="00DB53BB"/>
    <w:rsid w:val="00DB53DB"/>
    <w:rsid w:val="00DB5419"/>
    <w:rsid w:val="00DB54AF"/>
    <w:rsid w:val="00DB5537"/>
    <w:rsid w:val="00DB5611"/>
    <w:rsid w:val="00DB57E0"/>
    <w:rsid w:val="00DB5886"/>
    <w:rsid w:val="00DB592F"/>
    <w:rsid w:val="00DB5CFA"/>
    <w:rsid w:val="00DB5EE5"/>
    <w:rsid w:val="00DB5F1A"/>
    <w:rsid w:val="00DB5F94"/>
    <w:rsid w:val="00DB5FE8"/>
    <w:rsid w:val="00DB600A"/>
    <w:rsid w:val="00DB60F7"/>
    <w:rsid w:val="00DB6337"/>
    <w:rsid w:val="00DB6790"/>
    <w:rsid w:val="00DB69B7"/>
    <w:rsid w:val="00DB69F0"/>
    <w:rsid w:val="00DB6A38"/>
    <w:rsid w:val="00DB6B89"/>
    <w:rsid w:val="00DB6BAD"/>
    <w:rsid w:val="00DB6C0A"/>
    <w:rsid w:val="00DB6C86"/>
    <w:rsid w:val="00DB6C96"/>
    <w:rsid w:val="00DB6DE0"/>
    <w:rsid w:val="00DB7196"/>
    <w:rsid w:val="00DB7231"/>
    <w:rsid w:val="00DB72D9"/>
    <w:rsid w:val="00DB7317"/>
    <w:rsid w:val="00DB74E5"/>
    <w:rsid w:val="00DB7569"/>
    <w:rsid w:val="00DB75BE"/>
    <w:rsid w:val="00DB76AD"/>
    <w:rsid w:val="00DB76D7"/>
    <w:rsid w:val="00DB7836"/>
    <w:rsid w:val="00DB7845"/>
    <w:rsid w:val="00DB79FB"/>
    <w:rsid w:val="00DB7B01"/>
    <w:rsid w:val="00DB7B4D"/>
    <w:rsid w:val="00DB7BC5"/>
    <w:rsid w:val="00DB7C0F"/>
    <w:rsid w:val="00DB7DFA"/>
    <w:rsid w:val="00DB7DFC"/>
    <w:rsid w:val="00DB7E6C"/>
    <w:rsid w:val="00DC0119"/>
    <w:rsid w:val="00DC03FD"/>
    <w:rsid w:val="00DC07A3"/>
    <w:rsid w:val="00DC0882"/>
    <w:rsid w:val="00DC0925"/>
    <w:rsid w:val="00DC0C52"/>
    <w:rsid w:val="00DC0E4F"/>
    <w:rsid w:val="00DC0F3F"/>
    <w:rsid w:val="00DC101B"/>
    <w:rsid w:val="00DC1152"/>
    <w:rsid w:val="00DC11DB"/>
    <w:rsid w:val="00DC1278"/>
    <w:rsid w:val="00DC127A"/>
    <w:rsid w:val="00DC1379"/>
    <w:rsid w:val="00DC140E"/>
    <w:rsid w:val="00DC1499"/>
    <w:rsid w:val="00DC1513"/>
    <w:rsid w:val="00DC15B8"/>
    <w:rsid w:val="00DC173F"/>
    <w:rsid w:val="00DC17D3"/>
    <w:rsid w:val="00DC19F4"/>
    <w:rsid w:val="00DC1A31"/>
    <w:rsid w:val="00DC1CE6"/>
    <w:rsid w:val="00DC1E64"/>
    <w:rsid w:val="00DC1FC6"/>
    <w:rsid w:val="00DC1FCA"/>
    <w:rsid w:val="00DC1FCE"/>
    <w:rsid w:val="00DC208B"/>
    <w:rsid w:val="00DC214E"/>
    <w:rsid w:val="00DC21DA"/>
    <w:rsid w:val="00DC22CC"/>
    <w:rsid w:val="00DC234D"/>
    <w:rsid w:val="00DC272F"/>
    <w:rsid w:val="00DC2830"/>
    <w:rsid w:val="00DC2896"/>
    <w:rsid w:val="00DC28B3"/>
    <w:rsid w:val="00DC2A2B"/>
    <w:rsid w:val="00DC2AB7"/>
    <w:rsid w:val="00DC2AE2"/>
    <w:rsid w:val="00DC2AE9"/>
    <w:rsid w:val="00DC2AF1"/>
    <w:rsid w:val="00DC2D5B"/>
    <w:rsid w:val="00DC2D9E"/>
    <w:rsid w:val="00DC2F0B"/>
    <w:rsid w:val="00DC2FF7"/>
    <w:rsid w:val="00DC337D"/>
    <w:rsid w:val="00DC33AB"/>
    <w:rsid w:val="00DC3663"/>
    <w:rsid w:val="00DC3676"/>
    <w:rsid w:val="00DC38E9"/>
    <w:rsid w:val="00DC3938"/>
    <w:rsid w:val="00DC3DA1"/>
    <w:rsid w:val="00DC3DCA"/>
    <w:rsid w:val="00DC3E4A"/>
    <w:rsid w:val="00DC4112"/>
    <w:rsid w:val="00DC4312"/>
    <w:rsid w:val="00DC4316"/>
    <w:rsid w:val="00DC4351"/>
    <w:rsid w:val="00DC435E"/>
    <w:rsid w:val="00DC4392"/>
    <w:rsid w:val="00DC4530"/>
    <w:rsid w:val="00DC45A9"/>
    <w:rsid w:val="00DC467C"/>
    <w:rsid w:val="00DC476D"/>
    <w:rsid w:val="00DC4844"/>
    <w:rsid w:val="00DC49A5"/>
    <w:rsid w:val="00DC4BB8"/>
    <w:rsid w:val="00DC4BC5"/>
    <w:rsid w:val="00DC4C57"/>
    <w:rsid w:val="00DC4C9E"/>
    <w:rsid w:val="00DC4CAE"/>
    <w:rsid w:val="00DC4CC3"/>
    <w:rsid w:val="00DC4D77"/>
    <w:rsid w:val="00DC4D9B"/>
    <w:rsid w:val="00DC4FA0"/>
    <w:rsid w:val="00DC4FA5"/>
    <w:rsid w:val="00DC5083"/>
    <w:rsid w:val="00DC50B7"/>
    <w:rsid w:val="00DC511D"/>
    <w:rsid w:val="00DC517F"/>
    <w:rsid w:val="00DC5294"/>
    <w:rsid w:val="00DC52B2"/>
    <w:rsid w:val="00DC52BB"/>
    <w:rsid w:val="00DC5425"/>
    <w:rsid w:val="00DC54AD"/>
    <w:rsid w:val="00DC552A"/>
    <w:rsid w:val="00DC5562"/>
    <w:rsid w:val="00DC5649"/>
    <w:rsid w:val="00DC57D8"/>
    <w:rsid w:val="00DC5B36"/>
    <w:rsid w:val="00DC6235"/>
    <w:rsid w:val="00DC62B4"/>
    <w:rsid w:val="00DC62D0"/>
    <w:rsid w:val="00DC6311"/>
    <w:rsid w:val="00DC6367"/>
    <w:rsid w:val="00DC63B4"/>
    <w:rsid w:val="00DC6415"/>
    <w:rsid w:val="00DC6472"/>
    <w:rsid w:val="00DC647A"/>
    <w:rsid w:val="00DC6887"/>
    <w:rsid w:val="00DC6A44"/>
    <w:rsid w:val="00DC6A84"/>
    <w:rsid w:val="00DC6B6A"/>
    <w:rsid w:val="00DC6B8B"/>
    <w:rsid w:val="00DC6BC5"/>
    <w:rsid w:val="00DC6BFD"/>
    <w:rsid w:val="00DC6D8F"/>
    <w:rsid w:val="00DC6DAB"/>
    <w:rsid w:val="00DC6E2D"/>
    <w:rsid w:val="00DC6EFA"/>
    <w:rsid w:val="00DC7238"/>
    <w:rsid w:val="00DC733E"/>
    <w:rsid w:val="00DC73F7"/>
    <w:rsid w:val="00DC798A"/>
    <w:rsid w:val="00DC7AE0"/>
    <w:rsid w:val="00DC7CE9"/>
    <w:rsid w:val="00DC7D87"/>
    <w:rsid w:val="00DC7E7A"/>
    <w:rsid w:val="00DC7F1D"/>
    <w:rsid w:val="00DC7FF8"/>
    <w:rsid w:val="00DD001A"/>
    <w:rsid w:val="00DD00B5"/>
    <w:rsid w:val="00DD00F4"/>
    <w:rsid w:val="00DD0275"/>
    <w:rsid w:val="00DD0403"/>
    <w:rsid w:val="00DD04CF"/>
    <w:rsid w:val="00DD056B"/>
    <w:rsid w:val="00DD06CC"/>
    <w:rsid w:val="00DD07E5"/>
    <w:rsid w:val="00DD0850"/>
    <w:rsid w:val="00DD09BE"/>
    <w:rsid w:val="00DD0ACA"/>
    <w:rsid w:val="00DD0AFF"/>
    <w:rsid w:val="00DD102B"/>
    <w:rsid w:val="00DD1145"/>
    <w:rsid w:val="00DD128C"/>
    <w:rsid w:val="00DD135F"/>
    <w:rsid w:val="00DD13CB"/>
    <w:rsid w:val="00DD1433"/>
    <w:rsid w:val="00DD14C0"/>
    <w:rsid w:val="00DD14C9"/>
    <w:rsid w:val="00DD14D1"/>
    <w:rsid w:val="00DD167C"/>
    <w:rsid w:val="00DD1697"/>
    <w:rsid w:val="00DD1760"/>
    <w:rsid w:val="00DD196B"/>
    <w:rsid w:val="00DD1BBF"/>
    <w:rsid w:val="00DD1C5C"/>
    <w:rsid w:val="00DD1C64"/>
    <w:rsid w:val="00DD1D48"/>
    <w:rsid w:val="00DD1E3D"/>
    <w:rsid w:val="00DD1E83"/>
    <w:rsid w:val="00DD2154"/>
    <w:rsid w:val="00DD21E6"/>
    <w:rsid w:val="00DD23CC"/>
    <w:rsid w:val="00DD24B3"/>
    <w:rsid w:val="00DD24F1"/>
    <w:rsid w:val="00DD2526"/>
    <w:rsid w:val="00DD2583"/>
    <w:rsid w:val="00DD25BF"/>
    <w:rsid w:val="00DD25DF"/>
    <w:rsid w:val="00DD2648"/>
    <w:rsid w:val="00DD284F"/>
    <w:rsid w:val="00DD2965"/>
    <w:rsid w:val="00DD2A8D"/>
    <w:rsid w:val="00DD2AE6"/>
    <w:rsid w:val="00DD2BAD"/>
    <w:rsid w:val="00DD2D75"/>
    <w:rsid w:val="00DD30FA"/>
    <w:rsid w:val="00DD3109"/>
    <w:rsid w:val="00DD3121"/>
    <w:rsid w:val="00DD33D9"/>
    <w:rsid w:val="00DD340F"/>
    <w:rsid w:val="00DD341E"/>
    <w:rsid w:val="00DD341F"/>
    <w:rsid w:val="00DD3445"/>
    <w:rsid w:val="00DD358E"/>
    <w:rsid w:val="00DD35F5"/>
    <w:rsid w:val="00DD3A50"/>
    <w:rsid w:val="00DD3AA3"/>
    <w:rsid w:val="00DD3AAE"/>
    <w:rsid w:val="00DD3AC4"/>
    <w:rsid w:val="00DD3BB5"/>
    <w:rsid w:val="00DD3BDE"/>
    <w:rsid w:val="00DD3D15"/>
    <w:rsid w:val="00DD3D38"/>
    <w:rsid w:val="00DD3D40"/>
    <w:rsid w:val="00DD3E06"/>
    <w:rsid w:val="00DD3E2C"/>
    <w:rsid w:val="00DD3F16"/>
    <w:rsid w:val="00DD3F34"/>
    <w:rsid w:val="00DD415C"/>
    <w:rsid w:val="00DD42E6"/>
    <w:rsid w:val="00DD4345"/>
    <w:rsid w:val="00DD4376"/>
    <w:rsid w:val="00DD45EA"/>
    <w:rsid w:val="00DD46D8"/>
    <w:rsid w:val="00DD48B5"/>
    <w:rsid w:val="00DD4971"/>
    <w:rsid w:val="00DD4A30"/>
    <w:rsid w:val="00DD4BD3"/>
    <w:rsid w:val="00DD4C8F"/>
    <w:rsid w:val="00DD4FC1"/>
    <w:rsid w:val="00DD4FE7"/>
    <w:rsid w:val="00DD50EA"/>
    <w:rsid w:val="00DD5362"/>
    <w:rsid w:val="00DD5388"/>
    <w:rsid w:val="00DD53AA"/>
    <w:rsid w:val="00DD540D"/>
    <w:rsid w:val="00DD543C"/>
    <w:rsid w:val="00DD54D7"/>
    <w:rsid w:val="00DD5569"/>
    <w:rsid w:val="00DD5593"/>
    <w:rsid w:val="00DD5634"/>
    <w:rsid w:val="00DD567B"/>
    <w:rsid w:val="00DD5769"/>
    <w:rsid w:val="00DD576E"/>
    <w:rsid w:val="00DD578F"/>
    <w:rsid w:val="00DD590B"/>
    <w:rsid w:val="00DD5A23"/>
    <w:rsid w:val="00DD5A6F"/>
    <w:rsid w:val="00DD5ADB"/>
    <w:rsid w:val="00DD5C61"/>
    <w:rsid w:val="00DD5CAB"/>
    <w:rsid w:val="00DD5D6C"/>
    <w:rsid w:val="00DD5D7A"/>
    <w:rsid w:val="00DD5E4F"/>
    <w:rsid w:val="00DD6036"/>
    <w:rsid w:val="00DD60BB"/>
    <w:rsid w:val="00DD60F7"/>
    <w:rsid w:val="00DD61F1"/>
    <w:rsid w:val="00DD6377"/>
    <w:rsid w:val="00DD653B"/>
    <w:rsid w:val="00DD65C9"/>
    <w:rsid w:val="00DD6610"/>
    <w:rsid w:val="00DD6660"/>
    <w:rsid w:val="00DD666D"/>
    <w:rsid w:val="00DD6686"/>
    <w:rsid w:val="00DD6978"/>
    <w:rsid w:val="00DD697F"/>
    <w:rsid w:val="00DD6988"/>
    <w:rsid w:val="00DD69CF"/>
    <w:rsid w:val="00DD716B"/>
    <w:rsid w:val="00DD7179"/>
    <w:rsid w:val="00DD71B6"/>
    <w:rsid w:val="00DD72BA"/>
    <w:rsid w:val="00DD73E5"/>
    <w:rsid w:val="00DD774E"/>
    <w:rsid w:val="00DD7893"/>
    <w:rsid w:val="00DD7A04"/>
    <w:rsid w:val="00DD7B10"/>
    <w:rsid w:val="00DD7B81"/>
    <w:rsid w:val="00DD7B99"/>
    <w:rsid w:val="00DD7D34"/>
    <w:rsid w:val="00DE0108"/>
    <w:rsid w:val="00DE0297"/>
    <w:rsid w:val="00DE0396"/>
    <w:rsid w:val="00DE03C6"/>
    <w:rsid w:val="00DE0432"/>
    <w:rsid w:val="00DE0545"/>
    <w:rsid w:val="00DE0614"/>
    <w:rsid w:val="00DE0827"/>
    <w:rsid w:val="00DE083A"/>
    <w:rsid w:val="00DE0859"/>
    <w:rsid w:val="00DE08D7"/>
    <w:rsid w:val="00DE0B1F"/>
    <w:rsid w:val="00DE0BC8"/>
    <w:rsid w:val="00DE0C1C"/>
    <w:rsid w:val="00DE0CA7"/>
    <w:rsid w:val="00DE0E97"/>
    <w:rsid w:val="00DE10DA"/>
    <w:rsid w:val="00DE134E"/>
    <w:rsid w:val="00DE1398"/>
    <w:rsid w:val="00DE17F9"/>
    <w:rsid w:val="00DE1A8D"/>
    <w:rsid w:val="00DE1B7D"/>
    <w:rsid w:val="00DE1E36"/>
    <w:rsid w:val="00DE217C"/>
    <w:rsid w:val="00DE221F"/>
    <w:rsid w:val="00DE230A"/>
    <w:rsid w:val="00DE2433"/>
    <w:rsid w:val="00DE24AE"/>
    <w:rsid w:val="00DE2636"/>
    <w:rsid w:val="00DE2667"/>
    <w:rsid w:val="00DE266C"/>
    <w:rsid w:val="00DE26C3"/>
    <w:rsid w:val="00DE27D1"/>
    <w:rsid w:val="00DE28B1"/>
    <w:rsid w:val="00DE29AA"/>
    <w:rsid w:val="00DE29FA"/>
    <w:rsid w:val="00DE2A09"/>
    <w:rsid w:val="00DE2A2D"/>
    <w:rsid w:val="00DE2B8E"/>
    <w:rsid w:val="00DE2C49"/>
    <w:rsid w:val="00DE2D4B"/>
    <w:rsid w:val="00DE2DC7"/>
    <w:rsid w:val="00DE2E23"/>
    <w:rsid w:val="00DE300E"/>
    <w:rsid w:val="00DE30E8"/>
    <w:rsid w:val="00DE346D"/>
    <w:rsid w:val="00DE3B30"/>
    <w:rsid w:val="00DE3BCF"/>
    <w:rsid w:val="00DE3CCE"/>
    <w:rsid w:val="00DE3D6D"/>
    <w:rsid w:val="00DE3E86"/>
    <w:rsid w:val="00DE3F03"/>
    <w:rsid w:val="00DE3F9A"/>
    <w:rsid w:val="00DE3FCB"/>
    <w:rsid w:val="00DE415B"/>
    <w:rsid w:val="00DE4417"/>
    <w:rsid w:val="00DE446D"/>
    <w:rsid w:val="00DE4A2A"/>
    <w:rsid w:val="00DE4E23"/>
    <w:rsid w:val="00DE4EA6"/>
    <w:rsid w:val="00DE5053"/>
    <w:rsid w:val="00DE50B4"/>
    <w:rsid w:val="00DE518A"/>
    <w:rsid w:val="00DE51AD"/>
    <w:rsid w:val="00DE5223"/>
    <w:rsid w:val="00DE52C2"/>
    <w:rsid w:val="00DE56FB"/>
    <w:rsid w:val="00DE5710"/>
    <w:rsid w:val="00DE5805"/>
    <w:rsid w:val="00DE5899"/>
    <w:rsid w:val="00DE5A55"/>
    <w:rsid w:val="00DE5BA5"/>
    <w:rsid w:val="00DE5E7F"/>
    <w:rsid w:val="00DE5F3B"/>
    <w:rsid w:val="00DE5F66"/>
    <w:rsid w:val="00DE60B2"/>
    <w:rsid w:val="00DE61ED"/>
    <w:rsid w:val="00DE6437"/>
    <w:rsid w:val="00DE64DA"/>
    <w:rsid w:val="00DE6525"/>
    <w:rsid w:val="00DE6578"/>
    <w:rsid w:val="00DE657C"/>
    <w:rsid w:val="00DE66CF"/>
    <w:rsid w:val="00DE673C"/>
    <w:rsid w:val="00DE6764"/>
    <w:rsid w:val="00DE67BA"/>
    <w:rsid w:val="00DE69E4"/>
    <w:rsid w:val="00DE6AEE"/>
    <w:rsid w:val="00DE71EF"/>
    <w:rsid w:val="00DE724A"/>
    <w:rsid w:val="00DE7419"/>
    <w:rsid w:val="00DE7448"/>
    <w:rsid w:val="00DE7596"/>
    <w:rsid w:val="00DE7849"/>
    <w:rsid w:val="00DE7947"/>
    <w:rsid w:val="00DE7A94"/>
    <w:rsid w:val="00DE7B09"/>
    <w:rsid w:val="00DE7B33"/>
    <w:rsid w:val="00DE7BF5"/>
    <w:rsid w:val="00DE7CE1"/>
    <w:rsid w:val="00DE7CE9"/>
    <w:rsid w:val="00DE7FB8"/>
    <w:rsid w:val="00DE7FF8"/>
    <w:rsid w:val="00DF0146"/>
    <w:rsid w:val="00DF023B"/>
    <w:rsid w:val="00DF0248"/>
    <w:rsid w:val="00DF03DF"/>
    <w:rsid w:val="00DF050C"/>
    <w:rsid w:val="00DF0522"/>
    <w:rsid w:val="00DF05DC"/>
    <w:rsid w:val="00DF0622"/>
    <w:rsid w:val="00DF067E"/>
    <w:rsid w:val="00DF0776"/>
    <w:rsid w:val="00DF0900"/>
    <w:rsid w:val="00DF0B17"/>
    <w:rsid w:val="00DF0EB6"/>
    <w:rsid w:val="00DF0F07"/>
    <w:rsid w:val="00DF0FC6"/>
    <w:rsid w:val="00DF1116"/>
    <w:rsid w:val="00DF1171"/>
    <w:rsid w:val="00DF1297"/>
    <w:rsid w:val="00DF14B6"/>
    <w:rsid w:val="00DF1575"/>
    <w:rsid w:val="00DF1590"/>
    <w:rsid w:val="00DF161D"/>
    <w:rsid w:val="00DF1669"/>
    <w:rsid w:val="00DF184A"/>
    <w:rsid w:val="00DF19A7"/>
    <w:rsid w:val="00DF1B78"/>
    <w:rsid w:val="00DF1E57"/>
    <w:rsid w:val="00DF1F07"/>
    <w:rsid w:val="00DF1FEB"/>
    <w:rsid w:val="00DF20CD"/>
    <w:rsid w:val="00DF224B"/>
    <w:rsid w:val="00DF22B1"/>
    <w:rsid w:val="00DF2309"/>
    <w:rsid w:val="00DF291C"/>
    <w:rsid w:val="00DF2A45"/>
    <w:rsid w:val="00DF2AE0"/>
    <w:rsid w:val="00DF2E2C"/>
    <w:rsid w:val="00DF2E7E"/>
    <w:rsid w:val="00DF33D8"/>
    <w:rsid w:val="00DF3414"/>
    <w:rsid w:val="00DF34FE"/>
    <w:rsid w:val="00DF353E"/>
    <w:rsid w:val="00DF35A1"/>
    <w:rsid w:val="00DF36B1"/>
    <w:rsid w:val="00DF384F"/>
    <w:rsid w:val="00DF38B3"/>
    <w:rsid w:val="00DF39C0"/>
    <w:rsid w:val="00DF39DE"/>
    <w:rsid w:val="00DF3B0B"/>
    <w:rsid w:val="00DF3B19"/>
    <w:rsid w:val="00DF3B51"/>
    <w:rsid w:val="00DF3BC2"/>
    <w:rsid w:val="00DF3D3D"/>
    <w:rsid w:val="00DF3E0A"/>
    <w:rsid w:val="00DF3E19"/>
    <w:rsid w:val="00DF3EAB"/>
    <w:rsid w:val="00DF3F2A"/>
    <w:rsid w:val="00DF3FBE"/>
    <w:rsid w:val="00DF3FE5"/>
    <w:rsid w:val="00DF406E"/>
    <w:rsid w:val="00DF4173"/>
    <w:rsid w:val="00DF4259"/>
    <w:rsid w:val="00DF43C1"/>
    <w:rsid w:val="00DF43EB"/>
    <w:rsid w:val="00DF4518"/>
    <w:rsid w:val="00DF45B8"/>
    <w:rsid w:val="00DF463C"/>
    <w:rsid w:val="00DF493E"/>
    <w:rsid w:val="00DF4AD8"/>
    <w:rsid w:val="00DF4BEC"/>
    <w:rsid w:val="00DF4C28"/>
    <w:rsid w:val="00DF4C9A"/>
    <w:rsid w:val="00DF4CCA"/>
    <w:rsid w:val="00DF4CFE"/>
    <w:rsid w:val="00DF4DBD"/>
    <w:rsid w:val="00DF4E22"/>
    <w:rsid w:val="00DF4E83"/>
    <w:rsid w:val="00DF4FE6"/>
    <w:rsid w:val="00DF508F"/>
    <w:rsid w:val="00DF509D"/>
    <w:rsid w:val="00DF51DB"/>
    <w:rsid w:val="00DF529C"/>
    <w:rsid w:val="00DF530D"/>
    <w:rsid w:val="00DF541E"/>
    <w:rsid w:val="00DF5440"/>
    <w:rsid w:val="00DF5A03"/>
    <w:rsid w:val="00DF5C4D"/>
    <w:rsid w:val="00DF6011"/>
    <w:rsid w:val="00DF6028"/>
    <w:rsid w:val="00DF60DB"/>
    <w:rsid w:val="00DF60E6"/>
    <w:rsid w:val="00DF639B"/>
    <w:rsid w:val="00DF6500"/>
    <w:rsid w:val="00DF6796"/>
    <w:rsid w:val="00DF6A0D"/>
    <w:rsid w:val="00DF6C5D"/>
    <w:rsid w:val="00DF6D07"/>
    <w:rsid w:val="00DF6D18"/>
    <w:rsid w:val="00DF6E33"/>
    <w:rsid w:val="00DF70B5"/>
    <w:rsid w:val="00DF71A6"/>
    <w:rsid w:val="00DF7239"/>
    <w:rsid w:val="00DF725E"/>
    <w:rsid w:val="00DF7266"/>
    <w:rsid w:val="00DF7315"/>
    <w:rsid w:val="00DF7362"/>
    <w:rsid w:val="00DF7366"/>
    <w:rsid w:val="00DF73BC"/>
    <w:rsid w:val="00DF7420"/>
    <w:rsid w:val="00DF7588"/>
    <w:rsid w:val="00DF786A"/>
    <w:rsid w:val="00DF786D"/>
    <w:rsid w:val="00DF7BF6"/>
    <w:rsid w:val="00DF7C3E"/>
    <w:rsid w:val="00DF7D86"/>
    <w:rsid w:val="00DF7DDA"/>
    <w:rsid w:val="00DF7EA1"/>
    <w:rsid w:val="00DF7EB1"/>
    <w:rsid w:val="00DF7FBD"/>
    <w:rsid w:val="00E0007C"/>
    <w:rsid w:val="00E00172"/>
    <w:rsid w:val="00E001DD"/>
    <w:rsid w:val="00E00226"/>
    <w:rsid w:val="00E00462"/>
    <w:rsid w:val="00E006F3"/>
    <w:rsid w:val="00E0079D"/>
    <w:rsid w:val="00E0091D"/>
    <w:rsid w:val="00E00A17"/>
    <w:rsid w:val="00E00A68"/>
    <w:rsid w:val="00E00D63"/>
    <w:rsid w:val="00E00DA9"/>
    <w:rsid w:val="00E00DF3"/>
    <w:rsid w:val="00E00E63"/>
    <w:rsid w:val="00E00E7E"/>
    <w:rsid w:val="00E00EBA"/>
    <w:rsid w:val="00E00EC8"/>
    <w:rsid w:val="00E00F8D"/>
    <w:rsid w:val="00E00FCF"/>
    <w:rsid w:val="00E0100C"/>
    <w:rsid w:val="00E0138D"/>
    <w:rsid w:val="00E0144F"/>
    <w:rsid w:val="00E015B4"/>
    <w:rsid w:val="00E01740"/>
    <w:rsid w:val="00E017B3"/>
    <w:rsid w:val="00E01893"/>
    <w:rsid w:val="00E01968"/>
    <w:rsid w:val="00E019AB"/>
    <w:rsid w:val="00E01A1D"/>
    <w:rsid w:val="00E01A7A"/>
    <w:rsid w:val="00E01BEC"/>
    <w:rsid w:val="00E01C08"/>
    <w:rsid w:val="00E01D44"/>
    <w:rsid w:val="00E01D9B"/>
    <w:rsid w:val="00E01ECF"/>
    <w:rsid w:val="00E01FC2"/>
    <w:rsid w:val="00E0201D"/>
    <w:rsid w:val="00E02069"/>
    <w:rsid w:val="00E02201"/>
    <w:rsid w:val="00E02275"/>
    <w:rsid w:val="00E0236E"/>
    <w:rsid w:val="00E024A8"/>
    <w:rsid w:val="00E02599"/>
    <w:rsid w:val="00E02765"/>
    <w:rsid w:val="00E02861"/>
    <w:rsid w:val="00E02895"/>
    <w:rsid w:val="00E028A0"/>
    <w:rsid w:val="00E02904"/>
    <w:rsid w:val="00E02C1C"/>
    <w:rsid w:val="00E02CD8"/>
    <w:rsid w:val="00E02DE4"/>
    <w:rsid w:val="00E02EEB"/>
    <w:rsid w:val="00E02FDE"/>
    <w:rsid w:val="00E0301A"/>
    <w:rsid w:val="00E0308F"/>
    <w:rsid w:val="00E03122"/>
    <w:rsid w:val="00E03225"/>
    <w:rsid w:val="00E03253"/>
    <w:rsid w:val="00E032B7"/>
    <w:rsid w:val="00E032C5"/>
    <w:rsid w:val="00E0338C"/>
    <w:rsid w:val="00E033B9"/>
    <w:rsid w:val="00E0340A"/>
    <w:rsid w:val="00E0341D"/>
    <w:rsid w:val="00E034E5"/>
    <w:rsid w:val="00E03514"/>
    <w:rsid w:val="00E0353B"/>
    <w:rsid w:val="00E035DA"/>
    <w:rsid w:val="00E0361A"/>
    <w:rsid w:val="00E037DC"/>
    <w:rsid w:val="00E0385A"/>
    <w:rsid w:val="00E0398E"/>
    <w:rsid w:val="00E039D5"/>
    <w:rsid w:val="00E039D9"/>
    <w:rsid w:val="00E039F7"/>
    <w:rsid w:val="00E03A7A"/>
    <w:rsid w:val="00E03AEE"/>
    <w:rsid w:val="00E03B19"/>
    <w:rsid w:val="00E03C01"/>
    <w:rsid w:val="00E03C4E"/>
    <w:rsid w:val="00E03D41"/>
    <w:rsid w:val="00E0421B"/>
    <w:rsid w:val="00E043FF"/>
    <w:rsid w:val="00E044C0"/>
    <w:rsid w:val="00E044C4"/>
    <w:rsid w:val="00E044C7"/>
    <w:rsid w:val="00E045AC"/>
    <w:rsid w:val="00E04996"/>
    <w:rsid w:val="00E04B51"/>
    <w:rsid w:val="00E04BBF"/>
    <w:rsid w:val="00E04BF2"/>
    <w:rsid w:val="00E04D8F"/>
    <w:rsid w:val="00E04E90"/>
    <w:rsid w:val="00E04EFD"/>
    <w:rsid w:val="00E04F12"/>
    <w:rsid w:val="00E04FCB"/>
    <w:rsid w:val="00E051C0"/>
    <w:rsid w:val="00E051C9"/>
    <w:rsid w:val="00E05217"/>
    <w:rsid w:val="00E052B3"/>
    <w:rsid w:val="00E05314"/>
    <w:rsid w:val="00E053E8"/>
    <w:rsid w:val="00E053F0"/>
    <w:rsid w:val="00E054E2"/>
    <w:rsid w:val="00E0558F"/>
    <w:rsid w:val="00E05724"/>
    <w:rsid w:val="00E057F4"/>
    <w:rsid w:val="00E058D7"/>
    <w:rsid w:val="00E058D9"/>
    <w:rsid w:val="00E059D1"/>
    <w:rsid w:val="00E05A54"/>
    <w:rsid w:val="00E05B1F"/>
    <w:rsid w:val="00E05B42"/>
    <w:rsid w:val="00E05B46"/>
    <w:rsid w:val="00E05C17"/>
    <w:rsid w:val="00E05D0A"/>
    <w:rsid w:val="00E05E51"/>
    <w:rsid w:val="00E05E60"/>
    <w:rsid w:val="00E06018"/>
    <w:rsid w:val="00E060A6"/>
    <w:rsid w:val="00E06171"/>
    <w:rsid w:val="00E06366"/>
    <w:rsid w:val="00E0653E"/>
    <w:rsid w:val="00E0661D"/>
    <w:rsid w:val="00E06750"/>
    <w:rsid w:val="00E0687C"/>
    <w:rsid w:val="00E06946"/>
    <w:rsid w:val="00E069DB"/>
    <w:rsid w:val="00E06B75"/>
    <w:rsid w:val="00E06BCE"/>
    <w:rsid w:val="00E06D5B"/>
    <w:rsid w:val="00E06E9E"/>
    <w:rsid w:val="00E0713F"/>
    <w:rsid w:val="00E071B8"/>
    <w:rsid w:val="00E0738E"/>
    <w:rsid w:val="00E07439"/>
    <w:rsid w:val="00E0765C"/>
    <w:rsid w:val="00E0796D"/>
    <w:rsid w:val="00E07B92"/>
    <w:rsid w:val="00E07C07"/>
    <w:rsid w:val="00E07E0B"/>
    <w:rsid w:val="00E07E72"/>
    <w:rsid w:val="00E07F6C"/>
    <w:rsid w:val="00E07F8E"/>
    <w:rsid w:val="00E10002"/>
    <w:rsid w:val="00E1001A"/>
    <w:rsid w:val="00E1001B"/>
    <w:rsid w:val="00E10076"/>
    <w:rsid w:val="00E10272"/>
    <w:rsid w:val="00E10378"/>
    <w:rsid w:val="00E105D6"/>
    <w:rsid w:val="00E10732"/>
    <w:rsid w:val="00E10742"/>
    <w:rsid w:val="00E1074C"/>
    <w:rsid w:val="00E10772"/>
    <w:rsid w:val="00E10777"/>
    <w:rsid w:val="00E107A6"/>
    <w:rsid w:val="00E1085C"/>
    <w:rsid w:val="00E108C5"/>
    <w:rsid w:val="00E10A47"/>
    <w:rsid w:val="00E10ABB"/>
    <w:rsid w:val="00E10CBE"/>
    <w:rsid w:val="00E10D31"/>
    <w:rsid w:val="00E10D68"/>
    <w:rsid w:val="00E10E03"/>
    <w:rsid w:val="00E10E45"/>
    <w:rsid w:val="00E10F5E"/>
    <w:rsid w:val="00E11039"/>
    <w:rsid w:val="00E1119B"/>
    <w:rsid w:val="00E111A7"/>
    <w:rsid w:val="00E11210"/>
    <w:rsid w:val="00E11252"/>
    <w:rsid w:val="00E1125E"/>
    <w:rsid w:val="00E112A1"/>
    <w:rsid w:val="00E11436"/>
    <w:rsid w:val="00E1146D"/>
    <w:rsid w:val="00E11676"/>
    <w:rsid w:val="00E116C6"/>
    <w:rsid w:val="00E117BA"/>
    <w:rsid w:val="00E11A61"/>
    <w:rsid w:val="00E11BCA"/>
    <w:rsid w:val="00E11CC0"/>
    <w:rsid w:val="00E11CFE"/>
    <w:rsid w:val="00E11E41"/>
    <w:rsid w:val="00E11FD5"/>
    <w:rsid w:val="00E121A1"/>
    <w:rsid w:val="00E12280"/>
    <w:rsid w:val="00E122F7"/>
    <w:rsid w:val="00E12427"/>
    <w:rsid w:val="00E12465"/>
    <w:rsid w:val="00E1279C"/>
    <w:rsid w:val="00E12887"/>
    <w:rsid w:val="00E128C3"/>
    <w:rsid w:val="00E12909"/>
    <w:rsid w:val="00E1292B"/>
    <w:rsid w:val="00E12AA7"/>
    <w:rsid w:val="00E12AEB"/>
    <w:rsid w:val="00E12B01"/>
    <w:rsid w:val="00E12B62"/>
    <w:rsid w:val="00E12C1F"/>
    <w:rsid w:val="00E12D25"/>
    <w:rsid w:val="00E12D45"/>
    <w:rsid w:val="00E12D61"/>
    <w:rsid w:val="00E1304C"/>
    <w:rsid w:val="00E1312D"/>
    <w:rsid w:val="00E131D1"/>
    <w:rsid w:val="00E131E9"/>
    <w:rsid w:val="00E133D8"/>
    <w:rsid w:val="00E1341E"/>
    <w:rsid w:val="00E13463"/>
    <w:rsid w:val="00E1348E"/>
    <w:rsid w:val="00E13497"/>
    <w:rsid w:val="00E13636"/>
    <w:rsid w:val="00E136BD"/>
    <w:rsid w:val="00E13703"/>
    <w:rsid w:val="00E13784"/>
    <w:rsid w:val="00E13815"/>
    <w:rsid w:val="00E13854"/>
    <w:rsid w:val="00E1393B"/>
    <w:rsid w:val="00E139D0"/>
    <w:rsid w:val="00E13A4C"/>
    <w:rsid w:val="00E13AD4"/>
    <w:rsid w:val="00E13B10"/>
    <w:rsid w:val="00E13C5D"/>
    <w:rsid w:val="00E13C85"/>
    <w:rsid w:val="00E13DE4"/>
    <w:rsid w:val="00E13ED3"/>
    <w:rsid w:val="00E13F25"/>
    <w:rsid w:val="00E14091"/>
    <w:rsid w:val="00E141AF"/>
    <w:rsid w:val="00E141BF"/>
    <w:rsid w:val="00E141DA"/>
    <w:rsid w:val="00E142AA"/>
    <w:rsid w:val="00E142AB"/>
    <w:rsid w:val="00E142E7"/>
    <w:rsid w:val="00E14481"/>
    <w:rsid w:val="00E148CF"/>
    <w:rsid w:val="00E149BA"/>
    <w:rsid w:val="00E149D7"/>
    <w:rsid w:val="00E149DA"/>
    <w:rsid w:val="00E14A09"/>
    <w:rsid w:val="00E14A57"/>
    <w:rsid w:val="00E14A7D"/>
    <w:rsid w:val="00E14B8E"/>
    <w:rsid w:val="00E14CE6"/>
    <w:rsid w:val="00E14E24"/>
    <w:rsid w:val="00E14E7A"/>
    <w:rsid w:val="00E15576"/>
    <w:rsid w:val="00E155E6"/>
    <w:rsid w:val="00E1566A"/>
    <w:rsid w:val="00E15750"/>
    <w:rsid w:val="00E15756"/>
    <w:rsid w:val="00E158DD"/>
    <w:rsid w:val="00E15988"/>
    <w:rsid w:val="00E1598E"/>
    <w:rsid w:val="00E15A63"/>
    <w:rsid w:val="00E15AB6"/>
    <w:rsid w:val="00E15BC6"/>
    <w:rsid w:val="00E15C9C"/>
    <w:rsid w:val="00E15D3C"/>
    <w:rsid w:val="00E15D52"/>
    <w:rsid w:val="00E15F74"/>
    <w:rsid w:val="00E15F8F"/>
    <w:rsid w:val="00E1602F"/>
    <w:rsid w:val="00E1616A"/>
    <w:rsid w:val="00E16243"/>
    <w:rsid w:val="00E16274"/>
    <w:rsid w:val="00E16373"/>
    <w:rsid w:val="00E1646E"/>
    <w:rsid w:val="00E16498"/>
    <w:rsid w:val="00E164DB"/>
    <w:rsid w:val="00E1660A"/>
    <w:rsid w:val="00E1664D"/>
    <w:rsid w:val="00E1682F"/>
    <w:rsid w:val="00E16AB4"/>
    <w:rsid w:val="00E16B9F"/>
    <w:rsid w:val="00E16CF3"/>
    <w:rsid w:val="00E16D39"/>
    <w:rsid w:val="00E16EFC"/>
    <w:rsid w:val="00E17044"/>
    <w:rsid w:val="00E170ED"/>
    <w:rsid w:val="00E172A0"/>
    <w:rsid w:val="00E17304"/>
    <w:rsid w:val="00E173DA"/>
    <w:rsid w:val="00E1744C"/>
    <w:rsid w:val="00E17473"/>
    <w:rsid w:val="00E174B5"/>
    <w:rsid w:val="00E176D0"/>
    <w:rsid w:val="00E17A5C"/>
    <w:rsid w:val="00E17B9B"/>
    <w:rsid w:val="00E17D42"/>
    <w:rsid w:val="00E17D99"/>
    <w:rsid w:val="00E17DB7"/>
    <w:rsid w:val="00E17DE3"/>
    <w:rsid w:val="00E17E29"/>
    <w:rsid w:val="00E20017"/>
    <w:rsid w:val="00E2008C"/>
    <w:rsid w:val="00E20228"/>
    <w:rsid w:val="00E2026F"/>
    <w:rsid w:val="00E202F1"/>
    <w:rsid w:val="00E20392"/>
    <w:rsid w:val="00E203E9"/>
    <w:rsid w:val="00E2047E"/>
    <w:rsid w:val="00E20578"/>
    <w:rsid w:val="00E207AB"/>
    <w:rsid w:val="00E207D7"/>
    <w:rsid w:val="00E20873"/>
    <w:rsid w:val="00E20A34"/>
    <w:rsid w:val="00E20A56"/>
    <w:rsid w:val="00E20A93"/>
    <w:rsid w:val="00E20AA4"/>
    <w:rsid w:val="00E20B80"/>
    <w:rsid w:val="00E20B9E"/>
    <w:rsid w:val="00E20BF6"/>
    <w:rsid w:val="00E20CD5"/>
    <w:rsid w:val="00E20F03"/>
    <w:rsid w:val="00E213A3"/>
    <w:rsid w:val="00E2141D"/>
    <w:rsid w:val="00E21716"/>
    <w:rsid w:val="00E21845"/>
    <w:rsid w:val="00E2185D"/>
    <w:rsid w:val="00E219AF"/>
    <w:rsid w:val="00E21A0D"/>
    <w:rsid w:val="00E21AEC"/>
    <w:rsid w:val="00E21BAA"/>
    <w:rsid w:val="00E21D9D"/>
    <w:rsid w:val="00E21DBC"/>
    <w:rsid w:val="00E21FB6"/>
    <w:rsid w:val="00E21FBD"/>
    <w:rsid w:val="00E21FD3"/>
    <w:rsid w:val="00E2209A"/>
    <w:rsid w:val="00E220EF"/>
    <w:rsid w:val="00E2211A"/>
    <w:rsid w:val="00E22126"/>
    <w:rsid w:val="00E2234F"/>
    <w:rsid w:val="00E223C4"/>
    <w:rsid w:val="00E224BF"/>
    <w:rsid w:val="00E2265E"/>
    <w:rsid w:val="00E226FC"/>
    <w:rsid w:val="00E22748"/>
    <w:rsid w:val="00E2291C"/>
    <w:rsid w:val="00E22986"/>
    <w:rsid w:val="00E22A34"/>
    <w:rsid w:val="00E22AB5"/>
    <w:rsid w:val="00E22D3F"/>
    <w:rsid w:val="00E22EBB"/>
    <w:rsid w:val="00E22EF9"/>
    <w:rsid w:val="00E230C7"/>
    <w:rsid w:val="00E2312D"/>
    <w:rsid w:val="00E23256"/>
    <w:rsid w:val="00E232CC"/>
    <w:rsid w:val="00E2339F"/>
    <w:rsid w:val="00E233B3"/>
    <w:rsid w:val="00E234D9"/>
    <w:rsid w:val="00E23536"/>
    <w:rsid w:val="00E23622"/>
    <w:rsid w:val="00E2379E"/>
    <w:rsid w:val="00E237B3"/>
    <w:rsid w:val="00E23A0F"/>
    <w:rsid w:val="00E23A58"/>
    <w:rsid w:val="00E23B1D"/>
    <w:rsid w:val="00E23B78"/>
    <w:rsid w:val="00E23D74"/>
    <w:rsid w:val="00E23E67"/>
    <w:rsid w:val="00E23E9A"/>
    <w:rsid w:val="00E23ED4"/>
    <w:rsid w:val="00E23ED5"/>
    <w:rsid w:val="00E23F24"/>
    <w:rsid w:val="00E23FD2"/>
    <w:rsid w:val="00E24073"/>
    <w:rsid w:val="00E24224"/>
    <w:rsid w:val="00E24283"/>
    <w:rsid w:val="00E242A3"/>
    <w:rsid w:val="00E24542"/>
    <w:rsid w:val="00E24556"/>
    <w:rsid w:val="00E24578"/>
    <w:rsid w:val="00E2472B"/>
    <w:rsid w:val="00E2475D"/>
    <w:rsid w:val="00E2477C"/>
    <w:rsid w:val="00E247B5"/>
    <w:rsid w:val="00E24B97"/>
    <w:rsid w:val="00E24BB8"/>
    <w:rsid w:val="00E24BF7"/>
    <w:rsid w:val="00E24C35"/>
    <w:rsid w:val="00E24C9F"/>
    <w:rsid w:val="00E24D2C"/>
    <w:rsid w:val="00E24D45"/>
    <w:rsid w:val="00E24E8D"/>
    <w:rsid w:val="00E24F3A"/>
    <w:rsid w:val="00E2500E"/>
    <w:rsid w:val="00E25054"/>
    <w:rsid w:val="00E25177"/>
    <w:rsid w:val="00E253AA"/>
    <w:rsid w:val="00E253BC"/>
    <w:rsid w:val="00E25491"/>
    <w:rsid w:val="00E254FE"/>
    <w:rsid w:val="00E25660"/>
    <w:rsid w:val="00E256F0"/>
    <w:rsid w:val="00E257C0"/>
    <w:rsid w:val="00E25800"/>
    <w:rsid w:val="00E25808"/>
    <w:rsid w:val="00E25812"/>
    <w:rsid w:val="00E25879"/>
    <w:rsid w:val="00E25911"/>
    <w:rsid w:val="00E25946"/>
    <w:rsid w:val="00E25A56"/>
    <w:rsid w:val="00E25BE9"/>
    <w:rsid w:val="00E25CEE"/>
    <w:rsid w:val="00E25F7B"/>
    <w:rsid w:val="00E26065"/>
    <w:rsid w:val="00E2606C"/>
    <w:rsid w:val="00E260D9"/>
    <w:rsid w:val="00E261D4"/>
    <w:rsid w:val="00E26204"/>
    <w:rsid w:val="00E26292"/>
    <w:rsid w:val="00E2637D"/>
    <w:rsid w:val="00E26425"/>
    <w:rsid w:val="00E26499"/>
    <w:rsid w:val="00E26682"/>
    <w:rsid w:val="00E2670D"/>
    <w:rsid w:val="00E26732"/>
    <w:rsid w:val="00E26764"/>
    <w:rsid w:val="00E26810"/>
    <w:rsid w:val="00E26A1E"/>
    <w:rsid w:val="00E26AB4"/>
    <w:rsid w:val="00E26BED"/>
    <w:rsid w:val="00E26C47"/>
    <w:rsid w:val="00E26CEE"/>
    <w:rsid w:val="00E26DA3"/>
    <w:rsid w:val="00E26DD5"/>
    <w:rsid w:val="00E26DE9"/>
    <w:rsid w:val="00E26F8A"/>
    <w:rsid w:val="00E27075"/>
    <w:rsid w:val="00E270A8"/>
    <w:rsid w:val="00E27155"/>
    <w:rsid w:val="00E2736D"/>
    <w:rsid w:val="00E273BC"/>
    <w:rsid w:val="00E273F9"/>
    <w:rsid w:val="00E2744D"/>
    <w:rsid w:val="00E27735"/>
    <w:rsid w:val="00E27919"/>
    <w:rsid w:val="00E27953"/>
    <w:rsid w:val="00E27B0D"/>
    <w:rsid w:val="00E27B96"/>
    <w:rsid w:val="00E27CFF"/>
    <w:rsid w:val="00E27D71"/>
    <w:rsid w:val="00E27E76"/>
    <w:rsid w:val="00E300C0"/>
    <w:rsid w:val="00E3016C"/>
    <w:rsid w:val="00E3027C"/>
    <w:rsid w:val="00E3027F"/>
    <w:rsid w:val="00E3030A"/>
    <w:rsid w:val="00E304CF"/>
    <w:rsid w:val="00E304D2"/>
    <w:rsid w:val="00E3060F"/>
    <w:rsid w:val="00E30A1B"/>
    <w:rsid w:val="00E30DA0"/>
    <w:rsid w:val="00E3106F"/>
    <w:rsid w:val="00E311DD"/>
    <w:rsid w:val="00E312F1"/>
    <w:rsid w:val="00E31512"/>
    <w:rsid w:val="00E31624"/>
    <w:rsid w:val="00E316D3"/>
    <w:rsid w:val="00E318FA"/>
    <w:rsid w:val="00E31BC5"/>
    <w:rsid w:val="00E31CAA"/>
    <w:rsid w:val="00E31DEA"/>
    <w:rsid w:val="00E31EE5"/>
    <w:rsid w:val="00E31FA1"/>
    <w:rsid w:val="00E320E0"/>
    <w:rsid w:val="00E3214B"/>
    <w:rsid w:val="00E321F2"/>
    <w:rsid w:val="00E3223E"/>
    <w:rsid w:val="00E3229C"/>
    <w:rsid w:val="00E3238E"/>
    <w:rsid w:val="00E3240F"/>
    <w:rsid w:val="00E32429"/>
    <w:rsid w:val="00E3262F"/>
    <w:rsid w:val="00E32644"/>
    <w:rsid w:val="00E32675"/>
    <w:rsid w:val="00E326DF"/>
    <w:rsid w:val="00E327DE"/>
    <w:rsid w:val="00E328E8"/>
    <w:rsid w:val="00E32A52"/>
    <w:rsid w:val="00E32A91"/>
    <w:rsid w:val="00E32D3E"/>
    <w:rsid w:val="00E32D65"/>
    <w:rsid w:val="00E32DFE"/>
    <w:rsid w:val="00E32E4A"/>
    <w:rsid w:val="00E32E62"/>
    <w:rsid w:val="00E32E90"/>
    <w:rsid w:val="00E33064"/>
    <w:rsid w:val="00E3315C"/>
    <w:rsid w:val="00E331C4"/>
    <w:rsid w:val="00E33240"/>
    <w:rsid w:val="00E3339F"/>
    <w:rsid w:val="00E333A5"/>
    <w:rsid w:val="00E334E4"/>
    <w:rsid w:val="00E337FE"/>
    <w:rsid w:val="00E338AF"/>
    <w:rsid w:val="00E33981"/>
    <w:rsid w:val="00E33ABC"/>
    <w:rsid w:val="00E33BE4"/>
    <w:rsid w:val="00E33CA5"/>
    <w:rsid w:val="00E33CB8"/>
    <w:rsid w:val="00E33CDA"/>
    <w:rsid w:val="00E33CEE"/>
    <w:rsid w:val="00E33D1F"/>
    <w:rsid w:val="00E33D4D"/>
    <w:rsid w:val="00E33EAD"/>
    <w:rsid w:val="00E33FEF"/>
    <w:rsid w:val="00E34113"/>
    <w:rsid w:val="00E34162"/>
    <w:rsid w:val="00E34328"/>
    <w:rsid w:val="00E34365"/>
    <w:rsid w:val="00E344A3"/>
    <w:rsid w:val="00E3455B"/>
    <w:rsid w:val="00E34569"/>
    <w:rsid w:val="00E34575"/>
    <w:rsid w:val="00E346A1"/>
    <w:rsid w:val="00E34AEC"/>
    <w:rsid w:val="00E34C03"/>
    <w:rsid w:val="00E34CBA"/>
    <w:rsid w:val="00E34D96"/>
    <w:rsid w:val="00E34FB1"/>
    <w:rsid w:val="00E35093"/>
    <w:rsid w:val="00E35443"/>
    <w:rsid w:val="00E35492"/>
    <w:rsid w:val="00E357EE"/>
    <w:rsid w:val="00E358DE"/>
    <w:rsid w:val="00E35C6C"/>
    <w:rsid w:val="00E35ECF"/>
    <w:rsid w:val="00E36390"/>
    <w:rsid w:val="00E363A8"/>
    <w:rsid w:val="00E363D7"/>
    <w:rsid w:val="00E36568"/>
    <w:rsid w:val="00E36587"/>
    <w:rsid w:val="00E366A0"/>
    <w:rsid w:val="00E36706"/>
    <w:rsid w:val="00E36887"/>
    <w:rsid w:val="00E368C4"/>
    <w:rsid w:val="00E368ED"/>
    <w:rsid w:val="00E36ABB"/>
    <w:rsid w:val="00E36ACE"/>
    <w:rsid w:val="00E36CA9"/>
    <w:rsid w:val="00E36CE8"/>
    <w:rsid w:val="00E36D7F"/>
    <w:rsid w:val="00E36EC3"/>
    <w:rsid w:val="00E36EDB"/>
    <w:rsid w:val="00E374C6"/>
    <w:rsid w:val="00E37685"/>
    <w:rsid w:val="00E376D5"/>
    <w:rsid w:val="00E37812"/>
    <w:rsid w:val="00E37842"/>
    <w:rsid w:val="00E37936"/>
    <w:rsid w:val="00E3794C"/>
    <w:rsid w:val="00E37BC8"/>
    <w:rsid w:val="00E37BCC"/>
    <w:rsid w:val="00E37C9A"/>
    <w:rsid w:val="00E40034"/>
    <w:rsid w:val="00E40215"/>
    <w:rsid w:val="00E4077C"/>
    <w:rsid w:val="00E407EA"/>
    <w:rsid w:val="00E408FB"/>
    <w:rsid w:val="00E4091B"/>
    <w:rsid w:val="00E40932"/>
    <w:rsid w:val="00E409A6"/>
    <w:rsid w:val="00E40D19"/>
    <w:rsid w:val="00E40D4B"/>
    <w:rsid w:val="00E40D74"/>
    <w:rsid w:val="00E40D86"/>
    <w:rsid w:val="00E40F3B"/>
    <w:rsid w:val="00E40F44"/>
    <w:rsid w:val="00E40F9B"/>
    <w:rsid w:val="00E410D5"/>
    <w:rsid w:val="00E41153"/>
    <w:rsid w:val="00E4116B"/>
    <w:rsid w:val="00E41245"/>
    <w:rsid w:val="00E412A1"/>
    <w:rsid w:val="00E4132A"/>
    <w:rsid w:val="00E415EE"/>
    <w:rsid w:val="00E416F8"/>
    <w:rsid w:val="00E419F3"/>
    <w:rsid w:val="00E41A92"/>
    <w:rsid w:val="00E41B01"/>
    <w:rsid w:val="00E41BD7"/>
    <w:rsid w:val="00E41C23"/>
    <w:rsid w:val="00E41E79"/>
    <w:rsid w:val="00E41F58"/>
    <w:rsid w:val="00E41FB8"/>
    <w:rsid w:val="00E42150"/>
    <w:rsid w:val="00E421B9"/>
    <w:rsid w:val="00E421EF"/>
    <w:rsid w:val="00E423EA"/>
    <w:rsid w:val="00E424B0"/>
    <w:rsid w:val="00E42502"/>
    <w:rsid w:val="00E42658"/>
    <w:rsid w:val="00E42709"/>
    <w:rsid w:val="00E42710"/>
    <w:rsid w:val="00E42C17"/>
    <w:rsid w:val="00E42C72"/>
    <w:rsid w:val="00E42F9A"/>
    <w:rsid w:val="00E43034"/>
    <w:rsid w:val="00E4310E"/>
    <w:rsid w:val="00E432AD"/>
    <w:rsid w:val="00E432DC"/>
    <w:rsid w:val="00E43300"/>
    <w:rsid w:val="00E43384"/>
    <w:rsid w:val="00E433B6"/>
    <w:rsid w:val="00E43832"/>
    <w:rsid w:val="00E43858"/>
    <w:rsid w:val="00E439F8"/>
    <w:rsid w:val="00E43A10"/>
    <w:rsid w:val="00E43C39"/>
    <w:rsid w:val="00E43C9C"/>
    <w:rsid w:val="00E43E0A"/>
    <w:rsid w:val="00E43E6C"/>
    <w:rsid w:val="00E43FCB"/>
    <w:rsid w:val="00E441A3"/>
    <w:rsid w:val="00E442EE"/>
    <w:rsid w:val="00E4433D"/>
    <w:rsid w:val="00E44413"/>
    <w:rsid w:val="00E44470"/>
    <w:rsid w:val="00E44657"/>
    <w:rsid w:val="00E446D6"/>
    <w:rsid w:val="00E44736"/>
    <w:rsid w:val="00E448F1"/>
    <w:rsid w:val="00E44978"/>
    <w:rsid w:val="00E449CE"/>
    <w:rsid w:val="00E44A19"/>
    <w:rsid w:val="00E44A93"/>
    <w:rsid w:val="00E44B83"/>
    <w:rsid w:val="00E44CF5"/>
    <w:rsid w:val="00E4526A"/>
    <w:rsid w:val="00E454B1"/>
    <w:rsid w:val="00E4576F"/>
    <w:rsid w:val="00E45985"/>
    <w:rsid w:val="00E459AE"/>
    <w:rsid w:val="00E45B83"/>
    <w:rsid w:val="00E45B84"/>
    <w:rsid w:val="00E45BB8"/>
    <w:rsid w:val="00E45C71"/>
    <w:rsid w:val="00E45CF9"/>
    <w:rsid w:val="00E45D04"/>
    <w:rsid w:val="00E45DBA"/>
    <w:rsid w:val="00E45E2F"/>
    <w:rsid w:val="00E45F29"/>
    <w:rsid w:val="00E45F6A"/>
    <w:rsid w:val="00E45F96"/>
    <w:rsid w:val="00E460B1"/>
    <w:rsid w:val="00E460D2"/>
    <w:rsid w:val="00E46207"/>
    <w:rsid w:val="00E46216"/>
    <w:rsid w:val="00E4651B"/>
    <w:rsid w:val="00E465D3"/>
    <w:rsid w:val="00E46835"/>
    <w:rsid w:val="00E46973"/>
    <w:rsid w:val="00E46A12"/>
    <w:rsid w:val="00E46A29"/>
    <w:rsid w:val="00E46A5C"/>
    <w:rsid w:val="00E46B3B"/>
    <w:rsid w:val="00E46BBE"/>
    <w:rsid w:val="00E46CB9"/>
    <w:rsid w:val="00E470F7"/>
    <w:rsid w:val="00E4712C"/>
    <w:rsid w:val="00E47178"/>
    <w:rsid w:val="00E471C0"/>
    <w:rsid w:val="00E47231"/>
    <w:rsid w:val="00E478F4"/>
    <w:rsid w:val="00E47922"/>
    <w:rsid w:val="00E47A88"/>
    <w:rsid w:val="00E47AE1"/>
    <w:rsid w:val="00E47DC3"/>
    <w:rsid w:val="00E47F3D"/>
    <w:rsid w:val="00E47FC6"/>
    <w:rsid w:val="00E47FF2"/>
    <w:rsid w:val="00E500EA"/>
    <w:rsid w:val="00E5028F"/>
    <w:rsid w:val="00E50424"/>
    <w:rsid w:val="00E504AA"/>
    <w:rsid w:val="00E50591"/>
    <w:rsid w:val="00E505BC"/>
    <w:rsid w:val="00E505DE"/>
    <w:rsid w:val="00E50681"/>
    <w:rsid w:val="00E506A0"/>
    <w:rsid w:val="00E506BE"/>
    <w:rsid w:val="00E50714"/>
    <w:rsid w:val="00E50718"/>
    <w:rsid w:val="00E50ABA"/>
    <w:rsid w:val="00E50CBF"/>
    <w:rsid w:val="00E50D00"/>
    <w:rsid w:val="00E50EE7"/>
    <w:rsid w:val="00E50F99"/>
    <w:rsid w:val="00E51025"/>
    <w:rsid w:val="00E5103E"/>
    <w:rsid w:val="00E51090"/>
    <w:rsid w:val="00E51209"/>
    <w:rsid w:val="00E512E8"/>
    <w:rsid w:val="00E5133B"/>
    <w:rsid w:val="00E51384"/>
    <w:rsid w:val="00E51679"/>
    <w:rsid w:val="00E5168A"/>
    <w:rsid w:val="00E516B5"/>
    <w:rsid w:val="00E5179B"/>
    <w:rsid w:val="00E5184C"/>
    <w:rsid w:val="00E51853"/>
    <w:rsid w:val="00E5186D"/>
    <w:rsid w:val="00E518B3"/>
    <w:rsid w:val="00E51AB0"/>
    <w:rsid w:val="00E520A5"/>
    <w:rsid w:val="00E52334"/>
    <w:rsid w:val="00E523CF"/>
    <w:rsid w:val="00E52470"/>
    <w:rsid w:val="00E524B2"/>
    <w:rsid w:val="00E524EA"/>
    <w:rsid w:val="00E52648"/>
    <w:rsid w:val="00E526AE"/>
    <w:rsid w:val="00E5270B"/>
    <w:rsid w:val="00E527EF"/>
    <w:rsid w:val="00E52ADC"/>
    <w:rsid w:val="00E52CED"/>
    <w:rsid w:val="00E52DC7"/>
    <w:rsid w:val="00E52DC8"/>
    <w:rsid w:val="00E52DF1"/>
    <w:rsid w:val="00E52E66"/>
    <w:rsid w:val="00E52F34"/>
    <w:rsid w:val="00E53057"/>
    <w:rsid w:val="00E53162"/>
    <w:rsid w:val="00E5327B"/>
    <w:rsid w:val="00E532F4"/>
    <w:rsid w:val="00E5331B"/>
    <w:rsid w:val="00E53622"/>
    <w:rsid w:val="00E53724"/>
    <w:rsid w:val="00E53753"/>
    <w:rsid w:val="00E53ABB"/>
    <w:rsid w:val="00E53AFB"/>
    <w:rsid w:val="00E53B58"/>
    <w:rsid w:val="00E53DF7"/>
    <w:rsid w:val="00E53EB9"/>
    <w:rsid w:val="00E53EF9"/>
    <w:rsid w:val="00E53F70"/>
    <w:rsid w:val="00E54094"/>
    <w:rsid w:val="00E541A9"/>
    <w:rsid w:val="00E54507"/>
    <w:rsid w:val="00E545BA"/>
    <w:rsid w:val="00E54634"/>
    <w:rsid w:val="00E54710"/>
    <w:rsid w:val="00E547BE"/>
    <w:rsid w:val="00E547D2"/>
    <w:rsid w:val="00E548C1"/>
    <w:rsid w:val="00E549EF"/>
    <w:rsid w:val="00E54A46"/>
    <w:rsid w:val="00E54B96"/>
    <w:rsid w:val="00E54C21"/>
    <w:rsid w:val="00E54CFB"/>
    <w:rsid w:val="00E54F7F"/>
    <w:rsid w:val="00E55121"/>
    <w:rsid w:val="00E5512D"/>
    <w:rsid w:val="00E55229"/>
    <w:rsid w:val="00E553AB"/>
    <w:rsid w:val="00E5543E"/>
    <w:rsid w:val="00E5544C"/>
    <w:rsid w:val="00E556B0"/>
    <w:rsid w:val="00E5573F"/>
    <w:rsid w:val="00E55756"/>
    <w:rsid w:val="00E557FF"/>
    <w:rsid w:val="00E55825"/>
    <w:rsid w:val="00E55912"/>
    <w:rsid w:val="00E55A6F"/>
    <w:rsid w:val="00E55ABE"/>
    <w:rsid w:val="00E55E70"/>
    <w:rsid w:val="00E55E85"/>
    <w:rsid w:val="00E55E9A"/>
    <w:rsid w:val="00E5602F"/>
    <w:rsid w:val="00E560B3"/>
    <w:rsid w:val="00E56417"/>
    <w:rsid w:val="00E565A0"/>
    <w:rsid w:val="00E56809"/>
    <w:rsid w:val="00E56833"/>
    <w:rsid w:val="00E56A4C"/>
    <w:rsid w:val="00E56B94"/>
    <w:rsid w:val="00E56BD4"/>
    <w:rsid w:val="00E56D29"/>
    <w:rsid w:val="00E56D2E"/>
    <w:rsid w:val="00E56DAD"/>
    <w:rsid w:val="00E56DFC"/>
    <w:rsid w:val="00E56F5A"/>
    <w:rsid w:val="00E571D2"/>
    <w:rsid w:val="00E5732B"/>
    <w:rsid w:val="00E57435"/>
    <w:rsid w:val="00E5745F"/>
    <w:rsid w:val="00E574A9"/>
    <w:rsid w:val="00E5750B"/>
    <w:rsid w:val="00E5762C"/>
    <w:rsid w:val="00E578F1"/>
    <w:rsid w:val="00E57953"/>
    <w:rsid w:val="00E579BA"/>
    <w:rsid w:val="00E57A09"/>
    <w:rsid w:val="00E60160"/>
    <w:rsid w:val="00E601C5"/>
    <w:rsid w:val="00E602B2"/>
    <w:rsid w:val="00E60360"/>
    <w:rsid w:val="00E60399"/>
    <w:rsid w:val="00E603A1"/>
    <w:rsid w:val="00E603F8"/>
    <w:rsid w:val="00E60656"/>
    <w:rsid w:val="00E60AEB"/>
    <w:rsid w:val="00E60C58"/>
    <w:rsid w:val="00E60CBB"/>
    <w:rsid w:val="00E60CDF"/>
    <w:rsid w:val="00E60EB5"/>
    <w:rsid w:val="00E60EFA"/>
    <w:rsid w:val="00E61264"/>
    <w:rsid w:val="00E612DB"/>
    <w:rsid w:val="00E61433"/>
    <w:rsid w:val="00E61493"/>
    <w:rsid w:val="00E61557"/>
    <w:rsid w:val="00E616EC"/>
    <w:rsid w:val="00E617A1"/>
    <w:rsid w:val="00E617C2"/>
    <w:rsid w:val="00E619AF"/>
    <w:rsid w:val="00E61B48"/>
    <w:rsid w:val="00E61B67"/>
    <w:rsid w:val="00E61B9C"/>
    <w:rsid w:val="00E61C1A"/>
    <w:rsid w:val="00E61CAD"/>
    <w:rsid w:val="00E61E31"/>
    <w:rsid w:val="00E621E1"/>
    <w:rsid w:val="00E621E2"/>
    <w:rsid w:val="00E62220"/>
    <w:rsid w:val="00E622F4"/>
    <w:rsid w:val="00E624D2"/>
    <w:rsid w:val="00E624D9"/>
    <w:rsid w:val="00E62527"/>
    <w:rsid w:val="00E625BC"/>
    <w:rsid w:val="00E625F2"/>
    <w:rsid w:val="00E62602"/>
    <w:rsid w:val="00E626AE"/>
    <w:rsid w:val="00E62706"/>
    <w:rsid w:val="00E62744"/>
    <w:rsid w:val="00E628BB"/>
    <w:rsid w:val="00E6295E"/>
    <w:rsid w:val="00E629F0"/>
    <w:rsid w:val="00E62C22"/>
    <w:rsid w:val="00E62F08"/>
    <w:rsid w:val="00E62FBF"/>
    <w:rsid w:val="00E62FF1"/>
    <w:rsid w:val="00E63027"/>
    <w:rsid w:val="00E630B7"/>
    <w:rsid w:val="00E630E7"/>
    <w:rsid w:val="00E631E0"/>
    <w:rsid w:val="00E631F2"/>
    <w:rsid w:val="00E6326D"/>
    <w:rsid w:val="00E63292"/>
    <w:rsid w:val="00E6354A"/>
    <w:rsid w:val="00E63665"/>
    <w:rsid w:val="00E636DA"/>
    <w:rsid w:val="00E6377F"/>
    <w:rsid w:val="00E63791"/>
    <w:rsid w:val="00E638FE"/>
    <w:rsid w:val="00E63A33"/>
    <w:rsid w:val="00E63BAF"/>
    <w:rsid w:val="00E63C12"/>
    <w:rsid w:val="00E63C18"/>
    <w:rsid w:val="00E63C5F"/>
    <w:rsid w:val="00E63C62"/>
    <w:rsid w:val="00E63F2C"/>
    <w:rsid w:val="00E63FCB"/>
    <w:rsid w:val="00E64282"/>
    <w:rsid w:val="00E64403"/>
    <w:rsid w:val="00E6444A"/>
    <w:rsid w:val="00E64498"/>
    <w:rsid w:val="00E6464C"/>
    <w:rsid w:val="00E64A26"/>
    <w:rsid w:val="00E64CF1"/>
    <w:rsid w:val="00E64DB2"/>
    <w:rsid w:val="00E64E05"/>
    <w:rsid w:val="00E64EBA"/>
    <w:rsid w:val="00E64F1C"/>
    <w:rsid w:val="00E64FBB"/>
    <w:rsid w:val="00E65195"/>
    <w:rsid w:val="00E6529A"/>
    <w:rsid w:val="00E65386"/>
    <w:rsid w:val="00E6554A"/>
    <w:rsid w:val="00E65601"/>
    <w:rsid w:val="00E6579D"/>
    <w:rsid w:val="00E658B5"/>
    <w:rsid w:val="00E65A44"/>
    <w:rsid w:val="00E65BC6"/>
    <w:rsid w:val="00E65C19"/>
    <w:rsid w:val="00E65CA1"/>
    <w:rsid w:val="00E65D1E"/>
    <w:rsid w:val="00E65D57"/>
    <w:rsid w:val="00E65EFB"/>
    <w:rsid w:val="00E660D5"/>
    <w:rsid w:val="00E660F0"/>
    <w:rsid w:val="00E66134"/>
    <w:rsid w:val="00E661B3"/>
    <w:rsid w:val="00E6627B"/>
    <w:rsid w:val="00E662DC"/>
    <w:rsid w:val="00E663C7"/>
    <w:rsid w:val="00E663D7"/>
    <w:rsid w:val="00E66446"/>
    <w:rsid w:val="00E66525"/>
    <w:rsid w:val="00E66561"/>
    <w:rsid w:val="00E66566"/>
    <w:rsid w:val="00E6664A"/>
    <w:rsid w:val="00E66704"/>
    <w:rsid w:val="00E66913"/>
    <w:rsid w:val="00E66A69"/>
    <w:rsid w:val="00E66B77"/>
    <w:rsid w:val="00E66EF0"/>
    <w:rsid w:val="00E66FC8"/>
    <w:rsid w:val="00E673C8"/>
    <w:rsid w:val="00E67517"/>
    <w:rsid w:val="00E67539"/>
    <w:rsid w:val="00E67587"/>
    <w:rsid w:val="00E676CD"/>
    <w:rsid w:val="00E67925"/>
    <w:rsid w:val="00E679CE"/>
    <w:rsid w:val="00E67A1F"/>
    <w:rsid w:val="00E67A70"/>
    <w:rsid w:val="00E67BB0"/>
    <w:rsid w:val="00E67D94"/>
    <w:rsid w:val="00E67E08"/>
    <w:rsid w:val="00E67E3D"/>
    <w:rsid w:val="00E67E80"/>
    <w:rsid w:val="00E67EF5"/>
    <w:rsid w:val="00E67FA6"/>
    <w:rsid w:val="00E7034F"/>
    <w:rsid w:val="00E703F7"/>
    <w:rsid w:val="00E70541"/>
    <w:rsid w:val="00E708A1"/>
    <w:rsid w:val="00E70AA1"/>
    <w:rsid w:val="00E70B1C"/>
    <w:rsid w:val="00E70B79"/>
    <w:rsid w:val="00E70BC5"/>
    <w:rsid w:val="00E70C8F"/>
    <w:rsid w:val="00E70D86"/>
    <w:rsid w:val="00E70E78"/>
    <w:rsid w:val="00E71073"/>
    <w:rsid w:val="00E7118B"/>
    <w:rsid w:val="00E712A7"/>
    <w:rsid w:val="00E712FA"/>
    <w:rsid w:val="00E713A1"/>
    <w:rsid w:val="00E71459"/>
    <w:rsid w:val="00E714F1"/>
    <w:rsid w:val="00E7168E"/>
    <w:rsid w:val="00E71789"/>
    <w:rsid w:val="00E71A5D"/>
    <w:rsid w:val="00E71C66"/>
    <w:rsid w:val="00E71CE2"/>
    <w:rsid w:val="00E71D6E"/>
    <w:rsid w:val="00E720E4"/>
    <w:rsid w:val="00E72105"/>
    <w:rsid w:val="00E7238C"/>
    <w:rsid w:val="00E7242F"/>
    <w:rsid w:val="00E7245C"/>
    <w:rsid w:val="00E724A7"/>
    <w:rsid w:val="00E725BC"/>
    <w:rsid w:val="00E726F6"/>
    <w:rsid w:val="00E72725"/>
    <w:rsid w:val="00E72862"/>
    <w:rsid w:val="00E72A49"/>
    <w:rsid w:val="00E72B41"/>
    <w:rsid w:val="00E72BB6"/>
    <w:rsid w:val="00E72BDC"/>
    <w:rsid w:val="00E72C13"/>
    <w:rsid w:val="00E72C2A"/>
    <w:rsid w:val="00E72C48"/>
    <w:rsid w:val="00E72DA7"/>
    <w:rsid w:val="00E72DD6"/>
    <w:rsid w:val="00E72EC3"/>
    <w:rsid w:val="00E72F2B"/>
    <w:rsid w:val="00E72F5A"/>
    <w:rsid w:val="00E72F67"/>
    <w:rsid w:val="00E72F81"/>
    <w:rsid w:val="00E7308C"/>
    <w:rsid w:val="00E730EB"/>
    <w:rsid w:val="00E73178"/>
    <w:rsid w:val="00E731A2"/>
    <w:rsid w:val="00E732FE"/>
    <w:rsid w:val="00E734AB"/>
    <w:rsid w:val="00E734B7"/>
    <w:rsid w:val="00E7351A"/>
    <w:rsid w:val="00E736B9"/>
    <w:rsid w:val="00E736CE"/>
    <w:rsid w:val="00E736D9"/>
    <w:rsid w:val="00E7377D"/>
    <w:rsid w:val="00E739F5"/>
    <w:rsid w:val="00E73A41"/>
    <w:rsid w:val="00E73E85"/>
    <w:rsid w:val="00E73ED6"/>
    <w:rsid w:val="00E73F56"/>
    <w:rsid w:val="00E73F71"/>
    <w:rsid w:val="00E7402D"/>
    <w:rsid w:val="00E740B1"/>
    <w:rsid w:val="00E74117"/>
    <w:rsid w:val="00E7424A"/>
    <w:rsid w:val="00E74376"/>
    <w:rsid w:val="00E7442A"/>
    <w:rsid w:val="00E74471"/>
    <w:rsid w:val="00E74509"/>
    <w:rsid w:val="00E7489D"/>
    <w:rsid w:val="00E748C4"/>
    <w:rsid w:val="00E74A5C"/>
    <w:rsid w:val="00E74A73"/>
    <w:rsid w:val="00E74D19"/>
    <w:rsid w:val="00E74F84"/>
    <w:rsid w:val="00E7504F"/>
    <w:rsid w:val="00E75074"/>
    <w:rsid w:val="00E7513A"/>
    <w:rsid w:val="00E751AC"/>
    <w:rsid w:val="00E75265"/>
    <w:rsid w:val="00E75301"/>
    <w:rsid w:val="00E75340"/>
    <w:rsid w:val="00E753B4"/>
    <w:rsid w:val="00E75498"/>
    <w:rsid w:val="00E75685"/>
    <w:rsid w:val="00E7568C"/>
    <w:rsid w:val="00E7587F"/>
    <w:rsid w:val="00E75884"/>
    <w:rsid w:val="00E75B4D"/>
    <w:rsid w:val="00E75C14"/>
    <w:rsid w:val="00E75D13"/>
    <w:rsid w:val="00E75DA1"/>
    <w:rsid w:val="00E75DF3"/>
    <w:rsid w:val="00E75E73"/>
    <w:rsid w:val="00E75F75"/>
    <w:rsid w:val="00E75FFD"/>
    <w:rsid w:val="00E76073"/>
    <w:rsid w:val="00E76094"/>
    <w:rsid w:val="00E7622A"/>
    <w:rsid w:val="00E76265"/>
    <w:rsid w:val="00E763BD"/>
    <w:rsid w:val="00E765DC"/>
    <w:rsid w:val="00E76613"/>
    <w:rsid w:val="00E767D8"/>
    <w:rsid w:val="00E768A8"/>
    <w:rsid w:val="00E768DB"/>
    <w:rsid w:val="00E76A4D"/>
    <w:rsid w:val="00E76C2E"/>
    <w:rsid w:val="00E76C54"/>
    <w:rsid w:val="00E76D00"/>
    <w:rsid w:val="00E76D1C"/>
    <w:rsid w:val="00E76E39"/>
    <w:rsid w:val="00E76E53"/>
    <w:rsid w:val="00E77028"/>
    <w:rsid w:val="00E770C7"/>
    <w:rsid w:val="00E77203"/>
    <w:rsid w:val="00E773B3"/>
    <w:rsid w:val="00E773DB"/>
    <w:rsid w:val="00E773FC"/>
    <w:rsid w:val="00E7740B"/>
    <w:rsid w:val="00E774D5"/>
    <w:rsid w:val="00E7751F"/>
    <w:rsid w:val="00E7762C"/>
    <w:rsid w:val="00E77655"/>
    <w:rsid w:val="00E7788C"/>
    <w:rsid w:val="00E77A2A"/>
    <w:rsid w:val="00E77A71"/>
    <w:rsid w:val="00E77D84"/>
    <w:rsid w:val="00E77F14"/>
    <w:rsid w:val="00E77F3C"/>
    <w:rsid w:val="00E77F79"/>
    <w:rsid w:val="00E8001E"/>
    <w:rsid w:val="00E8002B"/>
    <w:rsid w:val="00E80305"/>
    <w:rsid w:val="00E8042A"/>
    <w:rsid w:val="00E80551"/>
    <w:rsid w:val="00E805BA"/>
    <w:rsid w:val="00E80676"/>
    <w:rsid w:val="00E8067C"/>
    <w:rsid w:val="00E80745"/>
    <w:rsid w:val="00E8083B"/>
    <w:rsid w:val="00E80970"/>
    <w:rsid w:val="00E80A94"/>
    <w:rsid w:val="00E80BBB"/>
    <w:rsid w:val="00E80DAF"/>
    <w:rsid w:val="00E81070"/>
    <w:rsid w:val="00E81098"/>
    <w:rsid w:val="00E81314"/>
    <w:rsid w:val="00E8148A"/>
    <w:rsid w:val="00E8166F"/>
    <w:rsid w:val="00E818FC"/>
    <w:rsid w:val="00E81A2D"/>
    <w:rsid w:val="00E81B0B"/>
    <w:rsid w:val="00E81B7F"/>
    <w:rsid w:val="00E81BA3"/>
    <w:rsid w:val="00E81CD8"/>
    <w:rsid w:val="00E81CDA"/>
    <w:rsid w:val="00E81D70"/>
    <w:rsid w:val="00E81E82"/>
    <w:rsid w:val="00E81FA1"/>
    <w:rsid w:val="00E82017"/>
    <w:rsid w:val="00E823CF"/>
    <w:rsid w:val="00E8257D"/>
    <w:rsid w:val="00E82774"/>
    <w:rsid w:val="00E82B32"/>
    <w:rsid w:val="00E82B5E"/>
    <w:rsid w:val="00E82BBC"/>
    <w:rsid w:val="00E82C58"/>
    <w:rsid w:val="00E82CC6"/>
    <w:rsid w:val="00E82CF5"/>
    <w:rsid w:val="00E82D5C"/>
    <w:rsid w:val="00E82EC7"/>
    <w:rsid w:val="00E82ECC"/>
    <w:rsid w:val="00E830AF"/>
    <w:rsid w:val="00E832C1"/>
    <w:rsid w:val="00E832D6"/>
    <w:rsid w:val="00E83329"/>
    <w:rsid w:val="00E834DF"/>
    <w:rsid w:val="00E8352B"/>
    <w:rsid w:val="00E8356E"/>
    <w:rsid w:val="00E839B5"/>
    <w:rsid w:val="00E83D70"/>
    <w:rsid w:val="00E83DB1"/>
    <w:rsid w:val="00E83E11"/>
    <w:rsid w:val="00E83E94"/>
    <w:rsid w:val="00E83F77"/>
    <w:rsid w:val="00E83FBB"/>
    <w:rsid w:val="00E8401F"/>
    <w:rsid w:val="00E84024"/>
    <w:rsid w:val="00E840BC"/>
    <w:rsid w:val="00E840FE"/>
    <w:rsid w:val="00E841AD"/>
    <w:rsid w:val="00E8436E"/>
    <w:rsid w:val="00E843E2"/>
    <w:rsid w:val="00E84445"/>
    <w:rsid w:val="00E846C7"/>
    <w:rsid w:val="00E84816"/>
    <w:rsid w:val="00E84840"/>
    <w:rsid w:val="00E84CC7"/>
    <w:rsid w:val="00E84F17"/>
    <w:rsid w:val="00E84F5C"/>
    <w:rsid w:val="00E8502B"/>
    <w:rsid w:val="00E851E2"/>
    <w:rsid w:val="00E85251"/>
    <w:rsid w:val="00E8552D"/>
    <w:rsid w:val="00E855B3"/>
    <w:rsid w:val="00E85702"/>
    <w:rsid w:val="00E85720"/>
    <w:rsid w:val="00E8578F"/>
    <w:rsid w:val="00E85C9C"/>
    <w:rsid w:val="00E85CDE"/>
    <w:rsid w:val="00E85D00"/>
    <w:rsid w:val="00E85D07"/>
    <w:rsid w:val="00E85D49"/>
    <w:rsid w:val="00E85EA7"/>
    <w:rsid w:val="00E85EEA"/>
    <w:rsid w:val="00E85F59"/>
    <w:rsid w:val="00E862A0"/>
    <w:rsid w:val="00E86328"/>
    <w:rsid w:val="00E863AD"/>
    <w:rsid w:val="00E863B4"/>
    <w:rsid w:val="00E86419"/>
    <w:rsid w:val="00E86645"/>
    <w:rsid w:val="00E86779"/>
    <w:rsid w:val="00E868C4"/>
    <w:rsid w:val="00E869A7"/>
    <w:rsid w:val="00E86BAF"/>
    <w:rsid w:val="00E86BE4"/>
    <w:rsid w:val="00E86CF8"/>
    <w:rsid w:val="00E86DA7"/>
    <w:rsid w:val="00E86EA7"/>
    <w:rsid w:val="00E86F18"/>
    <w:rsid w:val="00E870DD"/>
    <w:rsid w:val="00E87129"/>
    <w:rsid w:val="00E871D1"/>
    <w:rsid w:val="00E8744C"/>
    <w:rsid w:val="00E87457"/>
    <w:rsid w:val="00E87488"/>
    <w:rsid w:val="00E87500"/>
    <w:rsid w:val="00E87630"/>
    <w:rsid w:val="00E87D2D"/>
    <w:rsid w:val="00E90014"/>
    <w:rsid w:val="00E90063"/>
    <w:rsid w:val="00E90070"/>
    <w:rsid w:val="00E900AF"/>
    <w:rsid w:val="00E90283"/>
    <w:rsid w:val="00E903FB"/>
    <w:rsid w:val="00E90470"/>
    <w:rsid w:val="00E9048A"/>
    <w:rsid w:val="00E904C2"/>
    <w:rsid w:val="00E905F3"/>
    <w:rsid w:val="00E9063C"/>
    <w:rsid w:val="00E90661"/>
    <w:rsid w:val="00E906E6"/>
    <w:rsid w:val="00E90889"/>
    <w:rsid w:val="00E90904"/>
    <w:rsid w:val="00E9099C"/>
    <w:rsid w:val="00E909CF"/>
    <w:rsid w:val="00E909D1"/>
    <w:rsid w:val="00E90A26"/>
    <w:rsid w:val="00E90ACA"/>
    <w:rsid w:val="00E90B76"/>
    <w:rsid w:val="00E90C57"/>
    <w:rsid w:val="00E90E58"/>
    <w:rsid w:val="00E90EB1"/>
    <w:rsid w:val="00E90ECC"/>
    <w:rsid w:val="00E90F2D"/>
    <w:rsid w:val="00E9122C"/>
    <w:rsid w:val="00E913DB"/>
    <w:rsid w:val="00E9142E"/>
    <w:rsid w:val="00E91507"/>
    <w:rsid w:val="00E91545"/>
    <w:rsid w:val="00E9162A"/>
    <w:rsid w:val="00E917D1"/>
    <w:rsid w:val="00E91807"/>
    <w:rsid w:val="00E91844"/>
    <w:rsid w:val="00E919B3"/>
    <w:rsid w:val="00E91AB2"/>
    <w:rsid w:val="00E91BD9"/>
    <w:rsid w:val="00E91EE3"/>
    <w:rsid w:val="00E91EF6"/>
    <w:rsid w:val="00E9200D"/>
    <w:rsid w:val="00E92064"/>
    <w:rsid w:val="00E92067"/>
    <w:rsid w:val="00E92186"/>
    <w:rsid w:val="00E9219E"/>
    <w:rsid w:val="00E921BE"/>
    <w:rsid w:val="00E921F6"/>
    <w:rsid w:val="00E92287"/>
    <w:rsid w:val="00E922A5"/>
    <w:rsid w:val="00E923F8"/>
    <w:rsid w:val="00E92580"/>
    <w:rsid w:val="00E92776"/>
    <w:rsid w:val="00E92953"/>
    <w:rsid w:val="00E9299A"/>
    <w:rsid w:val="00E92ABD"/>
    <w:rsid w:val="00E92AF9"/>
    <w:rsid w:val="00E92B90"/>
    <w:rsid w:val="00E92C09"/>
    <w:rsid w:val="00E92F83"/>
    <w:rsid w:val="00E931FA"/>
    <w:rsid w:val="00E93300"/>
    <w:rsid w:val="00E934EF"/>
    <w:rsid w:val="00E93854"/>
    <w:rsid w:val="00E939B1"/>
    <w:rsid w:val="00E93A90"/>
    <w:rsid w:val="00E93BC6"/>
    <w:rsid w:val="00E93CA7"/>
    <w:rsid w:val="00E93D3A"/>
    <w:rsid w:val="00E93D72"/>
    <w:rsid w:val="00E93DDD"/>
    <w:rsid w:val="00E93F91"/>
    <w:rsid w:val="00E9423E"/>
    <w:rsid w:val="00E942CD"/>
    <w:rsid w:val="00E9448E"/>
    <w:rsid w:val="00E94566"/>
    <w:rsid w:val="00E94715"/>
    <w:rsid w:val="00E9474C"/>
    <w:rsid w:val="00E947F4"/>
    <w:rsid w:val="00E9482B"/>
    <w:rsid w:val="00E94AA4"/>
    <w:rsid w:val="00E94CD1"/>
    <w:rsid w:val="00E94D5F"/>
    <w:rsid w:val="00E94DB4"/>
    <w:rsid w:val="00E95031"/>
    <w:rsid w:val="00E950EA"/>
    <w:rsid w:val="00E950F4"/>
    <w:rsid w:val="00E951B6"/>
    <w:rsid w:val="00E95BEE"/>
    <w:rsid w:val="00E961F4"/>
    <w:rsid w:val="00E9640B"/>
    <w:rsid w:val="00E96490"/>
    <w:rsid w:val="00E964D9"/>
    <w:rsid w:val="00E96530"/>
    <w:rsid w:val="00E9664A"/>
    <w:rsid w:val="00E96669"/>
    <w:rsid w:val="00E9674B"/>
    <w:rsid w:val="00E9677C"/>
    <w:rsid w:val="00E967B0"/>
    <w:rsid w:val="00E96873"/>
    <w:rsid w:val="00E968DD"/>
    <w:rsid w:val="00E96A63"/>
    <w:rsid w:val="00E96AA5"/>
    <w:rsid w:val="00E96B39"/>
    <w:rsid w:val="00E96B79"/>
    <w:rsid w:val="00E96D21"/>
    <w:rsid w:val="00E96DDD"/>
    <w:rsid w:val="00E96EE0"/>
    <w:rsid w:val="00E96F17"/>
    <w:rsid w:val="00E9721D"/>
    <w:rsid w:val="00E97252"/>
    <w:rsid w:val="00E974AD"/>
    <w:rsid w:val="00E97672"/>
    <w:rsid w:val="00E9769B"/>
    <w:rsid w:val="00E97701"/>
    <w:rsid w:val="00E9774D"/>
    <w:rsid w:val="00E9775D"/>
    <w:rsid w:val="00E97889"/>
    <w:rsid w:val="00E97995"/>
    <w:rsid w:val="00E97A80"/>
    <w:rsid w:val="00E97B9F"/>
    <w:rsid w:val="00E97C10"/>
    <w:rsid w:val="00E97C98"/>
    <w:rsid w:val="00E97CBD"/>
    <w:rsid w:val="00E97D08"/>
    <w:rsid w:val="00E97DB0"/>
    <w:rsid w:val="00E97DD6"/>
    <w:rsid w:val="00E97DEA"/>
    <w:rsid w:val="00E97E0E"/>
    <w:rsid w:val="00E97EF5"/>
    <w:rsid w:val="00E97FC6"/>
    <w:rsid w:val="00EA000E"/>
    <w:rsid w:val="00EA00A8"/>
    <w:rsid w:val="00EA01FA"/>
    <w:rsid w:val="00EA020E"/>
    <w:rsid w:val="00EA038F"/>
    <w:rsid w:val="00EA04CF"/>
    <w:rsid w:val="00EA053C"/>
    <w:rsid w:val="00EA05EB"/>
    <w:rsid w:val="00EA0700"/>
    <w:rsid w:val="00EA0888"/>
    <w:rsid w:val="00EA0A0B"/>
    <w:rsid w:val="00EA0A19"/>
    <w:rsid w:val="00EA0B57"/>
    <w:rsid w:val="00EA0D8D"/>
    <w:rsid w:val="00EA0D99"/>
    <w:rsid w:val="00EA10C7"/>
    <w:rsid w:val="00EA12EC"/>
    <w:rsid w:val="00EA13C6"/>
    <w:rsid w:val="00EA13C8"/>
    <w:rsid w:val="00EA13FE"/>
    <w:rsid w:val="00EA146A"/>
    <w:rsid w:val="00EA1774"/>
    <w:rsid w:val="00EA189E"/>
    <w:rsid w:val="00EA1917"/>
    <w:rsid w:val="00EA1BBF"/>
    <w:rsid w:val="00EA1C63"/>
    <w:rsid w:val="00EA1E49"/>
    <w:rsid w:val="00EA1F8C"/>
    <w:rsid w:val="00EA1FF5"/>
    <w:rsid w:val="00EA22A2"/>
    <w:rsid w:val="00EA2453"/>
    <w:rsid w:val="00EA24AF"/>
    <w:rsid w:val="00EA2590"/>
    <w:rsid w:val="00EA29A7"/>
    <w:rsid w:val="00EA2B15"/>
    <w:rsid w:val="00EA2B22"/>
    <w:rsid w:val="00EA2C8C"/>
    <w:rsid w:val="00EA2CE9"/>
    <w:rsid w:val="00EA2E53"/>
    <w:rsid w:val="00EA2EE5"/>
    <w:rsid w:val="00EA2EF5"/>
    <w:rsid w:val="00EA2F95"/>
    <w:rsid w:val="00EA3007"/>
    <w:rsid w:val="00EA31FA"/>
    <w:rsid w:val="00EA3247"/>
    <w:rsid w:val="00EA346A"/>
    <w:rsid w:val="00EA3512"/>
    <w:rsid w:val="00EA36C4"/>
    <w:rsid w:val="00EA3795"/>
    <w:rsid w:val="00EA37D6"/>
    <w:rsid w:val="00EA3AD5"/>
    <w:rsid w:val="00EA3B95"/>
    <w:rsid w:val="00EA3ED9"/>
    <w:rsid w:val="00EA40DD"/>
    <w:rsid w:val="00EA41ED"/>
    <w:rsid w:val="00EA42D5"/>
    <w:rsid w:val="00EA447A"/>
    <w:rsid w:val="00EA479F"/>
    <w:rsid w:val="00EA47C0"/>
    <w:rsid w:val="00EA4907"/>
    <w:rsid w:val="00EA4937"/>
    <w:rsid w:val="00EA4A48"/>
    <w:rsid w:val="00EA4AAA"/>
    <w:rsid w:val="00EA4C17"/>
    <w:rsid w:val="00EA4DD4"/>
    <w:rsid w:val="00EA4E7A"/>
    <w:rsid w:val="00EA51AB"/>
    <w:rsid w:val="00EA520C"/>
    <w:rsid w:val="00EA5231"/>
    <w:rsid w:val="00EA524F"/>
    <w:rsid w:val="00EA531F"/>
    <w:rsid w:val="00EA5354"/>
    <w:rsid w:val="00EA54E9"/>
    <w:rsid w:val="00EA562E"/>
    <w:rsid w:val="00EA56CB"/>
    <w:rsid w:val="00EA5702"/>
    <w:rsid w:val="00EA5747"/>
    <w:rsid w:val="00EA5772"/>
    <w:rsid w:val="00EA5988"/>
    <w:rsid w:val="00EA5D0D"/>
    <w:rsid w:val="00EA5E3F"/>
    <w:rsid w:val="00EA5EDD"/>
    <w:rsid w:val="00EA5F01"/>
    <w:rsid w:val="00EA5F38"/>
    <w:rsid w:val="00EA6212"/>
    <w:rsid w:val="00EA62C0"/>
    <w:rsid w:val="00EA6617"/>
    <w:rsid w:val="00EA6734"/>
    <w:rsid w:val="00EA68D0"/>
    <w:rsid w:val="00EA697C"/>
    <w:rsid w:val="00EA6989"/>
    <w:rsid w:val="00EA69DC"/>
    <w:rsid w:val="00EA6C70"/>
    <w:rsid w:val="00EA6D11"/>
    <w:rsid w:val="00EA6D38"/>
    <w:rsid w:val="00EA6DE8"/>
    <w:rsid w:val="00EA7317"/>
    <w:rsid w:val="00EA7509"/>
    <w:rsid w:val="00EA75C6"/>
    <w:rsid w:val="00EA7609"/>
    <w:rsid w:val="00EA76B2"/>
    <w:rsid w:val="00EA76E8"/>
    <w:rsid w:val="00EA793C"/>
    <w:rsid w:val="00EA7A4A"/>
    <w:rsid w:val="00EA7A65"/>
    <w:rsid w:val="00EA7B3F"/>
    <w:rsid w:val="00EA7CC2"/>
    <w:rsid w:val="00EA7FC8"/>
    <w:rsid w:val="00EB0228"/>
    <w:rsid w:val="00EB0269"/>
    <w:rsid w:val="00EB0364"/>
    <w:rsid w:val="00EB03E9"/>
    <w:rsid w:val="00EB0540"/>
    <w:rsid w:val="00EB054B"/>
    <w:rsid w:val="00EB0624"/>
    <w:rsid w:val="00EB06F2"/>
    <w:rsid w:val="00EB082B"/>
    <w:rsid w:val="00EB088F"/>
    <w:rsid w:val="00EB0928"/>
    <w:rsid w:val="00EB0B43"/>
    <w:rsid w:val="00EB0C1C"/>
    <w:rsid w:val="00EB0C44"/>
    <w:rsid w:val="00EB0F37"/>
    <w:rsid w:val="00EB0F5A"/>
    <w:rsid w:val="00EB0FBD"/>
    <w:rsid w:val="00EB0FC1"/>
    <w:rsid w:val="00EB11F7"/>
    <w:rsid w:val="00EB1276"/>
    <w:rsid w:val="00EB128C"/>
    <w:rsid w:val="00EB1369"/>
    <w:rsid w:val="00EB1640"/>
    <w:rsid w:val="00EB16D3"/>
    <w:rsid w:val="00EB1701"/>
    <w:rsid w:val="00EB1745"/>
    <w:rsid w:val="00EB18C6"/>
    <w:rsid w:val="00EB1AE6"/>
    <w:rsid w:val="00EB1BCB"/>
    <w:rsid w:val="00EB1F55"/>
    <w:rsid w:val="00EB21AD"/>
    <w:rsid w:val="00EB228D"/>
    <w:rsid w:val="00EB22F9"/>
    <w:rsid w:val="00EB235C"/>
    <w:rsid w:val="00EB23A3"/>
    <w:rsid w:val="00EB24A5"/>
    <w:rsid w:val="00EB270D"/>
    <w:rsid w:val="00EB2774"/>
    <w:rsid w:val="00EB29F1"/>
    <w:rsid w:val="00EB2A8A"/>
    <w:rsid w:val="00EB2B89"/>
    <w:rsid w:val="00EB2BF0"/>
    <w:rsid w:val="00EB2DB8"/>
    <w:rsid w:val="00EB2E81"/>
    <w:rsid w:val="00EB2F1A"/>
    <w:rsid w:val="00EB2F46"/>
    <w:rsid w:val="00EB31E9"/>
    <w:rsid w:val="00EB3216"/>
    <w:rsid w:val="00EB346E"/>
    <w:rsid w:val="00EB356E"/>
    <w:rsid w:val="00EB36C6"/>
    <w:rsid w:val="00EB36F7"/>
    <w:rsid w:val="00EB3853"/>
    <w:rsid w:val="00EB38C2"/>
    <w:rsid w:val="00EB3A0A"/>
    <w:rsid w:val="00EB3A7E"/>
    <w:rsid w:val="00EB3E32"/>
    <w:rsid w:val="00EB3EBF"/>
    <w:rsid w:val="00EB3FD3"/>
    <w:rsid w:val="00EB404F"/>
    <w:rsid w:val="00EB4107"/>
    <w:rsid w:val="00EB41B9"/>
    <w:rsid w:val="00EB41DD"/>
    <w:rsid w:val="00EB42D9"/>
    <w:rsid w:val="00EB4353"/>
    <w:rsid w:val="00EB45DF"/>
    <w:rsid w:val="00EB46BB"/>
    <w:rsid w:val="00EB498E"/>
    <w:rsid w:val="00EB4D0A"/>
    <w:rsid w:val="00EB4D1E"/>
    <w:rsid w:val="00EB4D4C"/>
    <w:rsid w:val="00EB4D6C"/>
    <w:rsid w:val="00EB4E76"/>
    <w:rsid w:val="00EB4FBD"/>
    <w:rsid w:val="00EB51FF"/>
    <w:rsid w:val="00EB5243"/>
    <w:rsid w:val="00EB54A3"/>
    <w:rsid w:val="00EB54FD"/>
    <w:rsid w:val="00EB55F0"/>
    <w:rsid w:val="00EB56FE"/>
    <w:rsid w:val="00EB5807"/>
    <w:rsid w:val="00EB5AE3"/>
    <w:rsid w:val="00EB5CF4"/>
    <w:rsid w:val="00EB5D6E"/>
    <w:rsid w:val="00EB5F5A"/>
    <w:rsid w:val="00EB6167"/>
    <w:rsid w:val="00EB61C5"/>
    <w:rsid w:val="00EB624B"/>
    <w:rsid w:val="00EB6374"/>
    <w:rsid w:val="00EB6571"/>
    <w:rsid w:val="00EB673C"/>
    <w:rsid w:val="00EB6833"/>
    <w:rsid w:val="00EB6A21"/>
    <w:rsid w:val="00EB6A96"/>
    <w:rsid w:val="00EB6B59"/>
    <w:rsid w:val="00EB6BEF"/>
    <w:rsid w:val="00EB6C30"/>
    <w:rsid w:val="00EB6CEF"/>
    <w:rsid w:val="00EB6DC9"/>
    <w:rsid w:val="00EB6DFE"/>
    <w:rsid w:val="00EB6F51"/>
    <w:rsid w:val="00EB6F5A"/>
    <w:rsid w:val="00EB705D"/>
    <w:rsid w:val="00EB709F"/>
    <w:rsid w:val="00EB7501"/>
    <w:rsid w:val="00EB7542"/>
    <w:rsid w:val="00EB7691"/>
    <w:rsid w:val="00EB7717"/>
    <w:rsid w:val="00EB77CB"/>
    <w:rsid w:val="00EB780D"/>
    <w:rsid w:val="00EB78F4"/>
    <w:rsid w:val="00EB7AC3"/>
    <w:rsid w:val="00EB7BA0"/>
    <w:rsid w:val="00EB7BF2"/>
    <w:rsid w:val="00EB7FDA"/>
    <w:rsid w:val="00EC034E"/>
    <w:rsid w:val="00EC03BC"/>
    <w:rsid w:val="00EC04AE"/>
    <w:rsid w:val="00EC069E"/>
    <w:rsid w:val="00EC097B"/>
    <w:rsid w:val="00EC0A13"/>
    <w:rsid w:val="00EC0BE8"/>
    <w:rsid w:val="00EC0C89"/>
    <w:rsid w:val="00EC0CC8"/>
    <w:rsid w:val="00EC0D43"/>
    <w:rsid w:val="00EC0E1C"/>
    <w:rsid w:val="00EC0E57"/>
    <w:rsid w:val="00EC0E75"/>
    <w:rsid w:val="00EC0E92"/>
    <w:rsid w:val="00EC10FB"/>
    <w:rsid w:val="00EC1107"/>
    <w:rsid w:val="00EC116B"/>
    <w:rsid w:val="00EC1468"/>
    <w:rsid w:val="00EC192B"/>
    <w:rsid w:val="00EC1A29"/>
    <w:rsid w:val="00EC1A44"/>
    <w:rsid w:val="00EC1ED4"/>
    <w:rsid w:val="00EC1F38"/>
    <w:rsid w:val="00EC1FA5"/>
    <w:rsid w:val="00EC2099"/>
    <w:rsid w:val="00EC2163"/>
    <w:rsid w:val="00EC22D8"/>
    <w:rsid w:val="00EC236B"/>
    <w:rsid w:val="00EC248B"/>
    <w:rsid w:val="00EC26B7"/>
    <w:rsid w:val="00EC2843"/>
    <w:rsid w:val="00EC2A82"/>
    <w:rsid w:val="00EC2B0B"/>
    <w:rsid w:val="00EC2C33"/>
    <w:rsid w:val="00EC31F6"/>
    <w:rsid w:val="00EC3289"/>
    <w:rsid w:val="00EC32E8"/>
    <w:rsid w:val="00EC332A"/>
    <w:rsid w:val="00EC335D"/>
    <w:rsid w:val="00EC339C"/>
    <w:rsid w:val="00EC34B2"/>
    <w:rsid w:val="00EC353D"/>
    <w:rsid w:val="00EC3545"/>
    <w:rsid w:val="00EC357F"/>
    <w:rsid w:val="00EC3756"/>
    <w:rsid w:val="00EC383E"/>
    <w:rsid w:val="00EC39B4"/>
    <w:rsid w:val="00EC39E3"/>
    <w:rsid w:val="00EC3BF2"/>
    <w:rsid w:val="00EC3CC1"/>
    <w:rsid w:val="00EC3F23"/>
    <w:rsid w:val="00EC3F43"/>
    <w:rsid w:val="00EC3F73"/>
    <w:rsid w:val="00EC4090"/>
    <w:rsid w:val="00EC40AF"/>
    <w:rsid w:val="00EC4158"/>
    <w:rsid w:val="00EC427C"/>
    <w:rsid w:val="00EC431E"/>
    <w:rsid w:val="00EC4375"/>
    <w:rsid w:val="00EC4699"/>
    <w:rsid w:val="00EC46F2"/>
    <w:rsid w:val="00EC47BB"/>
    <w:rsid w:val="00EC4B13"/>
    <w:rsid w:val="00EC4C61"/>
    <w:rsid w:val="00EC4D29"/>
    <w:rsid w:val="00EC4D34"/>
    <w:rsid w:val="00EC4E53"/>
    <w:rsid w:val="00EC4F00"/>
    <w:rsid w:val="00EC5091"/>
    <w:rsid w:val="00EC5174"/>
    <w:rsid w:val="00EC52E7"/>
    <w:rsid w:val="00EC5361"/>
    <w:rsid w:val="00EC53AB"/>
    <w:rsid w:val="00EC5572"/>
    <w:rsid w:val="00EC55E5"/>
    <w:rsid w:val="00EC5620"/>
    <w:rsid w:val="00EC5855"/>
    <w:rsid w:val="00EC58C8"/>
    <w:rsid w:val="00EC5BA5"/>
    <w:rsid w:val="00EC5BE0"/>
    <w:rsid w:val="00EC5DB1"/>
    <w:rsid w:val="00EC5E0E"/>
    <w:rsid w:val="00EC5F49"/>
    <w:rsid w:val="00EC610E"/>
    <w:rsid w:val="00EC6143"/>
    <w:rsid w:val="00EC6228"/>
    <w:rsid w:val="00EC6488"/>
    <w:rsid w:val="00EC64AC"/>
    <w:rsid w:val="00EC656B"/>
    <w:rsid w:val="00EC6679"/>
    <w:rsid w:val="00EC6685"/>
    <w:rsid w:val="00EC679F"/>
    <w:rsid w:val="00EC67DD"/>
    <w:rsid w:val="00EC680E"/>
    <w:rsid w:val="00EC6E4F"/>
    <w:rsid w:val="00EC6F94"/>
    <w:rsid w:val="00EC6FBD"/>
    <w:rsid w:val="00EC7059"/>
    <w:rsid w:val="00EC7242"/>
    <w:rsid w:val="00EC725F"/>
    <w:rsid w:val="00EC7326"/>
    <w:rsid w:val="00EC73CF"/>
    <w:rsid w:val="00EC74E7"/>
    <w:rsid w:val="00EC763A"/>
    <w:rsid w:val="00EC76C8"/>
    <w:rsid w:val="00EC773C"/>
    <w:rsid w:val="00EC7838"/>
    <w:rsid w:val="00EC7881"/>
    <w:rsid w:val="00EC79A5"/>
    <w:rsid w:val="00EC7A65"/>
    <w:rsid w:val="00EC7B15"/>
    <w:rsid w:val="00EC7D38"/>
    <w:rsid w:val="00EC7D93"/>
    <w:rsid w:val="00EC7E4F"/>
    <w:rsid w:val="00ED00FF"/>
    <w:rsid w:val="00ED0187"/>
    <w:rsid w:val="00ED046F"/>
    <w:rsid w:val="00ED0492"/>
    <w:rsid w:val="00ED04D0"/>
    <w:rsid w:val="00ED04D3"/>
    <w:rsid w:val="00ED04E7"/>
    <w:rsid w:val="00ED06FE"/>
    <w:rsid w:val="00ED08DF"/>
    <w:rsid w:val="00ED0A36"/>
    <w:rsid w:val="00ED0AD4"/>
    <w:rsid w:val="00ED0B07"/>
    <w:rsid w:val="00ED0B4D"/>
    <w:rsid w:val="00ED0C3E"/>
    <w:rsid w:val="00ED0C76"/>
    <w:rsid w:val="00ED1086"/>
    <w:rsid w:val="00ED110C"/>
    <w:rsid w:val="00ED13BD"/>
    <w:rsid w:val="00ED1540"/>
    <w:rsid w:val="00ED15CA"/>
    <w:rsid w:val="00ED1640"/>
    <w:rsid w:val="00ED171E"/>
    <w:rsid w:val="00ED18AB"/>
    <w:rsid w:val="00ED1B3D"/>
    <w:rsid w:val="00ED1C85"/>
    <w:rsid w:val="00ED1CDF"/>
    <w:rsid w:val="00ED1FB3"/>
    <w:rsid w:val="00ED20E2"/>
    <w:rsid w:val="00ED2233"/>
    <w:rsid w:val="00ED2255"/>
    <w:rsid w:val="00ED2517"/>
    <w:rsid w:val="00ED2529"/>
    <w:rsid w:val="00ED2544"/>
    <w:rsid w:val="00ED2568"/>
    <w:rsid w:val="00ED2585"/>
    <w:rsid w:val="00ED25BE"/>
    <w:rsid w:val="00ED2702"/>
    <w:rsid w:val="00ED27EB"/>
    <w:rsid w:val="00ED2826"/>
    <w:rsid w:val="00ED286D"/>
    <w:rsid w:val="00ED2877"/>
    <w:rsid w:val="00ED289C"/>
    <w:rsid w:val="00ED28D7"/>
    <w:rsid w:val="00ED2978"/>
    <w:rsid w:val="00ED2A99"/>
    <w:rsid w:val="00ED2A9C"/>
    <w:rsid w:val="00ED2AEE"/>
    <w:rsid w:val="00ED2CC1"/>
    <w:rsid w:val="00ED2FA3"/>
    <w:rsid w:val="00ED302E"/>
    <w:rsid w:val="00ED3043"/>
    <w:rsid w:val="00ED315D"/>
    <w:rsid w:val="00ED3165"/>
    <w:rsid w:val="00ED32B7"/>
    <w:rsid w:val="00ED3301"/>
    <w:rsid w:val="00ED3337"/>
    <w:rsid w:val="00ED3372"/>
    <w:rsid w:val="00ED345D"/>
    <w:rsid w:val="00ED3498"/>
    <w:rsid w:val="00ED349D"/>
    <w:rsid w:val="00ED35A1"/>
    <w:rsid w:val="00ED364B"/>
    <w:rsid w:val="00ED37AF"/>
    <w:rsid w:val="00ED38B5"/>
    <w:rsid w:val="00ED39AA"/>
    <w:rsid w:val="00ED39C5"/>
    <w:rsid w:val="00ED3A76"/>
    <w:rsid w:val="00ED3A83"/>
    <w:rsid w:val="00ED3B3A"/>
    <w:rsid w:val="00ED3B7B"/>
    <w:rsid w:val="00ED3C20"/>
    <w:rsid w:val="00ED4096"/>
    <w:rsid w:val="00ED40BF"/>
    <w:rsid w:val="00ED4175"/>
    <w:rsid w:val="00ED418E"/>
    <w:rsid w:val="00ED41A3"/>
    <w:rsid w:val="00ED442B"/>
    <w:rsid w:val="00ED4437"/>
    <w:rsid w:val="00ED4456"/>
    <w:rsid w:val="00ED45A3"/>
    <w:rsid w:val="00ED481D"/>
    <w:rsid w:val="00ED4860"/>
    <w:rsid w:val="00ED4A15"/>
    <w:rsid w:val="00ED4C09"/>
    <w:rsid w:val="00ED4C7B"/>
    <w:rsid w:val="00ED4DCD"/>
    <w:rsid w:val="00ED4E5C"/>
    <w:rsid w:val="00ED50F0"/>
    <w:rsid w:val="00ED50F1"/>
    <w:rsid w:val="00ED5137"/>
    <w:rsid w:val="00ED5397"/>
    <w:rsid w:val="00ED53DD"/>
    <w:rsid w:val="00ED544A"/>
    <w:rsid w:val="00ED5482"/>
    <w:rsid w:val="00ED554E"/>
    <w:rsid w:val="00ED5576"/>
    <w:rsid w:val="00ED55DD"/>
    <w:rsid w:val="00ED56DF"/>
    <w:rsid w:val="00ED571F"/>
    <w:rsid w:val="00ED57B5"/>
    <w:rsid w:val="00ED5917"/>
    <w:rsid w:val="00ED596F"/>
    <w:rsid w:val="00ED5A55"/>
    <w:rsid w:val="00ED5C5D"/>
    <w:rsid w:val="00ED5CC0"/>
    <w:rsid w:val="00ED5DD0"/>
    <w:rsid w:val="00ED5E6F"/>
    <w:rsid w:val="00ED5E90"/>
    <w:rsid w:val="00ED5F3A"/>
    <w:rsid w:val="00ED6004"/>
    <w:rsid w:val="00ED64CA"/>
    <w:rsid w:val="00ED6791"/>
    <w:rsid w:val="00ED6913"/>
    <w:rsid w:val="00ED695B"/>
    <w:rsid w:val="00ED69CB"/>
    <w:rsid w:val="00ED6A57"/>
    <w:rsid w:val="00ED6ACA"/>
    <w:rsid w:val="00ED6F49"/>
    <w:rsid w:val="00ED6FAB"/>
    <w:rsid w:val="00ED6FED"/>
    <w:rsid w:val="00ED7049"/>
    <w:rsid w:val="00ED7380"/>
    <w:rsid w:val="00ED73B9"/>
    <w:rsid w:val="00ED73DC"/>
    <w:rsid w:val="00ED73DF"/>
    <w:rsid w:val="00ED755F"/>
    <w:rsid w:val="00ED75A5"/>
    <w:rsid w:val="00ED7675"/>
    <w:rsid w:val="00ED7863"/>
    <w:rsid w:val="00ED7966"/>
    <w:rsid w:val="00ED7C24"/>
    <w:rsid w:val="00ED7EEA"/>
    <w:rsid w:val="00EE007F"/>
    <w:rsid w:val="00EE020B"/>
    <w:rsid w:val="00EE0546"/>
    <w:rsid w:val="00EE059F"/>
    <w:rsid w:val="00EE0734"/>
    <w:rsid w:val="00EE0811"/>
    <w:rsid w:val="00EE08B4"/>
    <w:rsid w:val="00EE0B2A"/>
    <w:rsid w:val="00EE0C61"/>
    <w:rsid w:val="00EE0CA3"/>
    <w:rsid w:val="00EE0CDE"/>
    <w:rsid w:val="00EE0E0A"/>
    <w:rsid w:val="00EE109C"/>
    <w:rsid w:val="00EE129C"/>
    <w:rsid w:val="00EE12A0"/>
    <w:rsid w:val="00EE135F"/>
    <w:rsid w:val="00EE13F4"/>
    <w:rsid w:val="00EE15C4"/>
    <w:rsid w:val="00EE167F"/>
    <w:rsid w:val="00EE17A9"/>
    <w:rsid w:val="00EE17AC"/>
    <w:rsid w:val="00EE19E8"/>
    <w:rsid w:val="00EE1D5C"/>
    <w:rsid w:val="00EE1E9D"/>
    <w:rsid w:val="00EE1F7C"/>
    <w:rsid w:val="00EE1FC4"/>
    <w:rsid w:val="00EE2069"/>
    <w:rsid w:val="00EE2141"/>
    <w:rsid w:val="00EE223B"/>
    <w:rsid w:val="00EE244F"/>
    <w:rsid w:val="00EE2464"/>
    <w:rsid w:val="00EE253C"/>
    <w:rsid w:val="00EE25C1"/>
    <w:rsid w:val="00EE261D"/>
    <w:rsid w:val="00EE271E"/>
    <w:rsid w:val="00EE27EC"/>
    <w:rsid w:val="00EE2802"/>
    <w:rsid w:val="00EE284B"/>
    <w:rsid w:val="00EE2883"/>
    <w:rsid w:val="00EE28E2"/>
    <w:rsid w:val="00EE29B1"/>
    <w:rsid w:val="00EE2F33"/>
    <w:rsid w:val="00EE336A"/>
    <w:rsid w:val="00EE33A3"/>
    <w:rsid w:val="00EE33C8"/>
    <w:rsid w:val="00EE3475"/>
    <w:rsid w:val="00EE3591"/>
    <w:rsid w:val="00EE36A9"/>
    <w:rsid w:val="00EE3769"/>
    <w:rsid w:val="00EE3798"/>
    <w:rsid w:val="00EE3803"/>
    <w:rsid w:val="00EE394E"/>
    <w:rsid w:val="00EE3997"/>
    <w:rsid w:val="00EE39C5"/>
    <w:rsid w:val="00EE3DCD"/>
    <w:rsid w:val="00EE3DCF"/>
    <w:rsid w:val="00EE3FF1"/>
    <w:rsid w:val="00EE405F"/>
    <w:rsid w:val="00EE40C4"/>
    <w:rsid w:val="00EE41FF"/>
    <w:rsid w:val="00EE4330"/>
    <w:rsid w:val="00EE4398"/>
    <w:rsid w:val="00EE43A7"/>
    <w:rsid w:val="00EE4406"/>
    <w:rsid w:val="00EE4497"/>
    <w:rsid w:val="00EE4699"/>
    <w:rsid w:val="00EE48C2"/>
    <w:rsid w:val="00EE48DC"/>
    <w:rsid w:val="00EE4A26"/>
    <w:rsid w:val="00EE4A36"/>
    <w:rsid w:val="00EE4AD7"/>
    <w:rsid w:val="00EE4BED"/>
    <w:rsid w:val="00EE4CDA"/>
    <w:rsid w:val="00EE4DEE"/>
    <w:rsid w:val="00EE4E1D"/>
    <w:rsid w:val="00EE50E9"/>
    <w:rsid w:val="00EE51B6"/>
    <w:rsid w:val="00EE5265"/>
    <w:rsid w:val="00EE53DC"/>
    <w:rsid w:val="00EE543A"/>
    <w:rsid w:val="00EE5572"/>
    <w:rsid w:val="00EE55AB"/>
    <w:rsid w:val="00EE57BC"/>
    <w:rsid w:val="00EE58C3"/>
    <w:rsid w:val="00EE592D"/>
    <w:rsid w:val="00EE5A55"/>
    <w:rsid w:val="00EE5B8D"/>
    <w:rsid w:val="00EE5BE3"/>
    <w:rsid w:val="00EE5C38"/>
    <w:rsid w:val="00EE5F06"/>
    <w:rsid w:val="00EE60EC"/>
    <w:rsid w:val="00EE611C"/>
    <w:rsid w:val="00EE61B0"/>
    <w:rsid w:val="00EE621F"/>
    <w:rsid w:val="00EE62DD"/>
    <w:rsid w:val="00EE6358"/>
    <w:rsid w:val="00EE6459"/>
    <w:rsid w:val="00EE6660"/>
    <w:rsid w:val="00EE6756"/>
    <w:rsid w:val="00EE6761"/>
    <w:rsid w:val="00EE67BD"/>
    <w:rsid w:val="00EE6881"/>
    <w:rsid w:val="00EE6A75"/>
    <w:rsid w:val="00EE6B24"/>
    <w:rsid w:val="00EE6DFE"/>
    <w:rsid w:val="00EE6E1F"/>
    <w:rsid w:val="00EE6FCE"/>
    <w:rsid w:val="00EE7280"/>
    <w:rsid w:val="00EE72B3"/>
    <w:rsid w:val="00EE7465"/>
    <w:rsid w:val="00EE74E4"/>
    <w:rsid w:val="00EE754C"/>
    <w:rsid w:val="00EE766A"/>
    <w:rsid w:val="00EE766D"/>
    <w:rsid w:val="00EE7739"/>
    <w:rsid w:val="00EE77A3"/>
    <w:rsid w:val="00EE7833"/>
    <w:rsid w:val="00EE79DF"/>
    <w:rsid w:val="00EE7AA3"/>
    <w:rsid w:val="00EE7B26"/>
    <w:rsid w:val="00EE7B5A"/>
    <w:rsid w:val="00EE7DE4"/>
    <w:rsid w:val="00EE7E47"/>
    <w:rsid w:val="00EE7E59"/>
    <w:rsid w:val="00EE7F4B"/>
    <w:rsid w:val="00EF0074"/>
    <w:rsid w:val="00EF00B4"/>
    <w:rsid w:val="00EF01DD"/>
    <w:rsid w:val="00EF02D0"/>
    <w:rsid w:val="00EF032F"/>
    <w:rsid w:val="00EF0352"/>
    <w:rsid w:val="00EF036B"/>
    <w:rsid w:val="00EF06FF"/>
    <w:rsid w:val="00EF077D"/>
    <w:rsid w:val="00EF08AE"/>
    <w:rsid w:val="00EF0984"/>
    <w:rsid w:val="00EF0B4C"/>
    <w:rsid w:val="00EF0B8D"/>
    <w:rsid w:val="00EF0BB5"/>
    <w:rsid w:val="00EF1133"/>
    <w:rsid w:val="00EF1171"/>
    <w:rsid w:val="00EF11B2"/>
    <w:rsid w:val="00EF128A"/>
    <w:rsid w:val="00EF14DD"/>
    <w:rsid w:val="00EF1669"/>
    <w:rsid w:val="00EF171F"/>
    <w:rsid w:val="00EF1729"/>
    <w:rsid w:val="00EF17E6"/>
    <w:rsid w:val="00EF1AF7"/>
    <w:rsid w:val="00EF1D5C"/>
    <w:rsid w:val="00EF1E46"/>
    <w:rsid w:val="00EF1E50"/>
    <w:rsid w:val="00EF1EFE"/>
    <w:rsid w:val="00EF1FD0"/>
    <w:rsid w:val="00EF213B"/>
    <w:rsid w:val="00EF25F1"/>
    <w:rsid w:val="00EF2745"/>
    <w:rsid w:val="00EF27A6"/>
    <w:rsid w:val="00EF283D"/>
    <w:rsid w:val="00EF2950"/>
    <w:rsid w:val="00EF2CA0"/>
    <w:rsid w:val="00EF2D97"/>
    <w:rsid w:val="00EF2DA6"/>
    <w:rsid w:val="00EF2ED2"/>
    <w:rsid w:val="00EF2F0A"/>
    <w:rsid w:val="00EF2F71"/>
    <w:rsid w:val="00EF3286"/>
    <w:rsid w:val="00EF32EB"/>
    <w:rsid w:val="00EF3384"/>
    <w:rsid w:val="00EF345B"/>
    <w:rsid w:val="00EF3543"/>
    <w:rsid w:val="00EF36C5"/>
    <w:rsid w:val="00EF377D"/>
    <w:rsid w:val="00EF37BA"/>
    <w:rsid w:val="00EF3906"/>
    <w:rsid w:val="00EF3991"/>
    <w:rsid w:val="00EF39AF"/>
    <w:rsid w:val="00EF3B22"/>
    <w:rsid w:val="00EF3B38"/>
    <w:rsid w:val="00EF3B3E"/>
    <w:rsid w:val="00EF3DA0"/>
    <w:rsid w:val="00EF3E4D"/>
    <w:rsid w:val="00EF3F61"/>
    <w:rsid w:val="00EF401E"/>
    <w:rsid w:val="00EF4061"/>
    <w:rsid w:val="00EF40A7"/>
    <w:rsid w:val="00EF4159"/>
    <w:rsid w:val="00EF4460"/>
    <w:rsid w:val="00EF4479"/>
    <w:rsid w:val="00EF44E1"/>
    <w:rsid w:val="00EF4518"/>
    <w:rsid w:val="00EF4607"/>
    <w:rsid w:val="00EF47D8"/>
    <w:rsid w:val="00EF487E"/>
    <w:rsid w:val="00EF4888"/>
    <w:rsid w:val="00EF4AF5"/>
    <w:rsid w:val="00EF4B37"/>
    <w:rsid w:val="00EF4BCB"/>
    <w:rsid w:val="00EF4C33"/>
    <w:rsid w:val="00EF4D4E"/>
    <w:rsid w:val="00EF4F2C"/>
    <w:rsid w:val="00EF5107"/>
    <w:rsid w:val="00EF512E"/>
    <w:rsid w:val="00EF5287"/>
    <w:rsid w:val="00EF578E"/>
    <w:rsid w:val="00EF5798"/>
    <w:rsid w:val="00EF57A3"/>
    <w:rsid w:val="00EF57EB"/>
    <w:rsid w:val="00EF5803"/>
    <w:rsid w:val="00EF5921"/>
    <w:rsid w:val="00EF59B5"/>
    <w:rsid w:val="00EF59EF"/>
    <w:rsid w:val="00EF5BDE"/>
    <w:rsid w:val="00EF5C10"/>
    <w:rsid w:val="00EF5C8A"/>
    <w:rsid w:val="00EF5D0B"/>
    <w:rsid w:val="00EF5EE9"/>
    <w:rsid w:val="00EF6052"/>
    <w:rsid w:val="00EF614D"/>
    <w:rsid w:val="00EF6245"/>
    <w:rsid w:val="00EF63B9"/>
    <w:rsid w:val="00EF6422"/>
    <w:rsid w:val="00EF6444"/>
    <w:rsid w:val="00EF656D"/>
    <w:rsid w:val="00EF65D0"/>
    <w:rsid w:val="00EF6671"/>
    <w:rsid w:val="00EF6726"/>
    <w:rsid w:val="00EF6754"/>
    <w:rsid w:val="00EF690D"/>
    <w:rsid w:val="00EF6AEF"/>
    <w:rsid w:val="00EF6AFC"/>
    <w:rsid w:val="00EF6C38"/>
    <w:rsid w:val="00EF6D42"/>
    <w:rsid w:val="00EF6F85"/>
    <w:rsid w:val="00EF7237"/>
    <w:rsid w:val="00EF7296"/>
    <w:rsid w:val="00EF72C9"/>
    <w:rsid w:val="00EF73BB"/>
    <w:rsid w:val="00EF74A8"/>
    <w:rsid w:val="00EF7715"/>
    <w:rsid w:val="00EF77CC"/>
    <w:rsid w:val="00EF784E"/>
    <w:rsid w:val="00EF78ED"/>
    <w:rsid w:val="00EF79D2"/>
    <w:rsid w:val="00EF7A5B"/>
    <w:rsid w:val="00EF7C07"/>
    <w:rsid w:val="00EF7C3D"/>
    <w:rsid w:val="00EF7D12"/>
    <w:rsid w:val="00EF7F31"/>
    <w:rsid w:val="00EF7F55"/>
    <w:rsid w:val="00F0007D"/>
    <w:rsid w:val="00F00292"/>
    <w:rsid w:val="00F0045A"/>
    <w:rsid w:val="00F0095B"/>
    <w:rsid w:val="00F00A43"/>
    <w:rsid w:val="00F00B3D"/>
    <w:rsid w:val="00F00CB4"/>
    <w:rsid w:val="00F00D34"/>
    <w:rsid w:val="00F00EDB"/>
    <w:rsid w:val="00F00F8D"/>
    <w:rsid w:val="00F00FB5"/>
    <w:rsid w:val="00F01296"/>
    <w:rsid w:val="00F012D3"/>
    <w:rsid w:val="00F0130C"/>
    <w:rsid w:val="00F0130F"/>
    <w:rsid w:val="00F01372"/>
    <w:rsid w:val="00F013AC"/>
    <w:rsid w:val="00F01549"/>
    <w:rsid w:val="00F015F5"/>
    <w:rsid w:val="00F016A5"/>
    <w:rsid w:val="00F01816"/>
    <w:rsid w:val="00F019D1"/>
    <w:rsid w:val="00F01A92"/>
    <w:rsid w:val="00F01AB8"/>
    <w:rsid w:val="00F01B43"/>
    <w:rsid w:val="00F01C84"/>
    <w:rsid w:val="00F01D09"/>
    <w:rsid w:val="00F01E5D"/>
    <w:rsid w:val="00F01EB1"/>
    <w:rsid w:val="00F020E8"/>
    <w:rsid w:val="00F0214A"/>
    <w:rsid w:val="00F0239E"/>
    <w:rsid w:val="00F025F9"/>
    <w:rsid w:val="00F0265B"/>
    <w:rsid w:val="00F0272B"/>
    <w:rsid w:val="00F02938"/>
    <w:rsid w:val="00F02A07"/>
    <w:rsid w:val="00F02B8A"/>
    <w:rsid w:val="00F02D1F"/>
    <w:rsid w:val="00F02DE9"/>
    <w:rsid w:val="00F02DFE"/>
    <w:rsid w:val="00F0300C"/>
    <w:rsid w:val="00F0310A"/>
    <w:rsid w:val="00F03332"/>
    <w:rsid w:val="00F0353C"/>
    <w:rsid w:val="00F036EA"/>
    <w:rsid w:val="00F0375F"/>
    <w:rsid w:val="00F03777"/>
    <w:rsid w:val="00F03791"/>
    <w:rsid w:val="00F037A5"/>
    <w:rsid w:val="00F037E7"/>
    <w:rsid w:val="00F03921"/>
    <w:rsid w:val="00F03930"/>
    <w:rsid w:val="00F03F35"/>
    <w:rsid w:val="00F04021"/>
    <w:rsid w:val="00F04091"/>
    <w:rsid w:val="00F043F2"/>
    <w:rsid w:val="00F0465D"/>
    <w:rsid w:val="00F046B4"/>
    <w:rsid w:val="00F0474E"/>
    <w:rsid w:val="00F04A5E"/>
    <w:rsid w:val="00F04AC3"/>
    <w:rsid w:val="00F04B69"/>
    <w:rsid w:val="00F04C5F"/>
    <w:rsid w:val="00F04C87"/>
    <w:rsid w:val="00F04D46"/>
    <w:rsid w:val="00F04D52"/>
    <w:rsid w:val="00F04E3B"/>
    <w:rsid w:val="00F04E42"/>
    <w:rsid w:val="00F04FD8"/>
    <w:rsid w:val="00F0501A"/>
    <w:rsid w:val="00F050D5"/>
    <w:rsid w:val="00F0515D"/>
    <w:rsid w:val="00F052E5"/>
    <w:rsid w:val="00F05481"/>
    <w:rsid w:val="00F05576"/>
    <w:rsid w:val="00F05648"/>
    <w:rsid w:val="00F056C0"/>
    <w:rsid w:val="00F0586B"/>
    <w:rsid w:val="00F05B02"/>
    <w:rsid w:val="00F05BDA"/>
    <w:rsid w:val="00F05FF7"/>
    <w:rsid w:val="00F0605F"/>
    <w:rsid w:val="00F061C6"/>
    <w:rsid w:val="00F0651C"/>
    <w:rsid w:val="00F067C7"/>
    <w:rsid w:val="00F067DB"/>
    <w:rsid w:val="00F06C35"/>
    <w:rsid w:val="00F07048"/>
    <w:rsid w:val="00F0708F"/>
    <w:rsid w:val="00F0711E"/>
    <w:rsid w:val="00F0721C"/>
    <w:rsid w:val="00F0725C"/>
    <w:rsid w:val="00F0725F"/>
    <w:rsid w:val="00F07283"/>
    <w:rsid w:val="00F07447"/>
    <w:rsid w:val="00F075C6"/>
    <w:rsid w:val="00F0799C"/>
    <w:rsid w:val="00F07C5D"/>
    <w:rsid w:val="00F07F11"/>
    <w:rsid w:val="00F1009F"/>
    <w:rsid w:val="00F10183"/>
    <w:rsid w:val="00F1022A"/>
    <w:rsid w:val="00F10266"/>
    <w:rsid w:val="00F102E1"/>
    <w:rsid w:val="00F1038E"/>
    <w:rsid w:val="00F103CA"/>
    <w:rsid w:val="00F10481"/>
    <w:rsid w:val="00F10518"/>
    <w:rsid w:val="00F105FC"/>
    <w:rsid w:val="00F10647"/>
    <w:rsid w:val="00F1080C"/>
    <w:rsid w:val="00F109CD"/>
    <w:rsid w:val="00F10A0E"/>
    <w:rsid w:val="00F10A21"/>
    <w:rsid w:val="00F10B29"/>
    <w:rsid w:val="00F10B37"/>
    <w:rsid w:val="00F10B78"/>
    <w:rsid w:val="00F10C34"/>
    <w:rsid w:val="00F11057"/>
    <w:rsid w:val="00F11112"/>
    <w:rsid w:val="00F111D6"/>
    <w:rsid w:val="00F11236"/>
    <w:rsid w:val="00F11566"/>
    <w:rsid w:val="00F11627"/>
    <w:rsid w:val="00F11660"/>
    <w:rsid w:val="00F117D0"/>
    <w:rsid w:val="00F11987"/>
    <w:rsid w:val="00F119DE"/>
    <w:rsid w:val="00F11A95"/>
    <w:rsid w:val="00F11B49"/>
    <w:rsid w:val="00F11BEA"/>
    <w:rsid w:val="00F11D18"/>
    <w:rsid w:val="00F11D3D"/>
    <w:rsid w:val="00F11EE9"/>
    <w:rsid w:val="00F11FC0"/>
    <w:rsid w:val="00F12051"/>
    <w:rsid w:val="00F12089"/>
    <w:rsid w:val="00F12233"/>
    <w:rsid w:val="00F122CB"/>
    <w:rsid w:val="00F12406"/>
    <w:rsid w:val="00F124A3"/>
    <w:rsid w:val="00F1256D"/>
    <w:rsid w:val="00F125C0"/>
    <w:rsid w:val="00F127E5"/>
    <w:rsid w:val="00F128D4"/>
    <w:rsid w:val="00F12975"/>
    <w:rsid w:val="00F12990"/>
    <w:rsid w:val="00F129C6"/>
    <w:rsid w:val="00F129D2"/>
    <w:rsid w:val="00F129E1"/>
    <w:rsid w:val="00F12B9A"/>
    <w:rsid w:val="00F12BED"/>
    <w:rsid w:val="00F12DBE"/>
    <w:rsid w:val="00F12DDE"/>
    <w:rsid w:val="00F12EA1"/>
    <w:rsid w:val="00F12FAB"/>
    <w:rsid w:val="00F12FB9"/>
    <w:rsid w:val="00F1303B"/>
    <w:rsid w:val="00F130E1"/>
    <w:rsid w:val="00F133CF"/>
    <w:rsid w:val="00F13474"/>
    <w:rsid w:val="00F13629"/>
    <w:rsid w:val="00F13680"/>
    <w:rsid w:val="00F1368C"/>
    <w:rsid w:val="00F136C9"/>
    <w:rsid w:val="00F13892"/>
    <w:rsid w:val="00F138D5"/>
    <w:rsid w:val="00F13C2A"/>
    <w:rsid w:val="00F13C86"/>
    <w:rsid w:val="00F13DDE"/>
    <w:rsid w:val="00F13E08"/>
    <w:rsid w:val="00F13FF6"/>
    <w:rsid w:val="00F14032"/>
    <w:rsid w:val="00F14366"/>
    <w:rsid w:val="00F144D4"/>
    <w:rsid w:val="00F1466C"/>
    <w:rsid w:val="00F1476D"/>
    <w:rsid w:val="00F14A07"/>
    <w:rsid w:val="00F14A78"/>
    <w:rsid w:val="00F14A96"/>
    <w:rsid w:val="00F14AE6"/>
    <w:rsid w:val="00F14B3F"/>
    <w:rsid w:val="00F14CB5"/>
    <w:rsid w:val="00F14CB8"/>
    <w:rsid w:val="00F14CE3"/>
    <w:rsid w:val="00F15067"/>
    <w:rsid w:val="00F151C9"/>
    <w:rsid w:val="00F151DD"/>
    <w:rsid w:val="00F15448"/>
    <w:rsid w:val="00F154ED"/>
    <w:rsid w:val="00F1565C"/>
    <w:rsid w:val="00F1587B"/>
    <w:rsid w:val="00F1592E"/>
    <w:rsid w:val="00F15B0B"/>
    <w:rsid w:val="00F15CE8"/>
    <w:rsid w:val="00F15EAB"/>
    <w:rsid w:val="00F15F1A"/>
    <w:rsid w:val="00F15F77"/>
    <w:rsid w:val="00F16170"/>
    <w:rsid w:val="00F161EC"/>
    <w:rsid w:val="00F16393"/>
    <w:rsid w:val="00F163E1"/>
    <w:rsid w:val="00F1649F"/>
    <w:rsid w:val="00F1651B"/>
    <w:rsid w:val="00F1657E"/>
    <w:rsid w:val="00F165EC"/>
    <w:rsid w:val="00F167BC"/>
    <w:rsid w:val="00F16806"/>
    <w:rsid w:val="00F16888"/>
    <w:rsid w:val="00F16959"/>
    <w:rsid w:val="00F16981"/>
    <w:rsid w:val="00F1698C"/>
    <w:rsid w:val="00F1698E"/>
    <w:rsid w:val="00F16A62"/>
    <w:rsid w:val="00F16A70"/>
    <w:rsid w:val="00F16B1F"/>
    <w:rsid w:val="00F16CA2"/>
    <w:rsid w:val="00F16CE1"/>
    <w:rsid w:val="00F16D11"/>
    <w:rsid w:val="00F16D5A"/>
    <w:rsid w:val="00F16DA5"/>
    <w:rsid w:val="00F171D3"/>
    <w:rsid w:val="00F172A3"/>
    <w:rsid w:val="00F172AB"/>
    <w:rsid w:val="00F17424"/>
    <w:rsid w:val="00F1749C"/>
    <w:rsid w:val="00F177D4"/>
    <w:rsid w:val="00F17960"/>
    <w:rsid w:val="00F17A52"/>
    <w:rsid w:val="00F17AB2"/>
    <w:rsid w:val="00F17B05"/>
    <w:rsid w:val="00F17B48"/>
    <w:rsid w:val="00F17BD4"/>
    <w:rsid w:val="00F2006B"/>
    <w:rsid w:val="00F2009B"/>
    <w:rsid w:val="00F202DA"/>
    <w:rsid w:val="00F20567"/>
    <w:rsid w:val="00F206C4"/>
    <w:rsid w:val="00F20773"/>
    <w:rsid w:val="00F207E6"/>
    <w:rsid w:val="00F2082D"/>
    <w:rsid w:val="00F2089D"/>
    <w:rsid w:val="00F209C7"/>
    <w:rsid w:val="00F209EC"/>
    <w:rsid w:val="00F20A75"/>
    <w:rsid w:val="00F20AC6"/>
    <w:rsid w:val="00F20C79"/>
    <w:rsid w:val="00F20CF4"/>
    <w:rsid w:val="00F20DAC"/>
    <w:rsid w:val="00F20E47"/>
    <w:rsid w:val="00F20FA5"/>
    <w:rsid w:val="00F2103D"/>
    <w:rsid w:val="00F210FB"/>
    <w:rsid w:val="00F21186"/>
    <w:rsid w:val="00F211A7"/>
    <w:rsid w:val="00F2123E"/>
    <w:rsid w:val="00F212D4"/>
    <w:rsid w:val="00F21466"/>
    <w:rsid w:val="00F214F2"/>
    <w:rsid w:val="00F21624"/>
    <w:rsid w:val="00F2173E"/>
    <w:rsid w:val="00F217E9"/>
    <w:rsid w:val="00F21936"/>
    <w:rsid w:val="00F21973"/>
    <w:rsid w:val="00F2198E"/>
    <w:rsid w:val="00F21ADF"/>
    <w:rsid w:val="00F21C98"/>
    <w:rsid w:val="00F21DBA"/>
    <w:rsid w:val="00F222C5"/>
    <w:rsid w:val="00F22397"/>
    <w:rsid w:val="00F22422"/>
    <w:rsid w:val="00F22443"/>
    <w:rsid w:val="00F2246E"/>
    <w:rsid w:val="00F22555"/>
    <w:rsid w:val="00F225F8"/>
    <w:rsid w:val="00F225FA"/>
    <w:rsid w:val="00F226EA"/>
    <w:rsid w:val="00F2272A"/>
    <w:rsid w:val="00F22762"/>
    <w:rsid w:val="00F227C1"/>
    <w:rsid w:val="00F22819"/>
    <w:rsid w:val="00F228C0"/>
    <w:rsid w:val="00F229C5"/>
    <w:rsid w:val="00F22A76"/>
    <w:rsid w:val="00F22AA5"/>
    <w:rsid w:val="00F22C6F"/>
    <w:rsid w:val="00F22DBC"/>
    <w:rsid w:val="00F22DED"/>
    <w:rsid w:val="00F23043"/>
    <w:rsid w:val="00F23150"/>
    <w:rsid w:val="00F2317A"/>
    <w:rsid w:val="00F2321F"/>
    <w:rsid w:val="00F234CE"/>
    <w:rsid w:val="00F23593"/>
    <w:rsid w:val="00F235E9"/>
    <w:rsid w:val="00F23677"/>
    <w:rsid w:val="00F236AB"/>
    <w:rsid w:val="00F236C4"/>
    <w:rsid w:val="00F236D6"/>
    <w:rsid w:val="00F237C6"/>
    <w:rsid w:val="00F2395C"/>
    <w:rsid w:val="00F23962"/>
    <w:rsid w:val="00F23D60"/>
    <w:rsid w:val="00F23DE2"/>
    <w:rsid w:val="00F23E8E"/>
    <w:rsid w:val="00F23F17"/>
    <w:rsid w:val="00F23F52"/>
    <w:rsid w:val="00F2400D"/>
    <w:rsid w:val="00F2405D"/>
    <w:rsid w:val="00F24189"/>
    <w:rsid w:val="00F242BB"/>
    <w:rsid w:val="00F24557"/>
    <w:rsid w:val="00F245F6"/>
    <w:rsid w:val="00F247F5"/>
    <w:rsid w:val="00F24A01"/>
    <w:rsid w:val="00F24B8C"/>
    <w:rsid w:val="00F24BF1"/>
    <w:rsid w:val="00F24C58"/>
    <w:rsid w:val="00F24D84"/>
    <w:rsid w:val="00F24E04"/>
    <w:rsid w:val="00F24EA4"/>
    <w:rsid w:val="00F251C9"/>
    <w:rsid w:val="00F252EF"/>
    <w:rsid w:val="00F25352"/>
    <w:rsid w:val="00F253D8"/>
    <w:rsid w:val="00F2565F"/>
    <w:rsid w:val="00F25888"/>
    <w:rsid w:val="00F2589C"/>
    <w:rsid w:val="00F258DC"/>
    <w:rsid w:val="00F25974"/>
    <w:rsid w:val="00F25DF5"/>
    <w:rsid w:val="00F25E4F"/>
    <w:rsid w:val="00F25E53"/>
    <w:rsid w:val="00F25FB8"/>
    <w:rsid w:val="00F25FE5"/>
    <w:rsid w:val="00F26137"/>
    <w:rsid w:val="00F262DC"/>
    <w:rsid w:val="00F2635C"/>
    <w:rsid w:val="00F263B3"/>
    <w:rsid w:val="00F263B8"/>
    <w:rsid w:val="00F26426"/>
    <w:rsid w:val="00F26428"/>
    <w:rsid w:val="00F264A6"/>
    <w:rsid w:val="00F2655E"/>
    <w:rsid w:val="00F26875"/>
    <w:rsid w:val="00F268D7"/>
    <w:rsid w:val="00F268FB"/>
    <w:rsid w:val="00F26994"/>
    <w:rsid w:val="00F269B4"/>
    <w:rsid w:val="00F269B9"/>
    <w:rsid w:val="00F26AA2"/>
    <w:rsid w:val="00F26BC2"/>
    <w:rsid w:val="00F26C4D"/>
    <w:rsid w:val="00F26D4D"/>
    <w:rsid w:val="00F26EF6"/>
    <w:rsid w:val="00F26F1F"/>
    <w:rsid w:val="00F26F30"/>
    <w:rsid w:val="00F27047"/>
    <w:rsid w:val="00F2709B"/>
    <w:rsid w:val="00F271CD"/>
    <w:rsid w:val="00F27222"/>
    <w:rsid w:val="00F2738A"/>
    <w:rsid w:val="00F27798"/>
    <w:rsid w:val="00F27868"/>
    <w:rsid w:val="00F278C5"/>
    <w:rsid w:val="00F27954"/>
    <w:rsid w:val="00F27A07"/>
    <w:rsid w:val="00F27C69"/>
    <w:rsid w:val="00F27CF9"/>
    <w:rsid w:val="00F27D60"/>
    <w:rsid w:val="00F27DA8"/>
    <w:rsid w:val="00F27EB5"/>
    <w:rsid w:val="00F27F2B"/>
    <w:rsid w:val="00F27F89"/>
    <w:rsid w:val="00F302C7"/>
    <w:rsid w:val="00F30328"/>
    <w:rsid w:val="00F3044A"/>
    <w:rsid w:val="00F30473"/>
    <w:rsid w:val="00F304E5"/>
    <w:rsid w:val="00F30611"/>
    <w:rsid w:val="00F30678"/>
    <w:rsid w:val="00F306EF"/>
    <w:rsid w:val="00F306F8"/>
    <w:rsid w:val="00F30725"/>
    <w:rsid w:val="00F30952"/>
    <w:rsid w:val="00F30AAB"/>
    <w:rsid w:val="00F30BF4"/>
    <w:rsid w:val="00F30DC7"/>
    <w:rsid w:val="00F30E44"/>
    <w:rsid w:val="00F31136"/>
    <w:rsid w:val="00F31282"/>
    <w:rsid w:val="00F312CD"/>
    <w:rsid w:val="00F3154B"/>
    <w:rsid w:val="00F316BE"/>
    <w:rsid w:val="00F3181A"/>
    <w:rsid w:val="00F31984"/>
    <w:rsid w:val="00F319E7"/>
    <w:rsid w:val="00F31AB8"/>
    <w:rsid w:val="00F31BAF"/>
    <w:rsid w:val="00F31BF1"/>
    <w:rsid w:val="00F31C3D"/>
    <w:rsid w:val="00F31E56"/>
    <w:rsid w:val="00F3208C"/>
    <w:rsid w:val="00F321F0"/>
    <w:rsid w:val="00F323E8"/>
    <w:rsid w:val="00F3268A"/>
    <w:rsid w:val="00F32888"/>
    <w:rsid w:val="00F3292B"/>
    <w:rsid w:val="00F32985"/>
    <w:rsid w:val="00F32BB3"/>
    <w:rsid w:val="00F32C16"/>
    <w:rsid w:val="00F32E52"/>
    <w:rsid w:val="00F33069"/>
    <w:rsid w:val="00F330B9"/>
    <w:rsid w:val="00F330C3"/>
    <w:rsid w:val="00F3312A"/>
    <w:rsid w:val="00F331D6"/>
    <w:rsid w:val="00F33665"/>
    <w:rsid w:val="00F33780"/>
    <w:rsid w:val="00F337C2"/>
    <w:rsid w:val="00F33930"/>
    <w:rsid w:val="00F33A65"/>
    <w:rsid w:val="00F33A9F"/>
    <w:rsid w:val="00F33B73"/>
    <w:rsid w:val="00F33C16"/>
    <w:rsid w:val="00F33C28"/>
    <w:rsid w:val="00F33E49"/>
    <w:rsid w:val="00F34170"/>
    <w:rsid w:val="00F34187"/>
    <w:rsid w:val="00F341FD"/>
    <w:rsid w:val="00F342DA"/>
    <w:rsid w:val="00F34380"/>
    <w:rsid w:val="00F343B4"/>
    <w:rsid w:val="00F34691"/>
    <w:rsid w:val="00F3474C"/>
    <w:rsid w:val="00F3479C"/>
    <w:rsid w:val="00F34A0B"/>
    <w:rsid w:val="00F34B08"/>
    <w:rsid w:val="00F34C40"/>
    <w:rsid w:val="00F34D7A"/>
    <w:rsid w:val="00F34D8A"/>
    <w:rsid w:val="00F34DEB"/>
    <w:rsid w:val="00F35255"/>
    <w:rsid w:val="00F357EE"/>
    <w:rsid w:val="00F358E5"/>
    <w:rsid w:val="00F3591F"/>
    <w:rsid w:val="00F35BA1"/>
    <w:rsid w:val="00F35C14"/>
    <w:rsid w:val="00F35D5F"/>
    <w:rsid w:val="00F35DF6"/>
    <w:rsid w:val="00F35F31"/>
    <w:rsid w:val="00F35F7B"/>
    <w:rsid w:val="00F3631D"/>
    <w:rsid w:val="00F36359"/>
    <w:rsid w:val="00F3639C"/>
    <w:rsid w:val="00F363F5"/>
    <w:rsid w:val="00F36409"/>
    <w:rsid w:val="00F36493"/>
    <w:rsid w:val="00F3658F"/>
    <w:rsid w:val="00F36612"/>
    <w:rsid w:val="00F36693"/>
    <w:rsid w:val="00F36766"/>
    <w:rsid w:val="00F367F6"/>
    <w:rsid w:val="00F3686B"/>
    <w:rsid w:val="00F36AFE"/>
    <w:rsid w:val="00F36C91"/>
    <w:rsid w:val="00F36D5F"/>
    <w:rsid w:val="00F36E5F"/>
    <w:rsid w:val="00F36F28"/>
    <w:rsid w:val="00F36F78"/>
    <w:rsid w:val="00F36FEE"/>
    <w:rsid w:val="00F3714E"/>
    <w:rsid w:val="00F37158"/>
    <w:rsid w:val="00F373B7"/>
    <w:rsid w:val="00F3763D"/>
    <w:rsid w:val="00F37675"/>
    <w:rsid w:val="00F3775C"/>
    <w:rsid w:val="00F377F2"/>
    <w:rsid w:val="00F3780A"/>
    <w:rsid w:val="00F3793E"/>
    <w:rsid w:val="00F37A46"/>
    <w:rsid w:val="00F37A91"/>
    <w:rsid w:val="00F37CC1"/>
    <w:rsid w:val="00F37E18"/>
    <w:rsid w:val="00F37E44"/>
    <w:rsid w:val="00F37ED9"/>
    <w:rsid w:val="00F37F91"/>
    <w:rsid w:val="00F40000"/>
    <w:rsid w:val="00F402A3"/>
    <w:rsid w:val="00F40359"/>
    <w:rsid w:val="00F4041B"/>
    <w:rsid w:val="00F404FF"/>
    <w:rsid w:val="00F405A1"/>
    <w:rsid w:val="00F406A5"/>
    <w:rsid w:val="00F40754"/>
    <w:rsid w:val="00F4096A"/>
    <w:rsid w:val="00F40D6A"/>
    <w:rsid w:val="00F40E67"/>
    <w:rsid w:val="00F41046"/>
    <w:rsid w:val="00F410F7"/>
    <w:rsid w:val="00F41132"/>
    <w:rsid w:val="00F411F5"/>
    <w:rsid w:val="00F41260"/>
    <w:rsid w:val="00F416A8"/>
    <w:rsid w:val="00F418AC"/>
    <w:rsid w:val="00F419E4"/>
    <w:rsid w:val="00F41A2C"/>
    <w:rsid w:val="00F41AE8"/>
    <w:rsid w:val="00F41CF0"/>
    <w:rsid w:val="00F41D17"/>
    <w:rsid w:val="00F42075"/>
    <w:rsid w:val="00F420C7"/>
    <w:rsid w:val="00F420D4"/>
    <w:rsid w:val="00F42197"/>
    <w:rsid w:val="00F42259"/>
    <w:rsid w:val="00F42288"/>
    <w:rsid w:val="00F422CC"/>
    <w:rsid w:val="00F4243A"/>
    <w:rsid w:val="00F426BA"/>
    <w:rsid w:val="00F426FD"/>
    <w:rsid w:val="00F42718"/>
    <w:rsid w:val="00F4282E"/>
    <w:rsid w:val="00F42838"/>
    <w:rsid w:val="00F4287F"/>
    <w:rsid w:val="00F42907"/>
    <w:rsid w:val="00F429C9"/>
    <w:rsid w:val="00F42A0E"/>
    <w:rsid w:val="00F42A38"/>
    <w:rsid w:val="00F42A93"/>
    <w:rsid w:val="00F42BBD"/>
    <w:rsid w:val="00F42D2A"/>
    <w:rsid w:val="00F42E00"/>
    <w:rsid w:val="00F42E8B"/>
    <w:rsid w:val="00F42F50"/>
    <w:rsid w:val="00F42F78"/>
    <w:rsid w:val="00F42F85"/>
    <w:rsid w:val="00F43299"/>
    <w:rsid w:val="00F432A1"/>
    <w:rsid w:val="00F4335D"/>
    <w:rsid w:val="00F43526"/>
    <w:rsid w:val="00F43555"/>
    <w:rsid w:val="00F43B65"/>
    <w:rsid w:val="00F43D7D"/>
    <w:rsid w:val="00F43D8C"/>
    <w:rsid w:val="00F43E5D"/>
    <w:rsid w:val="00F442D1"/>
    <w:rsid w:val="00F44385"/>
    <w:rsid w:val="00F44480"/>
    <w:rsid w:val="00F44489"/>
    <w:rsid w:val="00F44611"/>
    <w:rsid w:val="00F44829"/>
    <w:rsid w:val="00F448CD"/>
    <w:rsid w:val="00F44A27"/>
    <w:rsid w:val="00F44B10"/>
    <w:rsid w:val="00F44B5A"/>
    <w:rsid w:val="00F44B99"/>
    <w:rsid w:val="00F44C37"/>
    <w:rsid w:val="00F44C78"/>
    <w:rsid w:val="00F44E45"/>
    <w:rsid w:val="00F44EFD"/>
    <w:rsid w:val="00F4500B"/>
    <w:rsid w:val="00F45020"/>
    <w:rsid w:val="00F450B6"/>
    <w:rsid w:val="00F45229"/>
    <w:rsid w:val="00F45276"/>
    <w:rsid w:val="00F453B1"/>
    <w:rsid w:val="00F454A9"/>
    <w:rsid w:val="00F454B5"/>
    <w:rsid w:val="00F4551F"/>
    <w:rsid w:val="00F45651"/>
    <w:rsid w:val="00F45655"/>
    <w:rsid w:val="00F458F9"/>
    <w:rsid w:val="00F459B8"/>
    <w:rsid w:val="00F459E5"/>
    <w:rsid w:val="00F45AD5"/>
    <w:rsid w:val="00F45B13"/>
    <w:rsid w:val="00F461B9"/>
    <w:rsid w:val="00F4637C"/>
    <w:rsid w:val="00F46457"/>
    <w:rsid w:val="00F46469"/>
    <w:rsid w:val="00F4651C"/>
    <w:rsid w:val="00F46595"/>
    <w:rsid w:val="00F46BA5"/>
    <w:rsid w:val="00F46CE5"/>
    <w:rsid w:val="00F46CF0"/>
    <w:rsid w:val="00F46D03"/>
    <w:rsid w:val="00F46D39"/>
    <w:rsid w:val="00F4710D"/>
    <w:rsid w:val="00F472CA"/>
    <w:rsid w:val="00F47333"/>
    <w:rsid w:val="00F4748F"/>
    <w:rsid w:val="00F477A8"/>
    <w:rsid w:val="00F47B6E"/>
    <w:rsid w:val="00F47C78"/>
    <w:rsid w:val="00F47CEA"/>
    <w:rsid w:val="00F47DCE"/>
    <w:rsid w:val="00F47E85"/>
    <w:rsid w:val="00F500B7"/>
    <w:rsid w:val="00F50122"/>
    <w:rsid w:val="00F501EF"/>
    <w:rsid w:val="00F50374"/>
    <w:rsid w:val="00F50429"/>
    <w:rsid w:val="00F50550"/>
    <w:rsid w:val="00F50584"/>
    <w:rsid w:val="00F505AA"/>
    <w:rsid w:val="00F5067F"/>
    <w:rsid w:val="00F506B9"/>
    <w:rsid w:val="00F5072A"/>
    <w:rsid w:val="00F50BB3"/>
    <w:rsid w:val="00F50C05"/>
    <w:rsid w:val="00F50C10"/>
    <w:rsid w:val="00F50C12"/>
    <w:rsid w:val="00F50C52"/>
    <w:rsid w:val="00F50CC8"/>
    <w:rsid w:val="00F50D80"/>
    <w:rsid w:val="00F50D81"/>
    <w:rsid w:val="00F50E17"/>
    <w:rsid w:val="00F50EBD"/>
    <w:rsid w:val="00F50ED4"/>
    <w:rsid w:val="00F50EF8"/>
    <w:rsid w:val="00F50F08"/>
    <w:rsid w:val="00F50FC5"/>
    <w:rsid w:val="00F50FE8"/>
    <w:rsid w:val="00F5101A"/>
    <w:rsid w:val="00F5110E"/>
    <w:rsid w:val="00F5111D"/>
    <w:rsid w:val="00F51200"/>
    <w:rsid w:val="00F5136A"/>
    <w:rsid w:val="00F513B8"/>
    <w:rsid w:val="00F513F0"/>
    <w:rsid w:val="00F51422"/>
    <w:rsid w:val="00F515F7"/>
    <w:rsid w:val="00F5166D"/>
    <w:rsid w:val="00F5168C"/>
    <w:rsid w:val="00F516D5"/>
    <w:rsid w:val="00F519B7"/>
    <w:rsid w:val="00F51B51"/>
    <w:rsid w:val="00F51B6A"/>
    <w:rsid w:val="00F51CBC"/>
    <w:rsid w:val="00F51FC4"/>
    <w:rsid w:val="00F52036"/>
    <w:rsid w:val="00F520C8"/>
    <w:rsid w:val="00F52286"/>
    <w:rsid w:val="00F52291"/>
    <w:rsid w:val="00F522BF"/>
    <w:rsid w:val="00F52408"/>
    <w:rsid w:val="00F5259A"/>
    <w:rsid w:val="00F52617"/>
    <w:rsid w:val="00F52771"/>
    <w:rsid w:val="00F52789"/>
    <w:rsid w:val="00F527BD"/>
    <w:rsid w:val="00F52945"/>
    <w:rsid w:val="00F52B53"/>
    <w:rsid w:val="00F52C0B"/>
    <w:rsid w:val="00F52C74"/>
    <w:rsid w:val="00F52C80"/>
    <w:rsid w:val="00F52CEE"/>
    <w:rsid w:val="00F52D95"/>
    <w:rsid w:val="00F52F5D"/>
    <w:rsid w:val="00F5315D"/>
    <w:rsid w:val="00F531D5"/>
    <w:rsid w:val="00F534F2"/>
    <w:rsid w:val="00F53640"/>
    <w:rsid w:val="00F53650"/>
    <w:rsid w:val="00F536E1"/>
    <w:rsid w:val="00F53718"/>
    <w:rsid w:val="00F537B9"/>
    <w:rsid w:val="00F53AA7"/>
    <w:rsid w:val="00F53BD4"/>
    <w:rsid w:val="00F53E8D"/>
    <w:rsid w:val="00F53F20"/>
    <w:rsid w:val="00F53F3C"/>
    <w:rsid w:val="00F53F7E"/>
    <w:rsid w:val="00F53F80"/>
    <w:rsid w:val="00F53F85"/>
    <w:rsid w:val="00F53F88"/>
    <w:rsid w:val="00F53FF3"/>
    <w:rsid w:val="00F540F0"/>
    <w:rsid w:val="00F540FE"/>
    <w:rsid w:val="00F54503"/>
    <w:rsid w:val="00F54545"/>
    <w:rsid w:val="00F54551"/>
    <w:rsid w:val="00F54552"/>
    <w:rsid w:val="00F5459E"/>
    <w:rsid w:val="00F5475F"/>
    <w:rsid w:val="00F547DC"/>
    <w:rsid w:val="00F54907"/>
    <w:rsid w:val="00F54925"/>
    <w:rsid w:val="00F54957"/>
    <w:rsid w:val="00F54A2C"/>
    <w:rsid w:val="00F54B18"/>
    <w:rsid w:val="00F54D69"/>
    <w:rsid w:val="00F54DC1"/>
    <w:rsid w:val="00F54E0F"/>
    <w:rsid w:val="00F54EEE"/>
    <w:rsid w:val="00F54F0C"/>
    <w:rsid w:val="00F550D1"/>
    <w:rsid w:val="00F550ED"/>
    <w:rsid w:val="00F5529C"/>
    <w:rsid w:val="00F552B3"/>
    <w:rsid w:val="00F5530C"/>
    <w:rsid w:val="00F55322"/>
    <w:rsid w:val="00F55342"/>
    <w:rsid w:val="00F55349"/>
    <w:rsid w:val="00F553BF"/>
    <w:rsid w:val="00F55691"/>
    <w:rsid w:val="00F556F0"/>
    <w:rsid w:val="00F559CE"/>
    <w:rsid w:val="00F55C5C"/>
    <w:rsid w:val="00F55E3F"/>
    <w:rsid w:val="00F55E5B"/>
    <w:rsid w:val="00F55F5F"/>
    <w:rsid w:val="00F5610F"/>
    <w:rsid w:val="00F56277"/>
    <w:rsid w:val="00F562B3"/>
    <w:rsid w:val="00F56427"/>
    <w:rsid w:val="00F5665B"/>
    <w:rsid w:val="00F566FF"/>
    <w:rsid w:val="00F5691E"/>
    <w:rsid w:val="00F569BB"/>
    <w:rsid w:val="00F56BE3"/>
    <w:rsid w:val="00F56C88"/>
    <w:rsid w:val="00F56C91"/>
    <w:rsid w:val="00F56DC4"/>
    <w:rsid w:val="00F56DCE"/>
    <w:rsid w:val="00F57199"/>
    <w:rsid w:val="00F5764B"/>
    <w:rsid w:val="00F5769B"/>
    <w:rsid w:val="00F576C7"/>
    <w:rsid w:val="00F57766"/>
    <w:rsid w:val="00F577ED"/>
    <w:rsid w:val="00F57983"/>
    <w:rsid w:val="00F57B02"/>
    <w:rsid w:val="00F57B43"/>
    <w:rsid w:val="00F57BA3"/>
    <w:rsid w:val="00F57C67"/>
    <w:rsid w:val="00F57C6E"/>
    <w:rsid w:val="00F57F5B"/>
    <w:rsid w:val="00F60012"/>
    <w:rsid w:val="00F6007B"/>
    <w:rsid w:val="00F60243"/>
    <w:rsid w:val="00F605C9"/>
    <w:rsid w:val="00F60647"/>
    <w:rsid w:val="00F606A1"/>
    <w:rsid w:val="00F607A1"/>
    <w:rsid w:val="00F608A0"/>
    <w:rsid w:val="00F60A0F"/>
    <w:rsid w:val="00F60ACD"/>
    <w:rsid w:val="00F60B28"/>
    <w:rsid w:val="00F60BA2"/>
    <w:rsid w:val="00F60BDF"/>
    <w:rsid w:val="00F60DB1"/>
    <w:rsid w:val="00F60DCF"/>
    <w:rsid w:val="00F60DFD"/>
    <w:rsid w:val="00F6119D"/>
    <w:rsid w:val="00F6121C"/>
    <w:rsid w:val="00F613F6"/>
    <w:rsid w:val="00F6147D"/>
    <w:rsid w:val="00F616B1"/>
    <w:rsid w:val="00F616D0"/>
    <w:rsid w:val="00F616E2"/>
    <w:rsid w:val="00F61836"/>
    <w:rsid w:val="00F619CB"/>
    <w:rsid w:val="00F61A2C"/>
    <w:rsid w:val="00F61AB2"/>
    <w:rsid w:val="00F61AC1"/>
    <w:rsid w:val="00F61BBB"/>
    <w:rsid w:val="00F61DBC"/>
    <w:rsid w:val="00F61F35"/>
    <w:rsid w:val="00F61F83"/>
    <w:rsid w:val="00F61FB2"/>
    <w:rsid w:val="00F62093"/>
    <w:rsid w:val="00F62119"/>
    <w:rsid w:val="00F62187"/>
    <w:rsid w:val="00F622EE"/>
    <w:rsid w:val="00F62345"/>
    <w:rsid w:val="00F62361"/>
    <w:rsid w:val="00F62383"/>
    <w:rsid w:val="00F62484"/>
    <w:rsid w:val="00F624E4"/>
    <w:rsid w:val="00F6250A"/>
    <w:rsid w:val="00F62522"/>
    <w:rsid w:val="00F626D7"/>
    <w:rsid w:val="00F627AB"/>
    <w:rsid w:val="00F6283C"/>
    <w:rsid w:val="00F629CA"/>
    <w:rsid w:val="00F62D45"/>
    <w:rsid w:val="00F62D7E"/>
    <w:rsid w:val="00F62DA2"/>
    <w:rsid w:val="00F62DBE"/>
    <w:rsid w:val="00F62DD0"/>
    <w:rsid w:val="00F62E5D"/>
    <w:rsid w:val="00F63119"/>
    <w:rsid w:val="00F6313D"/>
    <w:rsid w:val="00F63196"/>
    <w:rsid w:val="00F631C9"/>
    <w:rsid w:val="00F632A3"/>
    <w:rsid w:val="00F63339"/>
    <w:rsid w:val="00F633C0"/>
    <w:rsid w:val="00F6356A"/>
    <w:rsid w:val="00F6365E"/>
    <w:rsid w:val="00F63686"/>
    <w:rsid w:val="00F636A9"/>
    <w:rsid w:val="00F636EC"/>
    <w:rsid w:val="00F638AA"/>
    <w:rsid w:val="00F638EF"/>
    <w:rsid w:val="00F63BB4"/>
    <w:rsid w:val="00F640FB"/>
    <w:rsid w:val="00F642CE"/>
    <w:rsid w:val="00F64308"/>
    <w:rsid w:val="00F6437B"/>
    <w:rsid w:val="00F64572"/>
    <w:rsid w:val="00F64662"/>
    <w:rsid w:val="00F646A4"/>
    <w:rsid w:val="00F646B3"/>
    <w:rsid w:val="00F646CF"/>
    <w:rsid w:val="00F646D0"/>
    <w:rsid w:val="00F64B78"/>
    <w:rsid w:val="00F64B9D"/>
    <w:rsid w:val="00F64CD7"/>
    <w:rsid w:val="00F64E19"/>
    <w:rsid w:val="00F64E6A"/>
    <w:rsid w:val="00F64E7E"/>
    <w:rsid w:val="00F64EF5"/>
    <w:rsid w:val="00F65003"/>
    <w:rsid w:val="00F65043"/>
    <w:rsid w:val="00F650DB"/>
    <w:rsid w:val="00F65117"/>
    <w:rsid w:val="00F65167"/>
    <w:rsid w:val="00F6533E"/>
    <w:rsid w:val="00F6536B"/>
    <w:rsid w:val="00F6547F"/>
    <w:rsid w:val="00F65485"/>
    <w:rsid w:val="00F65529"/>
    <w:rsid w:val="00F655E7"/>
    <w:rsid w:val="00F65640"/>
    <w:rsid w:val="00F65717"/>
    <w:rsid w:val="00F6572C"/>
    <w:rsid w:val="00F65787"/>
    <w:rsid w:val="00F658F6"/>
    <w:rsid w:val="00F65964"/>
    <w:rsid w:val="00F65969"/>
    <w:rsid w:val="00F65A05"/>
    <w:rsid w:val="00F65AEC"/>
    <w:rsid w:val="00F65B90"/>
    <w:rsid w:val="00F65D33"/>
    <w:rsid w:val="00F65D5F"/>
    <w:rsid w:val="00F65E64"/>
    <w:rsid w:val="00F6604B"/>
    <w:rsid w:val="00F66215"/>
    <w:rsid w:val="00F66535"/>
    <w:rsid w:val="00F666F9"/>
    <w:rsid w:val="00F66884"/>
    <w:rsid w:val="00F669DB"/>
    <w:rsid w:val="00F66A61"/>
    <w:rsid w:val="00F66BDE"/>
    <w:rsid w:val="00F66BE0"/>
    <w:rsid w:val="00F66C8A"/>
    <w:rsid w:val="00F66D78"/>
    <w:rsid w:val="00F66DE3"/>
    <w:rsid w:val="00F66E33"/>
    <w:rsid w:val="00F6705C"/>
    <w:rsid w:val="00F671E7"/>
    <w:rsid w:val="00F6722A"/>
    <w:rsid w:val="00F6741A"/>
    <w:rsid w:val="00F674B7"/>
    <w:rsid w:val="00F67526"/>
    <w:rsid w:val="00F675AB"/>
    <w:rsid w:val="00F6774F"/>
    <w:rsid w:val="00F67A73"/>
    <w:rsid w:val="00F67B50"/>
    <w:rsid w:val="00F67B87"/>
    <w:rsid w:val="00F70072"/>
    <w:rsid w:val="00F70142"/>
    <w:rsid w:val="00F70145"/>
    <w:rsid w:val="00F70380"/>
    <w:rsid w:val="00F7063B"/>
    <w:rsid w:val="00F706F2"/>
    <w:rsid w:val="00F707D1"/>
    <w:rsid w:val="00F7094F"/>
    <w:rsid w:val="00F70A8C"/>
    <w:rsid w:val="00F70CF3"/>
    <w:rsid w:val="00F71187"/>
    <w:rsid w:val="00F71386"/>
    <w:rsid w:val="00F7157D"/>
    <w:rsid w:val="00F715BA"/>
    <w:rsid w:val="00F716E6"/>
    <w:rsid w:val="00F717EB"/>
    <w:rsid w:val="00F718E0"/>
    <w:rsid w:val="00F71958"/>
    <w:rsid w:val="00F7198F"/>
    <w:rsid w:val="00F71B44"/>
    <w:rsid w:val="00F71BAA"/>
    <w:rsid w:val="00F71C2F"/>
    <w:rsid w:val="00F71D8F"/>
    <w:rsid w:val="00F7206F"/>
    <w:rsid w:val="00F72250"/>
    <w:rsid w:val="00F722CC"/>
    <w:rsid w:val="00F72675"/>
    <w:rsid w:val="00F7285D"/>
    <w:rsid w:val="00F72B92"/>
    <w:rsid w:val="00F72C0B"/>
    <w:rsid w:val="00F72C45"/>
    <w:rsid w:val="00F72C4C"/>
    <w:rsid w:val="00F72C5B"/>
    <w:rsid w:val="00F72C64"/>
    <w:rsid w:val="00F72DD1"/>
    <w:rsid w:val="00F72E0A"/>
    <w:rsid w:val="00F731B3"/>
    <w:rsid w:val="00F73252"/>
    <w:rsid w:val="00F733EF"/>
    <w:rsid w:val="00F73570"/>
    <w:rsid w:val="00F7378E"/>
    <w:rsid w:val="00F73895"/>
    <w:rsid w:val="00F73A22"/>
    <w:rsid w:val="00F73A32"/>
    <w:rsid w:val="00F73A88"/>
    <w:rsid w:val="00F73B8E"/>
    <w:rsid w:val="00F73D6E"/>
    <w:rsid w:val="00F73E66"/>
    <w:rsid w:val="00F7405F"/>
    <w:rsid w:val="00F74087"/>
    <w:rsid w:val="00F74143"/>
    <w:rsid w:val="00F743C0"/>
    <w:rsid w:val="00F743EF"/>
    <w:rsid w:val="00F74529"/>
    <w:rsid w:val="00F74621"/>
    <w:rsid w:val="00F74779"/>
    <w:rsid w:val="00F7477F"/>
    <w:rsid w:val="00F74839"/>
    <w:rsid w:val="00F748F4"/>
    <w:rsid w:val="00F7493C"/>
    <w:rsid w:val="00F7498D"/>
    <w:rsid w:val="00F749E1"/>
    <w:rsid w:val="00F74B91"/>
    <w:rsid w:val="00F74CB6"/>
    <w:rsid w:val="00F74DCF"/>
    <w:rsid w:val="00F74E0F"/>
    <w:rsid w:val="00F75039"/>
    <w:rsid w:val="00F75168"/>
    <w:rsid w:val="00F7516B"/>
    <w:rsid w:val="00F752CF"/>
    <w:rsid w:val="00F753B2"/>
    <w:rsid w:val="00F7563E"/>
    <w:rsid w:val="00F7565F"/>
    <w:rsid w:val="00F75668"/>
    <w:rsid w:val="00F756C1"/>
    <w:rsid w:val="00F75754"/>
    <w:rsid w:val="00F757FE"/>
    <w:rsid w:val="00F75844"/>
    <w:rsid w:val="00F75879"/>
    <w:rsid w:val="00F7593E"/>
    <w:rsid w:val="00F75943"/>
    <w:rsid w:val="00F75998"/>
    <w:rsid w:val="00F75AB2"/>
    <w:rsid w:val="00F75BCB"/>
    <w:rsid w:val="00F75C8F"/>
    <w:rsid w:val="00F75E39"/>
    <w:rsid w:val="00F75FB5"/>
    <w:rsid w:val="00F76014"/>
    <w:rsid w:val="00F760CB"/>
    <w:rsid w:val="00F761CB"/>
    <w:rsid w:val="00F763EC"/>
    <w:rsid w:val="00F76514"/>
    <w:rsid w:val="00F766B5"/>
    <w:rsid w:val="00F766DF"/>
    <w:rsid w:val="00F767EE"/>
    <w:rsid w:val="00F76924"/>
    <w:rsid w:val="00F76A8C"/>
    <w:rsid w:val="00F76B3B"/>
    <w:rsid w:val="00F76B67"/>
    <w:rsid w:val="00F76E9E"/>
    <w:rsid w:val="00F76F76"/>
    <w:rsid w:val="00F76FE5"/>
    <w:rsid w:val="00F7713B"/>
    <w:rsid w:val="00F77259"/>
    <w:rsid w:val="00F77552"/>
    <w:rsid w:val="00F77698"/>
    <w:rsid w:val="00F77888"/>
    <w:rsid w:val="00F77BD0"/>
    <w:rsid w:val="00F77C3B"/>
    <w:rsid w:val="00F80096"/>
    <w:rsid w:val="00F80127"/>
    <w:rsid w:val="00F8025D"/>
    <w:rsid w:val="00F80360"/>
    <w:rsid w:val="00F80382"/>
    <w:rsid w:val="00F804B6"/>
    <w:rsid w:val="00F804ED"/>
    <w:rsid w:val="00F80502"/>
    <w:rsid w:val="00F806CB"/>
    <w:rsid w:val="00F806EA"/>
    <w:rsid w:val="00F80726"/>
    <w:rsid w:val="00F8087E"/>
    <w:rsid w:val="00F809F7"/>
    <w:rsid w:val="00F80B7B"/>
    <w:rsid w:val="00F80C8E"/>
    <w:rsid w:val="00F80CB8"/>
    <w:rsid w:val="00F80D72"/>
    <w:rsid w:val="00F80D80"/>
    <w:rsid w:val="00F80ED3"/>
    <w:rsid w:val="00F8103F"/>
    <w:rsid w:val="00F810EF"/>
    <w:rsid w:val="00F811D4"/>
    <w:rsid w:val="00F812B7"/>
    <w:rsid w:val="00F81481"/>
    <w:rsid w:val="00F81734"/>
    <w:rsid w:val="00F817AB"/>
    <w:rsid w:val="00F81958"/>
    <w:rsid w:val="00F81A6E"/>
    <w:rsid w:val="00F81EB2"/>
    <w:rsid w:val="00F81EEB"/>
    <w:rsid w:val="00F81F65"/>
    <w:rsid w:val="00F822F5"/>
    <w:rsid w:val="00F8231C"/>
    <w:rsid w:val="00F8232E"/>
    <w:rsid w:val="00F8233D"/>
    <w:rsid w:val="00F82503"/>
    <w:rsid w:val="00F82586"/>
    <w:rsid w:val="00F82591"/>
    <w:rsid w:val="00F825B2"/>
    <w:rsid w:val="00F82775"/>
    <w:rsid w:val="00F8279B"/>
    <w:rsid w:val="00F827E5"/>
    <w:rsid w:val="00F82867"/>
    <w:rsid w:val="00F828D2"/>
    <w:rsid w:val="00F829A7"/>
    <w:rsid w:val="00F82AD8"/>
    <w:rsid w:val="00F82BEF"/>
    <w:rsid w:val="00F82C6D"/>
    <w:rsid w:val="00F82CB5"/>
    <w:rsid w:val="00F82F68"/>
    <w:rsid w:val="00F83050"/>
    <w:rsid w:val="00F83179"/>
    <w:rsid w:val="00F83418"/>
    <w:rsid w:val="00F83430"/>
    <w:rsid w:val="00F8363E"/>
    <w:rsid w:val="00F83719"/>
    <w:rsid w:val="00F8386E"/>
    <w:rsid w:val="00F83BE2"/>
    <w:rsid w:val="00F83E92"/>
    <w:rsid w:val="00F83EA4"/>
    <w:rsid w:val="00F83F58"/>
    <w:rsid w:val="00F83F86"/>
    <w:rsid w:val="00F83FEC"/>
    <w:rsid w:val="00F83FF6"/>
    <w:rsid w:val="00F841E3"/>
    <w:rsid w:val="00F8425E"/>
    <w:rsid w:val="00F84263"/>
    <w:rsid w:val="00F842CF"/>
    <w:rsid w:val="00F84301"/>
    <w:rsid w:val="00F84344"/>
    <w:rsid w:val="00F843BD"/>
    <w:rsid w:val="00F844A0"/>
    <w:rsid w:val="00F8456B"/>
    <w:rsid w:val="00F846E9"/>
    <w:rsid w:val="00F847D9"/>
    <w:rsid w:val="00F8480E"/>
    <w:rsid w:val="00F84942"/>
    <w:rsid w:val="00F849F4"/>
    <w:rsid w:val="00F84A3A"/>
    <w:rsid w:val="00F84AF2"/>
    <w:rsid w:val="00F84C53"/>
    <w:rsid w:val="00F84C80"/>
    <w:rsid w:val="00F84DB9"/>
    <w:rsid w:val="00F84E2F"/>
    <w:rsid w:val="00F84E8F"/>
    <w:rsid w:val="00F84EE3"/>
    <w:rsid w:val="00F85254"/>
    <w:rsid w:val="00F85263"/>
    <w:rsid w:val="00F85513"/>
    <w:rsid w:val="00F85A88"/>
    <w:rsid w:val="00F85BFD"/>
    <w:rsid w:val="00F85D05"/>
    <w:rsid w:val="00F85DB6"/>
    <w:rsid w:val="00F85E75"/>
    <w:rsid w:val="00F85ED2"/>
    <w:rsid w:val="00F85FFC"/>
    <w:rsid w:val="00F86073"/>
    <w:rsid w:val="00F860BF"/>
    <w:rsid w:val="00F86106"/>
    <w:rsid w:val="00F86306"/>
    <w:rsid w:val="00F8644D"/>
    <w:rsid w:val="00F865C2"/>
    <w:rsid w:val="00F86691"/>
    <w:rsid w:val="00F86922"/>
    <w:rsid w:val="00F86B1F"/>
    <w:rsid w:val="00F86B6B"/>
    <w:rsid w:val="00F86C20"/>
    <w:rsid w:val="00F86D69"/>
    <w:rsid w:val="00F86D76"/>
    <w:rsid w:val="00F86E26"/>
    <w:rsid w:val="00F86E32"/>
    <w:rsid w:val="00F86E33"/>
    <w:rsid w:val="00F86E80"/>
    <w:rsid w:val="00F86FD8"/>
    <w:rsid w:val="00F8710F"/>
    <w:rsid w:val="00F874B9"/>
    <w:rsid w:val="00F8764A"/>
    <w:rsid w:val="00F8771C"/>
    <w:rsid w:val="00F87813"/>
    <w:rsid w:val="00F8783D"/>
    <w:rsid w:val="00F87E55"/>
    <w:rsid w:val="00F87EFA"/>
    <w:rsid w:val="00F87FDA"/>
    <w:rsid w:val="00F90411"/>
    <w:rsid w:val="00F90471"/>
    <w:rsid w:val="00F904F3"/>
    <w:rsid w:val="00F9059A"/>
    <w:rsid w:val="00F90661"/>
    <w:rsid w:val="00F907E6"/>
    <w:rsid w:val="00F9089D"/>
    <w:rsid w:val="00F908D0"/>
    <w:rsid w:val="00F90AEC"/>
    <w:rsid w:val="00F90D27"/>
    <w:rsid w:val="00F90D73"/>
    <w:rsid w:val="00F90E53"/>
    <w:rsid w:val="00F91119"/>
    <w:rsid w:val="00F91282"/>
    <w:rsid w:val="00F912AD"/>
    <w:rsid w:val="00F91330"/>
    <w:rsid w:val="00F91599"/>
    <w:rsid w:val="00F915AE"/>
    <w:rsid w:val="00F916AE"/>
    <w:rsid w:val="00F9170B"/>
    <w:rsid w:val="00F9173B"/>
    <w:rsid w:val="00F91837"/>
    <w:rsid w:val="00F91869"/>
    <w:rsid w:val="00F918A0"/>
    <w:rsid w:val="00F918B2"/>
    <w:rsid w:val="00F91BE2"/>
    <w:rsid w:val="00F91C3E"/>
    <w:rsid w:val="00F91C92"/>
    <w:rsid w:val="00F91D6D"/>
    <w:rsid w:val="00F91D77"/>
    <w:rsid w:val="00F91E65"/>
    <w:rsid w:val="00F91E73"/>
    <w:rsid w:val="00F92078"/>
    <w:rsid w:val="00F920BF"/>
    <w:rsid w:val="00F92109"/>
    <w:rsid w:val="00F926FA"/>
    <w:rsid w:val="00F92725"/>
    <w:rsid w:val="00F92726"/>
    <w:rsid w:val="00F928C0"/>
    <w:rsid w:val="00F9293F"/>
    <w:rsid w:val="00F929B7"/>
    <w:rsid w:val="00F92A5B"/>
    <w:rsid w:val="00F92A9B"/>
    <w:rsid w:val="00F92B97"/>
    <w:rsid w:val="00F92E62"/>
    <w:rsid w:val="00F92EA0"/>
    <w:rsid w:val="00F92EF1"/>
    <w:rsid w:val="00F93036"/>
    <w:rsid w:val="00F930E6"/>
    <w:rsid w:val="00F9340A"/>
    <w:rsid w:val="00F93483"/>
    <w:rsid w:val="00F935AC"/>
    <w:rsid w:val="00F9360D"/>
    <w:rsid w:val="00F936AB"/>
    <w:rsid w:val="00F9395B"/>
    <w:rsid w:val="00F93A9B"/>
    <w:rsid w:val="00F93AA7"/>
    <w:rsid w:val="00F93B37"/>
    <w:rsid w:val="00F93CF8"/>
    <w:rsid w:val="00F93DCE"/>
    <w:rsid w:val="00F94084"/>
    <w:rsid w:val="00F9428C"/>
    <w:rsid w:val="00F942F3"/>
    <w:rsid w:val="00F943A1"/>
    <w:rsid w:val="00F943B7"/>
    <w:rsid w:val="00F945DD"/>
    <w:rsid w:val="00F94728"/>
    <w:rsid w:val="00F94747"/>
    <w:rsid w:val="00F9499E"/>
    <w:rsid w:val="00F94A6C"/>
    <w:rsid w:val="00F94B84"/>
    <w:rsid w:val="00F94CDE"/>
    <w:rsid w:val="00F94D7D"/>
    <w:rsid w:val="00F94D87"/>
    <w:rsid w:val="00F94F98"/>
    <w:rsid w:val="00F94FF4"/>
    <w:rsid w:val="00F951E5"/>
    <w:rsid w:val="00F95258"/>
    <w:rsid w:val="00F952EC"/>
    <w:rsid w:val="00F953B6"/>
    <w:rsid w:val="00F95410"/>
    <w:rsid w:val="00F95486"/>
    <w:rsid w:val="00F9552B"/>
    <w:rsid w:val="00F9557B"/>
    <w:rsid w:val="00F956C3"/>
    <w:rsid w:val="00F9573B"/>
    <w:rsid w:val="00F958E9"/>
    <w:rsid w:val="00F9591E"/>
    <w:rsid w:val="00F95AD3"/>
    <w:rsid w:val="00F95B16"/>
    <w:rsid w:val="00F95C5C"/>
    <w:rsid w:val="00F95D71"/>
    <w:rsid w:val="00F9637D"/>
    <w:rsid w:val="00F9652C"/>
    <w:rsid w:val="00F96702"/>
    <w:rsid w:val="00F96746"/>
    <w:rsid w:val="00F967EA"/>
    <w:rsid w:val="00F9689E"/>
    <w:rsid w:val="00F9693D"/>
    <w:rsid w:val="00F969A4"/>
    <w:rsid w:val="00F969D9"/>
    <w:rsid w:val="00F96AC8"/>
    <w:rsid w:val="00F96B85"/>
    <w:rsid w:val="00F96BB8"/>
    <w:rsid w:val="00F96CB9"/>
    <w:rsid w:val="00F96D49"/>
    <w:rsid w:val="00F96D76"/>
    <w:rsid w:val="00F96F10"/>
    <w:rsid w:val="00F96F64"/>
    <w:rsid w:val="00F96FA2"/>
    <w:rsid w:val="00F9716E"/>
    <w:rsid w:val="00F971A0"/>
    <w:rsid w:val="00F97213"/>
    <w:rsid w:val="00F9747C"/>
    <w:rsid w:val="00F97521"/>
    <w:rsid w:val="00F97619"/>
    <w:rsid w:val="00F9761C"/>
    <w:rsid w:val="00F978B2"/>
    <w:rsid w:val="00F97914"/>
    <w:rsid w:val="00F97B39"/>
    <w:rsid w:val="00F97B56"/>
    <w:rsid w:val="00F97C5C"/>
    <w:rsid w:val="00F97D28"/>
    <w:rsid w:val="00F97E2B"/>
    <w:rsid w:val="00F97E82"/>
    <w:rsid w:val="00FA01E3"/>
    <w:rsid w:val="00FA0236"/>
    <w:rsid w:val="00FA0257"/>
    <w:rsid w:val="00FA02B1"/>
    <w:rsid w:val="00FA033D"/>
    <w:rsid w:val="00FA055F"/>
    <w:rsid w:val="00FA060D"/>
    <w:rsid w:val="00FA0617"/>
    <w:rsid w:val="00FA06C9"/>
    <w:rsid w:val="00FA07AC"/>
    <w:rsid w:val="00FA07E7"/>
    <w:rsid w:val="00FA0977"/>
    <w:rsid w:val="00FA0A81"/>
    <w:rsid w:val="00FA0A97"/>
    <w:rsid w:val="00FA0BA4"/>
    <w:rsid w:val="00FA0C70"/>
    <w:rsid w:val="00FA0DCF"/>
    <w:rsid w:val="00FA0DD4"/>
    <w:rsid w:val="00FA0EDA"/>
    <w:rsid w:val="00FA1087"/>
    <w:rsid w:val="00FA10BF"/>
    <w:rsid w:val="00FA11DD"/>
    <w:rsid w:val="00FA11FD"/>
    <w:rsid w:val="00FA1269"/>
    <w:rsid w:val="00FA1280"/>
    <w:rsid w:val="00FA12A4"/>
    <w:rsid w:val="00FA134C"/>
    <w:rsid w:val="00FA177E"/>
    <w:rsid w:val="00FA17C2"/>
    <w:rsid w:val="00FA17C8"/>
    <w:rsid w:val="00FA1853"/>
    <w:rsid w:val="00FA18EF"/>
    <w:rsid w:val="00FA1A20"/>
    <w:rsid w:val="00FA1B17"/>
    <w:rsid w:val="00FA1C42"/>
    <w:rsid w:val="00FA1D10"/>
    <w:rsid w:val="00FA1D61"/>
    <w:rsid w:val="00FA1D9F"/>
    <w:rsid w:val="00FA1E60"/>
    <w:rsid w:val="00FA1EC4"/>
    <w:rsid w:val="00FA1F09"/>
    <w:rsid w:val="00FA226D"/>
    <w:rsid w:val="00FA2394"/>
    <w:rsid w:val="00FA248F"/>
    <w:rsid w:val="00FA256C"/>
    <w:rsid w:val="00FA25AA"/>
    <w:rsid w:val="00FA262B"/>
    <w:rsid w:val="00FA276A"/>
    <w:rsid w:val="00FA2781"/>
    <w:rsid w:val="00FA2810"/>
    <w:rsid w:val="00FA2B2B"/>
    <w:rsid w:val="00FA2D60"/>
    <w:rsid w:val="00FA2D8B"/>
    <w:rsid w:val="00FA2E51"/>
    <w:rsid w:val="00FA2F68"/>
    <w:rsid w:val="00FA2FCE"/>
    <w:rsid w:val="00FA30FC"/>
    <w:rsid w:val="00FA3157"/>
    <w:rsid w:val="00FA31CB"/>
    <w:rsid w:val="00FA3237"/>
    <w:rsid w:val="00FA3284"/>
    <w:rsid w:val="00FA32CB"/>
    <w:rsid w:val="00FA32CC"/>
    <w:rsid w:val="00FA3327"/>
    <w:rsid w:val="00FA340F"/>
    <w:rsid w:val="00FA3548"/>
    <w:rsid w:val="00FA35B6"/>
    <w:rsid w:val="00FA36CE"/>
    <w:rsid w:val="00FA37D8"/>
    <w:rsid w:val="00FA37E5"/>
    <w:rsid w:val="00FA3B3E"/>
    <w:rsid w:val="00FA3B41"/>
    <w:rsid w:val="00FA3BB5"/>
    <w:rsid w:val="00FA3D07"/>
    <w:rsid w:val="00FA3F8D"/>
    <w:rsid w:val="00FA4096"/>
    <w:rsid w:val="00FA40C1"/>
    <w:rsid w:val="00FA40EB"/>
    <w:rsid w:val="00FA426C"/>
    <w:rsid w:val="00FA42F2"/>
    <w:rsid w:val="00FA4715"/>
    <w:rsid w:val="00FA471C"/>
    <w:rsid w:val="00FA484E"/>
    <w:rsid w:val="00FA486E"/>
    <w:rsid w:val="00FA489D"/>
    <w:rsid w:val="00FA48AA"/>
    <w:rsid w:val="00FA498A"/>
    <w:rsid w:val="00FA4A0A"/>
    <w:rsid w:val="00FA4A2E"/>
    <w:rsid w:val="00FA4A68"/>
    <w:rsid w:val="00FA4C09"/>
    <w:rsid w:val="00FA4C93"/>
    <w:rsid w:val="00FA4CFA"/>
    <w:rsid w:val="00FA4DD2"/>
    <w:rsid w:val="00FA4F2C"/>
    <w:rsid w:val="00FA511D"/>
    <w:rsid w:val="00FA51F2"/>
    <w:rsid w:val="00FA53A6"/>
    <w:rsid w:val="00FA53BC"/>
    <w:rsid w:val="00FA5557"/>
    <w:rsid w:val="00FA5680"/>
    <w:rsid w:val="00FA56F7"/>
    <w:rsid w:val="00FA5706"/>
    <w:rsid w:val="00FA571D"/>
    <w:rsid w:val="00FA5AB7"/>
    <w:rsid w:val="00FA5B32"/>
    <w:rsid w:val="00FA5BBC"/>
    <w:rsid w:val="00FA5BD1"/>
    <w:rsid w:val="00FA5C4D"/>
    <w:rsid w:val="00FA5F2D"/>
    <w:rsid w:val="00FA5F52"/>
    <w:rsid w:val="00FA5F56"/>
    <w:rsid w:val="00FA6168"/>
    <w:rsid w:val="00FA616B"/>
    <w:rsid w:val="00FA61A5"/>
    <w:rsid w:val="00FA630C"/>
    <w:rsid w:val="00FA6319"/>
    <w:rsid w:val="00FA63AC"/>
    <w:rsid w:val="00FA6472"/>
    <w:rsid w:val="00FA6651"/>
    <w:rsid w:val="00FA6756"/>
    <w:rsid w:val="00FA67B5"/>
    <w:rsid w:val="00FA67E0"/>
    <w:rsid w:val="00FA689E"/>
    <w:rsid w:val="00FA6990"/>
    <w:rsid w:val="00FA69B6"/>
    <w:rsid w:val="00FA6AAF"/>
    <w:rsid w:val="00FA6ACF"/>
    <w:rsid w:val="00FA6ADD"/>
    <w:rsid w:val="00FA6AF2"/>
    <w:rsid w:val="00FA6B38"/>
    <w:rsid w:val="00FA6BC1"/>
    <w:rsid w:val="00FA6C64"/>
    <w:rsid w:val="00FA6FB9"/>
    <w:rsid w:val="00FA7010"/>
    <w:rsid w:val="00FA7276"/>
    <w:rsid w:val="00FA72B7"/>
    <w:rsid w:val="00FA732D"/>
    <w:rsid w:val="00FA74DE"/>
    <w:rsid w:val="00FA7571"/>
    <w:rsid w:val="00FA7577"/>
    <w:rsid w:val="00FA75E3"/>
    <w:rsid w:val="00FA77BD"/>
    <w:rsid w:val="00FA78A9"/>
    <w:rsid w:val="00FA78E4"/>
    <w:rsid w:val="00FA7978"/>
    <w:rsid w:val="00FA79C1"/>
    <w:rsid w:val="00FA7AB1"/>
    <w:rsid w:val="00FA7B14"/>
    <w:rsid w:val="00FA7C10"/>
    <w:rsid w:val="00FA7C12"/>
    <w:rsid w:val="00FA7D8B"/>
    <w:rsid w:val="00FB009D"/>
    <w:rsid w:val="00FB0451"/>
    <w:rsid w:val="00FB0533"/>
    <w:rsid w:val="00FB0534"/>
    <w:rsid w:val="00FB0647"/>
    <w:rsid w:val="00FB0648"/>
    <w:rsid w:val="00FB06ED"/>
    <w:rsid w:val="00FB076F"/>
    <w:rsid w:val="00FB0787"/>
    <w:rsid w:val="00FB0997"/>
    <w:rsid w:val="00FB0B42"/>
    <w:rsid w:val="00FB0B9F"/>
    <w:rsid w:val="00FB0C79"/>
    <w:rsid w:val="00FB0E5C"/>
    <w:rsid w:val="00FB0F0A"/>
    <w:rsid w:val="00FB0F5F"/>
    <w:rsid w:val="00FB1082"/>
    <w:rsid w:val="00FB15CE"/>
    <w:rsid w:val="00FB16AA"/>
    <w:rsid w:val="00FB16B2"/>
    <w:rsid w:val="00FB172D"/>
    <w:rsid w:val="00FB1733"/>
    <w:rsid w:val="00FB1784"/>
    <w:rsid w:val="00FB1978"/>
    <w:rsid w:val="00FB1D08"/>
    <w:rsid w:val="00FB1E3A"/>
    <w:rsid w:val="00FB1FFC"/>
    <w:rsid w:val="00FB20FF"/>
    <w:rsid w:val="00FB2124"/>
    <w:rsid w:val="00FB2158"/>
    <w:rsid w:val="00FB2200"/>
    <w:rsid w:val="00FB2251"/>
    <w:rsid w:val="00FB22F4"/>
    <w:rsid w:val="00FB24B0"/>
    <w:rsid w:val="00FB25EC"/>
    <w:rsid w:val="00FB272C"/>
    <w:rsid w:val="00FB290E"/>
    <w:rsid w:val="00FB2954"/>
    <w:rsid w:val="00FB2A1F"/>
    <w:rsid w:val="00FB2AF4"/>
    <w:rsid w:val="00FB2B41"/>
    <w:rsid w:val="00FB2CB4"/>
    <w:rsid w:val="00FB2DC1"/>
    <w:rsid w:val="00FB2F00"/>
    <w:rsid w:val="00FB2F13"/>
    <w:rsid w:val="00FB3211"/>
    <w:rsid w:val="00FB32E2"/>
    <w:rsid w:val="00FB3443"/>
    <w:rsid w:val="00FB34A5"/>
    <w:rsid w:val="00FB356D"/>
    <w:rsid w:val="00FB357C"/>
    <w:rsid w:val="00FB35FA"/>
    <w:rsid w:val="00FB370A"/>
    <w:rsid w:val="00FB374B"/>
    <w:rsid w:val="00FB393C"/>
    <w:rsid w:val="00FB3994"/>
    <w:rsid w:val="00FB39FB"/>
    <w:rsid w:val="00FB3A4C"/>
    <w:rsid w:val="00FB3AC8"/>
    <w:rsid w:val="00FB3B78"/>
    <w:rsid w:val="00FB3BE8"/>
    <w:rsid w:val="00FB3CFD"/>
    <w:rsid w:val="00FB3EBF"/>
    <w:rsid w:val="00FB3EE1"/>
    <w:rsid w:val="00FB3F34"/>
    <w:rsid w:val="00FB426B"/>
    <w:rsid w:val="00FB4355"/>
    <w:rsid w:val="00FB45F2"/>
    <w:rsid w:val="00FB4768"/>
    <w:rsid w:val="00FB47A4"/>
    <w:rsid w:val="00FB493F"/>
    <w:rsid w:val="00FB494B"/>
    <w:rsid w:val="00FB4C05"/>
    <w:rsid w:val="00FB4C0A"/>
    <w:rsid w:val="00FB4C59"/>
    <w:rsid w:val="00FB4EF5"/>
    <w:rsid w:val="00FB5164"/>
    <w:rsid w:val="00FB532C"/>
    <w:rsid w:val="00FB54A5"/>
    <w:rsid w:val="00FB567F"/>
    <w:rsid w:val="00FB5682"/>
    <w:rsid w:val="00FB5698"/>
    <w:rsid w:val="00FB57A2"/>
    <w:rsid w:val="00FB57E8"/>
    <w:rsid w:val="00FB59C3"/>
    <w:rsid w:val="00FB59DC"/>
    <w:rsid w:val="00FB59FE"/>
    <w:rsid w:val="00FB5A9E"/>
    <w:rsid w:val="00FB5B2E"/>
    <w:rsid w:val="00FB5C8F"/>
    <w:rsid w:val="00FB5D54"/>
    <w:rsid w:val="00FB5DC6"/>
    <w:rsid w:val="00FB5F44"/>
    <w:rsid w:val="00FB5FA0"/>
    <w:rsid w:val="00FB5FB4"/>
    <w:rsid w:val="00FB6121"/>
    <w:rsid w:val="00FB6302"/>
    <w:rsid w:val="00FB6459"/>
    <w:rsid w:val="00FB6594"/>
    <w:rsid w:val="00FB6612"/>
    <w:rsid w:val="00FB674E"/>
    <w:rsid w:val="00FB67B4"/>
    <w:rsid w:val="00FB6814"/>
    <w:rsid w:val="00FB69AD"/>
    <w:rsid w:val="00FB69F3"/>
    <w:rsid w:val="00FB6A17"/>
    <w:rsid w:val="00FB6B24"/>
    <w:rsid w:val="00FB6C23"/>
    <w:rsid w:val="00FB6C3E"/>
    <w:rsid w:val="00FB6CDA"/>
    <w:rsid w:val="00FB6EA7"/>
    <w:rsid w:val="00FB6FD9"/>
    <w:rsid w:val="00FB6FDF"/>
    <w:rsid w:val="00FB7116"/>
    <w:rsid w:val="00FB7263"/>
    <w:rsid w:val="00FB733E"/>
    <w:rsid w:val="00FB7443"/>
    <w:rsid w:val="00FB7669"/>
    <w:rsid w:val="00FB771E"/>
    <w:rsid w:val="00FB7787"/>
    <w:rsid w:val="00FB77F7"/>
    <w:rsid w:val="00FB78CE"/>
    <w:rsid w:val="00FB797B"/>
    <w:rsid w:val="00FB7ACA"/>
    <w:rsid w:val="00FB7B41"/>
    <w:rsid w:val="00FB7C76"/>
    <w:rsid w:val="00FB7E20"/>
    <w:rsid w:val="00FB7F30"/>
    <w:rsid w:val="00FC000F"/>
    <w:rsid w:val="00FC0016"/>
    <w:rsid w:val="00FC0119"/>
    <w:rsid w:val="00FC01C5"/>
    <w:rsid w:val="00FC01F5"/>
    <w:rsid w:val="00FC0205"/>
    <w:rsid w:val="00FC02C3"/>
    <w:rsid w:val="00FC02CF"/>
    <w:rsid w:val="00FC0427"/>
    <w:rsid w:val="00FC0513"/>
    <w:rsid w:val="00FC05FB"/>
    <w:rsid w:val="00FC07F5"/>
    <w:rsid w:val="00FC080D"/>
    <w:rsid w:val="00FC082F"/>
    <w:rsid w:val="00FC086C"/>
    <w:rsid w:val="00FC0A6E"/>
    <w:rsid w:val="00FC0B64"/>
    <w:rsid w:val="00FC0BAB"/>
    <w:rsid w:val="00FC0CB0"/>
    <w:rsid w:val="00FC0F34"/>
    <w:rsid w:val="00FC0F6F"/>
    <w:rsid w:val="00FC101C"/>
    <w:rsid w:val="00FC11BF"/>
    <w:rsid w:val="00FC11F9"/>
    <w:rsid w:val="00FC12B7"/>
    <w:rsid w:val="00FC12FA"/>
    <w:rsid w:val="00FC1427"/>
    <w:rsid w:val="00FC1469"/>
    <w:rsid w:val="00FC15ED"/>
    <w:rsid w:val="00FC1629"/>
    <w:rsid w:val="00FC166C"/>
    <w:rsid w:val="00FC193F"/>
    <w:rsid w:val="00FC19E1"/>
    <w:rsid w:val="00FC19ED"/>
    <w:rsid w:val="00FC1ACA"/>
    <w:rsid w:val="00FC1BD8"/>
    <w:rsid w:val="00FC1C50"/>
    <w:rsid w:val="00FC1DB3"/>
    <w:rsid w:val="00FC1FDD"/>
    <w:rsid w:val="00FC21EB"/>
    <w:rsid w:val="00FC2275"/>
    <w:rsid w:val="00FC24F5"/>
    <w:rsid w:val="00FC2651"/>
    <w:rsid w:val="00FC2710"/>
    <w:rsid w:val="00FC2791"/>
    <w:rsid w:val="00FC2845"/>
    <w:rsid w:val="00FC297D"/>
    <w:rsid w:val="00FC2A9F"/>
    <w:rsid w:val="00FC2B6D"/>
    <w:rsid w:val="00FC2B95"/>
    <w:rsid w:val="00FC2BD9"/>
    <w:rsid w:val="00FC2BFA"/>
    <w:rsid w:val="00FC2C0E"/>
    <w:rsid w:val="00FC2C4A"/>
    <w:rsid w:val="00FC2CE2"/>
    <w:rsid w:val="00FC2DB2"/>
    <w:rsid w:val="00FC2E39"/>
    <w:rsid w:val="00FC2FEA"/>
    <w:rsid w:val="00FC30E2"/>
    <w:rsid w:val="00FC3204"/>
    <w:rsid w:val="00FC32A7"/>
    <w:rsid w:val="00FC332A"/>
    <w:rsid w:val="00FC335F"/>
    <w:rsid w:val="00FC3391"/>
    <w:rsid w:val="00FC36C4"/>
    <w:rsid w:val="00FC379A"/>
    <w:rsid w:val="00FC3BE4"/>
    <w:rsid w:val="00FC3CC8"/>
    <w:rsid w:val="00FC3CFB"/>
    <w:rsid w:val="00FC3DE5"/>
    <w:rsid w:val="00FC3E20"/>
    <w:rsid w:val="00FC3EC2"/>
    <w:rsid w:val="00FC3F6F"/>
    <w:rsid w:val="00FC40CF"/>
    <w:rsid w:val="00FC40D3"/>
    <w:rsid w:val="00FC4173"/>
    <w:rsid w:val="00FC4193"/>
    <w:rsid w:val="00FC4266"/>
    <w:rsid w:val="00FC42FD"/>
    <w:rsid w:val="00FC4490"/>
    <w:rsid w:val="00FC44E3"/>
    <w:rsid w:val="00FC45F4"/>
    <w:rsid w:val="00FC46AC"/>
    <w:rsid w:val="00FC483C"/>
    <w:rsid w:val="00FC484B"/>
    <w:rsid w:val="00FC48B5"/>
    <w:rsid w:val="00FC48F9"/>
    <w:rsid w:val="00FC4A0E"/>
    <w:rsid w:val="00FC4A46"/>
    <w:rsid w:val="00FC4B17"/>
    <w:rsid w:val="00FC4BDB"/>
    <w:rsid w:val="00FC4CBD"/>
    <w:rsid w:val="00FC4E9E"/>
    <w:rsid w:val="00FC510A"/>
    <w:rsid w:val="00FC5137"/>
    <w:rsid w:val="00FC53C9"/>
    <w:rsid w:val="00FC5730"/>
    <w:rsid w:val="00FC5758"/>
    <w:rsid w:val="00FC57AC"/>
    <w:rsid w:val="00FC57CB"/>
    <w:rsid w:val="00FC597D"/>
    <w:rsid w:val="00FC5A44"/>
    <w:rsid w:val="00FC5C34"/>
    <w:rsid w:val="00FC5C7D"/>
    <w:rsid w:val="00FC5D6B"/>
    <w:rsid w:val="00FC5EDF"/>
    <w:rsid w:val="00FC5FBB"/>
    <w:rsid w:val="00FC6021"/>
    <w:rsid w:val="00FC6050"/>
    <w:rsid w:val="00FC61B6"/>
    <w:rsid w:val="00FC627F"/>
    <w:rsid w:val="00FC6738"/>
    <w:rsid w:val="00FC69E9"/>
    <w:rsid w:val="00FC6A01"/>
    <w:rsid w:val="00FC6AE0"/>
    <w:rsid w:val="00FC6C19"/>
    <w:rsid w:val="00FC6D7B"/>
    <w:rsid w:val="00FC6E65"/>
    <w:rsid w:val="00FC6EE9"/>
    <w:rsid w:val="00FC700F"/>
    <w:rsid w:val="00FC7145"/>
    <w:rsid w:val="00FC71E0"/>
    <w:rsid w:val="00FC7340"/>
    <w:rsid w:val="00FC736E"/>
    <w:rsid w:val="00FC7482"/>
    <w:rsid w:val="00FC74D3"/>
    <w:rsid w:val="00FC74D7"/>
    <w:rsid w:val="00FC7597"/>
    <w:rsid w:val="00FC75E7"/>
    <w:rsid w:val="00FC76FC"/>
    <w:rsid w:val="00FC7728"/>
    <w:rsid w:val="00FC7793"/>
    <w:rsid w:val="00FC7885"/>
    <w:rsid w:val="00FC7910"/>
    <w:rsid w:val="00FC7B03"/>
    <w:rsid w:val="00FC7C9B"/>
    <w:rsid w:val="00FC7D45"/>
    <w:rsid w:val="00FC7E08"/>
    <w:rsid w:val="00FD00F8"/>
    <w:rsid w:val="00FD0189"/>
    <w:rsid w:val="00FD0396"/>
    <w:rsid w:val="00FD0559"/>
    <w:rsid w:val="00FD05B4"/>
    <w:rsid w:val="00FD0659"/>
    <w:rsid w:val="00FD06E0"/>
    <w:rsid w:val="00FD06F4"/>
    <w:rsid w:val="00FD08A1"/>
    <w:rsid w:val="00FD08FC"/>
    <w:rsid w:val="00FD0979"/>
    <w:rsid w:val="00FD0A15"/>
    <w:rsid w:val="00FD0A49"/>
    <w:rsid w:val="00FD0ADD"/>
    <w:rsid w:val="00FD0BBD"/>
    <w:rsid w:val="00FD0D1E"/>
    <w:rsid w:val="00FD0FEE"/>
    <w:rsid w:val="00FD1017"/>
    <w:rsid w:val="00FD1068"/>
    <w:rsid w:val="00FD111A"/>
    <w:rsid w:val="00FD1127"/>
    <w:rsid w:val="00FD11C9"/>
    <w:rsid w:val="00FD1210"/>
    <w:rsid w:val="00FD1245"/>
    <w:rsid w:val="00FD12C0"/>
    <w:rsid w:val="00FD12F7"/>
    <w:rsid w:val="00FD1358"/>
    <w:rsid w:val="00FD14F5"/>
    <w:rsid w:val="00FD172D"/>
    <w:rsid w:val="00FD1882"/>
    <w:rsid w:val="00FD18AC"/>
    <w:rsid w:val="00FD1C7E"/>
    <w:rsid w:val="00FD1DDA"/>
    <w:rsid w:val="00FD1ED1"/>
    <w:rsid w:val="00FD20B5"/>
    <w:rsid w:val="00FD21E4"/>
    <w:rsid w:val="00FD2216"/>
    <w:rsid w:val="00FD22F9"/>
    <w:rsid w:val="00FD2478"/>
    <w:rsid w:val="00FD2492"/>
    <w:rsid w:val="00FD24CA"/>
    <w:rsid w:val="00FD2505"/>
    <w:rsid w:val="00FD2665"/>
    <w:rsid w:val="00FD2737"/>
    <w:rsid w:val="00FD2796"/>
    <w:rsid w:val="00FD2827"/>
    <w:rsid w:val="00FD2965"/>
    <w:rsid w:val="00FD2B17"/>
    <w:rsid w:val="00FD2B21"/>
    <w:rsid w:val="00FD2C99"/>
    <w:rsid w:val="00FD2E08"/>
    <w:rsid w:val="00FD2E2D"/>
    <w:rsid w:val="00FD2E38"/>
    <w:rsid w:val="00FD2EBF"/>
    <w:rsid w:val="00FD3132"/>
    <w:rsid w:val="00FD326C"/>
    <w:rsid w:val="00FD3314"/>
    <w:rsid w:val="00FD340E"/>
    <w:rsid w:val="00FD349C"/>
    <w:rsid w:val="00FD35AD"/>
    <w:rsid w:val="00FD3710"/>
    <w:rsid w:val="00FD3815"/>
    <w:rsid w:val="00FD3ACE"/>
    <w:rsid w:val="00FD3DD8"/>
    <w:rsid w:val="00FD3E0A"/>
    <w:rsid w:val="00FD4562"/>
    <w:rsid w:val="00FD4690"/>
    <w:rsid w:val="00FD47C0"/>
    <w:rsid w:val="00FD48A8"/>
    <w:rsid w:val="00FD48ED"/>
    <w:rsid w:val="00FD4AAC"/>
    <w:rsid w:val="00FD4D05"/>
    <w:rsid w:val="00FD4E3C"/>
    <w:rsid w:val="00FD4F89"/>
    <w:rsid w:val="00FD5037"/>
    <w:rsid w:val="00FD5086"/>
    <w:rsid w:val="00FD50D1"/>
    <w:rsid w:val="00FD5151"/>
    <w:rsid w:val="00FD5176"/>
    <w:rsid w:val="00FD51C4"/>
    <w:rsid w:val="00FD524C"/>
    <w:rsid w:val="00FD5260"/>
    <w:rsid w:val="00FD53E4"/>
    <w:rsid w:val="00FD54C9"/>
    <w:rsid w:val="00FD559B"/>
    <w:rsid w:val="00FD55E5"/>
    <w:rsid w:val="00FD55FA"/>
    <w:rsid w:val="00FD568F"/>
    <w:rsid w:val="00FD570E"/>
    <w:rsid w:val="00FD580C"/>
    <w:rsid w:val="00FD580E"/>
    <w:rsid w:val="00FD5925"/>
    <w:rsid w:val="00FD5959"/>
    <w:rsid w:val="00FD5ABB"/>
    <w:rsid w:val="00FD5AF2"/>
    <w:rsid w:val="00FD5B64"/>
    <w:rsid w:val="00FD5C23"/>
    <w:rsid w:val="00FD5D36"/>
    <w:rsid w:val="00FD5F8A"/>
    <w:rsid w:val="00FD600D"/>
    <w:rsid w:val="00FD60FB"/>
    <w:rsid w:val="00FD6159"/>
    <w:rsid w:val="00FD63CD"/>
    <w:rsid w:val="00FD63FF"/>
    <w:rsid w:val="00FD6496"/>
    <w:rsid w:val="00FD65DD"/>
    <w:rsid w:val="00FD6758"/>
    <w:rsid w:val="00FD6956"/>
    <w:rsid w:val="00FD6A6B"/>
    <w:rsid w:val="00FD6AF4"/>
    <w:rsid w:val="00FD6BC1"/>
    <w:rsid w:val="00FD6C41"/>
    <w:rsid w:val="00FD6F64"/>
    <w:rsid w:val="00FD7083"/>
    <w:rsid w:val="00FD754A"/>
    <w:rsid w:val="00FD7558"/>
    <w:rsid w:val="00FD7710"/>
    <w:rsid w:val="00FD778F"/>
    <w:rsid w:val="00FD79BB"/>
    <w:rsid w:val="00FD7CB5"/>
    <w:rsid w:val="00FD7D21"/>
    <w:rsid w:val="00FD7D54"/>
    <w:rsid w:val="00FD7D7E"/>
    <w:rsid w:val="00FE0322"/>
    <w:rsid w:val="00FE0561"/>
    <w:rsid w:val="00FE05BF"/>
    <w:rsid w:val="00FE070E"/>
    <w:rsid w:val="00FE08E5"/>
    <w:rsid w:val="00FE09D4"/>
    <w:rsid w:val="00FE0A38"/>
    <w:rsid w:val="00FE0AF7"/>
    <w:rsid w:val="00FE0B1D"/>
    <w:rsid w:val="00FE0D5A"/>
    <w:rsid w:val="00FE0DC8"/>
    <w:rsid w:val="00FE0DD4"/>
    <w:rsid w:val="00FE0E8B"/>
    <w:rsid w:val="00FE0F16"/>
    <w:rsid w:val="00FE0F54"/>
    <w:rsid w:val="00FE0F5D"/>
    <w:rsid w:val="00FE0FA8"/>
    <w:rsid w:val="00FE1002"/>
    <w:rsid w:val="00FE10C3"/>
    <w:rsid w:val="00FE10C5"/>
    <w:rsid w:val="00FE110D"/>
    <w:rsid w:val="00FE1168"/>
    <w:rsid w:val="00FE11C2"/>
    <w:rsid w:val="00FE1223"/>
    <w:rsid w:val="00FE1235"/>
    <w:rsid w:val="00FE1345"/>
    <w:rsid w:val="00FE1525"/>
    <w:rsid w:val="00FE1533"/>
    <w:rsid w:val="00FE16C1"/>
    <w:rsid w:val="00FE1704"/>
    <w:rsid w:val="00FE17D8"/>
    <w:rsid w:val="00FE185F"/>
    <w:rsid w:val="00FE18D3"/>
    <w:rsid w:val="00FE1AF4"/>
    <w:rsid w:val="00FE1B58"/>
    <w:rsid w:val="00FE1BE3"/>
    <w:rsid w:val="00FE1C39"/>
    <w:rsid w:val="00FE1D78"/>
    <w:rsid w:val="00FE1E10"/>
    <w:rsid w:val="00FE1E12"/>
    <w:rsid w:val="00FE1ED8"/>
    <w:rsid w:val="00FE214D"/>
    <w:rsid w:val="00FE21F1"/>
    <w:rsid w:val="00FE2299"/>
    <w:rsid w:val="00FE2315"/>
    <w:rsid w:val="00FE2317"/>
    <w:rsid w:val="00FE265C"/>
    <w:rsid w:val="00FE26FA"/>
    <w:rsid w:val="00FE275A"/>
    <w:rsid w:val="00FE27F1"/>
    <w:rsid w:val="00FE3150"/>
    <w:rsid w:val="00FE31B9"/>
    <w:rsid w:val="00FE33A7"/>
    <w:rsid w:val="00FE33A8"/>
    <w:rsid w:val="00FE35DF"/>
    <w:rsid w:val="00FE36F5"/>
    <w:rsid w:val="00FE387C"/>
    <w:rsid w:val="00FE38E2"/>
    <w:rsid w:val="00FE3971"/>
    <w:rsid w:val="00FE39AD"/>
    <w:rsid w:val="00FE39C0"/>
    <w:rsid w:val="00FE3B50"/>
    <w:rsid w:val="00FE3C2E"/>
    <w:rsid w:val="00FE3E57"/>
    <w:rsid w:val="00FE3F47"/>
    <w:rsid w:val="00FE40D0"/>
    <w:rsid w:val="00FE40F5"/>
    <w:rsid w:val="00FE411A"/>
    <w:rsid w:val="00FE426D"/>
    <w:rsid w:val="00FE474C"/>
    <w:rsid w:val="00FE47DD"/>
    <w:rsid w:val="00FE485E"/>
    <w:rsid w:val="00FE4887"/>
    <w:rsid w:val="00FE4918"/>
    <w:rsid w:val="00FE495E"/>
    <w:rsid w:val="00FE4A65"/>
    <w:rsid w:val="00FE4A6E"/>
    <w:rsid w:val="00FE4AF5"/>
    <w:rsid w:val="00FE4B20"/>
    <w:rsid w:val="00FE4B2A"/>
    <w:rsid w:val="00FE4B46"/>
    <w:rsid w:val="00FE4C82"/>
    <w:rsid w:val="00FE4CB9"/>
    <w:rsid w:val="00FE4D6B"/>
    <w:rsid w:val="00FE4DD2"/>
    <w:rsid w:val="00FE4DDC"/>
    <w:rsid w:val="00FE4E5B"/>
    <w:rsid w:val="00FE4EDB"/>
    <w:rsid w:val="00FE4F51"/>
    <w:rsid w:val="00FE4FA7"/>
    <w:rsid w:val="00FE4FF1"/>
    <w:rsid w:val="00FE5029"/>
    <w:rsid w:val="00FE5060"/>
    <w:rsid w:val="00FE5233"/>
    <w:rsid w:val="00FE542F"/>
    <w:rsid w:val="00FE543E"/>
    <w:rsid w:val="00FE54C9"/>
    <w:rsid w:val="00FE5579"/>
    <w:rsid w:val="00FE5589"/>
    <w:rsid w:val="00FE55C1"/>
    <w:rsid w:val="00FE5613"/>
    <w:rsid w:val="00FE5800"/>
    <w:rsid w:val="00FE5980"/>
    <w:rsid w:val="00FE59AD"/>
    <w:rsid w:val="00FE59D8"/>
    <w:rsid w:val="00FE5B9A"/>
    <w:rsid w:val="00FE5D2A"/>
    <w:rsid w:val="00FE5D36"/>
    <w:rsid w:val="00FE5E5D"/>
    <w:rsid w:val="00FE5E6F"/>
    <w:rsid w:val="00FE5F38"/>
    <w:rsid w:val="00FE5F69"/>
    <w:rsid w:val="00FE62A3"/>
    <w:rsid w:val="00FE62DE"/>
    <w:rsid w:val="00FE6326"/>
    <w:rsid w:val="00FE648C"/>
    <w:rsid w:val="00FE6688"/>
    <w:rsid w:val="00FE670E"/>
    <w:rsid w:val="00FE672E"/>
    <w:rsid w:val="00FE676C"/>
    <w:rsid w:val="00FE6835"/>
    <w:rsid w:val="00FE685E"/>
    <w:rsid w:val="00FE68D3"/>
    <w:rsid w:val="00FE6941"/>
    <w:rsid w:val="00FE69D8"/>
    <w:rsid w:val="00FE6B08"/>
    <w:rsid w:val="00FE6B1D"/>
    <w:rsid w:val="00FE6D6B"/>
    <w:rsid w:val="00FE6DBE"/>
    <w:rsid w:val="00FE6E2C"/>
    <w:rsid w:val="00FE6E7F"/>
    <w:rsid w:val="00FE7297"/>
    <w:rsid w:val="00FE74EE"/>
    <w:rsid w:val="00FE7587"/>
    <w:rsid w:val="00FE7783"/>
    <w:rsid w:val="00FE77D4"/>
    <w:rsid w:val="00FE7854"/>
    <w:rsid w:val="00FE7A8D"/>
    <w:rsid w:val="00FE7AA1"/>
    <w:rsid w:val="00FE7C16"/>
    <w:rsid w:val="00FE7DD8"/>
    <w:rsid w:val="00FE7F6B"/>
    <w:rsid w:val="00FF0200"/>
    <w:rsid w:val="00FF02B4"/>
    <w:rsid w:val="00FF0665"/>
    <w:rsid w:val="00FF0A2C"/>
    <w:rsid w:val="00FF0A67"/>
    <w:rsid w:val="00FF0DFA"/>
    <w:rsid w:val="00FF10F3"/>
    <w:rsid w:val="00FF12B5"/>
    <w:rsid w:val="00FF1558"/>
    <w:rsid w:val="00FF16EE"/>
    <w:rsid w:val="00FF1751"/>
    <w:rsid w:val="00FF17AA"/>
    <w:rsid w:val="00FF1A33"/>
    <w:rsid w:val="00FF1A6B"/>
    <w:rsid w:val="00FF1B06"/>
    <w:rsid w:val="00FF1E77"/>
    <w:rsid w:val="00FF1FB9"/>
    <w:rsid w:val="00FF1FF8"/>
    <w:rsid w:val="00FF2157"/>
    <w:rsid w:val="00FF21BD"/>
    <w:rsid w:val="00FF221E"/>
    <w:rsid w:val="00FF2358"/>
    <w:rsid w:val="00FF2514"/>
    <w:rsid w:val="00FF254B"/>
    <w:rsid w:val="00FF2565"/>
    <w:rsid w:val="00FF262F"/>
    <w:rsid w:val="00FF2694"/>
    <w:rsid w:val="00FF26FA"/>
    <w:rsid w:val="00FF2799"/>
    <w:rsid w:val="00FF2955"/>
    <w:rsid w:val="00FF2B03"/>
    <w:rsid w:val="00FF2BE8"/>
    <w:rsid w:val="00FF2DD9"/>
    <w:rsid w:val="00FF3112"/>
    <w:rsid w:val="00FF337D"/>
    <w:rsid w:val="00FF34F4"/>
    <w:rsid w:val="00FF35A8"/>
    <w:rsid w:val="00FF35DC"/>
    <w:rsid w:val="00FF396D"/>
    <w:rsid w:val="00FF399A"/>
    <w:rsid w:val="00FF39A6"/>
    <w:rsid w:val="00FF39B2"/>
    <w:rsid w:val="00FF3A14"/>
    <w:rsid w:val="00FF3A24"/>
    <w:rsid w:val="00FF3AC6"/>
    <w:rsid w:val="00FF3D1E"/>
    <w:rsid w:val="00FF3DF1"/>
    <w:rsid w:val="00FF3E74"/>
    <w:rsid w:val="00FF3F47"/>
    <w:rsid w:val="00FF3FF3"/>
    <w:rsid w:val="00FF3FF6"/>
    <w:rsid w:val="00FF4014"/>
    <w:rsid w:val="00FF41F7"/>
    <w:rsid w:val="00FF4200"/>
    <w:rsid w:val="00FF42E0"/>
    <w:rsid w:val="00FF4314"/>
    <w:rsid w:val="00FF431B"/>
    <w:rsid w:val="00FF4414"/>
    <w:rsid w:val="00FF4472"/>
    <w:rsid w:val="00FF449E"/>
    <w:rsid w:val="00FF4541"/>
    <w:rsid w:val="00FF4692"/>
    <w:rsid w:val="00FF4820"/>
    <w:rsid w:val="00FF4984"/>
    <w:rsid w:val="00FF4A88"/>
    <w:rsid w:val="00FF4C70"/>
    <w:rsid w:val="00FF4C79"/>
    <w:rsid w:val="00FF4D9E"/>
    <w:rsid w:val="00FF4E32"/>
    <w:rsid w:val="00FF4F12"/>
    <w:rsid w:val="00FF5069"/>
    <w:rsid w:val="00FF54B0"/>
    <w:rsid w:val="00FF55C7"/>
    <w:rsid w:val="00FF564E"/>
    <w:rsid w:val="00FF56AC"/>
    <w:rsid w:val="00FF573D"/>
    <w:rsid w:val="00FF58B3"/>
    <w:rsid w:val="00FF58EB"/>
    <w:rsid w:val="00FF5A9A"/>
    <w:rsid w:val="00FF5B54"/>
    <w:rsid w:val="00FF5C2D"/>
    <w:rsid w:val="00FF5CEC"/>
    <w:rsid w:val="00FF5E06"/>
    <w:rsid w:val="00FF5E9E"/>
    <w:rsid w:val="00FF5F42"/>
    <w:rsid w:val="00FF5FC8"/>
    <w:rsid w:val="00FF6084"/>
    <w:rsid w:val="00FF6163"/>
    <w:rsid w:val="00FF6188"/>
    <w:rsid w:val="00FF61A9"/>
    <w:rsid w:val="00FF6272"/>
    <w:rsid w:val="00FF6371"/>
    <w:rsid w:val="00FF63A9"/>
    <w:rsid w:val="00FF63B4"/>
    <w:rsid w:val="00FF6428"/>
    <w:rsid w:val="00FF64B0"/>
    <w:rsid w:val="00FF6554"/>
    <w:rsid w:val="00FF65FE"/>
    <w:rsid w:val="00FF663F"/>
    <w:rsid w:val="00FF6758"/>
    <w:rsid w:val="00FF6787"/>
    <w:rsid w:val="00FF67D3"/>
    <w:rsid w:val="00FF6882"/>
    <w:rsid w:val="00FF6AE2"/>
    <w:rsid w:val="00FF6AF2"/>
    <w:rsid w:val="00FF6C35"/>
    <w:rsid w:val="00FF6C5B"/>
    <w:rsid w:val="00FF6D2C"/>
    <w:rsid w:val="00FF6DD8"/>
    <w:rsid w:val="00FF6DE5"/>
    <w:rsid w:val="00FF6EBC"/>
    <w:rsid w:val="00FF6F53"/>
    <w:rsid w:val="00FF6FCD"/>
    <w:rsid w:val="00FF70F7"/>
    <w:rsid w:val="00FF726E"/>
    <w:rsid w:val="00FF7575"/>
    <w:rsid w:val="00FF7673"/>
    <w:rsid w:val="00FF7865"/>
    <w:rsid w:val="00FF7885"/>
    <w:rsid w:val="00FF788C"/>
    <w:rsid w:val="00FF7954"/>
    <w:rsid w:val="00FF7B1D"/>
    <w:rsid w:val="00FF7C18"/>
    <w:rsid w:val="00FF7C96"/>
    <w:rsid w:val="00FF7D78"/>
    <w:rsid w:val="00FF7E65"/>
    <w:rsid w:val="00FF7E78"/>
    <w:rsid w:val="00FF7ED5"/>
    <w:rsid w:val="00FF7F1C"/>
    <w:rsid w:val="00FF7F69"/>
    <w:rsid w:val="01B58862"/>
    <w:rsid w:val="0203C19D"/>
    <w:rsid w:val="0472DA28"/>
    <w:rsid w:val="04CC3B90"/>
    <w:rsid w:val="0530C9B8"/>
    <w:rsid w:val="0FF7F3FF"/>
    <w:rsid w:val="13675967"/>
    <w:rsid w:val="13E3B921"/>
    <w:rsid w:val="17ABA0B5"/>
    <w:rsid w:val="180000F5"/>
    <w:rsid w:val="18FD2272"/>
    <w:rsid w:val="193D58F6"/>
    <w:rsid w:val="193FDE64"/>
    <w:rsid w:val="1CB2228E"/>
    <w:rsid w:val="1D06ACE3"/>
    <w:rsid w:val="2251968A"/>
    <w:rsid w:val="2300010E"/>
    <w:rsid w:val="23C4BF0D"/>
    <w:rsid w:val="24560B13"/>
    <w:rsid w:val="2579900C"/>
    <w:rsid w:val="278D3A04"/>
    <w:rsid w:val="28962CD9"/>
    <w:rsid w:val="293F556F"/>
    <w:rsid w:val="2B33ECA2"/>
    <w:rsid w:val="2E01D86C"/>
    <w:rsid w:val="2FBCE009"/>
    <w:rsid w:val="31598806"/>
    <w:rsid w:val="3194DE77"/>
    <w:rsid w:val="31E46F8D"/>
    <w:rsid w:val="37EB6675"/>
    <w:rsid w:val="39F97273"/>
    <w:rsid w:val="3C1A8CD8"/>
    <w:rsid w:val="3F350118"/>
    <w:rsid w:val="3F8C4101"/>
    <w:rsid w:val="41170123"/>
    <w:rsid w:val="41361862"/>
    <w:rsid w:val="42A18CA8"/>
    <w:rsid w:val="4346CE1F"/>
    <w:rsid w:val="44AC6943"/>
    <w:rsid w:val="48187AC1"/>
    <w:rsid w:val="4A5B5B8F"/>
    <w:rsid w:val="4B4BBDCD"/>
    <w:rsid w:val="527987E1"/>
    <w:rsid w:val="53CA8789"/>
    <w:rsid w:val="53F37D59"/>
    <w:rsid w:val="577AC2C6"/>
    <w:rsid w:val="57D70A97"/>
    <w:rsid w:val="59A9D7A4"/>
    <w:rsid w:val="5A5796CB"/>
    <w:rsid w:val="5AAC1952"/>
    <w:rsid w:val="5FD055A9"/>
    <w:rsid w:val="6129DCF4"/>
    <w:rsid w:val="61C4B4CC"/>
    <w:rsid w:val="61F63110"/>
    <w:rsid w:val="63F3D2BD"/>
    <w:rsid w:val="64327CF5"/>
    <w:rsid w:val="6514BD90"/>
    <w:rsid w:val="6DCA5979"/>
    <w:rsid w:val="75357D4C"/>
    <w:rsid w:val="799A77CB"/>
    <w:rsid w:val="7BB1BDEA"/>
    <w:rsid w:val="7D8100CA"/>
    <w:rsid w:val="7F17217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404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S Gothic" w:eastAsia="MS Gothic" w:hAnsi="MS Gothic" w:cs="MS Gothic"/>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A9009D"/>
    <w:pPr>
      <w:spacing w:before="60" w:after="120" w:line="276" w:lineRule="auto"/>
    </w:pPr>
    <w:rPr>
      <w:rFonts w:ascii="Calibri" w:hAnsi="Calibri"/>
      <w:szCs w:val="22"/>
    </w:rPr>
  </w:style>
  <w:style w:type="paragraph" w:styleId="Heading1">
    <w:name w:val="heading 1"/>
    <w:aliases w:val="Malatest Heading 1"/>
    <w:basedOn w:val="Normal"/>
    <w:next w:val="Normal"/>
    <w:link w:val="Heading1Char"/>
    <w:uiPriority w:val="9"/>
    <w:qFormat/>
    <w:rsid w:val="002E3C12"/>
    <w:pPr>
      <w:keepNext/>
      <w:keepLines/>
      <w:pageBreakBefore/>
      <w:numPr>
        <w:numId w:val="5"/>
      </w:numPr>
      <w:spacing w:before="480" w:after="80"/>
      <w:outlineLvl w:val="0"/>
    </w:pPr>
    <w:rPr>
      <w:rFonts w:eastAsiaTheme="majorEastAsia" w:cstheme="majorBidi"/>
      <w:b/>
      <w:color w:val="1B0056"/>
      <w:kern w:val="2"/>
      <w:sz w:val="40"/>
      <w:szCs w:val="40"/>
      <w:lang w:eastAsia="en-US"/>
      <w14:ligatures w14:val="standardContextual"/>
    </w:rPr>
  </w:style>
  <w:style w:type="paragraph" w:styleId="Heading2">
    <w:name w:val="heading 2"/>
    <w:basedOn w:val="Normal"/>
    <w:next w:val="Normal"/>
    <w:link w:val="Heading2Char"/>
    <w:uiPriority w:val="9"/>
    <w:qFormat/>
    <w:rsid w:val="00255AA8"/>
    <w:pPr>
      <w:keepNext/>
      <w:numPr>
        <w:ilvl w:val="1"/>
        <w:numId w:val="5"/>
      </w:numPr>
      <w:spacing w:before="480" w:after="240"/>
      <w:outlineLvl w:val="1"/>
    </w:pPr>
    <w:rPr>
      <w:rFonts w:cs="Arial"/>
      <w:b/>
      <w:bCs/>
      <w:noProof/>
      <w:color w:val="374E7A"/>
      <w:kern w:val="32"/>
      <w:lang w:eastAsia="en-GB"/>
    </w:rPr>
  </w:style>
  <w:style w:type="paragraph" w:styleId="Heading3">
    <w:name w:val="heading 3"/>
    <w:basedOn w:val="Normal"/>
    <w:next w:val="Normal"/>
    <w:link w:val="Heading3Char"/>
    <w:uiPriority w:val="9"/>
    <w:qFormat/>
    <w:rsid w:val="00D81BD1"/>
    <w:pPr>
      <w:keepNext/>
      <w:numPr>
        <w:ilvl w:val="2"/>
        <w:numId w:val="5"/>
      </w:numPr>
      <w:spacing w:before="240"/>
      <w:outlineLvl w:val="2"/>
    </w:pPr>
    <w:rPr>
      <w:b/>
      <w:bCs/>
      <w:color w:val="374E7A"/>
      <w:lang w:eastAsia="en-GB"/>
    </w:rPr>
  </w:style>
  <w:style w:type="paragraph" w:styleId="Heading4">
    <w:name w:val="heading 4"/>
    <w:basedOn w:val="Normal"/>
    <w:next w:val="Normal"/>
    <w:link w:val="Heading4Char"/>
    <w:uiPriority w:val="9"/>
    <w:unhideWhenUsed/>
    <w:rsid w:val="0050415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rsid w:val="00AA7F98"/>
    <w:pPr>
      <w:keepNext/>
      <w:keepLines/>
      <w:spacing w:before="40" w:after="0"/>
      <w:outlineLvl w:val="4"/>
    </w:pPr>
    <w:rPr>
      <w:rFonts w:asciiTheme="majorHAnsi" w:eastAsiaTheme="majorEastAsia" w:hAnsiTheme="majorHAnsi" w:cstheme="majorBidi"/>
      <w:color w:val="28395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5F4"/>
    <w:pPr>
      <w:tabs>
        <w:tab w:val="center" w:pos="4513"/>
        <w:tab w:val="right" w:pos="9026"/>
      </w:tabs>
    </w:pPr>
  </w:style>
  <w:style w:type="character" w:customStyle="1" w:styleId="HeaderChar">
    <w:name w:val="Header Char"/>
    <w:link w:val="Header"/>
    <w:uiPriority w:val="99"/>
    <w:rsid w:val="00B435F4"/>
    <w:rPr>
      <w:sz w:val="22"/>
      <w:szCs w:val="22"/>
      <w:lang w:eastAsia="en-US"/>
    </w:rPr>
  </w:style>
  <w:style w:type="paragraph" w:styleId="Footer">
    <w:name w:val="footer"/>
    <w:basedOn w:val="Normal"/>
    <w:link w:val="FooterChar"/>
    <w:uiPriority w:val="99"/>
    <w:unhideWhenUsed/>
    <w:rsid w:val="00044DE0"/>
    <w:pPr>
      <w:pBdr>
        <w:top w:val="single" w:sz="18" w:space="10" w:color="953735" w:themeColor="accent2"/>
      </w:pBdr>
      <w:tabs>
        <w:tab w:val="center" w:pos="4513"/>
        <w:tab w:val="right" w:pos="9026"/>
      </w:tabs>
    </w:pPr>
    <w:rPr>
      <w:sz w:val="18"/>
    </w:rPr>
  </w:style>
  <w:style w:type="character" w:customStyle="1" w:styleId="FooterChar">
    <w:name w:val="Footer Char"/>
    <w:link w:val="Footer"/>
    <w:uiPriority w:val="99"/>
    <w:rsid w:val="00044DE0"/>
    <w:rPr>
      <w:rFonts w:ascii="Acumin Pro" w:hAnsi="Acumin Pro"/>
      <w:sz w:val="18"/>
      <w:szCs w:val="22"/>
      <w:lang w:eastAsia="en-GB"/>
    </w:rPr>
  </w:style>
  <w:style w:type="paragraph" w:styleId="BalloonText">
    <w:name w:val="Balloon Text"/>
    <w:basedOn w:val="Normal"/>
    <w:link w:val="BalloonTextChar"/>
    <w:uiPriority w:val="99"/>
    <w:semiHidden/>
    <w:unhideWhenUsed/>
    <w:rsid w:val="00B435F4"/>
    <w:rPr>
      <w:rFonts w:ascii="Cambria Math" w:hAnsi="Cambria Math" w:cs="Cambria Math"/>
      <w:sz w:val="16"/>
      <w:szCs w:val="16"/>
    </w:rPr>
  </w:style>
  <w:style w:type="character" w:customStyle="1" w:styleId="BalloonTextChar">
    <w:name w:val="Balloon Text Char"/>
    <w:link w:val="BalloonText"/>
    <w:uiPriority w:val="99"/>
    <w:semiHidden/>
    <w:rsid w:val="00B435F4"/>
    <w:rPr>
      <w:rFonts w:ascii="Cambria Math" w:hAnsi="Cambria Math" w:cs="Cambria Math"/>
      <w:sz w:val="16"/>
      <w:szCs w:val="16"/>
    </w:rPr>
  </w:style>
  <w:style w:type="character" w:styleId="Hyperlink">
    <w:name w:val="Hyperlink"/>
    <w:uiPriority w:val="99"/>
    <w:unhideWhenUsed/>
    <w:rsid w:val="00B435F4"/>
    <w:rPr>
      <w:color w:val="0000FF"/>
      <w:u w:val="single"/>
    </w:rPr>
  </w:style>
  <w:style w:type="character" w:customStyle="1" w:styleId="Heading2Char">
    <w:name w:val="Heading 2 Char"/>
    <w:basedOn w:val="DefaultParagraphFont"/>
    <w:link w:val="Heading2"/>
    <w:uiPriority w:val="9"/>
    <w:rsid w:val="00255AA8"/>
    <w:rPr>
      <w:rFonts w:ascii="Calibri" w:hAnsi="Calibri" w:cs="Arial"/>
      <w:b/>
      <w:bCs/>
      <w:noProof/>
      <w:color w:val="374E7A"/>
      <w:kern w:val="32"/>
      <w:szCs w:val="22"/>
      <w:lang w:eastAsia="en-GB"/>
    </w:rPr>
  </w:style>
  <w:style w:type="character" w:customStyle="1" w:styleId="Heading3Char">
    <w:name w:val="Heading 3 Char"/>
    <w:basedOn w:val="DefaultParagraphFont"/>
    <w:link w:val="Heading3"/>
    <w:uiPriority w:val="9"/>
    <w:rsid w:val="00D81BD1"/>
    <w:rPr>
      <w:rFonts w:ascii="Calibri" w:hAnsi="Calibri"/>
      <w:b/>
      <w:bCs/>
      <w:color w:val="374E7A"/>
      <w:szCs w:val="22"/>
      <w:lang w:eastAsia="en-GB"/>
    </w:rPr>
  </w:style>
  <w:style w:type="paragraph" w:customStyle="1" w:styleId="Bulleted">
    <w:name w:val="Bulleted"/>
    <w:basedOn w:val="Normal"/>
    <w:link w:val="BulletedChar"/>
    <w:uiPriority w:val="5"/>
    <w:qFormat/>
    <w:rsid w:val="00BD7143"/>
    <w:pPr>
      <w:spacing w:before="0" w:after="60"/>
    </w:pPr>
    <w:rPr>
      <w:color w:val="000000"/>
    </w:rPr>
  </w:style>
  <w:style w:type="character" w:customStyle="1" w:styleId="BulletedChar">
    <w:name w:val="Bulleted Char"/>
    <w:link w:val="Bulleted"/>
    <w:uiPriority w:val="5"/>
    <w:rsid w:val="00BD7143"/>
    <w:rPr>
      <w:rFonts w:ascii="Calibri" w:hAnsi="Calibri"/>
      <w:color w:val="000000"/>
      <w:sz w:val="22"/>
      <w:szCs w:val="22"/>
    </w:rPr>
  </w:style>
  <w:style w:type="paragraph" w:customStyle="1" w:styleId="Numbered">
    <w:name w:val="Numbered"/>
    <w:basedOn w:val="Bulleted"/>
    <w:link w:val="NumberedChar"/>
    <w:uiPriority w:val="6"/>
    <w:qFormat/>
    <w:rsid w:val="007C0692"/>
    <w:pPr>
      <w:numPr>
        <w:numId w:val="1"/>
      </w:numPr>
      <w:ind w:left="714" w:hanging="357"/>
    </w:pPr>
  </w:style>
  <w:style w:type="character" w:customStyle="1" w:styleId="NumberedChar">
    <w:name w:val="Numbered Char"/>
    <w:link w:val="Numbered"/>
    <w:uiPriority w:val="6"/>
    <w:rsid w:val="00044DE0"/>
    <w:rPr>
      <w:rFonts w:ascii="Calibri" w:hAnsi="Calibri"/>
      <w:color w:val="000000"/>
      <w:szCs w:val="22"/>
    </w:rPr>
  </w:style>
  <w:style w:type="paragraph" w:customStyle="1" w:styleId="AppendixHeadingOne">
    <w:name w:val="Appendix Heading One"/>
    <w:basedOn w:val="Normal"/>
    <w:link w:val="AppendixHeadingOneChar"/>
    <w:uiPriority w:val="8"/>
    <w:qFormat/>
    <w:rsid w:val="007F5450"/>
    <w:rPr>
      <w:b/>
      <w:color w:val="1B263C" w:themeColor="accent1" w:themeShade="80"/>
      <w:sz w:val="36"/>
      <w:szCs w:val="40"/>
    </w:rPr>
  </w:style>
  <w:style w:type="character" w:customStyle="1" w:styleId="AppendixHeadingOneChar">
    <w:name w:val="Appendix Heading One Char"/>
    <w:link w:val="AppendixHeadingOne"/>
    <w:uiPriority w:val="8"/>
    <w:rsid w:val="007F5450"/>
    <w:rPr>
      <w:rFonts w:ascii="Calibri" w:hAnsi="Calibri"/>
      <w:b/>
      <w:color w:val="1B263C" w:themeColor="accent1" w:themeShade="80"/>
      <w:sz w:val="36"/>
      <w:szCs w:val="40"/>
      <w:lang w:val="mi-NZ"/>
    </w:rPr>
  </w:style>
  <w:style w:type="paragraph" w:customStyle="1" w:styleId="Quotes">
    <w:name w:val="Quotes"/>
    <w:basedOn w:val="Normal"/>
    <w:link w:val="QuotesChar"/>
    <w:uiPriority w:val="7"/>
    <w:qFormat/>
    <w:rsid w:val="0017397E"/>
    <w:pPr>
      <w:ind w:left="720"/>
    </w:pPr>
    <w:rPr>
      <w:i/>
      <w:noProof/>
      <w:color w:val="44619A"/>
      <w:szCs w:val="20"/>
    </w:rPr>
  </w:style>
  <w:style w:type="character" w:customStyle="1" w:styleId="QuotesChar">
    <w:name w:val="Quotes Char"/>
    <w:link w:val="Quotes"/>
    <w:uiPriority w:val="7"/>
    <w:rsid w:val="0017397E"/>
    <w:rPr>
      <w:rFonts w:ascii="Calibri" w:hAnsi="Calibri"/>
      <w:i/>
      <w:noProof/>
      <w:color w:val="44619A"/>
      <w:szCs w:val="20"/>
    </w:rPr>
  </w:style>
  <w:style w:type="character" w:customStyle="1" w:styleId="Heading1Char">
    <w:name w:val="Heading 1 Char"/>
    <w:aliases w:val="Malatest Heading 1 Char"/>
    <w:basedOn w:val="DefaultParagraphFont"/>
    <w:link w:val="Heading1"/>
    <w:uiPriority w:val="9"/>
    <w:rsid w:val="002E3C12"/>
    <w:rPr>
      <w:rFonts w:ascii="Calibri" w:eastAsiaTheme="majorEastAsia" w:hAnsi="Calibri" w:cstheme="majorBidi"/>
      <w:b/>
      <w:color w:val="1B0056"/>
      <w:kern w:val="2"/>
      <w:sz w:val="40"/>
      <w:szCs w:val="40"/>
      <w:lang w:eastAsia="en-US"/>
      <w14:ligatures w14:val="standardContextual"/>
    </w:rPr>
  </w:style>
  <w:style w:type="table" w:styleId="TableGridLight">
    <w:name w:val="Grid Table Light"/>
    <w:basedOn w:val="TableNormal"/>
    <w:uiPriority w:val="40"/>
    <w:rsid w:val="00235B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ntemporary">
    <w:name w:val="Table Contemporary"/>
    <w:basedOn w:val="TableNormal"/>
    <w:uiPriority w:val="99"/>
    <w:semiHidden/>
    <w:unhideWhenUsed/>
    <w:rsid w:val="00767FD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autoRedefine/>
    <w:uiPriority w:val="35"/>
    <w:qFormat/>
    <w:rsid w:val="00A9009D"/>
    <w:pPr>
      <w:keepNext/>
      <w:spacing w:before="120"/>
    </w:pPr>
    <w:rPr>
      <w:b/>
      <w:iCs/>
      <w:color w:val="000000" w:themeColor="text1"/>
      <w:szCs w:val="18"/>
    </w:rPr>
  </w:style>
  <w:style w:type="paragraph" w:styleId="ListParagraph">
    <w:name w:val="List Paragraph"/>
    <w:basedOn w:val="Normal"/>
    <w:uiPriority w:val="34"/>
    <w:unhideWhenUsed/>
    <w:qFormat/>
    <w:rsid w:val="00696D61"/>
    <w:pPr>
      <w:ind w:left="720"/>
      <w:contextualSpacing/>
    </w:pPr>
  </w:style>
  <w:style w:type="paragraph" w:customStyle="1" w:styleId="Second-levelbullets">
    <w:name w:val="Second-level bullets"/>
    <w:basedOn w:val="Bulleted"/>
    <w:uiPriority w:val="3"/>
    <w:qFormat/>
    <w:rsid w:val="00BD7143"/>
    <w:pPr>
      <w:numPr>
        <w:ilvl w:val="1"/>
      </w:numPr>
      <w:tabs>
        <w:tab w:val="num" w:pos="360"/>
      </w:tabs>
      <w:spacing w:after="0"/>
      <w:ind w:left="720"/>
    </w:pPr>
  </w:style>
  <w:style w:type="table" w:customStyle="1" w:styleId="MITableClassic">
    <w:name w:val="MI Table (Classic)"/>
    <w:basedOn w:val="TableNormal"/>
    <w:uiPriority w:val="99"/>
    <w:rsid w:val="00A9288F"/>
    <w:pPr>
      <w:keepNext/>
      <w:spacing w:line="276" w:lineRule="auto"/>
    </w:pPr>
    <w:rPr>
      <w:rFonts w:ascii="MS Mincho" w:hAnsi="MS Mincho"/>
      <w:sz w:val="20"/>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contextualSpacing w:val="0"/>
      </w:pPr>
      <w:rPr>
        <w:rFonts w:ascii="Calibri" w:hAnsi="Calibri"/>
        <w:color w:val="auto"/>
        <w:sz w:val="20"/>
      </w:rPr>
      <w:tblPr/>
      <w:tcPr>
        <w:shd w:val="clear" w:color="auto" w:fill="E2E3E8" w:themeFill="accent3" w:themeFillTint="33"/>
      </w:tcPr>
    </w:tblStylePr>
    <w:tblStylePr w:type="nwCell">
      <w:rPr>
        <w:rFonts w:ascii="Calibri" w:hAnsi="Calibri"/>
        <w:b/>
        <w:color w:val="FFFFFF" w:themeColor="background1"/>
        <w:sz w:val="20"/>
      </w:rPr>
      <w:tblPr/>
      <w:tcPr>
        <w:shd w:val="clear" w:color="auto" w:fill="748EC1" w:themeFill="accent1" w:themeFillTint="99"/>
      </w:tcPr>
    </w:tblStylePr>
  </w:style>
  <w:style w:type="table" w:styleId="TableGrid">
    <w:name w:val="Table Grid"/>
    <w:basedOn w:val="TableNormal"/>
    <w:rsid w:val="00302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73A83"/>
    <w:pPr>
      <w:tabs>
        <w:tab w:val="left" w:pos="442"/>
        <w:tab w:val="right" w:leader="dot" w:pos="8931"/>
      </w:tabs>
      <w:spacing w:after="180"/>
    </w:pPr>
    <w:rPr>
      <w:b/>
    </w:rPr>
  </w:style>
  <w:style w:type="paragraph" w:styleId="TOC2">
    <w:name w:val="toc 2"/>
    <w:basedOn w:val="Normal"/>
    <w:next w:val="Normal"/>
    <w:autoRedefine/>
    <w:uiPriority w:val="39"/>
    <w:unhideWhenUsed/>
    <w:rsid w:val="00173A83"/>
    <w:pPr>
      <w:tabs>
        <w:tab w:val="left" w:pos="885"/>
        <w:tab w:val="right" w:leader="dot" w:pos="8931"/>
      </w:tabs>
      <w:spacing w:after="0"/>
      <w:ind w:left="884" w:hanging="442"/>
    </w:pPr>
  </w:style>
  <w:style w:type="table" w:customStyle="1" w:styleId="MITableClassic1">
    <w:name w:val="MI Table (Classic)1"/>
    <w:basedOn w:val="TableNormal"/>
    <w:uiPriority w:val="99"/>
    <w:rsid w:val="006C1722"/>
    <w:pPr>
      <w:keepNext/>
    </w:pPr>
    <w:rPr>
      <w:rFonts w:ascii="MS Mincho" w:hAnsi="MS Mincho"/>
      <w:sz w:val="20"/>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line="240" w:lineRule="auto"/>
        <w:contextualSpacing w:val="0"/>
      </w:pPr>
      <w:rPr>
        <w:rFonts w:ascii="Calibri" w:hAnsi="Calibri"/>
        <w:color w:val="auto"/>
        <w:sz w:val="20"/>
      </w:rPr>
      <w:tblPr/>
      <w:tcPr>
        <w:shd w:val="clear" w:color="auto" w:fill="E2E3E8" w:themeFill="accent3" w:themeFillTint="33"/>
      </w:tcPr>
    </w:tblStylePr>
    <w:tblStylePr w:type="nwCell">
      <w:pPr>
        <w:wordWrap/>
        <w:spacing w:beforeLines="0" w:before="0" w:beforeAutospacing="0" w:afterLines="0" w:after="0" w:afterAutospacing="0" w:line="240" w:lineRule="auto"/>
        <w:contextualSpacing w:val="0"/>
      </w:pPr>
      <w:rPr>
        <w:rFonts w:ascii="Calibri" w:hAnsi="Calibri"/>
        <w:b/>
        <w:color w:val="FFFFFF" w:themeColor="background1"/>
        <w:sz w:val="20"/>
      </w:rPr>
      <w:tblPr/>
      <w:tcPr>
        <w:shd w:val="clear" w:color="auto" w:fill="748EC1" w:themeFill="accent1" w:themeFillTint="99"/>
      </w:tcPr>
    </w:tblStylePr>
  </w:style>
  <w:style w:type="paragraph" w:customStyle="1" w:styleId="Tablenormal0">
    <w:name w:val="Table normal"/>
    <w:basedOn w:val="Normal"/>
    <w:uiPriority w:val="4"/>
    <w:qFormat/>
    <w:rsid w:val="00BD7143"/>
    <w:pPr>
      <w:keepNext/>
      <w:spacing w:before="0" w:after="0"/>
    </w:pPr>
    <w:rPr>
      <w:color w:val="000000"/>
      <w:sz w:val="20"/>
      <w:szCs w:val="20"/>
      <w:lang w:eastAsia="en-GB"/>
    </w:rPr>
  </w:style>
  <w:style w:type="character" w:customStyle="1" w:styleId="Heading4Char">
    <w:name w:val="Heading 4 Char"/>
    <w:basedOn w:val="DefaultParagraphFont"/>
    <w:link w:val="Heading4"/>
    <w:uiPriority w:val="9"/>
    <w:rsid w:val="0050415A"/>
    <w:rPr>
      <w:rFonts w:ascii="Calibri" w:eastAsiaTheme="majorEastAsia" w:hAnsi="Calibri" w:cstheme="majorBidi"/>
      <w:b/>
      <w:iCs/>
      <w:color w:val="000000" w:themeColor="text1"/>
      <w:sz w:val="22"/>
      <w:szCs w:val="22"/>
      <w:lang w:eastAsia="en-GB"/>
    </w:rPr>
  </w:style>
  <w:style w:type="paragraph" w:customStyle="1" w:styleId="Tablebullets">
    <w:name w:val="Table bullets"/>
    <w:basedOn w:val="ListParagraph"/>
    <w:link w:val="TablebulletsChar"/>
    <w:uiPriority w:val="3"/>
    <w:qFormat/>
    <w:rsid w:val="009C2D3F"/>
    <w:pPr>
      <w:numPr>
        <w:numId w:val="2"/>
      </w:numPr>
      <w:spacing w:before="0" w:after="0" w:line="240" w:lineRule="auto"/>
      <w:ind w:left="327" w:hanging="327"/>
    </w:pPr>
    <w:rPr>
      <w:sz w:val="20"/>
      <w:lang w:eastAsia="en-US"/>
    </w:rPr>
  </w:style>
  <w:style w:type="character" w:customStyle="1" w:styleId="TablebulletsChar">
    <w:name w:val="Table bullets Char"/>
    <w:basedOn w:val="BulletedChar"/>
    <w:link w:val="Tablebullets"/>
    <w:uiPriority w:val="3"/>
    <w:rsid w:val="009C2D3F"/>
    <w:rPr>
      <w:rFonts w:ascii="Calibri" w:hAnsi="Calibri"/>
      <w:color w:val="000000"/>
      <w:sz w:val="20"/>
      <w:szCs w:val="22"/>
      <w:lang w:eastAsia="en-US"/>
    </w:rPr>
  </w:style>
  <w:style w:type="paragraph" w:styleId="TOCHeading">
    <w:name w:val="TOC Heading"/>
    <w:basedOn w:val="Heading1"/>
    <w:next w:val="Normal"/>
    <w:uiPriority w:val="39"/>
    <w:unhideWhenUsed/>
    <w:qFormat/>
    <w:rsid w:val="000B506F"/>
    <w:pPr>
      <w:spacing w:before="240" w:after="0" w:line="259" w:lineRule="auto"/>
      <w:outlineLvl w:val="9"/>
    </w:pPr>
    <w:rPr>
      <w:rFonts w:asciiTheme="majorHAnsi" w:hAnsiTheme="majorHAnsi"/>
      <w:b w:val="0"/>
      <w:bCs/>
      <w:kern w:val="0"/>
      <w:sz w:val="32"/>
      <w:szCs w:val="32"/>
      <w:lang w:val="en-US"/>
    </w:rPr>
  </w:style>
  <w:style w:type="paragraph" w:styleId="TOC3">
    <w:name w:val="toc 3"/>
    <w:basedOn w:val="Normal"/>
    <w:next w:val="Normal"/>
    <w:autoRedefine/>
    <w:uiPriority w:val="39"/>
    <w:unhideWhenUsed/>
    <w:rsid w:val="000B506F"/>
    <w:pPr>
      <w:spacing w:after="100"/>
      <w:ind w:left="440"/>
    </w:pPr>
  </w:style>
  <w:style w:type="character" w:styleId="UnresolvedMention">
    <w:name w:val="Unresolved Mention"/>
    <w:basedOn w:val="DefaultParagraphFont"/>
    <w:uiPriority w:val="99"/>
    <w:unhideWhenUsed/>
    <w:rsid w:val="005B69E4"/>
    <w:rPr>
      <w:color w:val="605E5C"/>
      <w:shd w:val="clear" w:color="auto" w:fill="E1DFDD"/>
    </w:rPr>
  </w:style>
  <w:style w:type="character" w:styleId="CommentReference">
    <w:name w:val="annotation reference"/>
    <w:basedOn w:val="DefaultParagraphFont"/>
    <w:uiPriority w:val="99"/>
    <w:semiHidden/>
    <w:unhideWhenUsed/>
    <w:rsid w:val="000E7DCE"/>
    <w:rPr>
      <w:sz w:val="16"/>
      <w:szCs w:val="16"/>
    </w:rPr>
  </w:style>
  <w:style w:type="paragraph" w:styleId="CommentText">
    <w:name w:val="annotation text"/>
    <w:basedOn w:val="Normal"/>
    <w:link w:val="CommentTextChar"/>
    <w:uiPriority w:val="99"/>
    <w:unhideWhenUsed/>
    <w:rsid w:val="000E7DCE"/>
    <w:pPr>
      <w:spacing w:line="240" w:lineRule="auto"/>
    </w:pPr>
    <w:rPr>
      <w:sz w:val="20"/>
      <w:szCs w:val="20"/>
    </w:rPr>
  </w:style>
  <w:style w:type="character" w:customStyle="1" w:styleId="CommentTextChar">
    <w:name w:val="Comment Text Char"/>
    <w:basedOn w:val="DefaultParagraphFont"/>
    <w:link w:val="CommentText"/>
    <w:uiPriority w:val="99"/>
    <w:rsid w:val="000E7DCE"/>
    <w:rPr>
      <w:rFonts w:ascii="Calibri" w:hAnsi="Calibri"/>
      <w:sz w:val="20"/>
      <w:szCs w:val="20"/>
      <w:lang w:val="mi-NZ"/>
    </w:rPr>
  </w:style>
  <w:style w:type="paragraph" w:styleId="CommentSubject">
    <w:name w:val="annotation subject"/>
    <w:basedOn w:val="CommentText"/>
    <w:next w:val="CommentText"/>
    <w:link w:val="CommentSubjectChar"/>
    <w:uiPriority w:val="99"/>
    <w:semiHidden/>
    <w:unhideWhenUsed/>
    <w:rsid w:val="000E7DCE"/>
    <w:rPr>
      <w:b/>
      <w:bCs/>
    </w:rPr>
  </w:style>
  <w:style w:type="character" w:customStyle="1" w:styleId="CommentSubjectChar">
    <w:name w:val="Comment Subject Char"/>
    <w:basedOn w:val="CommentTextChar"/>
    <w:link w:val="CommentSubject"/>
    <w:uiPriority w:val="99"/>
    <w:semiHidden/>
    <w:rsid w:val="000E7DCE"/>
    <w:rPr>
      <w:rFonts w:ascii="Calibri" w:hAnsi="Calibri"/>
      <w:b/>
      <w:bCs/>
      <w:sz w:val="20"/>
      <w:szCs w:val="20"/>
      <w:lang w:val="mi-NZ"/>
    </w:rPr>
  </w:style>
  <w:style w:type="paragraph" w:customStyle="1" w:styleId="NOSPACE">
    <w:name w:val="NO SPACE"/>
    <w:rsid w:val="00353223"/>
    <w:rPr>
      <w:rFonts w:ascii="Calibri" w:hAnsi="Calibri"/>
      <w:color w:val="000000"/>
      <w:sz w:val="22"/>
      <w:szCs w:val="22"/>
    </w:rPr>
  </w:style>
  <w:style w:type="paragraph" w:styleId="Revision">
    <w:name w:val="Revision"/>
    <w:hidden/>
    <w:uiPriority w:val="99"/>
    <w:semiHidden/>
    <w:rsid w:val="00835DAC"/>
    <w:rPr>
      <w:rFonts w:ascii="MS Mincho" w:hAnsi="MS Mincho"/>
      <w:sz w:val="22"/>
      <w:szCs w:val="22"/>
    </w:rPr>
  </w:style>
  <w:style w:type="paragraph" w:styleId="FootnoteText">
    <w:name w:val="footnote text"/>
    <w:aliases w:val="F1,ft"/>
    <w:basedOn w:val="Normal"/>
    <w:link w:val="FootnoteTextChar"/>
    <w:unhideWhenUsed/>
    <w:rsid w:val="00A9009D"/>
    <w:pPr>
      <w:spacing w:before="0" w:after="0" w:line="240" w:lineRule="auto"/>
    </w:pPr>
    <w:rPr>
      <w:szCs w:val="20"/>
    </w:rPr>
  </w:style>
  <w:style w:type="character" w:customStyle="1" w:styleId="FootnoteTextChar">
    <w:name w:val="Footnote Text Char"/>
    <w:aliases w:val="F1 Char,ft Char"/>
    <w:basedOn w:val="DefaultParagraphFont"/>
    <w:link w:val="FootnoteText"/>
    <w:rsid w:val="00A9009D"/>
    <w:rPr>
      <w:rFonts w:ascii="Calibri" w:hAnsi="Calibri"/>
      <w:szCs w:val="20"/>
    </w:rPr>
  </w:style>
  <w:style w:type="character" w:styleId="FootnoteReference">
    <w:name w:val="footnote reference"/>
    <w:aliases w:val="fr"/>
    <w:basedOn w:val="DefaultParagraphFont"/>
    <w:unhideWhenUsed/>
    <w:rsid w:val="00255DC6"/>
    <w:rPr>
      <w:vertAlign w:val="superscript"/>
    </w:rPr>
  </w:style>
  <w:style w:type="character" w:styleId="Mention">
    <w:name w:val="Mention"/>
    <w:basedOn w:val="DefaultParagraphFont"/>
    <w:uiPriority w:val="99"/>
    <w:unhideWhenUsed/>
    <w:rsid w:val="00272F9F"/>
    <w:rPr>
      <w:color w:val="2B579A"/>
      <w:shd w:val="clear" w:color="auto" w:fill="E1DFDD"/>
    </w:rPr>
  </w:style>
  <w:style w:type="paragraph" w:customStyle="1" w:styleId="Default">
    <w:name w:val="Default"/>
    <w:rsid w:val="00787E8A"/>
    <w:pPr>
      <w:autoSpaceDE w:val="0"/>
      <w:autoSpaceDN w:val="0"/>
      <w:adjustRightInd w:val="0"/>
    </w:pPr>
    <w:rPr>
      <w:rFonts w:ascii="Courier New" w:hAnsi="Courier New" w:cs="Courier New"/>
      <w:color w:val="000000"/>
    </w:rPr>
  </w:style>
  <w:style w:type="character" w:customStyle="1" w:styleId="normaltextrun">
    <w:name w:val="normaltextrun"/>
    <w:basedOn w:val="DefaultParagraphFont"/>
    <w:rsid w:val="001B2F72"/>
  </w:style>
  <w:style w:type="character" w:customStyle="1" w:styleId="findhit">
    <w:name w:val="findhit"/>
    <w:basedOn w:val="DefaultParagraphFont"/>
    <w:rsid w:val="001B2F72"/>
  </w:style>
  <w:style w:type="character" w:customStyle="1" w:styleId="CompletionPrompt">
    <w:name w:val="CompletionPrompt"/>
    <w:uiPriority w:val="1"/>
    <w:rsid w:val="00E52DC8"/>
    <w:rPr>
      <w:color w:val="ED1C24"/>
      <w:szCs w:val="26"/>
    </w:rPr>
  </w:style>
  <w:style w:type="paragraph" w:customStyle="1" w:styleId="ReportBody-MOH">
    <w:name w:val="Report Body - MOH"/>
    <w:basedOn w:val="Normal"/>
    <w:rsid w:val="00E52DC8"/>
    <w:pPr>
      <w:numPr>
        <w:numId w:val="3"/>
      </w:numPr>
      <w:spacing w:before="120" w:line="240" w:lineRule="auto"/>
      <w:ind w:right="284"/>
    </w:pPr>
    <w:rPr>
      <w:rFonts w:ascii="Courier New" w:hAnsi="Courier New" w:cs="Symbol"/>
      <w:kern w:val="22"/>
    </w:rPr>
  </w:style>
  <w:style w:type="paragraph" w:customStyle="1" w:styleId="ReportBody2-MOH">
    <w:name w:val="Report Body 2 - MOH"/>
    <w:basedOn w:val="ReportBody-MOH"/>
    <w:rsid w:val="00E52DC8"/>
    <w:pPr>
      <w:numPr>
        <w:ilvl w:val="1"/>
      </w:numPr>
    </w:pPr>
  </w:style>
  <w:style w:type="paragraph" w:customStyle="1" w:styleId="MIHeading2">
    <w:name w:val="MI Heading 2"/>
    <w:basedOn w:val="Heading2"/>
    <w:next w:val="Normal"/>
    <w:link w:val="MIHeading2Char"/>
    <w:qFormat/>
    <w:rsid w:val="005105F8"/>
    <w:pPr>
      <w:ind w:left="709" w:hanging="709"/>
    </w:pPr>
  </w:style>
  <w:style w:type="character" w:customStyle="1" w:styleId="MIHeading2Char">
    <w:name w:val="MI Heading 2 Char"/>
    <w:link w:val="MIHeading2"/>
    <w:rsid w:val="00D81BD1"/>
    <w:rPr>
      <w:rFonts w:ascii="Calibri" w:hAnsi="Calibri" w:cs="Arial"/>
      <w:b/>
      <w:bCs/>
      <w:noProof/>
      <w:color w:val="374E7A"/>
      <w:kern w:val="32"/>
      <w:szCs w:val="22"/>
      <w:lang w:eastAsia="en-GB"/>
    </w:rPr>
  </w:style>
  <w:style w:type="paragraph" w:customStyle="1" w:styleId="MIheading3">
    <w:name w:val="MI heading 3"/>
    <w:basedOn w:val="Heading3"/>
    <w:next w:val="Normal"/>
    <w:qFormat/>
    <w:rsid w:val="00D81BD1"/>
  </w:style>
  <w:style w:type="paragraph" w:customStyle="1" w:styleId="MIBullets">
    <w:name w:val="MI Bullets"/>
    <w:basedOn w:val="Normal"/>
    <w:link w:val="MIBulletsChar"/>
    <w:qFormat/>
    <w:rsid w:val="00E52DC8"/>
    <w:pPr>
      <w:spacing w:before="0" w:after="60" w:line="240" w:lineRule="auto"/>
      <w:ind w:left="720" w:hanging="360"/>
    </w:pPr>
    <w:rPr>
      <w:color w:val="000000"/>
      <w:lang w:eastAsia="en-GB"/>
    </w:rPr>
  </w:style>
  <w:style w:type="character" w:customStyle="1" w:styleId="MIBulletsChar">
    <w:name w:val="MI Bullets Char"/>
    <w:link w:val="MIBullets"/>
    <w:rsid w:val="00E52DC8"/>
    <w:rPr>
      <w:rFonts w:ascii="Calibri" w:hAnsi="Calibri"/>
      <w:color w:val="000000"/>
      <w:sz w:val="22"/>
      <w:szCs w:val="22"/>
      <w:lang w:eastAsia="en-GB"/>
    </w:rPr>
  </w:style>
  <w:style w:type="paragraph" w:customStyle="1" w:styleId="Malanorm">
    <w:name w:val="Mala norm"/>
    <w:basedOn w:val="Normal"/>
    <w:link w:val="MalanormChar"/>
    <w:rsid w:val="00A2796B"/>
    <w:pPr>
      <w:spacing w:before="0"/>
    </w:pPr>
    <w:rPr>
      <w:rFonts w:eastAsia="Times New Roman" w:cs="Times New Roman"/>
      <w:lang w:eastAsia="en-GB"/>
    </w:rPr>
  </w:style>
  <w:style w:type="character" w:customStyle="1" w:styleId="MalanormChar">
    <w:name w:val="Mala norm Char"/>
    <w:basedOn w:val="DefaultParagraphFont"/>
    <w:link w:val="Malanorm"/>
    <w:rsid w:val="00E52DC8"/>
    <w:rPr>
      <w:rFonts w:ascii="Calibri" w:eastAsia="Times New Roman" w:hAnsi="Calibri" w:cs="Times New Roman"/>
      <w:sz w:val="22"/>
      <w:szCs w:val="22"/>
      <w:lang w:eastAsia="en-GB"/>
    </w:rPr>
  </w:style>
  <w:style w:type="paragraph" w:customStyle="1" w:styleId="Malatestnormal">
    <w:name w:val="Malatest normal"/>
    <w:basedOn w:val="Malanorm"/>
    <w:link w:val="MalatestnormalChar"/>
    <w:rsid w:val="00A2796B"/>
  </w:style>
  <w:style w:type="character" w:customStyle="1" w:styleId="MalatestnormalChar">
    <w:name w:val="Malatest normal Char"/>
    <w:basedOn w:val="DefaultParagraphFont"/>
    <w:link w:val="Malatestnormal"/>
    <w:rsid w:val="00E52DC8"/>
    <w:rPr>
      <w:rFonts w:ascii="Calibri" w:eastAsia="Times New Roman" w:hAnsi="Calibri" w:cs="Times New Roman"/>
      <w:sz w:val="22"/>
      <w:szCs w:val="22"/>
      <w:lang w:eastAsia="en-GB"/>
    </w:rPr>
  </w:style>
  <w:style w:type="paragraph" w:customStyle="1" w:styleId="Malanormal">
    <w:name w:val="Mala normal"/>
    <w:basedOn w:val="Normal"/>
    <w:link w:val="MalanormalChar"/>
    <w:rsid w:val="00E52DC8"/>
    <w:rPr>
      <w:rFonts w:asciiTheme="minorHAnsi" w:hAnsiTheme="minorHAnsi" w:cstheme="minorHAnsi"/>
      <w:lang w:eastAsia="en-US"/>
    </w:rPr>
  </w:style>
  <w:style w:type="character" w:customStyle="1" w:styleId="MalanormalChar">
    <w:name w:val="Mala normal Char"/>
    <w:basedOn w:val="DefaultParagraphFont"/>
    <w:link w:val="Malanormal"/>
    <w:rsid w:val="00E52DC8"/>
    <w:rPr>
      <w:rFonts w:asciiTheme="minorHAnsi" w:hAnsiTheme="minorHAnsi" w:cstheme="minorHAnsi"/>
      <w:sz w:val="22"/>
      <w:szCs w:val="22"/>
      <w:lang w:eastAsia="en-US"/>
    </w:rPr>
  </w:style>
  <w:style w:type="character" w:customStyle="1" w:styleId="QuoteChar">
    <w:name w:val="Quote Char"/>
    <w:basedOn w:val="DefaultParagraphFont"/>
    <w:link w:val="Quote"/>
    <w:uiPriority w:val="29"/>
    <w:rsid w:val="00E52DC8"/>
    <w:rPr>
      <w:rFonts w:ascii="Calibri" w:hAnsi="Calibri"/>
      <w:i/>
      <w:iCs/>
      <w:color w:val="404040" w:themeColor="text1" w:themeTint="BF"/>
      <w:sz w:val="20"/>
      <w:szCs w:val="20"/>
    </w:rPr>
  </w:style>
  <w:style w:type="paragraph" w:styleId="Quote">
    <w:name w:val="Quote"/>
    <w:basedOn w:val="Normal"/>
    <w:next w:val="Normal"/>
    <w:link w:val="QuoteChar"/>
    <w:uiPriority w:val="29"/>
    <w:qFormat/>
    <w:rsid w:val="00D20522"/>
    <w:pPr>
      <w:spacing w:before="200" w:line="320" w:lineRule="atLeast"/>
      <w:ind w:left="864" w:right="864"/>
      <w:jc w:val="center"/>
    </w:pPr>
    <w:rPr>
      <w:i/>
      <w:iCs/>
      <w:color w:val="404040" w:themeColor="text1" w:themeTint="BF"/>
      <w:sz w:val="20"/>
      <w:szCs w:val="20"/>
    </w:rPr>
  </w:style>
  <w:style w:type="character" w:customStyle="1" w:styleId="QuoteChar1">
    <w:name w:val="Quote Char1"/>
    <w:basedOn w:val="DefaultParagraphFont"/>
    <w:uiPriority w:val="29"/>
    <w:semiHidden/>
    <w:rsid w:val="00711D28"/>
    <w:rPr>
      <w:rFonts w:ascii="MS Mincho" w:hAnsi="MS Mincho"/>
      <w:i/>
      <w:iCs/>
      <w:color w:val="404040" w:themeColor="text1" w:themeTint="BF"/>
      <w:sz w:val="22"/>
      <w:szCs w:val="22"/>
    </w:rPr>
  </w:style>
  <w:style w:type="character" w:customStyle="1" w:styleId="Heading5Char">
    <w:name w:val="Heading 5 Char"/>
    <w:basedOn w:val="DefaultParagraphFont"/>
    <w:link w:val="Heading5"/>
    <w:uiPriority w:val="9"/>
    <w:semiHidden/>
    <w:rsid w:val="00AA7F98"/>
    <w:rPr>
      <w:rFonts w:asciiTheme="majorHAnsi" w:eastAsiaTheme="majorEastAsia" w:hAnsiTheme="majorHAnsi" w:cstheme="majorBidi"/>
      <w:color w:val="28395A" w:themeColor="accent1" w:themeShade="BF"/>
      <w:sz w:val="22"/>
      <w:szCs w:val="22"/>
    </w:rPr>
  </w:style>
  <w:style w:type="character" w:customStyle="1" w:styleId="spellingerror">
    <w:name w:val="spellingerror"/>
    <w:basedOn w:val="DefaultParagraphFont"/>
    <w:rsid w:val="000E1E27"/>
  </w:style>
  <w:style w:type="paragraph" w:customStyle="1" w:styleId="Secondlevelbullets">
    <w:name w:val="Second level bullets"/>
    <w:basedOn w:val="MIBullets"/>
    <w:qFormat/>
    <w:rsid w:val="003B6AB9"/>
    <w:pPr>
      <w:spacing w:after="0" w:line="276" w:lineRule="auto"/>
      <w:ind w:left="748" w:hanging="425"/>
    </w:pPr>
    <w:rPr>
      <w:sz w:val="20"/>
    </w:rPr>
  </w:style>
  <w:style w:type="paragraph" w:styleId="Bibliography">
    <w:name w:val="Bibliography"/>
    <w:basedOn w:val="Normal"/>
    <w:next w:val="Normal"/>
    <w:uiPriority w:val="37"/>
    <w:unhideWhenUsed/>
    <w:rsid w:val="003B6AB9"/>
    <w:rPr>
      <w:lang w:eastAsia="en-GB"/>
    </w:rPr>
  </w:style>
  <w:style w:type="character" w:styleId="FollowedHyperlink">
    <w:name w:val="FollowedHyperlink"/>
    <w:basedOn w:val="DefaultParagraphFont"/>
    <w:uiPriority w:val="99"/>
    <w:semiHidden/>
    <w:unhideWhenUsed/>
    <w:rsid w:val="00BC4E78"/>
    <w:rPr>
      <w:color w:val="6F3B55" w:themeColor="followedHyperlink"/>
      <w:u w:val="single"/>
    </w:rPr>
  </w:style>
  <w:style w:type="paragraph" w:customStyle="1" w:styleId="paragraph">
    <w:name w:val="paragraph"/>
    <w:basedOn w:val="Normal"/>
    <w:rsid w:val="00AF0A54"/>
    <w:pPr>
      <w:spacing w:before="100" w:beforeAutospacing="1" w:after="100" w:afterAutospacing="1" w:line="240" w:lineRule="auto"/>
    </w:pPr>
    <w:rPr>
      <w:rFonts w:ascii="MS Gothic" w:hAnsi="MS Gothic"/>
      <w:szCs w:val="24"/>
    </w:rPr>
  </w:style>
  <w:style w:type="character" w:customStyle="1" w:styleId="eop">
    <w:name w:val="eop"/>
    <w:basedOn w:val="DefaultParagraphFont"/>
    <w:rsid w:val="00130307"/>
  </w:style>
  <w:style w:type="paragraph" w:styleId="EndnoteText">
    <w:name w:val="endnote text"/>
    <w:basedOn w:val="Normal"/>
    <w:link w:val="EndnoteTextChar"/>
    <w:uiPriority w:val="99"/>
    <w:semiHidden/>
    <w:unhideWhenUsed/>
    <w:rsid w:val="00ED6F4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D6F49"/>
    <w:rPr>
      <w:rFonts w:ascii="Calibri" w:hAnsi="Calibri"/>
      <w:sz w:val="20"/>
      <w:szCs w:val="20"/>
    </w:rPr>
  </w:style>
  <w:style w:type="character" w:styleId="EndnoteReference">
    <w:name w:val="endnote reference"/>
    <w:basedOn w:val="DefaultParagraphFont"/>
    <w:uiPriority w:val="99"/>
    <w:semiHidden/>
    <w:unhideWhenUsed/>
    <w:rsid w:val="00ED6F49"/>
    <w:rPr>
      <w:vertAlign w:val="superscript"/>
    </w:rPr>
  </w:style>
  <w:style w:type="paragraph" w:customStyle="1" w:styleId="BulletedTable">
    <w:name w:val="Bulleted (Table)"/>
    <w:basedOn w:val="Bulleted"/>
    <w:link w:val="BulletedTableChar"/>
    <w:uiPriority w:val="3"/>
    <w:qFormat/>
    <w:rsid w:val="008A7845"/>
    <w:pPr>
      <w:keepNext/>
      <w:spacing w:after="0" w:line="240" w:lineRule="auto"/>
      <w:ind w:left="357" w:hanging="357"/>
    </w:pPr>
    <w:rPr>
      <w:rFonts w:eastAsia="Times New Roman" w:cs="Times New Roman"/>
      <w:sz w:val="20"/>
      <w:szCs w:val="20"/>
    </w:rPr>
  </w:style>
  <w:style w:type="character" w:customStyle="1" w:styleId="BulletedTableChar">
    <w:name w:val="Bulleted (Table) Char"/>
    <w:basedOn w:val="BulletedChar"/>
    <w:link w:val="BulletedTable"/>
    <w:uiPriority w:val="3"/>
    <w:rsid w:val="008A7845"/>
    <w:rPr>
      <w:rFonts w:ascii="Calibri" w:eastAsia="Times New Roman" w:hAnsi="Calibri" w:cs="Times New Roman"/>
      <w:color w:val="000000"/>
      <w:sz w:val="20"/>
      <w:szCs w:val="20"/>
    </w:rPr>
  </w:style>
  <w:style w:type="paragraph" w:styleId="NormalWeb">
    <w:name w:val="Normal (Web)"/>
    <w:basedOn w:val="Normal"/>
    <w:uiPriority w:val="99"/>
    <w:semiHidden/>
    <w:unhideWhenUsed/>
    <w:rsid w:val="00B97B84"/>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323">
      <w:bodyDiv w:val="1"/>
      <w:marLeft w:val="0"/>
      <w:marRight w:val="0"/>
      <w:marTop w:val="0"/>
      <w:marBottom w:val="0"/>
      <w:divBdr>
        <w:top w:val="none" w:sz="0" w:space="0" w:color="auto"/>
        <w:left w:val="none" w:sz="0" w:space="0" w:color="auto"/>
        <w:bottom w:val="none" w:sz="0" w:space="0" w:color="auto"/>
        <w:right w:val="none" w:sz="0" w:space="0" w:color="auto"/>
      </w:divBdr>
    </w:div>
    <w:div w:id="8215480">
      <w:bodyDiv w:val="1"/>
      <w:marLeft w:val="0"/>
      <w:marRight w:val="0"/>
      <w:marTop w:val="0"/>
      <w:marBottom w:val="0"/>
      <w:divBdr>
        <w:top w:val="none" w:sz="0" w:space="0" w:color="auto"/>
        <w:left w:val="none" w:sz="0" w:space="0" w:color="auto"/>
        <w:bottom w:val="none" w:sz="0" w:space="0" w:color="auto"/>
        <w:right w:val="none" w:sz="0" w:space="0" w:color="auto"/>
      </w:divBdr>
    </w:div>
    <w:div w:id="14499354">
      <w:bodyDiv w:val="1"/>
      <w:marLeft w:val="0"/>
      <w:marRight w:val="0"/>
      <w:marTop w:val="0"/>
      <w:marBottom w:val="0"/>
      <w:divBdr>
        <w:top w:val="none" w:sz="0" w:space="0" w:color="auto"/>
        <w:left w:val="none" w:sz="0" w:space="0" w:color="auto"/>
        <w:bottom w:val="none" w:sz="0" w:space="0" w:color="auto"/>
        <w:right w:val="none" w:sz="0" w:space="0" w:color="auto"/>
      </w:divBdr>
      <w:divsChild>
        <w:div w:id="1836996407">
          <w:marLeft w:val="0"/>
          <w:marRight w:val="0"/>
          <w:marTop w:val="0"/>
          <w:marBottom w:val="0"/>
          <w:divBdr>
            <w:top w:val="none" w:sz="0" w:space="0" w:color="auto"/>
            <w:left w:val="none" w:sz="0" w:space="0" w:color="auto"/>
            <w:bottom w:val="none" w:sz="0" w:space="0" w:color="auto"/>
            <w:right w:val="none" w:sz="0" w:space="0" w:color="auto"/>
          </w:divBdr>
        </w:div>
      </w:divsChild>
    </w:div>
    <w:div w:id="30158551">
      <w:bodyDiv w:val="1"/>
      <w:marLeft w:val="0"/>
      <w:marRight w:val="0"/>
      <w:marTop w:val="0"/>
      <w:marBottom w:val="0"/>
      <w:divBdr>
        <w:top w:val="none" w:sz="0" w:space="0" w:color="auto"/>
        <w:left w:val="none" w:sz="0" w:space="0" w:color="auto"/>
        <w:bottom w:val="none" w:sz="0" w:space="0" w:color="auto"/>
        <w:right w:val="none" w:sz="0" w:space="0" w:color="auto"/>
      </w:divBdr>
    </w:div>
    <w:div w:id="33191780">
      <w:bodyDiv w:val="1"/>
      <w:marLeft w:val="0"/>
      <w:marRight w:val="0"/>
      <w:marTop w:val="0"/>
      <w:marBottom w:val="0"/>
      <w:divBdr>
        <w:top w:val="none" w:sz="0" w:space="0" w:color="auto"/>
        <w:left w:val="none" w:sz="0" w:space="0" w:color="auto"/>
        <w:bottom w:val="none" w:sz="0" w:space="0" w:color="auto"/>
        <w:right w:val="none" w:sz="0" w:space="0" w:color="auto"/>
      </w:divBdr>
    </w:div>
    <w:div w:id="37362374">
      <w:bodyDiv w:val="1"/>
      <w:marLeft w:val="0"/>
      <w:marRight w:val="0"/>
      <w:marTop w:val="0"/>
      <w:marBottom w:val="0"/>
      <w:divBdr>
        <w:top w:val="none" w:sz="0" w:space="0" w:color="auto"/>
        <w:left w:val="none" w:sz="0" w:space="0" w:color="auto"/>
        <w:bottom w:val="none" w:sz="0" w:space="0" w:color="auto"/>
        <w:right w:val="none" w:sz="0" w:space="0" w:color="auto"/>
      </w:divBdr>
    </w:div>
    <w:div w:id="86587411">
      <w:bodyDiv w:val="1"/>
      <w:marLeft w:val="0"/>
      <w:marRight w:val="0"/>
      <w:marTop w:val="0"/>
      <w:marBottom w:val="0"/>
      <w:divBdr>
        <w:top w:val="none" w:sz="0" w:space="0" w:color="auto"/>
        <w:left w:val="none" w:sz="0" w:space="0" w:color="auto"/>
        <w:bottom w:val="none" w:sz="0" w:space="0" w:color="auto"/>
        <w:right w:val="none" w:sz="0" w:space="0" w:color="auto"/>
      </w:divBdr>
    </w:div>
    <w:div w:id="98959750">
      <w:bodyDiv w:val="1"/>
      <w:marLeft w:val="0"/>
      <w:marRight w:val="0"/>
      <w:marTop w:val="0"/>
      <w:marBottom w:val="0"/>
      <w:divBdr>
        <w:top w:val="none" w:sz="0" w:space="0" w:color="auto"/>
        <w:left w:val="none" w:sz="0" w:space="0" w:color="auto"/>
        <w:bottom w:val="none" w:sz="0" w:space="0" w:color="auto"/>
        <w:right w:val="none" w:sz="0" w:space="0" w:color="auto"/>
      </w:divBdr>
    </w:div>
    <w:div w:id="101072802">
      <w:bodyDiv w:val="1"/>
      <w:marLeft w:val="0"/>
      <w:marRight w:val="0"/>
      <w:marTop w:val="0"/>
      <w:marBottom w:val="0"/>
      <w:divBdr>
        <w:top w:val="none" w:sz="0" w:space="0" w:color="auto"/>
        <w:left w:val="none" w:sz="0" w:space="0" w:color="auto"/>
        <w:bottom w:val="none" w:sz="0" w:space="0" w:color="auto"/>
        <w:right w:val="none" w:sz="0" w:space="0" w:color="auto"/>
      </w:divBdr>
    </w:div>
    <w:div w:id="105849468">
      <w:bodyDiv w:val="1"/>
      <w:marLeft w:val="0"/>
      <w:marRight w:val="0"/>
      <w:marTop w:val="0"/>
      <w:marBottom w:val="0"/>
      <w:divBdr>
        <w:top w:val="none" w:sz="0" w:space="0" w:color="auto"/>
        <w:left w:val="none" w:sz="0" w:space="0" w:color="auto"/>
        <w:bottom w:val="none" w:sz="0" w:space="0" w:color="auto"/>
        <w:right w:val="none" w:sz="0" w:space="0" w:color="auto"/>
      </w:divBdr>
    </w:div>
    <w:div w:id="140659184">
      <w:bodyDiv w:val="1"/>
      <w:marLeft w:val="0"/>
      <w:marRight w:val="0"/>
      <w:marTop w:val="0"/>
      <w:marBottom w:val="0"/>
      <w:divBdr>
        <w:top w:val="none" w:sz="0" w:space="0" w:color="auto"/>
        <w:left w:val="none" w:sz="0" w:space="0" w:color="auto"/>
        <w:bottom w:val="none" w:sz="0" w:space="0" w:color="auto"/>
        <w:right w:val="none" w:sz="0" w:space="0" w:color="auto"/>
      </w:divBdr>
      <w:divsChild>
        <w:div w:id="304744252">
          <w:marLeft w:val="274"/>
          <w:marRight w:val="0"/>
          <w:marTop w:val="60"/>
          <w:marBottom w:val="0"/>
          <w:divBdr>
            <w:top w:val="none" w:sz="0" w:space="0" w:color="auto"/>
            <w:left w:val="none" w:sz="0" w:space="0" w:color="auto"/>
            <w:bottom w:val="none" w:sz="0" w:space="0" w:color="auto"/>
            <w:right w:val="none" w:sz="0" w:space="0" w:color="auto"/>
          </w:divBdr>
        </w:div>
        <w:div w:id="340938586">
          <w:marLeft w:val="274"/>
          <w:marRight w:val="0"/>
          <w:marTop w:val="60"/>
          <w:marBottom w:val="0"/>
          <w:divBdr>
            <w:top w:val="none" w:sz="0" w:space="0" w:color="auto"/>
            <w:left w:val="none" w:sz="0" w:space="0" w:color="auto"/>
            <w:bottom w:val="none" w:sz="0" w:space="0" w:color="auto"/>
            <w:right w:val="none" w:sz="0" w:space="0" w:color="auto"/>
          </w:divBdr>
        </w:div>
        <w:div w:id="1212034852">
          <w:marLeft w:val="274"/>
          <w:marRight w:val="0"/>
          <w:marTop w:val="60"/>
          <w:marBottom w:val="0"/>
          <w:divBdr>
            <w:top w:val="none" w:sz="0" w:space="0" w:color="auto"/>
            <w:left w:val="none" w:sz="0" w:space="0" w:color="auto"/>
            <w:bottom w:val="none" w:sz="0" w:space="0" w:color="auto"/>
            <w:right w:val="none" w:sz="0" w:space="0" w:color="auto"/>
          </w:divBdr>
        </w:div>
        <w:div w:id="1257977848">
          <w:marLeft w:val="274"/>
          <w:marRight w:val="0"/>
          <w:marTop w:val="60"/>
          <w:marBottom w:val="0"/>
          <w:divBdr>
            <w:top w:val="none" w:sz="0" w:space="0" w:color="auto"/>
            <w:left w:val="none" w:sz="0" w:space="0" w:color="auto"/>
            <w:bottom w:val="none" w:sz="0" w:space="0" w:color="auto"/>
            <w:right w:val="none" w:sz="0" w:space="0" w:color="auto"/>
          </w:divBdr>
        </w:div>
        <w:div w:id="1506431937">
          <w:marLeft w:val="274"/>
          <w:marRight w:val="0"/>
          <w:marTop w:val="60"/>
          <w:marBottom w:val="0"/>
          <w:divBdr>
            <w:top w:val="none" w:sz="0" w:space="0" w:color="auto"/>
            <w:left w:val="none" w:sz="0" w:space="0" w:color="auto"/>
            <w:bottom w:val="none" w:sz="0" w:space="0" w:color="auto"/>
            <w:right w:val="none" w:sz="0" w:space="0" w:color="auto"/>
          </w:divBdr>
        </w:div>
        <w:div w:id="1533615624">
          <w:marLeft w:val="274"/>
          <w:marRight w:val="0"/>
          <w:marTop w:val="60"/>
          <w:marBottom w:val="0"/>
          <w:divBdr>
            <w:top w:val="none" w:sz="0" w:space="0" w:color="auto"/>
            <w:left w:val="none" w:sz="0" w:space="0" w:color="auto"/>
            <w:bottom w:val="none" w:sz="0" w:space="0" w:color="auto"/>
            <w:right w:val="none" w:sz="0" w:space="0" w:color="auto"/>
          </w:divBdr>
        </w:div>
        <w:div w:id="1659111828">
          <w:marLeft w:val="274"/>
          <w:marRight w:val="0"/>
          <w:marTop w:val="60"/>
          <w:marBottom w:val="0"/>
          <w:divBdr>
            <w:top w:val="none" w:sz="0" w:space="0" w:color="auto"/>
            <w:left w:val="none" w:sz="0" w:space="0" w:color="auto"/>
            <w:bottom w:val="none" w:sz="0" w:space="0" w:color="auto"/>
            <w:right w:val="none" w:sz="0" w:space="0" w:color="auto"/>
          </w:divBdr>
        </w:div>
      </w:divsChild>
    </w:div>
    <w:div w:id="146214455">
      <w:bodyDiv w:val="1"/>
      <w:marLeft w:val="0"/>
      <w:marRight w:val="0"/>
      <w:marTop w:val="0"/>
      <w:marBottom w:val="0"/>
      <w:divBdr>
        <w:top w:val="none" w:sz="0" w:space="0" w:color="auto"/>
        <w:left w:val="none" w:sz="0" w:space="0" w:color="auto"/>
        <w:bottom w:val="none" w:sz="0" w:space="0" w:color="auto"/>
        <w:right w:val="none" w:sz="0" w:space="0" w:color="auto"/>
      </w:divBdr>
    </w:div>
    <w:div w:id="155270442">
      <w:bodyDiv w:val="1"/>
      <w:marLeft w:val="0"/>
      <w:marRight w:val="0"/>
      <w:marTop w:val="0"/>
      <w:marBottom w:val="0"/>
      <w:divBdr>
        <w:top w:val="none" w:sz="0" w:space="0" w:color="auto"/>
        <w:left w:val="none" w:sz="0" w:space="0" w:color="auto"/>
        <w:bottom w:val="none" w:sz="0" w:space="0" w:color="auto"/>
        <w:right w:val="none" w:sz="0" w:space="0" w:color="auto"/>
      </w:divBdr>
    </w:div>
    <w:div w:id="164054115">
      <w:bodyDiv w:val="1"/>
      <w:marLeft w:val="0"/>
      <w:marRight w:val="0"/>
      <w:marTop w:val="0"/>
      <w:marBottom w:val="0"/>
      <w:divBdr>
        <w:top w:val="none" w:sz="0" w:space="0" w:color="auto"/>
        <w:left w:val="none" w:sz="0" w:space="0" w:color="auto"/>
        <w:bottom w:val="none" w:sz="0" w:space="0" w:color="auto"/>
        <w:right w:val="none" w:sz="0" w:space="0" w:color="auto"/>
      </w:divBdr>
    </w:div>
    <w:div w:id="176848392">
      <w:bodyDiv w:val="1"/>
      <w:marLeft w:val="0"/>
      <w:marRight w:val="0"/>
      <w:marTop w:val="0"/>
      <w:marBottom w:val="0"/>
      <w:divBdr>
        <w:top w:val="none" w:sz="0" w:space="0" w:color="auto"/>
        <w:left w:val="none" w:sz="0" w:space="0" w:color="auto"/>
        <w:bottom w:val="none" w:sz="0" w:space="0" w:color="auto"/>
        <w:right w:val="none" w:sz="0" w:space="0" w:color="auto"/>
      </w:divBdr>
    </w:div>
    <w:div w:id="223611520">
      <w:bodyDiv w:val="1"/>
      <w:marLeft w:val="0"/>
      <w:marRight w:val="0"/>
      <w:marTop w:val="0"/>
      <w:marBottom w:val="0"/>
      <w:divBdr>
        <w:top w:val="none" w:sz="0" w:space="0" w:color="auto"/>
        <w:left w:val="none" w:sz="0" w:space="0" w:color="auto"/>
        <w:bottom w:val="none" w:sz="0" w:space="0" w:color="auto"/>
        <w:right w:val="none" w:sz="0" w:space="0" w:color="auto"/>
      </w:divBdr>
    </w:div>
    <w:div w:id="298190092">
      <w:bodyDiv w:val="1"/>
      <w:marLeft w:val="0"/>
      <w:marRight w:val="0"/>
      <w:marTop w:val="0"/>
      <w:marBottom w:val="0"/>
      <w:divBdr>
        <w:top w:val="none" w:sz="0" w:space="0" w:color="auto"/>
        <w:left w:val="none" w:sz="0" w:space="0" w:color="auto"/>
        <w:bottom w:val="none" w:sz="0" w:space="0" w:color="auto"/>
        <w:right w:val="none" w:sz="0" w:space="0" w:color="auto"/>
      </w:divBdr>
    </w:div>
    <w:div w:id="329218243">
      <w:bodyDiv w:val="1"/>
      <w:marLeft w:val="0"/>
      <w:marRight w:val="0"/>
      <w:marTop w:val="0"/>
      <w:marBottom w:val="0"/>
      <w:divBdr>
        <w:top w:val="none" w:sz="0" w:space="0" w:color="auto"/>
        <w:left w:val="none" w:sz="0" w:space="0" w:color="auto"/>
        <w:bottom w:val="none" w:sz="0" w:space="0" w:color="auto"/>
        <w:right w:val="none" w:sz="0" w:space="0" w:color="auto"/>
      </w:divBdr>
    </w:div>
    <w:div w:id="394163195">
      <w:bodyDiv w:val="1"/>
      <w:marLeft w:val="0"/>
      <w:marRight w:val="0"/>
      <w:marTop w:val="0"/>
      <w:marBottom w:val="0"/>
      <w:divBdr>
        <w:top w:val="none" w:sz="0" w:space="0" w:color="auto"/>
        <w:left w:val="none" w:sz="0" w:space="0" w:color="auto"/>
        <w:bottom w:val="none" w:sz="0" w:space="0" w:color="auto"/>
        <w:right w:val="none" w:sz="0" w:space="0" w:color="auto"/>
      </w:divBdr>
    </w:div>
    <w:div w:id="440882224">
      <w:bodyDiv w:val="1"/>
      <w:marLeft w:val="0"/>
      <w:marRight w:val="0"/>
      <w:marTop w:val="0"/>
      <w:marBottom w:val="0"/>
      <w:divBdr>
        <w:top w:val="none" w:sz="0" w:space="0" w:color="auto"/>
        <w:left w:val="none" w:sz="0" w:space="0" w:color="auto"/>
        <w:bottom w:val="none" w:sz="0" w:space="0" w:color="auto"/>
        <w:right w:val="none" w:sz="0" w:space="0" w:color="auto"/>
      </w:divBdr>
      <w:divsChild>
        <w:div w:id="856890948">
          <w:marLeft w:val="274"/>
          <w:marRight w:val="0"/>
          <w:marTop w:val="60"/>
          <w:marBottom w:val="0"/>
          <w:divBdr>
            <w:top w:val="none" w:sz="0" w:space="0" w:color="auto"/>
            <w:left w:val="none" w:sz="0" w:space="0" w:color="auto"/>
            <w:bottom w:val="none" w:sz="0" w:space="0" w:color="auto"/>
            <w:right w:val="none" w:sz="0" w:space="0" w:color="auto"/>
          </w:divBdr>
        </w:div>
        <w:div w:id="1715810368">
          <w:marLeft w:val="274"/>
          <w:marRight w:val="0"/>
          <w:marTop w:val="60"/>
          <w:marBottom w:val="0"/>
          <w:divBdr>
            <w:top w:val="none" w:sz="0" w:space="0" w:color="auto"/>
            <w:left w:val="none" w:sz="0" w:space="0" w:color="auto"/>
            <w:bottom w:val="none" w:sz="0" w:space="0" w:color="auto"/>
            <w:right w:val="none" w:sz="0" w:space="0" w:color="auto"/>
          </w:divBdr>
        </w:div>
      </w:divsChild>
    </w:div>
    <w:div w:id="491874187">
      <w:bodyDiv w:val="1"/>
      <w:marLeft w:val="0"/>
      <w:marRight w:val="0"/>
      <w:marTop w:val="0"/>
      <w:marBottom w:val="0"/>
      <w:divBdr>
        <w:top w:val="none" w:sz="0" w:space="0" w:color="auto"/>
        <w:left w:val="none" w:sz="0" w:space="0" w:color="auto"/>
        <w:bottom w:val="none" w:sz="0" w:space="0" w:color="auto"/>
        <w:right w:val="none" w:sz="0" w:space="0" w:color="auto"/>
      </w:divBdr>
    </w:div>
    <w:div w:id="505678111">
      <w:bodyDiv w:val="1"/>
      <w:marLeft w:val="0"/>
      <w:marRight w:val="0"/>
      <w:marTop w:val="0"/>
      <w:marBottom w:val="0"/>
      <w:divBdr>
        <w:top w:val="none" w:sz="0" w:space="0" w:color="auto"/>
        <w:left w:val="none" w:sz="0" w:space="0" w:color="auto"/>
        <w:bottom w:val="none" w:sz="0" w:space="0" w:color="auto"/>
        <w:right w:val="none" w:sz="0" w:space="0" w:color="auto"/>
      </w:divBdr>
    </w:div>
    <w:div w:id="560988502">
      <w:bodyDiv w:val="1"/>
      <w:marLeft w:val="0"/>
      <w:marRight w:val="0"/>
      <w:marTop w:val="0"/>
      <w:marBottom w:val="0"/>
      <w:divBdr>
        <w:top w:val="none" w:sz="0" w:space="0" w:color="auto"/>
        <w:left w:val="none" w:sz="0" w:space="0" w:color="auto"/>
        <w:bottom w:val="none" w:sz="0" w:space="0" w:color="auto"/>
        <w:right w:val="none" w:sz="0" w:space="0" w:color="auto"/>
      </w:divBdr>
    </w:div>
    <w:div w:id="602109142">
      <w:bodyDiv w:val="1"/>
      <w:marLeft w:val="0"/>
      <w:marRight w:val="0"/>
      <w:marTop w:val="0"/>
      <w:marBottom w:val="0"/>
      <w:divBdr>
        <w:top w:val="none" w:sz="0" w:space="0" w:color="auto"/>
        <w:left w:val="none" w:sz="0" w:space="0" w:color="auto"/>
        <w:bottom w:val="none" w:sz="0" w:space="0" w:color="auto"/>
        <w:right w:val="none" w:sz="0" w:space="0" w:color="auto"/>
      </w:divBdr>
      <w:divsChild>
        <w:div w:id="578949058">
          <w:marLeft w:val="274"/>
          <w:marRight w:val="0"/>
          <w:marTop w:val="60"/>
          <w:marBottom w:val="0"/>
          <w:divBdr>
            <w:top w:val="none" w:sz="0" w:space="0" w:color="auto"/>
            <w:left w:val="none" w:sz="0" w:space="0" w:color="auto"/>
            <w:bottom w:val="none" w:sz="0" w:space="0" w:color="auto"/>
            <w:right w:val="none" w:sz="0" w:space="0" w:color="auto"/>
          </w:divBdr>
        </w:div>
      </w:divsChild>
    </w:div>
    <w:div w:id="607155110">
      <w:bodyDiv w:val="1"/>
      <w:marLeft w:val="0"/>
      <w:marRight w:val="0"/>
      <w:marTop w:val="0"/>
      <w:marBottom w:val="0"/>
      <w:divBdr>
        <w:top w:val="none" w:sz="0" w:space="0" w:color="auto"/>
        <w:left w:val="none" w:sz="0" w:space="0" w:color="auto"/>
        <w:bottom w:val="none" w:sz="0" w:space="0" w:color="auto"/>
        <w:right w:val="none" w:sz="0" w:space="0" w:color="auto"/>
      </w:divBdr>
    </w:div>
    <w:div w:id="631326328">
      <w:bodyDiv w:val="1"/>
      <w:marLeft w:val="0"/>
      <w:marRight w:val="0"/>
      <w:marTop w:val="0"/>
      <w:marBottom w:val="0"/>
      <w:divBdr>
        <w:top w:val="none" w:sz="0" w:space="0" w:color="auto"/>
        <w:left w:val="none" w:sz="0" w:space="0" w:color="auto"/>
        <w:bottom w:val="none" w:sz="0" w:space="0" w:color="auto"/>
        <w:right w:val="none" w:sz="0" w:space="0" w:color="auto"/>
      </w:divBdr>
    </w:div>
    <w:div w:id="656999950">
      <w:bodyDiv w:val="1"/>
      <w:marLeft w:val="0"/>
      <w:marRight w:val="0"/>
      <w:marTop w:val="0"/>
      <w:marBottom w:val="0"/>
      <w:divBdr>
        <w:top w:val="none" w:sz="0" w:space="0" w:color="auto"/>
        <w:left w:val="none" w:sz="0" w:space="0" w:color="auto"/>
        <w:bottom w:val="none" w:sz="0" w:space="0" w:color="auto"/>
        <w:right w:val="none" w:sz="0" w:space="0" w:color="auto"/>
      </w:divBdr>
    </w:div>
    <w:div w:id="669061990">
      <w:bodyDiv w:val="1"/>
      <w:marLeft w:val="0"/>
      <w:marRight w:val="0"/>
      <w:marTop w:val="0"/>
      <w:marBottom w:val="0"/>
      <w:divBdr>
        <w:top w:val="none" w:sz="0" w:space="0" w:color="auto"/>
        <w:left w:val="none" w:sz="0" w:space="0" w:color="auto"/>
        <w:bottom w:val="none" w:sz="0" w:space="0" w:color="auto"/>
        <w:right w:val="none" w:sz="0" w:space="0" w:color="auto"/>
      </w:divBdr>
      <w:divsChild>
        <w:div w:id="1238705005">
          <w:marLeft w:val="0"/>
          <w:marRight w:val="0"/>
          <w:marTop w:val="0"/>
          <w:marBottom w:val="0"/>
          <w:divBdr>
            <w:top w:val="none" w:sz="0" w:space="0" w:color="auto"/>
            <w:left w:val="none" w:sz="0" w:space="0" w:color="auto"/>
            <w:bottom w:val="none" w:sz="0" w:space="0" w:color="auto"/>
            <w:right w:val="none" w:sz="0" w:space="0" w:color="auto"/>
          </w:divBdr>
        </w:div>
      </w:divsChild>
    </w:div>
    <w:div w:id="689531460">
      <w:bodyDiv w:val="1"/>
      <w:marLeft w:val="0"/>
      <w:marRight w:val="0"/>
      <w:marTop w:val="0"/>
      <w:marBottom w:val="0"/>
      <w:divBdr>
        <w:top w:val="none" w:sz="0" w:space="0" w:color="auto"/>
        <w:left w:val="none" w:sz="0" w:space="0" w:color="auto"/>
        <w:bottom w:val="none" w:sz="0" w:space="0" w:color="auto"/>
        <w:right w:val="none" w:sz="0" w:space="0" w:color="auto"/>
      </w:divBdr>
    </w:div>
    <w:div w:id="725027651">
      <w:bodyDiv w:val="1"/>
      <w:marLeft w:val="0"/>
      <w:marRight w:val="0"/>
      <w:marTop w:val="0"/>
      <w:marBottom w:val="0"/>
      <w:divBdr>
        <w:top w:val="none" w:sz="0" w:space="0" w:color="auto"/>
        <w:left w:val="none" w:sz="0" w:space="0" w:color="auto"/>
        <w:bottom w:val="none" w:sz="0" w:space="0" w:color="auto"/>
        <w:right w:val="none" w:sz="0" w:space="0" w:color="auto"/>
      </w:divBdr>
    </w:div>
    <w:div w:id="791558441">
      <w:bodyDiv w:val="1"/>
      <w:marLeft w:val="0"/>
      <w:marRight w:val="0"/>
      <w:marTop w:val="0"/>
      <w:marBottom w:val="0"/>
      <w:divBdr>
        <w:top w:val="none" w:sz="0" w:space="0" w:color="auto"/>
        <w:left w:val="none" w:sz="0" w:space="0" w:color="auto"/>
        <w:bottom w:val="none" w:sz="0" w:space="0" w:color="auto"/>
        <w:right w:val="none" w:sz="0" w:space="0" w:color="auto"/>
      </w:divBdr>
    </w:div>
    <w:div w:id="807624879">
      <w:bodyDiv w:val="1"/>
      <w:marLeft w:val="0"/>
      <w:marRight w:val="0"/>
      <w:marTop w:val="0"/>
      <w:marBottom w:val="0"/>
      <w:divBdr>
        <w:top w:val="none" w:sz="0" w:space="0" w:color="auto"/>
        <w:left w:val="none" w:sz="0" w:space="0" w:color="auto"/>
        <w:bottom w:val="none" w:sz="0" w:space="0" w:color="auto"/>
        <w:right w:val="none" w:sz="0" w:space="0" w:color="auto"/>
      </w:divBdr>
    </w:div>
    <w:div w:id="811946952">
      <w:bodyDiv w:val="1"/>
      <w:marLeft w:val="0"/>
      <w:marRight w:val="0"/>
      <w:marTop w:val="0"/>
      <w:marBottom w:val="0"/>
      <w:divBdr>
        <w:top w:val="none" w:sz="0" w:space="0" w:color="auto"/>
        <w:left w:val="none" w:sz="0" w:space="0" w:color="auto"/>
        <w:bottom w:val="none" w:sz="0" w:space="0" w:color="auto"/>
        <w:right w:val="none" w:sz="0" w:space="0" w:color="auto"/>
      </w:divBdr>
    </w:div>
    <w:div w:id="850339072">
      <w:bodyDiv w:val="1"/>
      <w:marLeft w:val="0"/>
      <w:marRight w:val="0"/>
      <w:marTop w:val="0"/>
      <w:marBottom w:val="0"/>
      <w:divBdr>
        <w:top w:val="none" w:sz="0" w:space="0" w:color="auto"/>
        <w:left w:val="none" w:sz="0" w:space="0" w:color="auto"/>
        <w:bottom w:val="none" w:sz="0" w:space="0" w:color="auto"/>
        <w:right w:val="none" w:sz="0" w:space="0" w:color="auto"/>
      </w:divBdr>
    </w:div>
    <w:div w:id="865826928">
      <w:bodyDiv w:val="1"/>
      <w:marLeft w:val="0"/>
      <w:marRight w:val="0"/>
      <w:marTop w:val="0"/>
      <w:marBottom w:val="0"/>
      <w:divBdr>
        <w:top w:val="none" w:sz="0" w:space="0" w:color="auto"/>
        <w:left w:val="none" w:sz="0" w:space="0" w:color="auto"/>
        <w:bottom w:val="none" w:sz="0" w:space="0" w:color="auto"/>
        <w:right w:val="none" w:sz="0" w:space="0" w:color="auto"/>
      </w:divBdr>
    </w:div>
    <w:div w:id="889419912">
      <w:bodyDiv w:val="1"/>
      <w:marLeft w:val="0"/>
      <w:marRight w:val="0"/>
      <w:marTop w:val="0"/>
      <w:marBottom w:val="0"/>
      <w:divBdr>
        <w:top w:val="none" w:sz="0" w:space="0" w:color="auto"/>
        <w:left w:val="none" w:sz="0" w:space="0" w:color="auto"/>
        <w:bottom w:val="none" w:sz="0" w:space="0" w:color="auto"/>
        <w:right w:val="none" w:sz="0" w:space="0" w:color="auto"/>
      </w:divBdr>
    </w:div>
    <w:div w:id="957957234">
      <w:bodyDiv w:val="1"/>
      <w:marLeft w:val="0"/>
      <w:marRight w:val="0"/>
      <w:marTop w:val="0"/>
      <w:marBottom w:val="0"/>
      <w:divBdr>
        <w:top w:val="none" w:sz="0" w:space="0" w:color="auto"/>
        <w:left w:val="none" w:sz="0" w:space="0" w:color="auto"/>
        <w:bottom w:val="none" w:sz="0" w:space="0" w:color="auto"/>
        <w:right w:val="none" w:sz="0" w:space="0" w:color="auto"/>
      </w:divBdr>
    </w:div>
    <w:div w:id="958609396">
      <w:bodyDiv w:val="1"/>
      <w:marLeft w:val="0"/>
      <w:marRight w:val="0"/>
      <w:marTop w:val="0"/>
      <w:marBottom w:val="0"/>
      <w:divBdr>
        <w:top w:val="none" w:sz="0" w:space="0" w:color="auto"/>
        <w:left w:val="none" w:sz="0" w:space="0" w:color="auto"/>
        <w:bottom w:val="none" w:sz="0" w:space="0" w:color="auto"/>
        <w:right w:val="none" w:sz="0" w:space="0" w:color="auto"/>
      </w:divBdr>
    </w:div>
    <w:div w:id="976372937">
      <w:bodyDiv w:val="1"/>
      <w:marLeft w:val="0"/>
      <w:marRight w:val="0"/>
      <w:marTop w:val="0"/>
      <w:marBottom w:val="0"/>
      <w:divBdr>
        <w:top w:val="none" w:sz="0" w:space="0" w:color="auto"/>
        <w:left w:val="none" w:sz="0" w:space="0" w:color="auto"/>
        <w:bottom w:val="none" w:sz="0" w:space="0" w:color="auto"/>
        <w:right w:val="none" w:sz="0" w:space="0" w:color="auto"/>
      </w:divBdr>
    </w:div>
    <w:div w:id="1019158173">
      <w:bodyDiv w:val="1"/>
      <w:marLeft w:val="0"/>
      <w:marRight w:val="0"/>
      <w:marTop w:val="0"/>
      <w:marBottom w:val="0"/>
      <w:divBdr>
        <w:top w:val="none" w:sz="0" w:space="0" w:color="auto"/>
        <w:left w:val="none" w:sz="0" w:space="0" w:color="auto"/>
        <w:bottom w:val="none" w:sz="0" w:space="0" w:color="auto"/>
        <w:right w:val="none" w:sz="0" w:space="0" w:color="auto"/>
      </w:divBdr>
    </w:div>
    <w:div w:id="1047146854">
      <w:bodyDiv w:val="1"/>
      <w:marLeft w:val="0"/>
      <w:marRight w:val="0"/>
      <w:marTop w:val="0"/>
      <w:marBottom w:val="0"/>
      <w:divBdr>
        <w:top w:val="none" w:sz="0" w:space="0" w:color="auto"/>
        <w:left w:val="none" w:sz="0" w:space="0" w:color="auto"/>
        <w:bottom w:val="none" w:sz="0" w:space="0" w:color="auto"/>
        <w:right w:val="none" w:sz="0" w:space="0" w:color="auto"/>
      </w:divBdr>
    </w:div>
    <w:div w:id="1056197694">
      <w:bodyDiv w:val="1"/>
      <w:marLeft w:val="0"/>
      <w:marRight w:val="0"/>
      <w:marTop w:val="0"/>
      <w:marBottom w:val="0"/>
      <w:divBdr>
        <w:top w:val="none" w:sz="0" w:space="0" w:color="auto"/>
        <w:left w:val="none" w:sz="0" w:space="0" w:color="auto"/>
        <w:bottom w:val="none" w:sz="0" w:space="0" w:color="auto"/>
        <w:right w:val="none" w:sz="0" w:space="0" w:color="auto"/>
      </w:divBdr>
    </w:div>
    <w:div w:id="1095784731">
      <w:bodyDiv w:val="1"/>
      <w:marLeft w:val="0"/>
      <w:marRight w:val="0"/>
      <w:marTop w:val="0"/>
      <w:marBottom w:val="0"/>
      <w:divBdr>
        <w:top w:val="none" w:sz="0" w:space="0" w:color="auto"/>
        <w:left w:val="none" w:sz="0" w:space="0" w:color="auto"/>
        <w:bottom w:val="none" w:sz="0" w:space="0" w:color="auto"/>
        <w:right w:val="none" w:sz="0" w:space="0" w:color="auto"/>
      </w:divBdr>
    </w:div>
    <w:div w:id="1102260080">
      <w:bodyDiv w:val="1"/>
      <w:marLeft w:val="0"/>
      <w:marRight w:val="0"/>
      <w:marTop w:val="0"/>
      <w:marBottom w:val="0"/>
      <w:divBdr>
        <w:top w:val="none" w:sz="0" w:space="0" w:color="auto"/>
        <w:left w:val="none" w:sz="0" w:space="0" w:color="auto"/>
        <w:bottom w:val="none" w:sz="0" w:space="0" w:color="auto"/>
        <w:right w:val="none" w:sz="0" w:space="0" w:color="auto"/>
      </w:divBdr>
    </w:div>
    <w:div w:id="1145779950">
      <w:bodyDiv w:val="1"/>
      <w:marLeft w:val="0"/>
      <w:marRight w:val="0"/>
      <w:marTop w:val="0"/>
      <w:marBottom w:val="0"/>
      <w:divBdr>
        <w:top w:val="none" w:sz="0" w:space="0" w:color="auto"/>
        <w:left w:val="none" w:sz="0" w:space="0" w:color="auto"/>
        <w:bottom w:val="none" w:sz="0" w:space="0" w:color="auto"/>
        <w:right w:val="none" w:sz="0" w:space="0" w:color="auto"/>
      </w:divBdr>
    </w:div>
    <w:div w:id="1154567955">
      <w:bodyDiv w:val="1"/>
      <w:marLeft w:val="0"/>
      <w:marRight w:val="0"/>
      <w:marTop w:val="0"/>
      <w:marBottom w:val="0"/>
      <w:divBdr>
        <w:top w:val="none" w:sz="0" w:space="0" w:color="auto"/>
        <w:left w:val="none" w:sz="0" w:space="0" w:color="auto"/>
        <w:bottom w:val="none" w:sz="0" w:space="0" w:color="auto"/>
        <w:right w:val="none" w:sz="0" w:space="0" w:color="auto"/>
      </w:divBdr>
    </w:div>
    <w:div w:id="1157570994">
      <w:bodyDiv w:val="1"/>
      <w:marLeft w:val="0"/>
      <w:marRight w:val="0"/>
      <w:marTop w:val="0"/>
      <w:marBottom w:val="0"/>
      <w:divBdr>
        <w:top w:val="none" w:sz="0" w:space="0" w:color="auto"/>
        <w:left w:val="none" w:sz="0" w:space="0" w:color="auto"/>
        <w:bottom w:val="none" w:sz="0" w:space="0" w:color="auto"/>
        <w:right w:val="none" w:sz="0" w:space="0" w:color="auto"/>
      </w:divBdr>
    </w:div>
    <w:div w:id="1162890950">
      <w:bodyDiv w:val="1"/>
      <w:marLeft w:val="0"/>
      <w:marRight w:val="0"/>
      <w:marTop w:val="0"/>
      <w:marBottom w:val="0"/>
      <w:divBdr>
        <w:top w:val="none" w:sz="0" w:space="0" w:color="auto"/>
        <w:left w:val="none" w:sz="0" w:space="0" w:color="auto"/>
        <w:bottom w:val="none" w:sz="0" w:space="0" w:color="auto"/>
        <w:right w:val="none" w:sz="0" w:space="0" w:color="auto"/>
      </w:divBdr>
    </w:div>
    <w:div w:id="1190069355">
      <w:bodyDiv w:val="1"/>
      <w:marLeft w:val="0"/>
      <w:marRight w:val="0"/>
      <w:marTop w:val="0"/>
      <w:marBottom w:val="0"/>
      <w:divBdr>
        <w:top w:val="none" w:sz="0" w:space="0" w:color="auto"/>
        <w:left w:val="none" w:sz="0" w:space="0" w:color="auto"/>
        <w:bottom w:val="none" w:sz="0" w:space="0" w:color="auto"/>
        <w:right w:val="none" w:sz="0" w:space="0" w:color="auto"/>
      </w:divBdr>
    </w:div>
    <w:div w:id="1192105712">
      <w:bodyDiv w:val="1"/>
      <w:marLeft w:val="0"/>
      <w:marRight w:val="0"/>
      <w:marTop w:val="0"/>
      <w:marBottom w:val="0"/>
      <w:divBdr>
        <w:top w:val="none" w:sz="0" w:space="0" w:color="auto"/>
        <w:left w:val="none" w:sz="0" w:space="0" w:color="auto"/>
        <w:bottom w:val="none" w:sz="0" w:space="0" w:color="auto"/>
        <w:right w:val="none" w:sz="0" w:space="0" w:color="auto"/>
      </w:divBdr>
    </w:div>
    <w:div w:id="1283685690">
      <w:bodyDiv w:val="1"/>
      <w:marLeft w:val="0"/>
      <w:marRight w:val="0"/>
      <w:marTop w:val="0"/>
      <w:marBottom w:val="0"/>
      <w:divBdr>
        <w:top w:val="none" w:sz="0" w:space="0" w:color="auto"/>
        <w:left w:val="none" w:sz="0" w:space="0" w:color="auto"/>
        <w:bottom w:val="none" w:sz="0" w:space="0" w:color="auto"/>
        <w:right w:val="none" w:sz="0" w:space="0" w:color="auto"/>
      </w:divBdr>
    </w:div>
    <w:div w:id="1285507107">
      <w:bodyDiv w:val="1"/>
      <w:marLeft w:val="0"/>
      <w:marRight w:val="0"/>
      <w:marTop w:val="0"/>
      <w:marBottom w:val="0"/>
      <w:divBdr>
        <w:top w:val="none" w:sz="0" w:space="0" w:color="auto"/>
        <w:left w:val="none" w:sz="0" w:space="0" w:color="auto"/>
        <w:bottom w:val="none" w:sz="0" w:space="0" w:color="auto"/>
        <w:right w:val="none" w:sz="0" w:space="0" w:color="auto"/>
      </w:divBdr>
    </w:div>
    <w:div w:id="1290863864">
      <w:bodyDiv w:val="1"/>
      <w:marLeft w:val="0"/>
      <w:marRight w:val="0"/>
      <w:marTop w:val="0"/>
      <w:marBottom w:val="0"/>
      <w:divBdr>
        <w:top w:val="none" w:sz="0" w:space="0" w:color="auto"/>
        <w:left w:val="none" w:sz="0" w:space="0" w:color="auto"/>
        <w:bottom w:val="none" w:sz="0" w:space="0" w:color="auto"/>
        <w:right w:val="none" w:sz="0" w:space="0" w:color="auto"/>
      </w:divBdr>
    </w:div>
    <w:div w:id="1304626875">
      <w:bodyDiv w:val="1"/>
      <w:marLeft w:val="0"/>
      <w:marRight w:val="0"/>
      <w:marTop w:val="0"/>
      <w:marBottom w:val="0"/>
      <w:divBdr>
        <w:top w:val="none" w:sz="0" w:space="0" w:color="auto"/>
        <w:left w:val="none" w:sz="0" w:space="0" w:color="auto"/>
        <w:bottom w:val="none" w:sz="0" w:space="0" w:color="auto"/>
        <w:right w:val="none" w:sz="0" w:space="0" w:color="auto"/>
      </w:divBdr>
      <w:divsChild>
        <w:div w:id="98642764">
          <w:marLeft w:val="274"/>
          <w:marRight w:val="0"/>
          <w:marTop w:val="60"/>
          <w:marBottom w:val="0"/>
          <w:divBdr>
            <w:top w:val="none" w:sz="0" w:space="0" w:color="auto"/>
            <w:left w:val="none" w:sz="0" w:space="0" w:color="auto"/>
            <w:bottom w:val="none" w:sz="0" w:space="0" w:color="auto"/>
            <w:right w:val="none" w:sz="0" w:space="0" w:color="auto"/>
          </w:divBdr>
        </w:div>
        <w:div w:id="911962683">
          <w:marLeft w:val="274"/>
          <w:marRight w:val="0"/>
          <w:marTop w:val="60"/>
          <w:marBottom w:val="0"/>
          <w:divBdr>
            <w:top w:val="none" w:sz="0" w:space="0" w:color="auto"/>
            <w:left w:val="none" w:sz="0" w:space="0" w:color="auto"/>
            <w:bottom w:val="none" w:sz="0" w:space="0" w:color="auto"/>
            <w:right w:val="none" w:sz="0" w:space="0" w:color="auto"/>
          </w:divBdr>
        </w:div>
        <w:div w:id="1073550806">
          <w:marLeft w:val="274"/>
          <w:marRight w:val="0"/>
          <w:marTop w:val="60"/>
          <w:marBottom w:val="0"/>
          <w:divBdr>
            <w:top w:val="none" w:sz="0" w:space="0" w:color="auto"/>
            <w:left w:val="none" w:sz="0" w:space="0" w:color="auto"/>
            <w:bottom w:val="none" w:sz="0" w:space="0" w:color="auto"/>
            <w:right w:val="none" w:sz="0" w:space="0" w:color="auto"/>
          </w:divBdr>
        </w:div>
        <w:div w:id="1486118494">
          <w:marLeft w:val="274"/>
          <w:marRight w:val="0"/>
          <w:marTop w:val="60"/>
          <w:marBottom w:val="0"/>
          <w:divBdr>
            <w:top w:val="none" w:sz="0" w:space="0" w:color="auto"/>
            <w:left w:val="none" w:sz="0" w:space="0" w:color="auto"/>
            <w:bottom w:val="none" w:sz="0" w:space="0" w:color="auto"/>
            <w:right w:val="none" w:sz="0" w:space="0" w:color="auto"/>
          </w:divBdr>
        </w:div>
        <w:div w:id="1575628831">
          <w:marLeft w:val="274"/>
          <w:marRight w:val="0"/>
          <w:marTop w:val="60"/>
          <w:marBottom w:val="0"/>
          <w:divBdr>
            <w:top w:val="none" w:sz="0" w:space="0" w:color="auto"/>
            <w:left w:val="none" w:sz="0" w:space="0" w:color="auto"/>
            <w:bottom w:val="none" w:sz="0" w:space="0" w:color="auto"/>
            <w:right w:val="none" w:sz="0" w:space="0" w:color="auto"/>
          </w:divBdr>
        </w:div>
        <w:div w:id="1815758445">
          <w:marLeft w:val="274"/>
          <w:marRight w:val="0"/>
          <w:marTop w:val="60"/>
          <w:marBottom w:val="0"/>
          <w:divBdr>
            <w:top w:val="none" w:sz="0" w:space="0" w:color="auto"/>
            <w:left w:val="none" w:sz="0" w:space="0" w:color="auto"/>
            <w:bottom w:val="none" w:sz="0" w:space="0" w:color="auto"/>
            <w:right w:val="none" w:sz="0" w:space="0" w:color="auto"/>
          </w:divBdr>
        </w:div>
        <w:div w:id="1965230247">
          <w:marLeft w:val="274"/>
          <w:marRight w:val="0"/>
          <w:marTop w:val="60"/>
          <w:marBottom w:val="0"/>
          <w:divBdr>
            <w:top w:val="none" w:sz="0" w:space="0" w:color="auto"/>
            <w:left w:val="none" w:sz="0" w:space="0" w:color="auto"/>
            <w:bottom w:val="none" w:sz="0" w:space="0" w:color="auto"/>
            <w:right w:val="none" w:sz="0" w:space="0" w:color="auto"/>
          </w:divBdr>
        </w:div>
      </w:divsChild>
    </w:div>
    <w:div w:id="1359966170">
      <w:bodyDiv w:val="1"/>
      <w:marLeft w:val="0"/>
      <w:marRight w:val="0"/>
      <w:marTop w:val="0"/>
      <w:marBottom w:val="0"/>
      <w:divBdr>
        <w:top w:val="none" w:sz="0" w:space="0" w:color="auto"/>
        <w:left w:val="none" w:sz="0" w:space="0" w:color="auto"/>
        <w:bottom w:val="none" w:sz="0" w:space="0" w:color="auto"/>
        <w:right w:val="none" w:sz="0" w:space="0" w:color="auto"/>
      </w:divBdr>
    </w:div>
    <w:div w:id="1366907160">
      <w:bodyDiv w:val="1"/>
      <w:marLeft w:val="0"/>
      <w:marRight w:val="0"/>
      <w:marTop w:val="0"/>
      <w:marBottom w:val="0"/>
      <w:divBdr>
        <w:top w:val="none" w:sz="0" w:space="0" w:color="auto"/>
        <w:left w:val="none" w:sz="0" w:space="0" w:color="auto"/>
        <w:bottom w:val="none" w:sz="0" w:space="0" w:color="auto"/>
        <w:right w:val="none" w:sz="0" w:space="0" w:color="auto"/>
      </w:divBdr>
    </w:div>
    <w:div w:id="1378624074">
      <w:bodyDiv w:val="1"/>
      <w:marLeft w:val="0"/>
      <w:marRight w:val="0"/>
      <w:marTop w:val="0"/>
      <w:marBottom w:val="0"/>
      <w:divBdr>
        <w:top w:val="none" w:sz="0" w:space="0" w:color="auto"/>
        <w:left w:val="none" w:sz="0" w:space="0" w:color="auto"/>
        <w:bottom w:val="none" w:sz="0" w:space="0" w:color="auto"/>
        <w:right w:val="none" w:sz="0" w:space="0" w:color="auto"/>
      </w:divBdr>
    </w:div>
    <w:div w:id="1381441980">
      <w:bodyDiv w:val="1"/>
      <w:marLeft w:val="0"/>
      <w:marRight w:val="0"/>
      <w:marTop w:val="0"/>
      <w:marBottom w:val="0"/>
      <w:divBdr>
        <w:top w:val="none" w:sz="0" w:space="0" w:color="auto"/>
        <w:left w:val="none" w:sz="0" w:space="0" w:color="auto"/>
        <w:bottom w:val="none" w:sz="0" w:space="0" w:color="auto"/>
        <w:right w:val="none" w:sz="0" w:space="0" w:color="auto"/>
      </w:divBdr>
    </w:div>
    <w:div w:id="1483110269">
      <w:bodyDiv w:val="1"/>
      <w:marLeft w:val="0"/>
      <w:marRight w:val="0"/>
      <w:marTop w:val="0"/>
      <w:marBottom w:val="0"/>
      <w:divBdr>
        <w:top w:val="none" w:sz="0" w:space="0" w:color="auto"/>
        <w:left w:val="none" w:sz="0" w:space="0" w:color="auto"/>
        <w:bottom w:val="none" w:sz="0" w:space="0" w:color="auto"/>
        <w:right w:val="none" w:sz="0" w:space="0" w:color="auto"/>
      </w:divBdr>
    </w:div>
    <w:div w:id="1492865935">
      <w:bodyDiv w:val="1"/>
      <w:marLeft w:val="0"/>
      <w:marRight w:val="0"/>
      <w:marTop w:val="0"/>
      <w:marBottom w:val="0"/>
      <w:divBdr>
        <w:top w:val="none" w:sz="0" w:space="0" w:color="auto"/>
        <w:left w:val="none" w:sz="0" w:space="0" w:color="auto"/>
        <w:bottom w:val="none" w:sz="0" w:space="0" w:color="auto"/>
        <w:right w:val="none" w:sz="0" w:space="0" w:color="auto"/>
      </w:divBdr>
    </w:div>
    <w:div w:id="1545289836">
      <w:bodyDiv w:val="1"/>
      <w:marLeft w:val="0"/>
      <w:marRight w:val="0"/>
      <w:marTop w:val="0"/>
      <w:marBottom w:val="0"/>
      <w:divBdr>
        <w:top w:val="none" w:sz="0" w:space="0" w:color="auto"/>
        <w:left w:val="none" w:sz="0" w:space="0" w:color="auto"/>
        <w:bottom w:val="none" w:sz="0" w:space="0" w:color="auto"/>
        <w:right w:val="none" w:sz="0" w:space="0" w:color="auto"/>
      </w:divBdr>
      <w:divsChild>
        <w:div w:id="228687610">
          <w:marLeft w:val="274"/>
          <w:marRight w:val="0"/>
          <w:marTop w:val="60"/>
          <w:marBottom w:val="0"/>
          <w:divBdr>
            <w:top w:val="none" w:sz="0" w:space="0" w:color="auto"/>
            <w:left w:val="none" w:sz="0" w:space="0" w:color="auto"/>
            <w:bottom w:val="none" w:sz="0" w:space="0" w:color="auto"/>
            <w:right w:val="none" w:sz="0" w:space="0" w:color="auto"/>
          </w:divBdr>
        </w:div>
      </w:divsChild>
    </w:div>
    <w:div w:id="1556431126">
      <w:bodyDiv w:val="1"/>
      <w:marLeft w:val="0"/>
      <w:marRight w:val="0"/>
      <w:marTop w:val="0"/>
      <w:marBottom w:val="0"/>
      <w:divBdr>
        <w:top w:val="none" w:sz="0" w:space="0" w:color="auto"/>
        <w:left w:val="none" w:sz="0" w:space="0" w:color="auto"/>
        <w:bottom w:val="none" w:sz="0" w:space="0" w:color="auto"/>
        <w:right w:val="none" w:sz="0" w:space="0" w:color="auto"/>
      </w:divBdr>
    </w:div>
    <w:div w:id="1586765869">
      <w:bodyDiv w:val="1"/>
      <w:marLeft w:val="0"/>
      <w:marRight w:val="0"/>
      <w:marTop w:val="0"/>
      <w:marBottom w:val="0"/>
      <w:divBdr>
        <w:top w:val="none" w:sz="0" w:space="0" w:color="auto"/>
        <w:left w:val="none" w:sz="0" w:space="0" w:color="auto"/>
        <w:bottom w:val="none" w:sz="0" w:space="0" w:color="auto"/>
        <w:right w:val="none" w:sz="0" w:space="0" w:color="auto"/>
      </w:divBdr>
    </w:div>
    <w:div w:id="1610695265">
      <w:bodyDiv w:val="1"/>
      <w:marLeft w:val="0"/>
      <w:marRight w:val="0"/>
      <w:marTop w:val="0"/>
      <w:marBottom w:val="0"/>
      <w:divBdr>
        <w:top w:val="none" w:sz="0" w:space="0" w:color="auto"/>
        <w:left w:val="none" w:sz="0" w:space="0" w:color="auto"/>
        <w:bottom w:val="none" w:sz="0" w:space="0" w:color="auto"/>
        <w:right w:val="none" w:sz="0" w:space="0" w:color="auto"/>
      </w:divBdr>
      <w:divsChild>
        <w:div w:id="1441687189">
          <w:marLeft w:val="0"/>
          <w:marRight w:val="0"/>
          <w:marTop w:val="0"/>
          <w:marBottom w:val="0"/>
          <w:divBdr>
            <w:top w:val="none" w:sz="0" w:space="0" w:color="auto"/>
            <w:left w:val="none" w:sz="0" w:space="0" w:color="auto"/>
            <w:bottom w:val="none" w:sz="0" w:space="0" w:color="auto"/>
            <w:right w:val="none" w:sz="0" w:space="0" w:color="auto"/>
          </w:divBdr>
        </w:div>
        <w:div w:id="2119061796">
          <w:marLeft w:val="0"/>
          <w:marRight w:val="0"/>
          <w:marTop w:val="0"/>
          <w:marBottom w:val="0"/>
          <w:divBdr>
            <w:top w:val="none" w:sz="0" w:space="0" w:color="auto"/>
            <w:left w:val="none" w:sz="0" w:space="0" w:color="auto"/>
            <w:bottom w:val="none" w:sz="0" w:space="0" w:color="auto"/>
            <w:right w:val="none" w:sz="0" w:space="0" w:color="auto"/>
          </w:divBdr>
        </w:div>
      </w:divsChild>
    </w:div>
    <w:div w:id="1611938267">
      <w:bodyDiv w:val="1"/>
      <w:marLeft w:val="0"/>
      <w:marRight w:val="0"/>
      <w:marTop w:val="0"/>
      <w:marBottom w:val="0"/>
      <w:divBdr>
        <w:top w:val="none" w:sz="0" w:space="0" w:color="auto"/>
        <w:left w:val="none" w:sz="0" w:space="0" w:color="auto"/>
        <w:bottom w:val="none" w:sz="0" w:space="0" w:color="auto"/>
        <w:right w:val="none" w:sz="0" w:space="0" w:color="auto"/>
      </w:divBdr>
    </w:div>
    <w:div w:id="1687167660">
      <w:bodyDiv w:val="1"/>
      <w:marLeft w:val="0"/>
      <w:marRight w:val="0"/>
      <w:marTop w:val="0"/>
      <w:marBottom w:val="0"/>
      <w:divBdr>
        <w:top w:val="none" w:sz="0" w:space="0" w:color="auto"/>
        <w:left w:val="none" w:sz="0" w:space="0" w:color="auto"/>
        <w:bottom w:val="none" w:sz="0" w:space="0" w:color="auto"/>
        <w:right w:val="none" w:sz="0" w:space="0" w:color="auto"/>
      </w:divBdr>
    </w:div>
    <w:div w:id="1732196874">
      <w:bodyDiv w:val="1"/>
      <w:marLeft w:val="0"/>
      <w:marRight w:val="0"/>
      <w:marTop w:val="0"/>
      <w:marBottom w:val="0"/>
      <w:divBdr>
        <w:top w:val="none" w:sz="0" w:space="0" w:color="auto"/>
        <w:left w:val="none" w:sz="0" w:space="0" w:color="auto"/>
        <w:bottom w:val="none" w:sz="0" w:space="0" w:color="auto"/>
        <w:right w:val="none" w:sz="0" w:space="0" w:color="auto"/>
      </w:divBdr>
    </w:div>
    <w:div w:id="1733969211">
      <w:bodyDiv w:val="1"/>
      <w:marLeft w:val="0"/>
      <w:marRight w:val="0"/>
      <w:marTop w:val="0"/>
      <w:marBottom w:val="0"/>
      <w:divBdr>
        <w:top w:val="none" w:sz="0" w:space="0" w:color="auto"/>
        <w:left w:val="none" w:sz="0" w:space="0" w:color="auto"/>
        <w:bottom w:val="none" w:sz="0" w:space="0" w:color="auto"/>
        <w:right w:val="none" w:sz="0" w:space="0" w:color="auto"/>
      </w:divBdr>
    </w:div>
    <w:div w:id="1740245688">
      <w:bodyDiv w:val="1"/>
      <w:marLeft w:val="0"/>
      <w:marRight w:val="0"/>
      <w:marTop w:val="0"/>
      <w:marBottom w:val="0"/>
      <w:divBdr>
        <w:top w:val="none" w:sz="0" w:space="0" w:color="auto"/>
        <w:left w:val="none" w:sz="0" w:space="0" w:color="auto"/>
        <w:bottom w:val="none" w:sz="0" w:space="0" w:color="auto"/>
        <w:right w:val="none" w:sz="0" w:space="0" w:color="auto"/>
      </w:divBdr>
    </w:div>
    <w:div w:id="1814369406">
      <w:bodyDiv w:val="1"/>
      <w:marLeft w:val="0"/>
      <w:marRight w:val="0"/>
      <w:marTop w:val="0"/>
      <w:marBottom w:val="0"/>
      <w:divBdr>
        <w:top w:val="none" w:sz="0" w:space="0" w:color="auto"/>
        <w:left w:val="none" w:sz="0" w:space="0" w:color="auto"/>
        <w:bottom w:val="none" w:sz="0" w:space="0" w:color="auto"/>
        <w:right w:val="none" w:sz="0" w:space="0" w:color="auto"/>
      </w:divBdr>
    </w:div>
    <w:div w:id="1874999749">
      <w:bodyDiv w:val="1"/>
      <w:marLeft w:val="0"/>
      <w:marRight w:val="0"/>
      <w:marTop w:val="0"/>
      <w:marBottom w:val="0"/>
      <w:divBdr>
        <w:top w:val="none" w:sz="0" w:space="0" w:color="auto"/>
        <w:left w:val="none" w:sz="0" w:space="0" w:color="auto"/>
        <w:bottom w:val="none" w:sz="0" w:space="0" w:color="auto"/>
        <w:right w:val="none" w:sz="0" w:space="0" w:color="auto"/>
      </w:divBdr>
    </w:div>
    <w:div w:id="1882747887">
      <w:bodyDiv w:val="1"/>
      <w:marLeft w:val="0"/>
      <w:marRight w:val="0"/>
      <w:marTop w:val="0"/>
      <w:marBottom w:val="0"/>
      <w:divBdr>
        <w:top w:val="none" w:sz="0" w:space="0" w:color="auto"/>
        <w:left w:val="none" w:sz="0" w:space="0" w:color="auto"/>
        <w:bottom w:val="none" w:sz="0" w:space="0" w:color="auto"/>
        <w:right w:val="none" w:sz="0" w:space="0" w:color="auto"/>
      </w:divBdr>
    </w:div>
    <w:div w:id="1895384214">
      <w:bodyDiv w:val="1"/>
      <w:marLeft w:val="0"/>
      <w:marRight w:val="0"/>
      <w:marTop w:val="0"/>
      <w:marBottom w:val="0"/>
      <w:divBdr>
        <w:top w:val="none" w:sz="0" w:space="0" w:color="auto"/>
        <w:left w:val="none" w:sz="0" w:space="0" w:color="auto"/>
        <w:bottom w:val="none" w:sz="0" w:space="0" w:color="auto"/>
        <w:right w:val="none" w:sz="0" w:space="0" w:color="auto"/>
      </w:divBdr>
    </w:div>
    <w:div w:id="2008744870">
      <w:bodyDiv w:val="1"/>
      <w:marLeft w:val="0"/>
      <w:marRight w:val="0"/>
      <w:marTop w:val="0"/>
      <w:marBottom w:val="0"/>
      <w:divBdr>
        <w:top w:val="none" w:sz="0" w:space="0" w:color="auto"/>
        <w:left w:val="none" w:sz="0" w:space="0" w:color="auto"/>
        <w:bottom w:val="none" w:sz="0" w:space="0" w:color="auto"/>
        <w:right w:val="none" w:sz="0" w:space="0" w:color="auto"/>
      </w:divBdr>
    </w:div>
    <w:div w:id="2043094308">
      <w:bodyDiv w:val="1"/>
      <w:marLeft w:val="0"/>
      <w:marRight w:val="0"/>
      <w:marTop w:val="0"/>
      <w:marBottom w:val="0"/>
      <w:divBdr>
        <w:top w:val="none" w:sz="0" w:space="0" w:color="auto"/>
        <w:left w:val="none" w:sz="0" w:space="0" w:color="auto"/>
        <w:bottom w:val="none" w:sz="0" w:space="0" w:color="auto"/>
        <w:right w:val="none" w:sz="0" w:space="0" w:color="auto"/>
      </w:divBdr>
    </w:div>
    <w:div w:id="2072192250">
      <w:bodyDiv w:val="1"/>
      <w:marLeft w:val="0"/>
      <w:marRight w:val="0"/>
      <w:marTop w:val="0"/>
      <w:marBottom w:val="0"/>
      <w:divBdr>
        <w:top w:val="none" w:sz="0" w:space="0" w:color="auto"/>
        <w:left w:val="none" w:sz="0" w:space="0" w:color="auto"/>
        <w:bottom w:val="none" w:sz="0" w:space="0" w:color="auto"/>
        <w:right w:val="none" w:sz="0" w:space="0" w:color="auto"/>
      </w:divBdr>
    </w:div>
    <w:div w:id="2086344094">
      <w:bodyDiv w:val="1"/>
      <w:marLeft w:val="0"/>
      <w:marRight w:val="0"/>
      <w:marTop w:val="0"/>
      <w:marBottom w:val="0"/>
      <w:divBdr>
        <w:top w:val="none" w:sz="0" w:space="0" w:color="auto"/>
        <w:left w:val="none" w:sz="0" w:space="0" w:color="auto"/>
        <w:bottom w:val="none" w:sz="0" w:space="0" w:color="auto"/>
        <w:right w:val="none" w:sz="0" w:space="0" w:color="auto"/>
      </w:divBdr>
    </w:div>
    <w:div w:id="2093549232">
      <w:bodyDiv w:val="1"/>
      <w:marLeft w:val="0"/>
      <w:marRight w:val="0"/>
      <w:marTop w:val="0"/>
      <w:marBottom w:val="0"/>
      <w:divBdr>
        <w:top w:val="none" w:sz="0" w:space="0" w:color="auto"/>
        <w:left w:val="none" w:sz="0" w:space="0" w:color="auto"/>
        <w:bottom w:val="none" w:sz="0" w:space="0" w:color="auto"/>
        <w:right w:val="none" w:sz="0" w:space="0" w:color="auto"/>
      </w:divBdr>
    </w:div>
    <w:div w:id="214388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assets/For-the-health-sector/Specific-life-stage/Youth/SBHS/Te-Ukaipo-Framework-December-2023.pdf" TargetMode="External"/><Relationship Id="rId7" Type="http://schemas.openxmlformats.org/officeDocument/2006/relationships/hyperlink" Target="https://www.tewhatuora.govt.nz/assets/For-health-professionals/Clinical-guidance/Specific-life-stage/Youth-health/School-based-health-services/SBHS-Formative-Evaluation-2022.pdf" TargetMode="External"/><Relationship Id="rId2" Type="http://schemas.openxmlformats.org/officeDocument/2006/relationships/hyperlink" Target="https://www.tewhatuora.govt.nz/assets/For-the-health-sector/Specific-life-stage/Youth/SBHS/SBHS-evaluation-frameworks-July-2023.pdf" TargetMode="External"/><Relationship Id="rId1" Type="http://schemas.openxmlformats.org/officeDocument/2006/relationships/hyperlink" Target="https://www.tewhatuora.govt.nz/assets/For-health-professionals/Clinical-guidance/Specific-life-stage/Youth-health/School-based-health-services/SBHS-Formative-Evaluation-2022.pdf" TargetMode="External"/><Relationship Id="rId6" Type="http://schemas.openxmlformats.org/officeDocument/2006/relationships/hyperlink" Target="https://www.tewhatuora.govt.nz/assets/For-the-health-sector/Specific-life-stage/Youth/SBHS/Report-on-Current-State-of-SBHS-Workforce-February-2023.pdf" TargetMode="External"/><Relationship Id="rId5" Type="http://schemas.openxmlformats.org/officeDocument/2006/relationships/hyperlink" Target="https://anzea.org.nz/" TargetMode="External"/><Relationship Id="rId4" Type="http://schemas.openxmlformats.org/officeDocument/2006/relationships/hyperlink" Target="https://www.nzethic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alatest Colours">
      <a:dk1>
        <a:srgbClr val="000000"/>
      </a:dk1>
      <a:lt1>
        <a:srgbClr val="FFFFFF"/>
      </a:lt1>
      <a:dk2>
        <a:srgbClr val="757070"/>
      </a:dk2>
      <a:lt2>
        <a:srgbClr val="F2F2F2"/>
      </a:lt2>
      <a:accent1>
        <a:srgbClr val="364D79"/>
      </a:accent1>
      <a:accent2>
        <a:srgbClr val="953735"/>
      </a:accent2>
      <a:accent3>
        <a:srgbClr val="6F748F"/>
      </a:accent3>
      <a:accent4>
        <a:srgbClr val="D99694"/>
      </a:accent4>
      <a:accent5>
        <a:srgbClr val="9193A7"/>
      </a:accent5>
      <a:accent6>
        <a:srgbClr val="E8BFBE"/>
      </a:accent6>
      <a:hlink>
        <a:srgbClr val="364D79"/>
      </a:hlink>
      <a:folHlink>
        <a:srgbClr val="6F3B55"/>
      </a:folHlink>
    </a:clrScheme>
    <a:fontScheme name="Malatest International">
      <a:majorFont>
        <a:latin typeface="Acumin Pro"/>
        <a:ea typeface=""/>
        <a:cs typeface=""/>
      </a:majorFont>
      <a:minorFont>
        <a:latin typeface="Acumi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Sta19</b:Tag>
    <b:SourceType>InternetSite</b:SourceType>
    <b:Guid>{465927EC-BF8B-41B1-906D-05FCB9F2558C}</b:Guid>
    <b:Title>Adolescent Consultation and the HEeADSSS Assessment</b:Title>
    <b:Year>2019</b:Year>
    <b:Author>
      <b:Author>
        <b:Corporate>Starship</b:Corporate>
      </b:Author>
    </b:Author>
    <b:InternetSiteTitle>Starship</b:InternetSiteTitle>
    <b:Month>November</b:Month>
    <b:Day>8</b:Day>
    <b:URL>https://starship.org.nz/guidelines/adolescent-consultation/</b:URL>
    <b:RefOrder>1</b:RefOrder>
  </b:Source>
</b:Sources>
</file>

<file path=customXml/itemProps1.xml><?xml version="1.0" encoding="utf-8"?>
<ds:datastoreItem xmlns:ds="http://schemas.openxmlformats.org/officeDocument/2006/customXml" ds:itemID="{51875E36-A13D-491A-822F-3A05062AD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13266</Words>
  <Characters>75618</Characters>
  <Application>Microsoft Office Word</Application>
  <DocSecurity>0</DocSecurity>
  <Lines>630</Lines>
  <Paragraphs>177</Paragraphs>
  <ScaleCrop>false</ScaleCrop>
  <Company/>
  <LinksUpToDate>false</LinksUpToDate>
  <CharactersWithSpaces>88707</CharactersWithSpaces>
  <SharedDoc>false</SharedDoc>
  <HLinks>
    <vt:vector size="42" baseType="variant">
      <vt:variant>
        <vt:i4>4980809</vt:i4>
      </vt:variant>
      <vt:variant>
        <vt:i4>18</vt:i4>
      </vt:variant>
      <vt:variant>
        <vt:i4>0</vt:i4>
      </vt:variant>
      <vt:variant>
        <vt:i4>5</vt:i4>
      </vt:variant>
      <vt:variant>
        <vt:lpwstr>https://www.tewhatuora.govt.nz/assets/For-health-professionals/Clinical-guidance/Specific-life-stage/Youth-health/School-based-health-services/SBHS-Formative-Evaluation-2022.pdf</vt:lpwstr>
      </vt:variant>
      <vt:variant>
        <vt:lpwstr/>
      </vt:variant>
      <vt:variant>
        <vt:i4>7667831</vt:i4>
      </vt:variant>
      <vt:variant>
        <vt:i4>15</vt:i4>
      </vt:variant>
      <vt:variant>
        <vt:i4>0</vt:i4>
      </vt:variant>
      <vt:variant>
        <vt:i4>5</vt:i4>
      </vt:variant>
      <vt:variant>
        <vt:lpwstr>https://www.tewhatuora.govt.nz/assets/For-the-health-sector/Specific-life-stage/Youth/SBHS/Report-on-Current-State-of-SBHS-Workforce-February-2023.pdf</vt:lpwstr>
      </vt:variant>
      <vt:variant>
        <vt:lpwstr/>
      </vt:variant>
      <vt:variant>
        <vt:i4>1179740</vt:i4>
      </vt:variant>
      <vt:variant>
        <vt:i4>12</vt:i4>
      </vt:variant>
      <vt:variant>
        <vt:i4>0</vt:i4>
      </vt:variant>
      <vt:variant>
        <vt:i4>5</vt:i4>
      </vt:variant>
      <vt:variant>
        <vt:lpwstr>https://anzea.org.nz/</vt:lpwstr>
      </vt:variant>
      <vt:variant>
        <vt:lpwstr/>
      </vt:variant>
      <vt:variant>
        <vt:i4>5373953</vt:i4>
      </vt:variant>
      <vt:variant>
        <vt:i4>9</vt:i4>
      </vt:variant>
      <vt:variant>
        <vt:i4>0</vt:i4>
      </vt:variant>
      <vt:variant>
        <vt:i4>5</vt:i4>
      </vt:variant>
      <vt:variant>
        <vt:lpwstr>https://www.nzethics.com/</vt:lpwstr>
      </vt:variant>
      <vt:variant>
        <vt:lpwstr/>
      </vt:variant>
      <vt:variant>
        <vt:i4>4718675</vt:i4>
      </vt:variant>
      <vt:variant>
        <vt:i4>6</vt:i4>
      </vt:variant>
      <vt:variant>
        <vt:i4>0</vt:i4>
      </vt:variant>
      <vt:variant>
        <vt:i4>5</vt:i4>
      </vt:variant>
      <vt:variant>
        <vt:lpwstr>https://www.tewhatuora.govt.nz/assets/For-the-health-sector/Specific-life-stage/Youth/SBHS/Te-Ukaipo-Framework-December-2023.pdf</vt:lpwstr>
      </vt:variant>
      <vt:variant>
        <vt:lpwstr/>
      </vt:variant>
      <vt:variant>
        <vt:i4>6946933</vt:i4>
      </vt:variant>
      <vt:variant>
        <vt:i4>3</vt:i4>
      </vt:variant>
      <vt:variant>
        <vt:i4>0</vt:i4>
      </vt:variant>
      <vt:variant>
        <vt:i4>5</vt:i4>
      </vt:variant>
      <vt:variant>
        <vt:lpwstr>https://www.tewhatuora.govt.nz/assets/For-the-health-sector/Specific-life-stage/Youth/SBHS/SBHS-evaluation-frameworks-July-2023.pdf</vt:lpwstr>
      </vt:variant>
      <vt:variant>
        <vt:lpwstr/>
      </vt:variant>
      <vt:variant>
        <vt:i4>4980809</vt:i4>
      </vt:variant>
      <vt:variant>
        <vt:i4>0</vt:i4>
      </vt:variant>
      <vt:variant>
        <vt:i4>0</vt:i4>
      </vt:variant>
      <vt:variant>
        <vt:i4>5</vt:i4>
      </vt:variant>
      <vt:variant>
        <vt:lpwstr>https://www.tewhatuora.govt.nz/assets/For-health-professionals/Clinical-guidance/Specific-life-stage/Youth-health/School-based-health-services/SBHS-Formative-Evaluation-2022.pdf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2025-08-25T04:15:00Z</dcterms:created>
  <dcterms:modified xsi:type="dcterms:W3CDTF">2025-08-25T04:16:00Z</dcterms:modified>
</cp:coreProperties>
</file>