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Ind w:w="15" w:type="dxa"/>
        <w:tblLook w:val="0000" w:firstRow="0" w:lastRow="0" w:firstColumn="0" w:lastColumn="0" w:noHBand="0" w:noVBand="0"/>
      </w:tblPr>
      <w:tblGrid>
        <w:gridCol w:w="3260"/>
        <w:gridCol w:w="1348"/>
        <w:gridCol w:w="2021"/>
        <w:gridCol w:w="3260"/>
      </w:tblGrid>
      <w:tr w:rsidR="009235AA" w:rsidRPr="00FD1C3D" w14:paraId="2DC1D756" w14:textId="77777777" w:rsidTr="009E429C">
        <w:trPr>
          <w:cantSplit/>
        </w:trPr>
        <w:tc>
          <w:tcPr>
            <w:tcW w:w="4608" w:type="dxa"/>
            <w:gridSpan w:val="2"/>
            <w:vAlign w:val="center"/>
          </w:tcPr>
          <w:p w14:paraId="39BA3438" w14:textId="77777777" w:rsidR="009235AA" w:rsidRPr="00FD1C3D" w:rsidRDefault="00563536" w:rsidP="007F25B8">
            <w:pPr>
              <w:jc w:val="center"/>
              <w:rPr>
                <w:rFonts w:ascii="Arial Mäori" w:hAnsi="Arial Mäori" w:cs="Arial"/>
                <w:bCs/>
                <w:sz w:val="36"/>
              </w:rPr>
            </w:pPr>
            <w:bookmarkStart w:id="0" w:name="_GoBack"/>
            <w:r>
              <w:rPr>
                <w:rFonts w:ascii="Arial Mäori" w:hAnsi="Arial Mäori" w:cs="Arial"/>
                <w:noProof/>
                <w:lang w:val="en-NZ" w:eastAsia="en-NZ"/>
              </w:rPr>
              <w:drawing>
                <wp:inline distT="0" distB="0" distL="0" distR="0" wp14:anchorId="1DA60FC6" wp14:editId="06B7EB5C">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281" w:type="dxa"/>
            <w:gridSpan w:val="2"/>
            <w:vAlign w:val="center"/>
          </w:tcPr>
          <w:p w14:paraId="37720F4D" w14:textId="77777777" w:rsidR="009235AA" w:rsidRPr="00FD1C3D" w:rsidRDefault="001D08D5" w:rsidP="007F25B8">
            <w:pPr>
              <w:jc w:val="center"/>
              <w:rPr>
                <w:rFonts w:ascii="Arial Mäori" w:hAnsi="Arial Mäori" w:cs="Arial"/>
                <w:bCs/>
                <w:sz w:val="36"/>
              </w:rPr>
            </w:pPr>
            <w:r>
              <w:rPr>
                <w:rFonts w:ascii="Arial Mäori" w:hAnsi="Arial Mäori" w:cs="Arial"/>
                <w:bCs/>
                <w:sz w:val="36"/>
              </w:rPr>
              <w:t>All District Health Boards</w:t>
            </w:r>
          </w:p>
        </w:tc>
      </w:tr>
      <w:tr w:rsidR="009235AA" w:rsidRPr="00FD1C3D" w14:paraId="0F4F1F16" w14:textId="77777777" w:rsidTr="009E429C">
        <w:trPr>
          <w:cantSplit/>
        </w:trPr>
        <w:tc>
          <w:tcPr>
            <w:tcW w:w="4608" w:type="dxa"/>
            <w:gridSpan w:val="2"/>
            <w:vAlign w:val="center"/>
          </w:tcPr>
          <w:p w14:paraId="006EDA55" w14:textId="77777777" w:rsidR="005912E9" w:rsidRPr="00FD1C3D" w:rsidRDefault="005912E9" w:rsidP="007F25B8">
            <w:pPr>
              <w:jc w:val="center"/>
              <w:rPr>
                <w:rFonts w:ascii="Arial Mäori" w:hAnsi="Arial Mäori" w:cs="Arial"/>
              </w:rPr>
            </w:pPr>
          </w:p>
        </w:tc>
        <w:tc>
          <w:tcPr>
            <w:tcW w:w="5281" w:type="dxa"/>
            <w:gridSpan w:val="2"/>
            <w:vAlign w:val="center"/>
          </w:tcPr>
          <w:p w14:paraId="37BAAB6C" w14:textId="77777777" w:rsidR="009235AA" w:rsidRPr="00FD1C3D" w:rsidRDefault="009235AA" w:rsidP="007F25B8">
            <w:pPr>
              <w:jc w:val="center"/>
              <w:rPr>
                <w:rFonts w:ascii="Arial Mäori" w:hAnsi="Arial Mäori" w:cs="Arial"/>
                <w:b/>
                <w:bCs/>
              </w:rPr>
            </w:pPr>
          </w:p>
        </w:tc>
      </w:tr>
      <w:tr w:rsidR="009235AA" w:rsidRPr="002C49FD" w14:paraId="0510A1DF" w14:textId="77777777" w:rsidTr="009E429C">
        <w:tc>
          <w:tcPr>
            <w:tcW w:w="9889" w:type="dxa"/>
            <w:gridSpan w:val="4"/>
          </w:tcPr>
          <w:p w14:paraId="69684D8E" w14:textId="77777777" w:rsidR="00032C48" w:rsidRDefault="00032C48" w:rsidP="005912E9">
            <w:pPr>
              <w:pStyle w:val="Heading1"/>
              <w:numPr>
                <w:ilvl w:val="0"/>
                <w:numId w:val="0"/>
              </w:numPr>
              <w:spacing w:before="120" w:after="0"/>
              <w:ind w:left="357"/>
              <w:jc w:val="center"/>
              <w:rPr>
                <w:rFonts w:cs="Arial"/>
                <w:caps/>
                <w:sz w:val="36"/>
              </w:rPr>
            </w:pPr>
          </w:p>
          <w:p w14:paraId="61743420" w14:textId="25FD53B0" w:rsidR="00A1310E" w:rsidRDefault="00A1310E" w:rsidP="00F13C7C">
            <w:pPr>
              <w:spacing w:before="1200"/>
              <w:jc w:val="center"/>
              <w:rPr>
                <w:rFonts w:ascii="Arial" w:hAnsi="Arial" w:cs="Arial"/>
                <w:b/>
                <w:caps/>
                <w:kern w:val="28"/>
                <w:sz w:val="36"/>
                <w:lang w:val="en-NZ"/>
              </w:rPr>
            </w:pPr>
            <w:r w:rsidRPr="00A1310E">
              <w:rPr>
                <w:rFonts w:ascii="Arial" w:hAnsi="Arial" w:cs="Arial"/>
                <w:b/>
                <w:caps/>
                <w:kern w:val="28"/>
                <w:sz w:val="36"/>
                <w:lang w:val="en-NZ"/>
              </w:rPr>
              <w:t xml:space="preserve">SPECIALIST </w:t>
            </w:r>
            <w:r w:rsidR="00C44E6D">
              <w:rPr>
                <w:rFonts w:ascii="Arial" w:hAnsi="Arial" w:cs="Arial"/>
                <w:b/>
                <w:caps/>
                <w:kern w:val="28"/>
                <w:sz w:val="36"/>
                <w:lang w:val="en-NZ"/>
              </w:rPr>
              <w:t xml:space="preserve">MEDICAL AND </w:t>
            </w:r>
            <w:r w:rsidRPr="00A1310E">
              <w:rPr>
                <w:rFonts w:ascii="Arial" w:hAnsi="Arial" w:cs="Arial"/>
                <w:b/>
                <w:caps/>
                <w:kern w:val="28"/>
                <w:sz w:val="36"/>
                <w:lang w:val="en-NZ"/>
              </w:rPr>
              <w:t>SURGICAL SERVICES</w:t>
            </w:r>
            <w:r w:rsidR="0065019F">
              <w:rPr>
                <w:rFonts w:ascii="Arial" w:hAnsi="Arial" w:cs="Arial"/>
                <w:b/>
                <w:caps/>
                <w:kern w:val="28"/>
                <w:sz w:val="36"/>
                <w:lang w:val="en-NZ"/>
              </w:rPr>
              <w:t xml:space="preserve"> </w:t>
            </w:r>
            <w:r w:rsidR="001D08D5">
              <w:rPr>
                <w:rFonts w:ascii="Arial" w:hAnsi="Arial" w:cs="Arial"/>
                <w:b/>
                <w:caps/>
                <w:kern w:val="28"/>
                <w:sz w:val="36"/>
                <w:lang w:val="en-NZ"/>
              </w:rPr>
              <w:t>–</w:t>
            </w:r>
          </w:p>
          <w:p w14:paraId="42008CE9" w14:textId="77777777" w:rsidR="0065019F" w:rsidRDefault="00EE4FE8" w:rsidP="0065019F">
            <w:pPr>
              <w:pStyle w:val="Heading1"/>
              <w:numPr>
                <w:ilvl w:val="0"/>
                <w:numId w:val="0"/>
              </w:numPr>
              <w:spacing w:before="120" w:after="0"/>
              <w:ind w:left="357"/>
              <w:jc w:val="center"/>
              <w:rPr>
                <w:rFonts w:cs="Arial"/>
                <w:caps/>
                <w:sz w:val="36"/>
              </w:rPr>
            </w:pPr>
            <w:r>
              <w:rPr>
                <w:rFonts w:cs="Arial"/>
                <w:caps/>
                <w:sz w:val="36"/>
              </w:rPr>
              <w:t>VASCULAR</w:t>
            </w:r>
            <w:r w:rsidR="0065019F">
              <w:rPr>
                <w:rFonts w:cs="Arial"/>
                <w:caps/>
                <w:sz w:val="36"/>
              </w:rPr>
              <w:t xml:space="preserve"> SERVICE</w:t>
            </w:r>
          </w:p>
          <w:p w14:paraId="2A2AA5F4" w14:textId="2BFE3A82" w:rsidR="00B30D69" w:rsidRPr="002C49FD" w:rsidRDefault="00B30D69" w:rsidP="00A1310E">
            <w:pPr>
              <w:pStyle w:val="Heading1"/>
              <w:numPr>
                <w:ilvl w:val="0"/>
                <w:numId w:val="0"/>
              </w:numPr>
              <w:spacing w:before="120" w:after="0"/>
              <w:ind w:left="357"/>
              <w:jc w:val="center"/>
              <w:rPr>
                <w:rFonts w:cs="Arial"/>
                <w:caps/>
                <w:sz w:val="36"/>
              </w:rPr>
            </w:pPr>
            <w:r w:rsidRPr="002C49FD">
              <w:rPr>
                <w:rFonts w:cs="Arial"/>
                <w:caps/>
                <w:sz w:val="36"/>
              </w:rPr>
              <w:t>Tier TWO</w:t>
            </w:r>
          </w:p>
          <w:p w14:paraId="412D5D47" w14:textId="77777777" w:rsidR="009235AA" w:rsidRDefault="00032C48" w:rsidP="00A1310E">
            <w:pPr>
              <w:pStyle w:val="Heading1"/>
              <w:numPr>
                <w:ilvl w:val="0"/>
                <w:numId w:val="0"/>
              </w:numPr>
              <w:spacing w:before="120" w:after="0"/>
              <w:ind w:left="357"/>
              <w:jc w:val="center"/>
              <w:rPr>
                <w:rFonts w:cs="Arial"/>
                <w:caps/>
                <w:sz w:val="36"/>
              </w:rPr>
            </w:pPr>
            <w:r>
              <w:rPr>
                <w:rFonts w:cs="Arial"/>
                <w:caps/>
                <w:sz w:val="36"/>
              </w:rPr>
              <w:t>Service Specification</w:t>
            </w:r>
          </w:p>
          <w:p w14:paraId="04604C41" w14:textId="77777777" w:rsidR="00032C48" w:rsidRDefault="00032C48" w:rsidP="00032C48">
            <w:pPr>
              <w:rPr>
                <w:lang w:val="en-NZ"/>
              </w:rPr>
            </w:pPr>
          </w:p>
          <w:p w14:paraId="7D5A1CD2" w14:textId="77777777" w:rsidR="00032C48" w:rsidRPr="00032C48" w:rsidRDefault="00032C48" w:rsidP="00032C48">
            <w:pPr>
              <w:rPr>
                <w:lang w:val="en-NZ"/>
              </w:rPr>
            </w:pPr>
          </w:p>
        </w:tc>
      </w:tr>
      <w:tr w:rsidR="009E429C" w:rsidRPr="002C49FD" w14:paraId="2BDBD9A7" w14:textId="77777777" w:rsidTr="009E429C">
        <w:trPr>
          <w:gridAfter w:val="3"/>
          <w:wAfter w:w="6629" w:type="dxa"/>
        </w:trPr>
        <w:tc>
          <w:tcPr>
            <w:tcW w:w="3260" w:type="dxa"/>
          </w:tcPr>
          <w:p w14:paraId="786DEAF6" w14:textId="531767BD" w:rsidR="009E429C" w:rsidRPr="005912E9" w:rsidRDefault="009E429C" w:rsidP="001329C5">
            <w:pPr>
              <w:spacing w:before="120"/>
              <w:rPr>
                <w:rFonts w:ascii="Arial" w:hAnsi="Arial" w:cs="Arial"/>
                <w:sz w:val="32"/>
                <w:szCs w:val="32"/>
                <w:lang w:val="en-US"/>
              </w:rPr>
            </w:pPr>
          </w:p>
        </w:tc>
      </w:tr>
      <w:tr w:rsidR="009E429C" w:rsidRPr="002C49FD" w14:paraId="10EBE970" w14:textId="77777777" w:rsidTr="009E429C">
        <w:tc>
          <w:tcPr>
            <w:tcW w:w="6629" w:type="dxa"/>
            <w:gridSpan w:val="3"/>
          </w:tcPr>
          <w:p w14:paraId="2C399FEE" w14:textId="4848E794" w:rsidR="009E429C" w:rsidRPr="002C49FD" w:rsidRDefault="009E429C" w:rsidP="00035D11">
            <w:pPr>
              <w:pStyle w:val="Heading1"/>
              <w:numPr>
                <w:ilvl w:val="0"/>
                <w:numId w:val="0"/>
              </w:numPr>
              <w:spacing w:before="1320" w:after="240"/>
              <w:ind w:left="360"/>
              <w:rPr>
                <w:rFonts w:cs="Arial"/>
                <w:caps/>
              </w:rPr>
            </w:pPr>
            <w:r w:rsidRPr="005912E9">
              <w:rPr>
                <w:rFonts w:cs="Arial"/>
                <w:caps/>
                <w:sz w:val="32"/>
                <w:szCs w:val="32"/>
              </w:rPr>
              <w:t>Status:</w:t>
            </w:r>
            <w:r>
              <w:rPr>
                <w:rFonts w:cs="Arial"/>
                <w:caps/>
                <w:sz w:val="32"/>
                <w:szCs w:val="32"/>
              </w:rPr>
              <w:t xml:space="preserve"> </w:t>
            </w:r>
            <w:r>
              <w:rPr>
                <w:rFonts w:cs="Arial"/>
                <w:sz w:val="32"/>
                <w:szCs w:val="32"/>
                <w:lang w:val="en-US"/>
              </w:rPr>
              <w:t xml:space="preserve">The </w:t>
            </w:r>
            <w:r w:rsidRPr="005912E9">
              <w:rPr>
                <w:rFonts w:cs="Arial"/>
                <w:sz w:val="32"/>
                <w:szCs w:val="32"/>
                <w:lang w:val="en-US"/>
              </w:rPr>
              <w:t xml:space="preserve">nationwide description of services </w:t>
            </w:r>
            <w:r>
              <w:rPr>
                <w:rFonts w:cs="Arial"/>
                <w:sz w:val="32"/>
                <w:szCs w:val="32"/>
                <w:lang w:val="en-US"/>
              </w:rPr>
              <w:t>for</w:t>
            </w:r>
            <w:r w:rsidRPr="00684939">
              <w:rPr>
                <w:rFonts w:cs="Arial"/>
                <w:sz w:val="32"/>
                <w:szCs w:val="32"/>
                <w:lang w:val="en-US"/>
              </w:rPr>
              <w:t xml:space="preserve"> purchasing this service</w:t>
            </w:r>
            <w:r>
              <w:rPr>
                <w:rFonts w:cs="Arial"/>
                <w:sz w:val="32"/>
                <w:szCs w:val="32"/>
                <w:lang w:val="en-US"/>
              </w:rPr>
              <w:t>.</w:t>
            </w:r>
          </w:p>
        </w:tc>
        <w:tc>
          <w:tcPr>
            <w:tcW w:w="3260" w:type="dxa"/>
          </w:tcPr>
          <w:p w14:paraId="3E24DC70" w14:textId="77777777" w:rsidR="009E429C" w:rsidRPr="005912E9" w:rsidRDefault="009E429C" w:rsidP="00035D11">
            <w:pPr>
              <w:pStyle w:val="Heading1"/>
              <w:numPr>
                <w:ilvl w:val="0"/>
                <w:numId w:val="0"/>
              </w:numPr>
              <w:spacing w:before="1320" w:after="240"/>
              <w:ind w:left="1760" w:hanging="1040"/>
              <w:rPr>
                <w:rFonts w:cs="Arial"/>
                <w:caps/>
                <w:sz w:val="32"/>
                <w:szCs w:val="32"/>
              </w:rPr>
            </w:pPr>
            <w:r w:rsidRPr="005912E9">
              <w:rPr>
                <w:rFonts w:cs="Arial"/>
                <w:caps/>
                <w:sz w:val="32"/>
                <w:szCs w:val="32"/>
              </w:rPr>
              <w:t xml:space="preserve">MANDATORY </w:t>
            </w:r>
          </w:p>
          <w:p w14:paraId="39B93325" w14:textId="77777777" w:rsidR="009E429C" w:rsidRPr="002C49FD" w:rsidRDefault="009E429C" w:rsidP="009E429C">
            <w:pPr>
              <w:pStyle w:val="Heading1"/>
              <w:numPr>
                <w:ilvl w:val="0"/>
                <w:numId w:val="0"/>
              </w:numPr>
              <w:spacing w:before="120" w:after="240"/>
              <w:ind w:left="360"/>
              <w:rPr>
                <w:rFonts w:cs="Arial"/>
                <w:caps/>
              </w:rPr>
            </w:pPr>
          </w:p>
        </w:tc>
      </w:tr>
      <w:tr w:rsidR="009E429C" w:rsidRPr="002C49FD" w14:paraId="1D65314E" w14:textId="77777777" w:rsidTr="009E429C">
        <w:trPr>
          <w:trHeight w:val="297"/>
        </w:trPr>
        <w:tc>
          <w:tcPr>
            <w:tcW w:w="6629" w:type="dxa"/>
            <w:gridSpan w:val="3"/>
            <w:tcBorders>
              <w:top w:val="single" w:sz="6" w:space="0" w:color="auto"/>
              <w:left w:val="single" w:sz="6" w:space="0" w:color="auto"/>
              <w:bottom w:val="single" w:sz="6" w:space="0" w:color="auto"/>
            </w:tcBorders>
            <w:shd w:val="clear" w:color="auto" w:fill="CCCCCC"/>
          </w:tcPr>
          <w:p w14:paraId="45671CBE" w14:textId="77777777" w:rsidR="009E429C" w:rsidRPr="00E0283F" w:rsidRDefault="009E429C" w:rsidP="009E429C">
            <w:pPr>
              <w:pStyle w:val="Heading1"/>
              <w:numPr>
                <w:ilvl w:val="0"/>
                <w:numId w:val="0"/>
              </w:numPr>
              <w:spacing w:after="240"/>
              <w:rPr>
                <w:rFonts w:cs="Arial"/>
              </w:rPr>
            </w:pPr>
            <w:r w:rsidRPr="00E0283F">
              <w:rPr>
                <w:rFonts w:cs="Arial"/>
              </w:rPr>
              <w:t>Review History</w:t>
            </w:r>
          </w:p>
        </w:tc>
        <w:tc>
          <w:tcPr>
            <w:tcW w:w="3260" w:type="dxa"/>
            <w:tcBorders>
              <w:top w:val="single" w:sz="6" w:space="0" w:color="auto"/>
              <w:bottom w:val="single" w:sz="6" w:space="0" w:color="auto"/>
              <w:right w:val="single" w:sz="6" w:space="0" w:color="auto"/>
            </w:tcBorders>
            <w:shd w:val="clear" w:color="auto" w:fill="CCCCCC"/>
          </w:tcPr>
          <w:p w14:paraId="1FC68190" w14:textId="77777777" w:rsidR="009E429C" w:rsidRPr="00E0283F" w:rsidRDefault="009E429C" w:rsidP="009E429C">
            <w:pPr>
              <w:pStyle w:val="Heading1"/>
              <w:numPr>
                <w:ilvl w:val="0"/>
                <w:numId w:val="0"/>
              </w:numPr>
              <w:spacing w:after="240"/>
              <w:jc w:val="center"/>
              <w:rPr>
                <w:rFonts w:cs="Arial"/>
              </w:rPr>
            </w:pPr>
            <w:r w:rsidRPr="00E0283F">
              <w:rPr>
                <w:rFonts w:cs="Arial"/>
              </w:rPr>
              <w:t>Date</w:t>
            </w:r>
          </w:p>
        </w:tc>
      </w:tr>
      <w:tr w:rsidR="009E429C" w:rsidRPr="002C49FD" w14:paraId="5F2B1568" w14:textId="77777777" w:rsidTr="009E429C">
        <w:tc>
          <w:tcPr>
            <w:tcW w:w="6629" w:type="dxa"/>
            <w:gridSpan w:val="3"/>
            <w:tcBorders>
              <w:top w:val="single" w:sz="6" w:space="0" w:color="auto"/>
              <w:left w:val="single" w:sz="4" w:space="0" w:color="auto"/>
              <w:bottom w:val="single" w:sz="6" w:space="0" w:color="auto"/>
              <w:right w:val="single" w:sz="6" w:space="0" w:color="auto"/>
            </w:tcBorders>
            <w:vAlign w:val="center"/>
          </w:tcPr>
          <w:p w14:paraId="4E213575" w14:textId="77777777" w:rsidR="009E429C" w:rsidRPr="005912E9" w:rsidRDefault="009E429C" w:rsidP="009E429C">
            <w:pPr>
              <w:pStyle w:val="BodyText"/>
              <w:spacing w:before="120" w:after="120"/>
              <w:jc w:val="left"/>
              <w:rPr>
                <w:rFonts w:ascii="Arial" w:hAnsi="Arial" w:cs="Arial"/>
                <w:i w:val="0"/>
              </w:rPr>
            </w:pPr>
            <w:r w:rsidRPr="001D08D5">
              <w:rPr>
                <w:rFonts w:ascii="Arial" w:hAnsi="Arial" w:cs="Arial"/>
                <w:i w:val="0"/>
                <w:sz w:val="28"/>
              </w:rPr>
              <w:t>Published on NSFL</w:t>
            </w:r>
            <w:r w:rsidRPr="001D08D5" w:rsidDel="001D08D5">
              <w:rPr>
                <w:rFonts w:ascii="Arial" w:hAnsi="Arial" w:cs="Arial"/>
                <w:i w:val="0"/>
                <w:sz w:val="28"/>
              </w:rPr>
              <w:t xml:space="preserve"> </w:t>
            </w:r>
          </w:p>
        </w:tc>
        <w:tc>
          <w:tcPr>
            <w:tcW w:w="3260" w:type="dxa"/>
            <w:tcBorders>
              <w:top w:val="single" w:sz="6" w:space="0" w:color="auto"/>
              <w:left w:val="single" w:sz="6" w:space="0" w:color="auto"/>
              <w:bottom w:val="single" w:sz="6" w:space="0" w:color="auto"/>
              <w:right w:val="single" w:sz="4" w:space="0" w:color="auto"/>
            </w:tcBorders>
            <w:vAlign w:val="center"/>
          </w:tcPr>
          <w:p w14:paraId="6B0CA537" w14:textId="43F3A7AF" w:rsidR="009E429C" w:rsidRPr="005912E9" w:rsidRDefault="009E429C" w:rsidP="009E429C">
            <w:pPr>
              <w:spacing w:before="120" w:after="120"/>
              <w:jc w:val="center"/>
              <w:rPr>
                <w:rFonts w:ascii="Arial" w:hAnsi="Arial" w:cs="Arial"/>
                <w:bCs/>
                <w:sz w:val="28"/>
              </w:rPr>
            </w:pPr>
            <w:r w:rsidRPr="00FE3414">
              <w:rPr>
                <w:rFonts w:ascii="Arial" w:hAnsi="Arial" w:cs="Arial"/>
                <w:b/>
                <w:sz w:val="28"/>
              </w:rPr>
              <w:t>August 2017</w:t>
            </w:r>
          </w:p>
        </w:tc>
      </w:tr>
      <w:tr w:rsidR="009E429C" w:rsidRPr="002C49FD" w14:paraId="065983A9" w14:textId="77777777" w:rsidTr="009E429C">
        <w:tc>
          <w:tcPr>
            <w:tcW w:w="6629" w:type="dxa"/>
            <w:gridSpan w:val="3"/>
            <w:tcBorders>
              <w:top w:val="single" w:sz="4" w:space="0" w:color="auto"/>
              <w:left w:val="single" w:sz="4" w:space="0" w:color="auto"/>
              <w:bottom w:val="single" w:sz="6" w:space="0" w:color="auto"/>
              <w:right w:val="single" w:sz="6" w:space="0" w:color="auto"/>
            </w:tcBorders>
            <w:vAlign w:val="center"/>
          </w:tcPr>
          <w:p w14:paraId="12E11C50" w14:textId="77777777" w:rsidR="009E429C" w:rsidRPr="005912E9" w:rsidRDefault="009E429C" w:rsidP="009E429C">
            <w:pPr>
              <w:pStyle w:val="BodyText"/>
              <w:spacing w:before="120" w:after="120"/>
              <w:jc w:val="left"/>
              <w:rPr>
                <w:rFonts w:ascii="Arial" w:hAnsi="Arial" w:cs="Arial"/>
                <w:i w:val="0"/>
                <w:sz w:val="28"/>
              </w:rPr>
            </w:pPr>
            <w:r>
              <w:rPr>
                <w:rFonts w:ascii="Arial" w:hAnsi="Arial" w:cs="Arial"/>
                <w:i w:val="0"/>
                <w:sz w:val="28"/>
              </w:rPr>
              <w:t>NEW</w:t>
            </w:r>
          </w:p>
        </w:tc>
        <w:tc>
          <w:tcPr>
            <w:tcW w:w="3260" w:type="dxa"/>
            <w:tcBorders>
              <w:top w:val="single" w:sz="4" w:space="0" w:color="auto"/>
              <w:left w:val="single" w:sz="6" w:space="0" w:color="auto"/>
              <w:bottom w:val="single" w:sz="6" w:space="0" w:color="auto"/>
              <w:right w:val="single" w:sz="4" w:space="0" w:color="auto"/>
            </w:tcBorders>
            <w:vAlign w:val="center"/>
          </w:tcPr>
          <w:p w14:paraId="6107E142" w14:textId="56EDD43A" w:rsidR="009E429C" w:rsidRPr="00E0283F" w:rsidRDefault="009E429C" w:rsidP="009E429C">
            <w:pPr>
              <w:spacing w:before="120" w:after="120"/>
              <w:jc w:val="center"/>
              <w:rPr>
                <w:rFonts w:ascii="Arial" w:hAnsi="Arial" w:cs="Arial"/>
                <w:b/>
                <w:sz w:val="28"/>
              </w:rPr>
            </w:pPr>
            <w:r>
              <w:rPr>
                <w:rFonts w:ascii="Arial" w:hAnsi="Arial" w:cs="Arial"/>
                <w:b/>
                <w:sz w:val="28"/>
              </w:rPr>
              <w:t>December 2016</w:t>
            </w:r>
          </w:p>
        </w:tc>
      </w:tr>
      <w:tr w:rsidR="009E429C" w:rsidRPr="002C49FD" w14:paraId="6D932AB6" w14:textId="77777777" w:rsidTr="009E429C">
        <w:tc>
          <w:tcPr>
            <w:tcW w:w="6629" w:type="dxa"/>
            <w:gridSpan w:val="3"/>
            <w:tcBorders>
              <w:top w:val="single" w:sz="6" w:space="0" w:color="auto"/>
              <w:left w:val="single" w:sz="4" w:space="0" w:color="auto"/>
              <w:bottom w:val="single" w:sz="6" w:space="0" w:color="auto"/>
              <w:right w:val="single" w:sz="6" w:space="0" w:color="auto"/>
            </w:tcBorders>
            <w:vAlign w:val="center"/>
          </w:tcPr>
          <w:p w14:paraId="7D8014E1" w14:textId="77777777" w:rsidR="009E429C" w:rsidRPr="005912E9" w:rsidRDefault="009E429C" w:rsidP="009E429C">
            <w:pPr>
              <w:pStyle w:val="Heading5"/>
              <w:spacing w:before="120" w:after="120"/>
              <w:rPr>
                <w:rFonts w:ascii="Arial" w:hAnsi="Arial" w:cs="Arial"/>
                <w:b w:val="0"/>
                <w:i w:val="0"/>
                <w:sz w:val="28"/>
              </w:rPr>
            </w:pPr>
            <w:r w:rsidRPr="005912E9">
              <w:rPr>
                <w:rFonts w:ascii="Arial" w:hAnsi="Arial" w:cs="Arial"/>
                <w:b w:val="0"/>
                <w:i w:val="0"/>
                <w:sz w:val="28"/>
                <w:szCs w:val="24"/>
                <w:lang w:val="en-NZ"/>
              </w:rPr>
              <w:t>Consideration for next Service Specification Review</w:t>
            </w:r>
          </w:p>
        </w:tc>
        <w:tc>
          <w:tcPr>
            <w:tcW w:w="3260" w:type="dxa"/>
            <w:tcBorders>
              <w:top w:val="single" w:sz="6" w:space="0" w:color="auto"/>
              <w:left w:val="single" w:sz="6" w:space="0" w:color="auto"/>
              <w:bottom w:val="single" w:sz="6" w:space="0" w:color="auto"/>
              <w:right w:val="single" w:sz="4" w:space="0" w:color="auto"/>
            </w:tcBorders>
            <w:vAlign w:val="center"/>
          </w:tcPr>
          <w:p w14:paraId="35ADF4C0" w14:textId="77777777" w:rsidR="009E429C" w:rsidRPr="00E0283F" w:rsidRDefault="009E429C" w:rsidP="009E429C">
            <w:pPr>
              <w:spacing w:before="120" w:after="120"/>
              <w:jc w:val="center"/>
              <w:rPr>
                <w:rFonts w:ascii="Arial" w:hAnsi="Arial" w:cs="Arial"/>
                <w:b/>
                <w:sz w:val="28"/>
              </w:rPr>
            </w:pPr>
            <w:r w:rsidRPr="00E0283F">
              <w:rPr>
                <w:rFonts w:ascii="Arial" w:hAnsi="Arial" w:cs="Arial"/>
                <w:b/>
                <w:sz w:val="28"/>
              </w:rPr>
              <w:t xml:space="preserve">within </w:t>
            </w:r>
            <w:r>
              <w:rPr>
                <w:rFonts w:ascii="Arial" w:hAnsi="Arial" w:cs="Arial"/>
                <w:b/>
                <w:sz w:val="28"/>
              </w:rPr>
              <w:t>five</w:t>
            </w:r>
            <w:r w:rsidRPr="00E0283F">
              <w:rPr>
                <w:rFonts w:ascii="Arial" w:hAnsi="Arial" w:cs="Arial"/>
                <w:b/>
                <w:sz w:val="28"/>
              </w:rPr>
              <w:t xml:space="preserve"> years</w:t>
            </w:r>
          </w:p>
        </w:tc>
      </w:tr>
    </w:tbl>
    <w:p w14:paraId="41DA7477" w14:textId="1AD958C2" w:rsidR="00032C48" w:rsidRDefault="009235AA" w:rsidP="00032C48">
      <w:pPr>
        <w:spacing w:before="120"/>
        <w:rPr>
          <w:rFonts w:ascii="Arial" w:hAnsi="Arial" w:cs="Arial"/>
          <w:sz w:val="22"/>
          <w:szCs w:val="22"/>
          <w:lang w:val="en-US" w:eastAsia="en-NZ"/>
        </w:rPr>
      </w:pPr>
      <w:r w:rsidRPr="00032C48">
        <w:rPr>
          <w:rFonts w:ascii="Arial" w:hAnsi="Arial" w:cs="Arial"/>
          <w:b/>
          <w:sz w:val="22"/>
          <w:szCs w:val="22"/>
          <w:lang w:val="en-US" w:eastAsia="en-NZ"/>
        </w:rPr>
        <w:t>Note:</w:t>
      </w:r>
      <w:r w:rsidRPr="00032C48">
        <w:rPr>
          <w:rFonts w:ascii="Arial" w:hAnsi="Arial" w:cs="Arial"/>
          <w:sz w:val="22"/>
          <w:szCs w:val="22"/>
          <w:lang w:val="en-US" w:eastAsia="en-NZ"/>
        </w:rPr>
        <w:t xml:space="preserve"> Contact the Service Specification Programme Manager, </w:t>
      </w:r>
      <w:r w:rsidR="00FE3414">
        <w:rPr>
          <w:rFonts w:ascii="Arial" w:hAnsi="Arial" w:cs="Arial"/>
          <w:sz w:val="22"/>
          <w:szCs w:val="22"/>
          <w:lang w:val="en-US" w:eastAsia="en-NZ"/>
        </w:rPr>
        <w:t>Service Comissioning</w:t>
      </w:r>
      <w:r w:rsidRPr="00032C48">
        <w:rPr>
          <w:rFonts w:ascii="Arial" w:hAnsi="Arial" w:cs="Arial"/>
          <w:sz w:val="22"/>
          <w:szCs w:val="22"/>
          <w:lang w:val="en-US" w:eastAsia="en-NZ"/>
        </w:rPr>
        <w:t xml:space="preserve">, Ministry of Health to discuss the process and guidance available in developing new or updating and revising existing service specifications. </w:t>
      </w:r>
    </w:p>
    <w:p w14:paraId="74B2C5E1" w14:textId="77777777" w:rsidR="009235AA" w:rsidRPr="00032C48" w:rsidRDefault="009235AA" w:rsidP="00032C48">
      <w:pPr>
        <w:spacing w:before="120"/>
        <w:rPr>
          <w:rFonts w:ascii="Arial" w:hAnsi="Arial" w:cs="Arial"/>
          <w:sz w:val="22"/>
          <w:szCs w:val="22"/>
          <w:lang w:val="en-US" w:eastAsia="en-NZ"/>
        </w:rPr>
      </w:pPr>
      <w:r w:rsidRPr="00032C48">
        <w:rPr>
          <w:rFonts w:ascii="Arial" w:hAnsi="Arial" w:cs="Arial"/>
          <w:sz w:val="22"/>
          <w:szCs w:val="22"/>
          <w:lang w:val="en-US" w:eastAsia="en-NZ"/>
        </w:rPr>
        <w:t>Web site address Nationwide Service Framework Library: http://www.nsfl.health.govt.nz/</w:t>
      </w:r>
    </w:p>
    <w:p w14:paraId="095E41FA" w14:textId="4F2263DC" w:rsidR="00443B89" w:rsidRDefault="009235AA" w:rsidP="00F52042">
      <w:pPr>
        <w:pBdr>
          <w:top w:val="single" w:sz="6" w:space="1" w:color="auto"/>
          <w:left w:val="single" w:sz="6" w:space="1" w:color="auto"/>
          <w:bottom w:val="single" w:sz="6" w:space="1" w:color="auto"/>
          <w:right w:val="single" w:sz="6" w:space="1" w:color="auto"/>
        </w:pBdr>
        <w:jc w:val="center"/>
      </w:pPr>
      <w:r w:rsidRPr="002C49FD">
        <w:rPr>
          <w:bCs/>
        </w:rPr>
        <w:br w:type="page"/>
      </w:r>
      <w:r w:rsidR="00EE4FE8">
        <w:rPr>
          <w:rFonts w:ascii="Arial" w:hAnsi="Arial" w:cs="Arial"/>
          <w:b/>
          <w:sz w:val="24"/>
          <w:szCs w:val="24"/>
          <w:lang w:val="en-US"/>
        </w:rPr>
        <w:lastRenderedPageBreak/>
        <w:t>VASCULAR</w:t>
      </w:r>
      <w:r w:rsidR="00EE4FE8" w:rsidRPr="00F52042">
        <w:rPr>
          <w:rFonts w:ascii="Arial" w:hAnsi="Arial" w:cs="Arial"/>
          <w:b/>
          <w:sz w:val="24"/>
          <w:szCs w:val="24"/>
          <w:lang w:val="en-US"/>
        </w:rPr>
        <w:t xml:space="preserve"> </w:t>
      </w:r>
      <w:r w:rsidR="00F52042">
        <w:rPr>
          <w:rFonts w:ascii="Arial" w:hAnsi="Arial" w:cs="Arial"/>
          <w:b/>
          <w:sz w:val="24"/>
          <w:szCs w:val="24"/>
          <w:lang w:val="en-US"/>
        </w:rPr>
        <w:t>SERVICE</w:t>
      </w:r>
      <w:r w:rsidR="00035D11">
        <w:rPr>
          <w:rFonts w:ascii="Arial" w:hAnsi="Arial" w:cs="Arial"/>
          <w:b/>
          <w:sz w:val="24"/>
          <w:szCs w:val="24"/>
          <w:lang w:val="en-US"/>
        </w:rPr>
        <w:t>-</w:t>
      </w:r>
    </w:p>
    <w:p w14:paraId="0015C367" w14:textId="77777777" w:rsidR="00A1310E" w:rsidRPr="002C49FD" w:rsidRDefault="00A1310E" w:rsidP="00F52042">
      <w:pPr>
        <w:pStyle w:val="Title"/>
        <w:pBdr>
          <w:top w:val="single" w:sz="6" w:space="1" w:color="auto"/>
          <w:left w:val="single" w:sz="6" w:space="1" w:color="auto"/>
          <w:bottom w:val="single" w:sz="6" w:space="1" w:color="auto"/>
          <w:right w:val="single" w:sz="6" w:space="1" w:color="auto"/>
        </w:pBdr>
        <w:rPr>
          <w:rFonts w:ascii="Arial" w:hAnsi="Arial" w:cs="Arial"/>
          <w:sz w:val="24"/>
          <w:szCs w:val="24"/>
        </w:rPr>
      </w:pPr>
      <w:r>
        <w:rPr>
          <w:rFonts w:ascii="Arial" w:hAnsi="Arial" w:cs="Arial"/>
          <w:sz w:val="24"/>
          <w:szCs w:val="24"/>
        </w:rPr>
        <w:t xml:space="preserve">SPECIALIST </w:t>
      </w:r>
      <w:r w:rsidR="00C44E6D">
        <w:rPr>
          <w:rFonts w:ascii="Arial" w:hAnsi="Arial" w:cs="Arial"/>
          <w:sz w:val="24"/>
          <w:szCs w:val="24"/>
        </w:rPr>
        <w:t xml:space="preserve">MEDICAL AND </w:t>
      </w:r>
      <w:r>
        <w:rPr>
          <w:rFonts w:ascii="Arial" w:hAnsi="Arial" w:cs="Arial"/>
          <w:sz w:val="24"/>
          <w:szCs w:val="24"/>
        </w:rPr>
        <w:t>SURGICAL SERVICES</w:t>
      </w:r>
    </w:p>
    <w:p w14:paraId="4277A13C" w14:textId="5E780398" w:rsidR="00433573" w:rsidRDefault="009235AA" w:rsidP="00F52042">
      <w:pPr>
        <w:pStyle w:val="Title"/>
        <w:pBdr>
          <w:top w:val="single" w:sz="6" w:space="1" w:color="auto"/>
          <w:left w:val="single" w:sz="6" w:space="1" w:color="auto"/>
          <w:bottom w:val="single" w:sz="6" w:space="1" w:color="auto"/>
          <w:right w:val="single" w:sz="6" w:space="1" w:color="auto"/>
        </w:pBdr>
        <w:rPr>
          <w:rFonts w:ascii="Arial" w:hAnsi="Arial" w:cs="Arial"/>
          <w:sz w:val="24"/>
          <w:szCs w:val="24"/>
        </w:rPr>
      </w:pPr>
      <w:r w:rsidRPr="002C49FD">
        <w:rPr>
          <w:rFonts w:ascii="Arial" w:hAnsi="Arial" w:cs="Arial"/>
          <w:sz w:val="24"/>
          <w:szCs w:val="24"/>
        </w:rPr>
        <w:t xml:space="preserve">TIER </w:t>
      </w:r>
      <w:r w:rsidR="00035CAA" w:rsidRPr="002C49FD">
        <w:rPr>
          <w:rFonts w:ascii="Arial" w:hAnsi="Arial" w:cs="Arial"/>
          <w:sz w:val="24"/>
          <w:szCs w:val="24"/>
        </w:rPr>
        <w:t>TWO</w:t>
      </w:r>
      <w:r w:rsidR="00035D11">
        <w:rPr>
          <w:rFonts w:ascii="Arial" w:hAnsi="Arial" w:cs="Arial"/>
          <w:sz w:val="24"/>
          <w:szCs w:val="24"/>
        </w:rPr>
        <w:t xml:space="preserve"> </w:t>
      </w:r>
      <w:r w:rsidR="00433573" w:rsidRPr="002C49FD">
        <w:rPr>
          <w:rFonts w:ascii="Arial" w:hAnsi="Arial" w:cs="Arial"/>
          <w:sz w:val="24"/>
          <w:szCs w:val="24"/>
        </w:rPr>
        <w:t>SERVICE SPECIFICATION</w:t>
      </w:r>
    </w:p>
    <w:p w14:paraId="0271432F" w14:textId="77777777" w:rsidR="00F13C7C" w:rsidRPr="00C74565" w:rsidRDefault="00F13C7C" w:rsidP="00F52042">
      <w:pPr>
        <w:pStyle w:val="Title"/>
        <w:pBdr>
          <w:top w:val="single" w:sz="6" w:space="1" w:color="auto"/>
          <w:left w:val="single" w:sz="6" w:space="1" w:color="auto"/>
          <w:bottom w:val="single" w:sz="6" w:space="1" w:color="auto"/>
          <w:right w:val="single" w:sz="6" w:space="1" w:color="auto"/>
        </w:pBdr>
        <w:rPr>
          <w:rFonts w:ascii="Arial" w:hAnsi="Arial" w:cs="Arial"/>
          <w:sz w:val="24"/>
          <w:szCs w:val="24"/>
        </w:rPr>
      </w:pPr>
      <w:r w:rsidRPr="003B65CB">
        <w:rPr>
          <w:rFonts w:ascii="Arial" w:hAnsi="Arial" w:cs="Arial"/>
          <w:sz w:val="24"/>
          <w:szCs w:val="24"/>
        </w:rPr>
        <w:t>S75001,</w:t>
      </w:r>
      <w:r w:rsidRPr="00C74565">
        <w:rPr>
          <w:rFonts w:ascii="Arial" w:hAnsi="Arial" w:cs="Arial"/>
          <w:sz w:val="24"/>
          <w:szCs w:val="24"/>
        </w:rPr>
        <w:t xml:space="preserve"> </w:t>
      </w:r>
      <w:r w:rsidRPr="005C532A">
        <w:rPr>
          <w:rFonts w:ascii="Arial" w:hAnsi="Arial" w:cs="Arial"/>
          <w:sz w:val="24"/>
          <w:szCs w:val="24"/>
        </w:rPr>
        <w:t>S75002, S75003, S75CANC, S75PRE</w:t>
      </w:r>
      <w:r w:rsidR="005C532A" w:rsidRPr="005C532A">
        <w:rPr>
          <w:rFonts w:ascii="Arial" w:hAnsi="Arial" w:cs="Arial"/>
          <w:sz w:val="24"/>
          <w:szCs w:val="24"/>
        </w:rPr>
        <w:t>, S00008</w:t>
      </w:r>
      <w:r w:rsidR="005C532A" w:rsidRPr="00064EAD">
        <w:rPr>
          <w:rFonts w:ascii="Arial" w:hAnsi="Arial" w:cs="Arial"/>
          <w:sz w:val="24"/>
          <w:szCs w:val="24"/>
        </w:rPr>
        <w:t>, S00011, S00012, MS01001,</w:t>
      </w:r>
    </w:p>
    <w:p w14:paraId="4E2B0105" w14:textId="77B2C770" w:rsidR="00236738" w:rsidRPr="00D47586" w:rsidRDefault="00443B89" w:rsidP="00236738">
      <w:pPr>
        <w:pStyle w:val="BodyText2"/>
        <w:spacing w:before="120"/>
        <w:jc w:val="left"/>
        <w:rPr>
          <w:rFonts w:ascii="Arial" w:hAnsi="Arial" w:cs="Arial"/>
          <w:b w:val="0"/>
          <w:i w:val="0"/>
          <w:szCs w:val="24"/>
        </w:rPr>
      </w:pPr>
      <w:r w:rsidRPr="002C49FD">
        <w:rPr>
          <w:rFonts w:ascii="Arial" w:hAnsi="Arial" w:cs="Arial"/>
          <w:b w:val="0"/>
          <w:i w:val="0"/>
          <w:szCs w:val="24"/>
          <w:lang w:val="en-US"/>
        </w:rPr>
        <w:t xml:space="preserve">This </w:t>
      </w:r>
      <w:r w:rsidR="00D80A3D">
        <w:rPr>
          <w:rFonts w:ascii="Arial" w:hAnsi="Arial" w:cs="Arial"/>
          <w:b w:val="0"/>
          <w:i w:val="0"/>
          <w:szCs w:val="24"/>
          <w:lang w:val="en-US"/>
        </w:rPr>
        <w:t>T</w:t>
      </w:r>
      <w:r w:rsidR="00D80A3D" w:rsidRPr="002C49FD">
        <w:rPr>
          <w:rFonts w:ascii="Arial" w:hAnsi="Arial" w:cs="Arial"/>
          <w:b w:val="0"/>
          <w:i w:val="0"/>
          <w:szCs w:val="24"/>
          <w:lang w:val="en-US"/>
        </w:rPr>
        <w:t xml:space="preserve">ier </w:t>
      </w:r>
      <w:r w:rsidR="00D80A3D">
        <w:rPr>
          <w:rFonts w:ascii="Arial" w:hAnsi="Arial" w:cs="Arial"/>
          <w:b w:val="0"/>
          <w:i w:val="0"/>
          <w:szCs w:val="24"/>
          <w:lang w:val="en-US"/>
        </w:rPr>
        <w:t>T</w:t>
      </w:r>
      <w:r w:rsidR="00863E49" w:rsidRPr="002C49FD">
        <w:rPr>
          <w:rFonts w:ascii="Arial" w:hAnsi="Arial" w:cs="Arial"/>
          <w:b w:val="0"/>
          <w:i w:val="0"/>
          <w:szCs w:val="24"/>
          <w:lang w:val="en-US"/>
        </w:rPr>
        <w:t>wo</w:t>
      </w:r>
      <w:r w:rsidRPr="002C49FD">
        <w:rPr>
          <w:rFonts w:ascii="Arial" w:hAnsi="Arial" w:cs="Arial"/>
          <w:b w:val="0"/>
          <w:i w:val="0"/>
          <w:szCs w:val="24"/>
          <w:lang w:val="en-US"/>
        </w:rPr>
        <w:t xml:space="preserve"> </w:t>
      </w:r>
      <w:r w:rsidR="00EE4FE8">
        <w:rPr>
          <w:rFonts w:ascii="Arial" w:hAnsi="Arial" w:cs="Arial"/>
          <w:b w:val="0"/>
          <w:i w:val="0"/>
          <w:szCs w:val="24"/>
        </w:rPr>
        <w:t>Vascular</w:t>
      </w:r>
      <w:r w:rsidRPr="002C49FD">
        <w:rPr>
          <w:rFonts w:ascii="Arial" w:hAnsi="Arial" w:cs="Arial"/>
          <w:b w:val="0"/>
          <w:i w:val="0"/>
          <w:szCs w:val="24"/>
          <w:lang w:val="en-US"/>
        </w:rPr>
        <w:t xml:space="preserve"> </w:t>
      </w:r>
      <w:r w:rsidR="00A1310E">
        <w:rPr>
          <w:rFonts w:ascii="Arial" w:hAnsi="Arial" w:cs="Arial"/>
          <w:b w:val="0"/>
          <w:i w:val="0"/>
          <w:szCs w:val="24"/>
          <w:lang w:val="en-US"/>
        </w:rPr>
        <w:t>Service</w:t>
      </w:r>
      <w:r w:rsidR="00570DD5">
        <w:rPr>
          <w:rFonts w:ascii="Arial" w:hAnsi="Arial" w:cs="Arial"/>
          <w:b w:val="0"/>
          <w:i w:val="0"/>
          <w:szCs w:val="24"/>
          <w:lang w:val="en-US"/>
        </w:rPr>
        <w:t>s</w:t>
      </w:r>
      <w:r w:rsidR="00A1310E">
        <w:rPr>
          <w:rFonts w:ascii="Arial" w:hAnsi="Arial" w:cs="Arial"/>
          <w:b w:val="0"/>
          <w:i w:val="0"/>
          <w:szCs w:val="24"/>
          <w:lang w:val="en-US"/>
        </w:rPr>
        <w:t xml:space="preserve"> </w:t>
      </w:r>
      <w:r w:rsidR="009D4334" w:rsidRPr="002C49FD">
        <w:rPr>
          <w:rFonts w:ascii="Arial" w:hAnsi="Arial" w:cs="Arial"/>
          <w:b w:val="0"/>
          <w:i w:val="0"/>
          <w:szCs w:val="24"/>
          <w:lang w:val="en-US"/>
        </w:rPr>
        <w:t xml:space="preserve">(the Service) </w:t>
      </w:r>
      <w:r w:rsidR="006442CE" w:rsidRPr="002C49FD">
        <w:rPr>
          <w:rFonts w:ascii="Arial" w:hAnsi="Arial" w:cs="Arial"/>
          <w:b w:val="0"/>
          <w:i w:val="0"/>
          <w:szCs w:val="24"/>
          <w:lang w:val="en-US"/>
        </w:rPr>
        <w:t xml:space="preserve">service specification </w:t>
      </w:r>
      <w:r w:rsidR="00F52042">
        <w:rPr>
          <w:rFonts w:ascii="Arial" w:hAnsi="Arial" w:cs="Arial"/>
          <w:b w:val="0"/>
          <w:i w:val="0"/>
          <w:szCs w:val="24"/>
          <w:lang w:val="en-US"/>
        </w:rPr>
        <w:t>must be used in conjunction with</w:t>
      </w:r>
      <w:r w:rsidRPr="002C49FD">
        <w:rPr>
          <w:rFonts w:ascii="Arial" w:hAnsi="Arial" w:cs="Arial"/>
          <w:b w:val="0"/>
          <w:i w:val="0"/>
          <w:szCs w:val="24"/>
          <w:lang w:val="en-US"/>
        </w:rPr>
        <w:t xml:space="preserve"> the overarching </w:t>
      </w:r>
      <w:r w:rsidR="00D26845">
        <w:rPr>
          <w:rFonts w:ascii="Arial" w:hAnsi="Arial" w:cs="Arial"/>
          <w:b w:val="0"/>
          <w:i w:val="0"/>
          <w:szCs w:val="24"/>
          <w:lang w:val="en-US"/>
        </w:rPr>
        <w:t>T</w:t>
      </w:r>
      <w:r w:rsidR="00D26845" w:rsidRPr="002C49FD">
        <w:rPr>
          <w:rFonts w:ascii="Arial" w:hAnsi="Arial" w:cs="Arial"/>
          <w:b w:val="0"/>
          <w:i w:val="0"/>
          <w:szCs w:val="24"/>
          <w:lang w:val="en-US"/>
        </w:rPr>
        <w:t xml:space="preserve">ier </w:t>
      </w:r>
      <w:r w:rsidR="00D26845">
        <w:rPr>
          <w:rFonts w:ascii="Arial" w:hAnsi="Arial" w:cs="Arial"/>
          <w:b w:val="0"/>
          <w:i w:val="0"/>
          <w:szCs w:val="24"/>
          <w:lang w:val="en-US"/>
        </w:rPr>
        <w:t>O</w:t>
      </w:r>
      <w:r w:rsidR="00D26845" w:rsidRPr="002C49FD">
        <w:rPr>
          <w:rFonts w:ascii="Arial" w:hAnsi="Arial" w:cs="Arial"/>
          <w:b w:val="0"/>
          <w:i w:val="0"/>
          <w:szCs w:val="24"/>
          <w:lang w:val="en-US"/>
        </w:rPr>
        <w:t xml:space="preserve">ne </w:t>
      </w:r>
      <w:r w:rsidR="00777B6D" w:rsidRPr="002C49FD">
        <w:rPr>
          <w:rFonts w:ascii="Arial" w:hAnsi="Arial" w:cs="Arial"/>
          <w:b w:val="0"/>
          <w:i w:val="0"/>
          <w:szCs w:val="24"/>
        </w:rPr>
        <w:t xml:space="preserve">Specialist Medical and Surgical </w:t>
      </w:r>
      <w:r w:rsidR="00B30D69">
        <w:rPr>
          <w:rFonts w:ascii="Arial" w:hAnsi="Arial" w:cs="Arial"/>
          <w:b w:val="0"/>
          <w:i w:val="0"/>
          <w:szCs w:val="24"/>
        </w:rPr>
        <w:t>S</w:t>
      </w:r>
      <w:r w:rsidR="00777B6D" w:rsidRPr="002C49FD">
        <w:rPr>
          <w:rFonts w:ascii="Arial" w:hAnsi="Arial" w:cs="Arial"/>
          <w:b w:val="0"/>
          <w:i w:val="0"/>
          <w:szCs w:val="24"/>
        </w:rPr>
        <w:t>ervice</w:t>
      </w:r>
      <w:r w:rsidR="00B30D69">
        <w:rPr>
          <w:rFonts w:ascii="Arial" w:hAnsi="Arial" w:cs="Arial"/>
          <w:b w:val="0"/>
          <w:i w:val="0"/>
          <w:szCs w:val="24"/>
        </w:rPr>
        <w:t>s service</w:t>
      </w:r>
      <w:r w:rsidR="00777B6D" w:rsidRPr="002C49FD">
        <w:rPr>
          <w:rFonts w:ascii="Arial" w:hAnsi="Arial" w:cs="Arial"/>
          <w:b w:val="0"/>
          <w:i w:val="0"/>
          <w:szCs w:val="24"/>
        </w:rPr>
        <w:t xml:space="preserve"> specification</w:t>
      </w:r>
      <w:r w:rsidR="00910C42">
        <w:rPr>
          <w:rFonts w:ascii="Arial" w:hAnsi="Arial" w:cs="Arial"/>
          <w:b w:val="0"/>
          <w:i w:val="0"/>
          <w:szCs w:val="24"/>
          <w:lang w:val="en-NZ"/>
        </w:rPr>
        <w:t xml:space="preserve">. </w:t>
      </w:r>
      <w:r w:rsidR="00236738" w:rsidRPr="00D47586">
        <w:rPr>
          <w:rFonts w:ascii="Arial" w:hAnsi="Arial" w:cs="Arial"/>
          <w:b w:val="0"/>
          <w:i w:val="0"/>
          <w:szCs w:val="24"/>
        </w:rPr>
        <w:t xml:space="preserve">Refer to the overarching </w:t>
      </w:r>
      <w:r w:rsidR="00236738">
        <w:rPr>
          <w:rFonts w:ascii="Arial" w:hAnsi="Arial" w:cs="Arial"/>
          <w:b w:val="0"/>
          <w:i w:val="0"/>
          <w:szCs w:val="24"/>
        </w:rPr>
        <w:t>T</w:t>
      </w:r>
      <w:r w:rsidR="00236738" w:rsidRPr="00D47586">
        <w:rPr>
          <w:rFonts w:ascii="Arial" w:hAnsi="Arial" w:cs="Arial"/>
          <w:b w:val="0"/>
          <w:i w:val="0"/>
          <w:szCs w:val="24"/>
        </w:rPr>
        <w:t xml:space="preserve">ier </w:t>
      </w:r>
      <w:r w:rsidR="00236738">
        <w:rPr>
          <w:rFonts w:ascii="Arial" w:hAnsi="Arial" w:cs="Arial"/>
          <w:b w:val="0"/>
          <w:i w:val="0"/>
          <w:szCs w:val="24"/>
        </w:rPr>
        <w:t>O</w:t>
      </w:r>
      <w:r w:rsidR="00236738" w:rsidRPr="00D47586">
        <w:rPr>
          <w:rFonts w:ascii="Arial" w:hAnsi="Arial" w:cs="Arial"/>
          <w:b w:val="0"/>
          <w:i w:val="0"/>
          <w:szCs w:val="24"/>
        </w:rPr>
        <w:t xml:space="preserve">ne </w:t>
      </w:r>
      <w:r w:rsidR="00236738">
        <w:rPr>
          <w:rFonts w:ascii="Arial" w:hAnsi="Arial" w:cs="Arial"/>
          <w:b w:val="0"/>
          <w:i w:val="0"/>
          <w:szCs w:val="24"/>
        </w:rPr>
        <w:t>S</w:t>
      </w:r>
      <w:r w:rsidR="00236738" w:rsidRPr="00D47586">
        <w:rPr>
          <w:rFonts w:ascii="Arial" w:hAnsi="Arial" w:cs="Arial"/>
          <w:b w:val="0"/>
          <w:i w:val="0"/>
          <w:szCs w:val="24"/>
        </w:rPr>
        <w:t xml:space="preserve">ervice </w:t>
      </w:r>
      <w:r w:rsidR="00236738">
        <w:rPr>
          <w:rFonts w:ascii="Arial" w:hAnsi="Arial" w:cs="Arial"/>
          <w:b w:val="0"/>
          <w:i w:val="0"/>
          <w:szCs w:val="24"/>
        </w:rPr>
        <w:t>S</w:t>
      </w:r>
      <w:r w:rsidR="00236738" w:rsidRPr="00D47586">
        <w:rPr>
          <w:rFonts w:ascii="Arial" w:hAnsi="Arial" w:cs="Arial"/>
          <w:b w:val="0"/>
          <w:i w:val="0"/>
          <w:szCs w:val="24"/>
        </w:rPr>
        <w:t xml:space="preserve">pecification for generic details that are applicable to all service delivery: </w:t>
      </w:r>
    </w:p>
    <w:p w14:paraId="62D2F755" w14:textId="77777777" w:rsidR="00CE3208" w:rsidRDefault="00CE3208" w:rsidP="00CE3208">
      <w:pPr>
        <w:rPr>
          <w:rFonts w:ascii="Arial" w:hAnsi="Arial" w:cs="Arial"/>
          <w:sz w:val="24"/>
          <w:szCs w:val="24"/>
          <w:lang w:val="en-NZ"/>
        </w:rPr>
      </w:pPr>
    </w:p>
    <w:p w14:paraId="5267528B" w14:textId="77777777" w:rsidR="00CE3208" w:rsidRDefault="0060696C" w:rsidP="00035D11">
      <w:pPr>
        <w:pStyle w:val="BodyText2"/>
        <w:numPr>
          <w:ilvl w:val="0"/>
          <w:numId w:val="22"/>
        </w:numPr>
        <w:ind w:left="714" w:hanging="357"/>
        <w:jc w:val="left"/>
        <w:rPr>
          <w:rFonts w:ascii="Arial" w:hAnsi="Arial" w:cs="Arial"/>
          <w:b w:val="0"/>
          <w:i w:val="0"/>
          <w:szCs w:val="24"/>
        </w:rPr>
      </w:pPr>
      <w:r>
        <w:rPr>
          <w:rFonts w:ascii="Arial" w:hAnsi="Arial" w:cs="Arial"/>
          <w:b w:val="0"/>
          <w:i w:val="0"/>
          <w:szCs w:val="24"/>
        </w:rPr>
        <w:t xml:space="preserve">Service objectives </w:t>
      </w:r>
      <w:r>
        <w:rPr>
          <w:rFonts w:ascii="Arial" w:hAnsi="Arial" w:cs="Arial"/>
          <w:b w:val="0"/>
          <w:i w:val="0"/>
          <w:szCs w:val="24"/>
        </w:rPr>
        <w:br/>
      </w:r>
      <w:r w:rsidR="00CE3208">
        <w:rPr>
          <w:rFonts w:ascii="Arial" w:hAnsi="Arial" w:cs="Arial"/>
          <w:b w:val="0"/>
          <w:i w:val="0"/>
          <w:szCs w:val="24"/>
        </w:rPr>
        <w:t>Maori Health objective</w:t>
      </w:r>
      <w:r>
        <w:rPr>
          <w:rFonts w:ascii="Arial" w:hAnsi="Arial" w:cs="Arial"/>
          <w:b w:val="0"/>
          <w:i w:val="0"/>
          <w:szCs w:val="24"/>
        </w:rPr>
        <w:t>s</w:t>
      </w:r>
    </w:p>
    <w:p w14:paraId="60D67017" w14:textId="77777777" w:rsidR="00CE3208" w:rsidRDefault="00CE3208" w:rsidP="00035D11">
      <w:pPr>
        <w:pStyle w:val="BodyText2"/>
        <w:numPr>
          <w:ilvl w:val="0"/>
          <w:numId w:val="22"/>
        </w:numPr>
        <w:ind w:left="714" w:hanging="357"/>
        <w:rPr>
          <w:rFonts w:ascii="Arial" w:hAnsi="Arial" w:cs="Arial"/>
          <w:b w:val="0"/>
          <w:i w:val="0"/>
          <w:szCs w:val="24"/>
        </w:rPr>
      </w:pPr>
      <w:r>
        <w:rPr>
          <w:rFonts w:ascii="Arial" w:hAnsi="Arial" w:cs="Arial"/>
          <w:b w:val="0"/>
          <w:i w:val="0"/>
          <w:szCs w:val="24"/>
        </w:rPr>
        <w:t>Access (including entry and exit criteria)</w:t>
      </w:r>
    </w:p>
    <w:p w14:paraId="1D971B24" w14:textId="77777777" w:rsidR="00CE3208" w:rsidRDefault="00CE3208" w:rsidP="00035D11">
      <w:pPr>
        <w:pStyle w:val="BodyText2"/>
        <w:numPr>
          <w:ilvl w:val="0"/>
          <w:numId w:val="22"/>
        </w:numPr>
        <w:ind w:left="714" w:hanging="357"/>
        <w:rPr>
          <w:rFonts w:ascii="Arial" w:hAnsi="Arial" w:cs="Arial"/>
          <w:b w:val="0"/>
          <w:i w:val="0"/>
          <w:szCs w:val="24"/>
        </w:rPr>
      </w:pPr>
      <w:r>
        <w:rPr>
          <w:rFonts w:ascii="Arial" w:hAnsi="Arial" w:cs="Arial"/>
          <w:b w:val="0"/>
          <w:i w:val="0"/>
          <w:szCs w:val="24"/>
        </w:rPr>
        <w:t>Settings</w:t>
      </w:r>
    </w:p>
    <w:p w14:paraId="48F9066D" w14:textId="77777777" w:rsidR="00236738" w:rsidRPr="00F128BD" w:rsidRDefault="00236738" w:rsidP="0060696C">
      <w:pPr>
        <w:pStyle w:val="BodyText2"/>
        <w:spacing w:before="120"/>
        <w:rPr>
          <w:rFonts w:ascii="Arial" w:hAnsi="Arial" w:cs="Arial"/>
          <w:b w:val="0"/>
          <w:i w:val="0"/>
          <w:szCs w:val="24"/>
        </w:rPr>
      </w:pPr>
    </w:p>
    <w:p w14:paraId="14784EFA" w14:textId="77777777" w:rsidR="00BA7969" w:rsidRPr="00BA7969" w:rsidRDefault="00BA7969" w:rsidP="00035D11">
      <w:pPr>
        <w:pStyle w:val="BodyText2"/>
        <w:jc w:val="left"/>
        <w:rPr>
          <w:rFonts w:ascii="Arial" w:hAnsi="Arial" w:cs="Arial"/>
          <w:i w:val="0"/>
          <w:szCs w:val="24"/>
          <w:lang w:val="en-NZ"/>
        </w:rPr>
      </w:pPr>
      <w:r w:rsidRPr="00BA7969">
        <w:rPr>
          <w:rFonts w:ascii="Arial" w:hAnsi="Arial" w:cs="Arial"/>
          <w:i w:val="0"/>
          <w:szCs w:val="24"/>
          <w:lang w:val="en-NZ"/>
        </w:rPr>
        <w:t>Background</w:t>
      </w:r>
    </w:p>
    <w:p w14:paraId="667A9C51" w14:textId="77777777" w:rsidR="00B15233" w:rsidRDefault="00AD6196" w:rsidP="00383BA8">
      <w:pPr>
        <w:pStyle w:val="BodyText2"/>
        <w:spacing w:before="120"/>
        <w:rPr>
          <w:rFonts w:ascii="Arial" w:hAnsi="Arial" w:cs="Arial"/>
          <w:b w:val="0"/>
          <w:i w:val="0"/>
          <w:szCs w:val="24"/>
          <w:lang w:val="en-US"/>
        </w:rPr>
      </w:pPr>
      <w:r>
        <w:rPr>
          <w:rFonts w:ascii="Arial" w:hAnsi="Arial" w:cs="Arial"/>
          <w:b w:val="0"/>
          <w:i w:val="0"/>
          <w:szCs w:val="24"/>
          <w:lang w:val="en-US"/>
        </w:rPr>
        <w:t xml:space="preserve">Vascular Services </w:t>
      </w:r>
      <w:r w:rsidR="00C13CDD">
        <w:rPr>
          <w:rFonts w:ascii="Arial" w:hAnsi="Arial" w:cs="Arial"/>
          <w:b w:val="0"/>
          <w:i w:val="0"/>
          <w:szCs w:val="24"/>
          <w:lang w:val="en-US"/>
        </w:rPr>
        <w:t xml:space="preserve">have previously been included in the Tier Two General Surgery Service Specification.  Vascular Services are </w:t>
      </w:r>
      <w:r w:rsidR="000D6B8C">
        <w:rPr>
          <w:rFonts w:ascii="Arial" w:hAnsi="Arial" w:cs="Arial"/>
          <w:b w:val="0"/>
          <w:i w:val="0"/>
          <w:szCs w:val="24"/>
          <w:lang w:val="en-US"/>
        </w:rPr>
        <w:t xml:space="preserve">provided across a </w:t>
      </w:r>
      <w:r w:rsidR="00DD3E4A">
        <w:rPr>
          <w:rFonts w:ascii="Arial" w:hAnsi="Arial" w:cs="Arial"/>
          <w:b w:val="0"/>
          <w:i w:val="0"/>
          <w:szCs w:val="24"/>
          <w:lang w:val="en-US"/>
        </w:rPr>
        <w:t>range of specialties and disciplines</w:t>
      </w:r>
      <w:r w:rsidR="00D80A3D">
        <w:rPr>
          <w:rFonts w:ascii="Arial" w:hAnsi="Arial" w:cs="Arial"/>
          <w:b w:val="0"/>
          <w:i w:val="0"/>
          <w:szCs w:val="24"/>
          <w:lang w:val="en-US"/>
        </w:rPr>
        <w:t xml:space="preserve"> </w:t>
      </w:r>
      <w:r>
        <w:rPr>
          <w:rFonts w:ascii="Arial" w:hAnsi="Arial" w:cs="Arial"/>
          <w:b w:val="0"/>
          <w:i w:val="0"/>
          <w:szCs w:val="24"/>
          <w:lang w:val="en-US"/>
        </w:rPr>
        <w:t xml:space="preserve">to deliver integrated care </w:t>
      </w:r>
      <w:r w:rsidR="000D6B8C">
        <w:rPr>
          <w:rFonts w:ascii="Arial" w:hAnsi="Arial" w:cs="Arial"/>
          <w:b w:val="0"/>
          <w:i w:val="0"/>
          <w:szCs w:val="24"/>
          <w:lang w:val="en-US"/>
        </w:rPr>
        <w:t xml:space="preserve">for </w:t>
      </w:r>
      <w:r>
        <w:rPr>
          <w:rFonts w:ascii="Arial" w:hAnsi="Arial" w:cs="Arial"/>
          <w:b w:val="0"/>
          <w:i w:val="0"/>
          <w:szCs w:val="24"/>
          <w:lang w:val="en-US"/>
        </w:rPr>
        <w:t xml:space="preserve">patients with diseases of the vascular system. </w:t>
      </w:r>
      <w:r w:rsidR="00332589" w:rsidRPr="00C124F1" w:rsidDel="00332589">
        <w:rPr>
          <w:rFonts w:ascii="Arial" w:hAnsi="Arial" w:cs="Arial"/>
          <w:b w:val="0"/>
          <w:i w:val="0"/>
          <w:szCs w:val="24"/>
          <w:highlight w:val="green"/>
          <w:lang w:val="en-US"/>
        </w:rPr>
        <w:t xml:space="preserve"> </w:t>
      </w:r>
    </w:p>
    <w:p w14:paraId="08CBC4EB" w14:textId="77777777" w:rsidR="00443B89" w:rsidRPr="002C49FD" w:rsidRDefault="00655B49" w:rsidP="00EE4FE8">
      <w:pPr>
        <w:pStyle w:val="Heading1"/>
      </w:pPr>
      <w:r w:rsidRPr="002C49FD">
        <w:t xml:space="preserve">Service </w:t>
      </w:r>
      <w:r w:rsidR="00443B89" w:rsidRPr="00EE4FE8">
        <w:t>D</w:t>
      </w:r>
      <w:r w:rsidR="005B3D35" w:rsidRPr="00EE4FE8">
        <w:t>efinition</w:t>
      </w:r>
    </w:p>
    <w:p w14:paraId="0C4E17A8" w14:textId="77777777" w:rsidR="00443B89" w:rsidRPr="002C49FD" w:rsidRDefault="00BD3677" w:rsidP="00876D2F">
      <w:pPr>
        <w:pStyle w:val="BodyTextIndent3"/>
        <w:ind w:left="0"/>
        <w:rPr>
          <w:rFonts w:ascii="Arial" w:hAnsi="Arial" w:cs="Arial"/>
          <w:szCs w:val="24"/>
        </w:rPr>
      </w:pPr>
      <w:r>
        <w:rPr>
          <w:rFonts w:ascii="Arial" w:hAnsi="Arial" w:cs="Arial"/>
          <w:szCs w:val="24"/>
        </w:rPr>
        <w:t xml:space="preserve">Vascular </w:t>
      </w:r>
      <w:r w:rsidR="00DD3E4A">
        <w:rPr>
          <w:rFonts w:ascii="Arial" w:hAnsi="Arial" w:cs="Arial"/>
          <w:szCs w:val="24"/>
        </w:rPr>
        <w:t>S</w:t>
      </w:r>
      <w:r>
        <w:rPr>
          <w:rFonts w:ascii="Arial" w:hAnsi="Arial" w:cs="Arial"/>
          <w:szCs w:val="24"/>
        </w:rPr>
        <w:t xml:space="preserve">ervices encompass </w:t>
      </w:r>
      <w:r w:rsidR="00C44E6D">
        <w:rPr>
          <w:rFonts w:ascii="Arial" w:hAnsi="Arial" w:cs="Arial"/>
          <w:szCs w:val="24"/>
        </w:rPr>
        <w:t xml:space="preserve">specialist </w:t>
      </w:r>
      <w:r>
        <w:rPr>
          <w:rFonts w:ascii="Arial" w:hAnsi="Arial" w:cs="Arial"/>
          <w:szCs w:val="24"/>
        </w:rPr>
        <w:t>management of</w:t>
      </w:r>
      <w:r w:rsidR="00DD3E4A">
        <w:rPr>
          <w:rFonts w:ascii="Arial" w:hAnsi="Arial" w:cs="Arial"/>
          <w:szCs w:val="24"/>
        </w:rPr>
        <w:t xml:space="preserve"> </w:t>
      </w:r>
      <w:r>
        <w:rPr>
          <w:rFonts w:ascii="Arial" w:hAnsi="Arial" w:cs="Arial"/>
          <w:szCs w:val="24"/>
        </w:rPr>
        <w:t>c</w:t>
      </w:r>
      <w:r w:rsidR="00E52F9A">
        <w:rPr>
          <w:rFonts w:ascii="Arial" w:hAnsi="Arial" w:cs="Arial"/>
          <w:szCs w:val="24"/>
        </w:rPr>
        <w:t xml:space="preserve">onditions relating to </w:t>
      </w:r>
      <w:r w:rsidR="00383BA8">
        <w:rPr>
          <w:rFonts w:ascii="Arial" w:hAnsi="Arial" w:cs="Arial"/>
          <w:szCs w:val="24"/>
        </w:rPr>
        <w:t>the vascular system includ</w:t>
      </w:r>
      <w:r w:rsidR="008A68C9">
        <w:rPr>
          <w:rFonts w:ascii="Arial" w:hAnsi="Arial" w:cs="Arial"/>
          <w:szCs w:val="24"/>
        </w:rPr>
        <w:t>ing</w:t>
      </w:r>
      <w:r w:rsidR="00BA7969" w:rsidRPr="00BA7969">
        <w:rPr>
          <w:rFonts w:ascii="Arial" w:hAnsi="Arial" w:cs="Arial"/>
          <w:szCs w:val="24"/>
        </w:rPr>
        <w:t xml:space="preserve"> diseases of arteries, veins and lymphatic vessels</w:t>
      </w:r>
      <w:r w:rsidR="00243FEF">
        <w:rPr>
          <w:rFonts w:ascii="Arial" w:hAnsi="Arial" w:cs="Arial"/>
          <w:szCs w:val="24"/>
        </w:rPr>
        <w:t xml:space="preserve"> which may present a risk to life or </w:t>
      </w:r>
      <w:r w:rsidR="00150544">
        <w:rPr>
          <w:rFonts w:ascii="Arial" w:hAnsi="Arial" w:cs="Arial"/>
          <w:szCs w:val="24"/>
        </w:rPr>
        <w:t xml:space="preserve">which </w:t>
      </w:r>
      <w:r w:rsidR="00243FEF">
        <w:rPr>
          <w:rFonts w:ascii="Arial" w:hAnsi="Arial" w:cs="Arial"/>
          <w:szCs w:val="24"/>
        </w:rPr>
        <w:t xml:space="preserve">adversely affect </w:t>
      </w:r>
      <w:r w:rsidR="001F04E5">
        <w:rPr>
          <w:rFonts w:ascii="Arial" w:hAnsi="Arial" w:cs="Arial"/>
          <w:szCs w:val="24"/>
        </w:rPr>
        <w:t xml:space="preserve">the </w:t>
      </w:r>
      <w:r w:rsidR="00243FEF">
        <w:rPr>
          <w:rFonts w:ascii="Arial" w:hAnsi="Arial" w:cs="Arial"/>
          <w:szCs w:val="24"/>
        </w:rPr>
        <w:t>quality of life</w:t>
      </w:r>
      <w:r w:rsidR="00383BA8">
        <w:rPr>
          <w:rFonts w:ascii="Arial" w:hAnsi="Arial" w:cs="Arial"/>
          <w:szCs w:val="24"/>
        </w:rPr>
        <w:t>.</w:t>
      </w:r>
    </w:p>
    <w:p w14:paraId="2AEE48EC" w14:textId="77777777" w:rsidR="00D54EB1" w:rsidRPr="002C49FD" w:rsidRDefault="00D54EB1" w:rsidP="00876D2F">
      <w:pPr>
        <w:numPr>
          <w:ilvl w:val="12"/>
          <w:numId w:val="0"/>
        </w:numPr>
        <w:spacing w:before="120"/>
        <w:jc w:val="both"/>
        <w:rPr>
          <w:rFonts w:ascii="Arial" w:hAnsi="Arial" w:cs="Arial"/>
          <w:sz w:val="24"/>
          <w:szCs w:val="24"/>
        </w:rPr>
      </w:pPr>
      <w:r w:rsidRPr="002C49FD">
        <w:rPr>
          <w:rFonts w:ascii="Arial" w:hAnsi="Arial" w:cs="Arial"/>
          <w:sz w:val="24"/>
          <w:szCs w:val="24"/>
        </w:rPr>
        <w:t>The Service provides assessment and management of:</w:t>
      </w:r>
    </w:p>
    <w:p w14:paraId="127044C1" w14:textId="77777777" w:rsidR="00D54EB1" w:rsidRPr="0060696C" w:rsidRDefault="00D54EB1" w:rsidP="00035D11">
      <w:pPr>
        <w:numPr>
          <w:ilvl w:val="0"/>
          <w:numId w:val="4"/>
        </w:numPr>
        <w:tabs>
          <w:tab w:val="clear" w:pos="720"/>
          <w:tab w:val="num" w:pos="567"/>
        </w:tabs>
        <w:spacing w:before="120"/>
        <w:ind w:left="567" w:hanging="567"/>
        <w:rPr>
          <w:rFonts w:ascii="Arial" w:hAnsi="Arial" w:cs="Arial"/>
          <w:szCs w:val="24"/>
          <w:lang w:val="en-NZ"/>
        </w:rPr>
      </w:pPr>
      <w:r w:rsidRPr="0060696C">
        <w:rPr>
          <w:rFonts w:ascii="Arial" w:hAnsi="Arial" w:cs="Arial"/>
          <w:sz w:val="24"/>
          <w:szCs w:val="24"/>
        </w:rPr>
        <w:t xml:space="preserve">symptoms or signs, either chronic or acute, suggestive of </w:t>
      </w:r>
      <w:r w:rsidR="009F4A8E" w:rsidRPr="0060696C">
        <w:rPr>
          <w:rFonts w:ascii="Arial" w:hAnsi="Arial" w:cs="Arial"/>
          <w:sz w:val="24"/>
          <w:szCs w:val="24"/>
        </w:rPr>
        <w:t xml:space="preserve">vascular </w:t>
      </w:r>
      <w:r w:rsidRPr="0060696C">
        <w:rPr>
          <w:rFonts w:ascii="Arial" w:hAnsi="Arial" w:cs="Arial"/>
          <w:sz w:val="24"/>
          <w:szCs w:val="24"/>
        </w:rPr>
        <w:t>disease or dysfunction</w:t>
      </w:r>
      <w:r w:rsidR="00243FEF" w:rsidRPr="0060696C">
        <w:rPr>
          <w:rFonts w:ascii="Arial" w:hAnsi="Arial" w:cs="Arial"/>
          <w:sz w:val="24"/>
          <w:szCs w:val="24"/>
        </w:rPr>
        <w:t xml:space="preserve">, </w:t>
      </w:r>
      <w:r w:rsidR="0060696C" w:rsidRPr="0060696C">
        <w:rPr>
          <w:rFonts w:ascii="Arial" w:hAnsi="Arial" w:cs="Arial"/>
          <w:sz w:val="24"/>
          <w:szCs w:val="24"/>
        </w:rPr>
        <w:t>(</w:t>
      </w:r>
      <w:r w:rsidR="00243FEF" w:rsidRPr="0060696C">
        <w:rPr>
          <w:rFonts w:ascii="Arial" w:hAnsi="Arial" w:cs="Arial"/>
          <w:sz w:val="24"/>
          <w:szCs w:val="24"/>
        </w:rPr>
        <w:t xml:space="preserve">e.g. intermittent claudication, varicose veins, lymphatic disorders, </w:t>
      </w:r>
      <w:r w:rsidR="00266236" w:rsidRPr="0060696C">
        <w:rPr>
          <w:rFonts w:ascii="Arial" w:hAnsi="Arial" w:cs="Arial"/>
          <w:sz w:val="24"/>
          <w:szCs w:val="24"/>
        </w:rPr>
        <w:t xml:space="preserve">diabetic vascular disease, </w:t>
      </w:r>
      <w:r w:rsidR="00243FEF" w:rsidRPr="0060696C">
        <w:rPr>
          <w:rFonts w:ascii="Arial" w:hAnsi="Arial" w:cs="Arial"/>
          <w:sz w:val="24"/>
          <w:szCs w:val="24"/>
        </w:rPr>
        <w:t>carotid artery stenosis</w:t>
      </w:r>
      <w:r w:rsidR="0060696C" w:rsidRPr="0060696C">
        <w:rPr>
          <w:rFonts w:ascii="Arial" w:hAnsi="Arial" w:cs="Arial"/>
          <w:sz w:val="24"/>
          <w:szCs w:val="24"/>
        </w:rPr>
        <w:t>)</w:t>
      </w:r>
      <w:r w:rsidR="0060696C">
        <w:rPr>
          <w:rFonts w:ascii="Arial" w:hAnsi="Arial" w:cs="Arial"/>
          <w:sz w:val="24"/>
          <w:szCs w:val="24"/>
        </w:rPr>
        <w:t xml:space="preserve"> as well as </w:t>
      </w:r>
      <w:r w:rsidR="00383BA8" w:rsidRPr="0060696C">
        <w:rPr>
          <w:rFonts w:ascii="Arial" w:hAnsi="Arial" w:cs="Arial"/>
          <w:sz w:val="24"/>
          <w:szCs w:val="24"/>
        </w:rPr>
        <w:t xml:space="preserve">some asymptomatic </w:t>
      </w:r>
      <w:r w:rsidR="001329C5" w:rsidRPr="0060696C">
        <w:rPr>
          <w:rFonts w:ascii="Arial" w:hAnsi="Arial" w:cs="Arial"/>
          <w:sz w:val="24"/>
          <w:szCs w:val="24"/>
        </w:rPr>
        <w:t>conditions</w:t>
      </w:r>
      <w:r w:rsidR="001329C5">
        <w:rPr>
          <w:rFonts w:ascii="Arial" w:hAnsi="Arial" w:cs="Arial"/>
          <w:sz w:val="24"/>
          <w:szCs w:val="24"/>
        </w:rPr>
        <w:t xml:space="preserve">, such as </w:t>
      </w:r>
      <w:r w:rsidR="00383BA8" w:rsidRPr="0060696C">
        <w:rPr>
          <w:rFonts w:ascii="Arial" w:hAnsi="Arial" w:cs="Arial"/>
          <w:sz w:val="24"/>
          <w:szCs w:val="24"/>
        </w:rPr>
        <w:t>abdominal aortic aneurysm</w:t>
      </w:r>
    </w:p>
    <w:p w14:paraId="780A4A5F" w14:textId="77777777" w:rsidR="00876D2F" w:rsidRPr="002C49FD" w:rsidRDefault="00876D2F" w:rsidP="00035D11">
      <w:pPr>
        <w:pStyle w:val="BodyTextIndent3"/>
        <w:numPr>
          <w:ilvl w:val="0"/>
          <w:numId w:val="4"/>
        </w:numPr>
        <w:tabs>
          <w:tab w:val="clear" w:pos="720"/>
          <w:tab w:val="num" w:pos="567"/>
        </w:tabs>
        <w:spacing w:before="120"/>
        <w:ind w:left="567" w:hanging="567"/>
        <w:jc w:val="left"/>
        <w:rPr>
          <w:rFonts w:ascii="Arial" w:hAnsi="Arial" w:cs="Arial"/>
          <w:szCs w:val="24"/>
          <w:lang w:val="en-NZ"/>
        </w:rPr>
      </w:pPr>
      <w:r>
        <w:rPr>
          <w:rFonts w:ascii="Arial" w:hAnsi="Arial" w:cs="Arial"/>
          <w:szCs w:val="24"/>
        </w:rPr>
        <w:t xml:space="preserve">provision of access to </w:t>
      </w:r>
      <w:r w:rsidR="001329C5">
        <w:rPr>
          <w:rFonts w:ascii="Arial" w:hAnsi="Arial" w:cs="Arial"/>
          <w:szCs w:val="24"/>
        </w:rPr>
        <w:t xml:space="preserve">vascular </w:t>
      </w:r>
      <w:r>
        <w:rPr>
          <w:rFonts w:ascii="Arial" w:hAnsi="Arial" w:cs="Arial"/>
          <w:szCs w:val="24"/>
        </w:rPr>
        <w:t>circulation</w:t>
      </w:r>
      <w:r w:rsidR="0060696C">
        <w:rPr>
          <w:rFonts w:ascii="Arial" w:hAnsi="Arial" w:cs="Arial"/>
          <w:szCs w:val="24"/>
        </w:rPr>
        <w:t>,</w:t>
      </w:r>
      <w:r>
        <w:rPr>
          <w:rFonts w:ascii="Arial" w:hAnsi="Arial" w:cs="Arial"/>
          <w:szCs w:val="24"/>
        </w:rPr>
        <w:t xml:space="preserve"> </w:t>
      </w:r>
      <w:r w:rsidR="0060696C">
        <w:rPr>
          <w:rFonts w:ascii="Arial" w:hAnsi="Arial" w:cs="Arial"/>
          <w:szCs w:val="24"/>
        </w:rPr>
        <w:t>e</w:t>
      </w:r>
      <w:r w:rsidR="001329C5">
        <w:rPr>
          <w:rFonts w:ascii="Arial" w:hAnsi="Arial" w:cs="Arial"/>
          <w:szCs w:val="24"/>
        </w:rPr>
        <w:t>.</w:t>
      </w:r>
      <w:r w:rsidR="0060696C">
        <w:rPr>
          <w:rFonts w:ascii="Arial" w:hAnsi="Arial" w:cs="Arial"/>
          <w:szCs w:val="24"/>
        </w:rPr>
        <w:t xml:space="preserve">g. </w:t>
      </w:r>
      <w:r w:rsidR="00700BCD">
        <w:rPr>
          <w:rFonts w:ascii="Arial" w:hAnsi="Arial" w:cs="Arial"/>
          <w:szCs w:val="24"/>
        </w:rPr>
        <w:t xml:space="preserve">for </w:t>
      </w:r>
      <w:r>
        <w:rPr>
          <w:rFonts w:ascii="Arial" w:hAnsi="Arial" w:cs="Arial"/>
          <w:szCs w:val="24"/>
        </w:rPr>
        <w:t>haemodialysis</w:t>
      </w:r>
      <w:r w:rsidR="0060696C">
        <w:rPr>
          <w:rFonts w:ascii="Arial" w:hAnsi="Arial" w:cs="Arial"/>
          <w:szCs w:val="24"/>
        </w:rPr>
        <w:t>.</w:t>
      </w:r>
      <w:r>
        <w:rPr>
          <w:rFonts w:ascii="Arial" w:hAnsi="Arial" w:cs="Arial"/>
          <w:szCs w:val="24"/>
        </w:rPr>
        <w:t xml:space="preserve"> </w:t>
      </w:r>
    </w:p>
    <w:p w14:paraId="3DD4096F" w14:textId="028040F0" w:rsidR="00CE0CFF" w:rsidRPr="0063700E" w:rsidDel="00C44E6D" w:rsidRDefault="00655B49" w:rsidP="005C532A">
      <w:pPr>
        <w:pStyle w:val="BodyText3"/>
        <w:spacing w:before="120"/>
        <w:rPr>
          <w:rFonts w:ascii="Arial" w:hAnsi="Arial" w:cs="Arial"/>
          <w:szCs w:val="24"/>
        </w:rPr>
      </w:pPr>
      <w:r w:rsidRPr="002C49FD">
        <w:rPr>
          <w:rFonts w:ascii="Arial" w:hAnsi="Arial" w:cs="Arial"/>
          <w:szCs w:val="24"/>
        </w:rPr>
        <w:t xml:space="preserve">Assessment and management may require multidisciplinary input and clarity of responsibility for care co-ordination, with surgery playing a </w:t>
      </w:r>
      <w:r w:rsidR="001F04E5">
        <w:rPr>
          <w:rFonts w:ascii="Arial" w:hAnsi="Arial" w:cs="Arial"/>
          <w:szCs w:val="24"/>
        </w:rPr>
        <w:t>variable</w:t>
      </w:r>
      <w:r w:rsidRPr="002C49FD">
        <w:rPr>
          <w:rFonts w:ascii="Arial" w:hAnsi="Arial" w:cs="Arial"/>
          <w:szCs w:val="24"/>
        </w:rPr>
        <w:t xml:space="preserve"> role, </w:t>
      </w:r>
      <w:r w:rsidRPr="00DD3E4A">
        <w:rPr>
          <w:rFonts w:ascii="Arial" w:hAnsi="Arial" w:cs="Arial"/>
          <w:szCs w:val="24"/>
        </w:rPr>
        <w:t xml:space="preserve">depending on </w:t>
      </w:r>
      <w:r w:rsidR="009F4A8E" w:rsidRPr="00DD3E4A">
        <w:rPr>
          <w:rFonts w:ascii="Arial" w:hAnsi="Arial" w:cs="Arial"/>
          <w:szCs w:val="24"/>
        </w:rPr>
        <w:t xml:space="preserve">the </w:t>
      </w:r>
      <w:r w:rsidRPr="00DD3E4A">
        <w:rPr>
          <w:rFonts w:ascii="Arial" w:hAnsi="Arial" w:cs="Arial"/>
          <w:szCs w:val="24"/>
        </w:rPr>
        <w:t>specific needs of the patient.</w:t>
      </w:r>
    </w:p>
    <w:p w14:paraId="0A7AC8F6" w14:textId="77777777" w:rsidR="00035CAA" w:rsidRPr="002C49FD" w:rsidRDefault="00035CAA" w:rsidP="00EE4FE8">
      <w:pPr>
        <w:pStyle w:val="Heading1"/>
      </w:pPr>
      <w:r w:rsidRPr="002C49FD">
        <w:t>Service Users</w:t>
      </w:r>
    </w:p>
    <w:p w14:paraId="237C2C7B" w14:textId="10E9949A" w:rsidR="00987A4F" w:rsidRDefault="00465D3E" w:rsidP="00627295">
      <w:pPr>
        <w:rPr>
          <w:rFonts w:ascii="Arial" w:hAnsi="Arial" w:cs="Arial"/>
          <w:sz w:val="24"/>
          <w:szCs w:val="24"/>
        </w:rPr>
      </w:pPr>
      <w:r w:rsidRPr="002C49FD">
        <w:rPr>
          <w:rFonts w:ascii="Arial" w:hAnsi="Arial" w:cs="Arial"/>
          <w:sz w:val="24"/>
          <w:szCs w:val="24"/>
        </w:rPr>
        <w:t xml:space="preserve">Service </w:t>
      </w:r>
      <w:r w:rsidR="001D08D5">
        <w:rPr>
          <w:rFonts w:ascii="Arial" w:hAnsi="Arial" w:cs="Arial"/>
          <w:sz w:val="24"/>
          <w:szCs w:val="24"/>
        </w:rPr>
        <w:t>U</w:t>
      </w:r>
      <w:r w:rsidRPr="002C49FD">
        <w:rPr>
          <w:rFonts w:ascii="Arial" w:hAnsi="Arial" w:cs="Arial"/>
          <w:sz w:val="24"/>
          <w:szCs w:val="24"/>
        </w:rPr>
        <w:t xml:space="preserve">sers are </w:t>
      </w:r>
      <w:r w:rsidR="00987A4F">
        <w:rPr>
          <w:rFonts w:ascii="Arial" w:hAnsi="Arial" w:cs="Arial"/>
          <w:sz w:val="24"/>
          <w:szCs w:val="24"/>
        </w:rPr>
        <w:t xml:space="preserve">people who </w:t>
      </w:r>
      <w:r w:rsidR="00986128" w:rsidRPr="002C49FD">
        <w:rPr>
          <w:rFonts w:ascii="Arial" w:hAnsi="Arial" w:cs="Arial"/>
          <w:sz w:val="24"/>
          <w:szCs w:val="24"/>
        </w:rPr>
        <w:t xml:space="preserve">require assessment and treatment for a </w:t>
      </w:r>
      <w:r w:rsidR="00986128">
        <w:rPr>
          <w:rFonts w:ascii="Arial" w:hAnsi="Arial" w:cs="Arial"/>
          <w:sz w:val="24"/>
          <w:szCs w:val="24"/>
        </w:rPr>
        <w:t xml:space="preserve">vascular </w:t>
      </w:r>
      <w:r w:rsidR="00986128" w:rsidRPr="002C49FD">
        <w:rPr>
          <w:rFonts w:ascii="Arial" w:hAnsi="Arial" w:cs="Arial"/>
          <w:sz w:val="24"/>
          <w:szCs w:val="24"/>
        </w:rPr>
        <w:t>condition</w:t>
      </w:r>
      <w:r w:rsidR="00986128">
        <w:rPr>
          <w:rFonts w:ascii="Arial" w:hAnsi="Arial" w:cs="Arial"/>
          <w:sz w:val="24"/>
          <w:szCs w:val="24"/>
        </w:rPr>
        <w:t xml:space="preserve"> and who </w:t>
      </w:r>
      <w:r w:rsidR="00987A4F">
        <w:rPr>
          <w:rFonts w:ascii="Arial" w:hAnsi="Arial" w:cs="Arial"/>
          <w:sz w:val="24"/>
          <w:szCs w:val="24"/>
        </w:rPr>
        <w:t>meet the Service’s</w:t>
      </w:r>
      <w:r w:rsidR="00104775">
        <w:rPr>
          <w:rFonts w:ascii="Arial" w:hAnsi="Arial" w:cs="Arial"/>
          <w:sz w:val="24"/>
          <w:szCs w:val="24"/>
        </w:rPr>
        <w:t xml:space="preserve"> clinical</w:t>
      </w:r>
      <w:r w:rsidR="00987A4F">
        <w:rPr>
          <w:rFonts w:ascii="Arial" w:hAnsi="Arial" w:cs="Arial"/>
          <w:sz w:val="24"/>
          <w:szCs w:val="24"/>
        </w:rPr>
        <w:t xml:space="preserve"> eligibility criteria</w:t>
      </w:r>
      <w:r w:rsidR="005C532A">
        <w:rPr>
          <w:rFonts w:ascii="Arial" w:hAnsi="Arial" w:cs="Arial"/>
          <w:sz w:val="24"/>
          <w:szCs w:val="24"/>
        </w:rPr>
        <w:t xml:space="preserve">. </w:t>
      </w:r>
    </w:p>
    <w:p w14:paraId="6DC33D7A" w14:textId="77777777" w:rsidR="00443B89" w:rsidRPr="00740035" w:rsidRDefault="0093612B" w:rsidP="00EE4FE8">
      <w:pPr>
        <w:pStyle w:val="Heading1"/>
      </w:pPr>
      <w:r w:rsidRPr="00740035">
        <w:t xml:space="preserve">Service </w:t>
      </w:r>
      <w:r w:rsidR="00443B89" w:rsidRPr="00740035">
        <w:t>C</w:t>
      </w:r>
      <w:r w:rsidRPr="00740035">
        <w:t>omponents</w:t>
      </w:r>
    </w:p>
    <w:p w14:paraId="761A6681" w14:textId="77777777" w:rsidR="006269DF" w:rsidRPr="005D4604" w:rsidRDefault="006269DF" w:rsidP="005D4604">
      <w:pPr>
        <w:pStyle w:val="Heading2"/>
      </w:pPr>
      <w:r w:rsidRPr="007E61B5">
        <w:t>Processes</w:t>
      </w:r>
    </w:p>
    <w:p w14:paraId="6DDB665C" w14:textId="77777777" w:rsidR="00F8411A" w:rsidRPr="00FC2D69" w:rsidRDefault="00F8411A" w:rsidP="00F8411A">
      <w:pPr>
        <w:pStyle w:val="BodyText3"/>
        <w:spacing w:before="120"/>
        <w:jc w:val="left"/>
        <w:rPr>
          <w:rFonts w:ascii="Arial" w:hAnsi="Arial" w:cs="Arial"/>
        </w:rPr>
      </w:pPr>
      <w:r w:rsidRPr="00FC2D69">
        <w:rPr>
          <w:rFonts w:ascii="Arial" w:hAnsi="Arial" w:cs="Arial"/>
          <w:lang w:val="en-NZ"/>
        </w:rPr>
        <w:t xml:space="preserve">Refer to Tier One </w:t>
      </w:r>
      <w:r w:rsidRPr="00FC2D69">
        <w:rPr>
          <w:rFonts w:ascii="Arial" w:hAnsi="Arial" w:cs="Arial"/>
          <w:lang w:val="en-US"/>
        </w:rPr>
        <w:t>Specialist Medical and Surgical Services service specification for general processes</w:t>
      </w:r>
      <w:r w:rsidR="00E6270C">
        <w:rPr>
          <w:rFonts w:ascii="Arial" w:hAnsi="Arial" w:cs="Arial"/>
          <w:lang w:val="en-US"/>
        </w:rPr>
        <w:t>. I</w:t>
      </w:r>
      <w:r w:rsidRPr="00FC2D69">
        <w:rPr>
          <w:rFonts w:ascii="Arial" w:hAnsi="Arial" w:cs="Arial"/>
          <w:lang w:val="en-US"/>
        </w:rPr>
        <w:t xml:space="preserve">n addition the vascular service </w:t>
      </w:r>
      <w:r w:rsidR="00E6270C">
        <w:rPr>
          <w:rFonts w:ascii="Arial" w:hAnsi="Arial" w:cs="Arial"/>
          <w:lang w:val="en-US"/>
        </w:rPr>
        <w:t xml:space="preserve">is </w:t>
      </w:r>
      <w:r w:rsidRPr="00CE3208">
        <w:rPr>
          <w:rFonts w:ascii="Arial" w:hAnsi="Arial" w:cs="Arial"/>
        </w:rPr>
        <w:t>responsible for:</w:t>
      </w:r>
    </w:p>
    <w:p w14:paraId="14F2CF3C" w14:textId="0533C7C3" w:rsidR="00631F8C" w:rsidRPr="00D401C7" w:rsidRDefault="00035D11" w:rsidP="005C532A">
      <w:pPr>
        <w:numPr>
          <w:ilvl w:val="0"/>
          <w:numId w:val="16"/>
        </w:numPr>
        <w:tabs>
          <w:tab w:val="clear" w:pos="720"/>
          <w:tab w:val="num" w:pos="567"/>
        </w:tabs>
        <w:spacing w:before="120" w:after="120"/>
        <w:ind w:left="567" w:right="318" w:hanging="567"/>
        <w:rPr>
          <w:rFonts w:ascii="Arial" w:hAnsi="Arial" w:cs="Arial"/>
          <w:sz w:val="24"/>
          <w:szCs w:val="24"/>
        </w:rPr>
      </w:pPr>
      <w:r>
        <w:rPr>
          <w:rFonts w:ascii="Arial" w:hAnsi="Arial" w:cs="Arial"/>
          <w:sz w:val="24"/>
          <w:szCs w:val="24"/>
        </w:rPr>
        <w:t>s</w:t>
      </w:r>
      <w:r w:rsidR="00631F8C">
        <w:rPr>
          <w:rFonts w:ascii="Arial" w:hAnsi="Arial" w:cs="Arial"/>
          <w:sz w:val="24"/>
          <w:szCs w:val="24"/>
        </w:rPr>
        <w:t>upporting management of patients with vascular conditions</w:t>
      </w:r>
    </w:p>
    <w:p w14:paraId="4204F55B" w14:textId="77777777" w:rsidR="006801EA" w:rsidRPr="00064EAD" w:rsidRDefault="0008256E" w:rsidP="005C532A">
      <w:pPr>
        <w:numPr>
          <w:ilvl w:val="0"/>
          <w:numId w:val="16"/>
        </w:numPr>
        <w:tabs>
          <w:tab w:val="clear" w:pos="720"/>
          <w:tab w:val="num" w:pos="567"/>
        </w:tabs>
        <w:spacing w:before="120" w:after="120"/>
        <w:ind w:left="567" w:right="318" w:hanging="567"/>
        <w:rPr>
          <w:rFonts w:ascii="Arial" w:hAnsi="Arial" w:cs="Arial"/>
          <w:sz w:val="24"/>
          <w:szCs w:val="24"/>
        </w:rPr>
      </w:pPr>
      <w:r w:rsidRPr="0060696C">
        <w:rPr>
          <w:rFonts w:ascii="Arial" w:hAnsi="Arial" w:cs="Arial"/>
          <w:sz w:val="24"/>
          <w:szCs w:val="24"/>
        </w:rPr>
        <w:t>pre-</w:t>
      </w:r>
      <w:r w:rsidR="006801EA">
        <w:rPr>
          <w:rFonts w:ascii="Arial" w:hAnsi="Arial" w:cs="Arial"/>
          <w:sz w:val="24"/>
          <w:szCs w:val="24"/>
        </w:rPr>
        <w:t xml:space="preserve"> and post-</w:t>
      </w:r>
      <w:r w:rsidRPr="0060696C">
        <w:rPr>
          <w:rFonts w:ascii="Arial" w:hAnsi="Arial" w:cs="Arial"/>
          <w:sz w:val="24"/>
          <w:szCs w:val="24"/>
        </w:rPr>
        <w:t xml:space="preserve">therapeutic </w:t>
      </w:r>
      <w:r w:rsidRPr="00E6270C">
        <w:rPr>
          <w:rFonts w:ascii="Arial" w:hAnsi="Arial" w:cs="Arial"/>
          <w:sz w:val="24"/>
          <w:szCs w:val="24"/>
          <w:lang w:val="en-US"/>
        </w:rPr>
        <w:t>surveillance</w:t>
      </w:r>
    </w:p>
    <w:p w14:paraId="5345859D" w14:textId="7CF38697" w:rsidR="00D401C7" w:rsidRPr="00064EAD" w:rsidRDefault="006801EA" w:rsidP="005C532A">
      <w:pPr>
        <w:numPr>
          <w:ilvl w:val="0"/>
          <w:numId w:val="16"/>
        </w:numPr>
        <w:tabs>
          <w:tab w:val="clear" w:pos="720"/>
          <w:tab w:val="num" w:pos="567"/>
        </w:tabs>
        <w:spacing w:before="120" w:after="120"/>
        <w:ind w:left="567" w:right="318" w:hanging="567"/>
        <w:rPr>
          <w:rFonts w:ascii="Arial" w:hAnsi="Arial" w:cs="Arial"/>
          <w:sz w:val="24"/>
          <w:szCs w:val="24"/>
        </w:rPr>
      </w:pPr>
      <w:r>
        <w:rPr>
          <w:rFonts w:ascii="Arial" w:hAnsi="Arial" w:cs="Arial"/>
          <w:sz w:val="24"/>
          <w:szCs w:val="24"/>
          <w:lang w:val="en-US"/>
        </w:rPr>
        <w:t>vascular surgery</w:t>
      </w:r>
      <w:r w:rsidR="00831C48">
        <w:rPr>
          <w:rFonts w:ascii="Arial" w:hAnsi="Arial" w:cs="Arial"/>
          <w:sz w:val="24"/>
          <w:szCs w:val="24"/>
          <w:lang w:val="en-US"/>
        </w:rPr>
        <w:t>, including thoracic vessels</w:t>
      </w:r>
    </w:p>
    <w:p w14:paraId="5045CF33" w14:textId="1B920222" w:rsidR="00333DBC" w:rsidRPr="00064EAD" w:rsidRDefault="00F8411A" w:rsidP="005C532A">
      <w:pPr>
        <w:numPr>
          <w:ilvl w:val="0"/>
          <w:numId w:val="16"/>
        </w:numPr>
        <w:tabs>
          <w:tab w:val="clear" w:pos="720"/>
          <w:tab w:val="num" w:pos="567"/>
        </w:tabs>
        <w:spacing w:before="120" w:after="120"/>
        <w:ind w:left="567" w:right="318" w:hanging="567"/>
        <w:rPr>
          <w:rFonts w:ascii="Arial" w:hAnsi="Arial" w:cs="Arial"/>
          <w:sz w:val="24"/>
          <w:szCs w:val="24"/>
        </w:rPr>
      </w:pPr>
      <w:r w:rsidRPr="00D401C7">
        <w:rPr>
          <w:rFonts w:ascii="Arial" w:hAnsi="Arial" w:cs="Arial"/>
          <w:sz w:val="24"/>
          <w:szCs w:val="24"/>
        </w:rPr>
        <w:t>supporting</w:t>
      </w:r>
      <w:r w:rsidR="00333DBC" w:rsidRPr="00D401C7">
        <w:rPr>
          <w:rFonts w:ascii="Arial" w:hAnsi="Arial" w:cs="Arial"/>
          <w:sz w:val="24"/>
          <w:szCs w:val="24"/>
        </w:rPr>
        <w:t xml:space="preserve"> </w:t>
      </w:r>
      <w:r w:rsidR="001F04E5">
        <w:rPr>
          <w:rFonts w:ascii="Arial" w:hAnsi="Arial" w:cs="Arial"/>
          <w:sz w:val="24"/>
          <w:szCs w:val="24"/>
        </w:rPr>
        <w:t xml:space="preserve">the </w:t>
      </w:r>
      <w:r w:rsidR="00333DBC" w:rsidRPr="00D401C7">
        <w:rPr>
          <w:rFonts w:ascii="Arial" w:hAnsi="Arial" w:cs="Arial"/>
          <w:sz w:val="24"/>
          <w:szCs w:val="24"/>
        </w:rPr>
        <w:t>management of patients from other specialties</w:t>
      </w:r>
      <w:r w:rsidR="001F04E5">
        <w:rPr>
          <w:rFonts w:ascii="Arial" w:hAnsi="Arial" w:cs="Arial"/>
          <w:sz w:val="24"/>
          <w:szCs w:val="24"/>
        </w:rPr>
        <w:t xml:space="preserve"> through -</w:t>
      </w:r>
    </w:p>
    <w:p w14:paraId="212AA5FB" w14:textId="77777777" w:rsidR="00333DBC" w:rsidRPr="00243FEF" w:rsidRDefault="00333DBC" w:rsidP="005C532A">
      <w:pPr>
        <w:pStyle w:val="BodyText3"/>
        <w:numPr>
          <w:ilvl w:val="1"/>
          <w:numId w:val="9"/>
        </w:numPr>
        <w:spacing w:before="120" w:after="120"/>
        <w:ind w:left="851" w:hanging="284"/>
        <w:rPr>
          <w:rFonts w:ascii="Arial" w:hAnsi="Arial" w:cs="Arial"/>
          <w:szCs w:val="24"/>
        </w:rPr>
      </w:pPr>
      <w:r w:rsidRPr="00243FEF">
        <w:rPr>
          <w:rFonts w:ascii="Arial" w:hAnsi="Arial" w:cs="Arial"/>
          <w:szCs w:val="24"/>
        </w:rPr>
        <w:lastRenderedPageBreak/>
        <w:t xml:space="preserve">the control of major blood vessels to facilitate dissection (in cancer surgery for example) and in the </w:t>
      </w:r>
      <w:r w:rsidR="00DF3135">
        <w:rPr>
          <w:rFonts w:ascii="Arial" w:hAnsi="Arial" w:cs="Arial"/>
          <w:szCs w:val="24"/>
        </w:rPr>
        <w:t>management</w:t>
      </w:r>
      <w:r w:rsidR="00DF3135" w:rsidRPr="00243FEF">
        <w:rPr>
          <w:rFonts w:ascii="Arial" w:hAnsi="Arial" w:cs="Arial"/>
          <w:szCs w:val="24"/>
        </w:rPr>
        <w:t xml:space="preserve"> </w:t>
      </w:r>
      <w:r w:rsidRPr="00243FEF">
        <w:rPr>
          <w:rFonts w:ascii="Arial" w:hAnsi="Arial" w:cs="Arial"/>
          <w:szCs w:val="24"/>
        </w:rPr>
        <w:t>of haemorrhage.</w:t>
      </w:r>
    </w:p>
    <w:p w14:paraId="7C2E4879" w14:textId="7C2FAAB8" w:rsidR="00333DBC" w:rsidRPr="00243FEF" w:rsidRDefault="001F04E5" w:rsidP="005C532A">
      <w:pPr>
        <w:pStyle w:val="BodyText3"/>
        <w:numPr>
          <w:ilvl w:val="1"/>
          <w:numId w:val="9"/>
        </w:numPr>
        <w:spacing w:before="120" w:after="120"/>
        <w:ind w:left="851" w:hanging="284"/>
        <w:rPr>
          <w:rFonts w:ascii="Arial" w:hAnsi="Arial" w:cs="Arial"/>
          <w:szCs w:val="24"/>
        </w:rPr>
      </w:pPr>
      <w:r>
        <w:rPr>
          <w:rFonts w:ascii="Arial" w:hAnsi="Arial" w:cs="Arial"/>
          <w:szCs w:val="24"/>
        </w:rPr>
        <w:t xml:space="preserve">assisting with </w:t>
      </w:r>
      <w:r w:rsidR="00333DBC" w:rsidRPr="00243FEF">
        <w:rPr>
          <w:rFonts w:ascii="Arial" w:hAnsi="Arial" w:cs="Arial"/>
          <w:szCs w:val="24"/>
        </w:rPr>
        <w:t>vascular complications of</w:t>
      </w:r>
      <w:r w:rsidR="00F230DC" w:rsidRPr="00F230DC">
        <w:rPr>
          <w:rFonts w:ascii="Arial" w:hAnsi="Arial" w:cs="Arial"/>
          <w:szCs w:val="24"/>
        </w:rPr>
        <w:t xml:space="preserve"> </w:t>
      </w:r>
      <w:r w:rsidR="00F230DC" w:rsidRPr="00243FEF">
        <w:rPr>
          <w:rFonts w:ascii="Arial" w:hAnsi="Arial" w:cs="Arial"/>
          <w:szCs w:val="24"/>
        </w:rPr>
        <w:t>disease</w:t>
      </w:r>
      <w:r w:rsidR="00333DBC" w:rsidRPr="00243FEF">
        <w:rPr>
          <w:rFonts w:ascii="Arial" w:hAnsi="Arial" w:cs="Arial"/>
          <w:szCs w:val="24"/>
        </w:rPr>
        <w:t xml:space="preserve"> </w:t>
      </w:r>
      <w:r w:rsidR="00F230DC">
        <w:rPr>
          <w:rFonts w:ascii="Arial" w:hAnsi="Arial" w:cs="Arial"/>
          <w:szCs w:val="24"/>
        </w:rPr>
        <w:t>(</w:t>
      </w:r>
      <w:r w:rsidR="00F8411A">
        <w:rPr>
          <w:rFonts w:ascii="Arial" w:hAnsi="Arial" w:cs="Arial"/>
          <w:szCs w:val="24"/>
        </w:rPr>
        <w:t>e</w:t>
      </w:r>
      <w:r w:rsidR="00297A84">
        <w:rPr>
          <w:rFonts w:ascii="Arial" w:hAnsi="Arial" w:cs="Arial"/>
          <w:szCs w:val="24"/>
        </w:rPr>
        <w:t>.</w:t>
      </w:r>
      <w:r w:rsidR="00F8411A">
        <w:rPr>
          <w:rFonts w:ascii="Arial" w:hAnsi="Arial" w:cs="Arial"/>
          <w:szCs w:val="24"/>
        </w:rPr>
        <w:t xml:space="preserve">g. </w:t>
      </w:r>
      <w:r w:rsidR="00333DBC" w:rsidRPr="00243FEF">
        <w:rPr>
          <w:rFonts w:ascii="Arial" w:hAnsi="Arial" w:cs="Arial"/>
          <w:szCs w:val="24"/>
        </w:rPr>
        <w:t>diabetes</w:t>
      </w:r>
      <w:r w:rsidR="00F230DC">
        <w:rPr>
          <w:rFonts w:ascii="Arial" w:hAnsi="Arial" w:cs="Arial"/>
          <w:szCs w:val="24"/>
        </w:rPr>
        <w:t>)</w:t>
      </w:r>
      <w:r w:rsidR="00F8411A">
        <w:rPr>
          <w:rFonts w:ascii="Arial" w:hAnsi="Arial" w:cs="Arial"/>
          <w:szCs w:val="24"/>
        </w:rPr>
        <w:t>,</w:t>
      </w:r>
      <w:r w:rsidR="00F8411A" w:rsidRPr="00F8411A">
        <w:rPr>
          <w:rFonts w:ascii="Arial" w:hAnsi="Arial" w:cs="Arial"/>
          <w:szCs w:val="24"/>
        </w:rPr>
        <w:t xml:space="preserve"> </w:t>
      </w:r>
      <w:r w:rsidR="00F8411A" w:rsidRPr="00C44E6D">
        <w:rPr>
          <w:rFonts w:ascii="Arial" w:hAnsi="Arial" w:cs="Arial"/>
          <w:szCs w:val="24"/>
        </w:rPr>
        <w:t>complex wounds or leg ulcers</w:t>
      </w:r>
    </w:p>
    <w:p w14:paraId="169F564D" w14:textId="77777777" w:rsidR="00333DBC" w:rsidRPr="00243FEF" w:rsidRDefault="00F8411A" w:rsidP="005C532A">
      <w:pPr>
        <w:pStyle w:val="BodyText3"/>
        <w:numPr>
          <w:ilvl w:val="1"/>
          <w:numId w:val="9"/>
        </w:numPr>
        <w:spacing w:before="120" w:after="120"/>
        <w:ind w:left="851" w:hanging="284"/>
        <w:rPr>
          <w:rFonts w:ascii="Arial" w:hAnsi="Arial" w:cs="Arial"/>
          <w:szCs w:val="24"/>
        </w:rPr>
      </w:pPr>
      <w:r>
        <w:rPr>
          <w:rFonts w:ascii="Arial" w:hAnsi="Arial" w:cs="Arial"/>
          <w:szCs w:val="24"/>
        </w:rPr>
        <w:t>p</w:t>
      </w:r>
      <w:r w:rsidR="00333DBC" w:rsidRPr="00243FEF">
        <w:rPr>
          <w:rFonts w:ascii="Arial" w:hAnsi="Arial" w:cs="Arial"/>
          <w:szCs w:val="24"/>
        </w:rPr>
        <w:t>roviding vascular access for</w:t>
      </w:r>
      <w:r w:rsidR="00333DBC">
        <w:rPr>
          <w:rFonts w:ascii="Arial" w:hAnsi="Arial" w:cs="Arial"/>
          <w:szCs w:val="24"/>
        </w:rPr>
        <w:t xml:space="preserve"> renal</w:t>
      </w:r>
      <w:r w:rsidR="00333DBC" w:rsidRPr="00243FEF">
        <w:rPr>
          <w:rFonts w:ascii="Arial" w:hAnsi="Arial" w:cs="Arial"/>
          <w:szCs w:val="24"/>
        </w:rPr>
        <w:t xml:space="preserve"> patients requiring haemodialysis</w:t>
      </w:r>
      <w:r w:rsidR="00333DBC">
        <w:rPr>
          <w:rFonts w:ascii="Arial" w:hAnsi="Arial" w:cs="Arial"/>
          <w:szCs w:val="24"/>
        </w:rPr>
        <w:t xml:space="preserve"> or port insertion for oncology patients.</w:t>
      </w:r>
    </w:p>
    <w:p w14:paraId="79BE83B0" w14:textId="77777777" w:rsidR="00333DBC" w:rsidRDefault="00F8411A" w:rsidP="005C532A">
      <w:pPr>
        <w:pStyle w:val="BodyText3"/>
        <w:numPr>
          <w:ilvl w:val="1"/>
          <w:numId w:val="9"/>
        </w:numPr>
        <w:spacing w:before="120" w:after="120"/>
        <w:ind w:left="851" w:hanging="284"/>
        <w:rPr>
          <w:rFonts w:ascii="Arial" w:hAnsi="Arial" w:cs="Arial"/>
          <w:szCs w:val="24"/>
        </w:rPr>
      </w:pPr>
      <w:r>
        <w:rPr>
          <w:rFonts w:ascii="Arial" w:hAnsi="Arial" w:cs="Arial"/>
          <w:szCs w:val="24"/>
        </w:rPr>
        <w:t>p</w:t>
      </w:r>
      <w:r w:rsidR="00333DBC">
        <w:rPr>
          <w:rFonts w:ascii="Arial" w:hAnsi="Arial" w:cs="Arial"/>
          <w:szCs w:val="24"/>
        </w:rPr>
        <w:t xml:space="preserve">roviding </w:t>
      </w:r>
      <w:r w:rsidR="00333DBC" w:rsidRPr="00243FEF">
        <w:rPr>
          <w:rFonts w:ascii="Arial" w:hAnsi="Arial" w:cs="Arial"/>
          <w:szCs w:val="24"/>
        </w:rPr>
        <w:t xml:space="preserve">renal transplantation </w:t>
      </w:r>
      <w:r w:rsidR="00333DBC">
        <w:rPr>
          <w:rFonts w:ascii="Arial" w:hAnsi="Arial" w:cs="Arial"/>
          <w:szCs w:val="24"/>
        </w:rPr>
        <w:t>i</w:t>
      </w:r>
      <w:r w:rsidR="00333DBC" w:rsidRPr="00243FEF">
        <w:rPr>
          <w:rFonts w:ascii="Arial" w:hAnsi="Arial" w:cs="Arial"/>
          <w:szCs w:val="24"/>
        </w:rPr>
        <w:t xml:space="preserve">n tertiary </w:t>
      </w:r>
      <w:r w:rsidR="00333DBC">
        <w:rPr>
          <w:rFonts w:ascii="Arial" w:hAnsi="Arial" w:cs="Arial"/>
          <w:szCs w:val="24"/>
        </w:rPr>
        <w:t xml:space="preserve">transplantation </w:t>
      </w:r>
      <w:r w:rsidR="00333DBC" w:rsidRPr="00243FEF">
        <w:rPr>
          <w:rFonts w:ascii="Arial" w:hAnsi="Arial" w:cs="Arial"/>
          <w:szCs w:val="24"/>
        </w:rPr>
        <w:t>c</w:t>
      </w:r>
      <w:r w:rsidR="00333DBC">
        <w:rPr>
          <w:rFonts w:ascii="Arial" w:hAnsi="Arial" w:cs="Arial"/>
          <w:szCs w:val="24"/>
        </w:rPr>
        <w:t>entres.</w:t>
      </w:r>
    </w:p>
    <w:p w14:paraId="1CCEEE3A" w14:textId="77777777" w:rsidR="00061594" w:rsidRPr="00335955" w:rsidRDefault="00061594" w:rsidP="00EA43D6">
      <w:pPr>
        <w:pStyle w:val="Heading2"/>
        <w:spacing w:before="240"/>
      </w:pPr>
      <w:r w:rsidRPr="00335955">
        <w:t>Key Inputs</w:t>
      </w:r>
    </w:p>
    <w:p w14:paraId="4995E124" w14:textId="77777777" w:rsidR="00061594" w:rsidRDefault="00061594" w:rsidP="00061594">
      <w:pPr>
        <w:spacing w:before="120"/>
        <w:rPr>
          <w:rFonts w:ascii="Arial" w:hAnsi="Arial" w:cs="Arial"/>
          <w:sz w:val="24"/>
          <w:szCs w:val="24"/>
        </w:rPr>
      </w:pPr>
      <w:r w:rsidRPr="00926B66">
        <w:rPr>
          <w:rFonts w:ascii="Arial" w:hAnsi="Arial" w:cs="Arial"/>
          <w:sz w:val="24"/>
          <w:szCs w:val="24"/>
        </w:rPr>
        <w:t>The Service is multidisciplinary</w:t>
      </w:r>
      <w:r w:rsidRPr="000576C6">
        <w:rPr>
          <w:rFonts w:ascii="Arial" w:hAnsi="Arial" w:cs="Arial"/>
          <w:sz w:val="24"/>
          <w:szCs w:val="24"/>
        </w:rPr>
        <w:t xml:space="preserve"> with</w:t>
      </w:r>
      <w:r>
        <w:rPr>
          <w:rFonts w:ascii="Arial" w:hAnsi="Arial" w:cs="Arial"/>
          <w:sz w:val="24"/>
          <w:szCs w:val="24"/>
        </w:rPr>
        <w:t xml:space="preserve"> </w:t>
      </w:r>
      <w:r w:rsidRPr="000576C6">
        <w:rPr>
          <w:rFonts w:ascii="Arial" w:hAnsi="Arial" w:cs="Arial"/>
          <w:sz w:val="24"/>
          <w:szCs w:val="24"/>
        </w:rPr>
        <w:t>input from</w:t>
      </w:r>
      <w:r>
        <w:rPr>
          <w:rFonts w:ascii="Arial" w:hAnsi="Arial" w:cs="Arial"/>
          <w:sz w:val="24"/>
          <w:szCs w:val="24"/>
        </w:rPr>
        <w:t xml:space="preserve"> medical, nursing, sonography, and allied health practitioners.  Key inputs are from:</w:t>
      </w:r>
    </w:p>
    <w:p w14:paraId="15EAF327" w14:textId="77777777" w:rsidR="00061594" w:rsidRDefault="00061594" w:rsidP="00EA43D6">
      <w:pPr>
        <w:numPr>
          <w:ilvl w:val="0"/>
          <w:numId w:val="11"/>
        </w:numPr>
        <w:spacing w:before="120" w:after="120"/>
        <w:ind w:left="567" w:hanging="567"/>
        <w:rPr>
          <w:rFonts w:ascii="Arial" w:hAnsi="Arial" w:cs="Arial"/>
          <w:sz w:val="24"/>
          <w:szCs w:val="24"/>
        </w:rPr>
      </w:pPr>
      <w:r>
        <w:rPr>
          <w:rFonts w:ascii="Arial" w:hAnsi="Arial" w:cs="Arial"/>
          <w:sz w:val="24"/>
          <w:szCs w:val="24"/>
        </w:rPr>
        <w:t>Vascular Surgeons</w:t>
      </w:r>
    </w:p>
    <w:p w14:paraId="717EE72C" w14:textId="77777777" w:rsidR="00061594" w:rsidRPr="00061594" w:rsidRDefault="00061594" w:rsidP="00EA43D6">
      <w:pPr>
        <w:numPr>
          <w:ilvl w:val="0"/>
          <w:numId w:val="11"/>
        </w:numPr>
        <w:spacing w:before="120" w:after="120"/>
        <w:ind w:left="567" w:hanging="567"/>
        <w:rPr>
          <w:rFonts w:ascii="Arial" w:hAnsi="Arial" w:cs="Arial"/>
          <w:sz w:val="24"/>
          <w:szCs w:val="24"/>
        </w:rPr>
      </w:pPr>
      <w:r>
        <w:rPr>
          <w:rFonts w:ascii="Arial" w:hAnsi="Arial" w:cs="Arial"/>
          <w:sz w:val="24"/>
          <w:szCs w:val="24"/>
        </w:rPr>
        <w:t>General Surgeons with a vascular sub-specialty</w:t>
      </w:r>
    </w:p>
    <w:p w14:paraId="2C77722E" w14:textId="77777777" w:rsidR="00061594" w:rsidRDefault="00061594" w:rsidP="00EA43D6">
      <w:pPr>
        <w:numPr>
          <w:ilvl w:val="0"/>
          <w:numId w:val="11"/>
        </w:numPr>
        <w:spacing w:before="120" w:after="120"/>
        <w:ind w:left="567" w:hanging="567"/>
        <w:rPr>
          <w:rFonts w:ascii="Arial" w:hAnsi="Arial" w:cs="Arial"/>
          <w:sz w:val="24"/>
          <w:szCs w:val="24"/>
        </w:rPr>
      </w:pPr>
      <w:r>
        <w:rPr>
          <w:rFonts w:ascii="Arial" w:hAnsi="Arial" w:cs="Arial"/>
          <w:sz w:val="24"/>
          <w:szCs w:val="24"/>
        </w:rPr>
        <w:t>Interventional Radiologists</w:t>
      </w:r>
    </w:p>
    <w:p w14:paraId="7D641776" w14:textId="77777777" w:rsidR="00061594" w:rsidRDefault="00061594" w:rsidP="00EA43D6">
      <w:pPr>
        <w:numPr>
          <w:ilvl w:val="0"/>
          <w:numId w:val="11"/>
        </w:numPr>
        <w:spacing w:before="120" w:after="120"/>
        <w:ind w:left="567" w:hanging="567"/>
        <w:rPr>
          <w:rFonts w:ascii="Arial" w:hAnsi="Arial" w:cs="Arial"/>
          <w:sz w:val="24"/>
          <w:szCs w:val="24"/>
        </w:rPr>
      </w:pPr>
      <w:r>
        <w:rPr>
          <w:rFonts w:ascii="Arial" w:hAnsi="Arial" w:cs="Arial"/>
          <w:sz w:val="24"/>
          <w:szCs w:val="24"/>
        </w:rPr>
        <w:t xml:space="preserve">Vascular Sonographers </w:t>
      </w:r>
    </w:p>
    <w:p w14:paraId="03E51863" w14:textId="77777777" w:rsidR="00061594" w:rsidRDefault="00061594" w:rsidP="00EA43D6">
      <w:pPr>
        <w:numPr>
          <w:ilvl w:val="0"/>
          <w:numId w:val="11"/>
        </w:numPr>
        <w:spacing w:before="120" w:after="120"/>
        <w:ind w:left="567" w:hanging="567"/>
        <w:rPr>
          <w:rFonts w:ascii="Arial" w:hAnsi="Arial" w:cs="Arial"/>
          <w:sz w:val="24"/>
          <w:szCs w:val="24"/>
        </w:rPr>
      </w:pPr>
      <w:r>
        <w:rPr>
          <w:rFonts w:ascii="Arial" w:hAnsi="Arial" w:cs="Arial"/>
          <w:sz w:val="24"/>
          <w:szCs w:val="24"/>
        </w:rPr>
        <w:t xml:space="preserve">Vascular Nurses and Nurse Specialists  </w:t>
      </w:r>
    </w:p>
    <w:p w14:paraId="06E52DAA" w14:textId="77777777" w:rsidR="006801EA" w:rsidRDefault="00061594" w:rsidP="00EA43D6">
      <w:pPr>
        <w:numPr>
          <w:ilvl w:val="0"/>
          <w:numId w:val="11"/>
        </w:numPr>
        <w:spacing w:before="120" w:after="120"/>
        <w:ind w:left="567" w:hanging="567"/>
        <w:rPr>
          <w:rFonts w:ascii="Arial" w:hAnsi="Arial" w:cs="Arial"/>
          <w:sz w:val="24"/>
          <w:szCs w:val="24"/>
        </w:rPr>
      </w:pPr>
      <w:r>
        <w:rPr>
          <w:rFonts w:ascii="Arial" w:hAnsi="Arial" w:cs="Arial"/>
          <w:sz w:val="24"/>
          <w:szCs w:val="24"/>
        </w:rPr>
        <w:t xml:space="preserve">Vascular operating theatre and </w:t>
      </w:r>
      <w:r w:rsidR="006801EA">
        <w:rPr>
          <w:rFonts w:ascii="Arial" w:hAnsi="Arial" w:cs="Arial"/>
          <w:sz w:val="24"/>
          <w:szCs w:val="24"/>
        </w:rPr>
        <w:t xml:space="preserve">interventional </w:t>
      </w:r>
      <w:r>
        <w:rPr>
          <w:rFonts w:ascii="Arial" w:hAnsi="Arial" w:cs="Arial"/>
          <w:sz w:val="24"/>
          <w:szCs w:val="24"/>
        </w:rPr>
        <w:t>nurses</w:t>
      </w:r>
    </w:p>
    <w:p w14:paraId="21157FDE" w14:textId="223107D5" w:rsidR="00061594" w:rsidRDefault="00061594" w:rsidP="00EA43D6">
      <w:pPr>
        <w:numPr>
          <w:ilvl w:val="0"/>
          <w:numId w:val="11"/>
        </w:numPr>
        <w:spacing w:before="120" w:after="120"/>
        <w:ind w:left="567" w:hanging="567"/>
        <w:rPr>
          <w:rFonts w:ascii="Arial" w:hAnsi="Arial" w:cs="Arial"/>
          <w:sz w:val="24"/>
          <w:szCs w:val="24"/>
        </w:rPr>
      </w:pPr>
      <w:r>
        <w:rPr>
          <w:rFonts w:ascii="Arial" w:hAnsi="Arial" w:cs="Arial"/>
          <w:sz w:val="24"/>
          <w:szCs w:val="24"/>
        </w:rPr>
        <w:t>Medical Radiation Technologists</w:t>
      </w:r>
    </w:p>
    <w:p w14:paraId="50D72876" w14:textId="77777777" w:rsidR="00035CAA" w:rsidRPr="002C49FD" w:rsidRDefault="00662C28" w:rsidP="00EA43D6">
      <w:pPr>
        <w:pStyle w:val="Heading2"/>
        <w:spacing w:before="240"/>
        <w:rPr>
          <w:i/>
        </w:rPr>
      </w:pPr>
      <w:r>
        <w:t xml:space="preserve"> </w:t>
      </w:r>
      <w:r w:rsidR="00465D3E" w:rsidRPr="005D4604">
        <w:t>Support</w:t>
      </w:r>
      <w:r w:rsidR="00035CAA" w:rsidRPr="002C49FD">
        <w:t xml:space="preserve"> </w:t>
      </w:r>
      <w:r w:rsidR="00465D3E" w:rsidRPr="002C49FD">
        <w:t>Services</w:t>
      </w:r>
    </w:p>
    <w:p w14:paraId="69381546" w14:textId="062AC382" w:rsidR="00E6270C" w:rsidRDefault="00E6270C" w:rsidP="00E6270C">
      <w:pPr>
        <w:tabs>
          <w:tab w:val="left" w:pos="-1440"/>
        </w:tabs>
        <w:spacing w:before="120" w:after="120"/>
        <w:ind w:right="318"/>
        <w:rPr>
          <w:rFonts w:ascii="Arial" w:hAnsi="Arial" w:cs="Arial"/>
          <w:sz w:val="24"/>
          <w:szCs w:val="24"/>
        </w:rPr>
      </w:pPr>
      <w:r w:rsidRPr="0060696C">
        <w:rPr>
          <w:rFonts w:ascii="Arial" w:hAnsi="Arial" w:cs="Arial"/>
          <w:sz w:val="24"/>
          <w:szCs w:val="24"/>
        </w:rPr>
        <w:t xml:space="preserve">The Service </w:t>
      </w:r>
      <w:r w:rsidRPr="00E6270C">
        <w:rPr>
          <w:rFonts w:ascii="Arial" w:hAnsi="Arial" w:cs="Arial"/>
          <w:sz w:val="24"/>
          <w:szCs w:val="24"/>
        </w:rPr>
        <w:t xml:space="preserve">spans the range </w:t>
      </w:r>
      <w:r w:rsidR="00E47468">
        <w:rPr>
          <w:rFonts w:ascii="Arial" w:hAnsi="Arial" w:cs="Arial"/>
          <w:sz w:val="24"/>
          <w:szCs w:val="24"/>
        </w:rPr>
        <w:t xml:space="preserve">of patient care </w:t>
      </w:r>
      <w:r w:rsidR="00F230DC">
        <w:rPr>
          <w:rFonts w:ascii="Arial" w:hAnsi="Arial" w:cs="Arial"/>
          <w:sz w:val="24"/>
          <w:szCs w:val="24"/>
        </w:rPr>
        <w:t>including</w:t>
      </w:r>
      <w:r w:rsidR="00F230DC" w:rsidRPr="00E6270C">
        <w:rPr>
          <w:rFonts w:ascii="Arial" w:hAnsi="Arial" w:cs="Arial"/>
          <w:sz w:val="24"/>
          <w:szCs w:val="24"/>
        </w:rPr>
        <w:t xml:space="preserve"> </w:t>
      </w:r>
      <w:r w:rsidRPr="00E6270C">
        <w:rPr>
          <w:rFonts w:ascii="Arial" w:hAnsi="Arial" w:cs="Arial"/>
          <w:sz w:val="24"/>
          <w:szCs w:val="24"/>
        </w:rPr>
        <w:t>non-surgical</w:t>
      </w:r>
      <w:r w:rsidR="00F230DC">
        <w:rPr>
          <w:rFonts w:ascii="Arial" w:hAnsi="Arial" w:cs="Arial"/>
          <w:sz w:val="24"/>
          <w:szCs w:val="24"/>
        </w:rPr>
        <w:t>,</w:t>
      </w:r>
      <w:r w:rsidRPr="00E6270C">
        <w:rPr>
          <w:rFonts w:ascii="Arial" w:hAnsi="Arial" w:cs="Arial"/>
          <w:sz w:val="24"/>
          <w:szCs w:val="24"/>
        </w:rPr>
        <w:t xml:space="preserve"> surgical and interventional radiological management on an acute, acute arranged and elective basis</w:t>
      </w:r>
      <w:r>
        <w:rPr>
          <w:rFonts w:ascii="Arial" w:hAnsi="Arial" w:cs="Arial"/>
          <w:sz w:val="24"/>
          <w:szCs w:val="24"/>
        </w:rPr>
        <w:t xml:space="preserve"> in inpatient and outpatient settings</w:t>
      </w:r>
      <w:r w:rsidRPr="00E6270C">
        <w:rPr>
          <w:rFonts w:ascii="Arial" w:hAnsi="Arial" w:cs="Arial"/>
          <w:sz w:val="24"/>
          <w:szCs w:val="24"/>
        </w:rPr>
        <w:t xml:space="preserve">. </w:t>
      </w:r>
      <w:r w:rsidRPr="0060696C">
        <w:rPr>
          <w:rFonts w:ascii="Arial" w:hAnsi="Arial" w:cs="Arial"/>
          <w:sz w:val="24"/>
          <w:szCs w:val="24"/>
        </w:rPr>
        <w:t xml:space="preserve"> The Service has strong links to pre-hospital and hospital emergency care, intensive care and rehabilitation services</w:t>
      </w:r>
      <w:r w:rsidR="00F230DC">
        <w:rPr>
          <w:rFonts w:ascii="Arial" w:hAnsi="Arial" w:cs="Arial"/>
          <w:sz w:val="24"/>
          <w:szCs w:val="24"/>
        </w:rPr>
        <w:t>.</w:t>
      </w:r>
    </w:p>
    <w:p w14:paraId="2795198A" w14:textId="77777777" w:rsidR="00955471" w:rsidRDefault="00955471" w:rsidP="008A2771">
      <w:pPr>
        <w:tabs>
          <w:tab w:val="left" w:pos="-1440"/>
        </w:tabs>
        <w:spacing w:before="120" w:after="120"/>
        <w:ind w:right="318"/>
        <w:rPr>
          <w:rFonts w:ascii="Arial" w:hAnsi="Arial" w:cs="Arial"/>
          <w:sz w:val="24"/>
          <w:szCs w:val="24"/>
          <w:lang w:val="en-US"/>
        </w:rPr>
      </w:pPr>
      <w:r w:rsidRPr="002C49FD">
        <w:rPr>
          <w:rFonts w:ascii="Arial" w:hAnsi="Arial" w:cs="Arial"/>
          <w:sz w:val="24"/>
          <w:szCs w:val="24"/>
          <w:lang w:val="en-NZ"/>
        </w:rPr>
        <w:t xml:space="preserve">Refer to </w:t>
      </w:r>
      <w:r>
        <w:rPr>
          <w:rFonts w:ascii="Arial" w:hAnsi="Arial" w:cs="Arial"/>
          <w:sz w:val="24"/>
          <w:szCs w:val="24"/>
          <w:lang w:val="en-NZ"/>
        </w:rPr>
        <w:t>T</w:t>
      </w:r>
      <w:r w:rsidRPr="002C49FD">
        <w:rPr>
          <w:rFonts w:ascii="Arial" w:hAnsi="Arial" w:cs="Arial"/>
          <w:sz w:val="24"/>
          <w:szCs w:val="24"/>
          <w:lang w:val="en-NZ"/>
        </w:rPr>
        <w:t xml:space="preserve">ier </w:t>
      </w:r>
      <w:r>
        <w:rPr>
          <w:rFonts w:ascii="Arial" w:hAnsi="Arial" w:cs="Arial"/>
          <w:sz w:val="24"/>
          <w:szCs w:val="24"/>
          <w:lang w:val="en-NZ"/>
        </w:rPr>
        <w:t>O</w:t>
      </w:r>
      <w:r w:rsidRPr="002C49FD">
        <w:rPr>
          <w:rFonts w:ascii="Arial" w:hAnsi="Arial" w:cs="Arial"/>
          <w:sz w:val="24"/>
          <w:szCs w:val="24"/>
          <w:lang w:val="en-NZ"/>
        </w:rPr>
        <w:t xml:space="preserve">ne </w:t>
      </w:r>
      <w:r w:rsidRPr="002C49FD">
        <w:rPr>
          <w:rFonts w:ascii="Arial" w:hAnsi="Arial" w:cs="Arial"/>
          <w:sz w:val="24"/>
          <w:szCs w:val="24"/>
          <w:lang w:val="en-US"/>
        </w:rPr>
        <w:t>Specialist Medical and Surgical Services service specifications</w:t>
      </w:r>
      <w:r>
        <w:rPr>
          <w:rFonts w:ascii="Arial" w:hAnsi="Arial" w:cs="Arial"/>
          <w:sz w:val="24"/>
          <w:szCs w:val="24"/>
          <w:lang w:val="en-US"/>
        </w:rPr>
        <w:t xml:space="preserve"> for</w:t>
      </w:r>
      <w:r w:rsidR="00E6270C">
        <w:rPr>
          <w:rFonts w:ascii="Arial" w:hAnsi="Arial" w:cs="Arial"/>
          <w:sz w:val="24"/>
          <w:szCs w:val="24"/>
          <w:lang w:val="en-US"/>
        </w:rPr>
        <w:t xml:space="preserve"> support services that are</w:t>
      </w:r>
      <w:r w:rsidR="008A1A9E">
        <w:rPr>
          <w:rFonts w:ascii="Arial" w:hAnsi="Arial" w:cs="Arial"/>
          <w:sz w:val="24"/>
          <w:szCs w:val="24"/>
          <w:lang w:val="en-US"/>
        </w:rPr>
        <w:t xml:space="preserve"> </w:t>
      </w:r>
      <w:r>
        <w:rPr>
          <w:rFonts w:ascii="Arial" w:hAnsi="Arial" w:cs="Arial"/>
          <w:sz w:val="24"/>
          <w:szCs w:val="24"/>
          <w:lang w:val="en-US"/>
        </w:rPr>
        <w:t>integral components</w:t>
      </w:r>
      <w:r w:rsidR="00C271E6">
        <w:rPr>
          <w:rFonts w:ascii="Arial" w:hAnsi="Arial" w:cs="Arial"/>
          <w:sz w:val="24"/>
          <w:szCs w:val="24"/>
          <w:lang w:val="en-US"/>
        </w:rPr>
        <w:t xml:space="preserve"> of </w:t>
      </w:r>
      <w:r>
        <w:rPr>
          <w:rFonts w:ascii="Arial" w:hAnsi="Arial" w:cs="Arial"/>
          <w:sz w:val="24"/>
          <w:szCs w:val="24"/>
          <w:lang w:val="en-US"/>
        </w:rPr>
        <w:t xml:space="preserve">specialist services. </w:t>
      </w:r>
      <w:r w:rsidR="00E47468">
        <w:rPr>
          <w:rFonts w:ascii="Arial" w:hAnsi="Arial" w:cs="Arial"/>
          <w:sz w:val="24"/>
          <w:szCs w:val="24"/>
          <w:lang w:val="en-US"/>
        </w:rPr>
        <w:t>S</w:t>
      </w:r>
      <w:r w:rsidR="00C271E6">
        <w:rPr>
          <w:rFonts w:ascii="Arial" w:hAnsi="Arial" w:cs="Arial"/>
          <w:sz w:val="24"/>
          <w:szCs w:val="24"/>
          <w:lang w:val="en-US"/>
        </w:rPr>
        <w:t>pecific s</w:t>
      </w:r>
      <w:r>
        <w:rPr>
          <w:rFonts w:ascii="Arial" w:hAnsi="Arial" w:cs="Arial"/>
          <w:sz w:val="24"/>
          <w:szCs w:val="24"/>
          <w:lang w:val="en-US"/>
        </w:rPr>
        <w:t xml:space="preserve">upport services </w:t>
      </w:r>
      <w:r w:rsidR="00C271E6">
        <w:rPr>
          <w:rFonts w:ascii="Arial" w:hAnsi="Arial" w:cs="Arial"/>
          <w:sz w:val="24"/>
          <w:szCs w:val="24"/>
          <w:lang w:val="en-US"/>
        </w:rPr>
        <w:t xml:space="preserve">integral to </w:t>
      </w:r>
      <w:r>
        <w:rPr>
          <w:rFonts w:ascii="Arial" w:hAnsi="Arial" w:cs="Arial"/>
          <w:sz w:val="24"/>
          <w:szCs w:val="24"/>
          <w:lang w:val="en-US"/>
        </w:rPr>
        <w:t>this Service:</w:t>
      </w:r>
    </w:p>
    <w:p w14:paraId="1E018752" w14:textId="77777777" w:rsidR="00C600D2" w:rsidRPr="00D401C7" w:rsidRDefault="001255D2" w:rsidP="00064EAD">
      <w:pPr>
        <w:numPr>
          <w:ilvl w:val="0"/>
          <w:numId w:val="6"/>
        </w:numPr>
        <w:tabs>
          <w:tab w:val="clear" w:pos="720"/>
          <w:tab w:val="num" w:pos="567"/>
        </w:tabs>
        <w:spacing w:before="120"/>
        <w:ind w:left="567" w:hanging="567"/>
        <w:rPr>
          <w:rFonts w:ascii="Arial" w:hAnsi="Arial" w:cs="Arial"/>
          <w:sz w:val="24"/>
          <w:szCs w:val="24"/>
        </w:rPr>
      </w:pPr>
      <w:r w:rsidRPr="00926B66">
        <w:rPr>
          <w:rFonts w:ascii="Arial" w:hAnsi="Arial" w:cs="Arial"/>
          <w:sz w:val="24"/>
          <w:szCs w:val="24"/>
        </w:rPr>
        <w:t xml:space="preserve">clinical support services </w:t>
      </w:r>
      <w:r w:rsidR="007E1ADD" w:rsidRPr="00926B66">
        <w:rPr>
          <w:rFonts w:ascii="Arial" w:hAnsi="Arial" w:cs="Arial"/>
          <w:sz w:val="24"/>
          <w:szCs w:val="24"/>
        </w:rPr>
        <w:t>including</w:t>
      </w:r>
      <w:r w:rsidR="00C600D2">
        <w:rPr>
          <w:rFonts w:ascii="Arial" w:hAnsi="Arial" w:cs="Arial"/>
          <w:sz w:val="24"/>
          <w:szCs w:val="24"/>
        </w:rPr>
        <w:t xml:space="preserve"> </w:t>
      </w:r>
      <w:r w:rsidR="00C600D2" w:rsidRPr="00C600D2">
        <w:rPr>
          <w:rFonts w:ascii="Arial" w:hAnsi="Arial" w:cs="Arial"/>
          <w:sz w:val="24"/>
          <w:szCs w:val="24"/>
        </w:rPr>
        <w:t xml:space="preserve"> diagnostic imaging services</w:t>
      </w:r>
    </w:p>
    <w:p w14:paraId="3BB11381" w14:textId="77777777" w:rsidR="006801EA" w:rsidRDefault="00C600D2" w:rsidP="0093504A">
      <w:pPr>
        <w:numPr>
          <w:ilvl w:val="0"/>
          <w:numId w:val="8"/>
        </w:numPr>
        <w:tabs>
          <w:tab w:val="clear" w:pos="720"/>
          <w:tab w:val="num" w:pos="567"/>
        </w:tabs>
        <w:spacing w:before="120"/>
        <w:ind w:left="567" w:hanging="567"/>
        <w:rPr>
          <w:rFonts w:ascii="Arial" w:hAnsi="Arial" w:cs="Arial"/>
          <w:sz w:val="24"/>
          <w:szCs w:val="24"/>
        </w:rPr>
      </w:pPr>
      <w:r w:rsidRPr="0060696C">
        <w:rPr>
          <w:rFonts w:ascii="Arial" w:hAnsi="Arial" w:cs="Arial"/>
          <w:sz w:val="24"/>
          <w:szCs w:val="24"/>
        </w:rPr>
        <w:t xml:space="preserve">vascular laboratory </w:t>
      </w:r>
    </w:p>
    <w:p w14:paraId="134616FB" w14:textId="77777777" w:rsidR="00926B66" w:rsidRDefault="00EC10D7" w:rsidP="0093504A">
      <w:pPr>
        <w:numPr>
          <w:ilvl w:val="0"/>
          <w:numId w:val="8"/>
        </w:numPr>
        <w:tabs>
          <w:tab w:val="clear" w:pos="720"/>
          <w:tab w:val="num" w:pos="567"/>
        </w:tabs>
        <w:spacing w:before="120"/>
        <w:ind w:left="567" w:hanging="567"/>
        <w:rPr>
          <w:rFonts w:ascii="Arial" w:hAnsi="Arial" w:cs="Arial"/>
          <w:sz w:val="24"/>
          <w:szCs w:val="24"/>
        </w:rPr>
      </w:pPr>
      <w:r>
        <w:rPr>
          <w:rFonts w:ascii="Arial" w:hAnsi="Arial" w:cs="Arial"/>
          <w:sz w:val="24"/>
          <w:szCs w:val="24"/>
        </w:rPr>
        <w:t>physiotherapy</w:t>
      </w:r>
      <w:r w:rsidR="00C600D2" w:rsidRPr="00C600D2">
        <w:rPr>
          <w:rFonts w:ascii="Arial" w:hAnsi="Arial" w:cs="Arial"/>
          <w:sz w:val="24"/>
          <w:szCs w:val="24"/>
        </w:rPr>
        <w:t xml:space="preserve"> </w:t>
      </w:r>
      <w:r w:rsidR="00C600D2">
        <w:rPr>
          <w:rFonts w:ascii="Arial" w:hAnsi="Arial" w:cs="Arial"/>
          <w:sz w:val="24"/>
          <w:szCs w:val="24"/>
        </w:rPr>
        <w:t>lymphedema specialists</w:t>
      </w:r>
      <w:r w:rsidR="00EA43D6">
        <w:rPr>
          <w:rFonts w:ascii="Arial" w:hAnsi="Arial" w:cs="Arial"/>
          <w:sz w:val="24"/>
          <w:szCs w:val="24"/>
        </w:rPr>
        <w:t>.</w:t>
      </w:r>
    </w:p>
    <w:p w14:paraId="02EC49DE" w14:textId="01ADBFD5" w:rsidR="00800770" w:rsidRDefault="00B239A7" w:rsidP="00EA43D6">
      <w:pPr>
        <w:pStyle w:val="Heading2"/>
        <w:spacing w:before="240"/>
      </w:pPr>
      <w:r>
        <w:t>Service Level</w:t>
      </w:r>
      <w:r w:rsidR="00AC36CC">
        <w:t>s</w:t>
      </w:r>
    </w:p>
    <w:p w14:paraId="3DDA8358" w14:textId="319AFEE3" w:rsidR="000321EE" w:rsidRDefault="001F79C5" w:rsidP="000576C6">
      <w:pPr>
        <w:spacing w:before="120"/>
        <w:rPr>
          <w:rFonts w:ascii="Arial" w:hAnsi="Arial" w:cs="Arial"/>
          <w:sz w:val="24"/>
          <w:szCs w:val="24"/>
        </w:rPr>
      </w:pPr>
      <w:r>
        <w:rPr>
          <w:rFonts w:ascii="Arial" w:hAnsi="Arial" w:cs="Arial"/>
          <w:sz w:val="24"/>
          <w:szCs w:val="24"/>
        </w:rPr>
        <w:t>The</w:t>
      </w:r>
      <w:r w:rsidR="000321EE">
        <w:rPr>
          <w:rFonts w:ascii="Arial" w:hAnsi="Arial" w:cs="Arial"/>
          <w:sz w:val="24"/>
          <w:szCs w:val="24"/>
        </w:rPr>
        <w:t xml:space="preserve"> components of the vascular s</w:t>
      </w:r>
      <w:r w:rsidR="004D33A4">
        <w:rPr>
          <w:rFonts w:ascii="Arial" w:hAnsi="Arial" w:cs="Arial"/>
          <w:sz w:val="24"/>
          <w:szCs w:val="24"/>
        </w:rPr>
        <w:t>ervice</w:t>
      </w:r>
      <w:r w:rsidR="000321EE">
        <w:rPr>
          <w:rFonts w:ascii="Arial" w:hAnsi="Arial" w:cs="Arial"/>
          <w:sz w:val="24"/>
          <w:szCs w:val="24"/>
        </w:rPr>
        <w:t xml:space="preserve">s provided </w:t>
      </w:r>
      <w:r w:rsidR="00570B21">
        <w:rPr>
          <w:rFonts w:ascii="Arial" w:hAnsi="Arial" w:cs="Arial"/>
          <w:sz w:val="24"/>
          <w:szCs w:val="24"/>
        </w:rPr>
        <w:t xml:space="preserve">by the Service </w:t>
      </w:r>
      <w:r w:rsidR="00572F65">
        <w:rPr>
          <w:rFonts w:ascii="Arial" w:hAnsi="Arial" w:cs="Arial"/>
          <w:sz w:val="24"/>
          <w:szCs w:val="24"/>
        </w:rPr>
        <w:t>depend</w:t>
      </w:r>
      <w:r w:rsidR="000321EE">
        <w:rPr>
          <w:rFonts w:ascii="Arial" w:hAnsi="Arial" w:cs="Arial"/>
          <w:sz w:val="24"/>
          <w:szCs w:val="24"/>
        </w:rPr>
        <w:t xml:space="preserve"> on the level of the Service</w:t>
      </w:r>
      <w:r w:rsidR="00D61B66">
        <w:rPr>
          <w:rFonts w:ascii="Arial" w:hAnsi="Arial" w:cs="Arial"/>
          <w:sz w:val="24"/>
          <w:szCs w:val="24"/>
        </w:rPr>
        <w:t xml:space="preserve">, </w:t>
      </w:r>
      <w:r w:rsidR="00EA43D6">
        <w:rPr>
          <w:rFonts w:ascii="Arial" w:hAnsi="Arial" w:cs="Arial"/>
          <w:sz w:val="24"/>
          <w:szCs w:val="24"/>
        </w:rPr>
        <w:t xml:space="preserve">with </w:t>
      </w:r>
      <w:r w:rsidR="00D61B66">
        <w:rPr>
          <w:rFonts w:ascii="Arial" w:hAnsi="Arial" w:cs="Arial"/>
          <w:sz w:val="24"/>
          <w:szCs w:val="24"/>
        </w:rPr>
        <w:t>levels based on the New Zealand role delineation level model</w:t>
      </w:r>
      <w:r w:rsidR="000321EE">
        <w:rPr>
          <w:rFonts w:ascii="Arial" w:hAnsi="Arial" w:cs="Arial"/>
          <w:sz w:val="24"/>
          <w:szCs w:val="24"/>
        </w:rPr>
        <w:t>.</w:t>
      </w:r>
    </w:p>
    <w:p w14:paraId="02ED9B92" w14:textId="209A0F8C" w:rsidR="001F79C5" w:rsidRDefault="00AE1E55" w:rsidP="00D61B66">
      <w:pPr>
        <w:spacing w:before="120"/>
        <w:rPr>
          <w:rFonts w:ascii="Arial" w:hAnsi="Arial" w:cs="Arial"/>
          <w:sz w:val="24"/>
          <w:szCs w:val="24"/>
        </w:rPr>
      </w:pPr>
      <w:r>
        <w:rPr>
          <w:rFonts w:ascii="Arial" w:hAnsi="Arial" w:cs="Arial"/>
          <w:sz w:val="24"/>
          <w:szCs w:val="24"/>
        </w:rPr>
        <w:t>The level reflects the complexity of patients the service can manage</w:t>
      </w:r>
      <w:r w:rsidR="001F79C5">
        <w:rPr>
          <w:rFonts w:ascii="Arial" w:hAnsi="Arial" w:cs="Arial"/>
          <w:sz w:val="24"/>
          <w:szCs w:val="24"/>
        </w:rPr>
        <w:t xml:space="preserve"> and varies according to the level of clinical support available, the presence of other tertiary services, and the qualifications and training of staff.  </w:t>
      </w:r>
      <w:r w:rsidR="00EA43D6">
        <w:rPr>
          <w:rFonts w:ascii="Arial" w:hAnsi="Arial" w:cs="Arial"/>
          <w:sz w:val="24"/>
          <w:szCs w:val="24"/>
        </w:rPr>
        <w:t>Service levels are described in the Model of Care: Vascular Services</w:t>
      </w:r>
      <w:r w:rsidR="00F94070">
        <w:rPr>
          <w:rFonts w:ascii="Arial" w:hAnsi="Arial" w:cs="Arial"/>
          <w:sz w:val="24"/>
          <w:szCs w:val="24"/>
        </w:rPr>
        <w:t xml:space="preserve"> at </w:t>
      </w:r>
      <w:hyperlink r:id="rId9" w:history="1">
        <w:r w:rsidR="00F94070" w:rsidRPr="00FD2794">
          <w:rPr>
            <w:rStyle w:val="Hyperlink"/>
            <w:rFonts w:ascii="Arial" w:hAnsi="Arial" w:cs="Arial"/>
            <w:sz w:val="24"/>
            <w:szCs w:val="24"/>
          </w:rPr>
          <w:t>https://nsfl.health.govt.nz/national-services/national-services-service-specifications-and-service-improvement-programmes</w:t>
        </w:r>
      </w:hyperlink>
    </w:p>
    <w:p w14:paraId="7075D6ED" w14:textId="61E475AA" w:rsidR="00CE3208" w:rsidRPr="00C43BE3" w:rsidRDefault="004D33A4" w:rsidP="00064EAD">
      <w:pPr>
        <w:spacing w:before="120"/>
        <w:rPr>
          <w:rFonts w:ascii="Arial" w:hAnsi="Arial" w:cs="Arial"/>
          <w:sz w:val="24"/>
          <w:szCs w:val="24"/>
        </w:rPr>
      </w:pPr>
      <w:r>
        <w:rPr>
          <w:rFonts w:ascii="Arial" w:hAnsi="Arial" w:cs="Arial"/>
          <w:sz w:val="24"/>
          <w:szCs w:val="24"/>
        </w:rPr>
        <w:t xml:space="preserve">The vascular services in </w:t>
      </w:r>
      <w:r w:rsidR="00F230DC">
        <w:rPr>
          <w:rFonts w:ascii="Arial" w:hAnsi="Arial" w:cs="Arial"/>
          <w:sz w:val="24"/>
          <w:szCs w:val="24"/>
        </w:rPr>
        <w:t xml:space="preserve">each </w:t>
      </w:r>
      <w:r>
        <w:rPr>
          <w:rFonts w:ascii="Arial" w:hAnsi="Arial" w:cs="Arial"/>
          <w:sz w:val="24"/>
          <w:szCs w:val="24"/>
        </w:rPr>
        <w:t xml:space="preserve">region will </w:t>
      </w:r>
      <w:r w:rsidR="00C657B1">
        <w:rPr>
          <w:rFonts w:ascii="Arial" w:hAnsi="Arial" w:cs="Arial"/>
          <w:sz w:val="24"/>
          <w:szCs w:val="24"/>
        </w:rPr>
        <w:t xml:space="preserve">have </w:t>
      </w:r>
      <w:r w:rsidR="00F230DC">
        <w:rPr>
          <w:rFonts w:ascii="Arial" w:hAnsi="Arial" w:cs="Arial"/>
          <w:sz w:val="24"/>
          <w:szCs w:val="24"/>
        </w:rPr>
        <w:t xml:space="preserve">established </w:t>
      </w:r>
      <w:r w:rsidR="00CE3208">
        <w:rPr>
          <w:rFonts w:ascii="Arial" w:hAnsi="Arial" w:cs="Arial"/>
          <w:sz w:val="24"/>
          <w:szCs w:val="24"/>
        </w:rPr>
        <w:t>agreement</w:t>
      </w:r>
      <w:r w:rsidR="00F230DC">
        <w:rPr>
          <w:rFonts w:ascii="Arial" w:hAnsi="Arial" w:cs="Arial"/>
          <w:sz w:val="24"/>
          <w:szCs w:val="24"/>
        </w:rPr>
        <w:t>s</w:t>
      </w:r>
      <w:r w:rsidR="00C657B1">
        <w:rPr>
          <w:rFonts w:ascii="Arial" w:hAnsi="Arial" w:cs="Arial"/>
          <w:sz w:val="24"/>
          <w:szCs w:val="24"/>
        </w:rPr>
        <w:t xml:space="preserve"> for collaboration</w:t>
      </w:r>
      <w:r w:rsidR="00CE3208">
        <w:rPr>
          <w:rFonts w:ascii="Arial" w:hAnsi="Arial" w:cs="Arial"/>
          <w:sz w:val="24"/>
          <w:szCs w:val="24"/>
        </w:rPr>
        <w:t xml:space="preserve"> to </w:t>
      </w:r>
      <w:r w:rsidR="00CE3208" w:rsidRPr="00CE3208">
        <w:rPr>
          <w:rFonts w:ascii="Arial" w:hAnsi="Arial" w:cs="Arial"/>
          <w:sz w:val="24"/>
          <w:szCs w:val="24"/>
        </w:rPr>
        <w:t>ensure</w:t>
      </w:r>
      <w:r w:rsidR="00CE3208" w:rsidRPr="00335955">
        <w:rPr>
          <w:rStyle w:val="CommentReference"/>
          <w:rFonts w:ascii="Arial" w:hAnsi="Arial" w:cs="Arial"/>
          <w:sz w:val="24"/>
          <w:szCs w:val="24"/>
        </w:rPr>
        <w:t xml:space="preserve"> </w:t>
      </w:r>
      <w:r w:rsidR="00C657B1">
        <w:rPr>
          <w:rStyle w:val="CommentReference"/>
          <w:rFonts w:ascii="Arial" w:hAnsi="Arial" w:cs="Arial"/>
          <w:sz w:val="24"/>
          <w:szCs w:val="24"/>
        </w:rPr>
        <w:t xml:space="preserve">safe and </w:t>
      </w:r>
      <w:r w:rsidR="00CE3208" w:rsidRPr="007E61B5">
        <w:rPr>
          <w:rStyle w:val="CommentReference"/>
          <w:rFonts w:ascii="Arial" w:hAnsi="Arial" w:cs="Arial"/>
          <w:sz w:val="24"/>
          <w:szCs w:val="24"/>
        </w:rPr>
        <w:t>effe</w:t>
      </w:r>
      <w:r w:rsidR="00CE3208">
        <w:rPr>
          <w:rStyle w:val="CommentReference"/>
          <w:rFonts w:ascii="Arial" w:hAnsi="Arial" w:cs="Arial"/>
          <w:sz w:val="24"/>
          <w:szCs w:val="24"/>
        </w:rPr>
        <w:t xml:space="preserve">ctive </w:t>
      </w:r>
      <w:r w:rsidR="00CE3208" w:rsidRPr="007E61B5">
        <w:rPr>
          <w:rStyle w:val="CommentReference"/>
          <w:rFonts w:ascii="Arial" w:hAnsi="Arial" w:cs="Arial"/>
          <w:sz w:val="24"/>
          <w:szCs w:val="24"/>
        </w:rPr>
        <w:t>delivery</w:t>
      </w:r>
      <w:r w:rsidR="00CE3208">
        <w:rPr>
          <w:rStyle w:val="CommentReference"/>
          <w:rFonts w:ascii="Arial" w:hAnsi="Arial" w:cs="Arial"/>
          <w:sz w:val="24"/>
          <w:szCs w:val="24"/>
        </w:rPr>
        <w:t xml:space="preserve"> of </w:t>
      </w:r>
      <w:r w:rsidR="006B3113">
        <w:rPr>
          <w:rStyle w:val="CommentReference"/>
          <w:rFonts w:ascii="Arial" w:hAnsi="Arial" w:cs="Arial"/>
          <w:sz w:val="24"/>
          <w:szCs w:val="24"/>
        </w:rPr>
        <w:t>a comprehensive</w:t>
      </w:r>
      <w:r w:rsidR="00C657B1">
        <w:rPr>
          <w:rStyle w:val="CommentReference"/>
          <w:rFonts w:ascii="Arial" w:hAnsi="Arial" w:cs="Arial"/>
          <w:sz w:val="24"/>
          <w:szCs w:val="24"/>
        </w:rPr>
        <w:t xml:space="preserve"> </w:t>
      </w:r>
      <w:r w:rsidR="006B3113">
        <w:rPr>
          <w:rStyle w:val="CommentReference"/>
          <w:rFonts w:ascii="Arial" w:hAnsi="Arial" w:cs="Arial"/>
          <w:sz w:val="24"/>
          <w:szCs w:val="24"/>
        </w:rPr>
        <w:t>service</w:t>
      </w:r>
      <w:r>
        <w:rPr>
          <w:rStyle w:val="CommentReference"/>
          <w:rFonts w:ascii="Arial" w:hAnsi="Arial" w:cs="Arial"/>
          <w:sz w:val="24"/>
          <w:szCs w:val="24"/>
        </w:rPr>
        <w:t xml:space="preserve"> to their whole population</w:t>
      </w:r>
      <w:r w:rsidR="00CE3208" w:rsidRPr="00C43BE3">
        <w:rPr>
          <w:rFonts w:ascii="Arial" w:hAnsi="Arial" w:cs="Arial"/>
          <w:sz w:val="24"/>
          <w:szCs w:val="24"/>
        </w:rPr>
        <w:t>.</w:t>
      </w:r>
    </w:p>
    <w:p w14:paraId="73C3265A" w14:textId="77777777" w:rsidR="00465D3E" w:rsidRPr="002C49FD" w:rsidRDefault="00465D3E" w:rsidP="005D4604">
      <w:pPr>
        <w:pStyle w:val="Heading1"/>
      </w:pPr>
      <w:r w:rsidRPr="005D4604">
        <w:lastRenderedPageBreak/>
        <w:t>Service</w:t>
      </w:r>
      <w:r w:rsidRPr="002C49FD">
        <w:t xml:space="preserve"> Linkages</w:t>
      </w:r>
    </w:p>
    <w:p w14:paraId="20A33CF7" w14:textId="1482D413" w:rsidR="00F52042" w:rsidRPr="00F52042" w:rsidRDefault="00F52042" w:rsidP="00F52042">
      <w:pPr>
        <w:rPr>
          <w:rFonts w:ascii="Arial" w:hAnsi="Arial" w:cs="Arial"/>
          <w:sz w:val="24"/>
          <w:szCs w:val="24"/>
        </w:rPr>
      </w:pPr>
      <w:r w:rsidRPr="00F52042">
        <w:rPr>
          <w:rFonts w:ascii="Arial" w:hAnsi="Arial" w:cs="Arial"/>
          <w:sz w:val="24"/>
          <w:szCs w:val="24"/>
        </w:rPr>
        <w:t xml:space="preserve">The Service should be </w:t>
      </w:r>
      <w:r w:rsidR="00F230DC">
        <w:rPr>
          <w:rFonts w:ascii="Arial" w:hAnsi="Arial" w:cs="Arial"/>
          <w:sz w:val="24"/>
          <w:szCs w:val="24"/>
        </w:rPr>
        <w:t>closely</w:t>
      </w:r>
      <w:r w:rsidR="00F230DC" w:rsidRPr="00F52042">
        <w:rPr>
          <w:rFonts w:ascii="Arial" w:hAnsi="Arial" w:cs="Arial"/>
          <w:sz w:val="24"/>
          <w:szCs w:val="24"/>
        </w:rPr>
        <w:t xml:space="preserve"> </w:t>
      </w:r>
      <w:r w:rsidRPr="00F52042">
        <w:rPr>
          <w:rFonts w:ascii="Arial" w:hAnsi="Arial" w:cs="Arial"/>
          <w:sz w:val="24"/>
          <w:szCs w:val="24"/>
        </w:rPr>
        <w:t xml:space="preserve">integrated with </w:t>
      </w:r>
      <w:r w:rsidR="00466AB3">
        <w:rPr>
          <w:rFonts w:ascii="Arial" w:hAnsi="Arial" w:cs="Arial"/>
          <w:sz w:val="24"/>
          <w:szCs w:val="24"/>
        </w:rPr>
        <w:t xml:space="preserve">identified support services, and </w:t>
      </w:r>
      <w:r w:rsidRPr="00F52042">
        <w:rPr>
          <w:rFonts w:ascii="Arial" w:hAnsi="Arial" w:cs="Arial"/>
          <w:sz w:val="24"/>
          <w:szCs w:val="24"/>
        </w:rPr>
        <w:t xml:space="preserve">other </w:t>
      </w:r>
      <w:r w:rsidR="00EE4FE8">
        <w:rPr>
          <w:rFonts w:ascii="Arial" w:hAnsi="Arial" w:cs="Arial"/>
          <w:sz w:val="24"/>
          <w:szCs w:val="24"/>
        </w:rPr>
        <w:t xml:space="preserve">primary health, </w:t>
      </w:r>
      <w:r w:rsidRPr="00F52042">
        <w:rPr>
          <w:rFonts w:ascii="Arial" w:hAnsi="Arial" w:cs="Arial"/>
          <w:sz w:val="24"/>
          <w:szCs w:val="24"/>
        </w:rPr>
        <w:t xml:space="preserve">general and specialist </w:t>
      </w:r>
      <w:r w:rsidR="00EE4FE8">
        <w:rPr>
          <w:rFonts w:ascii="Arial" w:hAnsi="Arial" w:cs="Arial"/>
          <w:sz w:val="24"/>
          <w:szCs w:val="24"/>
        </w:rPr>
        <w:t xml:space="preserve">health </w:t>
      </w:r>
      <w:r w:rsidR="00035797">
        <w:rPr>
          <w:rFonts w:ascii="Arial" w:hAnsi="Arial" w:cs="Arial"/>
          <w:sz w:val="24"/>
          <w:szCs w:val="24"/>
        </w:rPr>
        <w:t>services to support</w:t>
      </w:r>
      <w:r w:rsidRPr="00F52042">
        <w:rPr>
          <w:rFonts w:ascii="Arial" w:hAnsi="Arial" w:cs="Arial"/>
          <w:sz w:val="24"/>
          <w:szCs w:val="24"/>
        </w:rPr>
        <w:t xml:space="preserve"> effective consultation, liaison and referral between services</w:t>
      </w:r>
      <w:r w:rsidR="00035797">
        <w:rPr>
          <w:rFonts w:ascii="Arial" w:hAnsi="Arial" w:cs="Arial"/>
          <w:sz w:val="24"/>
          <w:szCs w:val="24"/>
        </w:rPr>
        <w:t>, follow up and discharge processes</w:t>
      </w:r>
      <w:r w:rsidR="00C657B1">
        <w:rPr>
          <w:rFonts w:ascii="Arial" w:hAnsi="Arial" w:cs="Arial"/>
          <w:sz w:val="24"/>
          <w:szCs w:val="24"/>
        </w:rPr>
        <w:t xml:space="preserve">, </w:t>
      </w:r>
      <w:r w:rsidR="0007566C">
        <w:rPr>
          <w:rFonts w:ascii="Arial" w:hAnsi="Arial" w:cs="Arial"/>
          <w:sz w:val="24"/>
          <w:szCs w:val="24"/>
        </w:rPr>
        <w:t xml:space="preserve">to provide </w:t>
      </w:r>
      <w:r w:rsidR="00C657B1">
        <w:rPr>
          <w:rFonts w:ascii="Arial" w:hAnsi="Arial" w:cs="Arial"/>
          <w:sz w:val="24"/>
          <w:szCs w:val="24"/>
        </w:rPr>
        <w:t xml:space="preserve">a continuum of </w:t>
      </w:r>
      <w:r w:rsidR="0007566C">
        <w:rPr>
          <w:rFonts w:ascii="Arial" w:hAnsi="Arial" w:cs="Arial"/>
          <w:sz w:val="24"/>
          <w:szCs w:val="24"/>
        </w:rPr>
        <w:t>care for the patient.</w:t>
      </w:r>
    </w:p>
    <w:p w14:paraId="3166835B" w14:textId="77777777" w:rsidR="00F52042" w:rsidRDefault="00F52042" w:rsidP="00F52042">
      <w:pPr>
        <w:spacing w:before="120" w:after="120"/>
        <w:rPr>
          <w:rFonts w:ascii="Arial" w:hAnsi="Arial" w:cs="Arial"/>
          <w:sz w:val="24"/>
          <w:szCs w:val="24"/>
        </w:rPr>
      </w:pPr>
      <w:bookmarkStart w:id="1" w:name="_Toc215319158"/>
      <w:r w:rsidRPr="00F52042">
        <w:rPr>
          <w:rFonts w:ascii="Arial" w:hAnsi="Arial" w:cs="Arial"/>
          <w:sz w:val="24"/>
          <w:szCs w:val="24"/>
        </w:rPr>
        <w:t>Refer to</w:t>
      </w:r>
      <w:r w:rsidRPr="00F52042">
        <w:rPr>
          <w:rFonts w:ascii="Arial" w:hAnsi="Arial" w:cs="Arial"/>
          <w:sz w:val="24"/>
          <w:szCs w:val="24"/>
          <w:lang w:val="en-US"/>
        </w:rPr>
        <w:t xml:space="preserve"> the </w:t>
      </w:r>
      <w:r w:rsidR="00D63AA2">
        <w:rPr>
          <w:rFonts w:ascii="Arial" w:hAnsi="Arial" w:cs="Arial"/>
          <w:sz w:val="24"/>
          <w:szCs w:val="24"/>
          <w:lang w:val="en-US"/>
        </w:rPr>
        <w:t>T</w:t>
      </w:r>
      <w:r w:rsidRPr="00F52042">
        <w:rPr>
          <w:rFonts w:ascii="Arial" w:hAnsi="Arial" w:cs="Arial"/>
          <w:sz w:val="24"/>
          <w:szCs w:val="24"/>
          <w:lang w:val="en-US"/>
        </w:rPr>
        <w:t xml:space="preserve">ier </w:t>
      </w:r>
      <w:r w:rsidR="00D63AA2">
        <w:rPr>
          <w:rFonts w:ascii="Arial" w:hAnsi="Arial" w:cs="Arial"/>
          <w:sz w:val="24"/>
          <w:szCs w:val="24"/>
          <w:lang w:val="en-US"/>
        </w:rPr>
        <w:t>O</w:t>
      </w:r>
      <w:r w:rsidRPr="00F52042">
        <w:rPr>
          <w:rFonts w:ascii="Arial" w:hAnsi="Arial" w:cs="Arial"/>
          <w:sz w:val="24"/>
          <w:szCs w:val="24"/>
          <w:lang w:val="en-US"/>
        </w:rPr>
        <w:t xml:space="preserve">ne Specialist Medical and Surgical Services </w:t>
      </w:r>
      <w:r w:rsidR="002E4386">
        <w:rPr>
          <w:rFonts w:ascii="Arial" w:hAnsi="Arial" w:cs="Arial"/>
          <w:sz w:val="24"/>
          <w:szCs w:val="24"/>
          <w:lang w:val="en-US"/>
        </w:rPr>
        <w:t xml:space="preserve">and Tier One Community Health, Transitional and Support Services </w:t>
      </w:r>
      <w:r w:rsidRPr="00F52042">
        <w:rPr>
          <w:rFonts w:ascii="Arial" w:hAnsi="Arial" w:cs="Arial"/>
          <w:sz w:val="24"/>
          <w:szCs w:val="24"/>
          <w:lang w:val="en-US"/>
        </w:rPr>
        <w:t>service specification</w:t>
      </w:r>
      <w:r w:rsidR="002E4386">
        <w:rPr>
          <w:rFonts w:ascii="Arial" w:hAnsi="Arial" w:cs="Arial"/>
          <w:sz w:val="24"/>
          <w:szCs w:val="24"/>
          <w:lang w:val="en-US"/>
        </w:rPr>
        <w:t>s</w:t>
      </w:r>
      <w:r w:rsidR="00035797">
        <w:rPr>
          <w:rFonts w:ascii="Arial" w:hAnsi="Arial" w:cs="Arial"/>
          <w:sz w:val="24"/>
          <w:szCs w:val="24"/>
          <w:lang w:val="en-US"/>
        </w:rPr>
        <w:t xml:space="preserve"> for generic linkages</w:t>
      </w:r>
      <w:r w:rsidRPr="00F52042">
        <w:rPr>
          <w:rFonts w:ascii="Arial" w:hAnsi="Arial" w:cs="Arial"/>
          <w:sz w:val="24"/>
          <w:szCs w:val="24"/>
          <w:lang w:val="en-US"/>
        </w:rPr>
        <w:t xml:space="preserve">. </w:t>
      </w:r>
      <w:r w:rsidR="00035797">
        <w:rPr>
          <w:rFonts w:ascii="Arial" w:hAnsi="Arial" w:cs="Arial"/>
          <w:sz w:val="24"/>
          <w:szCs w:val="24"/>
          <w:lang w:val="en-US"/>
        </w:rPr>
        <w:t xml:space="preserve"> In addition, t</w:t>
      </w:r>
      <w:r w:rsidRPr="00F52042">
        <w:rPr>
          <w:rFonts w:ascii="Arial" w:hAnsi="Arial" w:cs="Arial"/>
          <w:sz w:val="24"/>
          <w:szCs w:val="24"/>
        </w:rPr>
        <w:t>he Service is required to establish effective links and working arrangements and cooperation with, but not limited to, the following service providers:</w:t>
      </w:r>
      <w:bookmarkEnd w:id="1"/>
    </w:p>
    <w:p w14:paraId="44CA19AB" w14:textId="77777777" w:rsidR="00035797" w:rsidRDefault="00035797" w:rsidP="00EA43D6">
      <w:pPr>
        <w:numPr>
          <w:ilvl w:val="0"/>
          <w:numId w:val="10"/>
        </w:numPr>
        <w:spacing w:before="120" w:after="120"/>
        <w:ind w:left="567" w:hanging="567"/>
        <w:rPr>
          <w:rFonts w:ascii="Arial" w:hAnsi="Arial" w:cs="Arial"/>
          <w:sz w:val="24"/>
          <w:szCs w:val="24"/>
        </w:rPr>
      </w:pPr>
      <w:r w:rsidRPr="00035797">
        <w:rPr>
          <w:rFonts w:ascii="Arial" w:hAnsi="Arial" w:cs="Arial"/>
          <w:sz w:val="24"/>
          <w:szCs w:val="24"/>
        </w:rPr>
        <w:t xml:space="preserve">Specialist Community/District Nurses </w:t>
      </w:r>
      <w:r w:rsidR="007F4A43">
        <w:rPr>
          <w:rFonts w:ascii="Arial" w:hAnsi="Arial" w:cs="Arial"/>
          <w:sz w:val="24"/>
          <w:szCs w:val="24"/>
        </w:rPr>
        <w:t>(including specialists in wound care)</w:t>
      </w:r>
    </w:p>
    <w:p w14:paraId="18478645" w14:textId="77777777" w:rsidR="00035797" w:rsidRPr="002E4386" w:rsidRDefault="00035797" w:rsidP="00EA43D6">
      <w:pPr>
        <w:numPr>
          <w:ilvl w:val="0"/>
          <w:numId w:val="10"/>
        </w:numPr>
        <w:spacing w:before="120" w:after="120"/>
        <w:ind w:left="567" w:hanging="567"/>
        <w:rPr>
          <w:rFonts w:ascii="Arial" w:hAnsi="Arial" w:cs="Arial"/>
          <w:sz w:val="24"/>
          <w:szCs w:val="24"/>
        </w:rPr>
      </w:pPr>
      <w:r w:rsidRPr="002E4386">
        <w:rPr>
          <w:rFonts w:ascii="Arial" w:hAnsi="Arial" w:cs="Arial"/>
          <w:sz w:val="24"/>
          <w:szCs w:val="24"/>
        </w:rPr>
        <w:t>Consumer support groups</w:t>
      </w:r>
    </w:p>
    <w:p w14:paraId="0AF6D40B" w14:textId="77777777" w:rsidR="002E4386" w:rsidRDefault="00560218" w:rsidP="00EA43D6">
      <w:pPr>
        <w:numPr>
          <w:ilvl w:val="0"/>
          <w:numId w:val="10"/>
        </w:numPr>
        <w:spacing w:before="120" w:after="120"/>
        <w:ind w:left="567" w:hanging="567"/>
        <w:rPr>
          <w:rFonts w:ascii="Arial" w:hAnsi="Arial" w:cs="Arial"/>
          <w:sz w:val="24"/>
          <w:szCs w:val="24"/>
        </w:rPr>
      </w:pPr>
      <w:r w:rsidRPr="002E4386">
        <w:rPr>
          <w:rFonts w:ascii="Arial" w:hAnsi="Arial" w:cs="Arial"/>
          <w:sz w:val="24"/>
          <w:szCs w:val="24"/>
        </w:rPr>
        <w:t xml:space="preserve">Limb </w:t>
      </w:r>
      <w:r w:rsidR="00D63AA2" w:rsidRPr="002E4386">
        <w:rPr>
          <w:rFonts w:ascii="Arial" w:hAnsi="Arial" w:cs="Arial"/>
          <w:sz w:val="24"/>
          <w:szCs w:val="24"/>
        </w:rPr>
        <w:t>C</w:t>
      </w:r>
      <w:r w:rsidRPr="002E4386">
        <w:rPr>
          <w:rFonts w:ascii="Arial" w:hAnsi="Arial" w:cs="Arial"/>
          <w:sz w:val="24"/>
          <w:szCs w:val="24"/>
        </w:rPr>
        <w:t>entre</w:t>
      </w:r>
      <w:r w:rsidR="002E4386">
        <w:rPr>
          <w:rFonts w:ascii="Arial" w:hAnsi="Arial" w:cs="Arial"/>
          <w:sz w:val="24"/>
          <w:szCs w:val="24"/>
        </w:rPr>
        <w:t>s</w:t>
      </w:r>
    </w:p>
    <w:p w14:paraId="3A316EB5" w14:textId="77777777" w:rsidR="002E4386" w:rsidRDefault="002E4386" w:rsidP="00EA43D6">
      <w:pPr>
        <w:numPr>
          <w:ilvl w:val="0"/>
          <w:numId w:val="10"/>
        </w:numPr>
        <w:spacing w:before="120" w:after="120"/>
        <w:ind w:left="567" w:hanging="567"/>
        <w:rPr>
          <w:rFonts w:ascii="Arial" w:hAnsi="Arial" w:cs="Arial"/>
          <w:sz w:val="24"/>
          <w:szCs w:val="24"/>
        </w:rPr>
      </w:pPr>
      <w:r w:rsidRPr="002E4386">
        <w:rPr>
          <w:rFonts w:ascii="Arial" w:hAnsi="Arial" w:cs="Arial"/>
          <w:sz w:val="24"/>
          <w:szCs w:val="24"/>
        </w:rPr>
        <w:t>Orthotics services</w:t>
      </w:r>
      <w:r w:rsidR="00560218" w:rsidRPr="002E4386">
        <w:rPr>
          <w:rFonts w:ascii="Arial" w:hAnsi="Arial" w:cs="Arial"/>
          <w:sz w:val="24"/>
          <w:szCs w:val="24"/>
        </w:rPr>
        <w:t xml:space="preserve"> </w:t>
      </w:r>
    </w:p>
    <w:p w14:paraId="1570DEE3" w14:textId="77777777" w:rsidR="00560218" w:rsidRDefault="00560218" w:rsidP="00EA43D6">
      <w:pPr>
        <w:numPr>
          <w:ilvl w:val="0"/>
          <w:numId w:val="10"/>
        </w:numPr>
        <w:spacing w:before="120" w:after="120"/>
        <w:ind w:left="567" w:hanging="567"/>
        <w:rPr>
          <w:rFonts w:ascii="Arial" w:hAnsi="Arial" w:cs="Arial"/>
          <w:sz w:val="24"/>
          <w:szCs w:val="24"/>
        </w:rPr>
      </w:pPr>
      <w:r w:rsidRPr="002E4386">
        <w:rPr>
          <w:rFonts w:ascii="Arial" w:hAnsi="Arial" w:cs="Arial"/>
          <w:sz w:val="24"/>
          <w:szCs w:val="24"/>
        </w:rPr>
        <w:t>P</w:t>
      </w:r>
      <w:r w:rsidR="00A20272" w:rsidRPr="002E4386">
        <w:rPr>
          <w:rFonts w:ascii="Arial" w:hAnsi="Arial" w:cs="Arial"/>
          <w:sz w:val="24"/>
          <w:szCs w:val="24"/>
        </w:rPr>
        <w:t>odiatry services</w:t>
      </w:r>
    </w:p>
    <w:p w14:paraId="262368BB" w14:textId="77777777" w:rsidR="003E1CC9" w:rsidRPr="00926B66" w:rsidRDefault="003E1CC9" w:rsidP="00EA43D6">
      <w:pPr>
        <w:numPr>
          <w:ilvl w:val="0"/>
          <w:numId w:val="10"/>
        </w:numPr>
        <w:spacing w:before="120" w:after="120"/>
        <w:ind w:left="567" w:hanging="567"/>
        <w:rPr>
          <w:rFonts w:ascii="Arial" w:hAnsi="Arial" w:cs="Arial"/>
          <w:sz w:val="24"/>
          <w:szCs w:val="24"/>
        </w:rPr>
      </w:pPr>
      <w:r>
        <w:rPr>
          <w:rFonts w:ascii="Arial" w:hAnsi="Arial" w:cs="Arial"/>
          <w:sz w:val="24"/>
          <w:szCs w:val="24"/>
        </w:rPr>
        <w:t>M</w:t>
      </w:r>
      <w:r w:rsidRPr="00926B66">
        <w:rPr>
          <w:rFonts w:ascii="Arial" w:hAnsi="Arial" w:cs="Arial"/>
          <w:sz w:val="24"/>
          <w:szCs w:val="24"/>
        </w:rPr>
        <w:t xml:space="preserve">edical </w:t>
      </w:r>
      <w:r>
        <w:rPr>
          <w:rFonts w:ascii="Arial" w:hAnsi="Arial" w:cs="Arial"/>
          <w:sz w:val="24"/>
          <w:szCs w:val="24"/>
        </w:rPr>
        <w:t xml:space="preserve">and surgical </w:t>
      </w:r>
      <w:r w:rsidRPr="00926B66">
        <w:rPr>
          <w:rFonts w:ascii="Arial" w:hAnsi="Arial" w:cs="Arial"/>
          <w:sz w:val="24"/>
          <w:szCs w:val="24"/>
        </w:rPr>
        <w:t>subspecialties</w:t>
      </w:r>
      <w:r>
        <w:rPr>
          <w:rFonts w:ascii="Arial" w:hAnsi="Arial" w:cs="Arial"/>
          <w:sz w:val="24"/>
          <w:szCs w:val="24"/>
        </w:rPr>
        <w:t xml:space="preserve"> with </w:t>
      </w:r>
      <w:r w:rsidRPr="003E1CC9">
        <w:rPr>
          <w:rFonts w:ascii="Arial" w:hAnsi="Arial" w:cs="Arial"/>
          <w:sz w:val="24"/>
          <w:szCs w:val="24"/>
        </w:rPr>
        <w:t>close links</w:t>
      </w:r>
      <w:r>
        <w:rPr>
          <w:rFonts w:ascii="Arial" w:hAnsi="Arial" w:cs="Arial"/>
          <w:sz w:val="24"/>
          <w:szCs w:val="24"/>
        </w:rPr>
        <w:t xml:space="preserve"> to the Service</w:t>
      </w:r>
      <w:r w:rsidR="00355843">
        <w:rPr>
          <w:rFonts w:ascii="Arial" w:hAnsi="Arial" w:cs="Arial"/>
          <w:sz w:val="24"/>
          <w:szCs w:val="24"/>
        </w:rPr>
        <w:t>,</w:t>
      </w:r>
      <w:r w:rsidRPr="00926B66">
        <w:rPr>
          <w:rFonts w:ascii="Arial" w:hAnsi="Arial" w:cs="Arial"/>
          <w:sz w:val="24"/>
          <w:szCs w:val="24"/>
        </w:rPr>
        <w:t xml:space="preserve"> </w:t>
      </w:r>
      <w:r w:rsidR="00663A3D">
        <w:rPr>
          <w:rFonts w:ascii="Arial" w:hAnsi="Arial" w:cs="Arial"/>
          <w:sz w:val="24"/>
          <w:szCs w:val="24"/>
        </w:rPr>
        <w:t>eg.</w:t>
      </w:r>
      <w:r w:rsidRPr="00926B66">
        <w:rPr>
          <w:rFonts w:ascii="Arial" w:hAnsi="Arial" w:cs="Arial"/>
          <w:sz w:val="24"/>
          <w:szCs w:val="24"/>
        </w:rPr>
        <w:t xml:space="preserve"> infectious diseases, endocrinology, renal</w:t>
      </w:r>
      <w:r>
        <w:rPr>
          <w:rFonts w:ascii="Arial" w:hAnsi="Arial" w:cs="Arial"/>
          <w:sz w:val="24"/>
          <w:szCs w:val="24"/>
        </w:rPr>
        <w:t>, diabetes</w:t>
      </w:r>
      <w:r w:rsidR="00195FFF">
        <w:rPr>
          <w:rFonts w:ascii="Arial" w:hAnsi="Arial" w:cs="Arial"/>
          <w:sz w:val="24"/>
          <w:szCs w:val="24"/>
        </w:rPr>
        <w:t>, cardiothorac</w:t>
      </w:r>
      <w:r w:rsidR="000B66A9">
        <w:rPr>
          <w:rFonts w:ascii="Arial" w:hAnsi="Arial" w:cs="Arial"/>
          <w:sz w:val="24"/>
          <w:szCs w:val="24"/>
        </w:rPr>
        <w:t>ic, major trauma</w:t>
      </w:r>
      <w:r>
        <w:rPr>
          <w:rFonts w:ascii="Arial" w:hAnsi="Arial" w:cs="Arial"/>
          <w:sz w:val="24"/>
          <w:szCs w:val="24"/>
        </w:rPr>
        <w:t xml:space="preserve"> and </w:t>
      </w:r>
      <w:r w:rsidRPr="00926B66">
        <w:rPr>
          <w:rFonts w:ascii="Arial" w:hAnsi="Arial" w:cs="Arial"/>
          <w:sz w:val="24"/>
          <w:szCs w:val="24"/>
        </w:rPr>
        <w:t>orthopaedic</w:t>
      </w:r>
      <w:r w:rsidR="00E00415">
        <w:rPr>
          <w:rFonts w:ascii="Arial" w:hAnsi="Arial" w:cs="Arial"/>
          <w:sz w:val="24"/>
          <w:szCs w:val="24"/>
        </w:rPr>
        <w:t xml:space="preserve"> surgery</w:t>
      </w:r>
      <w:r>
        <w:rPr>
          <w:rFonts w:ascii="Arial" w:hAnsi="Arial" w:cs="Arial"/>
          <w:sz w:val="24"/>
          <w:szCs w:val="24"/>
        </w:rPr>
        <w:t>.</w:t>
      </w:r>
    </w:p>
    <w:p w14:paraId="3775A59A" w14:textId="77777777" w:rsidR="00810DB7" w:rsidRDefault="00810DB7" w:rsidP="003E1CC9">
      <w:pPr>
        <w:pStyle w:val="Heading1"/>
      </w:pPr>
      <w:r w:rsidRPr="002C49FD">
        <w:t xml:space="preserve">Quality </w:t>
      </w:r>
      <w:r w:rsidRPr="00EE4FE8">
        <w:t>Requirements</w:t>
      </w:r>
    </w:p>
    <w:p w14:paraId="375ECC5A" w14:textId="77777777" w:rsidR="00F52042" w:rsidRPr="00AD4453" w:rsidRDefault="005D4604" w:rsidP="00F84BD4">
      <w:pPr>
        <w:pStyle w:val="Heading1"/>
        <w:numPr>
          <w:ilvl w:val="0"/>
          <w:numId w:val="0"/>
        </w:numPr>
        <w:shd w:val="clear" w:color="auto" w:fill="FFFFFF"/>
        <w:tabs>
          <w:tab w:val="left" w:pos="567"/>
        </w:tabs>
        <w:spacing w:before="0" w:after="0"/>
        <w:jc w:val="left"/>
        <w:rPr>
          <w:rFonts w:cs="Arial"/>
          <w:b w:val="0"/>
          <w:szCs w:val="24"/>
        </w:rPr>
      </w:pPr>
      <w:r>
        <w:rPr>
          <w:rFonts w:cs="Arial"/>
          <w:b w:val="0"/>
          <w:color w:val="000000"/>
          <w:szCs w:val="24"/>
          <w:lang w:val="en-US"/>
        </w:rPr>
        <w:t>Where available the Service should use clinical guidelines.</w:t>
      </w:r>
    </w:p>
    <w:p w14:paraId="4AD27681" w14:textId="77777777" w:rsidR="00990C43" w:rsidRPr="00F84BD4" w:rsidRDefault="00443B89" w:rsidP="00EE4FE8">
      <w:pPr>
        <w:pStyle w:val="Heading1"/>
        <w:rPr>
          <w:shd w:val="clear" w:color="auto" w:fill="FFFFFF"/>
        </w:rPr>
      </w:pPr>
      <w:r w:rsidRPr="00F84BD4">
        <w:rPr>
          <w:shd w:val="clear" w:color="auto" w:fill="FFFFFF"/>
        </w:rPr>
        <w:t>P</w:t>
      </w:r>
      <w:r w:rsidR="00990C43" w:rsidRPr="00F84BD4">
        <w:rPr>
          <w:shd w:val="clear" w:color="auto" w:fill="FFFFFF"/>
        </w:rPr>
        <w:t>urchase</w:t>
      </w:r>
      <w:r w:rsidRPr="00F84BD4">
        <w:rPr>
          <w:shd w:val="clear" w:color="auto" w:fill="FFFFFF"/>
        </w:rPr>
        <w:t xml:space="preserve"> </w:t>
      </w:r>
      <w:r w:rsidRPr="00EE4FE8">
        <w:t>U</w:t>
      </w:r>
      <w:r w:rsidR="00990C43" w:rsidRPr="00EE4FE8">
        <w:t>nits</w:t>
      </w:r>
      <w:r w:rsidR="00990C43" w:rsidRPr="00F84BD4">
        <w:rPr>
          <w:shd w:val="clear" w:color="auto" w:fill="FFFFFF"/>
        </w:rPr>
        <w:t xml:space="preserve"> and</w:t>
      </w:r>
      <w:r w:rsidRPr="00F84BD4">
        <w:rPr>
          <w:shd w:val="clear" w:color="auto" w:fill="FFFFFF"/>
        </w:rPr>
        <w:t xml:space="preserve"> R</w:t>
      </w:r>
      <w:r w:rsidR="00990C43" w:rsidRPr="00F84BD4">
        <w:rPr>
          <w:shd w:val="clear" w:color="auto" w:fill="FFFFFF"/>
        </w:rPr>
        <w:t>eporting</w:t>
      </w:r>
      <w:r w:rsidRPr="00F84BD4">
        <w:rPr>
          <w:shd w:val="clear" w:color="auto" w:fill="FFFFFF"/>
        </w:rPr>
        <w:t xml:space="preserve"> R</w:t>
      </w:r>
      <w:r w:rsidR="00990C43" w:rsidRPr="00F84BD4">
        <w:rPr>
          <w:shd w:val="clear" w:color="auto" w:fill="FFFFFF"/>
        </w:rPr>
        <w:t>equirements</w:t>
      </w:r>
    </w:p>
    <w:p w14:paraId="07191C97" w14:textId="77777777" w:rsidR="00610324" w:rsidRPr="002C49FD" w:rsidRDefault="00610324" w:rsidP="00610324">
      <w:pPr>
        <w:rPr>
          <w:rFonts w:ascii="Arial" w:hAnsi="Arial" w:cs="Arial"/>
          <w:sz w:val="24"/>
          <w:szCs w:val="24"/>
        </w:rPr>
      </w:pPr>
      <w:r w:rsidRPr="002C49FD">
        <w:rPr>
          <w:rFonts w:ascii="Arial" w:hAnsi="Arial" w:cs="Arial"/>
          <w:sz w:val="24"/>
          <w:szCs w:val="24"/>
        </w:rPr>
        <w:t xml:space="preserve">Purchase Units are defined in the joint DHB and Ministry’s Nationwide Service Framework </w:t>
      </w:r>
      <w:r w:rsidR="00F52C3C" w:rsidRPr="002C49FD">
        <w:rPr>
          <w:rFonts w:ascii="Arial" w:hAnsi="Arial" w:cs="Arial"/>
          <w:sz w:val="24"/>
          <w:szCs w:val="24"/>
        </w:rPr>
        <w:t xml:space="preserve">Purchase Unit </w:t>
      </w:r>
      <w:r w:rsidRPr="002C49FD">
        <w:rPr>
          <w:rFonts w:ascii="Arial" w:hAnsi="Arial" w:cs="Arial"/>
          <w:sz w:val="24"/>
          <w:szCs w:val="24"/>
        </w:rPr>
        <w:t>Data Dictionary</w:t>
      </w:r>
      <w:r w:rsidR="005C532A">
        <w:rPr>
          <w:rFonts w:ascii="Arial" w:hAnsi="Arial" w:cs="Arial"/>
          <w:sz w:val="24"/>
          <w:szCs w:val="24"/>
        </w:rPr>
        <w:t xml:space="preserve"> (PUDD)</w:t>
      </w:r>
      <w:r w:rsidRPr="002C49FD">
        <w:rPr>
          <w:rFonts w:ascii="Arial" w:hAnsi="Arial" w:cs="Arial"/>
          <w:sz w:val="24"/>
          <w:szCs w:val="24"/>
        </w:rPr>
        <w:t xml:space="preserve">.  </w:t>
      </w:r>
      <w:r w:rsidR="005C532A">
        <w:rPr>
          <w:rFonts w:ascii="Arial" w:hAnsi="Arial" w:cs="Arial"/>
          <w:sz w:val="24"/>
          <w:szCs w:val="24"/>
        </w:rPr>
        <w:t xml:space="preserve">The Service must comply with the requirements of national data collections.  </w:t>
      </w:r>
      <w:r w:rsidRPr="002C49FD">
        <w:rPr>
          <w:rFonts w:ascii="Arial" w:hAnsi="Arial" w:cs="Arial"/>
          <w:sz w:val="24"/>
          <w:szCs w:val="24"/>
        </w:rPr>
        <w:t xml:space="preserve">The following </w:t>
      </w:r>
      <w:r w:rsidR="00433573">
        <w:rPr>
          <w:rFonts w:ascii="Arial" w:hAnsi="Arial" w:cs="Arial"/>
          <w:sz w:val="24"/>
          <w:szCs w:val="24"/>
        </w:rPr>
        <w:t>P</w:t>
      </w:r>
      <w:r w:rsidRPr="002C49FD">
        <w:rPr>
          <w:rFonts w:ascii="Arial" w:hAnsi="Arial" w:cs="Arial"/>
          <w:sz w:val="24"/>
          <w:szCs w:val="24"/>
        </w:rPr>
        <w:t xml:space="preserve">urchase </w:t>
      </w:r>
      <w:r w:rsidR="00433573">
        <w:rPr>
          <w:rFonts w:ascii="Arial" w:hAnsi="Arial" w:cs="Arial"/>
          <w:sz w:val="24"/>
          <w:szCs w:val="24"/>
        </w:rPr>
        <w:t>U</w:t>
      </w:r>
      <w:r w:rsidRPr="002C49FD">
        <w:rPr>
          <w:rFonts w:ascii="Arial" w:hAnsi="Arial" w:cs="Arial"/>
          <w:sz w:val="24"/>
          <w:szCs w:val="24"/>
        </w:rPr>
        <w:t xml:space="preserve">nits apply to this </w:t>
      </w:r>
      <w:r w:rsidR="00433573">
        <w:rPr>
          <w:rFonts w:ascii="Arial" w:hAnsi="Arial" w:cs="Arial"/>
          <w:sz w:val="24"/>
          <w:szCs w:val="24"/>
        </w:rPr>
        <w:t>S</w:t>
      </w:r>
      <w:r w:rsidRPr="002C49FD">
        <w:rPr>
          <w:rFonts w:ascii="Arial" w:hAnsi="Arial" w:cs="Arial"/>
          <w:sz w:val="24"/>
          <w:szCs w:val="24"/>
        </w:rPr>
        <w:t>ervice:</w:t>
      </w:r>
    </w:p>
    <w:p w14:paraId="696A8BA5" w14:textId="77777777" w:rsidR="00416099" w:rsidRPr="002C49FD" w:rsidRDefault="00416099" w:rsidP="009235AA">
      <w:pPr>
        <w:shd w:val="clear" w:color="auto" w:fill="FFFFFF"/>
        <w:ind w:left="142"/>
        <w:jc w:val="both"/>
        <w:rPr>
          <w:rFonts w:ascii="Arial" w:hAnsi="Arial" w:cs="Arial"/>
          <w:sz w:val="24"/>
          <w:szCs w:val="24"/>
          <w:shd w:val="clear" w:color="auto" w:fill="FFFFFF"/>
        </w:rPr>
      </w:pPr>
    </w:p>
    <w:tbl>
      <w:tblPr>
        <w:tblW w:w="5012" w:type="pct"/>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220" w:firstRow="1" w:lastRow="0" w:firstColumn="0" w:lastColumn="0" w:noHBand="1" w:noVBand="0"/>
      </w:tblPr>
      <w:tblGrid>
        <w:gridCol w:w="1216"/>
        <w:gridCol w:w="1909"/>
        <w:gridCol w:w="5109"/>
        <w:gridCol w:w="1417"/>
      </w:tblGrid>
      <w:tr w:rsidR="008A5A08" w:rsidRPr="00D102ED" w14:paraId="2E4AA692" w14:textId="77777777" w:rsidTr="00343C49">
        <w:trPr>
          <w:cantSplit/>
          <w:trHeight w:val="360"/>
          <w:tblHeader/>
        </w:trPr>
        <w:tc>
          <w:tcPr>
            <w:tcW w:w="630" w:type="pct"/>
            <w:shd w:val="clear" w:color="auto" w:fill="D9D9D9"/>
          </w:tcPr>
          <w:p w14:paraId="377C1B06" w14:textId="77777777" w:rsidR="008A5A08" w:rsidRPr="00D102ED" w:rsidRDefault="008A5A08" w:rsidP="00627295">
            <w:pPr>
              <w:rPr>
                <w:rFonts w:ascii="Arial" w:hAnsi="Arial" w:cs="Arial"/>
                <w:b/>
              </w:rPr>
            </w:pPr>
            <w:r w:rsidRPr="00D102ED">
              <w:rPr>
                <w:rFonts w:ascii="Arial" w:hAnsi="Arial" w:cs="Arial"/>
                <w:b/>
              </w:rPr>
              <w:t>PU Code</w:t>
            </w:r>
          </w:p>
        </w:tc>
        <w:tc>
          <w:tcPr>
            <w:tcW w:w="989" w:type="pct"/>
            <w:shd w:val="clear" w:color="auto" w:fill="D9D9D9"/>
          </w:tcPr>
          <w:p w14:paraId="2F25861B" w14:textId="77777777" w:rsidR="008A5A08" w:rsidRPr="00D102ED" w:rsidRDefault="008A5A08" w:rsidP="00627295">
            <w:pPr>
              <w:pStyle w:val="Heading5"/>
              <w:spacing w:before="0" w:after="0"/>
              <w:rPr>
                <w:rFonts w:ascii="Arial" w:hAnsi="Arial" w:cs="Arial"/>
                <w:i w:val="0"/>
                <w:sz w:val="20"/>
                <w:szCs w:val="20"/>
              </w:rPr>
            </w:pPr>
            <w:r w:rsidRPr="00D102ED">
              <w:rPr>
                <w:rFonts w:ascii="Arial" w:hAnsi="Arial" w:cs="Arial"/>
                <w:i w:val="0"/>
                <w:sz w:val="20"/>
                <w:szCs w:val="20"/>
              </w:rPr>
              <w:t>PU Description</w:t>
            </w:r>
          </w:p>
        </w:tc>
        <w:tc>
          <w:tcPr>
            <w:tcW w:w="2647" w:type="pct"/>
            <w:shd w:val="clear" w:color="auto" w:fill="D9D9D9"/>
          </w:tcPr>
          <w:p w14:paraId="4D9673E1" w14:textId="77777777" w:rsidR="008A5A08" w:rsidRPr="00D102ED" w:rsidRDefault="008A5A08" w:rsidP="00627295">
            <w:pPr>
              <w:rPr>
                <w:rFonts w:ascii="Arial" w:hAnsi="Arial" w:cs="Arial"/>
                <w:b/>
              </w:rPr>
            </w:pPr>
            <w:r w:rsidRPr="00D102ED">
              <w:rPr>
                <w:rFonts w:ascii="Arial" w:hAnsi="Arial" w:cs="Arial"/>
                <w:b/>
              </w:rPr>
              <w:t>PU Definition</w:t>
            </w:r>
          </w:p>
        </w:tc>
        <w:tc>
          <w:tcPr>
            <w:tcW w:w="734" w:type="pct"/>
            <w:shd w:val="clear" w:color="auto" w:fill="D9D9D9"/>
          </w:tcPr>
          <w:p w14:paraId="1FE84FD0" w14:textId="77777777" w:rsidR="008A5A08" w:rsidRPr="00D102ED" w:rsidRDefault="008A5A08" w:rsidP="00627295">
            <w:pPr>
              <w:rPr>
                <w:rFonts w:ascii="Arial" w:hAnsi="Arial" w:cs="Arial"/>
                <w:b/>
              </w:rPr>
            </w:pPr>
            <w:r w:rsidRPr="00D102ED">
              <w:rPr>
                <w:rFonts w:ascii="Arial" w:hAnsi="Arial" w:cs="Arial"/>
                <w:b/>
              </w:rPr>
              <w:t>Unit of Measure</w:t>
            </w:r>
          </w:p>
        </w:tc>
      </w:tr>
      <w:tr w:rsidR="005C532A" w:rsidRPr="00D102ED" w14:paraId="3186C8B5" w14:textId="77777777" w:rsidTr="00343C49">
        <w:trPr>
          <w:cantSplit/>
          <w:trHeight w:val="632"/>
        </w:trPr>
        <w:tc>
          <w:tcPr>
            <w:tcW w:w="630" w:type="pct"/>
            <w:tcBorders>
              <w:top w:val="single" w:sz="4" w:space="0" w:color="auto"/>
              <w:left w:val="single" w:sz="4" w:space="0" w:color="auto"/>
              <w:bottom w:val="single" w:sz="4" w:space="0" w:color="auto"/>
              <w:right w:val="single" w:sz="4" w:space="0" w:color="auto"/>
            </w:tcBorders>
          </w:tcPr>
          <w:p w14:paraId="00E4F7E0" w14:textId="77777777" w:rsidR="005C532A" w:rsidRPr="001329C5" w:rsidRDefault="005C532A" w:rsidP="00343C49">
            <w:pPr>
              <w:shd w:val="clear" w:color="auto" w:fill="FFFFFF"/>
              <w:rPr>
                <w:rFonts w:ascii="Arial" w:hAnsi="Arial" w:cs="Arial"/>
              </w:rPr>
            </w:pPr>
            <w:r w:rsidRPr="00343C49">
              <w:rPr>
                <w:rFonts w:ascii="Arial" w:hAnsi="Arial" w:cs="Arial"/>
              </w:rPr>
              <w:t>S75CANC</w:t>
            </w:r>
          </w:p>
        </w:tc>
        <w:tc>
          <w:tcPr>
            <w:tcW w:w="989" w:type="pct"/>
            <w:tcBorders>
              <w:top w:val="single" w:sz="4" w:space="0" w:color="auto"/>
              <w:left w:val="single" w:sz="4" w:space="0" w:color="auto"/>
              <w:bottom w:val="single" w:sz="4" w:space="0" w:color="auto"/>
              <w:right w:val="single" w:sz="4" w:space="0" w:color="auto"/>
            </w:tcBorders>
          </w:tcPr>
          <w:p w14:paraId="6B05EEC4" w14:textId="77777777" w:rsidR="005C532A" w:rsidRPr="00343C49" w:rsidRDefault="005C532A" w:rsidP="00343C49">
            <w:pPr>
              <w:shd w:val="clear" w:color="auto" w:fill="FFFFFF"/>
              <w:rPr>
                <w:rFonts w:ascii="Arial" w:hAnsi="Arial" w:cs="Arial"/>
              </w:rPr>
            </w:pPr>
            <w:r w:rsidRPr="00343C49">
              <w:rPr>
                <w:rFonts w:ascii="Arial" w:hAnsi="Arial" w:cs="Arial"/>
              </w:rPr>
              <w:t>Vascular Surgery Cancelled Operation</w:t>
            </w:r>
          </w:p>
        </w:tc>
        <w:tc>
          <w:tcPr>
            <w:tcW w:w="2647" w:type="pct"/>
            <w:tcBorders>
              <w:top w:val="single" w:sz="4" w:space="0" w:color="auto"/>
              <w:left w:val="single" w:sz="4" w:space="0" w:color="auto"/>
              <w:bottom w:val="single" w:sz="4" w:space="0" w:color="auto"/>
              <w:right w:val="single" w:sz="4" w:space="0" w:color="auto"/>
            </w:tcBorders>
          </w:tcPr>
          <w:p w14:paraId="3A5E1D82" w14:textId="79C5AE54" w:rsidR="005C532A" w:rsidRPr="00343C49" w:rsidRDefault="005C532A" w:rsidP="00343C49">
            <w:pPr>
              <w:rPr>
                <w:rFonts w:ascii="Arial" w:hAnsi="Arial" w:cs="Arial"/>
              </w:rPr>
            </w:pPr>
            <w:r w:rsidRPr="00662C28">
              <w:rPr>
                <w:rFonts w:ascii="Arial" w:hAnsi="Arial" w:cs="Arial"/>
              </w:rPr>
              <w:t>NOT PURCHASED; USE FOR REPORTING TO NNPAC FOR COUNTING ONLY. Vascular Surgery cancelled case</w:t>
            </w:r>
          </w:p>
        </w:tc>
        <w:tc>
          <w:tcPr>
            <w:tcW w:w="734" w:type="pct"/>
            <w:tcBorders>
              <w:top w:val="single" w:sz="4" w:space="0" w:color="auto"/>
              <w:left w:val="single" w:sz="4" w:space="0" w:color="auto"/>
              <w:bottom w:val="single" w:sz="4" w:space="0" w:color="auto"/>
              <w:right w:val="single" w:sz="4" w:space="0" w:color="auto"/>
            </w:tcBorders>
          </w:tcPr>
          <w:p w14:paraId="479EC8B6" w14:textId="77777777" w:rsidR="005C532A" w:rsidRPr="005C532A" w:rsidRDefault="005C532A" w:rsidP="00343C49">
            <w:pPr>
              <w:shd w:val="clear" w:color="auto" w:fill="FFFFFF"/>
              <w:rPr>
                <w:rFonts w:ascii="Arial" w:hAnsi="Arial" w:cs="Arial"/>
              </w:rPr>
            </w:pPr>
            <w:r w:rsidRPr="00343C49">
              <w:rPr>
                <w:rFonts w:ascii="Arial" w:hAnsi="Arial" w:cs="Arial"/>
              </w:rPr>
              <w:t>Attendance</w:t>
            </w:r>
          </w:p>
        </w:tc>
      </w:tr>
      <w:tr w:rsidR="005C532A" w:rsidRPr="00D102ED" w14:paraId="74FE3D13" w14:textId="77777777" w:rsidTr="00343C49">
        <w:trPr>
          <w:cantSplit/>
          <w:trHeight w:val="706"/>
        </w:trPr>
        <w:tc>
          <w:tcPr>
            <w:tcW w:w="630" w:type="pct"/>
            <w:tcBorders>
              <w:top w:val="single" w:sz="4" w:space="0" w:color="auto"/>
              <w:left w:val="single" w:sz="4" w:space="0" w:color="auto"/>
              <w:bottom w:val="single" w:sz="4" w:space="0" w:color="auto"/>
              <w:right w:val="single" w:sz="4" w:space="0" w:color="auto"/>
            </w:tcBorders>
          </w:tcPr>
          <w:p w14:paraId="1ACE9263" w14:textId="77777777" w:rsidR="005C532A" w:rsidRPr="001329C5" w:rsidRDefault="005C532A" w:rsidP="00343C49">
            <w:pPr>
              <w:shd w:val="clear" w:color="auto" w:fill="FFFFFF"/>
              <w:rPr>
                <w:rFonts w:ascii="Arial" w:hAnsi="Arial" w:cs="Arial"/>
              </w:rPr>
            </w:pPr>
            <w:r w:rsidRPr="00343C49">
              <w:rPr>
                <w:rFonts w:ascii="Arial" w:hAnsi="Arial" w:cs="Arial"/>
              </w:rPr>
              <w:t>S75PRE</w:t>
            </w:r>
          </w:p>
        </w:tc>
        <w:tc>
          <w:tcPr>
            <w:tcW w:w="989" w:type="pct"/>
            <w:tcBorders>
              <w:top w:val="single" w:sz="4" w:space="0" w:color="auto"/>
              <w:left w:val="single" w:sz="4" w:space="0" w:color="auto"/>
              <w:bottom w:val="single" w:sz="4" w:space="0" w:color="auto"/>
              <w:right w:val="single" w:sz="4" w:space="0" w:color="auto"/>
            </w:tcBorders>
          </w:tcPr>
          <w:p w14:paraId="01D29026" w14:textId="77777777" w:rsidR="005C532A" w:rsidRPr="00343C49" w:rsidRDefault="005C532A" w:rsidP="00343C49">
            <w:pPr>
              <w:shd w:val="clear" w:color="auto" w:fill="FFFFFF"/>
              <w:rPr>
                <w:rFonts w:ascii="Arial" w:hAnsi="Arial" w:cs="Arial"/>
              </w:rPr>
            </w:pPr>
            <w:r w:rsidRPr="00343C49">
              <w:rPr>
                <w:rFonts w:ascii="Arial" w:hAnsi="Arial" w:cs="Arial"/>
              </w:rPr>
              <w:t>Vascular Preadmission visit</w:t>
            </w:r>
          </w:p>
        </w:tc>
        <w:tc>
          <w:tcPr>
            <w:tcW w:w="2647" w:type="pct"/>
            <w:tcBorders>
              <w:top w:val="single" w:sz="4" w:space="0" w:color="auto"/>
              <w:left w:val="single" w:sz="4" w:space="0" w:color="auto"/>
              <w:bottom w:val="single" w:sz="4" w:space="0" w:color="auto"/>
              <w:right w:val="single" w:sz="4" w:space="0" w:color="auto"/>
            </w:tcBorders>
          </w:tcPr>
          <w:p w14:paraId="7D398A68" w14:textId="208A6EB4" w:rsidR="005C532A" w:rsidRPr="00343C49" w:rsidRDefault="005C532A" w:rsidP="00343C49">
            <w:pPr>
              <w:rPr>
                <w:rFonts w:ascii="Arial" w:hAnsi="Arial" w:cs="Arial"/>
              </w:rPr>
            </w:pPr>
            <w:r w:rsidRPr="005C532A">
              <w:rPr>
                <w:rFonts w:ascii="Arial" w:hAnsi="Arial" w:cs="Arial"/>
              </w:rPr>
              <w:t>NOT PURCHASED; USE FOR REPORTING TO NNPAC FOR COUNTING ONLY. Preadmission visit for Vascular procedure paid for as part of CWD price</w:t>
            </w:r>
          </w:p>
        </w:tc>
        <w:tc>
          <w:tcPr>
            <w:tcW w:w="734" w:type="pct"/>
            <w:tcBorders>
              <w:top w:val="single" w:sz="4" w:space="0" w:color="auto"/>
              <w:left w:val="single" w:sz="4" w:space="0" w:color="auto"/>
              <w:bottom w:val="single" w:sz="4" w:space="0" w:color="auto"/>
              <w:right w:val="single" w:sz="4" w:space="0" w:color="auto"/>
            </w:tcBorders>
          </w:tcPr>
          <w:p w14:paraId="237FB2E2" w14:textId="77777777" w:rsidR="005C532A" w:rsidRPr="005C532A" w:rsidRDefault="005C532A" w:rsidP="00343C49">
            <w:pPr>
              <w:shd w:val="clear" w:color="auto" w:fill="FFFFFF"/>
              <w:rPr>
                <w:rFonts w:ascii="Arial" w:hAnsi="Arial" w:cs="Arial"/>
              </w:rPr>
            </w:pPr>
            <w:r w:rsidRPr="00343C49">
              <w:rPr>
                <w:rFonts w:ascii="Arial" w:hAnsi="Arial" w:cs="Arial"/>
              </w:rPr>
              <w:t>Attendance</w:t>
            </w:r>
          </w:p>
        </w:tc>
      </w:tr>
      <w:tr w:rsidR="005C532A" w:rsidRPr="00D102ED" w14:paraId="21A7A78F" w14:textId="77777777" w:rsidTr="00343C49">
        <w:trPr>
          <w:cantSplit/>
          <w:trHeight w:val="672"/>
        </w:trPr>
        <w:tc>
          <w:tcPr>
            <w:tcW w:w="630" w:type="pct"/>
            <w:tcBorders>
              <w:top w:val="single" w:sz="4" w:space="0" w:color="auto"/>
              <w:left w:val="single" w:sz="4" w:space="0" w:color="auto"/>
              <w:bottom w:val="single" w:sz="4" w:space="0" w:color="auto"/>
              <w:right w:val="single" w:sz="4" w:space="0" w:color="auto"/>
            </w:tcBorders>
          </w:tcPr>
          <w:p w14:paraId="5879EBDA" w14:textId="77777777" w:rsidR="005C532A" w:rsidRPr="00195FFF" w:rsidRDefault="005C532A" w:rsidP="005C532A">
            <w:pPr>
              <w:shd w:val="clear" w:color="auto" w:fill="FFFFFF"/>
              <w:rPr>
                <w:rFonts w:ascii="Arial" w:hAnsi="Arial" w:cs="Arial"/>
                <w:shd w:val="clear" w:color="auto" w:fill="FFFFFF"/>
                <w:lang w:val="en-US"/>
              </w:rPr>
            </w:pPr>
            <w:r w:rsidRPr="001329C5">
              <w:rPr>
                <w:rFonts w:ascii="Arial" w:hAnsi="Arial" w:cs="Arial"/>
              </w:rPr>
              <w:t>S75001</w:t>
            </w:r>
          </w:p>
        </w:tc>
        <w:tc>
          <w:tcPr>
            <w:tcW w:w="989" w:type="pct"/>
            <w:tcBorders>
              <w:top w:val="single" w:sz="4" w:space="0" w:color="auto"/>
              <w:left w:val="single" w:sz="4" w:space="0" w:color="auto"/>
              <w:bottom w:val="single" w:sz="4" w:space="0" w:color="auto"/>
              <w:right w:val="single" w:sz="4" w:space="0" w:color="auto"/>
            </w:tcBorders>
          </w:tcPr>
          <w:p w14:paraId="5859DE0A" w14:textId="77777777" w:rsidR="005C532A" w:rsidRPr="00195FFF" w:rsidRDefault="005C532A" w:rsidP="005C532A">
            <w:pPr>
              <w:shd w:val="clear" w:color="auto" w:fill="FFFFFF"/>
              <w:rPr>
                <w:rFonts w:ascii="Arial" w:hAnsi="Arial" w:cs="Arial"/>
              </w:rPr>
            </w:pPr>
            <w:r w:rsidRPr="005C532A">
              <w:rPr>
                <w:rFonts w:ascii="Arial" w:hAnsi="Arial" w:cs="Arial"/>
                <w:bCs/>
                <w:iCs/>
              </w:rPr>
              <w:t>Vascular Surgery  - Inpatient Services (DRGs)</w:t>
            </w:r>
          </w:p>
        </w:tc>
        <w:tc>
          <w:tcPr>
            <w:tcW w:w="2647" w:type="pct"/>
            <w:tcBorders>
              <w:top w:val="single" w:sz="4" w:space="0" w:color="auto"/>
              <w:left w:val="single" w:sz="4" w:space="0" w:color="auto"/>
              <w:bottom w:val="single" w:sz="4" w:space="0" w:color="auto"/>
              <w:right w:val="single" w:sz="4" w:space="0" w:color="auto"/>
            </w:tcBorders>
          </w:tcPr>
          <w:p w14:paraId="0AA8094B" w14:textId="77777777" w:rsidR="005C532A" w:rsidRPr="00195FFF" w:rsidRDefault="005C532A" w:rsidP="005C532A">
            <w:pPr>
              <w:rPr>
                <w:rFonts w:ascii="Arial" w:hAnsi="Arial" w:cs="Arial"/>
                <w:lang w:val="en-US"/>
              </w:rPr>
            </w:pPr>
            <w:r w:rsidRPr="00064EAD">
              <w:rPr>
                <w:rFonts w:ascii="Arial" w:hAnsi="Arial" w:cs="Arial"/>
                <w:lang w:val="en-US"/>
              </w:rPr>
              <w:t>DRG WIESNZ Discharge.  Additional Information is found in the NZ Casemix Framework for Publicly Funded Hospitals which gets updated every year.</w:t>
            </w:r>
          </w:p>
        </w:tc>
        <w:tc>
          <w:tcPr>
            <w:tcW w:w="734" w:type="pct"/>
            <w:tcBorders>
              <w:top w:val="single" w:sz="4" w:space="0" w:color="auto"/>
              <w:left w:val="single" w:sz="4" w:space="0" w:color="auto"/>
              <w:bottom w:val="single" w:sz="4" w:space="0" w:color="auto"/>
              <w:right w:val="single" w:sz="4" w:space="0" w:color="auto"/>
            </w:tcBorders>
          </w:tcPr>
          <w:p w14:paraId="6B7925AF" w14:textId="77777777" w:rsidR="005C532A" w:rsidRPr="00195FFF" w:rsidRDefault="005C532A" w:rsidP="005C532A">
            <w:pPr>
              <w:shd w:val="clear" w:color="auto" w:fill="FFFFFF"/>
              <w:rPr>
                <w:rFonts w:ascii="Arial" w:hAnsi="Arial" w:cs="Arial"/>
              </w:rPr>
            </w:pPr>
            <w:r w:rsidRPr="005C532A">
              <w:rPr>
                <w:rFonts w:ascii="Arial" w:hAnsi="Arial" w:cs="Arial"/>
              </w:rPr>
              <w:t>Cost Weighted Discharge</w:t>
            </w:r>
          </w:p>
        </w:tc>
      </w:tr>
      <w:tr w:rsidR="005C532A" w:rsidRPr="00D102ED" w14:paraId="1813F643" w14:textId="77777777" w:rsidTr="00343C49">
        <w:trPr>
          <w:cantSplit/>
          <w:trHeight w:val="672"/>
        </w:trPr>
        <w:tc>
          <w:tcPr>
            <w:tcW w:w="630" w:type="pct"/>
            <w:tcBorders>
              <w:top w:val="single" w:sz="4" w:space="0" w:color="auto"/>
              <w:left w:val="single" w:sz="4" w:space="0" w:color="auto"/>
              <w:bottom w:val="single" w:sz="4" w:space="0" w:color="auto"/>
              <w:right w:val="single" w:sz="4" w:space="0" w:color="auto"/>
            </w:tcBorders>
          </w:tcPr>
          <w:p w14:paraId="37D3CB87" w14:textId="77777777" w:rsidR="005C532A" w:rsidRPr="00195FFF" w:rsidRDefault="005C532A" w:rsidP="005C532A">
            <w:pPr>
              <w:shd w:val="clear" w:color="auto" w:fill="FFFFFF"/>
              <w:rPr>
                <w:rFonts w:ascii="Arial" w:hAnsi="Arial" w:cs="Arial"/>
                <w:shd w:val="clear" w:color="auto" w:fill="FFFFFF"/>
                <w:lang w:val="en-US"/>
              </w:rPr>
            </w:pPr>
            <w:r w:rsidRPr="00064EAD">
              <w:rPr>
                <w:rFonts w:ascii="Arial" w:hAnsi="Arial" w:cs="Arial"/>
              </w:rPr>
              <w:t>S75002</w:t>
            </w:r>
          </w:p>
        </w:tc>
        <w:tc>
          <w:tcPr>
            <w:tcW w:w="989" w:type="pct"/>
            <w:tcBorders>
              <w:top w:val="single" w:sz="4" w:space="0" w:color="auto"/>
              <w:left w:val="single" w:sz="4" w:space="0" w:color="auto"/>
              <w:bottom w:val="single" w:sz="4" w:space="0" w:color="auto"/>
              <w:right w:val="single" w:sz="4" w:space="0" w:color="auto"/>
            </w:tcBorders>
          </w:tcPr>
          <w:p w14:paraId="5333C4D2" w14:textId="77777777" w:rsidR="005C532A" w:rsidRPr="00195FFF" w:rsidRDefault="005C532A" w:rsidP="005C532A">
            <w:pPr>
              <w:shd w:val="clear" w:color="auto" w:fill="FFFFFF"/>
              <w:rPr>
                <w:rFonts w:ascii="Arial" w:hAnsi="Arial" w:cs="Arial"/>
              </w:rPr>
            </w:pPr>
            <w:r w:rsidRPr="00064EAD">
              <w:rPr>
                <w:rFonts w:ascii="Arial" w:hAnsi="Arial" w:cs="Arial"/>
                <w:bCs/>
                <w:iCs/>
              </w:rPr>
              <w:t>Vascular Surgery  Outpatient  - 1st attendance</w:t>
            </w:r>
          </w:p>
        </w:tc>
        <w:tc>
          <w:tcPr>
            <w:tcW w:w="2647" w:type="pct"/>
            <w:tcBorders>
              <w:top w:val="single" w:sz="4" w:space="0" w:color="auto"/>
              <w:left w:val="single" w:sz="4" w:space="0" w:color="auto"/>
              <w:bottom w:val="single" w:sz="4" w:space="0" w:color="auto"/>
              <w:right w:val="single" w:sz="4" w:space="0" w:color="auto"/>
            </w:tcBorders>
          </w:tcPr>
          <w:p w14:paraId="041290C6" w14:textId="77777777" w:rsidR="005C532A" w:rsidRPr="00F230DC" w:rsidRDefault="005C532A" w:rsidP="005C532A">
            <w:pPr>
              <w:rPr>
                <w:rFonts w:ascii="Arial" w:hAnsi="Arial" w:cs="Arial"/>
                <w:lang w:val="en-US"/>
              </w:rPr>
            </w:pPr>
            <w:r w:rsidRPr="00831C48">
              <w:rPr>
                <w:rFonts w:ascii="Arial" w:hAnsi="Arial" w:cs="Arial"/>
                <w:lang w:val="en-US"/>
              </w:rPr>
              <w:t>First attendance to vascular surgeon or medical officer at registrar level or above or nurse practitioner for specialist assessment.</w:t>
            </w:r>
          </w:p>
        </w:tc>
        <w:tc>
          <w:tcPr>
            <w:tcW w:w="734" w:type="pct"/>
            <w:tcBorders>
              <w:top w:val="single" w:sz="4" w:space="0" w:color="auto"/>
              <w:left w:val="single" w:sz="4" w:space="0" w:color="auto"/>
              <w:bottom w:val="single" w:sz="4" w:space="0" w:color="auto"/>
              <w:right w:val="single" w:sz="4" w:space="0" w:color="auto"/>
            </w:tcBorders>
          </w:tcPr>
          <w:p w14:paraId="57489F4B" w14:textId="77777777" w:rsidR="005C532A" w:rsidRPr="00195FFF" w:rsidRDefault="005C532A" w:rsidP="005C532A">
            <w:pPr>
              <w:shd w:val="clear" w:color="auto" w:fill="FFFFFF"/>
              <w:rPr>
                <w:rFonts w:ascii="Arial" w:hAnsi="Arial" w:cs="Arial"/>
              </w:rPr>
            </w:pPr>
            <w:r w:rsidRPr="00064EAD">
              <w:rPr>
                <w:rFonts w:ascii="Arial" w:hAnsi="Arial" w:cs="Arial"/>
              </w:rPr>
              <w:t>Attendance</w:t>
            </w:r>
          </w:p>
        </w:tc>
      </w:tr>
      <w:tr w:rsidR="005C532A" w:rsidRPr="00D102ED" w14:paraId="630B53CE" w14:textId="77777777" w:rsidTr="00343C49">
        <w:trPr>
          <w:cantSplit/>
          <w:trHeight w:val="672"/>
        </w:trPr>
        <w:tc>
          <w:tcPr>
            <w:tcW w:w="630" w:type="pct"/>
            <w:tcBorders>
              <w:top w:val="single" w:sz="4" w:space="0" w:color="auto"/>
              <w:left w:val="single" w:sz="4" w:space="0" w:color="auto"/>
              <w:bottom w:val="single" w:sz="4" w:space="0" w:color="auto"/>
              <w:right w:val="single" w:sz="4" w:space="0" w:color="auto"/>
            </w:tcBorders>
          </w:tcPr>
          <w:p w14:paraId="50DB1F09" w14:textId="77777777" w:rsidR="005C532A" w:rsidRPr="00195FFF" w:rsidRDefault="005C532A" w:rsidP="005C532A">
            <w:pPr>
              <w:shd w:val="clear" w:color="auto" w:fill="FFFFFF"/>
              <w:rPr>
                <w:rFonts w:ascii="Arial" w:hAnsi="Arial" w:cs="Arial"/>
                <w:shd w:val="clear" w:color="auto" w:fill="FFFFFF"/>
                <w:lang w:val="en-US"/>
              </w:rPr>
            </w:pPr>
            <w:r w:rsidRPr="00064EAD">
              <w:rPr>
                <w:rFonts w:ascii="Arial" w:hAnsi="Arial" w:cs="Arial"/>
              </w:rPr>
              <w:t>S75003</w:t>
            </w:r>
          </w:p>
        </w:tc>
        <w:tc>
          <w:tcPr>
            <w:tcW w:w="989" w:type="pct"/>
            <w:tcBorders>
              <w:top w:val="single" w:sz="4" w:space="0" w:color="auto"/>
              <w:left w:val="single" w:sz="4" w:space="0" w:color="auto"/>
              <w:bottom w:val="single" w:sz="4" w:space="0" w:color="auto"/>
              <w:right w:val="single" w:sz="4" w:space="0" w:color="auto"/>
            </w:tcBorders>
          </w:tcPr>
          <w:p w14:paraId="01428D0A" w14:textId="77777777" w:rsidR="005C532A" w:rsidRPr="00195FFF" w:rsidRDefault="005C532A" w:rsidP="005C532A">
            <w:pPr>
              <w:shd w:val="clear" w:color="auto" w:fill="FFFFFF"/>
              <w:rPr>
                <w:rFonts w:ascii="Arial" w:hAnsi="Arial" w:cs="Arial"/>
              </w:rPr>
            </w:pPr>
            <w:r w:rsidRPr="00064EAD">
              <w:rPr>
                <w:rFonts w:ascii="Arial" w:hAnsi="Arial" w:cs="Arial"/>
                <w:bCs/>
                <w:iCs/>
                <w:lang w:val="en-US"/>
              </w:rPr>
              <w:t>Vascular Surgery Outpatient - Subsequent attendance</w:t>
            </w:r>
          </w:p>
        </w:tc>
        <w:tc>
          <w:tcPr>
            <w:tcW w:w="2647" w:type="pct"/>
            <w:tcBorders>
              <w:top w:val="single" w:sz="4" w:space="0" w:color="auto"/>
              <w:left w:val="single" w:sz="4" w:space="0" w:color="auto"/>
              <w:bottom w:val="single" w:sz="4" w:space="0" w:color="auto"/>
              <w:right w:val="single" w:sz="4" w:space="0" w:color="auto"/>
            </w:tcBorders>
          </w:tcPr>
          <w:p w14:paraId="71297A44" w14:textId="77777777" w:rsidR="005C532A" w:rsidRPr="00195FFF" w:rsidRDefault="005C532A" w:rsidP="005C532A">
            <w:pPr>
              <w:rPr>
                <w:rFonts w:ascii="Arial" w:hAnsi="Arial" w:cs="Arial"/>
                <w:lang w:val="en-US"/>
              </w:rPr>
            </w:pPr>
            <w:r w:rsidRPr="00064EAD">
              <w:rPr>
                <w:rFonts w:ascii="Arial" w:hAnsi="Arial" w:cs="Arial"/>
                <w:lang w:val="en-US"/>
              </w:rPr>
              <w:t>Follow-up attendances to Vascular surgeon or medical officer at registrar level or above or nurse practitioner.</w:t>
            </w:r>
          </w:p>
        </w:tc>
        <w:tc>
          <w:tcPr>
            <w:tcW w:w="734" w:type="pct"/>
            <w:tcBorders>
              <w:top w:val="single" w:sz="4" w:space="0" w:color="auto"/>
              <w:left w:val="single" w:sz="4" w:space="0" w:color="auto"/>
              <w:bottom w:val="single" w:sz="4" w:space="0" w:color="auto"/>
              <w:right w:val="single" w:sz="4" w:space="0" w:color="auto"/>
            </w:tcBorders>
          </w:tcPr>
          <w:p w14:paraId="5F448767" w14:textId="77777777" w:rsidR="005C532A" w:rsidRPr="00195FFF" w:rsidRDefault="005C532A" w:rsidP="005C532A">
            <w:pPr>
              <w:shd w:val="clear" w:color="auto" w:fill="FFFFFF"/>
              <w:rPr>
                <w:rFonts w:ascii="Arial" w:hAnsi="Arial" w:cs="Arial"/>
              </w:rPr>
            </w:pPr>
            <w:r w:rsidRPr="00064EAD">
              <w:rPr>
                <w:rFonts w:ascii="Arial" w:hAnsi="Arial" w:cs="Arial"/>
              </w:rPr>
              <w:t>Attendance</w:t>
            </w:r>
          </w:p>
        </w:tc>
      </w:tr>
      <w:tr w:rsidR="005C532A" w:rsidRPr="00662C28" w14:paraId="083161C5" w14:textId="77777777" w:rsidTr="00343C49">
        <w:trPr>
          <w:cantSplit/>
        </w:trPr>
        <w:tc>
          <w:tcPr>
            <w:tcW w:w="630" w:type="pct"/>
            <w:tcBorders>
              <w:top w:val="single" w:sz="4" w:space="0" w:color="auto"/>
              <w:left w:val="single" w:sz="4" w:space="0" w:color="auto"/>
              <w:bottom w:val="single" w:sz="4" w:space="0" w:color="auto"/>
              <w:right w:val="single" w:sz="4" w:space="0" w:color="auto"/>
            </w:tcBorders>
          </w:tcPr>
          <w:p w14:paraId="449AFA6D" w14:textId="77777777" w:rsidR="005C532A" w:rsidRPr="00B76FD6" w:rsidRDefault="005C532A" w:rsidP="005C532A">
            <w:pPr>
              <w:shd w:val="clear" w:color="auto" w:fill="FFFFFF"/>
              <w:rPr>
                <w:rFonts w:ascii="Arial" w:hAnsi="Arial" w:cs="Arial"/>
                <w:shd w:val="clear" w:color="auto" w:fill="FFFFFF"/>
                <w:lang w:val="en-US"/>
              </w:rPr>
            </w:pPr>
            <w:r w:rsidRPr="00662C28">
              <w:rPr>
                <w:rFonts w:ascii="Arial" w:hAnsi="Arial" w:cs="Arial"/>
              </w:rPr>
              <w:t>S00008</w:t>
            </w:r>
          </w:p>
        </w:tc>
        <w:tc>
          <w:tcPr>
            <w:tcW w:w="989" w:type="pct"/>
            <w:tcBorders>
              <w:top w:val="single" w:sz="4" w:space="0" w:color="auto"/>
              <w:left w:val="single" w:sz="4" w:space="0" w:color="auto"/>
              <w:bottom w:val="single" w:sz="4" w:space="0" w:color="auto"/>
              <w:right w:val="single" w:sz="4" w:space="0" w:color="auto"/>
            </w:tcBorders>
          </w:tcPr>
          <w:p w14:paraId="0885F35B" w14:textId="77777777" w:rsidR="005C532A" w:rsidRPr="00662C28" w:rsidRDefault="005C532A" w:rsidP="005C532A">
            <w:pPr>
              <w:shd w:val="clear" w:color="auto" w:fill="FFFFFF"/>
              <w:rPr>
                <w:rFonts w:ascii="Arial" w:hAnsi="Arial" w:cs="Arial"/>
              </w:rPr>
            </w:pPr>
            <w:r w:rsidRPr="00662C28">
              <w:rPr>
                <w:rFonts w:ascii="Arial" w:hAnsi="Arial" w:cs="Arial"/>
              </w:rPr>
              <w:t>Minor Operations</w:t>
            </w:r>
          </w:p>
        </w:tc>
        <w:tc>
          <w:tcPr>
            <w:tcW w:w="2647" w:type="pct"/>
            <w:tcBorders>
              <w:top w:val="single" w:sz="4" w:space="0" w:color="auto"/>
              <w:left w:val="single" w:sz="4" w:space="0" w:color="auto"/>
              <w:bottom w:val="single" w:sz="4" w:space="0" w:color="auto"/>
              <w:right w:val="single" w:sz="4" w:space="0" w:color="auto"/>
            </w:tcBorders>
          </w:tcPr>
          <w:p w14:paraId="15D58FAD" w14:textId="77777777" w:rsidR="005C532A" w:rsidRPr="00662C28" w:rsidRDefault="005C532A" w:rsidP="005C532A">
            <w:pPr>
              <w:rPr>
                <w:rFonts w:ascii="Arial" w:hAnsi="Arial" w:cs="Arial"/>
                <w:lang w:val="en-US"/>
              </w:rPr>
            </w:pPr>
            <w:r w:rsidRPr="00662C28">
              <w:rPr>
                <w:rFonts w:ascii="Arial" w:hAnsi="Arial" w:cs="Arial"/>
                <w:lang w:val="en-US"/>
              </w:rPr>
              <w:t>Minor surgical procedures</w:t>
            </w:r>
          </w:p>
          <w:p w14:paraId="3CF59A5E" w14:textId="77777777" w:rsidR="005C532A" w:rsidRPr="00662C28" w:rsidRDefault="005C532A" w:rsidP="005C532A">
            <w:pPr>
              <w:shd w:val="clear" w:color="auto" w:fill="FFFFFF"/>
              <w:rPr>
                <w:rFonts w:ascii="Arial" w:hAnsi="Arial" w:cs="Arial"/>
              </w:rPr>
            </w:pPr>
          </w:p>
        </w:tc>
        <w:tc>
          <w:tcPr>
            <w:tcW w:w="734" w:type="pct"/>
            <w:tcBorders>
              <w:top w:val="single" w:sz="4" w:space="0" w:color="auto"/>
              <w:left w:val="single" w:sz="4" w:space="0" w:color="auto"/>
              <w:bottom w:val="single" w:sz="4" w:space="0" w:color="auto"/>
              <w:right w:val="single" w:sz="4" w:space="0" w:color="auto"/>
            </w:tcBorders>
          </w:tcPr>
          <w:p w14:paraId="352FDCAB" w14:textId="77777777" w:rsidR="005C532A" w:rsidRPr="00662C28" w:rsidRDefault="005C532A" w:rsidP="005C532A">
            <w:pPr>
              <w:shd w:val="clear" w:color="auto" w:fill="FFFFFF"/>
              <w:rPr>
                <w:rFonts w:ascii="Arial" w:hAnsi="Arial" w:cs="Arial"/>
              </w:rPr>
            </w:pPr>
            <w:r w:rsidRPr="00662C28">
              <w:rPr>
                <w:rFonts w:ascii="Arial" w:hAnsi="Arial" w:cs="Arial"/>
              </w:rPr>
              <w:t>Procedure</w:t>
            </w:r>
          </w:p>
        </w:tc>
      </w:tr>
      <w:tr w:rsidR="005C532A" w:rsidRPr="00D102ED" w14:paraId="2FC4B47E" w14:textId="77777777" w:rsidTr="00343C49">
        <w:trPr>
          <w:cantSplit/>
        </w:trPr>
        <w:tc>
          <w:tcPr>
            <w:tcW w:w="630" w:type="pct"/>
            <w:tcBorders>
              <w:top w:val="single" w:sz="4" w:space="0" w:color="auto"/>
              <w:left w:val="single" w:sz="4" w:space="0" w:color="auto"/>
              <w:bottom w:val="single" w:sz="4" w:space="0" w:color="auto"/>
              <w:right w:val="single" w:sz="4" w:space="0" w:color="auto"/>
            </w:tcBorders>
          </w:tcPr>
          <w:p w14:paraId="69806747" w14:textId="77777777" w:rsidR="005C532A" w:rsidRPr="00CF0628" w:rsidRDefault="005C532A" w:rsidP="005C532A">
            <w:pPr>
              <w:shd w:val="clear" w:color="auto" w:fill="FFFFFF"/>
              <w:rPr>
                <w:rFonts w:ascii="Arial" w:hAnsi="Arial" w:cs="Arial"/>
                <w:shd w:val="clear" w:color="auto" w:fill="FFFFFF"/>
                <w:lang w:val="en-US"/>
              </w:rPr>
            </w:pPr>
            <w:r w:rsidRPr="00CF0628">
              <w:rPr>
                <w:rFonts w:ascii="Arial" w:hAnsi="Arial" w:cs="Arial"/>
              </w:rPr>
              <w:lastRenderedPageBreak/>
              <w:t>S00011</w:t>
            </w:r>
          </w:p>
        </w:tc>
        <w:tc>
          <w:tcPr>
            <w:tcW w:w="989" w:type="pct"/>
            <w:tcBorders>
              <w:top w:val="single" w:sz="4" w:space="0" w:color="auto"/>
              <w:left w:val="single" w:sz="4" w:space="0" w:color="auto"/>
              <w:bottom w:val="single" w:sz="4" w:space="0" w:color="auto"/>
              <w:right w:val="single" w:sz="4" w:space="0" w:color="auto"/>
            </w:tcBorders>
          </w:tcPr>
          <w:p w14:paraId="7E070F24" w14:textId="77777777" w:rsidR="005C532A" w:rsidRPr="00CF0628" w:rsidRDefault="005C532A" w:rsidP="005C532A">
            <w:pPr>
              <w:rPr>
                <w:rFonts w:ascii="Arial" w:hAnsi="Arial" w:cs="Arial"/>
              </w:rPr>
            </w:pPr>
            <w:r w:rsidRPr="00CF0628">
              <w:rPr>
                <w:rFonts w:ascii="Arial" w:hAnsi="Arial" w:cs="Arial"/>
                <w:lang w:val="en-NZ" w:eastAsia="en-NZ"/>
              </w:rPr>
              <w:t>Surgical non contact First Specialist Assessment - Any health specialty</w:t>
            </w:r>
          </w:p>
        </w:tc>
        <w:tc>
          <w:tcPr>
            <w:tcW w:w="2647" w:type="pct"/>
            <w:tcBorders>
              <w:top w:val="single" w:sz="4" w:space="0" w:color="auto"/>
              <w:left w:val="single" w:sz="4" w:space="0" w:color="auto"/>
              <w:bottom w:val="single" w:sz="4" w:space="0" w:color="auto"/>
              <w:right w:val="single" w:sz="4" w:space="0" w:color="auto"/>
            </w:tcBorders>
          </w:tcPr>
          <w:p w14:paraId="073F69E0" w14:textId="1B4BDC98" w:rsidR="005C532A" w:rsidRPr="00CF0628" w:rsidRDefault="005C532A" w:rsidP="00343C49">
            <w:pPr>
              <w:rPr>
                <w:rFonts w:ascii="Arial" w:hAnsi="Arial" w:cs="Arial"/>
                <w:lang w:val="en-US"/>
              </w:rPr>
            </w:pPr>
            <w:r w:rsidRPr="00064EAD">
              <w:rPr>
                <w:rFonts w:ascii="Arial" w:hAnsi="Arial" w:cs="Arial"/>
              </w:rPr>
              <w:t>A review is undertaken by a Registered Medical Practitioner of Registrar level or above, or a Registered Nurse Practitioner, of patient records and any diagnostic test results from Primary to Secondary or Secondary to Tertiary. GP referral can come from tertiary and secondary referrals. The original referral should only be generated after a face to face contact by the referrer. A written plan of care is developed for the patient and provision of that plan and other necessary advice is sent to the referring clinician and the patient.  The non contact FSA does not include the triaging of referral letters. The patient should not be present during the assessment.</w:t>
            </w:r>
          </w:p>
        </w:tc>
        <w:tc>
          <w:tcPr>
            <w:tcW w:w="734" w:type="pct"/>
            <w:tcBorders>
              <w:top w:val="single" w:sz="4" w:space="0" w:color="auto"/>
              <w:left w:val="single" w:sz="4" w:space="0" w:color="auto"/>
              <w:bottom w:val="single" w:sz="4" w:space="0" w:color="auto"/>
              <w:right w:val="single" w:sz="4" w:space="0" w:color="auto"/>
            </w:tcBorders>
          </w:tcPr>
          <w:p w14:paraId="26CD5F10" w14:textId="77777777" w:rsidR="005C532A" w:rsidRPr="00CF0628" w:rsidRDefault="005C532A" w:rsidP="005C532A">
            <w:pPr>
              <w:shd w:val="clear" w:color="auto" w:fill="FFFFFF"/>
              <w:rPr>
                <w:rFonts w:ascii="Arial" w:hAnsi="Arial" w:cs="Arial"/>
              </w:rPr>
            </w:pPr>
            <w:r w:rsidRPr="00CF0628">
              <w:rPr>
                <w:rFonts w:ascii="Arial" w:hAnsi="Arial" w:cs="Arial"/>
              </w:rPr>
              <w:t>Written plan of care</w:t>
            </w:r>
          </w:p>
        </w:tc>
      </w:tr>
      <w:tr w:rsidR="005C532A" w:rsidRPr="00D102ED" w14:paraId="5679684B" w14:textId="77777777" w:rsidTr="00343C49">
        <w:trPr>
          <w:cantSplit/>
        </w:trPr>
        <w:tc>
          <w:tcPr>
            <w:tcW w:w="630" w:type="pct"/>
            <w:tcBorders>
              <w:top w:val="single" w:sz="4" w:space="0" w:color="auto"/>
              <w:left w:val="single" w:sz="4" w:space="0" w:color="auto"/>
              <w:bottom w:val="single" w:sz="4" w:space="0" w:color="auto"/>
              <w:right w:val="single" w:sz="4" w:space="0" w:color="auto"/>
            </w:tcBorders>
          </w:tcPr>
          <w:p w14:paraId="284D0AC9" w14:textId="77777777" w:rsidR="005C532A" w:rsidRPr="00CF0628" w:rsidRDefault="005C532A" w:rsidP="005C532A">
            <w:pPr>
              <w:shd w:val="clear" w:color="auto" w:fill="FFFFFF"/>
              <w:rPr>
                <w:rFonts w:ascii="Arial" w:hAnsi="Arial" w:cs="Arial"/>
              </w:rPr>
            </w:pPr>
            <w:r w:rsidRPr="00064EAD">
              <w:rPr>
                <w:rFonts w:ascii="Arial" w:hAnsi="Arial" w:cs="Arial"/>
              </w:rPr>
              <w:t>S00012</w:t>
            </w:r>
          </w:p>
        </w:tc>
        <w:tc>
          <w:tcPr>
            <w:tcW w:w="989" w:type="pct"/>
            <w:tcBorders>
              <w:top w:val="single" w:sz="4" w:space="0" w:color="auto"/>
              <w:left w:val="single" w:sz="4" w:space="0" w:color="auto"/>
              <w:bottom w:val="single" w:sz="4" w:space="0" w:color="auto"/>
              <w:right w:val="single" w:sz="4" w:space="0" w:color="auto"/>
            </w:tcBorders>
          </w:tcPr>
          <w:p w14:paraId="2EA37FA9" w14:textId="77777777" w:rsidR="005C532A" w:rsidRPr="00CF0628" w:rsidRDefault="005C532A" w:rsidP="005C532A">
            <w:pPr>
              <w:rPr>
                <w:rFonts w:ascii="Arial" w:hAnsi="Arial" w:cs="Arial"/>
                <w:lang w:val="en-NZ" w:eastAsia="en-NZ"/>
              </w:rPr>
            </w:pPr>
            <w:r w:rsidRPr="00064EAD">
              <w:rPr>
                <w:rFonts w:ascii="Arial" w:hAnsi="Arial" w:cs="Arial"/>
              </w:rPr>
              <w:t>Surgical non contact Follow Up - Any health specialty</w:t>
            </w:r>
          </w:p>
        </w:tc>
        <w:tc>
          <w:tcPr>
            <w:tcW w:w="2647" w:type="pct"/>
            <w:tcBorders>
              <w:top w:val="single" w:sz="4" w:space="0" w:color="auto"/>
              <w:left w:val="single" w:sz="4" w:space="0" w:color="auto"/>
              <w:bottom w:val="single" w:sz="4" w:space="0" w:color="auto"/>
              <w:right w:val="single" w:sz="4" w:space="0" w:color="auto"/>
            </w:tcBorders>
          </w:tcPr>
          <w:p w14:paraId="51654A8A" w14:textId="77777777" w:rsidR="005C532A" w:rsidRPr="00CF0628" w:rsidRDefault="005C532A" w:rsidP="005C532A">
            <w:pPr>
              <w:rPr>
                <w:rFonts w:ascii="Arial" w:hAnsi="Arial" w:cs="Arial"/>
                <w:lang w:val="en-US"/>
              </w:rPr>
            </w:pPr>
            <w:r w:rsidRPr="00064EAD">
              <w:rPr>
                <w:rFonts w:ascii="Arial" w:hAnsi="Arial" w:cs="Arial"/>
              </w:rPr>
              <w:t>A review is undertaken by a Registered Medical Practitioner of Registrar level or above, or a Registered Nurse Practitioner, of patient records and any relevant diagnostic test results. The patient is not present during this follow up that should only be undertaken after a face to face contact by the same service. A written plan of care is developed for the patient and that plan and other necessary advice is sent to patient and if applicable to referrer. Diagnostics are only to be included if ordered by the DHB providing the non-contact follow up.</w:t>
            </w:r>
          </w:p>
        </w:tc>
        <w:tc>
          <w:tcPr>
            <w:tcW w:w="734" w:type="pct"/>
            <w:tcBorders>
              <w:top w:val="single" w:sz="4" w:space="0" w:color="auto"/>
              <w:left w:val="single" w:sz="4" w:space="0" w:color="auto"/>
              <w:bottom w:val="single" w:sz="4" w:space="0" w:color="auto"/>
              <w:right w:val="single" w:sz="4" w:space="0" w:color="auto"/>
            </w:tcBorders>
          </w:tcPr>
          <w:p w14:paraId="35E9694C" w14:textId="77777777" w:rsidR="005C532A" w:rsidRPr="00CF0628" w:rsidRDefault="005C532A" w:rsidP="005C532A">
            <w:pPr>
              <w:shd w:val="clear" w:color="auto" w:fill="FFFFFF"/>
              <w:rPr>
                <w:rFonts w:ascii="Arial" w:hAnsi="Arial" w:cs="Arial"/>
              </w:rPr>
            </w:pPr>
            <w:r w:rsidRPr="00CF0628">
              <w:rPr>
                <w:rFonts w:ascii="Arial" w:hAnsi="Arial" w:cs="Arial"/>
              </w:rPr>
              <w:t>Written plan of care</w:t>
            </w:r>
            <w:r w:rsidRPr="00CF0628" w:rsidDel="00F67B73">
              <w:rPr>
                <w:rFonts w:ascii="Arial" w:hAnsi="Arial" w:cs="Arial"/>
              </w:rPr>
              <w:t xml:space="preserve"> </w:t>
            </w:r>
          </w:p>
        </w:tc>
      </w:tr>
      <w:tr w:rsidR="005C532A" w:rsidRPr="00D102ED" w14:paraId="07BCA187" w14:textId="77777777" w:rsidTr="00343C49">
        <w:trPr>
          <w:cantSplit/>
        </w:trPr>
        <w:tc>
          <w:tcPr>
            <w:tcW w:w="630" w:type="pct"/>
            <w:tcBorders>
              <w:top w:val="single" w:sz="4" w:space="0" w:color="auto"/>
              <w:left w:val="single" w:sz="4" w:space="0" w:color="auto"/>
              <w:bottom w:val="single" w:sz="4" w:space="0" w:color="auto"/>
              <w:right w:val="single" w:sz="4" w:space="0" w:color="auto"/>
            </w:tcBorders>
          </w:tcPr>
          <w:p w14:paraId="0AA2DD5E" w14:textId="77777777" w:rsidR="005C532A" w:rsidRPr="00D102ED" w:rsidRDefault="005C532A" w:rsidP="005C532A">
            <w:pPr>
              <w:shd w:val="clear" w:color="auto" w:fill="FFFFFF"/>
              <w:rPr>
                <w:rFonts w:ascii="Arial" w:hAnsi="Arial" w:cs="Arial"/>
              </w:rPr>
            </w:pPr>
            <w:r>
              <w:rPr>
                <w:rFonts w:ascii="Arial" w:hAnsi="Arial" w:cs="Arial"/>
              </w:rPr>
              <w:t>MS01001</w:t>
            </w:r>
          </w:p>
        </w:tc>
        <w:tc>
          <w:tcPr>
            <w:tcW w:w="989" w:type="pct"/>
            <w:tcBorders>
              <w:top w:val="single" w:sz="4" w:space="0" w:color="auto"/>
              <w:left w:val="single" w:sz="4" w:space="0" w:color="auto"/>
              <w:bottom w:val="single" w:sz="4" w:space="0" w:color="auto"/>
              <w:right w:val="single" w:sz="4" w:space="0" w:color="auto"/>
            </w:tcBorders>
          </w:tcPr>
          <w:p w14:paraId="251303A4" w14:textId="77777777" w:rsidR="005C532A" w:rsidRPr="00D102ED" w:rsidRDefault="005C532A" w:rsidP="005C532A">
            <w:pPr>
              <w:shd w:val="clear" w:color="auto" w:fill="FFFFFF"/>
              <w:rPr>
                <w:rFonts w:ascii="Arial" w:hAnsi="Arial" w:cs="Arial"/>
              </w:rPr>
            </w:pPr>
            <w:r>
              <w:rPr>
                <w:rFonts w:ascii="Arial" w:hAnsi="Arial" w:cs="Arial"/>
              </w:rPr>
              <w:t>Nurse Led Clinic</w:t>
            </w:r>
          </w:p>
        </w:tc>
        <w:tc>
          <w:tcPr>
            <w:tcW w:w="2647" w:type="pct"/>
            <w:tcBorders>
              <w:top w:val="single" w:sz="4" w:space="0" w:color="auto"/>
              <w:left w:val="single" w:sz="4" w:space="0" w:color="auto"/>
              <w:bottom w:val="single" w:sz="4" w:space="0" w:color="auto"/>
              <w:right w:val="single" w:sz="4" w:space="0" w:color="auto"/>
            </w:tcBorders>
          </w:tcPr>
          <w:p w14:paraId="64EB925D" w14:textId="485A72FC" w:rsidR="005C532A" w:rsidRPr="00D102ED" w:rsidRDefault="005C532A" w:rsidP="00343C49">
            <w:pPr>
              <w:rPr>
                <w:rFonts w:ascii="Arial" w:hAnsi="Arial" w:cs="Arial"/>
                <w:lang w:val="en-US"/>
              </w:rPr>
            </w:pPr>
            <w:r w:rsidRPr="005C532A">
              <w:rPr>
                <w:rFonts w:ascii="Arial" w:hAnsi="Arial" w:cs="Arial"/>
              </w:rPr>
              <w:t>Assessment, treatment, or education and/or management outpatient clinics led by a nurse specialist not covered under other education management PUCs. This excludes clinics led by a nurse practitioner.</w:t>
            </w:r>
          </w:p>
        </w:tc>
        <w:tc>
          <w:tcPr>
            <w:tcW w:w="734" w:type="pct"/>
            <w:tcBorders>
              <w:top w:val="single" w:sz="4" w:space="0" w:color="auto"/>
              <w:left w:val="single" w:sz="4" w:space="0" w:color="auto"/>
              <w:bottom w:val="single" w:sz="4" w:space="0" w:color="auto"/>
              <w:right w:val="single" w:sz="4" w:space="0" w:color="auto"/>
            </w:tcBorders>
          </w:tcPr>
          <w:p w14:paraId="3C5AF02C" w14:textId="77777777" w:rsidR="005C532A" w:rsidRPr="00D102ED" w:rsidRDefault="005C532A" w:rsidP="005C532A">
            <w:pPr>
              <w:rPr>
                <w:rFonts w:ascii="Arial" w:hAnsi="Arial" w:cs="Arial"/>
              </w:rPr>
            </w:pPr>
            <w:r w:rsidRPr="003B14D4">
              <w:rPr>
                <w:rFonts w:ascii="Arial" w:hAnsi="Arial" w:cs="Arial"/>
                <w:lang w:val="en-US"/>
              </w:rPr>
              <w:t>Attendance</w:t>
            </w:r>
          </w:p>
        </w:tc>
      </w:tr>
    </w:tbl>
    <w:p w14:paraId="6A8D6DD7" w14:textId="77777777" w:rsidR="00CF0628" w:rsidRDefault="00CF0628">
      <w:pPr>
        <w:rPr>
          <w:rFonts w:ascii="Arial" w:hAnsi="Arial" w:cs="Arial"/>
          <w:sz w:val="24"/>
          <w:szCs w:val="24"/>
          <w:shd w:val="clear" w:color="auto" w:fill="FFFFFF"/>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514"/>
      </w:tblGrid>
      <w:tr w:rsidR="00EA43D6" w:rsidRPr="003E5309" w14:paraId="27CCF37C" w14:textId="77777777" w:rsidTr="00343C49">
        <w:trPr>
          <w:tblHeader/>
        </w:trPr>
        <w:tc>
          <w:tcPr>
            <w:tcW w:w="3114" w:type="dxa"/>
            <w:shd w:val="pct12" w:color="auto" w:fill="auto"/>
          </w:tcPr>
          <w:p w14:paraId="4EBBBAFB" w14:textId="4F332C2E" w:rsidR="00EA43D6" w:rsidRPr="00EA43D6" w:rsidRDefault="00EA43D6" w:rsidP="00600A20">
            <w:pPr>
              <w:spacing w:before="120"/>
              <w:rPr>
                <w:rFonts w:ascii="Arial" w:hAnsi="Arial" w:cs="Arial"/>
                <w:b/>
                <w:szCs w:val="22"/>
                <w:lang w:val="en-NZ"/>
              </w:rPr>
            </w:pPr>
            <w:r w:rsidRPr="00EA43D6">
              <w:rPr>
                <w:rFonts w:ascii="Arial" w:hAnsi="Arial" w:cs="Arial"/>
                <w:b/>
                <w:szCs w:val="22"/>
                <w:lang w:val="en-NZ"/>
              </w:rPr>
              <w:t xml:space="preserve">Unit of Measure Name </w:t>
            </w:r>
          </w:p>
        </w:tc>
        <w:tc>
          <w:tcPr>
            <w:tcW w:w="6514" w:type="dxa"/>
            <w:shd w:val="pct12" w:color="auto" w:fill="auto"/>
          </w:tcPr>
          <w:p w14:paraId="1300FBEA" w14:textId="77777777" w:rsidR="00EA43D6" w:rsidRPr="00EA43D6" w:rsidRDefault="00EA43D6" w:rsidP="00600A20">
            <w:pPr>
              <w:spacing w:before="120"/>
              <w:rPr>
                <w:rFonts w:ascii="Arial" w:hAnsi="Arial" w:cs="Arial"/>
                <w:b/>
                <w:szCs w:val="22"/>
                <w:lang w:val="en-NZ"/>
              </w:rPr>
            </w:pPr>
            <w:r w:rsidRPr="00EA43D6">
              <w:rPr>
                <w:rFonts w:ascii="Arial" w:hAnsi="Arial" w:cs="Arial"/>
                <w:b/>
                <w:szCs w:val="22"/>
                <w:lang w:val="en-NZ"/>
              </w:rPr>
              <w:t xml:space="preserve">Unit of Measure Definition* </w:t>
            </w:r>
          </w:p>
        </w:tc>
      </w:tr>
      <w:tr w:rsidR="00EA43D6" w:rsidRPr="003E5309" w14:paraId="3A9ADD19" w14:textId="77777777" w:rsidTr="00343C49">
        <w:tc>
          <w:tcPr>
            <w:tcW w:w="3114" w:type="dxa"/>
          </w:tcPr>
          <w:p w14:paraId="7CA5ADB7" w14:textId="77777777" w:rsidR="00EA43D6" w:rsidRPr="00EA43D6" w:rsidRDefault="00EA43D6" w:rsidP="00600A20">
            <w:pPr>
              <w:spacing w:before="120"/>
              <w:rPr>
                <w:rFonts w:ascii="Arial" w:hAnsi="Arial" w:cs="Arial"/>
                <w:szCs w:val="22"/>
                <w:lang w:val="en-NZ"/>
              </w:rPr>
            </w:pPr>
            <w:r w:rsidRPr="00EA43D6">
              <w:rPr>
                <w:rFonts w:ascii="Arial" w:hAnsi="Arial" w:cs="Arial"/>
                <w:szCs w:val="22"/>
                <w:lang w:val="en-NZ"/>
              </w:rPr>
              <w:t>Attendance</w:t>
            </w:r>
          </w:p>
        </w:tc>
        <w:tc>
          <w:tcPr>
            <w:tcW w:w="6514" w:type="dxa"/>
          </w:tcPr>
          <w:p w14:paraId="7B06453B" w14:textId="77777777" w:rsidR="00EA43D6" w:rsidRPr="00EA43D6" w:rsidRDefault="00EA43D6" w:rsidP="00600A20">
            <w:pPr>
              <w:spacing w:before="120"/>
              <w:rPr>
                <w:rFonts w:ascii="Arial" w:hAnsi="Arial" w:cs="Arial"/>
                <w:szCs w:val="22"/>
                <w:lang w:val="en-NZ"/>
              </w:rPr>
            </w:pPr>
            <w:r w:rsidRPr="00EA43D6">
              <w:rPr>
                <w:rFonts w:ascii="Arial" w:hAnsi="Arial" w:cs="Arial"/>
                <w:szCs w:val="22"/>
                <w:lang w:val="en-NZ"/>
              </w:rPr>
              <w:t>Number of attendances to a clinic/department/acute assessment unit or domiciliary.</w:t>
            </w:r>
          </w:p>
        </w:tc>
      </w:tr>
      <w:tr w:rsidR="00EA43D6" w:rsidRPr="003E5309" w14:paraId="55AA4973" w14:textId="77777777" w:rsidTr="00343C49">
        <w:tc>
          <w:tcPr>
            <w:tcW w:w="3114" w:type="dxa"/>
          </w:tcPr>
          <w:p w14:paraId="6220DAE0" w14:textId="77777777" w:rsidR="00EA43D6" w:rsidRPr="00EA43D6" w:rsidRDefault="00EA43D6" w:rsidP="00600A20">
            <w:pPr>
              <w:spacing w:before="120"/>
              <w:rPr>
                <w:rFonts w:ascii="Arial" w:hAnsi="Arial" w:cs="Arial"/>
                <w:szCs w:val="22"/>
                <w:lang w:val="en-NZ"/>
              </w:rPr>
            </w:pPr>
            <w:r w:rsidRPr="00EA43D6">
              <w:rPr>
                <w:rFonts w:ascii="Arial" w:hAnsi="Arial" w:cs="Arial"/>
                <w:szCs w:val="22"/>
                <w:lang w:val="en-NZ"/>
              </w:rPr>
              <w:t>Cost Weighted Discharge</w:t>
            </w:r>
          </w:p>
        </w:tc>
        <w:tc>
          <w:tcPr>
            <w:tcW w:w="6514" w:type="dxa"/>
          </w:tcPr>
          <w:p w14:paraId="2179B891" w14:textId="77777777" w:rsidR="00EA43D6" w:rsidRPr="00EA43D6" w:rsidRDefault="00EA43D6" w:rsidP="00600A20">
            <w:pPr>
              <w:spacing w:before="120"/>
              <w:rPr>
                <w:rFonts w:ascii="Arial" w:hAnsi="Arial" w:cs="Arial"/>
                <w:szCs w:val="22"/>
                <w:lang w:val="en-NZ"/>
              </w:rPr>
            </w:pPr>
            <w:r w:rsidRPr="00EA43D6">
              <w:rPr>
                <w:rFonts w:ascii="Arial" w:hAnsi="Arial" w:cs="Arial"/>
                <w:szCs w:val="22"/>
                <w:lang w:val="en-NZ"/>
              </w:rPr>
              <w:t>A numerical measure representing the relative cost of treating a patient through to discharge.</w:t>
            </w:r>
          </w:p>
        </w:tc>
      </w:tr>
      <w:tr w:rsidR="00EA43D6" w:rsidRPr="003E5309" w14:paraId="4091DB49" w14:textId="77777777" w:rsidTr="00343C49">
        <w:tc>
          <w:tcPr>
            <w:tcW w:w="3114" w:type="dxa"/>
          </w:tcPr>
          <w:p w14:paraId="00D09227" w14:textId="77777777" w:rsidR="00EA43D6" w:rsidRPr="00EA43D6" w:rsidRDefault="00EA43D6" w:rsidP="00600A20">
            <w:pPr>
              <w:spacing w:before="120"/>
              <w:rPr>
                <w:rFonts w:ascii="Arial" w:hAnsi="Arial" w:cs="Arial"/>
                <w:szCs w:val="22"/>
                <w:lang w:val="en-NZ"/>
              </w:rPr>
            </w:pPr>
            <w:r w:rsidRPr="00EA43D6">
              <w:rPr>
                <w:rFonts w:ascii="Arial" w:hAnsi="Arial" w:cs="Arial"/>
                <w:szCs w:val="22"/>
                <w:lang w:val="en-NZ"/>
              </w:rPr>
              <w:t>Procedure</w:t>
            </w:r>
          </w:p>
        </w:tc>
        <w:tc>
          <w:tcPr>
            <w:tcW w:w="6514" w:type="dxa"/>
          </w:tcPr>
          <w:p w14:paraId="5C839FAF" w14:textId="77777777" w:rsidR="00EA43D6" w:rsidRPr="00EA43D6" w:rsidRDefault="00EA43D6" w:rsidP="00600A20">
            <w:pPr>
              <w:spacing w:before="120"/>
              <w:rPr>
                <w:rFonts w:ascii="Arial" w:hAnsi="Arial" w:cs="Arial"/>
                <w:szCs w:val="22"/>
                <w:lang w:val="en-NZ"/>
              </w:rPr>
            </w:pPr>
            <w:r w:rsidRPr="00EA43D6">
              <w:rPr>
                <w:rFonts w:ascii="Arial" w:hAnsi="Arial" w:cs="Arial"/>
                <w:szCs w:val="22"/>
                <w:lang w:val="en-NZ"/>
              </w:rPr>
              <w:t>The number of individual operative/diagnostic/assessment procedures in the period (period is annual 1st July - 30th June).</w:t>
            </w:r>
          </w:p>
        </w:tc>
      </w:tr>
      <w:tr w:rsidR="00EA43D6" w:rsidRPr="00A139D1" w14:paraId="785CE21E" w14:textId="77777777" w:rsidTr="00343C49">
        <w:tc>
          <w:tcPr>
            <w:tcW w:w="3114" w:type="dxa"/>
            <w:tcBorders>
              <w:top w:val="single" w:sz="4" w:space="0" w:color="auto"/>
              <w:left w:val="single" w:sz="4" w:space="0" w:color="auto"/>
              <w:bottom w:val="single" w:sz="4" w:space="0" w:color="auto"/>
              <w:right w:val="single" w:sz="4" w:space="0" w:color="auto"/>
            </w:tcBorders>
          </w:tcPr>
          <w:p w14:paraId="3696553D" w14:textId="77777777" w:rsidR="00EA43D6" w:rsidRPr="00EA43D6" w:rsidRDefault="00EA43D6" w:rsidP="00600A20">
            <w:pPr>
              <w:spacing w:before="120"/>
              <w:rPr>
                <w:rFonts w:ascii="Arial" w:hAnsi="Arial" w:cs="Arial"/>
                <w:szCs w:val="22"/>
                <w:lang w:val="en-NZ"/>
              </w:rPr>
            </w:pPr>
            <w:r w:rsidRPr="00EA43D6">
              <w:rPr>
                <w:rFonts w:ascii="Arial" w:hAnsi="Arial" w:cs="Arial"/>
                <w:szCs w:val="22"/>
                <w:lang w:val="en-NZ"/>
              </w:rPr>
              <w:t>Written Plan of Care</w:t>
            </w:r>
          </w:p>
        </w:tc>
        <w:tc>
          <w:tcPr>
            <w:tcW w:w="6514" w:type="dxa"/>
            <w:tcBorders>
              <w:top w:val="single" w:sz="4" w:space="0" w:color="auto"/>
              <w:left w:val="single" w:sz="4" w:space="0" w:color="auto"/>
              <w:bottom w:val="single" w:sz="4" w:space="0" w:color="auto"/>
              <w:right w:val="single" w:sz="4" w:space="0" w:color="auto"/>
            </w:tcBorders>
          </w:tcPr>
          <w:p w14:paraId="4050D735" w14:textId="77777777" w:rsidR="00EA43D6" w:rsidRPr="00EA43D6" w:rsidRDefault="00EA43D6" w:rsidP="00600A20">
            <w:pPr>
              <w:spacing w:before="120"/>
              <w:rPr>
                <w:rFonts w:ascii="Arial" w:hAnsi="Arial" w:cs="Arial"/>
                <w:szCs w:val="22"/>
                <w:lang w:val="en-NZ"/>
              </w:rPr>
            </w:pPr>
            <w:r w:rsidRPr="00EA43D6">
              <w:rPr>
                <w:rFonts w:ascii="Arial" w:hAnsi="Arial" w:cs="Arial"/>
                <w:szCs w:val="22"/>
                <w:lang w:val="en-NZ"/>
              </w:rPr>
              <w:t>Written plan of care provided by the specialist to the referring GP.</w:t>
            </w:r>
          </w:p>
        </w:tc>
      </w:tr>
    </w:tbl>
    <w:p w14:paraId="1E5B9F3F" w14:textId="77777777" w:rsidR="003E5309" w:rsidRDefault="00EA43D6" w:rsidP="00CB70A2">
      <w:pPr>
        <w:shd w:val="clear" w:color="auto" w:fill="FFFFFF"/>
        <w:spacing w:before="120"/>
        <w:rPr>
          <w:rFonts w:ascii="Arial" w:hAnsi="Arial" w:cs="Arial"/>
          <w:shd w:val="clear" w:color="auto" w:fill="FFFFFF"/>
        </w:rPr>
      </w:pPr>
      <w:r>
        <w:rPr>
          <w:rFonts w:ascii="Arial" w:hAnsi="Arial" w:cs="Arial"/>
          <w:shd w:val="clear" w:color="auto" w:fill="FFFFFF"/>
        </w:rPr>
        <w:t>*These unit of measure definitions are the standard descriptions used in the purchase unit data dictionary</w:t>
      </w:r>
    </w:p>
    <w:p w14:paraId="3BF90197" w14:textId="77777777" w:rsidR="004D33A4" w:rsidRDefault="004D33A4" w:rsidP="00064EAD">
      <w:pPr>
        <w:pStyle w:val="Heading1"/>
        <w:rPr>
          <w:shd w:val="clear" w:color="auto" w:fill="FFFFFF"/>
        </w:rPr>
      </w:pPr>
      <w:r>
        <w:rPr>
          <w:shd w:val="clear" w:color="auto" w:fill="FFFFFF"/>
        </w:rPr>
        <w:t>Other relevant documents</w:t>
      </w:r>
    </w:p>
    <w:p w14:paraId="5ABEBF31" w14:textId="65262D1B" w:rsidR="004D33A4" w:rsidRPr="00F94070" w:rsidRDefault="00F94070" w:rsidP="00EA43D6">
      <w:pPr>
        <w:pStyle w:val="BodyText"/>
        <w:rPr>
          <w:rFonts w:ascii="Arial" w:hAnsi="Arial" w:cs="Arial"/>
          <w:shd w:val="clear" w:color="auto" w:fill="FFFFFF"/>
        </w:rPr>
      </w:pPr>
      <w:r>
        <w:rPr>
          <w:rFonts w:ascii="Arial" w:hAnsi="Arial" w:cs="Arial"/>
          <w:sz w:val="22"/>
          <w:shd w:val="clear" w:color="auto" w:fill="FFFFFF"/>
        </w:rPr>
        <w:t xml:space="preserve">Model of Care for </w:t>
      </w:r>
      <w:r w:rsidR="004D33A4" w:rsidRPr="00683BB2">
        <w:rPr>
          <w:rFonts w:ascii="Arial" w:hAnsi="Arial" w:cs="Arial"/>
          <w:sz w:val="22"/>
          <w:shd w:val="clear" w:color="auto" w:fill="FFFFFF"/>
        </w:rPr>
        <w:t xml:space="preserve">Vascular Services </w:t>
      </w:r>
      <w:hyperlink r:id="rId10" w:history="1">
        <w:r w:rsidRPr="00F94070">
          <w:rPr>
            <w:rStyle w:val="Hyperlink"/>
            <w:rFonts w:ascii="Arial" w:hAnsi="Arial" w:cs="Arial"/>
            <w:sz w:val="22"/>
            <w:szCs w:val="24"/>
          </w:rPr>
          <w:t>https://nsfl.health.govt.nz/national-services/national-services-service-specifications-and-service-improvement-programmes</w:t>
        </w:r>
      </w:hyperlink>
    </w:p>
    <w:p w14:paraId="3D1364CD" w14:textId="77777777" w:rsidR="00683BB2" w:rsidRDefault="00683BB2" w:rsidP="00EA43D6">
      <w:pPr>
        <w:pStyle w:val="BodyText"/>
        <w:rPr>
          <w:rFonts w:ascii="Arial" w:hAnsi="Arial" w:cs="Arial"/>
          <w:sz w:val="22"/>
          <w:shd w:val="clear" w:color="auto" w:fill="FFFFFF"/>
        </w:rPr>
      </w:pPr>
    </w:p>
    <w:p w14:paraId="62B9A3A0" w14:textId="77777777" w:rsidR="00EA43D6" w:rsidRDefault="00EA43D6" w:rsidP="007E61B5">
      <w:pPr>
        <w:pStyle w:val="BodyText"/>
        <w:ind w:left="142"/>
        <w:rPr>
          <w:rFonts w:ascii="Arial" w:hAnsi="Arial" w:cs="Arial"/>
          <w:sz w:val="22"/>
          <w:shd w:val="clear" w:color="auto" w:fill="FFFFFF"/>
        </w:rPr>
      </w:pPr>
    </w:p>
    <w:bookmarkEnd w:id="0"/>
    <w:p w14:paraId="06C70F63" w14:textId="77777777" w:rsidR="004D33A4" w:rsidRPr="00064EAD" w:rsidRDefault="004D33A4" w:rsidP="005C532A">
      <w:pPr>
        <w:pStyle w:val="BodyText"/>
        <w:ind w:left="142"/>
        <w:rPr>
          <w:rFonts w:ascii="Arial" w:hAnsi="Arial" w:cs="Arial"/>
          <w:sz w:val="24"/>
          <w:shd w:val="clear" w:color="auto" w:fill="FFFFFF"/>
        </w:rPr>
      </w:pPr>
    </w:p>
    <w:sectPr w:rsidR="004D33A4" w:rsidRPr="00064EAD" w:rsidSect="00150544">
      <w:footerReference w:type="even" r:id="rId11"/>
      <w:footerReference w:type="default" r:id="rId12"/>
      <w:footerReference w:type="first" r:id="rId13"/>
      <w:pgSz w:w="11906" w:h="16838"/>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D405C" w14:textId="77777777" w:rsidR="00104775" w:rsidRDefault="00104775">
      <w:r>
        <w:separator/>
      </w:r>
    </w:p>
  </w:endnote>
  <w:endnote w:type="continuationSeparator" w:id="0">
    <w:p w14:paraId="19DDCB24" w14:textId="77777777" w:rsidR="00104775" w:rsidRDefault="0010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5E9D6" w14:textId="77777777" w:rsidR="00104775" w:rsidRDefault="00104775" w:rsidP="001B4B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289A53" w14:textId="77777777" w:rsidR="00104775" w:rsidRDefault="00104775" w:rsidP="001B4B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8D8A6" w14:textId="77777777" w:rsidR="00104775" w:rsidRPr="00035D11" w:rsidRDefault="00104775" w:rsidP="001B4BDA">
    <w:pPr>
      <w:pStyle w:val="Footer"/>
      <w:framePr w:wrap="around" w:vAnchor="text" w:hAnchor="margin" w:xAlign="right" w:y="1"/>
      <w:rPr>
        <w:rStyle w:val="PageNumber"/>
      </w:rPr>
    </w:pPr>
    <w:r w:rsidRPr="00035D11">
      <w:rPr>
        <w:rStyle w:val="PageNumber"/>
      </w:rPr>
      <w:fldChar w:fldCharType="begin"/>
    </w:r>
    <w:r w:rsidRPr="00035D11">
      <w:rPr>
        <w:rStyle w:val="PageNumber"/>
      </w:rPr>
      <w:instrText xml:space="preserve">PAGE  </w:instrText>
    </w:r>
    <w:r w:rsidRPr="00035D11">
      <w:rPr>
        <w:rStyle w:val="PageNumber"/>
      </w:rPr>
      <w:fldChar w:fldCharType="separate"/>
    </w:r>
    <w:r w:rsidR="00A10D7A">
      <w:rPr>
        <w:rStyle w:val="PageNumber"/>
        <w:noProof/>
      </w:rPr>
      <w:t>5</w:t>
    </w:r>
    <w:r w:rsidRPr="00035D11">
      <w:rPr>
        <w:rStyle w:val="PageNumber"/>
      </w:rPr>
      <w:fldChar w:fldCharType="end"/>
    </w:r>
  </w:p>
  <w:p w14:paraId="587C30DE" w14:textId="54593D96" w:rsidR="00104775" w:rsidRDefault="00104775" w:rsidP="00F52042">
    <w:pPr>
      <w:pStyle w:val="Footer"/>
      <w:pBdr>
        <w:top w:val="single" w:sz="6" w:space="1" w:color="auto"/>
      </w:pBdr>
      <w:rPr>
        <w:rFonts w:ascii="Arial Mäori" w:hAnsi="Arial Mäori"/>
      </w:rPr>
    </w:pPr>
    <w:r>
      <w:rPr>
        <w:rFonts w:ascii="Arial Mäori" w:hAnsi="Arial Mäori"/>
      </w:rPr>
      <w:t>Specialist Medical and Surgical Services - Vascular Services, tier two service specification December 2016</w:t>
    </w:r>
  </w:p>
  <w:p w14:paraId="504B34C8" w14:textId="77777777" w:rsidR="00104775" w:rsidRPr="007F25B8" w:rsidRDefault="00104775" w:rsidP="001B4BDA">
    <w:pPr>
      <w:pStyle w:val="Footer"/>
      <w:ind w:right="360"/>
      <w:rPr>
        <w:rFonts w:ascii="Arial Mäori" w:hAnsi="Arial Mäori"/>
      </w:rPr>
    </w:pPr>
    <w:r w:rsidRPr="007F25B8">
      <w:rPr>
        <w:rFonts w:ascii="Arial Mäori" w:hAnsi="Arial Mäori"/>
      </w:rPr>
      <w:t xml:space="preserve">Nationwide Service </w:t>
    </w:r>
    <w:r>
      <w:rPr>
        <w:rFonts w:ascii="Arial Mäori" w:hAnsi="Arial Mäori"/>
      </w:rPr>
      <w:t xml:space="preserve">Framework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64"/>
      <w:gridCol w:w="8674"/>
    </w:tblGrid>
    <w:tr w:rsidR="00104775" w14:paraId="158FFAFA" w14:textId="77777777" w:rsidTr="005C532A">
      <w:tc>
        <w:tcPr>
          <w:tcW w:w="500" w:type="pct"/>
          <w:tcBorders>
            <w:top w:val="single" w:sz="4" w:space="0" w:color="943634" w:themeColor="accent2" w:themeShade="BF"/>
          </w:tcBorders>
          <w:shd w:val="clear" w:color="auto" w:fill="auto"/>
        </w:tcPr>
        <w:p w14:paraId="3457D4A2" w14:textId="77777777" w:rsidR="00104775" w:rsidRPr="003B65CB" w:rsidRDefault="00104775">
          <w:pPr>
            <w:pStyle w:val="Footer"/>
            <w:jc w:val="right"/>
            <w:rPr>
              <w:b/>
              <w:bCs/>
              <w:color w:val="FFFFFF" w:themeColor="background1"/>
            </w:rPr>
          </w:pPr>
        </w:p>
      </w:tc>
      <w:tc>
        <w:tcPr>
          <w:tcW w:w="4500" w:type="pct"/>
          <w:tcBorders>
            <w:top w:val="single" w:sz="4" w:space="0" w:color="auto"/>
          </w:tcBorders>
        </w:tcPr>
        <w:p w14:paraId="28851C00" w14:textId="77777777" w:rsidR="00104775" w:rsidRPr="00C74565" w:rsidRDefault="00104775">
          <w:pPr>
            <w:pStyle w:val="Footer"/>
          </w:pPr>
        </w:p>
      </w:tc>
    </w:tr>
  </w:tbl>
  <w:p w14:paraId="4F9C0D87" w14:textId="77777777" w:rsidR="00104775" w:rsidRDefault="00104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99D5D" w14:textId="77777777" w:rsidR="00104775" w:rsidRDefault="00104775">
      <w:r>
        <w:separator/>
      </w:r>
    </w:p>
  </w:footnote>
  <w:footnote w:type="continuationSeparator" w:id="0">
    <w:p w14:paraId="4E7BF9C0" w14:textId="77777777" w:rsidR="00104775" w:rsidRDefault="001047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17A0A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9A7E42E4"/>
    <w:lvl w:ilvl="0">
      <w:start w:val="1"/>
      <w:numFmt w:val="decimal"/>
      <w:pStyle w:val="Heading1"/>
      <w:lvlText w:val="%1."/>
      <w:legacy w:legacy="1" w:legacySpace="120" w:legacyIndent="567"/>
      <w:lvlJc w:val="left"/>
      <w:pPr>
        <w:ind w:left="567" w:hanging="567"/>
      </w:pPr>
      <w:rPr>
        <w:sz w:val="24"/>
        <w:szCs w:val="24"/>
      </w:rPr>
    </w:lvl>
    <w:lvl w:ilvl="1">
      <w:start w:val="1"/>
      <w:numFmt w:val="decimal"/>
      <w:pStyle w:val="Heading2"/>
      <w:lvlText w:val="%1.%2."/>
      <w:legacy w:legacy="1" w:legacySpace="120" w:legacyIndent="567"/>
      <w:lvlJc w:val="left"/>
      <w:pPr>
        <w:ind w:hanging="567"/>
      </w:pPr>
      <w:rPr>
        <w:i w:val="0"/>
      </w:rPr>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09E97149"/>
    <w:multiLevelType w:val="hybridMultilevel"/>
    <w:tmpl w:val="BB2E6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FD4CFA"/>
    <w:multiLevelType w:val="hybridMultilevel"/>
    <w:tmpl w:val="608673F8"/>
    <w:lvl w:ilvl="0" w:tplc="04090001">
      <w:start w:val="1"/>
      <w:numFmt w:val="bullet"/>
      <w:lvlText w:val=""/>
      <w:lvlJc w:val="left"/>
      <w:pPr>
        <w:tabs>
          <w:tab w:val="num" w:pos="720"/>
        </w:tabs>
        <w:ind w:left="720" w:hanging="360"/>
      </w:pPr>
      <w:rPr>
        <w:rFonts w:ascii="Symbol" w:hAnsi="Symbol" w:hint="default"/>
      </w:rPr>
    </w:lvl>
    <w:lvl w:ilvl="1" w:tplc="1F509EEA">
      <w:start w:val="3"/>
      <w:numFmt w:val="bullet"/>
      <w:lvlText w:val="–"/>
      <w:lvlJc w:val="left"/>
      <w:pPr>
        <w:tabs>
          <w:tab w:val="num" w:pos="1650"/>
        </w:tabs>
        <w:ind w:left="1650" w:hanging="570"/>
      </w:pPr>
      <w:rPr>
        <w:rFonts w:ascii="Arial Mäori" w:eastAsia="Times New Roman" w:hAnsi="Arial Mäori" w:cs="Times New Roman" w:hint="default"/>
      </w:rPr>
    </w:lvl>
    <w:lvl w:ilvl="2" w:tplc="988EF68E">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5C1E5E"/>
    <w:multiLevelType w:val="hybridMultilevel"/>
    <w:tmpl w:val="C23C22C0"/>
    <w:lvl w:ilvl="0" w:tplc="14090001">
      <w:start w:val="1"/>
      <w:numFmt w:val="bullet"/>
      <w:lvlText w:val=""/>
      <w:lvlJc w:val="left"/>
      <w:pPr>
        <w:ind w:left="5823" w:hanging="360"/>
      </w:pPr>
      <w:rPr>
        <w:rFonts w:ascii="Symbol" w:hAnsi="Symbol" w:hint="default"/>
      </w:rPr>
    </w:lvl>
    <w:lvl w:ilvl="1" w:tplc="14090003">
      <w:start w:val="1"/>
      <w:numFmt w:val="bullet"/>
      <w:lvlText w:val="o"/>
      <w:lvlJc w:val="left"/>
      <w:pPr>
        <w:ind w:left="6543" w:hanging="360"/>
      </w:pPr>
      <w:rPr>
        <w:rFonts w:ascii="Courier New" w:hAnsi="Courier New" w:cs="Courier New" w:hint="default"/>
      </w:rPr>
    </w:lvl>
    <w:lvl w:ilvl="2" w:tplc="14090005" w:tentative="1">
      <w:start w:val="1"/>
      <w:numFmt w:val="bullet"/>
      <w:lvlText w:val=""/>
      <w:lvlJc w:val="left"/>
      <w:pPr>
        <w:ind w:left="7263" w:hanging="360"/>
      </w:pPr>
      <w:rPr>
        <w:rFonts w:ascii="Wingdings" w:hAnsi="Wingdings" w:hint="default"/>
      </w:rPr>
    </w:lvl>
    <w:lvl w:ilvl="3" w:tplc="14090001" w:tentative="1">
      <w:start w:val="1"/>
      <w:numFmt w:val="bullet"/>
      <w:lvlText w:val=""/>
      <w:lvlJc w:val="left"/>
      <w:pPr>
        <w:ind w:left="7983" w:hanging="360"/>
      </w:pPr>
      <w:rPr>
        <w:rFonts w:ascii="Symbol" w:hAnsi="Symbol" w:hint="default"/>
      </w:rPr>
    </w:lvl>
    <w:lvl w:ilvl="4" w:tplc="14090003" w:tentative="1">
      <w:start w:val="1"/>
      <w:numFmt w:val="bullet"/>
      <w:lvlText w:val="o"/>
      <w:lvlJc w:val="left"/>
      <w:pPr>
        <w:ind w:left="8703" w:hanging="360"/>
      </w:pPr>
      <w:rPr>
        <w:rFonts w:ascii="Courier New" w:hAnsi="Courier New" w:cs="Courier New" w:hint="default"/>
      </w:rPr>
    </w:lvl>
    <w:lvl w:ilvl="5" w:tplc="14090005" w:tentative="1">
      <w:start w:val="1"/>
      <w:numFmt w:val="bullet"/>
      <w:lvlText w:val=""/>
      <w:lvlJc w:val="left"/>
      <w:pPr>
        <w:ind w:left="9423" w:hanging="360"/>
      </w:pPr>
      <w:rPr>
        <w:rFonts w:ascii="Wingdings" w:hAnsi="Wingdings" w:hint="default"/>
      </w:rPr>
    </w:lvl>
    <w:lvl w:ilvl="6" w:tplc="14090001" w:tentative="1">
      <w:start w:val="1"/>
      <w:numFmt w:val="bullet"/>
      <w:lvlText w:val=""/>
      <w:lvlJc w:val="left"/>
      <w:pPr>
        <w:ind w:left="10143" w:hanging="360"/>
      </w:pPr>
      <w:rPr>
        <w:rFonts w:ascii="Symbol" w:hAnsi="Symbol" w:hint="default"/>
      </w:rPr>
    </w:lvl>
    <w:lvl w:ilvl="7" w:tplc="14090003" w:tentative="1">
      <w:start w:val="1"/>
      <w:numFmt w:val="bullet"/>
      <w:lvlText w:val="o"/>
      <w:lvlJc w:val="left"/>
      <w:pPr>
        <w:ind w:left="10863" w:hanging="360"/>
      </w:pPr>
      <w:rPr>
        <w:rFonts w:ascii="Courier New" w:hAnsi="Courier New" w:cs="Courier New" w:hint="default"/>
      </w:rPr>
    </w:lvl>
    <w:lvl w:ilvl="8" w:tplc="14090005" w:tentative="1">
      <w:start w:val="1"/>
      <w:numFmt w:val="bullet"/>
      <w:lvlText w:val=""/>
      <w:lvlJc w:val="left"/>
      <w:pPr>
        <w:ind w:left="11583" w:hanging="360"/>
      </w:pPr>
      <w:rPr>
        <w:rFonts w:ascii="Wingdings" w:hAnsi="Wingdings" w:hint="default"/>
      </w:rPr>
    </w:lvl>
  </w:abstractNum>
  <w:abstractNum w:abstractNumId="5">
    <w:nsid w:val="0ED65EDB"/>
    <w:multiLevelType w:val="hybridMultilevel"/>
    <w:tmpl w:val="7A06D07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0"/>
        </w:tabs>
        <w:ind w:left="0" w:hanging="360"/>
      </w:pPr>
      <w:rPr>
        <w:rFonts w:ascii="Courier New" w:hAnsi="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1440"/>
        </w:tabs>
        <w:ind w:left="1440" w:hanging="360"/>
      </w:pPr>
      <w:rPr>
        <w:rFonts w:ascii="Symbol" w:hAnsi="Symbol" w:hint="default"/>
      </w:rPr>
    </w:lvl>
    <w:lvl w:ilvl="7" w:tplc="04090003" w:tentative="1">
      <w:start w:val="1"/>
      <w:numFmt w:val="bullet"/>
      <w:lvlText w:val="o"/>
      <w:lvlJc w:val="left"/>
      <w:pPr>
        <w:tabs>
          <w:tab w:val="num" w:pos="2160"/>
        </w:tabs>
        <w:ind w:left="2160" w:hanging="360"/>
      </w:pPr>
      <w:rPr>
        <w:rFonts w:ascii="Courier New" w:hAnsi="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6">
    <w:nsid w:val="180365F2"/>
    <w:multiLevelType w:val="multilevel"/>
    <w:tmpl w:val="645A58EC"/>
    <w:lvl w:ilvl="0">
      <w:start w:val="1"/>
      <w:numFmt w:val="bullet"/>
      <w:lvlText w:val=""/>
      <w:lvlJc w:val="left"/>
      <w:pPr>
        <w:ind w:left="567" w:hanging="283"/>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8436984"/>
    <w:multiLevelType w:val="multilevel"/>
    <w:tmpl w:val="9884AD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C3A1E06"/>
    <w:multiLevelType w:val="hybridMultilevel"/>
    <w:tmpl w:val="4B742444"/>
    <w:lvl w:ilvl="0" w:tplc="14090001">
      <w:start w:val="1"/>
      <w:numFmt w:val="bullet"/>
      <w:lvlText w:val=""/>
      <w:lvlJc w:val="left"/>
      <w:pPr>
        <w:tabs>
          <w:tab w:val="num" w:pos="1290"/>
        </w:tabs>
        <w:ind w:left="1290" w:hanging="57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22EA13E1"/>
    <w:multiLevelType w:val="singleLevel"/>
    <w:tmpl w:val="44340C64"/>
    <w:lvl w:ilvl="0">
      <w:start w:val="1"/>
      <w:numFmt w:val="bullet"/>
      <w:pStyle w:val="List"/>
      <w:lvlText w:val=""/>
      <w:lvlJc w:val="left"/>
      <w:pPr>
        <w:tabs>
          <w:tab w:val="num" w:pos="363"/>
        </w:tabs>
        <w:ind w:left="363" w:hanging="363"/>
      </w:pPr>
      <w:rPr>
        <w:rFonts w:ascii="Symbol" w:hAnsi="Symbol" w:hint="default"/>
      </w:rPr>
    </w:lvl>
  </w:abstractNum>
  <w:abstractNum w:abstractNumId="10">
    <w:nsid w:val="285A320E"/>
    <w:multiLevelType w:val="hybridMultilevel"/>
    <w:tmpl w:val="C1C064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A220F5"/>
    <w:multiLevelType w:val="hybridMultilevel"/>
    <w:tmpl w:val="FF841B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51D28CE"/>
    <w:multiLevelType w:val="hybridMultilevel"/>
    <w:tmpl w:val="5B6CB4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E18630D"/>
    <w:multiLevelType w:val="hybridMultilevel"/>
    <w:tmpl w:val="82E06B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6FE578C9"/>
    <w:multiLevelType w:val="hybridMultilevel"/>
    <w:tmpl w:val="A21A5B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70A24090"/>
    <w:multiLevelType w:val="multilevel"/>
    <w:tmpl w:val="AA82DAEA"/>
    <w:lvl w:ilvl="0">
      <w:start w:val="1"/>
      <w:numFmt w:val="decimal"/>
      <w:pStyle w:val="1"/>
      <w:lvlText w:val="%1."/>
      <w:lvlJc w:val="left"/>
      <w:pPr>
        <w:tabs>
          <w:tab w:val="num" w:pos="360"/>
        </w:tabs>
        <w:ind w:left="360" w:hanging="360"/>
      </w:pPr>
    </w:lvl>
    <w:lvl w:ilvl="1">
      <w:start w:val="1"/>
      <w:numFmt w:val="decimal"/>
      <w:pStyle w:val="1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721C6AE7"/>
    <w:multiLevelType w:val="hybridMultilevel"/>
    <w:tmpl w:val="726AB638"/>
    <w:lvl w:ilvl="0" w:tplc="20082470">
      <w:start w:val="1"/>
      <w:numFmt w:val="bullet"/>
      <w:pStyle w:val="List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7">
    <w:nsid w:val="73E0291D"/>
    <w:multiLevelType w:val="hybridMultilevel"/>
    <w:tmpl w:val="FF74CC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60E397D"/>
    <w:multiLevelType w:val="hybridMultilevel"/>
    <w:tmpl w:val="61FC700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97A1C09"/>
    <w:multiLevelType w:val="hybridMultilevel"/>
    <w:tmpl w:val="3B5ED808"/>
    <w:lvl w:ilvl="0" w:tplc="04090001">
      <w:start w:val="1"/>
      <w:numFmt w:val="bullet"/>
      <w:lvlText w:val=""/>
      <w:lvlJc w:val="left"/>
      <w:pPr>
        <w:tabs>
          <w:tab w:val="num" w:pos="720"/>
        </w:tabs>
        <w:ind w:left="720" w:hanging="360"/>
      </w:pPr>
      <w:rPr>
        <w:rFonts w:ascii="Symbol" w:hAnsi="Symbol" w:hint="default"/>
      </w:rPr>
    </w:lvl>
    <w:lvl w:ilvl="1" w:tplc="39C6D458">
      <w:numFmt w:val="bullet"/>
      <w:lvlText w:val="–"/>
      <w:lvlJc w:val="left"/>
      <w:pPr>
        <w:tabs>
          <w:tab w:val="num" w:pos="1650"/>
        </w:tabs>
        <w:ind w:left="1650" w:hanging="570"/>
      </w:pPr>
      <w:rPr>
        <w:rFonts w:ascii="Arial Mäori" w:eastAsia="Times New Roman" w:hAnsi="Arial Mäo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18"/>
  </w:num>
  <w:num w:numId="4">
    <w:abstractNumId w:val="2"/>
  </w:num>
  <w:num w:numId="5">
    <w:abstractNumId w:val="15"/>
  </w:num>
  <w:num w:numId="6">
    <w:abstractNumId w:val="10"/>
  </w:num>
  <w:num w:numId="7">
    <w:abstractNumId w:val="1"/>
    <w:lvlOverride w:ilvl="0">
      <w:startOverride w:val="7"/>
    </w:lvlOverride>
  </w:num>
  <w:num w:numId="8">
    <w:abstractNumId w:val="3"/>
  </w:num>
  <w:num w:numId="9">
    <w:abstractNumId w:val="4"/>
  </w:num>
  <w:num w:numId="10">
    <w:abstractNumId w:val="13"/>
  </w:num>
  <w:num w:numId="11">
    <w:abstractNumId w:val="11"/>
  </w:num>
  <w:num w:numId="12">
    <w:abstractNumId w:val="0"/>
  </w:num>
  <w:num w:numId="13">
    <w:abstractNumId w:val="7"/>
  </w:num>
  <w:num w:numId="14">
    <w:abstractNumId w:val="14"/>
  </w:num>
  <w:num w:numId="15">
    <w:abstractNumId w:val="17"/>
  </w:num>
  <w:num w:numId="16">
    <w:abstractNumId w:val="19"/>
  </w:num>
  <w:num w:numId="17">
    <w:abstractNumId w:val="16"/>
  </w:num>
  <w:num w:numId="18">
    <w:abstractNumId w:val="5"/>
  </w:num>
  <w:num w:numId="19">
    <w:abstractNumId w:val="6"/>
  </w:num>
  <w:num w:numId="20">
    <w:abstractNumId w:val="8"/>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B89"/>
    <w:rsid w:val="000001C0"/>
    <w:rsid w:val="000037DC"/>
    <w:rsid w:val="00010D84"/>
    <w:rsid w:val="00011D7C"/>
    <w:rsid w:val="000303CD"/>
    <w:rsid w:val="000321EE"/>
    <w:rsid w:val="00032C48"/>
    <w:rsid w:val="00032DB0"/>
    <w:rsid w:val="00035797"/>
    <w:rsid w:val="00035CAA"/>
    <w:rsid w:val="00035D11"/>
    <w:rsid w:val="00040879"/>
    <w:rsid w:val="00054DBE"/>
    <w:rsid w:val="000576C6"/>
    <w:rsid w:val="00060837"/>
    <w:rsid w:val="00061594"/>
    <w:rsid w:val="00064EAD"/>
    <w:rsid w:val="0007566C"/>
    <w:rsid w:val="00077374"/>
    <w:rsid w:val="0008256E"/>
    <w:rsid w:val="00083AB0"/>
    <w:rsid w:val="00094D1A"/>
    <w:rsid w:val="00097213"/>
    <w:rsid w:val="000A3655"/>
    <w:rsid w:val="000A7C83"/>
    <w:rsid w:val="000B0129"/>
    <w:rsid w:val="000B0784"/>
    <w:rsid w:val="000B3C0E"/>
    <w:rsid w:val="000B5D08"/>
    <w:rsid w:val="000B66A9"/>
    <w:rsid w:val="000B6738"/>
    <w:rsid w:val="000C3EA2"/>
    <w:rsid w:val="000D091A"/>
    <w:rsid w:val="000D59D6"/>
    <w:rsid w:val="000D6B8C"/>
    <w:rsid w:val="000F2F78"/>
    <w:rsid w:val="00104775"/>
    <w:rsid w:val="001061D0"/>
    <w:rsid w:val="0011464E"/>
    <w:rsid w:val="00114B7C"/>
    <w:rsid w:val="00122F88"/>
    <w:rsid w:val="001255D2"/>
    <w:rsid w:val="00125E1E"/>
    <w:rsid w:val="001329C5"/>
    <w:rsid w:val="00133588"/>
    <w:rsid w:val="00133790"/>
    <w:rsid w:val="00147C7A"/>
    <w:rsid w:val="00150040"/>
    <w:rsid w:val="00150544"/>
    <w:rsid w:val="00166209"/>
    <w:rsid w:val="001707DB"/>
    <w:rsid w:val="001746DC"/>
    <w:rsid w:val="00175039"/>
    <w:rsid w:val="00177927"/>
    <w:rsid w:val="00190AAE"/>
    <w:rsid w:val="00193DF3"/>
    <w:rsid w:val="0019507C"/>
    <w:rsid w:val="00195FFF"/>
    <w:rsid w:val="00196683"/>
    <w:rsid w:val="001A78B6"/>
    <w:rsid w:val="001B4BDA"/>
    <w:rsid w:val="001D08D5"/>
    <w:rsid w:val="001D441F"/>
    <w:rsid w:val="001F04E5"/>
    <w:rsid w:val="001F1578"/>
    <w:rsid w:val="001F2B9C"/>
    <w:rsid w:val="001F79C5"/>
    <w:rsid w:val="00221A5C"/>
    <w:rsid w:val="002243E9"/>
    <w:rsid w:val="00224E0B"/>
    <w:rsid w:val="002274C3"/>
    <w:rsid w:val="00236738"/>
    <w:rsid w:val="00243FEF"/>
    <w:rsid w:val="00247AAE"/>
    <w:rsid w:val="00266236"/>
    <w:rsid w:val="00271460"/>
    <w:rsid w:val="00280D04"/>
    <w:rsid w:val="00291D2B"/>
    <w:rsid w:val="00296963"/>
    <w:rsid w:val="00297A84"/>
    <w:rsid w:val="002C0B53"/>
    <w:rsid w:val="002C49FD"/>
    <w:rsid w:val="002D234F"/>
    <w:rsid w:val="002E1320"/>
    <w:rsid w:val="002E4386"/>
    <w:rsid w:val="002E4781"/>
    <w:rsid w:val="002E691C"/>
    <w:rsid w:val="002F0E88"/>
    <w:rsid w:val="002F116B"/>
    <w:rsid w:val="00301060"/>
    <w:rsid w:val="00331780"/>
    <w:rsid w:val="00332589"/>
    <w:rsid w:val="00333DBC"/>
    <w:rsid w:val="00335955"/>
    <w:rsid w:val="0034263B"/>
    <w:rsid w:val="00343C49"/>
    <w:rsid w:val="003474CF"/>
    <w:rsid w:val="00353556"/>
    <w:rsid w:val="00355843"/>
    <w:rsid w:val="0036208F"/>
    <w:rsid w:val="00362EE3"/>
    <w:rsid w:val="00366AF7"/>
    <w:rsid w:val="00383BA8"/>
    <w:rsid w:val="00384169"/>
    <w:rsid w:val="00386930"/>
    <w:rsid w:val="003B14D4"/>
    <w:rsid w:val="003B65CB"/>
    <w:rsid w:val="003C0B1D"/>
    <w:rsid w:val="003C18DB"/>
    <w:rsid w:val="003E1CC9"/>
    <w:rsid w:val="003E5309"/>
    <w:rsid w:val="003E7DA4"/>
    <w:rsid w:val="003F1987"/>
    <w:rsid w:val="00407A6B"/>
    <w:rsid w:val="00416099"/>
    <w:rsid w:val="00433573"/>
    <w:rsid w:val="004370C0"/>
    <w:rsid w:val="00443356"/>
    <w:rsid w:val="00443B89"/>
    <w:rsid w:val="00444928"/>
    <w:rsid w:val="0044597F"/>
    <w:rsid w:val="004541D7"/>
    <w:rsid w:val="004567C7"/>
    <w:rsid w:val="00465D3E"/>
    <w:rsid w:val="00466AB3"/>
    <w:rsid w:val="004731E0"/>
    <w:rsid w:val="004834A5"/>
    <w:rsid w:val="004A5751"/>
    <w:rsid w:val="004B76E9"/>
    <w:rsid w:val="004D33A4"/>
    <w:rsid w:val="004D48CB"/>
    <w:rsid w:val="00500282"/>
    <w:rsid w:val="0050518C"/>
    <w:rsid w:val="0051331D"/>
    <w:rsid w:val="00513927"/>
    <w:rsid w:val="00514C74"/>
    <w:rsid w:val="0051648A"/>
    <w:rsid w:val="00517949"/>
    <w:rsid w:val="005341C3"/>
    <w:rsid w:val="00537569"/>
    <w:rsid w:val="00557B37"/>
    <w:rsid w:val="005601ED"/>
    <w:rsid w:val="00560218"/>
    <w:rsid w:val="00563536"/>
    <w:rsid w:val="00570B21"/>
    <w:rsid w:val="00570DD5"/>
    <w:rsid w:val="00572F65"/>
    <w:rsid w:val="00576255"/>
    <w:rsid w:val="00580959"/>
    <w:rsid w:val="005907DF"/>
    <w:rsid w:val="005912E9"/>
    <w:rsid w:val="005A062F"/>
    <w:rsid w:val="005A2A1B"/>
    <w:rsid w:val="005A44D7"/>
    <w:rsid w:val="005A7E72"/>
    <w:rsid w:val="005B2536"/>
    <w:rsid w:val="005B3164"/>
    <w:rsid w:val="005B3D35"/>
    <w:rsid w:val="005B66A9"/>
    <w:rsid w:val="005C532A"/>
    <w:rsid w:val="005D137C"/>
    <w:rsid w:val="005D4604"/>
    <w:rsid w:val="005D6358"/>
    <w:rsid w:val="005D6791"/>
    <w:rsid w:val="005E6D93"/>
    <w:rsid w:val="005F7B35"/>
    <w:rsid w:val="00600A20"/>
    <w:rsid w:val="0060696C"/>
    <w:rsid w:val="00610324"/>
    <w:rsid w:val="00610E5C"/>
    <w:rsid w:val="00612784"/>
    <w:rsid w:val="00614435"/>
    <w:rsid w:val="006259D4"/>
    <w:rsid w:val="006269DF"/>
    <w:rsid w:val="00627295"/>
    <w:rsid w:val="00631F8C"/>
    <w:rsid w:val="00636A29"/>
    <w:rsid w:val="006442CE"/>
    <w:rsid w:val="00645738"/>
    <w:rsid w:val="0065019F"/>
    <w:rsid w:val="00655B49"/>
    <w:rsid w:val="006618C4"/>
    <w:rsid w:val="00662C28"/>
    <w:rsid w:val="00663A3D"/>
    <w:rsid w:val="006801EA"/>
    <w:rsid w:val="00680AC4"/>
    <w:rsid w:val="006833FC"/>
    <w:rsid w:val="00683BB2"/>
    <w:rsid w:val="0069589F"/>
    <w:rsid w:val="006961FE"/>
    <w:rsid w:val="006B3113"/>
    <w:rsid w:val="006C59F2"/>
    <w:rsid w:val="006D2F2E"/>
    <w:rsid w:val="006E7525"/>
    <w:rsid w:val="006F3125"/>
    <w:rsid w:val="00700BCD"/>
    <w:rsid w:val="00704E52"/>
    <w:rsid w:val="0070795C"/>
    <w:rsid w:val="00711A0D"/>
    <w:rsid w:val="007220FE"/>
    <w:rsid w:val="00722BB3"/>
    <w:rsid w:val="00734F6C"/>
    <w:rsid w:val="007369E0"/>
    <w:rsid w:val="00736FFC"/>
    <w:rsid w:val="00740035"/>
    <w:rsid w:val="007566E5"/>
    <w:rsid w:val="00771A9E"/>
    <w:rsid w:val="0077485E"/>
    <w:rsid w:val="00777B6D"/>
    <w:rsid w:val="007869A2"/>
    <w:rsid w:val="007869DD"/>
    <w:rsid w:val="00791B37"/>
    <w:rsid w:val="00792C9E"/>
    <w:rsid w:val="00797E98"/>
    <w:rsid w:val="007B4C1F"/>
    <w:rsid w:val="007C1A09"/>
    <w:rsid w:val="007C5D27"/>
    <w:rsid w:val="007D06D2"/>
    <w:rsid w:val="007E1ADD"/>
    <w:rsid w:val="007E61B5"/>
    <w:rsid w:val="007F25B8"/>
    <w:rsid w:val="007F4A43"/>
    <w:rsid w:val="007F4C0D"/>
    <w:rsid w:val="007F4C5C"/>
    <w:rsid w:val="00800422"/>
    <w:rsid w:val="00800770"/>
    <w:rsid w:val="00810DB7"/>
    <w:rsid w:val="008116D1"/>
    <w:rsid w:val="00825B30"/>
    <w:rsid w:val="008319E7"/>
    <w:rsid w:val="00831C48"/>
    <w:rsid w:val="0084167A"/>
    <w:rsid w:val="008439EB"/>
    <w:rsid w:val="00844DF6"/>
    <w:rsid w:val="00853BAF"/>
    <w:rsid w:val="00863E49"/>
    <w:rsid w:val="0087004A"/>
    <w:rsid w:val="00872810"/>
    <w:rsid w:val="00876D2F"/>
    <w:rsid w:val="00880B50"/>
    <w:rsid w:val="008A0501"/>
    <w:rsid w:val="008A1A9E"/>
    <w:rsid w:val="008A2771"/>
    <w:rsid w:val="008A5A08"/>
    <w:rsid w:val="008A68C9"/>
    <w:rsid w:val="008A79A6"/>
    <w:rsid w:val="008D4DCE"/>
    <w:rsid w:val="008E7D17"/>
    <w:rsid w:val="008F398A"/>
    <w:rsid w:val="008F6A3C"/>
    <w:rsid w:val="0090009A"/>
    <w:rsid w:val="00910C42"/>
    <w:rsid w:val="0091175A"/>
    <w:rsid w:val="00912079"/>
    <w:rsid w:val="009235AA"/>
    <w:rsid w:val="00926B66"/>
    <w:rsid w:val="0093504A"/>
    <w:rsid w:val="0093612B"/>
    <w:rsid w:val="00942877"/>
    <w:rsid w:val="00945E09"/>
    <w:rsid w:val="00950364"/>
    <w:rsid w:val="00955471"/>
    <w:rsid w:val="009649E5"/>
    <w:rsid w:val="009717F0"/>
    <w:rsid w:val="009775D9"/>
    <w:rsid w:val="00984AEB"/>
    <w:rsid w:val="00986128"/>
    <w:rsid w:val="00987A4F"/>
    <w:rsid w:val="00990C43"/>
    <w:rsid w:val="0099436B"/>
    <w:rsid w:val="00994A1D"/>
    <w:rsid w:val="009958F1"/>
    <w:rsid w:val="009A1225"/>
    <w:rsid w:val="009A2CBC"/>
    <w:rsid w:val="009B58B4"/>
    <w:rsid w:val="009C0FA3"/>
    <w:rsid w:val="009C2591"/>
    <w:rsid w:val="009D10AD"/>
    <w:rsid w:val="009D4334"/>
    <w:rsid w:val="009E3957"/>
    <w:rsid w:val="009E429C"/>
    <w:rsid w:val="009F4A8E"/>
    <w:rsid w:val="00A02C72"/>
    <w:rsid w:val="00A06CC8"/>
    <w:rsid w:val="00A10A86"/>
    <w:rsid w:val="00A10D7A"/>
    <w:rsid w:val="00A1310E"/>
    <w:rsid w:val="00A13206"/>
    <w:rsid w:val="00A20272"/>
    <w:rsid w:val="00A27C25"/>
    <w:rsid w:val="00A36A25"/>
    <w:rsid w:val="00A4009D"/>
    <w:rsid w:val="00A50F04"/>
    <w:rsid w:val="00A72A0F"/>
    <w:rsid w:val="00A91DDC"/>
    <w:rsid w:val="00AA43EE"/>
    <w:rsid w:val="00AA5DAD"/>
    <w:rsid w:val="00AA6704"/>
    <w:rsid w:val="00AB7181"/>
    <w:rsid w:val="00AB7373"/>
    <w:rsid w:val="00AB737B"/>
    <w:rsid w:val="00AC318B"/>
    <w:rsid w:val="00AC36CC"/>
    <w:rsid w:val="00AD4453"/>
    <w:rsid w:val="00AD6196"/>
    <w:rsid w:val="00AE1AE6"/>
    <w:rsid w:val="00AE1E55"/>
    <w:rsid w:val="00AF3EBE"/>
    <w:rsid w:val="00B05EFC"/>
    <w:rsid w:val="00B15233"/>
    <w:rsid w:val="00B239A7"/>
    <w:rsid w:val="00B23B93"/>
    <w:rsid w:val="00B30D69"/>
    <w:rsid w:val="00B322D6"/>
    <w:rsid w:val="00B373C1"/>
    <w:rsid w:val="00B5584D"/>
    <w:rsid w:val="00B61B3B"/>
    <w:rsid w:val="00B63170"/>
    <w:rsid w:val="00B6778E"/>
    <w:rsid w:val="00B76FD6"/>
    <w:rsid w:val="00B844A4"/>
    <w:rsid w:val="00B966C3"/>
    <w:rsid w:val="00BA283D"/>
    <w:rsid w:val="00BA7969"/>
    <w:rsid w:val="00BC4EA2"/>
    <w:rsid w:val="00BD019B"/>
    <w:rsid w:val="00BD21B0"/>
    <w:rsid w:val="00BD2F0F"/>
    <w:rsid w:val="00BD3677"/>
    <w:rsid w:val="00BD4687"/>
    <w:rsid w:val="00BF3F64"/>
    <w:rsid w:val="00C1205A"/>
    <w:rsid w:val="00C124F1"/>
    <w:rsid w:val="00C13CDD"/>
    <w:rsid w:val="00C271E6"/>
    <w:rsid w:val="00C44E6D"/>
    <w:rsid w:val="00C47941"/>
    <w:rsid w:val="00C55F0D"/>
    <w:rsid w:val="00C57B5B"/>
    <w:rsid w:val="00C600D2"/>
    <w:rsid w:val="00C61DE4"/>
    <w:rsid w:val="00C657B1"/>
    <w:rsid w:val="00C7038E"/>
    <w:rsid w:val="00C7060B"/>
    <w:rsid w:val="00C74565"/>
    <w:rsid w:val="00C7745C"/>
    <w:rsid w:val="00C84B4C"/>
    <w:rsid w:val="00CA2D09"/>
    <w:rsid w:val="00CB4551"/>
    <w:rsid w:val="00CB4ADC"/>
    <w:rsid w:val="00CB70A2"/>
    <w:rsid w:val="00CD559D"/>
    <w:rsid w:val="00CD5B47"/>
    <w:rsid w:val="00CE0CFF"/>
    <w:rsid w:val="00CE2F37"/>
    <w:rsid w:val="00CE3208"/>
    <w:rsid w:val="00CE46BC"/>
    <w:rsid w:val="00CF0628"/>
    <w:rsid w:val="00CF7E59"/>
    <w:rsid w:val="00D102ED"/>
    <w:rsid w:val="00D16174"/>
    <w:rsid w:val="00D26845"/>
    <w:rsid w:val="00D401C7"/>
    <w:rsid w:val="00D54EB1"/>
    <w:rsid w:val="00D61B3E"/>
    <w:rsid w:val="00D61B66"/>
    <w:rsid w:val="00D6218C"/>
    <w:rsid w:val="00D63AA2"/>
    <w:rsid w:val="00D73419"/>
    <w:rsid w:val="00D80A3D"/>
    <w:rsid w:val="00D83AC2"/>
    <w:rsid w:val="00DC315B"/>
    <w:rsid w:val="00DC7C54"/>
    <w:rsid w:val="00DD299D"/>
    <w:rsid w:val="00DD3E4A"/>
    <w:rsid w:val="00DE7A63"/>
    <w:rsid w:val="00DF3135"/>
    <w:rsid w:val="00DF554C"/>
    <w:rsid w:val="00E00415"/>
    <w:rsid w:val="00E0283F"/>
    <w:rsid w:val="00E32B0C"/>
    <w:rsid w:val="00E43911"/>
    <w:rsid w:val="00E47468"/>
    <w:rsid w:val="00E52F9A"/>
    <w:rsid w:val="00E57860"/>
    <w:rsid w:val="00E61BD3"/>
    <w:rsid w:val="00E6270C"/>
    <w:rsid w:val="00E67B5E"/>
    <w:rsid w:val="00E70B76"/>
    <w:rsid w:val="00E932F4"/>
    <w:rsid w:val="00EA0718"/>
    <w:rsid w:val="00EA43D6"/>
    <w:rsid w:val="00EB3564"/>
    <w:rsid w:val="00EB37AB"/>
    <w:rsid w:val="00EC07FD"/>
    <w:rsid w:val="00EC10D7"/>
    <w:rsid w:val="00EC12C5"/>
    <w:rsid w:val="00ED5B12"/>
    <w:rsid w:val="00EE1CED"/>
    <w:rsid w:val="00EE2E36"/>
    <w:rsid w:val="00EE4FE8"/>
    <w:rsid w:val="00EE64E7"/>
    <w:rsid w:val="00F128BD"/>
    <w:rsid w:val="00F13C7C"/>
    <w:rsid w:val="00F21506"/>
    <w:rsid w:val="00F230DC"/>
    <w:rsid w:val="00F2355E"/>
    <w:rsid w:val="00F26B06"/>
    <w:rsid w:val="00F3183B"/>
    <w:rsid w:val="00F36989"/>
    <w:rsid w:val="00F52042"/>
    <w:rsid w:val="00F52C3C"/>
    <w:rsid w:val="00F56872"/>
    <w:rsid w:val="00F74152"/>
    <w:rsid w:val="00F74926"/>
    <w:rsid w:val="00F80B81"/>
    <w:rsid w:val="00F80D5C"/>
    <w:rsid w:val="00F8411A"/>
    <w:rsid w:val="00F84BD4"/>
    <w:rsid w:val="00F94070"/>
    <w:rsid w:val="00FB2042"/>
    <w:rsid w:val="00FB55FF"/>
    <w:rsid w:val="00FB7158"/>
    <w:rsid w:val="00FC2A37"/>
    <w:rsid w:val="00FC2B04"/>
    <w:rsid w:val="00FC3275"/>
    <w:rsid w:val="00FC6F12"/>
    <w:rsid w:val="00FC7BA3"/>
    <w:rsid w:val="00FD0734"/>
    <w:rsid w:val="00FD1C3D"/>
    <w:rsid w:val="00FD2FB6"/>
    <w:rsid w:val="00FE08E0"/>
    <w:rsid w:val="00FE341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194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link w:val="Heading1Char"/>
    <w:qFormat/>
    <w:rsid w:val="00EE4FE8"/>
    <w:pPr>
      <w:keepNext/>
      <w:numPr>
        <w:numId w:val="1"/>
      </w:numPr>
      <w:spacing w:before="240" w:after="60"/>
      <w:jc w:val="both"/>
      <w:outlineLvl w:val="0"/>
    </w:pPr>
    <w:rPr>
      <w:rFonts w:ascii="Arial" w:hAnsi="Arial"/>
      <w:b/>
      <w:kern w:val="28"/>
      <w:sz w:val="24"/>
      <w:lang w:val="en-NZ"/>
    </w:rPr>
  </w:style>
  <w:style w:type="paragraph" w:styleId="Heading2">
    <w:name w:val="heading 2"/>
    <w:aliases w:val="H1"/>
    <w:basedOn w:val="Normal"/>
    <w:next w:val="Normal"/>
    <w:link w:val="Heading2Char"/>
    <w:qFormat/>
    <w:rsid w:val="005D4604"/>
    <w:pPr>
      <w:keepNext/>
      <w:numPr>
        <w:ilvl w:val="1"/>
        <w:numId w:val="1"/>
      </w:numPr>
      <w:spacing w:before="120" w:after="60"/>
      <w:ind w:firstLine="0"/>
      <w:outlineLvl w:val="1"/>
    </w:pPr>
    <w:rPr>
      <w:rFonts w:ascii="Arial" w:hAnsi="Arial" w:cs="Arial"/>
      <w:b/>
      <w:sz w:val="24"/>
      <w:szCs w:val="24"/>
      <w:lang w:val="en-NZ"/>
    </w:rPr>
  </w:style>
  <w:style w:type="paragraph" w:styleId="Heading3">
    <w:name w:val="heading 3"/>
    <w:basedOn w:val="Normal"/>
    <w:next w:val="Normal"/>
    <w:link w:val="Heading3Char"/>
    <w:qFormat/>
    <w:pPr>
      <w:keepNext/>
      <w:spacing w:before="240" w:after="60"/>
      <w:jc w:val="both"/>
      <w:outlineLvl w:val="2"/>
    </w:pPr>
    <w:rPr>
      <w:rFonts w:ascii="Arial" w:hAnsi="Arial"/>
      <w:sz w:val="24"/>
      <w:lang w:val="en-NZ"/>
    </w:rPr>
  </w:style>
  <w:style w:type="paragraph" w:styleId="Heading4">
    <w:name w:val="heading 4"/>
    <w:basedOn w:val="Normal"/>
    <w:next w:val="Normal"/>
    <w:qFormat/>
    <w:pPr>
      <w:keepNext/>
      <w:jc w:val="both"/>
      <w:outlineLvl w:val="3"/>
    </w:pPr>
    <w:rPr>
      <w:i/>
      <w:sz w:val="24"/>
      <w:lang w:val="en-US"/>
    </w:rPr>
  </w:style>
  <w:style w:type="paragraph" w:styleId="Heading5">
    <w:name w:val="heading 5"/>
    <w:basedOn w:val="Normal"/>
    <w:next w:val="Normal"/>
    <w:qFormat/>
    <w:rsid w:val="00A91DDC"/>
    <w:pPr>
      <w:spacing w:before="240" w:after="60"/>
      <w:outlineLvl w:val="4"/>
    </w:pPr>
    <w:rPr>
      <w:b/>
      <w:bCs/>
      <w:i/>
      <w:iCs/>
      <w:sz w:val="26"/>
      <w:szCs w:val="26"/>
    </w:rPr>
  </w:style>
  <w:style w:type="paragraph" w:styleId="Heading6">
    <w:name w:val="heading 6"/>
    <w:basedOn w:val="Normal"/>
    <w:next w:val="Normal"/>
    <w:qFormat/>
    <w:rsid w:val="009235AA"/>
    <w:pPr>
      <w:spacing w:before="240" w:after="60"/>
      <w:outlineLvl w:val="5"/>
    </w:pPr>
    <w:rPr>
      <w:rFonts w:ascii="Arial" w:hAnsi="Arial"/>
      <w:i/>
      <w:sz w:val="22"/>
    </w:rPr>
  </w:style>
  <w:style w:type="paragraph" w:styleId="Heading7">
    <w:name w:val="heading 7"/>
    <w:basedOn w:val="Normal"/>
    <w:next w:val="Normal"/>
    <w:qFormat/>
    <w:rsid w:val="009235AA"/>
    <w:pPr>
      <w:spacing w:before="240" w:after="60"/>
      <w:outlineLvl w:val="6"/>
    </w:pPr>
    <w:rPr>
      <w:rFonts w:ascii="Arial" w:hAnsi="Arial"/>
    </w:rPr>
  </w:style>
  <w:style w:type="paragraph" w:styleId="Heading8">
    <w:name w:val="heading 8"/>
    <w:basedOn w:val="Normal"/>
    <w:next w:val="Normal"/>
    <w:qFormat/>
    <w:rsid w:val="009235AA"/>
    <w:pPr>
      <w:spacing w:before="240" w:after="60"/>
      <w:outlineLvl w:val="7"/>
    </w:pPr>
    <w:rPr>
      <w:rFonts w:ascii="Arial" w:hAnsi="Arial"/>
      <w:i/>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b/>
      <w:i/>
      <w:sz w:val="24"/>
    </w:rPr>
  </w:style>
  <w:style w:type="paragraph" w:styleId="BodyTextIndent">
    <w:name w:val="Body Text Indent"/>
    <w:basedOn w:val="Normal"/>
    <w:pPr>
      <w:ind w:left="720"/>
    </w:pPr>
    <w:rPr>
      <w:i/>
      <w:sz w:val="24"/>
    </w:rPr>
  </w:style>
  <w:style w:type="paragraph" w:styleId="BodyTextIndent2">
    <w:name w:val="Body Text Indent 2"/>
    <w:basedOn w:val="Normal"/>
    <w:pPr>
      <w:ind w:left="709"/>
      <w:jc w:val="both"/>
    </w:pPr>
    <w:rPr>
      <w:i/>
    </w:rPr>
  </w:style>
  <w:style w:type="paragraph" w:styleId="BodyText">
    <w:name w:val="Body Text"/>
    <w:basedOn w:val="Normal"/>
    <w:pPr>
      <w:jc w:val="both"/>
    </w:pPr>
    <w:rPr>
      <w:i/>
    </w:rPr>
  </w:style>
  <w:style w:type="paragraph" w:styleId="Title">
    <w:name w:val="Title"/>
    <w:basedOn w:val="Normal"/>
    <w:qFormat/>
    <w:pPr>
      <w:jc w:val="center"/>
    </w:pPr>
    <w:rPr>
      <w:b/>
      <w:sz w:val="28"/>
      <w:lang w:val="en-US"/>
    </w:rPr>
  </w:style>
  <w:style w:type="paragraph" w:styleId="Footer">
    <w:name w:val="footer"/>
    <w:basedOn w:val="Normal"/>
    <w:link w:val="FooterChar"/>
    <w:uiPriority w:val="99"/>
    <w:pPr>
      <w:tabs>
        <w:tab w:val="center" w:pos="4153"/>
        <w:tab w:val="right" w:pos="8306"/>
      </w:tabs>
    </w:pPr>
  </w:style>
  <w:style w:type="paragraph" w:styleId="BodyTextIndent3">
    <w:name w:val="Body Text Indent 3"/>
    <w:basedOn w:val="Normal"/>
    <w:pPr>
      <w:ind w:left="851"/>
      <w:jc w:val="both"/>
    </w:pPr>
    <w:rPr>
      <w:sz w:val="24"/>
    </w:rPr>
  </w:style>
  <w:style w:type="paragraph" w:styleId="NormalIndent">
    <w:name w:val="Normal Indent"/>
    <w:basedOn w:val="Normal"/>
    <w:pPr>
      <w:tabs>
        <w:tab w:val="left" w:pos="709"/>
        <w:tab w:val="left" w:pos="1418"/>
      </w:tabs>
      <w:ind w:left="720"/>
    </w:pPr>
    <w:rPr>
      <w:sz w:val="24"/>
    </w:rPr>
  </w:style>
  <w:style w:type="paragraph" w:styleId="BodyText3">
    <w:name w:val="Body Text 3"/>
    <w:basedOn w:val="Normal"/>
    <w:pPr>
      <w:numPr>
        <w:ilvl w:val="12"/>
      </w:numPr>
      <w:jc w:val="both"/>
    </w:pPr>
    <w:rPr>
      <w:sz w:val="24"/>
    </w:rPr>
  </w:style>
  <w:style w:type="paragraph" w:styleId="List">
    <w:name w:val="List"/>
    <w:basedOn w:val="Normal"/>
    <w:pPr>
      <w:numPr>
        <w:numId w:val="2"/>
      </w:numPr>
      <w:spacing w:before="40" w:after="40"/>
    </w:pPr>
    <w:rPr>
      <w:rFonts w:ascii="Arial" w:hAnsi="Arial"/>
      <w:sz w:val="22"/>
      <w:lang w:val="en-US"/>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443B89"/>
    <w:rPr>
      <w:rFonts w:ascii="Tahoma" w:hAnsi="Tahoma" w:cs="Tahoma"/>
      <w:sz w:val="16"/>
      <w:szCs w:val="16"/>
    </w:rPr>
  </w:style>
  <w:style w:type="paragraph" w:customStyle="1" w:styleId="CharChar1">
    <w:name w:val="Char Char1"/>
    <w:basedOn w:val="Normal"/>
    <w:rsid w:val="001B4BDA"/>
    <w:pPr>
      <w:spacing w:after="160" w:line="240" w:lineRule="exact"/>
    </w:pPr>
    <w:rPr>
      <w:rFonts w:ascii="Arial" w:hAnsi="Arial"/>
      <w:lang w:val="en-US"/>
    </w:rPr>
  </w:style>
  <w:style w:type="character" w:styleId="CommentReference">
    <w:name w:val="annotation reference"/>
    <w:semiHidden/>
    <w:rsid w:val="005B3D35"/>
    <w:rPr>
      <w:sz w:val="16"/>
      <w:szCs w:val="16"/>
    </w:rPr>
  </w:style>
  <w:style w:type="paragraph" w:styleId="CommentText">
    <w:name w:val="annotation text"/>
    <w:basedOn w:val="Normal"/>
    <w:semiHidden/>
    <w:rsid w:val="005B3D35"/>
  </w:style>
  <w:style w:type="paragraph" w:styleId="CommentSubject">
    <w:name w:val="annotation subject"/>
    <w:basedOn w:val="CommentText"/>
    <w:next w:val="CommentText"/>
    <w:semiHidden/>
    <w:rsid w:val="005B3D35"/>
    <w:rPr>
      <w:b/>
      <w:bCs/>
    </w:rPr>
  </w:style>
  <w:style w:type="paragraph" w:customStyle="1" w:styleId="1">
    <w:name w:val="1."/>
    <w:basedOn w:val="Subtitle"/>
    <w:rsid w:val="00513927"/>
    <w:pPr>
      <w:numPr>
        <w:numId w:val="5"/>
      </w:numPr>
      <w:tabs>
        <w:tab w:val="clear" w:pos="360"/>
      </w:tabs>
      <w:spacing w:after="0"/>
      <w:ind w:left="567" w:hanging="567"/>
      <w:jc w:val="both"/>
      <w:outlineLvl w:val="9"/>
    </w:pPr>
    <w:rPr>
      <w:b/>
      <w:sz w:val="22"/>
      <w:szCs w:val="20"/>
      <w:lang w:val="en-US"/>
    </w:rPr>
  </w:style>
  <w:style w:type="paragraph" w:customStyle="1" w:styleId="11">
    <w:name w:val="1.1"/>
    <w:basedOn w:val="1"/>
    <w:rsid w:val="00513927"/>
    <w:pPr>
      <w:numPr>
        <w:ilvl w:val="1"/>
      </w:numPr>
      <w:tabs>
        <w:tab w:val="clear" w:pos="792"/>
        <w:tab w:val="num" w:pos="360"/>
        <w:tab w:val="left" w:pos="567"/>
      </w:tabs>
      <w:ind w:left="567" w:hanging="567"/>
    </w:pPr>
    <w:rPr>
      <w:i/>
      <w:iCs/>
      <w:sz w:val="20"/>
    </w:rPr>
  </w:style>
  <w:style w:type="paragraph" w:customStyle="1" w:styleId="TEXT">
    <w:name w:val="TEXT"/>
    <w:basedOn w:val="Normal"/>
    <w:rsid w:val="00513927"/>
    <w:pPr>
      <w:jc w:val="both"/>
    </w:pPr>
    <w:rPr>
      <w:rFonts w:ascii="Arial Mäori" w:hAnsi="Arial Mäori"/>
    </w:rPr>
  </w:style>
  <w:style w:type="paragraph" w:styleId="Subtitle">
    <w:name w:val="Subtitle"/>
    <w:basedOn w:val="Normal"/>
    <w:qFormat/>
    <w:rsid w:val="00513927"/>
    <w:pPr>
      <w:spacing w:after="60"/>
      <w:jc w:val="center"/>
      <w:outlineLvl w:val="1"/>
    </w:pPr>
    <w:rPr>
      <w:rFonts w:ascii="Arial" w:hAnsi="Arial" w:cs="Arial"/>
      <w:sz w:val="24"/>
      <w:szCs w:val="24"/>
    </w:rPr>
  </w:style>
  <w:style w:type="character" w:customStyle="1" w:styleId="Heading2Char">
    <w:name w:val="Heading 2 Char"/>
    <w:aliases w:val="H1 Char"/>
    <w:link w:val="Heading2"/>
    <w:rsid w:val="005D4604"/>
    <w:rPr>
      <w:rFonts w:ascii="Arial" w:hAnsi="Arial" w:cs="Arial"/>
      <w:b/>
      <w:sz w:val="24"/>
      <w:szCs w:val="24"/>
      <w:lang w:eastAsia="en-US"/>
    </w:rPr>
  </w:style>
  <w:style w:type="character" w:customStyle="1" w:styleId="Heading3Char">
    <w:name w:val="Heading 3 Char"/>
    <w:link w:val="Heading3"/>
    <w:rsid w:val="00B23B93"/>
    <w:rPr>
      <w:rFonts w:ascii="Arial" w:hAnsi="Arial"/>
      <w:sz w:val="24"/>
      <w:lang w:val="en-NZ" w:eastAsia="en-US" w:bidi="ar-SA"/>
    </w:rPr>
  </w:style>
  <w:style w:type="paragraph" w:customStyle="1" w:styleId="CharChar">
    <w:name w:val="Char Char"/>
    <w:basedOn w:val="Normal"/>
    <w:rsid w:val="006442CE"/>
    <w:pPr>
      <w:spacing w:after="160" w:line="240" w:lineRule="exact"/>
    </w:pPr>
    <w:rPr>
      <w:rFonts w:ascii="Arial" w:hAnsi="Arial"/>
      <w:lang w:val="en-US"/>
    </w:rPr>
  </w:style>
  <w:style w:type="table" w:styleId="TableGrid">
    <w:name w:val="Table Grid"/>
    <w:basedOn w:val="TableNormal"/>
    <w:rsid w:val="00465D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AF3EBE"/>
  </w:style>
  <w:style w:type="character" w:customStyle="1" w:styleId="FootnoteTextChar">
    <w:name w:val="Footnote Text Char"/>
    <w:link w:val="FootnoteText"/>
    <w:uiPriority w:val="99"/>
    <w:rsid w:val="00AF3EBE"/>
    <w:rPr>
      <w:lang w:val="en-GB" w:eastAsia="en-US"/>
    </w:rPr>
  </w:style>
  <w:style w:type="character" w:styleId="FootnoteReference">
    <w:name w:val="footnote reference"/>
    <w:uiPriority w:val="99"/>
    <w:semiHidden/>
    <w:unhideWhenUsed/>
    <w:rsid w:val="00AF3EBE"/>
    <w:rPr>
      <w:vertAlign w:val="superscript"/>
    </w:rPr>
  </w:style>
  <w:style w:type="paragraph" w:styleId="Revision">
    <w:name w:val="Revision"/>
    <w:hidden/>
    <w:uiPriority w:val="99"/>
    <w:semiHidden/>
    <w:rsid w:val="00BD3677"/>
    <w:rPr>
      <w:lang w:val="en-GB" w:eastAsia="en-US"/>
    </w:rPr>
  </w:style>
  <w:style w:type="paragraph" w:styleId="ListParagraph">
    <w:name w:val="List Paragraph"/>
    <w:basedOn w:val="Normal"/>
    <w:uiPriority w:val="99"/>
    <w:qFormat/>
    <w:rsid w:val="00F74152"/>
    <w:pPr>
      <w:ind w:left="720"/>
      <w:contextualSpacing/>
    </w:pPr>
  </w:style>
  <w:style w:type="paragraph" w:customStyle="1" w:styleId="CharChar11">
    <w:name w:val="Char Char11"/>
    <w:basedOn w:val="Normal"/>
    <w:rsid w:val="00CE0CFF"/>
    <w:pPr>
      <w:spacing w:after="160" w:line="240" w:lineRule="exact"/>
    </w:pPr>
    <w:rPr>
      <w:rFonts w:ascii="Arial" w:hAnsi="Arial"/>
      <w:lang w:val="en-US"/>
    </w:rPr>
  </w:style>
  <w:style w:type="paragraph" w:styleId="ListBullet">
    <w:name w:val="List Bullet"/>
    <w:basedOn w:val="Normal"/>
    <w:autoRedefine/>
    <w:rsid w:val="008E7D17"/>
    <w:pPr>
      <w:numPr>
        <w:numId w:val="17"/>
      </w:numPr>
      <w:tabs>
        <w:tab w:val="clear" w:pos="1267"/>
      </w:tabs>
      <w:ind w:left="426" w:hanging="284"/>
      <w:jc w:val="both"/>
    </w:pPr>
    <w:rPr>
      <w:rFonts w:ascii="Arial Mäori" w:hAnsi="Arial Mäori"/>
      <w:lang w:val="en-AU"/>
    </w:rPr>
  </w:style>
  <w:style w:type="character" w:customStyle="1" w:styleId="FooterChar">
    <w:name w:val="Footer Char"/>
    <w:basedOn w:val="DefaultParagraphFont"/>
    <w:link w:val="Footer"/>
    <w:uiPriority w:val="99"/>
    <w:rsid w:val="00C84B4C"/>
    <w:rPr>
      <w:lang w:val="en-GB" w:eastAsia="en-US"/>
    </w:rPr>
  </w:style>
  <w:style w:type="paragraph" w:styleId="PlainText">
    <w:name w:val="Plain Text"/>
    <w:basedOn w:val="Normal"/>
    <w:link w:val="PlainTextChar"/>
    <w:uiPriority w:val="99"/>
    <w:unhideWhenUsed/>
    <w:rsid w:val="004D33A4"/>
    <w:rPr>
      <w:rFonts w:ascii="Consolas" w:eastAsia="Calibri" w:hAnsi="Consolas"/>
      <w:sz w:val="21"/>
      <w:szCs w:val="21"/>
      <w:lang w:val="en-NZ"/>
    </w:rPr>
  </w:style>
  <w:style w:type="character" w:customStyle="1" w:styleId="PlainTextChar">
    <w:name w:val="Plain Text Char"/>
    <w:basedOn w:val="DefaultParagraphFont"/>
    <w:link w:val="PlainText"/>
    <w:uiPriority w:val="99"/>
    <w:rsid w:val="004D33A4"/>
    <w:rPr>
      <w:rFonts w:ascii="Consolas" w:eastAsia="Calibri" w:hAnsi="Consolas"/>
      <w:sz w:val="21"/>
      <w:szCs w:val="21"/>
      <w:lang w:eastAsia="en-US"/>
    </w:rPr>
  </w:style>
  <w:style w:type="paragraph" w:customStyle="1" w:styleId="StyleTrebuchetMS11ptJustified">
    <w:name w:val="Style Trebuchet MS 11 pt Justified"/>
    <w:basedOn w:val="Normal"/>
    <w:rsid w:val="008439EB"/>
    <w:pPr>
      <w:spacing w:after="120" w:line="360" w:lineRule="auto"/>
      <w:jc w:val="both"/>
    </w:pPr>
    <w:rPr>
      <w:rFonts w:ascii="Trebuchet MS" w:hAnsi="Trebuchet MS"/>
      <w:lang w:val="en-NZ"/>
    </w:rPr>
  </w:style>
  <w:style w:type="character" w:styleId="Hyperlink">
    <w:name w:val="Hyperlink"/>
    <w:basedOn w:val="DefaultParagraphFont"/>
    <w:uiPriority w:val="99"/>
    <w:unhideWhenUsed/>
    <w:rsid w:val="00F94070"/>
    <w:rPr>
      <w:color w:val="0000FF" w:themeColor="hyperlink"/>
      <w:u w:val="single"/>
    </w:rPr>
  </w:style>
  <w:style w:type="character" w:customStyle="1" w:styleId="Heading1Char">
    <w:name w:val="Heading 1 Char"/>
    <w:basedOn w:val="DefaultParagraphFont"/>
    <w:link w:val="Heading1"/>
    <w:rsid w:val="009E429C"/>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78">
      <w:bodyDiv w:val="1"/>
      <w:marLeft w:val="0"/>
      <w:marRight w:val="0"/>
      <w:marTop w:val="0"/>
      <w:marBottom w:val="0"/>
      <w:divBdr>
        <w:top w:val="none" w:sz="0" w:space="0" w:color="auto"/>
        <w:left w:val="none" w:sz="0" w:space="0" w:color="auto"/>
        <w:bottom w:val="none" w:sz="0" w:space="0" w:color="auto"/>
        <w:right w:val="none" w:sz="0" w:space="0" w:color="auto"/>
      </w:divBdr>
    </w:div>
    <w:div w:id="17512377">
      <w:bodyDiv w:val="1"/>
      <w:marLeft w:val="0"/>
      <w:marRight w:val="0"/>
      <w:marTop w:val="0"/>
      <w:marBottom w:val="0"/>
      <w:divBdr>
        <w:top w:val="none" w:sz="0" w:space="0" w:color="auto"/>
        <w:left w:val="none" w:sz="0" w:space="0" w:color="auto"/>
        <w:bottom w:val="none" w:sz="0" w:space="0" w:color="auto"/>
        <w:right w:val="none" w:sz="0" w:space="0" w:color="auto"/>
      </w:divBdr>
    </w:div>
    <w:div w:id="19398761">
      <w:bodyDiv w:val="1"/>
      <w:marLeft w:val="0"/>
      <w:marRight w:val="0"/>
      <w:marTop w:val="0"/>
      <w:marBottom w:val="0"/>
      <w:divBdr>
        <w:top w:val="none" w:sz="0" w:space="0" w:color="auto"/>
        <w:left w:val="none" w:sz="0" w:space="0" w:color="auto"/>
        <w:bottom w:val="none" w:sz="0" w:space="0" w:color="auto"/>
        <w:right w:val="none" w:sz="0" w:space="0" w:color="auto"/>
      </w:divBdr>
    </w:div>
    <w:div w:id="36862430">
      <w:bodyDiv w:val="1"/>
      <w:marLeft w:val="0"/>
      <w:marRight w:val="0"/>
      <w:marTop w:val="0"/>
      <w:marBottom w:val="0"/>
      <w:divBdr>
        <w:top w:val="none" w:sz="0" w:space="0" w:color="auto"/>
        <w:left w:val="none" w:sz="0" w:space="0" w:color="auto"/>
        <w:bottom w:val="none" w:sz="0" w:space="0" w:color="auto"/>
        <w:right w:val="none" w:sz="0" w:space="0" w:color="auto"/>
      </w:divBdr>
    </w:div>
    <w:div w:id="41828939">
      <w:bodyDiv w:val="1"/>
      <w:marLeft w:val="0"/>
      <w:marRight w:val="0"/>
      <w:marTop w:val="0"/>
      <w:marBottom w:val="0"/>
      <w:divBdr>
        <w:top w:val="none" w:sz="0" w:space="0" w:color="auto"/>
        <w:left w:val="none" w:sz="0" w:space="0" w:color="auto"/>
        <w:bottom w:val="none" w:sz="0" w:space="0" w:color="auto"/>
        <w:right w:val="none" w:sz="0" w:space="0" w:color="auto"/>
      </w:divBdr>
    </w:div>
    <w:div w:id="104234313">
      <w:bodyDiv w:val="1"/>
      <w:marLeft w:val="0"/>
      <w:marRight w:val="0"/>
      <w:marTop w:val="0"/>
      <w:marBottom w:val="0"/>
      <w:divBdr>
        <w:top w:val="none" w:sz="0" w:space="0" w:color="auto"/>
        <w:left w:val="none" w:sz="0" w:space="0" w:color="auto"/>
        <w:bottom w:val="none" w:sz="0" w:space="0" w:color="auto"/>
        <w:right w:val="none" w:sz="0" w:space="0" w:color="auto"/>
      </w:divBdr>
    </w:div>
    <w:div w:id="112942544">
      <w:bodyDiv w:val="1"/>
      <w:marLeft w:val="0"/>
      <w:marRight w:val="0"/>
      <w:marTop w:val="0"/>
      <w:marBottom w:val="0"/>
      <w:divBdr>
        <w:top w:val="none" w:sz="0" w:space="0" w:color="auto"/>
        <w:left w:val="none" w:sz="0" w:space="0" w:color="auto"/>
        <w:bottom w:val="none" w:sz="0" w:space="0" w:color="auto"/>
        <w:right w:val="none" w:sz="0" w:space="0" w:color="auto"/>
      </w:divBdr>
    </w:div>
    <w:div w:id="146635520">
      <w:bodyDiv w:val="1"/>
      <w:marLeft w:val="0"/>
      <w:marRight w:val="0"/>
      <w:marTop w:val="0"/>
      <w:marBottom w:val="0"/>
      <w:divBdr>
        <w:top w:val="none" w:sz="0" w:space="0" w:color="auto"/>
        <w:left w:val="none" w:sz="0" w:space="0" w:color="auto"/>
        <w:bottom w:val="none" w:sz="0" w:space="0" w:color="auto"/>
        <w:right w:val="none" w:sz="0" w:space="0" w:color="auto"/>
      </w:divBdr>
    </w:div>
    <w:div w:id="147865848">
      <w:bodyDiv w:val="1"/>
      <w:marLeft w:val="0"/>
      <w:marRight w:val="0"/>
      <w:marTop w:val="0"/>
      <w:marBottom w:val="0"/>
      <w:divBdr>
        <w:top w:val="none" w:sz="0" w:space="0" w:color="auto"/>
        <w:left w:val="none" w:sz="0" w:space="0" w:color="auto"/>
        <w:bottom w:val="none" w:sz="0" w:space="0" w:color="auto"/>
        <w:right w:val="none" w:sz="0" w:space="0" w:color="auto"/>
      </w:divBdr>
    </w:div>
    <w:div w:id="156265771">
      <w:bodyDiv w:val="1"/>
      <w:marLeft w:val="0"/>
      <w:marRight w:val="0"/>
      <w:marTop w:val="0"/>
      <w:marBottom w:val="0"/>
      <w:divBdr>
        <w:top w:val="none" w:sz="0" w:space="0" w:color="auto"/>
        <w:left w:val="none" w:sz="0" w:space="0" w:color="auto"/>
        <w:bottom w:val="none" w:sz="0" w:space="0" w:color="auto"/>
        <w:right w:val="none" w:sz="0" w:space="0" w:color="auto"/>
      </w:divBdr>
    </w:div>
    <w:div w:id="159346374">
      <w:bodyDiv w:val="1"/>
      <w:marLeft w:val="0"/>
      <w:marRight w:val="0"/>
      <w:marTop w:val="0"/>
      <w:marBottom w:val="0"/>
      <w:divBdr>
        <w:top w:val="none" w:sz="0" w:space="0" w:color="auto"/>
        <w:left w:val="none" w:sz="0" w:space="0" w:color="auto"/>
        <w:bottom w:val="none" w:sz="0" w:space="0" w:color="auto"/>
        <w:right w:val="none" w:sz="0" w:space="0" w:color="auto"/>
      </w:divBdr>
    </w:div>
    <w:div w:id="184951243">
      <w:bodyDiv w:val="1"/>
      <w:marLeft w:val="0"/>
      <w:marRight w:val="0"/>
      <w:marTop w:val="0"/>
      <w:marBottom w:val="0"/>
      <w:divBdr>
        <w:top w:val="none" w:sz="0" w:space="0" w:color="auto"/>
        <w:left w:val="none" w:sz="0" w:space="0" w:color="auto"/>
        <w:bottom w:val="none" w:sz="0" w:space="0" w:color="auto"/>
        <w:right w:val="none" w:sz="0" w:space="0" w:color="auto"/>
      </w:divBdr>
    </w:div>
    <w:div w:id="213584886">
      <w:bodyDiv w:val="1"/>
      <w:marLeft w:val="0"/>
      <w:marRight w:val="0"/>
      <w:marTop w:val="0"/>
      <w:marBottom w:val="0"/>
      <w:divBdr>
        <w:top w:val="none" w:sz="0" w:space="0" w:color="auto"/>
        <w:left w:val="none" w:sz="0" w:space="0" w:color="auto"/>
        <w:bottom w:val="none" w:sz="0" w:space="0" w:color="auto"/>
        <w:right w:val="none" w:sz="0" w:space="0" w:color="auto"/>
      </w:divBdr>
    </w:div>
    <w:div w:id="240257794">
      <w:bodyDiv w:val="1"/>
      <w:marLeft w:val="0"/>
      <w:marRight w:val="0"/>
      <w:marTop w:val="0"/>
      <w:marBottom w:val="0"/>
      <w:divBdr>
        <w:top w:val="none" w:sz="0" w:space="0" w:color="auto"/>
        <w:left w:val="none" w:sz="0" w:space="0" w:color="auto"/>
        <w:bottom w:val="none" w:sz="0" w:space="0" w:color="auto"/>
        <w:right w:val="none" w:sz="0" w:space="0" w:color="auto"/>
      </w:divBdr>
    </w:div>
    <w:div w:id="246157645">
      <w:bodyDiv w:val="1"/>
      <w:marLeft w:val="0"/>
      <w:marRight w:val="0"/>
      <w:marTop w:val="0"/>
      <w:marBottom w:val="0"/>
      <w:divBdr>
        <w:top w:val="none" w:sz="0" w:space="0" w:color="auto"/>
        <w:left w:val="none" w:sz="0" w:space="0" w:color="auto"/>
        <w:bottom w:val="none" w:sz="0" w:space="0" w:color="auto"/>
        <w:right w:val="none" w:sz="0" w:space="0" w:color="auto"/>
      </w:divBdr>
    </w:div>
    <w:div w:id="247889615">
      <w:bodyDiv w:val="1"/>
      <w:marLeft w:val="0"/>
      <w:marRight w:val="0"/>
      <w:marTop w:val="0"/>
      <w:marBottom w:val="0"/>
      <w:divBdr>
        <w:top w:val="none" w:sz="0" w:space="0" w:color="auto"/>
        <w:left w:val="none" w:sz="0" w:space="0" w:color="auto"/>
        <w:bottom w:val="none" w:sz="0" w:space="0" w:color="auto"/>
        <w:right w:val="none" w:sz="0" w:space="0" w:color="auto"/>
      </w:divBdr>
    </w:div>
    <w:div w:id="263416585">
      <w:bodyDiv w:val="1"/>
      <w:marLeft w:val="0"/>
      <w:marRight w:val="0"/>
      <w:marTop w:val="0"/>
      <w:marBottom w:val="0"/>
      <w:divBdr>
        <w:top w:val="none" w:sz="0" w:space="0" w:color="auto"/>
        <w:left w:val="none" w:sz="0" w:space="0" w:color="auto"/>
        <w:bottom w:val="none" w:sz="0" w:space="0" w:color="auto"/>
        <w:right w:val="none" w:sz="0" w:space="0" w:color="auto"/>
      </w:divBdr>
    </w:div>
    <w:div w:id="282812951">
      <w:bodyDiv w:val="1"/>
      <w:marLeft w:val="0"/>
      <w:marRight w:val="0"/>
      <w:marTop w:val="0"/>
      <w:marBottom w:val="0"/>
      <w:divBdr>
        <w:top w:val="none" w:sz="0" w:space="0" w:color="auto"/>
        <w:left w:val="none" w:sz="0" w:space="0" w:color="auto"/>
        <w:bottom w:val="none" w:sz="0" w:space="0" w:color="auto"/>
        <w:right w:val="none" w:sz="0" w:space="0" w:color="auto"/>
      </w:divBdr>
    </w:div>
    <w:div w:id="284968697">
      <w:bodyDiv w:val="1"/>
      <w:marLeft w:val="0"/>
      <w:marRight w:val="0"/>
      <w:marTop w:val="0"/>
      <w:marBottom w:val="0"/>
      <w:divBdr>
        <w:top w:val="none" w:sz="0" w:space="0" w:color="auto"/>
        <w:left w:val="none" w:sz="0" w:space="0" w:color="auto"/>
        <w:bottom w:val="none" w:sz="0" w:space="0" w:color="auto"/>
        <w:right w:val="none" w:sz="0" w:space="0" w:color="auto"/>
      </w:divBdr>
    </w:div>
    <w:div w:id="314186648">
      <w:bodyDiv w:val="1"/>
      <w:marLeft w:val="0"/>
      <w:marRight w:val="0"/>
      <w:marTop w:val="0"/>
      <w:marBottom w:val="0"/>
      <w:divBdr>
        <w:top w:val="none" w:sz="0" w:space="0" w:color="auto"/>
        <w:left w:val="none" w:sz="0" w:space="0" w:color="auto"/>
        <w:bottom w:val="none" w:sz="0" w:space="0" w:color="auto"/>
        <w:right w:val="none" w:sz="0" w:space="0" w:color="auto"/>
      </w:divBdr>
    </w:div>
    <w:div w:id="331447751">
      <w:bodyDiv w:val="1"/>
      <w:marLeft w:val="0"/>
      <w:marRight w:val="0"/>
      <w:marTop w:val="0"/>
      <w:marBottom w:val="0"/>
      <w:divBdr>
        <w:top w:val="none" w:sz="0" w:space="0" w:color="auto"/>
        <w:left w:val="none" w:sz="0" w:space="0" w:color="auto"/>
        <w:bottom w:val="none" w:sz="0" w:space="0" w:color="auto"/>
        <w:right w:val="none" w:sz="0" w:space="0" w:color="auto"/>
      </w:divBdr>
    </w:div>
    <w:div w:id="353966484">
      <w:bodyDiv w:val="1"/>
      <w:marLeft w:val="0"/>
      <w:marRight w:val="0"/>
      <w:marTop w:val="0"/>
      <w:marBottom w:val="0"/>
      <w:divBdr>
        <w:top w:val="none" w:sz="0" w:space="0" w:color="auto"/>
        <w:left w:val="none" w:sz="0" w:space="0" w:color="auto"/>
        <w:bottom w:val="none" w:sz="0" w:space="0" w:color="auto"/>
        <w:right w:val="none" w:sz="0" w:space="0" w:color="auto"/>
      </w:divBdr>
    </w:div>
    <w:div w:id="367219380">
      <w:bodyDiv w:val="1"/>
      <w:marLeft w:val="0"/>
      <w:marRight w:val="0"/>
      <w:marTop w:val="0"/>
      <w:marBottom w:val="0"/>
      <w:divBdr>
        <w:top w:val="none" w:sz="0" w:space="0" w:color="auto"/>
        <w:left w:val="none" w:sz="0" w:space="0" w:color="auto"/>
        <w:bottom w:val="none" w:sz="0" w:space="0" w:color="auto"/>
        <w:right w:val="none" w:sz="0" w:space="0" w:color="auto"/>
      </w:divBdr>
    </w:div>
    <w:div w:id="367876823">
      <w:bodyDiv w:val="1"/>
      <w:marLeft w:val="0"/>
      <w:marRight w:val="0"/>
      <w:marTop w:val="0"/>
      <w:marBottom w:val="0"/>
      <w:divBdr>
        <w:top w:val="none" w:sz="0" w:space="0" w:color="auto"/>
        <w:left w:val="none" w:sz="0" w:space="0" w:color="auto"/>
        <w:bottom w:val="none" w:sz="0" w:space="0" w:color="auto"/>
        <w:right w:val="none" w:sz="0" w:space="0" w:color="auto"/>
      </w:divBdr>
    </w:div>
    <w:div w:id="370349619">
      <w:bodyDiv w:val="1"/>
      <w:marLeft w:val="0"/>
      <w:marRight w:val="0"/>
      <w:marTop w:val="0"/>
      <w:marBottom w:val="0"/>
      <w:divBdr>
        <w:top w:val="none" w:sz="0" w:space="0" w:color="auto"/>
        <w:left w:val="none" w:sz="0" w:space="0" w:color="auto"/>
        <w:bottom w:val="none" w:sz="0" w:space="0" w:color="auto"/>
        <w:right w:val="none" w:sz="0" w:space="0" w:color="auto"/>
      </w:divBdr>
    </w:div>
    <w:div w:id="391389253">
      <w:bodyDiv w:val="1"/>
      <w:marLeft w:val="0"/>
      <w:marRight w:val="0"/>
      <w:marTop w:val="0"/>
      <w:marBottom w:val="0"/>
      <w:divBdr>
        <w:top w:val="none" w:sz="0" w:space="0" w:color="auto"/>
        <w:left w:val="none" w:sz="0" w:space="0" w:color="auto"/>
        <w:bottom w:val="none" w:sz="0" w:space="0" w:color="auto"/>
        <w:right w:val="none" w:sz="0" w:space="0" w:color="auto"/>
      </w:divBdr>
    </w:div>
    <w:div w:id="397439423">
      <w:bodyDiv w:val="1"/>
      <w:marLeft w:val="0"/>
      <w:marRight w:val="0"/>
      <w:marTop w:val="0"/>
      <w:marBottom w:val="0"/>
      <w:divBdr>
        <w:top w:val="none" w:sz="0" w:space="0" w:color="auto"/>
        <w:left w:val="none" w:sz="0" w:space="0" w:color="auto"/>
        <w:bottom w:val="none" w:sz="0" w:space="0" w:color="auto"/>
        <w:right w:val="none" w:sz="0" w:space="0" w:color="auto"/>
      </w:divBdr>
    </w:div>
    <w:div w:id="409352745">
      <w:bodyDiv w:val="1"/>
      <w:marLeft w:val="0"/>
      <w:marRight w:val="0"/>
      <w:marTop w:val="0"/>
      <w:marBottom w:val="0"/>
      <w:divBdr>
        <w:top w:val="none" w:sz="0" w:space="0" w:color="auto"/>
        <w:left w:val="none" w:sz="0" w:space="0" w:color="auto"/>
        <w:bottom w:val="none" w:sz="0" w:space="0" w:color="auto"/>
        <w:right w:val="none" w:sz="0" w:space="0" w:color="auto"/>
      </w:divBdr>
    </w:div>
    <w:div w:id="437792540">
      <w:bodyDiv w:val="1"/>
      <w:marLeft w:val="0"/>
      <w:marRight w:val="0"/>
      <w:marTop w:val="0"/>
      <w:marBottom w:val="0"/>
      <w:divBdr>
        <w:top w:val="none" w:sz="0" w:space="0" w:color="auto"/>
        <w:left w:val="none" w:sz="0" w:space="0" w:color="auto"/>
        <w:bottom w:val="none" w:sz="0" w:space="0" w:color="auto"/>
        <w:right w:val="none" w:sz="0" w:space="0" w:color="auto"/>
      </w:divBdr>
    </w:div>
    <w:div w:id="450248598">
      <w:bodyDiv w:val="1"/>
      <w:marLeft w:val="0"/>
      <w:marRight w:val="0"/>
      <w:marTop w:val="0"/>
      <w:marBottom w:val="0"/>
      <w:divBdr>
        <w:top w:val="none" w:sz="0" w:space="0" w:color="auto"/>
        <w:left w:val="none" w:sz="0" w:space="0" w:color="auto"/>
        <w:bottom w:val="none" w:sz="0" w:space="0" w:color="auto"/>
        <w:right w:val="none" w:sz="0" w:space="0" w:color="auto"/>
      </w:divBdr>
    </w:div>
    <w:div w:id="456411776">
      <w:bodyDiv w:val="1"/>
      <w:marLeft w:val="0"/>
      <w:marRight w:val="0"/>
      <w:marTop w:val="0"/>
      <w:marBottom w:val="0"/>
      <w:divBdr>
        <w:top w:val="none" w:sz="0" w:space="0" w:color="auto"/>
        <w:left w:val="none" w:sz="0" w:space="0" w:color="auto"/>
        <w:bottom w:val="none" w:sz="0" w:space="0" w:color="auto"/>
        <w:right w:val="none" w:sz="0" w:space="0" w:color="auto"/>
      </w:divBdr>
    </w:div>
    <w:div w:id="470371010">
      <w:bodyDiv w:val="1"/>
      <w:marLeft w:val="0"/>
      <w:marRight w:val="0"/>
      <w:marTop w:val="0"/>
      <w:marBottom w:val="0"/>
      <w:divBdr>
        <w:top w:val="none" w:sz="0" w:space="0" w:color="auto"/>
        <w:left w:val="none" w:sz="0" w:space="0" w:color="auto"/>
        <w:bottom w:val="none" w:sz="0" w:space="0" w:color="auto"/>
        <w:right w:val="none" w:sz="0" w:space="0" w:color="auto"/>
      </w:divBdr>
    </w:div>
    <w:div w:id="478227199">
      <w:bodyDiv w:val="1"/>
      <w:marLeft w:val="0"/>
      <w:marRight w:val="0"/>
      <w:marTop w:val="0"/>
      <w:marBottom w:val="0"/>
      <w:divBdr>
        <w:top w:val="none" w:sz="0" w:space="0" w:color="auto"/>
        <w:left w:val="none" w:sz="0" w:space="0" w:color="auto"/>
        <w:bottom w:val="none" w:sz="0" w:space="0" w:color="auto"/>
        <w:right w:val="none" w:sz="0" w:space="0" w:color="auto"/>
      </w:divBdr>
    </w:div>
    <w:div w:id="483350151">
      <w:bodyDiv w:val="1"/>
      <w:marLeft w:val="0"/>
      <w:marRight w:val="0"/>
      <w:marTop w:val="0"/>
      <w:marBottom w:val="0"/>
      <w:divBdr>
        <w:top w:val="none" w:sz="0" w:space="0" w:color="auto"/>
        <w:left w:val="none" w:sz="0" w:space="0" w:color="auto"/>
        <w:bottom w:val="none" w:sz="0" w:space="0" w:color="auto"/>
        <w:right w:val="none" w:sz="0" w:space="0" w:color="auto"/>
      </w:divBdr>
    </w:div>
    <w:div w:id="488596719">
      <w:bodyDiv w:val="1"/>
      <w:marLeft w:val="0"/>
      <w:marRight w:val="0"/>
      <w:marTop w:val="0"/>
      <w:marBottom w:val="0"/>
      <w:divBdr>
        <w:top w:val="none" w:sz="0" w:space="0" w:color="auto"/>
        <w:left w:val="none" w:sz="0" w:space="0" w:color="auto"/>
        <w:bottom w:val="none" w:sz="0" w:space="0" w:color="auto"/>
        <w:right w:val="none" w:sz="0" w:space="0" w:color="auto"/>
      </w:divBdr>
    </w:div>
    <w:div w:id="488980982">
      <w:bodyDiv w:val="1"/>
      <w:marLeft w:val="0"/>
      <w:marRight w:val="0"/>
      <w:marTop w:val="0"/>
      <w:marBottom w:val="0"/>
      <w:divBdr>
        <w:top w:val="none" w:sz="0" w:space="0" w:color="auto"/>
        <w:left w:val="none" w:sz="0" w:space="0" w:color="auto"/>
        <w:bottom w:val="none" w:sz="0" w:space="0" w:color="auto"/>
        <w:right w:val="none" w:sz="0" w:space="0" w:color="auto"/>
      </w:divBdr>
    </w:div>
    <w:div w:id="493885813">
      <w:bodyDiv w:val="1"/>
      <w:marLeft w:val="0"/>
      <w:marRight w:val="0"/>
      <w:marTop w:val="0"/>
      <w:marBottom w:val="0"/>
      <w:divBdr>
        <w:top w:val="none" w:sz="0" w:space="0" w:color="auto"/>
        <w:left w:val="none" w:sz="0" w:space="0" w:color="auto"/>
        <w:bottom w:val="none" w:sz="0" w:space="0" w:color="auto"/>
        <w:right w:val="none" w:sz="0" w:space="0" w:color="auto"/>
      </w:divBdr>
    </w:div>
    <w:div w:id="504055118">
      <w:bodyDiv w:val="1"/>
      <w:marLeft w:val="0"/>
      <w:marRight w:val="0"/>
      <w:marTop w:val="0"/>
      <w:marBottom w:val="0"/>
      <w:divBdr>
        <w:top w:val="none" w:sz="0" w:space="0" w:color="auto"/>
        <w:left w:val="none" w:sz="0" w:space="0" w:color="auto"/>
        <w:bottom w:val="none" w:sz="0" w:space="0" w:color="auto"/>
        <w:right w:val="none" w:sz="0" w:space="0" w:color="auto"/>
      </w:divBdr>
    </w:div>
    <w:div w:id="508570198">
      <w:bodyDiv w:val="1"/>
      <w:marLeft w:val="0"/>
      <w:marRight w:val="0"/>
      <w:marTop w:val="0"/>
      <w:marBottom w:val="0"/>
      <w:divBdr>
        <w:top w:val="none" w:sz="0" w:space="0" w:color="auto"/>
        <w:left w:val="none" w:sz="0" w:space="0" w:color="auto"/>
        <w:bottom w:val="none" w:sz="0" w:space="0" w:color="auto"/>
        <w:right w:val="none" w:sz="0" w:space="0" w:color="auto"/>
      </w:divBdr>
    </w:div>
    <w:div w:id="534583811">
      <w:bodyDiv w:val="1"/>
      <w:marLeft w:val="0"/>
      <w:marRight w:val="0"/>
      <w:marTop w:val="0"/>
      <w:marBottom w:val="0"/>
      <w:divBdr>
        <w:top w:val="none" w:sz="0" w:space="0" w:color="auto"/>
        <w:left w:val="none" w:sz="0" w:space="0" w:color="auto"/>
        <w:bottom w:val="none" w:sz="0" w:space="0" w:color="auto"/>
        <w:right w:val="none" w:sz="0" w:space="0" w:color="auto"/>
      </w:divBdr>
    </w:div>
    <w:div w:id="573517371">
      <w:bodyDiv w:val="1"/>
      <w:marLeft w:val="0"/>
      <w:marRight w:val="0"/>
      <w:marTop w:val="0"/>
      <w:marBottom w:val="0"/>
      <w:divBdr>
        <w:top w:val="none" w:sz="0" w:space="0" w:color="auto"/>
        <w:left w:val="none" w:sz="0" w:space="0" w:color="auto"/>
        <w:bottom w:val="none" w:sz="0" w:space="0" w:color="auto"/>
        <w:right w:val="none" w:sz="0" w:space="0" w:color="auto"/>
      </w:divBdr>
    </w:div>
    <w:div w:id="583999080">
      <w:bodyDiv w:val="1"/>
      <w:marLeft w:val="0"/>
      <w:marRight w:val="0"/>
      <w:marTop w:val="0"/>
      <w:marBottom w:val="0"/>
      <w:divBdr>
        <w:top w:val="none" w:sz="0" w:space="0" w:color="auto"/>
        <w:left w:val="none" w:sz="0" w:space="0" w:color="auto"/>
        <w:bottom w:val="none" w:sz="0" w:space="0" w:color="auto"/>
        <w:right w:val="none" w:sz="0" w:space="0" w:color="auto"/>
      </w:divBdr>
    </w:div>
    <w:div w:id="592979277">
      <w:bodyDiv w:val="1"/>
      <w:marLeft w:val="0"/>
      <w:marRight w:val="0"/>
      <w:marTop w:val="0"/>
      <w:marBottom w:val="0"/>
      <w:divBdr>
        <w:top w:val="none" w:sz="0" w:space="0" w:color="auto"/>
        <w:left w:val="none" w:sz="0" w:space="0" w:color="auto"/>
        <w:bottom w:val="none" w:sz="0" w:space="0" w:color="auto"/>
        <w:right w:val="none" w:sz="0" w:space="0" w:color="auto"/>
      </w:divBdr>
    </w:div>
    <w:div w:id="612982791">
      <w:bodyDiv w:val="1"/>
      <w:marLeft w:val="0"/>
      <w:marRight w:val="0"/>
      <w:marTop w:val="0"/>
      <w:marBottom w:val="0"/>
      <w:divBdr>
        <w:top w:val="none" w:sz="0" w:space="0" w:color="auto"/>
        <w:left w:val="none" w:sz="0" w:space="0" w:color="auto"/>
        <w:bottom w:val="none" w:sz="0" w:space="0" w:color="auto"/>
        <w:right w:val="none" w:sz="0" w:space="0" w:color="auto"/>
      </w:divBdr>
    </w:div>
    <w:div w:id="614098903">
      <w:bodyDiv w:val="1"/>
      <w:marLeft w:val="0"/>
      <w:marRight w:val="0"/>
      <w:marTop w:val="0"/>
      <w:marBottom w:val="0"/>
      <w:divBdr>
        <w:top w:val="none" w:sz="0" w:space="0" w:color="auto"/>
        <w:left w:val="none" w:sz="0" w:space="0" w:color="auto"/>
        <w:bottom w:val="none" w:sz="0" w:space="0" w:color="auto"/>
        <w:right w:val="none" w:sz="0" w:space="0" w:color="auto"/>
      </w:divBdr>
    </w:div>
    <w:div w:id="655457347">
      <w:bodyDiv w:val="1"/>
      <w:marLeft w:val="0"/>
      <w:marRight w:val="0"/>
      <w:marTop w:val="0"/>
      <w:marBottom w:val="0"/>
      <w:divBdr>
        <w:top w:val="none" w:sz="0" w:space="0" w:color="auto"/>
        <w:left w:val="none" w:sz="0" w:space="0" w:color="auto"/>
        <w:bottom w:val="none" w:sz="0" w:space="0" w:color="auto"/>
        <w:right w:val="none" w:sz="0" w:space="0" w:color="auto"/>
      </w:divBdr>
    </w:div>
    <w:div w:id="672025202">
      <w:bodyDiv w:val="1"/>
      <w:marLeft w:val="0"/>
      <w:marRight w:val="0"/>
      <w:marTop w:val="0"/>
      <w:marBottom w:val="0"/>
      <w:divBdr>
        <w:top w:val="none" w:sz="0" w:space="0" w:color="auto"/>
        <w:left w:val="none" w:sz="0" w:space="0" w:color="auto"/>
        <w:bottom w:val="none" w:sz="0" w:space="0" w:color="auto"/>
        <w:right w:val="none" w:sz="0" w:space="0" w:color="auto"/>
      </w:divBdr>
    </w:div>
    <w:div w:id="694385549">
      <w:bodyDiv w:val="1"/>
      <w:marLeft w:val="0"/>
      <w:marRight w:val="0"/>
      <w:marTop w:val="0"/>
      <w:marBottom w:val="0"/>
      <w:divBdr>
        <w:top w:val="none" w:sz="0" w:space="0" w:color="auto"/>
        <w:left w:val="none" w:sz="0" w:space="0" w:color="auto"/>
        <w:bottom w:val="none" w:sz="0" w:space="0" w:color="auto"/>
        <w:right w:val="none" w:sz="0" w:space="0" w:color="auto"/>
      </w:divBdr>
    </w:div>
    <w:div w:id="698622021">
      <w:bodyDiv w:val="1"/>
      <w:marLeft w:val="0"/>
      <w:marRight w:val="0"/>
      <w:marTop w:val="0"/>
      <w:marBottom w:val="0"/>
      <w:divBdr>
        <w:top w:val="none" w:sz="0" w:space="0" w:color="auto"/>
        <w:left w:val="none" w:sz="0" w:space="0" w:color="auto"/>
        <w:bottom w:val="none" w:sz="0" w:space="0" w:color="auto"/>
        <w:right w:val="none" w:sz="0" w:space="0" w:color="auto"/>
      </w:divBdr>
    </w:div>
    <w:div w:id="699673456">
      <w:bodyDiv w:val="1"/>
      <w:marLeft w:val="0"/>
      <w:marRight w:val="0"/>
      <w:marTop w:val="0"/>
      <w:marBottom w:val="0"/>
      <w:divBdr>
        <w:top w:val="none" w:sz="0" w:space="0" w:color="auto"/>
        <w:left w:val="none" w:sz="0" w:space="0" w:color="auto"/>
        <w:bottom w:val="none" w:sz="0" w:space="0" w:color="auto"/>
        <w:right w:val="none" w:sz="0" w:space="0" w:color="auto"/>
      </w:divBdr>
    </w:div>
    <w:div w:id="710544335">
      <w:bodyDiv w:val="1"/>
      <w:marLeft w:val="0"/>
      <w:marRight w:val="0"/>
      <w:marTop w:val="0"/>
      <w:marBottom w:val="0"/>
      <w:divBdr>
        <w:top w:val="none" w:sz="0" w:space="0" w:color="auto"/>
        <w:left w:val="none" w:sz="0" w:space="0" w:color="auto"/>
        <w:bottom w:val="none" w:sz="0" w:space="0" w:color="auto"/>
        <w:right w:val="none" w:sz="0" w:space="0" w:color="auto"/>
      </w:divBdr>
    </w:div>
    <w:div w:id="725954927">
      <w:bodyDiv w:val="1"/>
      <w:marLeft w:val="0"/>
      <w:marRight w:val="0"/>
      <w:marTop w:val="0"/>
      <w:marBottom w:val="0"/>
      <w:divBdr>
        <w:top w:val="none" w:sz="0" w:space="0" w:color="auto"/>
        <w:left w:val="none" w:sz="0" w:space="0" w:color="auto"/>
        <w:bottom w:val="none" w:sz="0" w:space="0" w:color="auto"/>
        <w:right w:val="none" w:sz="0" w:space="0" w:color="auto"/>
      </w:divBdr>
    </w:div>
    <w:div w:id="727151588">
      <w:bodyDiv w:val="1"/>
      <w:marLeft w:val="0"/>
      <w:marRight w:val="0"/>
      <w:marTop w:val="0"/>
      <w:marBottom w:val="0"/>
      <w:divBdr>
        <w:top w:val="none" w:sz="0" w:space="0" w:color="auto"/>
        <w:left w:val="none" w:sz="0" w:space="0" w:color="auto"/>
        <w:bottom w:val="none" w:sz="0" w:space="0" w:color="auto"/>
        <w:right w:val="none" w:sz="0" w:space="0" w:color="auto"/>
      </w:divBdr>
    </w:div>
    <w:div w:id="727997583">
      <w:bodyDiv w:val="1"/>
      <w:marLeft w:val="0"/>
      <w:marRight w:val="0"/>
      <w:marTop w:val="0"/>
      <w:marBottom w:val="0"/>
      <w:divBdr>
        <w:top w:val="none" w:sz="0" w:space="0" w:color="auto"/>
        <w:left w:val="none" w:sz="0" w:space="0" w:color="auto"/>
        <w:bottom w:val="none" w:sz="0" w:space="0" w:color="auto"/>
        <w:right w:val="none" w:sz="0" w:space="0" w:color="auto"/>
      </w:divBdr>
    </w:div>
    <w:div w:id="735012864">
      <w:bodyDiv w:val="1"/>
      <w:marLeft w:val="0"/>
      <w:marRight w:val="0"/>
      <w:marTop w:val="0"/>
      <w:marBottom w:val="0"/>
      <w:divBdr>
        <w:top w:val="none" w:sz="0" w:space="0" w:color="auto"/>
        <w:left w:val="none" w:sz="0" w:space="0" w:color="auto"/>
        <w:bottom w:val="none" w:sz="0" w:space="0" w:color="auto"/>
        <w:right w:val="none" w:sz="0" w:space="0" w:color="auto"/>
      </w:divBdr>
    </w:div>
    <w:div w:id="746610166">
      <w:bodyDiv w:val="1"/>
      <w:marLeft w:val="0"/>
      <w:marRight w:val="0"/>
      <w:marTop w:val="0"/>
      <w:marBottom w:val="0"/>
      <w:divBdr>
        <w:top w:val="none" w:sz="0" w:space="0" w:color="auto"/>
        <w:left w:val="none" w:sz="0" w:space="0" w:color="auto"/>
        <w:bottom w:val="none" w:sz="0" w:space="0" w:color="auto"/>
        <w:right w:val="none" w:sz="0" w:space="0" w:color="auto"/>
      </w:divBdr>
    </w:div>
    <w:div w:id="756248747">
      <w:bodyDiv w:val="1"/>
      <w:marLeft w:val="0"/>
      <w:marRight w:val="0"/>
      <w:marTop w:val="0"/>
      <w:marBottom w:val="0"/>
      <w:divBdr>
        <w:top w:val="none" w:sz="0" w:space="0" w:color="auto"/>
        <w:left w:val="none" w:sz="0" w:space="0" w:color="auto"/>
        <w:bottom w:val="none" w:sz="0" w:space="0" w:color="auto"/>
        <w:right w:val="none" w:sz="0" w:space="0" w:color="auto"/>
      </w:divBdr>
    </w:div>
    <w:div w:id="764619662">
      <w:bodyDiv w:val="1"/>
      <w:marLeft w:val="0"/>
      <w:marRight w:val="0"/>
      <w:marTop w:val="0"/>
      <w:marBottom w:val="0"/>
      <w:divBdr>
        <w:top w:val="none" w:sz="0" w:space="0" w:color="auto"/>
        <w:left w:val="none" w:sz="0" w:space="0" w:color="auto"/>
        <w:bottom w:val="none" w:sz="0" w:space="0" w:color="auto"/>
        <w:right w:val="none" w:sz="0" w:space="0" w:color="auto"/>
      </w:divBdr>
    </w:div>
    <w:div w:id="775757343">
      <w:bodyDiv w:val="1"/>
      <w:marLeft w:val="0"/>
      <w:marRight w:val="0"/>
      <w:marTop w:val="0"/>
      <w:marBottom w:val="0"/>
      <w:divBdr>
        <w:top w:val="none" w:sz="0" w:space="0" w:color="auto"/>
        <w:left w:val="none" w:sz="0" w:space="0" w:color="auto"/>
        <w:bottom w:val="none" w:sz="0" w:space="0" w:color="auto"/>
        <w:right w:val="none" w:sz="0" w:space="0" w:color="auto"/>
      </w:divBdr>
    </w:div>
    <w:div w:id="800194582">
      <w:bodyDiv w:val="1"/>
      <w:marLeft w:val="0"/>
      <w:marRight w:val="0"/>
      <w:marTop w:val="0"/>
      <w:marBottom w:val="0"/>
      <w:divBdr>
        <w:top w:val="none" w:sz="0" w:space="0" w:color="auto"/>
        <w:left w:val="none" w:sz="0" w:space="0" w:color="auto"/>
        <w:bottom w:val="none" w:sz="0" w:space="0" w:color="auto"/>
        <w:right w:val="none" w:sz="0" w:space="0" w:color="auto"/>
      </w:divBdr>
    </w:div>
    <w:div w:id="813834399">
      <w:bodyDiv w:val="1"/>
      <w:marLeft w:val="0"/>
      <w:marRight w:val="0"/>
      <w:marTop w:val="0"/>
      <w:marBottom w:val="0"/>
      <w:divBdr>
        <w:top w:val="none" w:sz="0" w:space="0" w:color="auto"/>
        <w:left w:val="none" w:sz="0" w:space="0" w:color="auto"/>
        <w:bottom w:val="none" w:sz="0" w:space="0" w:color="auto"/>
        <w:right w:val="none" w:sz="0" w:space="0" w:color="auto"/>
      </w:divBdr>
    </w:div>
    <w:div w:id="813834495">
      <w:bodyDiv w:val="1"/>
      <w:marLeft w:val="0"/>
      <w:marRight w:val="0"/>
      <w:marTop w:val="0"/>
      <w:marBottom w:val="0"/>
      <w:divBdr>
        <w:top w:val="none" w:sz="0" w:space="0" w:color="auto"/>
        <w:left w:val="none" w:sz="0" w:space="0" w:color="auto"/>
        <w:bottom w:val="none" w:sz="0" w:space="0" w:color="auto"/>
        <w:right w:val="none" w:sz="0" w:space="0" w:color="auto"/>
      </w:divBdr>
    </w:div>
    <w:div w:id="821123133">
      <w:bodyDiv w:val="1"/>
      <w:marLeft w:val="0"/>
      <w:marRight w:val="0"/>
      <w:marTop w:val="0"/>
      <w:marBottom w:val="0"/>
      <w:divBdr>
        <w:top w:val="none" w:sz="0" w:space="0" w:color="auto"/>
        <w:left w:val="none" w:sz="0" w:space="0" w:color="auto"/>
        <w:bottom w:val="none" w:sz="0" w:space="0" w:color="auto"/>
        <w:right w:val="none" w:sz="0" w:space="0" w:color="auto"/>
      </w:divBdr>
    </w:div>
    <w:div w:id="823548177">
      <w:bodyDiv w:val="1"/>
      <w:marLeft w:val="0"/>
      <w:marRight w:val="0"/>
      <w:marTop w:val="0"/>
      <w:marBottom w:val="0"/>
      <w:divBdr>
        <w:top w:val="none" w:sz="0" w:space="0" w:color="auto"/>
        <w:left w:val="none" w:sz="0" w:space="0" w:color="auto"/>
        <w:bottom w:val="none" w:sz="0" w:space="0" w:color="auto"/>
        <w:right w:val="none" w:sz="0" w:space="0" w:color="auto"/>
      </w:divBdr>
    </w:div>
    <w:div w:id="843711394">
      <w:bodyDiv w:val="1"/>
      <w:marLeft w:val="0"/>
      <w:marRight w:val="0"/>
      <w:marTop w:val="0"/>
      <w:marBottom w:val="0"/>
      <w:divBdr>
        <w:top w:val="none" w:sz="0" w:space="0" w:color="auto"/>
        <w:left w:val="none" w:sz="0" w:space="0" w:color="auto"/>
        <w:bottom w:val="none" w:sz="0" w:space="0" w:color="auto"/>
        <w:right w:val="none" w:sz="0" w:space="0" w:color="auto"/>
      </w:divBdr>
    </w:div>
    <w:div w:id="870994713">
      <w:bodyDiv w:val="1"/>
      <w:marLeft w:val="0"/>
      <w:marRight w:val="0"/>
      <w:marTop w:val="0"/>
      <w:marBottom w:val="0"/>
      <w:divBdr>
        <w:top w:val="none" w:sz="0" w:space="0" w:color="auto"/>
        <w:left w:val="none" w:sz="0" w:space="0" w:color="auto"/>
        <w:bottom w:val="none" w:sz="0" w:space="0" w:color="auto"/>
        <w:right w:val="none" w:sz="0" w:space="0" w:color="auto"/>
      </w:divBdr>
    </w:div>
    <w:div w:id="883755675">
      <w:bodyDiv w:val="1"/>
      <w:marLeft w:val="0"/>
      <w:marRight w:val="0"/>
      <w:marTop w:val="0"/>
      <w:marBottom w:val="0"/>
      <w:divBdr>
        <w:top w:val="none" w:sz="0" w:space="0" w:color="auto"/>
        <w:left w:val="none" w:sz="0" w:space="0" w:color="auto"/>
        <w:bottom w:val="none" w:sz="0" w:space="0" w:color="auto"/>
        <w:right w:val="none" w:sz="0" w:space="0" w:color="auto"/>
      </w:divBdr>
    </w:div>
    <w:div w:id="891694736">
      <w:bodyDiv w:val="1"/>
      <w:marLeft w:val="0"/>
      <w:marRight w:val="0"/>
      <w:marTop w:val="0"/>
      <w:marBottom w:val="0"/>
      <w:divBdr>
        <w:top w:val="none" w:sz="0" w:space="0" w:color="auto"/>
        <w:left w:val="none" w:sz="0" w:space="0" w:color="auto"/>
        <w:bottom w:val="none" w:sz="0" w:space="0" w:color="auto"/>
        <w:right w:val="none" w:sz="0" w:space="0" w:color="auto"/>
      </w:divBdr>
    </w:div>
    <w:div w:id="906763967">
      <w:bodyDiv w:val="1"/>
      <w:marLeft w:val="0"/>
      <w:marRight w:val="0"/>
      <w:marTop w:val="0"/>
      <w:marBottom w:val="0"/>
      <w:divBdr>
        <w:top w:val="none" w:sz="0" w:space="0" w:color="auto"/>
        <w:left w:val="none" w:sz="0" w:space="0" w:color="auto"/>
        <w:bottom w:val="none" w:sz="0" w:space="0" w:color="auto"/>
        <w:right w:val="none" w:sz="0" w:space="0" w:color="auto"/>
      </w:divBdr>
    </w:div>
    <w:div w:id="912201871">
      <w:bodyDiv w:val="1"/>
      <w:marLeft w:val="0"/>
      <w:marRight w:val="0"/>
      <w:marTop w:val="0"/>
      <w:marBottom w:val="0"/>
      <w:divBdr>
        <w:top w:val="none" w:sz="0" w:space="0" w:color="auto"/>
        <w:left w:val="none" w:sz="0" w:space="0" w:color="auto"/>
        <w:bottom w:val="none" w:sz="0" w:space="0" w:color="auto"/>
        <w:right w:val="none" w:sz="0" w:space="0" w:color="auto"/>
      </w:divBdr>
    </w:div>
    <w:div w:id="917133373">
      <w:bodyDiv w:val="1"/>
      <w:marLeft w:val="0"/>
      <w:marRight w:val="0"/>
      <w:marTop w:val="0"/>
      <w:marBottom w:val="0"/>
      <w:divBdr>
        <w:top w:val="none" w:sz="0" w:space="0" w:color="auto"/>
        <w:left w:val="none" w:sz="0" w:space="0" w:color="auto"/>
        <w:bottom w:val="none" w:sz="0" w:space="0" w:color="auto"/>
        <w:right w:val="none" w:sz="0" w:space="0" w:color="auto"/>
      </w:divBdr>
    </w:div>
    <w:div w:id="947859162">
      <w:bodyDiv w:val="1"/>
      <w:marLeft w:val="0"/>
      <w:marRight w:val="0"/>
      <w:marTop w:val="0"/>
      <w:marBottom w:val="0"/>
      <w:divBdr>
        <w:top w:val="none" w:sz="0" w:space="0" w:color="auto"/>
        <w:left w:val="none" w:sz="0" w:space="0" w:color="auto"/>
        <w:bottom w:val="none" w:sz="0" w:space="0" w:color="auto"/>
        <w:right w:val="none" w:sz="0" w:space="0" w:color="auto"/>
      </w:divBdr>
    </w:div>
    <w:div w:id="957565801">
      <w:bodyDiv w:val="1"/>
      <w:marLeft w:val="0"/>
      <w:marRight w:val="0"/>
      <w:marTop w:val="0"/>
      <w:marBottom w:val="0"/>
      <w:divBdr>
        <w:top w:val="none" w:sz="0" w:space="0" w:color="auto"/>
        <w:left w:val="none" w:sz="0" w:space="0" w:color="auto"/>
        <w:bottom w:val="none" w:sz="0" w:space="0" w:color="auto"/>
        <w:right w:val="none" w:sz="0" w:space="0" w:color="auto"/>
      </w:divBdr>
    </w:div>
    <w:div w:id="962686106">
      <w:bodyDiv w:val="1"/>
      <w:marLeft w:val="0"/>
      <w:marRight w:val="0"/>
      <w:marTop w:val="0"/>
      <w:marBottom w:val="0"/>
      <w:divBdr>
        <w:top w:val="none" w:sz="0" w:space="0" w:color="auto"/>
        <w:left w:val="none" w:sz="0" w:space="0" w:color="auto"/>
        <w:bottom w:val="none" w:sz="0" w:space="0" w:color="auto"/>
        <w:right w:val="none" w:sz="0" w:space="0" w:color="auto"/>
      </w:divBdr>
    </w:div>
    <w:div w:id="971597162">
      <w:bodyDiv w:val="1"/>
      <w:marLeft w:val="0"/>
      <w:marRight w:val="0"/>
      <w:marTop w:val="0"/>
      <w:marBottom w:val="0"/>
      <w:divBdr>
        <w:top w:val="none" w:sz="0" w:space="0" w:color="auto"/>
        <w:left w:val="none" w:sz="0" w:space="0" w:color="auto"/>
        <w:bottom w:val="none" w:sz="0" w:space="0" w:color="auto"/>
        <w:right w:val="none" w:sz="0" w:space="0" w:color="auto"/>
      </w:divBdr>
    </w:div>
    <w:div w:id="982271495">
      <w:bodyDiv w:val="1"/>
      <w:marLeft w:val="0"/>
      <w:marRight w:val="0"/>
      <w:marTop w:val="0"/>
      <w:marBottom w:val="0"/>
      <w:divBdr>
        <w:top w:val="none" w:sz="0" w:space="0" w:color="auto"/>
        <w:left w:val="none" w:sz="0" w:space="0" w:color="auto"/>
        <w:bottom w:val="none" w:sz="0" w:space="0" w:color="auto"/>
        <w:right w:val="none" w:sz="0" w:space="0" w:color="auto"/>
      </w:divBdr>
    </w:div>
    <w:div w:id="990254868">
      <w:bodyDiv w:val="1"/>
      <w:marLeft w:val="0"/>
      <w:marRight w:val="0"/>
      <w:marTop w:val="0"/>
      <w:marBottom w:val="0"/>
      <w:divBdr>
        <w:top w:val="none" w:sz="0" w:space="0" w:color="auto"/>
        <w:left w:val="none" w:sz="0" w:space="0" w:color="auto"/>
        <w:bottom w:val="none" w:sz="0" w:space="0" w:color="auto"/>
        <w:right w:val="none" w:sz="0" w:space="0" w:color="auto"/>
      </w:divBdr>
    </w:div>
    <w:div w:id="1002514558">
      <w:bodyDiv w:val="1"/>
      <w:marLeft w:val="0"/>
      <w:marRight w:val="0"/>
      <w:marTop w:val="0"/>
      <w:marBottom w:val="0"/>
      <w:divBdr>
        <w:top w:val="none" w:sz="0" w:space="0" w:color="auto"/>
        <w:left w:val="none" w:sz="0" w:space="0" w:color="auto"/>
        <w:bottom w:val="none" w:sz="0" w:space="0" w:color="auto"/>
        <w:right w:val="none" w:sz="0" w:space="0" w:color="auto"/>
      </w:divBdr>
    </w:div>
    <w:div w:id="1039358254">
      <w:bodyDiv w:val="1"/>
      <w:marLeft w:val="0"/>
      <w:marRight w:val="0"/>
      <w:marTop w:val="0"/>
      <w:marBottom w:val="0"/>
      <w:divBdr>
        <w:top w:val="none" w:sz="0" w:space="0" w:color="auto"/>
        <w:left w:val="none" w:sz="0" w:space="0" w:color="auto"/>
        <w:bottom w:val="none" w:sz="0" w:space="0" w:color="auto"/>
        <w:right w:val="none" w:sz="0" w:space="0" w:color="auto"/>
      </w:divBdr>
    </w:div>
    <w:div w:id="1075207487">
      <w:bodyDiv w:val="1"/>
      <w:marLeft w:val="0"/>
      <w:marRight w:val="0"/>
      <w:marTop w:val="0"/>
      <w:marBottom w:val="0"/>
      <w:divBdr>
        <w:top w:val="none" w:sz="0" w:space="0" w:color="auto"/>
        <w:left w:val="none" w:sz="0" w:space="0" w:color="auto"/>
        <w:bottom w:val="none" w:sz="0" w:space="0" w:color="auto"/>
        <w:right w:val="none" w:sz="0" w:space="0" w:color="auto"/>
      </w:divBdr>
    </w:div>
    <w:div w:id="1079444663">
      <w:bodyDiv w:val="1"/>
      <w:marLeft w:val="0"/>
      <w:marRight w:val="0"/>
      <w:marTop w:val="0"/>
      <w:marBottom w:val="0"/>
      <w:divBdr>
        <w:top w:val="none" w:sz="0" w:space="0" w:color="auto"/>
        <w:left w:val="none" w:sz="0" w:space="0" w:color="auto"/>
        <w:bottom w:val="none" w:sz="0" w:space="0" w:color="auto"/>
        <w:right w:val="none" w:sz="0" w:space="0" w:color="auto"/>
      </w:divBdr>
    </w:div>
    <w:div w:id="1079982533">
      <w:bodyDiv w:val="1"/>
      <w:marLeft w:val="0"/>
      <w:marRight w:val="0"/>
      <w:marTop w:val="0"/>
      <w:marBottom w:val="0"/>
      <w:divBdr>
        <w:top w:val="none" w:sz="0" w:space="0" w:color="auto"/>
        <w:left w:val="none" w:sz="0" w:space="0" w:color="auto"/>
        <w:bottom w:val="none" w:sz="0" w:space="0" w:color="auto"/>
        <w:right w:val="none" w:sz="0" w:space="0" w:color="auto"/>
      </w:divBdr>
    </w:div>
    <w:div w:id="1093475564">
      <w:bodyDiv w:val="1"/>
      <w:marLeft w:val="0"/>
      <w:marRight w:val="0"/>
      <w:marTop w:val="0"/>
      <w:marBottom w:val="0"/>
      <w:divBdr>
        <w:top w:val="none" w:sz="0" w:space="0" w:color="auto"/>
        <w:left w:val="none" w:sz="0" w:space="0" w:color="auto"/>
        <w:bottom w:val="none" w:sz="0" w:space="0" w:color="auto"/>
        <w:right w:val="none" w:sz="0" w:space="0" w:color="auto"/>
      </w:divBdr>
    </w:div>
    <w:div w:id="1098914042">
      <w:bodyDiv w:val="1"/>
      <w:marLeft w:val="0"/>
      <w:marRight w:val="0"/>
      <w:marTop w:val="0"/>
      <w:marBottom w:val="0"/>
      <w:divBdr>
        <w:top w:val="none" w:sz="0" w:space="0" w:color="auto"/>
        <w:left w:val="none" w:sz="0" w:space="0" w:color="auto"/>
        <w:bottom w:val="none" w:sz="0" w:space="0" w:color="auto"/>
        <w:right w:val="none" w:sz="0" w:space="0" w:color="auto"/>
      </w:divBdr>
    </w:div>
    <w:div w:id="1102725880">
      <w:bodyDiv w:val="1"/>
      <w:marLeft w:val="0"/>
      <w:marRight w:val="0"/>
      <w:marTop w:val="0"/>
      <w:marBottom w:val="0"/>
      <w:divBdr>
        <w:top w:val="none" w:sz="0" w:space="0" w:color="auto"/>
        <w:left w:val="none" w:sz="0" w:space="0" w:color="auto"/>
        <w:bottom w:val="none" w:sz="0" w:space="0" w:color="auto"/>
        <w:right w:val="none" w:sz="0" w:space="0" w:color="auto"/>
      </w:divBdr>
    </w:div>
    <w:div w:id="1103501951">
      <w:bodyDiv w:val="1"/>
      <w:marLeft w:val="0"/>
      <w:marRight w:val="0"/>
      <w:marTop w:val="0"/>
      <w:marBottom w:val="0"/>
      <w:divBdr>
        <w:top w:val="none" w:sz="0" w:space="0" w:color="auto"/>
        <w:left w:val="none" w:sz="0" w:space="0" w:color="auto"/>
        <w:bottom w:val="none" w:sz="0" w:space="0" w:color="auto"/>
        <w:right w:val="none" w:sz="0" w:space="0" w:color="auto"/>
      </w:divBdr>
    </w:div>
    <w:div w:id="1103650703">
      <w:bodyDiv w:val="1"/>
      <w:marLeft w:val="0"/>
      <w:marRight w:val="0"/>
      <w:marTop w:val="0"/>
      <w:marBottom w:val="0"/>
      <w:divBdr>
        <w:top w:val="none" w:sz="0" w:space="0" w:color="auto"/>
        <w:left w:val="none" w:sz="0" w:space="0" w:color="auto"/>
        <w:bottom w:val="none" w:sz="0" w:space="0" w:color="auto"/>
        <w:right w:val="none" w:sz="0" w:space="0" w:color="auto"/>
      </w:divBdr>
    </w:div>
    <w:div w:id="1103920914">
      <w:bodyDiv w:val="1"/>
      <w:marLeft w:val="0"/>
      <w:marRight w:val="0"/>
      <w:marTop w:val="0"/>
      <w:marBottom w:val="0"/>
      <w:divBdr>
        <w:top w:val="none" w:sz="0" w:space="0" w:color="auto"/>
        <w:left w:val="none" w:sz="0" w:space="0" w:color="auto"/>
        <w:bottom w:val="none" w:sz="0" w:space="0" w:color="auto"/>
        <w:right w:val="none" w:sz="0" w:space="0" w:color="auto"/>
      </w:divBdr>
    </w:div>
    <w:div w:id="1120566927">
      <w:bodyDiv w:val="1"/>
      <w:marLeft w:val="0"/>
      <w:marRight w:val="0"/>
      <w:marTop w:val="0"/>
      <w:marBottom w:val="0"/>
      <w:divBdr>
        <w:top w:val="none" w:sz="0" w:space="0" w:color="auto"/>
        <w:left w:val="none" w:sz="0" w:space="0" w:color="auto"/>
        <w:bottom w:val="none" w:sz="0" w:space="0" w:color="auto"/>
        <w:right w:val="none" w:sz="0" w:space="0" w:color="auto"/>
      </w:divBdr>
    </w:div>
    <w:div w:id="1121069487">
      <w:bodyDiv w:val="1"/>
      <w:marLeft w:val="0"/>
      <w:marRight w:val="0"/>
      <w:marTop w:val="0"/>
      <w:marBottom w:val="0"/>
      <w:divBdr>
        <w:top w:val="none" w:sz="0" w:space="0" w:color="auto"/>
        <w:left w:val="none" w:sz="0" w:space="0" w:color="auto"/>
        <w:bottom w:val="none" w:sz="0" w:space="0" w:color="auto"/>
        <w:right w:val="none" w:sz="0" w:space="0" w:color="auto"/>
      </w:divBdr>
    </w:div>
    <w:div w:id="1122572233">
      <w:bodyDiv w:val="1"/>
      <w:marLeft w:val="0"/>
      <w:marRight w:val="0"/>
      <w:marTop w:val="0"/>
      <w:marBottom w:val="0"/>
      <w:divBdr>
        <w:top w:val="none" w:sz="0" w:space="0" w:color="auto"/>
        <w:left w:val="none" w:sz="0" w:space="0" w:color="auto"/>
        <w:bottom w:val="none" w:sz="0" w:space="0" w:color="auto"/>
        <w:right w:val="none" w:sz="0" w:space="0" w:color="auto"/>
      </w:divBdr>
    </w:div>
    <w:div w:id="1125200632">
      <w:bodyDiv w:val="1"/>
      <w:marLeft w:val="0"/>
      <w:marRight w:val="0"/>
      <w:marTop w:val="0"/>
      <w:marBottom w:val="0"/>
      <w:divBdr>
        <w:top w:val="none" w:sz="0" w:space="0" w:color="auto"/>
        <w:left w:val="none" w:sz="0" w:space="0" w:color="auto"/>
        <w:bottom w:val="none" w:sz="0" w:space="0" w:color="auto"/>
        <w:right w:val="none" w:sz="0" w:space="0" w:color="auto"/>
      </w:divBdr>
    </w:div>
    <w:div w:id="1132408030">
      <w:bodyDiv w:val="1"/>
      <w:marLeft w:val="0"/>
      <w:marRight w:val="0"/>
      <w:marTop w:val="0"/>
      <w:marBottom w:val="0"/>
      <w:divBdr>
        <w:top w:val="none" w:sz="0" w:space="0" w:color="auto"/>
        <w:left w:val="none" w:sz="0" w:space="0" w:color="auto"/>
        <w:bottom w:val="none" w:sz="0" w:space="0" w:color="auto"/>
        <w:right w:val="none" w:sz="0" w:space="0" w:color="auto"/>
      </w:divBdr>
    </w:div>
    <w:div w:id="1134104972">
      <w:bodyDiv w:val="1"/>
      <w:marLeft w:val="0"/>
      <w:marRight w:val="0"/>
      <w:marTop w:val="0"/>
      <w:marBottom w:val="0"/>
      <w:divBdr>
        <w:top w:val="none" w:sz="0" w:space="0" w:color="auto"/>
        <w:left w:val="none" w:sz="0" w:space="0" w:color="auto"/>
        <w:bottom w:val="none" w:sz="0" w:space="0" w:color="auto"/>
        <w:right w:val="none" w:sz="0" w:space="0" w:color="auto"/>
      </w:divBdr>
    </w:div>
    <w:div w:id="1137377484">
      <w:bodyDiv w:val="1"/>
      <w:marLeft w:val="0"/>
      <w:marRight w:val="0"/>
      <w:marTop w:val="0"/>
      <w:marBottom w:val="0"/>
      <w:divBdr>
        <w:top w:val="none" w:sz="0" w:space="0" w:color="auto"/>
        <w:left w:val="none" w:sz="0" w:space="0" w:color="auto"/>
        <w:bottom w:val="none" w:sz="0" w:space="0" w:color="auto"/>
        <w:right w:val="none" w:sz="0" w:space="0" w:color="auto"/>
      </w:divBdr>
    </w:div>
    <w:div w:id="1138110568">
      <w:bodyDiv w:val="1"/>
      <w:marLeft w:val="0"/>
      <w:marRight w:val="0"/>
      <w:marTop w:val="0"/>
      <w:marBottom w:val="0"/>
      <w:divBdr>
        <w:top w:val="none" w:sz="0" w:space="0" w:color="auto"/>
        <w:left w:val="none" w:sz="0" w:space="0" w:color="auto"/>
        <w:bottom w:val="none" w:sz="0" w:space="0" w:color="auto"/>
        <w:right w:val="none" w:sz="0" w:space="0" w:color="auto"/>
      </w:divBdr>
    </w:div>
    <w:div w:id="1143111190">
      <w:bodyDiv w:val="1"/>
      <w:marLeft w:val="0"/>
      <w:marRight w:val="0"/>
      <w:marTop w:val="0"/>
      <w:marBottom w:val="0"/>
      <w:divBdr>
        <w:top w:val="none" w:sz="0" w:space="0" w:color="auto"/>
        <w:left w:val="none" w:sz="0" w:space="0" w:color="auto"/>
        <w:bottom w:val="none" w:sz="0" w:space="0" w:color="auto"/>
        <w:right w:val="none" w:sz="0" w:space="0" w:color="auto"/>
      </w:divBdr>
    </w:div>
    <w:div w:id="1144664343">
      <w:bodyDiv w:val="1"/>
      <w:marLeft w:val="0"/>
      <w:marRight w:val="0"/>
      <w:marTop w:val="0"/>
      <w:marBottom w:val="0"/>
      <w:divBdr>
        <w:top w:val="none" w:sz="0" w:space="0" w:color="auto"/>
        <w:left w:val="none" w:sz="0" w:space="0" w:color="auto"/>
        <w:bottom w:val="none" w:sz="0" w:space="0" w:color="auto"/>
        <w:right w:val="none" w:sz="0" w:space="0" w:color="auto"/>
      </w:divBdr>
    </w:div>
    <w:div w:id="1164511158">
      <w:bodyDiv w:val="1"/>
      <w:marLeft w:val="0"/>
      <w:marRight w:val="0"/>
      <w:marTop w:val="0"/>
      <w:marBottom w:val="0"/>
      <w:divBdr>
        <w:top w:val="none" w:sz="0" w:space="0" w:color="auto"/>
        <w:left w:val="none" w:sz="0" w:space="0" w:color="auto"/>
        <w:bottom w:val="none" w:sz="0" w:space="0" w:color="auto"/>
        <w:right w:val="none" w:sz="0" w:space="0" w:color="auto"/>
      </w:divBdr>
    </w:div>
    <w:div w:id="1178539541">
      <w:bodyDiv w:val="1"/>
      <w:marLeft w:val="0"/>
      <w:marRight w:val="0"/>
      <w:marTop w:val="0"/>
      <w:marBottom w:val="0"/>
      <w:divBdr>
        <w:top w:val="none" w:sz="0" w:space="0" w:color="auto"/>
        <w:left w:val="none" w:sz="0" w:space="0" w:color="auto"/>
        <w:bottom w:val="none" w:sz="0" w:space="0" w:color="auto"/>
        <w:right w:val="none" w:sz="0" w:space="0" w:color="auto"/>
      </w:divBdr>
    </w:div>
    <w:div w:id="1186210492">
      <w:bodyDiv w:val="1"/>
      <w:marLeft w:val="0"/>
      <w:marRight w:val="0"/>
      <w:marTop w:val="0"/>
      <w:marBottom w:val="0"/>
      <w:divBdr>
        <w:top w:val="none" w:sz="0" w:space="0" w:color="auto"/>
        <w:left w:val="none" w:sz="0" w:space="0" w:color="auto"/>
        <w:bottom w:val="none" w:sz="0" w:space="0" w:color="auto"/>
        <w:right w:val="none" w:sz="0" w:space="0" w:color="auto"/>
      </w:divBdr>
    </w:div>
    <w:div w:id="1189829657">
      <w:bodyDiv w:val="1"/>
      <w:marLeft w:val="0"/>
      <w:marRight w:val="0"/>
      <w:marTop w:val="0"/>
      <w:marBottom w:val="0"/>
      <w:divBdr>
        <w:top w:val="none" w:sz="0" w:space="0" w:color="auto"/>
        <w:left w:val="none" w:sz="0" w:space="0" w:color="auto"/>
        <w:bottom w:val="none" w:sz="0" w:space="0" w:color="auto"/>
        <w:right w:val="none" w:sz="0" w:space="0" w:color="auto"/>
      </w:divBdr>
    </w:div>
    <w:div w:id="1208103269">
      <w:bodyDiv w:val="1"/>
      <w:marLeft w:val="0"/>
      <w:marRight w:val="0"/>
      <w:marTop w:val="0"/>
      <w:marBottom w:val="0"/>
      <w:divBdr>
        <w:top w:val="none" w:sz="0" w:space="0" w:color="auto"/>
        <w:left w:val="none" w:sz="0" w:space="0" w:color="auto"/>
        <w:bottom w:val="none" w:sz="0" w:space="0" w:color="auto"/>
        <w:right w:val="none" w:sz="0" w:space="0" w:color="auto"/>
      </w:divBdr>
    </w:div>
    <w:div w:id="1209338489">
      <w:bodyDiv w:val="1"/>
      <w:marLeft w:val="0"/>
      <w:marRight w:val="0"/>
      <w:marTop w:val="0"/>
      <w:marBottom w:val="0"/>
      <w:divBdr>
        <w:top w:val="none" w:sz="0" w:space="0" w:color="auto"/>
        <w:left w:val="none" w:sz="0" w:space="0" w:color="auto"/>
        <w:bottom w:val="none" w:sz="0" w:space="0" w:color="auto"/>
        <w:right w:val="none" w:sz="0" w:space="0" w:color="auto"/>
      </w:divBdr>
    </w:div>
    <w:div w:id="1210459291">
      <w:bodyDiv w:val="1"/>
      <w:marLeft w:val="0"/>
      <w:marRight w:val="0"/>
      <w:marTop w:val="0"/>
      <w:marBottom w:val="0"/>
      <w:divBdr>
        <w:top w:val="none" w:sz="0" w:space="0" w:color="auto"/>
        <w:left w:val="none" w:sz="0" w:space="0" w:color="auto"/>
        <w:bottom w:val="none" w:sz="0" w:space="0" w:color="auto"/>
        <w:right w:val="none" w:sz="0" w:space="0" w:color="auto"/>
      </w:divBdr>
    </w:div>
    <w:div w:id="1213346184">
      <w:bodyDiv w:val="1"/>
      <w:marLeft w:val="0"/>
      <w:marRight w:val="0"/>
      <w:marTop w:val="0"/>
      <w:marBottom w:val="0"/>
      <w:divBdr>
        <w:top w:val="none" w:sz="0" w:space="0" w:color="auto"/>
        <w:left w:val="none" w:sz="0" w:space="0" w:color="auto"/>
        <w:bottom w:val="none" w:sz="0" w:space="0" w:color="auto"/>
        <w:right w:val="none" w:sz="0" w:space="0" w:color="auto"/>
      </w:divBdr>
    </w:div>
    <w:div w:id="1259020217">
      <w:bodyDiv w:val="1"/>
      <w:marLeft w:val="0"/>
      <w:marRight w:val="0"/>
      <w:marTop w:val="0"/>
      <w:marBottom w:val="0"/>
      <w:divBdr>
        <w:top w:val="none" w:sz="0" w:space="0" w:color="auto"/>
        <w:left w:val="none" w:sz="0" w:space="0" w:color="auto"/>
        <w:bottom w:val="none" w:sz="0" w:space="0" w:color="auto"/>
        <w:right w:val="none" w:sz="0" w:space="0" w:color="auto"/>
      </w:divBdr>
    </w:div>
    <w:div w:id="1261718129">
      <w:bodyDiv w:val="1"/>
      <w:marLeft w:val="0"/>
      <w:marRight w:val="0"/>
      <w:marTop w:val="0"/>
      <w:marBottom w:val="0"/>
      <w:divBdr>
        <w:top w:val="none" w:sz="0" w:space="0" w:color="auto"/>
        <w:left w:val="none" w:sz="0" w:space="0" w:color="auto"/>
        <w:bottom w:val="none" w:sz="0" w:space="0" w:color="auto"/>
        <w:right w:val="none" w:sz="0" w:space="0" w:color="auto"/>
      </w:divBdr>
    </w:div>
    <w:div w:id="1272014779">
      <w:bodyDiv w:val="1"/>
      <w:marLeft w:val="0"/>
      <w:marRight w:val="0"/>
      <w:marTop w:val="0"/>
      <w:marBottom w:val="0"/>
      <w:divBdr>
        <w:top w:val="none" w:sz="0" w:space="0" w:color="auto"/>
        <w:left w:val="none" w:sz="0" w:space="0" w:color="auto"/>
        <w:bottom w:val="none" w:sz="0" w:space="0" w:color="auto"/>
        <w:right w:val="none" w:sz="0" w:space="0" w:color="auto"/>
      </w:divBdr>
    </w:div>
    <w:div w:id="1281183832">
      <w:bodyDiv w:val="1"/>
      <w:marLeft w:val="0"/>
      <w:marRight w:val="0"/>
      <w:marTop w:val="0"/>
      <w:marBottom w:val="0"/>
      <w:divBdr>
        <w:top w:val="none" w:sz="0" w:space="0" w:color="auto"/>
        <w:left w:val="none" w:sz="0" w:space="0" w:color="auto"/>
        <w:bottom w:val="none" w:sz="0" w:space="0" w:color="auto"/>
        <w:right w:val="none" w:sz="0" w:space="0" w:color="auto"/>
      </w:divBdr>
    </w:div>
    <w:div w:id="1281492742">
      <w:bodyDiv w:val="1"/>
      <w:marLeft w:val="0"/>
      <w:marRight w:val="0"/>
      <w:marTop w:val="0"/>
      <w:marBottom w:val="0"/>
      <w:divBdr>
        <w:top w:val="none" w:sz="0" w:space="0" w:color="auto"/>
        <w:left w:val="none" w:sz="0" w:space="0" w:color="auto"/>
        <w:bottom w:val="none" w:sz="0" w:space="0" w:color="auto"/>
        <w:right w:val="none" w:sz="0" w:space="0" w:color="auto"/>
      </w:divBdr>
    </w:div>
    <w:div w:id="1292130869">
      <w:bodyDiv w:val="1"/>
      <w:marLeft w:val="0"/>
      <w:marRight w:val="0"/>
      <w:marTop w:val="0"/>
      <w:marBottom w:val="0"/>
      <w:divBdr>
        <w:top w:val="none" w:sz="0" w:space="0" w:color="auto"/>
        <w:left w:val="none" w:sz="0" w:space="0" w:color="auto"/>
        <w:bottom w:val="none" w:sz="0" w:space="0" w:color="auto"/>
        <w:right w:val="none" w:sz="0" w:space="0" w:color="auto"/>
      </w:divBdr>
    </w:div>
    <w:div w:id="1301425762">
      <w:bodyDiv w:val="1"/>
      <w:marLeft w:val="0"/>
      <w:marRight w:val="0"/>
      <w:marTop w:val="0"/>
      <w:marBottom w:val="0"/>
      <w:divBdr>
        <w:top w:val="none" w:sz="0" w:space="0" w:color="auto"/>
        <w:left w:val="none" w:sz="0" w:space="0" w:color="auto"/>
        <w:bottom w:val="none" w:sz="0" w:space="0" w:color="auto"/>
        <w:right w:val="none" w:sz="0" w:space="0" w:color="auto"/>
      </w:divBdr>
    </w:div>
    <w:div w:id="1305886182">
      <w:bodyDiv w:val="1"/>
      <w:marLeft w:val="0"/>
      <w:marRight w:val="0"/>
      <w:marTop w:val="0"/>
      <w:marBottom w:val="0"/>
      <w:divBdr>
        <w:top w:val="none" w:sz="0" w:space="0" w:color="auto"/>
        <w:left w:val="none" w:sz="0" w:space="0" w:color="auto"/>
        <w:bottom w:val="none" w:sz="0" w:space="0" w:color="auto"/>
        <w:right w:val="none" w:sz="0" w:space="0" w:color="auto"/>
      </w:divBdr>
    </w:div>
    <w:div w:id="1323587363">
      <w:bodyDiv w:val="1"/>
      <w:marLeft w:val="0"/>
      <w:marRight w:val="0"/>
      <w:marTop w:val="0"/>
      <w:marBottom w:val="0"/>
      <w:divBdr>
        <w:top w:val="none" w:sz="0" w:space="0" w:color="auto"/>
        <w:left w:val="none" w:sz="0" w:space="0" w:color="auto"/>
        <w:bottom w:val="none" w:sz="0" w:space="0" w:color="auto"/>
        <w:right w:val="none" w:sz="0" w:space="0" w:color="auto"/>
      </w:divBdr>
    </w:div>
    <w:div w:id="1329136034">
      <w:bodyDiv w:val="1"/>
      <w:marLeft w:val="0"/>
      <w:marRight w:val="0"/>
      <w:marTop w:val="0"/>
      <w:marBottom w:val="0"/>
      <w:divBdr>
        <w:top w:val="none" w:sz="0" w:space="0" w:color="auto"/>
        <w:left w:val="none" w:sz="0" w:space="0" w:color="auto"/>
        <w:bottom w:val="none" w:sz="0" w:space="0" w:color="auto"/>
        <w:right w:val="none" w:sz="0" w:space="0" w:color="auto"/>
      </w:divBdr>
    </w:div>
    <w:div w:id="1333491437">
      <w:bodyDiv w:val="1"/>
      <w:marLeft w:val="0"/>
      <w:marRight w:val="0"/>
      <w:marTop w:val="0"/>
      <w:marBottom w:val="0"/>
      <w:divBdr>
        <w:top w:val="none" w:sz="0" w:space="0" w:color="auto"/>
        <w:left w:val="none" w:sz="0" w:space="0" w:color="auto"/>
        <w:bottom w:val="none" w:sz="0" w:space="0" w:color="auto"/>
        <w:right w:val="none" w:sz="0" w:space="0" w:color="auto"/>
      </w:divBdr>
    </w:div>
    <w:div w:id="1367101762">
      <w:bodyDiv w:val="1"/>
      <w:marLeft w:val="0"/>
      <w:marRight w:val="0"/>
      <w:marTop w:val="0"/>
      <w:marBottom w:val="0"/>
      <w:divBdr>
        <w:top w:val="none" w:sz="0" w:space="0" w:color="auto"/>
        <w:left w:val="none" w:sz="0" w:space="0" w:color="auto"/>
        <w:bottom w:val="none" w:sz="0" w:space="0" w:color="auto"/>
        <w:right w:val="none" w:sz="0" w:space="0" w:color="auto"/>
      </w:divBdr>
    </w:div>
    <w:div w:id="1369648299">
      <w:bodyDiv w:val="1"/>
      <w:marLeft w:val="0"/>
      <w:marRight w:val="0"/>
      <w:marTop w:val="0"/>
      <w:marBottom w:val="0"/>
      <w:divBdr>
        <w:top w:val="none" w:sz="0" w:space="0" w:color="auto"/>
        <w:left w:val="none" w:sz="0" w:space="0" w:color="auto"/>
        <w:bottom w:val="none" w:sz="0" w:space="0" w:color="auto"/>
        <w:right w:val="none" w:sz="0" w:space="0" w:color="auto"/>
      </w:divBdr>
    </w:div>
    <w:div w:id="1370187422">
      <w:bodyDiv w:val="1"/>
      <w:marLeft w:val="0"/>
      <w:marRight w:val="0"/>
      <w:marTop w:val="0"/>
      <w:marBottom w:val="0"/>
      <w:divBdr>
        <w:top w:val="none" w:sz="0" w:space="0" w:color="auto"/>
        <w:left w:val="none" w:sz="0" w:space="0" w:color="auto"/>
        <w:bottom w:val="none" w:sz="0" w:space="0" w:color="auto"/>
        <w:right w:val="none" w:sz="0" w:space="0" w:color="auto"/>
      </w:divBdr>
    </w:div>
    <w:div w:id="1396508651">
      <w:bodyDiv w:val="1"/>
      <w:marLeft w:val="0"/>
      <w:marRight w:val="0"/>
      <w:marTop w:val="0"/>
      <w:marBottom w:val="0"/>
      <w:divBdr>
        <w:top w:val="none" w:sz="0" w:space="0" w:color="auto"/>
        <w:left w:val="none" w:sz="0" w:space="0" w:color="auto"/>
        <w:bottom w:val="none" w:sz="0" w:space="0" w:color="auto"/>
        <w:right w:val="none" w:sz="0" w:space="0" w:color="auto"/>
      </w:divBdr>
    </w:div>
    <w:div w:id="1424837013">
      <w:bodyDiv w:val="1"/>
      <w:marLeft w:val="0"/>
      <w:marRight w:val="0"/>
      <w:marTop w:val="0"/>
      <w:marBottom w:val="0"/>
      <w:divBdr>
        <w:top w:val="none" w:sz="0" w:space="0" w:color="auto"/>
        <w:left w:val="none" w:sz="0" w:space="0" w:color="auto"/>
        <w:bottom w:val="none" w:sz="0" w:space="0" w:color="auto"/>
        <w:right w:val="none" w:sz="0" w:space="0" w:color="auto"/>
      </w:divBdr>
    </w:div>
    <w:div w:id="1429735110">
      <w:bodyDiv w:val="1"/>
      <w:marLeft w:val="0"/>
      <w:marRight w:val="0"/>
      <w:marTop w:val="0"/>
      <w:marBottom w:val="0"/>
      <w:divBdr>
        <w:top w:val="none" w:sz="0" w:space="0" w:color="auto"/>
        <w:left w:val="none" w:sz="0" w:space="0" w:color="auto"/>
        <w:bottom w:val="none" w:sz="0" w:space="0" w:color="auto"/>
        <w:right w:val="none" w:sz="0" w:space="0" w:color="auto"/>
      </w:divBdr>
    </w:div>
    <w:div w:id="1441532931">
      <w:bodyDiv w:val="1"/>
      <w:marLeft w:val="0"/>
      <w:marRight w:val="0"/>
      <w:marTop w:val="0"/>
      <w:marBottom w:val="0"/>
      <w:divBdr>
        <w:top w:val="none" w:sz="0" w:space="0" w:color="auto"/>
        <w:left w:val="none" w:sz="0" w:space="0" w:color="auto"/>
        <w:bottom w:val="none" w:sz="0" w:space="0" w:color="auto"/>
        <w:right w:val="none" w:sz="0" w:space="0" w:color="auto"/>
      </w:divBdr>
    </w:div>
    <w:div w:id="1450782790">
      <w:bodyDiv w:val="1"/>
      <w:marLeft w:val="0"/>
      <w:marRight w:val="0"/>
      <w:marTop w:val="0"/>
      <w:marBottom w:val="0"/>
      <w:divBdr>
        <w:top w:val="none" w:sz="0" w:space="0" w:color="auto"/>
        <w:left w:val="none" w:sz="0" w:space="0" w:color="auto"/>
        <w:bottom w:val="none" w:sz="0" w:space="0" w:color="auto"/>
        <w:right w:val="none" w:sz="0" w:space="0" w:color="auto"/>
      </w:divBdr>
    </w:div>
    <w:div w:id="1452165696">
      <w:bodyDiv w:val="1"/>
      <w:marLeft w:val="0"/>
      <w:marRight w:val="0"/>
      <w:marTop w:val="0"/>
      <w:marBottom w:val="0"/>
      <w:divBdr>
        <w:top w:val="none" w:sz="0" w:space="0" w:color="auto"/>
        <w:left w:val="none" w:sz="0" w:space="0" w:color="auto"/>
        <w:bottom w:val="none" w:sz="0" w:space="0" w:color="auto"/>
        <w:right w:val="none" w:sz="0" w:space="0" w:color="auto"/>
      </w:divBdr>
    </w:div>
    <w:div w:id="1462335468">
      <w:bodyDiv w:val="1"/>
      <w:marLeft w:val="0"/>
      <w:marRight w:val="0"/>
      <w:marTop w:val="0"/>
      <w:marBottom w:val="0"/>
      <w:divBdr>
        <w:top w:val="none" w:sz="0" w:space="0" w:color="auto"/>
        <w:left w:val="none" w:sz="0" w:space="0" w:color="auto"/>
        <w:bottom w:val="none" w:sz="0" w:space="0" w:color="auto"/>
        <w:right w:val="none" w:sz="0" w:space="0" w:color="auto"/>
      </w:divBdr>
    </w:div>
    <w:div w:id="1467702262">
      <w:bodyDiv w:val="1"/>
      <w:marLeft w:val="0"/>
      <w:marRight w:val="0"/>
      <w:marTop w:val="0"/>
      <w:marBottom w:val="0"/>
      <w:divBdr>
        <w:top w:val="none" w:sz="0" w:space="0" w:color="auto"/>
        <w:left w:val="none" w:sz="0" w:space="0" w:color="auto"/>
        <w:bottom w:val="none" w:sz="0" w:space="0" w:color="auto"/>
        <w:right w:val="none" w:sz="0" w:space="0" w:color="auto"/>
      </w:divBdr>
    </w:div>
    <w:div w:id="1484008864">
      <w:bodyDiv w:val="1"/>
      <w:marLeft w:val="0"/>
      <w:marRight w:val="0"/>
      <w:marTop w:val="0"/>
      <w:marBottom w:val="0"/>
      <w:divBdr>
        <w:top w:val="none" w:sz="0" w:space="0" w:color="auto"/>
        <w:left w:val="none" w:sz="0" w:space="0" w:color="auto"/>
        <w:bottom w:val="none" w:sz="0" w:space="0" w:color="auto"/>
        <w:right w:val="none" w:sz="0" w:space="0" w:color="auto"/>
      </w:divBdr>
    </w:div>
    <w:div w:id="1484157477">
      <w:bodyDiv w:val="1"/>
      <w:marLeft w:val="0"/>
      <w:marRight w:val="0"/>
      <w:marTop w:val="0"/>
      <w:marBottom w:val="0"/>
      <w:divBdr>
        <w:top w:val="none" w:sz="0" w:space="0" w:color="auto"/>
        <w:left w:val="none" w:sz="0" w:space="0" w:color="auto"/>
        <w:bottom w:val="none" w:sz="0" w:space="0" w:color="auto"/>
        <w:right w:val="none" w:sz="0" w:space="0" w:color="auto"/>
      </w:divBdr>
    </w:div>
    <w:div w:id="1484587919">
      <w:bodyDiv w:val="1"/>
      <w:marLeft w:val="0"/>
      <w:marRight w:val="0"/>
      <w:marTop w:val="0"/>
      <w:marBottom w:val="0"/>
      <w:divBdr>
        <w:top w:val="none" w:sz="0" w:space="0" w:color="auto"/>
        <w:left w:val="none" w:sz="0" w:space="0" w:color="auto"/>
        <w:bottom w:val="none" w:sz="0" w:space="0" w:color="auto"/>
        <w:right w:val="none" w:sz="0" w:space="0" w:color="auto"/>
      </w:divBdr>
    </w:div>
    <w:div w:id="1524395179">
      <w:bodyDiv w:val="1"/>
      <w:marLeft w:val="0"/>
      <w:marRight w:val="0"/>
      <w:marTop w:val="0"/>
      <w:marBottom w:val="0"/>
      <w:divBdr>
        <w:top w:val="none" w:sz="0" w:space="0" w:color="auto"/>
        <w:left w:val="none" w:sz="0" w:space="0" w:color="auto"/>
        <w:bottom w:val="none" w:sz="0" w:space="0" w:color="auto"/>
        <w:right w:val="none" w:sz="0" w:space="0" w:color="auto"/>
      </w:divBdr>
    </w:div>
    <w:div w:id="1535464573">
      <w:bodyDiv w:val="1"/>
      <w:marLeft w:val="0"/>
      <w:marRight w:val="0"/>
      <w:marTop w:val="0"/>
      <w:marBottom w:val="0"/>
      <w:divBdr>
        <w:top w:val="none" w:sz="0" w:space="0" w:color="auto"/>
        <w:left w:val="none" w:sz="0" w:space="0" w:color="auto"/>
        <w:bottom w:val="none" w:sz="0" w:space="0" w:color="auto"/>
        <w:right w:val="none" w:sz="0" w:space="0" w:color="auto"/>
      </w:divBdr>
    </w:div>
    <w:div w:id="1540313897">
      <w:bodyDiv w:val="1"/>
      <w:marLeft w:val="0"/>
      <w:marRight w:val="0"/>
      <w:marTop w:val="0"/>
      <w:marBottom w:val="0"/>
      <w:divBdr>
        <w:top w:val="none" w:sz="0" w:space="0" w:color="auto"/>
        <w:left w:val="none" w:sz="0" w:space="0" w:color="auto"/>
        <w:bottom w:val="none" w:sz="0" w:space="0" w:color="auto"/>
        <w:right w:val="none" w:sz="0" w:space="0" w:color="auto"/>
      </w:divBdr>
    </w:div>
    <w:div w:id="1543059943">
      <w:bodyDiv w:val="1"/>
      <w:marLeft w:val="0"/>
      <w:marRight w:val="0"/>
      <w:marTop w:val="0"/>
      <w:marBottom w:val="0"/>
      <w:divBdr>
        <w:top w:val="none" w:sz="0" w:space="0" w:color="auto"/>
        <w:left w:val="none" w:sz="0" w:space="0" w:color="auto"/>
        <w:bottom w:val="none" w:sz="0" w:space="0" w:color="auto"/>
        <w:right w:val="none" w:sz="0" w:space="0" w:color="auto"/>
      </w:divBdr>
    </w:div>
    <w:div w:id="1545868972">
      <w:bodyDiv w:val="1"/>
      <w:marLeft w:val="0"/>
      <w:marRight w:val="0"/>
      <w:marTop w:val="0"/>
      <w:marBottom w:val="0"/>
      <w:divBdr>
        <w:top w:val="none" w:sz="0" w:space="0" w:color="auto"/>
        <w:left w:val="none" w:sz="0" w:space="0" w:color="auto"/>
        <w:bottom w:val="none" w:sz="0" w:space="0" w:color="auto"/>
        <w:right w:val="none" w:sz="0" w:space="0" w:color="auto"/>
      </w:divBdr>
    </w:div>
    <w:div w:id="1556350496">
      <w:bodyDiv w:val="1"/>
      <w:marLeft w:val="0"/>
      <w:marRight w:val="0"/>
      <w:marTop w:val="0"/>
      <w:marBottom w:val="0"/>
      <w:divBdr>
        <w:top w:val="none" w:sz="0" w:space="0" w:color="auto"/>
        <w:left w:val="none" w:sz="0" w:space="0" w:color="auto"/>
        <w:bottom w:val="none" w:sz="0" w:space="0" w:color="auto"/>
        <w:right w:val="none" w:sz="0" w:space="0" w:color="auto"/>
      </w:divBdr>
    </w:div>
    <w:div w:id="1559629072">
      <w:bodyDiv w:val="1"/>
      <w:marLeft w:val="0"/>
      <w:marRight w:val="0"/>
      <w:marTop w:val="0"/>
      <w:marBottom w:val="0"/>
      <w:divBdr>
        <w:top w:val="none" w:sz="0" w:space="0" w:color="auto"/>
        <w:left w:val="none" w:sz="0" w:space="0" w:color="auto"/>
        <w:bottom w:val="none" w:sz="0" w:space="0" w:color="auto"/>
        <w:right w:val="none" w:sz="0" w:space="0" w:color="auto"/>
      </w:divBdr>
    </w:div>
    <w:div w:id="1563100847">
      <w:bodyDiv w:val="1"/>
      <w:marLeft w:val="0"/>
      <w:marRight w:val="0"/>
      <w:marTop w:val="0"/>
      <w:marBottom w:val="0"/>
      <w:divBdr>
        <w:top w:val="none" w:sz="0" w:space="0" w:color="auto"/>
        <w:left w:val="none" w:sz="0" w:space="0" w:color="auto"/>
        <w:bottom w:val="none" w:sz="0" w:space="0" w:color="auto"/>
        <w:right w:val="none" w:sz="0" w:space="0" w:color="auto"/>
      </w:divBdr>
    </w:div>
    <w:div w:id="1568883804">
      <w:bodyDiv w:val="1"/>
      <w:marLeft w:val="0"/>
      <w:marRight w:val="0"/>
      <w:marTop w:val="0"/>
      <w:marBottom w:val="0"/>
      <w:divBdr>
        <w:top w:val="none" w:sz="0" w:space="0" w:color="auto"/>
        <w:left w:val="none" w:sz="0" w:space="0" w:color="auto"/>
        <w:bottom w:val="none" w:sz="0" w:space="0" w:color="auto"/>
        <w:right w:val="none" w:sz="0" w:space="0" w:color="auto"/>
      </w:divBdr>
    </w:div>
    <w:div w:id="1586452967">
      <w:bodyDiv w:val="1"/>
      <w:marLeft w:val="0"/>
      <w:marRight w:val="0"/>
      <w:marTop w:val="0"/>
      <w:marBottom w:val="0"/>
      <w:divBdr>
        <w:top w:val="none" w:sz="0" w:space="0" w:color="auto"/>
        <w:left w:val="none" w:sz="0" w:space="0" w:color="auto"/>
        <w:bottom w:val="none" w:sz="0" w:space="0" w:color="auto"/>
        <w:right w:val="none" w:sz="0" w:space="0" w:color="auto"/>
      </w:divBdr>
    </w:div>
    <w:div w:id="1594245533">
      <w:bodyDiv w:val="1"/>
      <w:marLeft w:val="0"/>
      <w:marRight w:val="0"/>
      <w:marTop w:val="0"/>
      <w:marBottom w:val="0"/>
      <w:divBdr>
        <w:top w:val="none" w:sz="0" w:space="0" w:color="auto"/>
        <w:left w:val="none" w:sz="0" w:space="0" w:color="auto"/>
        <w:bottom w:val="none" w:sz="0" w:space="0" w:color="auto"/>
        <w:right w:val="none" w:sz="0" w:space="0" w:color="auto"/>
      </w:divBdr>
    </w:div>
    <w:div w:id="1603881371">
      <w:bodyDiv w:val="1"/>
      <w:marLeft w:val="0"/>
      <w:marRight w:val="0"/>
      <w:marTop w:val="0"/>
      <w:marBottom w:val="0"/>
      <w:divBdr>
        <w:top w:val="none" w:sz="0" w:space="0" w:color="auto"/>
        <w:left w:val="none" w:sz="0" w:space="0" w:color="auto"/>
        <w:bottom w:val="none" w:sz="0" w:space="0" w:color="auto"/>
        <w:right w:val="none" w:sz="0" w:space="0" w:color="auto"/>
      </w:divBdr>
    </w:div>
    <w:div w:id="1621957524">
      <w:bodyDiv w:val="1"/>
      <w:marLeft w:val="0"/>
      <w:marRight w:val="0"/>
      <w:marTop w:val="0"/>
      <w:marBottom w:val="0"/>
      <w:divBdr>
        <w:top w:val="none" w:sz="0" w:space="0" w:color="auto"/>
        <w:left w:val="none" w:sz="0" w:space="0" w:color="auto"/>
        <w:bottom w:val="none" w:sz="0" w:space="0" w:color="auto"/>
        <w:right w:val="none" w:sz="0" w:space="0" w:color="auto"/>
      </w:divBdr>
    </w:div>
    <w:div w:id="1627347215">
      <w:bodyDiv w:val="1"/>
      <w:marLeft w:val="0"/>
      <w:marRight w:val="0"/>
      <w:marTop w:val="0"/>
      <w:marBottom w:val="0"/>
      <w:divBdr>
        <w:top w:val="none" w:sz="0" w:space="0" w:color="auto"/>
        <w:left w:val="none" w:sz="0" w:space="0" w:color="auto"/>
        <w:bottom w:val="none" w:sz="0" w:space="0" w:color="auto"/>
        <w:right w:val="none" w:sz="0" w:space="0" w:color="auto"/>
      </w:divBdr>
    </w:div>
    <w:div w:id="1656257295">
      <w:bodyDiv w:val="1"/>
      <w:marLeft w:val="0"/>
      <w:marRight w:val="0"/>
      <w:marTop w:val="0"/>
      <w:marBottom w:val="0"/>
      <w:divBdr>
        <w:top w:val="none" w:sz="0" w:space="0" w:color="auto"/>
        <w:left w:val="none" w:sz="0" w:space="0" w:color="auto"/>
        <w:bottom w:val="none" w:sz="0" w:space="0" w:color="auto"/>
        <w:right w:val="none" w:sz="0" w:space="0" w:color="auto"/>
      </w:divBdr>
    </w:div>
    <w:div w:id="1657103696">
      <w:bodyDiv w:val="1"/>
      <w:marLeft w:val="0"/>
      <w:marRight w:val="0"/>
      <w:marTop w:val="0"/>
      <w:marBottom w:val="0"/>
      <w:divBdr>
        <w:top w:val="none" w:sz="0" w:space="0" w:color="auto"/>
        <w:left w:val="none" w:sz="0" w:space="0" w:color="auto"/>
        <w:bottom w:val="none" w:sz="0" w:space="0" w:color="auto"/>
        <w:right w:val="none" w:sz="0" w:space="0" w:color="auto"/>
      </w:divBdr>
    </w:div>
    <w:div w:id="1657806200">
      <w:bodyDiv w:val="1"/>
      <w:marLeft w:val="0"/>
      <w:marRight w:val="0"/>
      <w:marTop w:val="0"/>
      <w:marBottom w:val="0"/>
      <w:divBdr>
        <w:top w:val="none" w:sz="0" w:space="0" w:color="auto"/>
        <w:left w:val="none" w:sz="0" w:space="0" w:color="auto"/>
        <w:bottom w:val="none" w:sz="0" w:space="0" w:color="auto"/>
        <w:right w:val="none" w:sz="0" w:space="0" w:color="auto"/>
      </w:divBdr>
    </w:div>
    <w:div w:id="1664771003">
      <w:bodyDiv w:val="1"/>
      <w:marLeft w:val="0"/>
      <w:marRight w:val="0"/>
      <w:marTop w:val="0"/>
      <w:marBottom w:val="0"/>
      <w:divBdr>
        <w:top w:val="none" w:sz="0" w:space="0" w:color="auto"/>
        <w:left w:val="none" w:sz="0" w:space="0" w:color="auto"/>
        <w:bottom w:val="none" w:sz="0" w:space="0" w:color="auto"/>
        <w:right w:val="none" w:sz="0" w:space="0" w:color="auto"/>
      </w:divBdr>
    </w:div>
    <w:div w:id="1665888913">
      <w:bodyDiv w:val="1"/>
      <w:marLeft w:val="0"/>
      <w:marRight w:val="0"/>
      <w:marTop w:val="0"/>
      <w:marBottom w:val="0"/>
      <w:divBdr>
        <w:top w:val="none" w:sz="0" w:space="0" w:color="auto"/>
        <w:left w:val="none" w:sz="0" w:space="0" w:color="auto"/>
        <w:bottom w:val="none" w:sz="0" w:space="0" w:color="auto"/>
        <w:right w:val="none" w:sz="0" w:space="0" w:color="auto"/>
      </w:divBdr>
    </w:div>
    <w:div w:id="1695035451">
      <w:bodyDiv w:val="1"/>
      <w:marLeft w:val="0"/>
      <w:marRight w:val="0"/>
      <w:marTop w:val="0"/>
      <w:marBottom w:val="0"/>
      <w:divBdr>
        <w:top w:val="none" w:sz="0" w:space="0" w:color="auto"/>
        <w:left w:val="none" w:sz="0" w:space="0" w:color="auto"/>
        <w:bottom w:val="none" w:sz="0" w:space="0" w:color="auto"/>
        <w:right w:val="none" w:sz="0" w:space="0" w:color="auto"/>
      </w:divBdr>
    </w:div>
    <w:div w:id="1709647998">
      <w:bodyDiv w:val="1"/>
      <w:marLeft w:val="0"/>
      <w:marRight w:val="0"/>
      <w:marTop w:val="0"/>
      <w:marBottom w:val="0"/>
      <w:divBdr>
        <w:top w:val="none" w:sz="0" w:space="0" w:color="auto"/>
        <w:left w:val="none" w:sz="0" w:space="0" w:color="auto"/>
        <w:bottom w:val="none" w:sz="0" w:space="0" w:color="auto"/>
        <w:right w:val="none" w:sz="0" w:space="0" w:color="auto"/>
      </w:divBdr>
    </w:div>
    <w:div w:id="1733381451">
      <w:bodyDiv w:val="1"/>
      <w:marLeft w:val="0"/>
      <w:marRight w:val="0"/>
      <w:marTop w:val="0"/>
      <w:marBottom w:val="0"/>
      <w:divBdr>
        <w:top w:val="none" w:sz="0" w:space="0" w:color="auto"/>
        <w:left w:val="none" w:sz="0" w:space="0" w:color="auto"/>
        <w:bottom w:val="none" w:sz="0" w:space="0" w:color="auto"/>
        <w:right w:val="none" w:sz="0" w:space="0" w:color="auto"/>
      </w:divBdr>
    </w:div>
    <w:div w:id="1743717458">
      <w:bodyDiv w:val="1"/>
      <w:marLeft w:val="0"/>
      <w:marRight w:val="0"/>
      <w:marTop w:val="0"/>
      <w:marBottom w:val="0"/>
      <w:divBdr>
        <w:top w:val="none" w:sz="0" w:space="0" w:color="auto"/>
        <w:left w:val="none" w:sz="0" w:space="0" w:color="auto"/>
        <w:bottom w:val="none" w:sz="0" w:space="0" w:color="auto"/>
        <w:right w:val="none" w:sz="0" w:space="0" w:color="auto"/>
      </w:divBdr>
    </w:div>
    <w:div w:id="1750078050">
      <w:bodyDiv w:val="1"/>
      <w:marLeft w:val="0"/>
      <w:marRight w:val="0"/>
      <w:marTop w:val="0"/>
      <w:marBottom w:val="0"/>
      <w:divBdr>
        <w:top w:val="none" w:sz="0" w:space="0" w:color="auto"/>
        <w:left w:val="none" w:sz="0" w:space="0" w:color="auto"/>
        <w:bottom w:val="none" w:sz="0" w:space="0" w:color="auto"/>
        <w:right w:val="none" w:sz="0" w:space="0" w:color="auto"/>
      </w:divBdr>
    </w:div>
    <w:div w:id="1770081682">
      <w:bodyDiv w:val="1"/>
      <w:marLeft w:val="0"/>
      <w:marRight w:val="0"/>
      <w:marTop w:val="0"/>
      <w:marBottom w:val="0"/>
      <w:divBdr>
        <w:top w:val="none" w:sz="0" w:space="0" w:color="auto"/>
        <w:left w:val="none" w:sz="0" w:space="0" w:color="auto"/>
        <w:bottom w:val="none" w:sz="0" w:space="0" w:color="auto"/>
        <w:right w:val="none" w:sz="0" w:space="0" w:color="auto"/>
      </w:divBdr>
    </w:div>
    <w:div w:id="1772429786">
      <w:bodyDiv w:val="1"/>
      <w:marLeft w:val="0"/>
      <w:marRight w:val="0"/>
      <w:marTop w:val="0"/>
      <w:marBottom w:val="0"/>
      <w:divBdr>
        <w:top w:val="none" w:sz="0" w:space="0" w:color="auto"/>
        <w:left w:val="none" w:sz="0" w:space="0" w:color="auto"/>
        <w:bottom w:val="none" w:sz="0" w:space="0" w:color="auto"/>
        <w:right w:val="none" w:sz="0" w:space="0" w:color="auto"/>
      </w:divBdr>
    </w:div>
    <w:div w:id="1782912884">
      <w:bodyDiv w:val="1"/>
      <w:marLeft w:val="0"/>
      <w:marRight w:val="0"/>
      <w:marTop w:val="0"/>
      <w:marBottom w:val="0"/>
      <w:divBdr>
        <w:top w:val="none" w:sz="0" w:space="0" w:color="auto"/>
        <w:left w:val="none" w:sz="0" w:space="0" w:color="auto"/>
        <w:bottom w:val="none" w:sz="0" w:space="0" w:color="auto"/>
        <w:right w:val="none" w:sz="0" w:space="0" w:color="auto"/>
      </w:divBdr>
    </w:div>
    <w:div w:id="1811171445">
      <w:bodyDiv w:val="1"/>
      <w:marLeft w:val="0"/>
      <w:marRight w:val="0"/>
      <w:marTop w:val="0"/>
      <w:marBottom w:val="0"/>
      <w:divBdr>
        <w:top w:val="none" w:sz="0" w:space="0" w:color="auto"/>
        <w:left w:val="none" w:sz="0" w:space="0" w:color="auto"/>
        <w:bottom w:val="none" w:sz="0" w:space="0" w:color="auto"/>
        <w:right w:val="none" w:sz="0" w:space="0" w:color="auto"/>
      </w:divBdr>
    </w:div>
    <w:div w:id="1820031204">
      <w:bodyDiv w:val="1"/>
      <w:marLeft w:val="0"/>
      <w:marRight w:val="0"/>
      <w:marTop w:val="0"/>
      <w:marBottom w:val="0"/>
      <w:divBdr>
        <w:top w:val="none" w:sz="0" w:space="0" w:color="auto"/>
        <w:left w:val="none" w:sz="0" w:space="0" w:color="auto"/>
        <w:bottom w:val="none" w:sz="0" w:space="0" w:color="auto"/>
        <w:right w:val="none" w:sz="0" w:space="0" w:color="auto"/>
      </w:divBdr>
    </w:div>
    <w:div w:id="1829586826">
      <w:bodyDiv w:val="1"/>
      <w:marLeft w:val="0"/>
      <w:marRight w:val="0"/>
      <w:marTop w:val="0"/>
      <w:marBottom w:val="0"/>
      <w:divBdr>
        <w:top w:val="none" w:sz="0" w:space="0" w:color="auto"/>
        <w:left w:val="none" w:sz="0" w:space="0" w:color="auto"/>
        <w:bottom w:val="none" w:sz="0" w:space="0" w:color="auto"/>
        <w:right w:val="none" w:sz="0" w:space="0" w:color="auto"/>
      </w:divBdr>
    </w:div>
    <w:div w:id="1838764448">
      <w:bodyDiv w:val="1"/>
      <w:marLeft w:val="0"/>
      <w:marRight w:val="0"/>
      <w:marTop w:val="0"/>
      <w:marBottom w:val="0"/>
      <w:divBdr>
        <w:top w:val="none" w:sz="0" w:space="0" w:color="auto"/>
        <w:left w:val="none" w:sz="0" w:space="0" w:color="auto"/>
        <w:bottom w:val="none" w:sz="0" w:space="0" w:color="auto"/>
        <w:right w:val="none" w:sz="0" w:space="0" w:color="auto"/>
      </w:divBdr>
    </w:div>
    <w:div w:id="1860459908">
      <w:bodyDiv w:val="1"/>
      <w:marLeft w:val="0"/>
      <w:marRight w:val="0"/>
      <w:marTop w:val="0"/>
      <w:marBottom w:val="0"/>
      <w:divBdr>
        <w:top w:val="none" w:sz="0" w:space="0" w:color="auto"/>
        <w:left w:val="none" w:sz="0" w:space="0" w:color="auto"/>
        <w:bottom w:val="none" w:sz="0" w:space="0" w:color="auto"/>
        <w:right w:val="none" w:sz="0" w:space="0" w:color="auto"/>
      </w:divBdr>
    </w:div>
    <w:div w:id="1866937783">
      <w:bodyDiv w:val="1"/>
      <w:marLeft w:val="0"/>
      <w:marRight w:val="0"/>
      <w:marTop w:val="0"/>
      <w:marBottom w:val="0"/>
      <w:divBdr>
        <w:top w:val="none" w:sz="0" w:space="0" w:color="auto"/>
        <w:left w:val="none" w:sz="0" w:space="0" w:color="auto"/>
        <w:bottom w:val="none" w:sz="0" w:space="0" w:color="auto"/>
        <w:right w:val="none" w:sz="0" w:space="0" w:color="auto"/>
      </w:divBdr>
    </w:div>
    <w:div w:id="1868980407">
      <w:bodyDiv w:val="1"/>
      <w:marLeft w:val="0"/>
      <w:marRight w:val="0"/>
      <w:marTop w:val="0"/>
      <w:marBottom w:val="0"/>
      <w:divBdr>
        <w:top w:val="none" w:sz="0" w:space="0" w:color="auto"/>
        <w:left w:val="none" w:sz="0" w:space="0" w:color="auto"/>
        <w:bottom w:val="none" w:sz="0" w:space="0" w:color="auto"/>
        <w:right w:val="none" w:sz="0" w:space="0" w:color="auto"/>
      </w:divBdr>
    </w:div>
    <w:div w:id="1878808490">
      <w:bodyDiv w:val="1"/>
      <w:marLeft w:val="0"/>
      <w:marRight w:val="0"/>
      <w:marTop w:val="0"/>
      <w:marBottom w:val="0"/>
      <w:divBdr>
        <w:top w:val="none" w:sz="0" w:space="0" w:color="auto"/>
        <w:left w:val="none" w:sz="0" w:space="0" w:color="auto"/>
        <w:bottom w:val="none" w:sz="0" w:space="0" w:color="auto"/>
        <w:right w:val="none" w:sz="0" w:space="0" w:color="auto"/>
      </w:divBdr>
    </w:div>
    <w:div w:id="1881284687">
      <w:bodyDiv w:val="1"/>
      <w:marLeft w:val="0"/>
      <w:marRight w:val="0"/>
      <w:marTop w:val="0"/>
      <w:marBottom w:val="0"/>
      <w:divBdr>
        <w:top w:val="none" w:sz="0" w:space="0" w:color="auto"/>
        <w:left w:val="none" w:sz="0" w:space="0" w:color="auto"/>
        <w:bottom w:val="none" w:sz="0" w:space="0" w:color="auto"/>
        <w:right w:val="none" w:sz="0" w:space="0" w:color="auto"/>
      </w:divBdr>
    </w:div>
    <w:div w:id="1892572831">
      <w:bodyDiv w:val="1"/>
      <w:marLeft w:val="0"/>
      <w:marRight w:val="0"/>
      <w:marTop w:val="0"/>
      <w:marBottom w:val="0"/>
      <w:divBdr>
        <w:top w:val="none" w:sz="0" w:space="0" w:color="auto"/>
        <w:left w:val="none" w:sz="0" w:space="0" w:color="auto"/>
        <w:bottom w:val="none" w:sz="0" w:space="0" w:color="auto"/>
        <w:right w:val="none" w:sz="0" w:space="0" w:color="auto"/>
      </w:divBdr>
    </w:div>
    <w:div w:id="1894540664">
      <w:bodyDiv w:val="1"/>
      <w:marLeft w:val="0"/>
      <w:marRight w:val="0"/>
      <w:marTop w:val="0"/>
      <w:marBottom w:val="0"/>
      <w:divBdr>
        <w:top w:val="none" w:sz="0" w:space="0" w:color="auto"/>
        <w:left w:val="none" w:sz="0" w:space="0" w:color="auto"/>
        <w:bottom w:val="none" w:sz="0" w:space="0" w:color="auto"/>
        <w:right w:val="none" w:sz="0" w:space="0" w:color="auto"/>
      </w:divBdr>
    </w:div>
    <w:div w:id="1904019244">
      <w:bodyDiv w:val="1"/>
      <w:marLeft w:val="0"/>
      <w:marRight w:val="0"/>
      <w:marTop w:val="0"/>
      <w:marBottom w:val="0"/>
      <w:divBdr>
        <w:top w:val="none" w:sz="0" w:space="0" w:color="auto"/>
        <w:left w:val="none" w:sz="0" w:space="0" w:color="auto"/>
        <w:bottom w:val="none" w:sz="0" w:space="0" w:color="auto"/>
        <w:right w:val="none" w:sz="0" w:space="0" w:color="auto"/>
      </w:divBdr>
    </w:div>
    <w:div w:id="1948542130">
      <w:bodyDiv w:val="1"/>
      <w:marLeft w:val="0"/>
      <w:marRight w:val="0"/>
      <w:marTop w:val="0"/>
      <w:marBottom w:val="0"/>
      <w:divBdr>
        <w:top w:val="none" w:sz="0" w:space="0" w:color="auto"/>
        <w:left w:val="none" w:sz="0" w:space="0" w:color="auto"/>
        <w:bottom w:val="none" w:sz="0" w:space="0" w:color="auto"/>
        <w:right w:val="none" w:sz="0" w:space="0" w:color="auto"/>
      </w:divBdr>
    </w:div>
    <w:div w:id="1980838853">
      <w:bodyDiv w:val="1"/>
      <w:marLeft w:val="0"/>
      <w:marRight w:val="0"/>
      <w:marTop w:val="0"/>
      <w:marBottom w:val="0"/>
      <w:divBdr>
        <w:top w:val="none" w:sz="0" w:space="0" w:color="auto"/>
        <w:left w:val="none" w:sz="0" w:space="0" w:color="auto"/>
        <w:bottom w:val="none" w:sz="0" w:space="0" w:color="auto"/>
        <w:right w:val="none" w:sz="0" w:space="0" w:color="auto"/>
      </w:divBdr>
    </w:div>
    <w:div w:id="2009281579">
      <w:bodyDiv w:val="1"/>
      <w:marLeft w:val="0"/>
      <w:marRight w:val="0"/>
      <w:marTop w:val="0"/>
      <w:marBottom w:val="0"/>
      <w:divBdr>
        <w:top w:val="none" w:sz="0" w:space="0" w:color="auto"/>
        <w:left w:val="none" w:sz="0" w:space="0" w:color="auto"/>
        <w:bottom w:val="none" w:sz="0" w:space="0" w:color="auto"/>
        <w:right w:val="none" w:sz="0" w:space="0" w:color="auto"/>
      </w:divBdr>
    </w:div>
    <w:div w:id="2014140392">
      <w:bodyDiv w:val="1"/>
      <w:marLeft w:val="0"/>
      <w:marRight w:val="0"/>
      <w:marTop w:val="0"/>
      <w:marBottom w:val="0"/>
      <w:divBdr>
        <w:top w:val="none" w:sz="0" w:space="0" w:color="auto"/>
        <w:left w:val="none" w:sz="0" w:space="0" w:color="auto"/>
        <w:bottom w:val="none" w:sz="0" w:space="0" w:color="auto"/>
        <w:right w:val="none" w:sz="0" w:space="0" w:color="auto"/>
      </w:divBdr>
    </w:div>
    <w:div w:id="2036803676">
      <w:bodyDiv w:val="1"/>
      <w:marLeft w:val="0"/>
      <w:marRight w:val="0"/>
      <w:marTop w:val="0"/>
      <w:marBottom w:val="0"/>
      <w:divBdr>
        <w:top w:val="none" w:sz="0" w:space="0" w:color="auto"/>
        <w:left w:val="none" w:sz="0" w:space="0" w:color="auto"/>
        <w:bottom w:val="none" w:sz="0" w:space="0" w:color="auto"/>
        <w:right w:val="none" w:sz="0" w:space="0" w:color="auto"/>
      </w:divBdr>
    </w:div>
    <w:div w:id="2038969359">
      <w:bodyDiv w:val="1"/>
      <w:marLeft w:val="0"/>
      <w:marRight w:val="0"/>
      <w:marTop w:val="0"/>
      <w:marBottom w:val="0"/>
      <w:divBdr>
        <w:top w:val="none" w:sz="0" w:space="0" w:color="auto"/>
        <w:left w:val="none" w:sz="0" w:space="0" w:color="auto"/>
        <w:bottom w:val="none" w:sz="0" w:space="0" w:color="auto"/>
        <w:right w:val="none" w:sz="0" w:space="0" w:color="auto"/>
      </w:divBdr>
    </w:div>
    <w:div w:id="2042969843">
      <w:bodyDiv w:val="1"/>
      <w:marLeft w:val="0"/>
      <w:marRight w:val="0"/>
      <w:marTop w:val="0"/>
      <w:marBottom w:val="0"/>
      <w:divBdr>
        <w:top w:val="none" w:sz="0" w:space="0" w:color="auto"/>
        <w:left w:val="none" w:sz="0" w:space="0" w:color="auto"/>
        <w:bottom w:val="none" w:sz="0" w:space="0" w:color="auto"/>
        <w:right w:val="none" w:sz="0" w:space="0" w:color="auto"/>
      </w:divBdr>
    </w:div>
    <w:div w:id="2044205238">
      <w:bodyDiv w:val="1"/>
      <w:marLeft w:val="0"/>
      <w:marRight w:val="0"/>
      <w:marTop w:val="0"/>
      <w:marBottom w:val="0"/>
      <w:divBdr>
        <w:top w:val="none" w:sz="0" w:space="0" w:color="auto"/>
        <w:left w:val="none" w:sz="0" w:space="0" w:color="auto"/>
        <w:bottom w:val="none" w:sz="0" w:space="0" w:color="auto"/>
        <w:right w:val="none" w:sz="0" w:space="0" w:color="auto"/>
      </w:divBdr>
    </w:div>
    <w:div w:id="2048328814">
      <w:bodyDiv w:val="1"/>
      <w:marLeft w:val="0"/>
      <w:marRight w:val="0"/>
      <w:marTop w:val="0"/>
      <w:marBottom w:val="0"/>
      <w:divBdr>
        <w:top w:val="none" w:sz="0" w:space="0" w:color="auto"/>
        <w:left w:val="none" w:sz="0" w:space="0" w:color="auto"/>
        <w:bottom w:val="none" w:sz="0" w:space="0" w:color="auto"/>
        <w:right w:val="none" w:sz="0" w:space="0" w:color="auto"/>
      </w:divBdr>
    </w:div>
    <w:div w:id="2049142562">
      <w:bodyDiv w:val="1"/>
      <w:marLeft w:val="0"/>
      <w:marRight w:val="0"/>
      <w:marTop w:val="0"/>
      <w:marBottom w:val="0"/>
      <w:divBdr>
        <w:top w:val="none" w:sz="0" w:space="0" w:color="auto"/>
        <w:left w:val="none" w:sz="0" w:space="0" w:color="auto"/>
        <w:bottom w:val="none" w:sz="0" w:space="0" w:color="auto"/>
        <w:right w:val="none" w:sz="0" w:space="0" w:color="auto"/>
      </w:divBdr>
    </w:div>
    <w:div w:id="2052535919">
      <w:bodyDiv w:val="1"/>
      <w:marLeft w:val="0"/>
      <w:marRight w:val="0"/>
      <w:marTop w:val="0"/>
      <w:marBottom w:val="0"/>
      <w:divBdr>
        <w:top w:val="none" w:sz="0" w:space="0" w:color="auto"/>
        <w:left w:val="none" w:sz="0" w:space="0" w:color="auto"/>
        <w:bottom w:val="none" w:sz="0" w:space="0" w:color="auto"/>
        <w:right w:val="none" w:sz="0" w:space="0" w:color="auto"/>
      </w:divBdr>
    </w:div>
    <w:div w:id="2083527983">
      <w:bodyDiv w:val="1"/>
      <w:marLeft w:val="0"/>
      <w:marRight w:val="0"/>
      <w:marTop w:val="0"/>
      <w:marBottom w:val="0"/>
      <w:divBdr>
        <w:top w:val="none" w:sz="0" w:space="0" w:color="auto"/>
        <w:left w:val="none" w:sz="0" w:space="0" w:color="auto"/>
        <w:bottom w:val="none" w:sz="0" w:space="0" w:color="auto"/>
        <w:right w:val="none" w:sz="0" w:space="0" w:color="auto"/>
      </w:divBdr>
    </w:div>
    <w:div w:id="2089184057">
      <w:bodyDiv w:val="1"/>
      <w:marLeft w:val="0"/>
      <w:marRight w:val="0"/>
      <w:marTop w:val="0"/>
      <w:marBottom w:val="0"/>
      <w:divBdr>
        <w:top w:val="none" w:sz="0" w:space="0" w:color="auto"/>
        <w:left w:val="none" w:sz="0" w:space="0" w:color="auto"/>
        <w:bottom w:val="none" w:sz="0" w:space="0" w:color="auto"/>
        <w:right w:val="none" w:sz="0" w:space="0" w:color="auto"/>
      </w:divBdr>
    </w:div>
    <w:div w:id="2110927302">
      <w:bodyDiv w:val="1"/>
      <w:marLeft w:val="0"/>
      <w:marRight w:val="0"/>
      <w:marTop w:val="0"/>
      <w:marBottom w:val="0"/>
      <w:divBdr>
        <w:top w:val="none" w:sz="0" w:space="0" w:color="auto"/>
        <w:left w:val="none" w:sz="0" w:space="0" w:color="auto"/>
        <w:bottom w:val="none" w:sz="0" w:space="0" w:color="auto"/>
        <w:right w:val="none" w:sz="0" w:space="0" w:color="auto"/>
      </w:divBdr>
    </w:div>
    <w:div w:id="2117677310">
      <w:bodyDiv w:val="1"/>
      <w:marLeft w:val="0"/>
      <w:marRight w:val="0"/>
      <w:marTop w:val="0"/>
      <w:marBottom w:val="0"/>
      <w:divBdr>
        <w:top w:val="none" w:sz="0" w:space="0" w:color="auto"/>
        <w:left w:val="none" w:sz="0" w:space="0" w:color="auto"/>
        <w:bottom w:val="none" w:sz="0" w:space="0" w:color="auto"/>
        <w:right w:val="none" w:sz="0" w:space="0" w:color="auto"/>
      </w:divBdr>
    </w:div>
    <w:div w:id="2129623427">
      <w:bodyDiv w:val="1"/>
      <w:marLeft w:val="0"/>
      <w:marRight w:val="0"/>
      <w:marTop w:val="0"/>
      <w:marBottom w:val="0"/>
      <w:divBdr>
        <w:top w:val="none" w:sz="0" w:space="0" w:color="auto"/>
        <w:left w:val="none" w:sz="0" w:space="0" w:color="auto"/>
        <w:bottom w:val="none" w:sz="0" w:space="0" w:color="auto"/>
        <w:right w:val="none" w:sz="0" w:space="0" w:color="auto"/>
      </w:divBdr>
    </w:div>
    <w:div w:id="214500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sfl.health.govt.nz/national-services/national-services-service-specifications-and-service-improvement-programmes" TargetMode="External"/><Relationship Id="rId4" Type="http://schemas.openxmlformats.org/officeDocument/2006/relationships/settings" Target="settings.xml"/><Relationship Id="rId9" Type="http://schemas.openxmlformats.org/officeDocument/2006/relationships/hyperlink" Target="https://nsfl.health.govt.nz/national-services/national-services-service-specifications-and-service-improvement-program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091CC-D66B-45E0-8CAD-16514187C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30E9B87F</Template>
  <TotalTime>0</TotalTime>
  <Pages>5</Pages>
  <Words>1382</Words>
  <Characters>8926</Characters>
  <Application>Microsoft Office Word</Application>
  <DocSecurity>0</DocSecurity>
  <Lines>74</Lines>
  <Paragraphs>20</Paragraphs>
  <ScaleCrop>false</ScaleCrop>
  <Company/>
  <LinksUpToDate>false</LinksUpToDate>
  <CharactersWithSpaces>10288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2017-08-23T21:31:00Z</dcterms:created>
  <dcterms:modified xsi:type="dcterms:W3CDTF">2017-08-23T21:32:00Z</dcterms:modified>
</cp:coreProperties>
</file>