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74" w:type="dxa"/>
        <w:tblInd w:w="-176" w:type="dxa"/>
        <w:tblLook w:val="0000" w:firstRow="0" w:lastRow="0" w:firstColumn="0" w:lastColumn="0" w:noHBand="0" w:noVBand="0"/>
      </w:tblPr>
      <w:tblGrid>
        <w:gridCol w:w="4370"/>
        <w:gridCol w:w="1868"/>
        <w:gridCol w:w="3436"/>
      </w:tblGrid>
      <w:tr w:rsidR="003C7050" w:rsidRPr="006F61B9" w14:paraId="73E3960E" w14:textId="77777777" w:rsidTr="00993394">
        <w:trPr>
          <w:cantSplit/>
        </w:trPr>
        <w:tc>
          <w:tcPr>
            <w:tcW w:w="4370" w:type="dxa"/>
            <w:vAlign w:val="center"/>
          </w:tcPr>
          <w:p w14:paraId="6E66D20F" w14:textId="77777777" w:rsidR="003C7050" w:rsidRPr="006F61B9" w:rsidRDefault="00672053" w:rsidP="006F61B9">
            <w:pPr>
              <w:rPr>
                <w:rFonts w:ascii="Arial" w:hAnsi="Arial" w:cs="Arial"/>
                <w:bCs/>
              </w:rPr>
            </w:pPr>
            <w:r w:rsidRPr="006F61B9">
              <w:rPr>
                <w:rFonts w:ascii="Arial" w:hAnsi="Arial" w:cs="Arial"/>
                <w:noProof/>
                <w:lang w:eastAsia="en-NZ"/>
              </w:rPr>
              <w:drawing>
                <wp:inline distT="0" distB="0" distL="0" distR="0" wp14:anchorId="61314072" wp14:editId="3982394B">
                  <wp:extent cx="2027555" cy="803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27555" cy="803275"/>
                          </a:xfrm>
                          <a:prstGeom prst="rect">
                            <a:avLst/>
                          </a:prstGeom>
                          <a:noFill/>
                          <a:ln>
                            <a:noFill/>
                          </a:ln>
                        </pic:spPr>
                      </pic:pic>
                    </a:graphicData>
                  </a:graphic>
                </wp:inline>
              </w:drawing>
            </w:r>
          </w:p>
        </w:tc>
        <w:tc>
          <w:tcPr>
            <w:tcW w:w="5304" w:type="dxa"/>
            <w:gridSpan w:val="2"/>
            <w:vAlign w:val="center"/>
          </w:tcPr>
          <w:p w14:paraId="799568D4" w14:textId="77777777" w:rsidR="003C7050" w:rsidRPr="0091232E" w:rsidRDefault="00C1500B" w:rsidP="002970C8">
            <w:pPr>
              <w:ind w:left="720"/>
              <w:rPr>
                <w:rFonts w:ascii="Arial" w:hAnsi="Arial" w:cs="Arial"/>
                <w:b/>
                <w:bCs/>
                <w:sz w:val="32"/>
                <w:szCs w:val="32"/>
              </w:rPr>
            </w:pPr>
            <w:r w:rsidRPr="0091232E">
              <w:rPr>
                <w:rFonts w:ascii="Arial" w:hAnsi="Arial" w:cs="Arial"/>
                <w:b/>
                <w:bCs/>
                <w:sz w:val="32"/>
                <w:szCs w:val="32"/>
              </w:rPr>
              <w:t xml:space="preserve">All </w:t>
            </w:r>
            <w:r w:rsidR="003C7050" w:rsidRPr="0091232E">
              <w:rPr>
                <w:rFonts w:ascii="Arial" w:hAnsi="Arial" w:cs="Arial"/>
                <w:b/>
                <w:bCs/>
                <w:sz w:val="32"/>
                <w:szCs w:val="32"/>
              </w:rPr>
              <w:t>District Health Boards</w:t>
            </w:r>
          </w:p>
        </w:tc>
      </w:tr>
      <w:tr w:rsidR="003C7050" w:rsidRPr="006F61B9" w14:paraId="4E213A45" w14:textId="77777777" w:rsidTr="00993394">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1362"/>
        </w:trPr>
        <w:tc>
          <w:tcPr>
            <w:tcW w:w="9674" w:type="dxa"/>
            <w:gridSpan w:val="3"/>
            <w:tcBorders>
              <w:top w:val="nil"/>
              <w:left w:val="nil"/>
              <w:bottom w:val="single" w:sz="4" w:space="0" w:color="auto"/>
              <w:right w:val="nil"/>
            </w:tcBorders>
          </w:tcPr>
          <w:p w14:paraId="5BF0EEBF" w14:textId="77777777" w:rsidR="006B2DEE" w:rsidRPr="006B2DEE" w:rsidRDefault="006B2DEE" w:rsidP="006B2DEE">
            <w:pPr>
              <w:spacing w:before="960"/>
              <w:jc w:val="center"/>
              <w:rPr>
                <w:rFonts w:ascii="Arial" w:hAnsi="Arial" w:cs="Arial"/>
                <w:b/>
                <w:bCs/>
                <w:sz w:val="36"/>
                <w:szCs w:val="36"/>
              </w:rPr>
            </w:pPr>
            <w:r w:rsidRPr="006B2DEE">
              <w:rPr>
                <w:rFonts w:ascii="Arial" w:hAnsi="Arial" w:cs="Arial"/>
                <w:b/>
                <w:bCs/>
                <w:sz w:val="36"/>
                <w:szCs w:val="36"/>
              </w:rPr>
              <w:t>EMERGENCY DEPARTMENT SERVICES -</w:t>
            </w:r>
          </w:p>
          <w:p w14:paraId="45040ACD" w14:textId="77777777" w:rsidR="006B2DEE" w:rsidRPr="006B2DEE" w:rsidRDefault="006B2DEE" w:rsidP="006B2DEE">
            <w:pPr>
              <w:spacing w:before="360"/>
              <w:jc w:val="center"/>
              <w:rPr>
                <w:rFonts w:ascii="Arial" w:hAnsi="Arial" w:cs="Arial"/>
                <w:b/>
                <w:bCs/>
                <w:sz w:val="36"/>
                <w:szCs w:val="36"/>
              </w:rPr>
            </w:pPr>
            <w:r w:rsidRPr="006B2DEE">
              <w:rPr>
                <w:rFonts w:ascii="Arial" w:hAnsi="Arial" w:cs="Arial"/>
                <w:b/>
                <w:bCs/>
                <w:sz w:val="36"/>
                <w:szCs w:val="36"/>
              </w:rPr>
              <w:t>SPECIALIST MEDICAL AND SURGICAL SERVICES</w:t>
            </w:r>
          </w:p>
          <w:p w14:paraId="471F2626" w14:textId="77777777" w:rsidR="006B2DEE" w:rsidRPr="006B2DEE" w:rsidRDefault="006B2DEE" w:rsidP="006B2DEE">
            <w:pPr>
              <w:spacing w:before="360"/>
              <w:jc w:val="center"/>
              <w:rPr>
                <w:rFonts w:ascii="Arial" w:hAnsi="Arial" w:cs="Arial"/>
                <w:b/>
                <w:bCs/>
                <w:sz w:val="36"/>
                <w:szCs w:val="36"/>
              </w:rPr>
            </w:pPr>
            <w:r w:rsidRPr="006B2DEE">
              <w:rPr>
                <w:rFonts w:ascii="Arial" w:hAnsi="Arial" w:cs="Arial"/>
                <w:b/>
                <w:bCs/>
                <w:sz w:val="36"/>
                <w:szCs w:val="36"/>
              </w:rPr>
              <w:t>TIER LEVEL TWO</w:t>
            </w:r>
          </w:p>
          <w:p w14:paraId="4DA500EC" w14:textId="11076B2E" w:rsidR="003C7050" w:rsidRPr="006F61B9" w:rsidRDefault="006B2DEE" w:rsidP="006B2DEE">
            <w:pPr>
              <w:spacing w:before="360" w:after="720"/>
              <w:jc w:val="center"/>
            </w:pPr>
            <w:r w:rsidRPr="006B2DEE">
              <w:rPr>
                <w:rFonts w:ascii="Arial" w:hAnsi="Arial" w:cs="Arial"/>
                <w:b/>
                <w:bCs/>
                <w:sz w:val="36"/>
                <w:szCs w:val="36"/>
              </w:rPr>
              <w:t>SERVICE SPECIFICATION</w:t>
            </w:r>
          </w:p>
        </w:tc>
      </w:tr>
      <w:tr w:rsidR="003C7050" w:rsidRPr="006F61B9" w14:paraId="792270D8" w14:textId="77777777" w:rsidTr="00993394">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1213"/>
        </w:trPr>
        <w:tc>
          <w:tcPr>
            <w:tcW w:w="6238" w:type="dxa"/>
            <w:gridSpan w:val="2"/>
            <w:tcBorders>
              <w:top w:val="single" w:sz="4" w:space="0" w:color="auto"/>
              <w:bottom w:val="single" w:sz="4" w:space="0" w:color="auto"/>
              <w:right w:val="single" w:sz="4" w:space="0" w:color="auto"/>
            </w:tcBorders>
          </w:tcPr>
          <w:p w14:paraId="6BC54F6B" w14:textId="4B267F81" w:rsidR="003C7050" w:rsidRPr="00993394" w:rsidRDefault="003C7050" w:rsidP="00EE2C2C">
            <w:pPr>
              <w:rPr>
                <w:rFonts w:ascii="Arial" w:hAnsi="Arial" w:cs="Arial"/>
              </w:rPr>
            </w:pPr>
            <w:r w:rsidRPr="00993394">
              <w:rPr>
                <w:rFonts w:ascii="Arial" w:hAnsi="Arial" w:cs="Arial"/>
                <w:b/>
                <w:bCs/>
                <w:caps/>
                <w:kern w:val="32"/>
                <w:sz w:val="32"/>
                <w:szCs w:val="32"/>
              </w:rPr>
              <w:t>Status:</w:t>
            </w:r>
            <w:r w:rsidR="00EE2C2C">
              <w:rPr>
                <w:rFonts w:ascii="Arial" w:hAnsi="Arial" w:cs="Arial"/>
              </w:rPr>
              <w:t xml:space="preserve"> To be a</w:t>
            </w:r>
            <w:r w:rsidRPr="00993394">
              <w:rPr>
                <w:rFonts w:ascii="Arial" w:hAnsi="Arial" w:cs="Arial"/>
              </w:rPr>
              <w:t>pproved for use for nationwide mandatory description of services to be provided</w:t>
            </w:r>
            <w:r w:rsidR="0070183E" w:rsidRPr="00993394">
              <w:rPr>
                <w:rFonts w:ascii="Arial" w:hAnsi="Arial" w:cs="Arial"/>
              </w:rPr>
              <w:t>.</w:t>
            </w:r>
          </w:p>
        </w:tc>
        <w:tc>
          <w:tcPr>
            <w:tcW w:w="3436" w:type="dxa"/>
            <w:tcBorders>
              <w:top w:val="single" w:sz="4" w:space="0" w:color="auto"/>
              <w:left w:val="single" w:sz="4" w:space="0" w:color="auto"/>
              <w:bottom w:val="single" w:sz="4" w:space="0" w:color="auto"/>
            </w:tcBorders>
          </w:tcPr>
          <w:p w14:paraId="0B849A5C" w14:textId="3D3850B4" w:rsidR="003C7050" w:rsidRPr="003667D7" w:rsidRDefault="003667D7" w:rsidP="003667D7">
            <w:pPr>
              <w:pStyle w:val="Heading1"/>
              <w:spacing w:before="360" w:after="240"/>
              <w:ind w:left="74"/>
              <w:jc w:val="center"/>
              <w:rPr>
                <w:bCs w:val="0"/>
                <w:sz w:val="28"/>
                <w:szCs w:val="28"/>
                <w:lang w:val="en-US"/>
              </w:rPr>
            </w:pPr>
            <w:r w:rsidRPr="003667D7">
              <w:rPr>
                <w:bCs w:val="0"/>
                <w:sz w:val="28"/>
                <w:szCs w:val="28"/>
                <w:lang w:val="en-US"/>
              </w:rPr>
              <w:t>MANDATORY</w:t>
            </w:r>
          </w:p>
        </w:tc>
      </w:tr>
      <w:tr w:rsidR="003C7050" w:rsidRPr="006F61B9" w14:paraId="1FCF3B5E" w14:textId="77777777" w:rsidTr="00993394">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517"/>
        </w:trPr>
        <w:tc>
          <w:tcPr>
            <w:tcW w:w="6238" w:type="dxa"/>
            <w:gridSpan w:val="2"/>
            <w:tcBorders>
              <w:top w:val="single" w:sz="4" w:space="0" w:color="auto"/>
              <w:bottom w:val="single" w:sz="4" w:space="0" w:color="auto"/>
              <w:right w:val="single" w:sz="4" w:space="0" w:color="auto"/>
            </w:tcBorders>
            <w:shd w:val="clear" w:color="auto" w:fill="C0C0C0"/>
          </w:tcPr>
          <w:p w14:paraId="394FFBDD" w14:textId="77777777" w:rsidR="003C7050" w:rsidRPr="003667D7" w:rsidRDefault="003C7050" w:rsidP="003667D7">
            <w:pPr>
              <w:rPr>
                <w:rFonts w:ascii="Arial" w:hAnsi="Arial" w:cs="Arial"/>
                <w:b/>
                <w:bCs/>
                <w:sz w:val="28"/>
                <w:szCs w:val="28"/>
              </w:rPr>
            </w:pPr>
            <w:r w:rsidRPr="003667D7">
              <w:rPr>
                <w:rFonts w:ascii="Arial" w:hAnsi="Arial" w:cs="Arial"/>
                <w:b/>
                <w:bCs/>
                <w:sz w:val="28"/>
                <w:szCs w:val="28"/>
              </w:rPr>
              <w:t>Review History</w:t>
            </w:r>
          </w:p>
        </w:tc>
        <w:tc>
          <w:tcPr>
            <w:tcW w:w="3436" w:type="dxa"/>
            <w:tcBorders>
              <w:top w:val="single" w:sz="4" w:space="0" w:color="auto"/>
              <w:left w:val="single" w:sz="4" w:space="0" w:color="auto"/>
              <w:bottom w:val="single" w:sz="4" w:space="0" w:color="auto"/>
            </w:tcBorders>
            <w:shd w:val="clear" w:color="auto" w:fill="C0C0C0"/>
          </w:tcPr>
          <w:p w14:paraId="4C7E2E9E" w14:textId="77777777" w:rsidR="003C7050" w:rsidRPr="00C1500B" w:rsidRDefault="003C7050" w:rsidP="006F61B9">
            <w:pPr>
              <w:pStyle w:val="Heading1"/>
              <w:spacing w:before="0" w:after="240"/>
              <w:rPr>
                <w:caps/>
              </w:rPr>
            </w:pPr>
            <w:r w:rsidRPr="00C1500B">
              <w:t>Date</w:t>
            </w:r>
          </w:p>
        </w:tc>
      </w:tr>
      <w:tr w:rsidR="003C7050" w:rsidRPr="006F61B9" w14:paraId="5FE440B9" w14:textId="77777777" w:rsidTr="00993394">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687"/>
        </w:trPr>
        <w:tc>
          <w:tcPr>
            <w:tcW w:w="6238" w:type="dxa"/>
            <w:gridSpan w:val="2"/>
            <w:vAlign w:val="center"/>
          </w:tcPr>
          <w:p w14:paraId="6C254210" w14:textId="77777777" w:rsidR="003C7050" w:rsidRPr="00F13C77" w:rsidRDefault="00846E35" w:rsidP="00EB1B39">
            <w:pPr>
              <w:pStyle w:val="BodyText"/>
              <w:rPr>
                <w:color w:val="auto"/>
                <w:szCs w:val="24"/>
              </w:rPr>
            </w:pPr>
            <w:r>
              <w:rPr>
                <w:color w:val="auto"/>
                <w:szCs w:val="24"/>
              </w:rPr>
              <w:t xml:space="preserve">First </w:t>
            </w:r>
            <w:r w:rsidR="003C7050" w:rsidRPr="00F13C77">
              <w:rPr>
                <w:color w:val="auto"/>
                <w:szCs w:val="24"/>
              </w:rPr>
              <w:t>Published on NSFL</w:t>
            </w:r>
          </w:p>
        </w:tc>
        <w:tc>
          <w:tcPr>
            <w:tcW w:w="3436" w:type="dxa"/>
            <w:vAlign w:val="center"/>
          </w:tcPr>
          <w:p w14:paraId="6C645380" w14:textId="5A10A8F7" w:rsidR="003C7050" w:rsidRPr="00F13C77" w:rsidRDefault="00846E35" w:rsidP="00EB1B39">
            <w:pPr>
              <w:rPr>
                <w:rFonts w:ascii="Arial" w:hAnsi="Arial" w:cs="Arial"/>
                <w:b/>
              </w:rPr>
            </w:pPr>
            <w:r>
              <w:rPr>
                <w:rFonts w:ascii="Arial" w:hAnsi="Arial" w:cs="Arial"/>
                <w:b/>
              </w:rPr>
              <w:t>2003</w:t>
            </w:r>
          </w:p>
        </w:tc>
      </w:tr>
      <w:tr w:rsidR="003C7050" w:rsidRPr="006F61B9" w14:paraId="7EC2393A" w14:textId="77777777" w:rsidTr="00993394">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728"/>
        </w:trPr>
        <w:tc>
          <w:tcPr>
            <w:tcW w:w="6238" w:type="dxa"/>
            <w:gridSpan w:val="2"/>
            <w:vAlign w:val="center"/>
          </w:tcPr>
          <w:p w14:paraId="5293D059" w14:textId="200DAC69" w:rsidR="003C7050" w:rsidRPr="00F13C77" w:rsidRDefault="003C7050" w:rsidP="00EB1B39">
            <w:pPr>
              <w:pStyle w:val="BodyText"/>
              <w:rPr>
                <w:color w:val="auto"/>
                <w:szCs w:val="24"/>
                <w:lang w:val="en-NZ"/>
              </w:rPr>
            </w:pPr>
            <w:r w:rsidRPr="00F13C77">
              <w:rPr>
                <w:color w:val="auto"/>
                <w:szCs w:val="24"/>
                <w:lang w:val="en-NZ"/>
              </w:rPr>
              <w:t>Review</w:t>
            </w:r>
            <w:r w:rsidR="00846E35">
              <w:rPr>
                <w:color w:val="auto"/>
                <w:szCs w:val="24"/>
                <w:lang w:val="en-NZ"/>
              </w:rPr>
              <w:t>ed</w:t>
            </w:r>
            <w:r w:rsidR="003667D7">
              <w:rPr>
                <w:color w:val="auto"/>
                <w:szCs w:val="24"/>
                <w:lang w:val="en-NZ"/>
              </w:rPr>
              <w:t>.</w:t>
            </w:r>
          </w:p>
        </w:tc>
        <w:tc>
          <w:tcPr>
            <w:tcW w:w="3436" w:type="dxa"/>
            <w:vAlign w:val="center"/>
          </w:tcPr>
          <w:p w14:paraId="0BACC9B1" w14:textId="77777777" w:rsidR="003C7050" w:rsidRPr="00F13C77" w:rsidRDefault="00701B0A" w:rsidP="00701B0A">
            <w:pPr>
              <w:spacing w:after="120"/>
              <w:rPr>
                <w:rFonts w:ascii="Arial" w:hAnsi="Arial" w:cs="Arial"/>
                <w:b/>
              </w:rPr>
            </w:pPr>
            <w:r w:rsidRPr="00F13C77">
              <w:rPr>
                <w:rFonts w:ascii="Arial" w:hAnsi="Arial" w:cs="Arial"/>
                <w:b/>
              </w:rPr>
              <w:t xml:space="preserve">April </w:t>
            </w:r>
            <w:r w:rsidR="00723A28" w:rsidRPr="00F13C77">
              <w:rPr>
                <w:rFonts w:ascii="Arial" w:hAnsi="Arial" w:cs="Arial"/>
                <w:b/>
              </w:rPr>
              <w:t>2013</w:t>
            </w:r>
          </w:p>
        </w:tc>
      </w:tr>
      <w:tr w:rsidR="00EB1B39" w:rsidRPr="006F61B9" w14:paraId="2EF9BE8F" w14:textId="77777777" w:rsidTr="00993394">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797"/>
        </w:trPr>
        <w:tc>
          <w:tcPr>
            <w:tcW w:w="6238" w:type="dxa"/>
            <w:gridSpan w:val="2"/>
            <w:vAlign w:val="center"/>
          </w:tcPr>
          <w:p w14:paraId="7C1A7388" w14:textId="77777777" w:rsidR="00EB1B39" w:rsidRPr="00F13C77" w:rsidRDefault="00EB1B39" w:rsidP="006F61B9">
            <w:pPr>
              <w:pStyle w:val="BodyText"/>
              <w:spacing w:after="120"/>
              <w:rPr>
                <w:color w:val="auto"/>
                <w:szCs w:val="24"/>
                <w:lang w:val="en-NZ"/>
              </w:rPr>
            </w:pPr>
            <w:r w:rsidRPr="00F13C77">
              <w:rPr>
                <w:b/>
                <w:color w:val="auto"/>
                <w:szCs w:val="24"/>
                <w:lang w:val="en-NZ"/>
              </w:rPr>
              <w:t>Amendments</w:t>
            </w:r>
            <w:r w:rsidRPr="00F13C77">
              <w:rPr>
                <w:color w:val="auto"/>
                <w:szCs w:val="24"/>
                <w:lang w:val="en-NZ"/>
              </w:rPr>
              <w:t xml:space="preserve">: </w:t>
            </w:r>
            <w:r w:rsidRPr="00B8198B">
              <w:rPr>
                <w:color w:val="auto"/>
                <w:sz w:val="22"/>
                <w:szCs w:val="22"/>
                <w:lang w:val="en-NZ"/>
              </w:rPr>
              <w:t>Removed reference to ED00002, amended definitions of purchase units to align with v20 of the Purchase Unit Data Dictionary</w:t>
            </w:r>
          </w:p>
        </w:tc>
        <w:tc>
          <w:tcPr>
            <w:tcW w:w="3436" w:type="dxa"/>
            <w:vAlign w:val="center"/>
          </w:tcPr>
          <w:p w14:paraId="1DCF2637" w14:textId="77777777" w:rsidR="00EB1B39" w:rsidRPr="00F13C77" w:rsidRDefault="00EB1B39" w:rsidP="00701B0A">
            <w:pPr>
              <w:spacing w:after="120"/>
              <w:rPr>
                <w:rFonts w:ascii="Arial" w:hAnsi="Arial" w:cs="Arial"/>
                <w:b/>
              </w:rPr>
            </w:pPr>
            <w:r w:rsidRPr="00F13C77">
              <w:rPr>
                <w:rFonts w:ascii="Arial" w:hAnsi="Arial" w:cs="Arial"/>
                <w:b/>
              </w:rPr>
              <w:t>March 2015</w:t>
            </w:r>
          </w:p>
        </w:tc>
      </w:tr>
      <w:tr w:rsidR="00846E35" w:rsidRPr="006F61B9" w14:paraId="007C9E75" w14:textId="77777777" w:rsidTr="00993394">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797"/>
        </w:trPr>
        <w:tc>
          <w:tcPr>
            <w:tcW w:w="6238" w:type="dxa"/>
            <w:gridSpan w:val="2"/>
            <w:vAlign w:val="center"/>
          </w:tcPr>
          <w:p w14:paraId="3E103EBA" w14:textId="1B2A4E74" w:rsidR="00846E35" w:rsidRPr="00F13C77" w:rsidRDefault="00846E35" w:rsidP="006F61B9">
            <w:pPr>
              <w:pStyle w:val="BodyText"/>
              <w:spacing w:after="120"/>
              <w:rPr>
                <w:b/>
                <w:color w:val="auto"/>
                <w:szCs w:val="24"/>
                <w:lang w:val="en-NZ"/>
              </w:rPr>
            </w:pPr>
            <w:r>
              <w:rPr>
                <w:b/>
                <w:color w:val="auto"/>
                <w:szCs w:val="24"/>
                <w:lang w:val="en-NZ"/>
              </w:rPr>
              <w:t>Amendment</w:t>
            </w:r>
            <w:r w:rsidR="00B8198B">
              <w:rPr>
                <w:b/>
                <w:color w:val="auto"/>
                <w:szCs w:val="24"/>
                <w:lang w:val="en-NZ"/>
              </w:rPr>
              <w:t>s</w:t>
            </w:r>
            <w:r>
              <w:rPr>
                <w:b/>
                <w:color w:val="auto"/>
                <w:szCs w:val="24"/>
                <w:lang w:val="en-NZ"/>
              </w:rPr>
              <w:t>:</w:t>
            </w:r>
            <w:r w:rsidR="009C3E9F">
              <w:rPr>
                <w:b/>
                <w:color w:val="auto"/>
                <w:szCs w:val="24"/>
                <w:lang w:val="en-NZ"/>
              </w:rPr>
              <w:t xml:space="preserve"> </w:t>
            </w:r>
            <w:r w:rsidRPr="00B8198B">
              <w:rPr>
                <w:color w:val="auto"/>
                <w:sz w:val="22"/>
                <w:szCs w:val="22"/>
                <w:lang w:val="en-NZ"/>
              </w:rPr>
              <w:t xml:space="preserve">added quality requirement for robust </w:t>
            </w:r>
            <w:r w:rsidR="00024C12">
              <w:rPr>
                <w:color w:val="auto"/>
                <w:sz w:val="22"/>
                <w:szCs w:val="22"/>
                <w:lang w:val="en-NZ"/>
              </w:rPr>
              <w:t xml:space="preserve">ED </w:t>
            </w:r>
            <w:r w:rsidRPr="00B8198B">
              <w:rPr>
                <w:color w:val="auto"/>
                <w:sz w:val="22"/>
                <w:szCs w:val="22"/>
                <w:lang w:val="en-NZ"/>
              </w:rPr>
              <w:t>review process of paediatric patients</w:t>
            </w:r>
            <w:r w:rsidR="00240A89" w:rsidRPr="00B8198B">
              <w:rPr>
                <w:color w:val="auto"/>
                <w:sz w:val="22"/>
                <w:szCs w:val="22"/>
                <w:lang w:val="en-NZ"/>
              </w:rPr>
              <w:t>,</w:t>
            </w:r>
            <w:r w:rsidR="002E2666">
              <w:t xml:space="preserve"> </w:t>
            </w:r>
            <w:r w:rsidR="002E2666" w:rsidRPr="002E2666">
              <w:rPr>
                <w:color w:val="auto"/>
                <w:sz w:val="22"/>
                <w:szCs w:val="22"/>
                <w:lang w:val="en-NZ"/>
              </w:rPr>
              <w:t xml:space="preserve">minor editing, </w:t>
            </w:r>
            <w:r w:rsidR="00240A89" w:rsidRPr="00B8198B">
              <w:rPr>
                <w:color w:val="auto"/>
                <w:sz w:val="22"/>
                <w:szCs w:val="22"/>
                <w:lang w:val="en-NZ"/>
              </w:rPr>
              <w:t>updated</w:t>
            </w:r>
            <w:r w:rsidR="003D7CF2">
              <w:rPr>
                <w:color w:val="auto"/>
                <w:sz w:val="22"/>
                <w:szCs w:val="22"/>
                <w:lang w:val="en-NZ"/>
              </w:rPr>
              <w:t xml:space="preserve">: </w:t>
            </w:r>
            <w:r w:rsidR="002916F7">
              <w:rPr>
                <w:color w:val="auto"/>
                <w:sz w:val="22"/>
                <w:szCs w:val="22"/>
                <w:lang w:val="en-NZ"/>
              </w:rPr>
              <w:t xml:space="preserve">reporting requirements, </w:t>
            </w:r>
            <w:r w:rsidR="00240A89" w:rsidRPr="00B8198B">
              <w:rPr>
                <w:color w:val="auto"/>
                <w:sz w:val="22"/>
                <w:szCs w:val="22"/>
                <w:lang w:val="en-NZ"/>
              </w:rPr>
              <w:t xml:space="preserve">reference </w:t>
            </w:r>
            <w:r w:rsidR="00B8198B" w:rsidRPr="00B8198B">
              <w:rPr>
                <w:color w:val="auto"/>
                <w:sz w:val="22"/>
                <w:szCs w:val="22"/>
                <w:lang w:val="en-NZ"/>
              </w:rPr>
              <w:t xml:space="preserve">web </w:t>
            </w:r>
            <w:r w:rsidR="00240A89" w:rsidRPr="00B8198B">
              <w:rPr>
                <w:color w:val="auto"/>
                <w:sz w:val="22"/>
                <w:szCs w:val="22"/>
                <w:lang w:val="en-NZ"/>
              </w:rPr>
              <w:t>links</w:t>
            </w:r>
            <w:r w:rsidR="00B8198B">
              <w:rPr>
                <w:color w:val="auto"/>
                <w:sz w:val="22"/>
                <w:szCs w:val="22"/>
                <w:lang w:val="en-NZ"/>
              </w:rPr>
              <w:t xml:space="preserve">, </w:t>
            </w:r>
            <w:r w:rsidR="002E2666" w:rsidRPr="002E2666">
              <w:rPr>
                <w:color w:val="auto"/>
                <w:sz w:val="22"/>
                <w:szCs w:val="22"/>
                <w:lang w:val="en-NZ"/>
              </w:rPr>
              <w:t>alignment</w:t>
            </w:r>
            <w:r w:rsidR="006E5FC4">
              <w:rPr>
                <w:color w:val="auto"/>
                <w:sz w:val="22"/>
                <w:szCs w:val="22"/>
                <w:lang w:val="en-NZ"/>
              </w:rPr>
              <w:t xml:space="preserve"> </w:t>
            </w:r>
            <w:r w:rsidR="002E2666">
              <w:rPr>
                <w:color w:val="auto"/>
                <w:sz w:val="22"/>
                <w:szCs w:val="22"/>
                <w:lang w:val="en-NZ"/>
              </w:rPr>
              <w:t xml:space="preserve">with </w:t>
            </w:r>
            <w:r w:rsidR="00EE2C2C" w:rsidRPr="00EE2C2C">
              <w:rPr>
                <w:color w:val="auto"/>
                <w:sz w:val="22"/>
                <w:szCs w:val="22"/>
                <w:lang w:val="en-NZ"/>
              </w:rPr>
              <w:t>Australasian College for Emergency Medicine</w:t>
            </w:r>
            <w:r w:rsidR="00EE2C2C">
              <w:rPr>
                <w:color w:val="auto"/>
                <w:sz w:val="22"/>
                <w:szCs w:val="22"/>
                <w:lang w:val="en-NZ"/>
              </w:rPr>
              <w:t xml:space="preserve"> terminology and </w:t>
            </w:r>
            <w:r w:rsidR="00024C12">
              <w:rPr>
                <w:color w:val="auto"/>
                <w:sz w:val="22"/>
                <w:szCs w:val="22"/>
                <w:lang w:val="en-NZ"/>
              </w:rPr>
              <w:t xml:space="preserve">the </w:t>
            </w:r>
            <w:r w:rsidR="00024C12" w:rsidRPr="00024C12">
              <w:rPr>
                <w:color w:val="auto"/>
                <w:sz w:val="22"/>
                <w:szCs w:val="22"/>
                <w:lang w:val="en-NZ"/>
              </w:rPr>
              <w:t>Australasian Triage Scale</w:t>
            </w:r>
            <w:r w:rsidR="00024C12">
              <w:rPr>
                <w:color w:val="auto"/>
                <w:sz w:val="22"/>
                <w:szCs w:val="22"/>
                <w:lang w:val="en-NZ"/>
              </w:rPr>
              <w:t>.</w:t>
            </w:r>
          </w:p>
        </w:tc>
        <w:tc>
          <w:tcPr>
            <w:tcW w:w="3436" w:type="dxa"/>
            <w:vAlign w:val="center"/>
          </w:tcPr>
          <w:p w14:paraId="10434A0D" w14:textId="68EDE363" w:rsidR="00846E35" w:rsidRPr="00F13C77" w:rsidRDefault="00E27216" w:rsidP="00701B0A">
            <w:pPr>
              <w:spacing w:after="120"/>
              <w:rPr>
                <w:rFonts w:ascii="Arial" w:hAnsi="Arial" w:cs="Arial"/>
                <w:b/>
              </w:rPr>
            </w:pPr>
            <w:r>
              <w:rPr>
                <w:rFonts w:ascii="Arial" w:hAnsi="Arial" w:cs="Arial"/>
                <w:b/>
              </w:rPr>
              <w:t>January 2021</w:t>
            </w:r>
          </w:p>
        </w:tc>
      </w:tr>
      <w:tr w:rsidR="003C7050" w:rsidRPr="006F61B9" w14:paraId="1C95D449" w14:textId="77777777" w:rsidTr="00993394">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899"/>
        </w:trPr>
        <w:tc>
          <w:tcPr>
            <w:tcW w:w="6238" w:type="dxa"/>
            <w:gridSpan w:val="2"/>
            <w:tcBorders>
              <w:bottom w:val="single" w:sz="4" w:space="0" w:color="auto"/>
            </w:tcBorders>
            <w:vAlign w:val="center"/>
          </w:tcPr>
          <w:p w14:paraId="47D797CA" w14:textId="77777777" w:rsidR="003C7050" w:rsidRPr="00F13C77" w:rsidRDefault="003C7050" w:rsidP="006F61B9">
            <w:pPr>
              <w:pStyle w:val="BodyText"/>
              <w:spacing w:after="120"/>
              <w:rPr>
                <w:color w:val="auto"/>
                <w:szCs w:val="24"/>
              </w:rPr>
            </w:pPr>
            <w:r w:rsidRPr="00F13C77">
              <w:rPr>
                <w:color w:val="auto"/>
                <w:szCs w:val="24"/>
                <w:lang w:val="en-NZ"/>
              </w:rPr>
              <w:t>Consideration for next Service Specification Review</w:t>
            </w:r>
          </w:p>
        </w:tc>
        <w:tc>
          <w:tcPr>
            <w:tcW w:w="3436" w:type="dxa"/>
            <w:tcBorders>
              <w:bottom w:val="single" w:sz="4" w:space="0" w:color="auto"/>
            </w:tcBorders>
            <w:vAlign w:val="center"/>
          </w:tcPr>
          <w:p w14:paraId="34E6FD72" w14:textId="77777777" w:rsidR="003C7050" w:rsidRPr="00F13C77" w:rsidRDefault="003C7050" w:rsidP="006F61B9">
            <w:pPr>
              <w:spacing w:after="120"/>
              <w:rPr>
                <w:rFonts w:ascii="Arial" w:hAnsi="Arial" w:cs="Arial"/>
                <w:b/>
              </w:rPr>
            </w:pPr>
            <w:r w:rsidRPr="00F13C77">
              <w:rPr>
                <w:rFonts w:ascii="Arial" w:hAnsi="Arial" w:cs="Arial"/>
                <w:b/>
              </w:rPr>
              <w:t>within five years</w:t>
            </w:r>
          </w:p>
        </w:tc>
      </w:tr>
    </w:tbl>
    <w:p w14:paraId="3AFDAE24" w14:textId="20945BDC" w:rsidR="00846E35" w:rsidRPr="00846E35" w:rsidRDefault="00846E35" w:rsidP="00846E35">
      <w:pPr>
        <w:spacing w:before="120" w:after="240"/>
        <w:ind w:left="-57" w:right="5"/>
        <w:rPr>
          <w:rFonts w:ascii="Arial" w:hAnsi="Arial" w:cs="Arial"/>
        </w:rPr>
      </w:pPr>
      <w:bookmarkStart w:id="0" w:name="_Toc215319119"/>
      <w:r w:rsidRPr="00846E35">
        <w:rPr>
          <w:rFonts w:ascii="Arial" w:hAnsi="Arial" w:cs="Arial"/>
        </w:rPr>
        <w:t xml:space="preserve">Note: Contact the Service Specification Programme Manager, Planning and Accountability, Ministry of Health, for queries about these service specifications at nsfl@health.govt.nz.  </w:t>
      </w:r>
    </w:p>
    <w:p w14:paraId="10D3A220" w14:textId="4E254A72" w:rsidR="003C7050" w:rsidRPr="006F61B9" w:rsidRDefault="00846E35" w:rsidP="005C408A">
      <w:pPr>
        <w:spacing w:before="120" w:after="240"/>
        <w:ind w:left="-57" w:right="5"/>
        <w:rPr>
          <w:rFonts w:ascii="Arial" w:hAnsi="Arial" w:cs="Arial"/>
        </w:rPr>
      </w:pPr>
      <w:r w:rsidRPr="00846E35">
        <w:rPr>
          <w:rFonts w:ascii="Arial" w:hAnsi="Arial" w:cs="Arial"/>
        </w:rPr>
        <w:t xml:space="preserve">Nationwide Service Framework Library: </w:t>
      </w:r>
      <w:hyperlink r:id="rId12" w:history="1">
        <w:r w:rsidRPr="00846E35">
          <w:rPr>
            <w:rFonts w:ascii="Arial" w:hAnsi="Arial" w:cs="Arial"/>
            <w:color w:val="0000FF"/>
            <w:u w:val="single"/>
          </w:rPr>
          <w:t>http://www.nsfl.health.govt.nz/</w:t>
        </w:r>
      </w:hyperlink>
      <w:r w:rsidRPr="00846E35">
        <w:rPr>
          <w:rFonts w:ascii="Arial" w:hAnsi="Arial" w:cs="Arial"/>
        </w:rPr>
        <w:t>.</w:t>
      </w:r>
      <w:bookmarkEnd w:id="0"/>
      <w:r w:rsidR="003C7050" w:rsidRPr="006F61B9">
        <w:rPr>
          <w:rFonts w:ascii="Arial" w:hAnsi="Arial" w:cs="Arial"/>
        </w:rPr>
        <w:br w:type="page"/>
      </w:r>
    </w:p>
    <w:p w14:paraId="21FF6C36" w14:textId="77777777" w:rsidR="003C7050" w:rsidRDefault="003C7050" w:rsidP="00677D91">
      <w:pPr>
        <w:pBdr>
          <w:top w:val="single" w:sz="4" w:space="1" w:color="auto"/>
          <w:left w:val="single" w:sz="4" w:space="4" w:color="auto"/>
          <w:bottom w:val="single" w:sz="4" w:space="1" w:color="auto"/>
          <w:right w:val="single" w:sz="4" w:space="4" w:color="auto"/>
        </w:pBdr>
        <w:jc w:val="center"/>
        <w:rPr>
          <w:rFonts w:ascii="Arial" w:hAnsi="Arial" w:cs="Arial"/>
          <w:b/>
        </w:rPr>
      </w:pPr>
      <w:r w:rsidRPr="00677D91">
        <w:rPr>
          <w:rFonts w:ascii="Arial" w:hAnsi="Arial" w:cs="Arial"/>
          <w:b/>
        </w:rPr>
        <w:lastRenderedPageBreak/>
        <w:t>EMERGENCY DEPARTMENT SERVICES</w:t>
      </w:r>
      <w:r w:rsidR="00677D91">
        <w:rPr>
          <w:rFonts w:ascii="Arial" w:hAnsi="Arial" w:cs="Arial"/>
          <w:b/>
        </w:rPr>
        <w:t xml:space="preserve"> -</w:t>
      </w:r>
    </w:p>
    <w:p w14:paraId="5EE70B23" w14:textId="77777777" w:rsidR="00677D91" w:rsidRPr="00677D91" w:rsidRDefault="00677D91" w:rsidP="00677D91">
      <w:pPr>
        <w:pBdr>
          <w:top w:val="single" w:sz="4" w:space="1" w:color="auto"/>
          <w:left w:val="single" w:sz="4" w:space="4" w:color="auto"/>
          <w:bottom w:val="single" w:sz="4" w:space="1" w:color="auto"/>
          <w:right w:val="single" w:sz="4" w:space="4" w:color="auto"/>
        </w:pBdr>
        <w:jc w:val="center"/>
        <w:rPr>
          <w:rFonts w:ascii="Arial" w:hAnsi="Arial" w:cs="Arial"/>
          <w:b/>
        </w:rPr>
      </w:pPr>
      <w:r w:rsidRPr="00677D91">
        <w:rPr>
          <w:rFonts w:ascii="Arial" w:hAnsi="Arial" w:cs="Arial"/>
          <w:b/>
        </w:rPr>
        <w:t>SPECIALIST MEDICAL AND SURGICAL SERVICES</w:t>
      </w:r>
    </w:p>
    <w:p w14:paraId="6F382CD0" w14:textId="09DA1689" w:rsidR="003C7050" w:rsidRPr="00677D91" w:rsidRDefault="003C7050" w:rsidP="00677D91">
      <w:pPr>
        <w:pBdr>
          <w:top w:val="single" w:sz="4" w:space="1" w:color="auto"/>
          <w:left w:val="single" w:sz="4" w:space="4" w:color="auto"/>
          <w:bottom w:val="single" w:sz="4" w:space="1" w:color="auto"/>
          <w:right w:val="single" w:sz="4" w:space="4" w:color="auto"/>
        </w:pBdr>
        <w:jc w:val="center"/>
        <w:rPr>
          <w:rFonts w:ascii="Arial" w:hAnsi="Arial" w:cs="Arial"/>
          <w:b/>
        </w:rPr>
      </w:pPr>
      <w:r w:rsidRPr="00677D91">
        <w:rPr>
          <w:rFonts w:ascii="Arial" w:hAnsi="Arial" w:cs="Arial"/>
          <w:b/>
        </w:rPr>
        <w:t>TIER TWO</w:t>
      </w:r>
      <w:r w:rsidR="009252C5">
        <w:rPr>
          <w:rFonts w:ascii="Arial" w:hAnsi="Arial" w:cs="Arial"/>
          <w:b/>
        </w:rPr>
        <w:t xml:space="preserve"> </w:t>
      </w:r>
      <w:r w:rsidRPr="00677D91">
        <w:rPr>
          <w:rFonts w:ascii="Arial" w:hAnsi="Arial" w:cs="Arial"/>
          <w:b/>
        </w:rPr>
        <w:t>SERVICE SPECIFICATION</w:t>
      </w:r>
    </w:p>
    <w:p w14:paraId="591C0A04" w14:textId="7732D5CF" w:rsidR="003C7050" w:rsidRPr="00677D91" w:rsidRDefault="003C7050" w:rsidP="00677D91">
      <w:pPr>
        <w:pBdr>
          <w:top w:val="single" w:sz="4" w:space="1" w:color="auto"/>
          <w:left w:val="single" w:sz="4" w:space="4" w:color="auto"/>
          <w:bottom w:val="single" w:sz="4" w:space="1" w:color="auto"/>
          <w:right w:val="single" w:sz="4" w:space="4" w:color="auto"/>
        </w:pBdr>
        <w:jc w:val="center"/>
        <w:rPr>
          <w:rFonts w:ascii="Arial" w:hAnsi="Arial" w:cs="Arial"/>
          <w:b/>
        </w:rPr>
      </w:pPr>
      <w:r w:rsidRPr="00677D91">
        <w:rPr>
          <w:rFonts w:ascii="Arial" w:hAnsi="Arial" w:cs="Arial"/>
          <w:b/>
        </w:rPr>
        <w:t>ED00002A</w:t>
      </w:r>
      <w:r w:rsidR="00C1500B" w:rsidRPr="00677D91">
        <w:rPr>
          <w:rFonts w:ascii="Arial" w:hAnsi="Arial" w:cs="Arial"/>
          <w:b/>
        </w:rPr>
        <w:t>,</w:t>
      </w:r>
      <w:r w:rsidRPr="00677D91">
        <w:rPr>
          <w:rFonts w:ascii="Arial" w:hAnsi="Arial" w:cs="Arial"/>
          <w:b/>
        </w:rPr>
        <w:t xml:space="preserve"> ED02001</w:t>
      </w:r>
      <w:r w:rsidR="00C1500B" w:rsidRPr="00677D91">
        <w:rPr>
          <w:rFonts w:ascii="Arial" w:hAnsi="Arial" w:cs="Arial"/>
          <w:b/>
        </w:rPr>
        <w:t>,</w:t>
      </w:r>
      <w:r w:rsidRPr="00677D91">
        <w:rPr>
          <w:rFonts w:ascii="Arial" w:hAnsi="Arial" w:cs="Arial"/>
          <w:b/>
        </w:rPr>
        <w:t xml:space="preserve"> ED02001A</w:t>
      </w:r>
      <w:r w:rsidR="00C1500B" w:rsidRPr="00677D91">
        <w:rPr>
          <w:rFonts w:ascii="Arial" w:hAnsi="Arial" w:cs="Arial"/>
          <w:b/>
        </w:rPr>
        <w:t>,</w:t>
      </w:r>
      <w:r w:rsidRPr="00677D91">
        <w:rPr>
          <w:rFonts w:ascii="Arial" w:hAnsi="Arial" w:cs="Arial"/>
          <w:b/>
        </w:rPr>
        <w:t xml:space="preserve"> ED03001</w:t>
      </w:r>
      <w:r w:rsidR="00C1500B" w:rsidRPr="00677D91">
        <w:rPr>
          <w:rFonts w:ascii="Arial" w:hAnsi="Arial" w:cs="Arial"/>
          <w:b/>
        </w:rPr>
        <w:t>,</w:t>
      </w:r>
      <w:r w:rsidRPr="00677D91">
        <w:rPr>
          <w:rFonts w:ascii="Arial" w:hAnsi="Arial" w:cs="Arial"/>
          <w:b/>
        </w:rPr>
        <w:t xml:space="preserve"> ED03001A</w:t>
      </w:r>
      <w:r w:rsidR="00C1500B" w:rsidRPr="00677D91">
        <w:rPr>
          <w:rFonts w:ascii="Arial" w:hAnsi="Arial" w:cs="Arial"/>
          <w:b/>
        </w:rPr>
        <w:t>,</w:t>
      </w:r>
      <w:r w:rsidRPr="00677D91">
        <w:rPr>
          <w:rFonts w:ascii="Arial" w:hAnsi="Arial" w:cs="Arial"/>
          <w:b/>
        </w:rPr>
        <w:t xml:space="preserve"> ED04001</w:t>
      </w:r>
      <w:r w:rsidR="00C1500B" w:rsidRPr="00677D91">
        <w:rPr>
          <w:rFonts w:ascii="Arial" w:hAnsi="Arial" w:cs="Arial"/>
          <w:b/>
        </w:rPr>
        <w:t>,</w:t>
      </w:r>
      <w:r w:rsidRPr="00677D91">
        <w:rPr>
          <w:rFonts w:ascii="Arial" w:hAnsi="Arial" w:cs="Arial"/>
          <w:b/>
        </w:rPr>
        <w:t xml:space="preserve"> ED04001A</w:t>
      </w:r>
      <w:r w:rsidR="00C1500B" w:rsidRPr="00677D91">
        <w:rPr>
          <w:rFonts w:ascii="Arial" w:hAnsi="Arial" w:cs="Arial"/>
          <w:b/>
        </w:rPr>
        <w:t>,</w:t>
      </w:r>
      <w:r w:rsidRPr="00677D91">
        <w:rPr>
          <w:rFonts w:ascii="Arial" w:hAnsi="Arial" w:cs="Arial"/>
          <w:b/>
        </w:rPr>
        <w:t xml:space="preserve"> ED05001</w:t>
      </w:r>
      <w:r w:rsidR="00C1500B" w:rsidRPr="00677D91">
        <w:rPr>
          <w:rFonts w:ascii="Arial" w:hAnsi="Arial" w:cs="Arial"/>
          <w:b/>
        </w:rPr>
        <w:t>,</w:t>
      </w:r>
      <w:r w:rsidRPr="00677D91">
        <w:rPr>
          <w:rFonts w:ascii="Arial" w:hAnsi="Arial" w:cs="Arial"/>
          <w:b/>
        </w:rPr>
        <w:t xml:space="preserve"> ED05001A</w:t>
      </w:r>
      <w:r w:rsidR="00C1500B" w:rsidRPr="00677D91">
        <w:rPr>
          <w:rFonts w:ascii="Arial" w:hAnsi="Arial" w:cs="Arial"/>
          <w:b/>
        </w:rPr>
        <w:t>,</w:t>
      </w:r>
      <w:r w:rsidRPr="00677D91">
        <w:rPr>
          <w:rFonts w:ascii="Arial" w:hAnsi="Arial" w:cs="Arial"/>
          <w:b/>
        </w:rPr>
        <w:t xml:space="preserve"> ED06001</w:t>
      </w:r>
      <w:r w:rsidR="00C1500B" w:rsidRPr="00677D91">
        <w:rPr>
          <w:rFonts w:ascii="Arial" w:hAnsi="Arial" w:cs="Arial"/>
          <w:b/>
        </w:rPr>
        <w:t>,</w:t>
      </w:r>
      <w:r w:rsidRPr="00677D91">
        <w:rPr>
          <w:rFonts w:ascii="Arial" w:hAnsi="Arial" w:cs="Arial"/>
          <w:b/>
        </w:rPr>
        <w:t xml:space="preserve"> ED06001A</w:t>
      </w:r>
      <w:r w:rsidR="00C1500B" w:rsidRPr="00677D91">
        <w:rPr>
          <w:rFonts w:ascii="Arial" w:hAnsi="Arial" w:cs="Arial"/>
          <w:b/>
        </w:rPr>
        <w:t>,</w:t>
      </w:r>
      <w:r w:rsidRPr="00677D91">
        <w:rPr>
          <w:rFonts w:ascii="Arial" w:hAnsi="Arial" w:cs="Arial"/>
          <w:b/>
        </w:rPr>
        <w:t xml:space="preserve"> MS02019</w:t>
      </w:r>
    </w:p>
    <w:p w14:paraId="23B92F5F" w14:textId="77777777" w:rsidR="003C7050" w:rsidRPr="006F61B9" w:rsidRDefault="003C7050" w:rsidP="00C1500B">
      <w:pPr>
        <w:pStyle w:val="Heading7"/>
        <w:spacing w:before="120" w:after="0"/>
        <w:rPr>
          <w:rFonts w:ascii="Arial" w:hAnsi="Arial" w:cs="Arial"/>
          <w:b/>
        </w:rPr>
      </w:pPr>
      <w:r w:rsidRPr="006F61B9">
        <w:rPr>
          <w:rFonts w:ascii="Arial" w:hAnsi="Arial" w:cs="Arial"/>
          <w:b/>
        </w:rPr>
        <w:t>Introduction</w:t>
      </w:r>
    </w:p>
    <w:p w14:paraId="125B02EA" w14:textId="6702962D" w:rsidR="003C7050" w:rsidRPr="006F61B9" w:rsidRDefault="003C7050" w:rsidP="00C1500B">
      <w:pPr>
        <w:spacing w:before="120"/>
        <w:rPr>
          <w:rFonts w:ascii="Arial" w:hAnsi="Arial" w:cs="Arial"/>
        </w:rPr>
      </w:pPr>
      <w:r w:rsidRPr="006F61B9">
        <w:rPr>
          <w:rFonts w:ascii="Arial" w:hAnsi="Arial" w:cs="Arial"/>
          <w:lang w:val="en-US"/>
        </w:rPr>
        <w:t xml:space="preserve">This Tier Two service specification for Emergency Department </w:t>
      </w:r>
      <w:r w:rsidR="007677B7">
        <w:rPr>
          <w:rFonts w:ascii="Arial" w:hAnsi="Arial" w:cs="Arial"/>
          <w:lang w:val="en-US"/>
        </w:rPr>
        <w:t xml:space="preserve">(ED) </w:t>
      </w:r>
      <w:r w:rsidRPr="006F61B9">
        <w:rPr>
          <w:rFonts w:ascii="Arial" w:hAnsi="Arial" w:cs="Arial"/>
          <w:lang w:val="en-US"/>
        </w:rPr>
        <w:t xml:space="preserve">Services (the Service) is used in conjunction with the </w:t>
      </w:r>
      <w:r w:rsidR="00B8198B">
        <w:rPr>
          <w:rFonts w:ascii="Arial" w:hAnsi="Arial" w:cs="Arial"/>
          <w:lang w:val="en-US"/>
        </w:rPr>
        <w:t xml:space="preserve">overarching </w:t>
      </w:r>
      <w:r w:rsidRPr="006F61B9">
        <w:rPr>
          <w:rFonts w:ascii="Arial" w:hAnsi="Arial" w:cs="Arial"/>
        </w:rPr>
        <w:t xml:space="preserve">Tier One Specialist Medical and Surgical Services specification </w:t>
      </w:r>
      <w:r w:rsidR="00B8198B">
        <w:rPr>
          <w:rFonts w:ascii="Arial" w:hAnsi="Arial" w:cs="Arial"/>
        </w:rPr>
        <w:t xml:space="preserve">that </w:t>
      </w:r>
      <w:r w:rsidR="00B8198B" w:rsidRPr="00B8198B">
        <w:rPr>
          <w:rFonts w:ascii="Arial" w:hAnsi="Arial" w:cs="Arial"/>
        </w:rPr>
        <w:t xml:space="preserve">contains generic principles and content common to all the tiers of specifications below it.  </w:t>
      </w:r>
    </w:p>
    <w:p w14:paraId="2DFB44A1" w14:textId="6313E4E3" w:rsidR="003C7050" w:rsidRPr="006F61B9" w:rsidRDefault="003C7050" w:rsidP="00C1500B">
      <w:pPr>
        <w:pStyle w:val="BodyText"/>
        <w:spacing w:before="120"/>
        <w:rPr>
          <w:szCs w:val="24"/>
        </w:rPr>
      </w:pPr>
      <w:r w:rsidRPr="006F61B9">
        <w:rPr>
          <w:szCs w:val="24"/>
        </w:rPr>
        <w:t xml:space="preserve">This service specification </w:t>
      </w:r>
      <w:r w:rsidR="002970C8">
        <w:rPr>
          <w:szCs w:val="24"/>
        </w:rPr>
        <w:t xml:space="preserve">should </w:t>
      </w:r>
      <w:r w:rsidR="00C756DE">
        <w:rPr>
          <w:szCs w:val="24"/>
        </w:rPr>
        <w:t xml:space="preserve">also </w:t>
      </w:r>
      <w:r w:rsidR="002970C8">
        <w:rPr>
          <w:szCs w:val="24"/>
        </w:rPr>
        <w:t>b</w:t>
      </w:r>
      <w:bookmarkStart w:id="1" w:name="_GoBack"/>
      <w:bookmarkEnd w:id="1"/>
      <w:r w:rsidR="002970C8">
        <w:rPr>
          <w:szCs w:val="24"/>
        </w:rPr>
        <w:t>e</w:t>
      </w:r>
      <w:r w:rsidRPr="006F61B9">
        <w:rPr>
          <w:szCs w:val="24"/>
        </w:rPr>
        <w:t xml:space="preserve"> read in conjunction with</w:t>
      </w:r>
      <w:r w:rsidR="000738D2" w:rsidRPr="006F61B9">
        <w:rPr>
          <w:szCs w:val="24"/>
        </w:rPr>
        <w:t xml:space="preserve"> the</w:t>
      </w:r>
      <w:r w:rsidR="002970C8">
        <w:rPr>
          <w:szCs w:val="24"/>
        </w:rPr>
        <w:t xml:space="preserve"> </w:t>
      </w:r>
      <w:r w:rsidRPr="006F61B9">
        <w:rPr>
          <w:szCs w:val="24"/>
        </w:rPr>
        <w:t xml:space="preserve">Tier </w:t>
      </w:r>
      <w:r w:rsidR="002970C8">
        <w:rPr>
          <w:szCs w:val="24"/>
        </w:rPr>
        <w:t>O</w:t>
      </w:r>
      <w:r w:rsidR="00C1500B">
        <w:rPr>
          <w:szCs w:val="24"/>
        </w:rPr>
        <w:t>ne</w:t>
      </w:r>
      <w:r w:rsidRPr="006F61B9">
        <w:rPr>
          <w:szCs w:val="24"/>
        </w:rPr>
        <w:t xml:space="preserve"> service specification for Services for Children and Young People </w:t>
      </w:r>
      <w:r w:rsidR="00B8198B">
        <w:rPr>
          <w:szCs w:val="24"/>
        </w:rPr>
        <w:t xml:space="preserve">for services </w:t>
      </w:r>
      <w:r w:rsidRPr="006F61B9">
        <w:rPr>
          <w:szCs w:val="24"/>
        </w:rPr>
        <w:t>specifically developed as applicable only to children and young people up to age 18 years</w:t>
      </w:r>
      <w:r w:rsidR="00F05F4E">
        <w:rPr>
          <w:rStyle w:val="FootnoteReference"/>
          <w:szCs w:val="24"/>
        </w:rPr>
        <w:footnoteReference w:id="2"/>
      </w:r>
      <w:r w:rsidR="00F05F4E">
        <w:rPr>
          <w:szCs w:val="24"/>
        </w:rPr>
        <w:t>.</w:t>
      </w:r>
    </w:p>
    <w:p w14:paraId="12E746E5" w14:textId="21A1852E" w:rsidR="00906F09" w:rsidRPr="00F05F4E" w:rsidRDefault="00906F09" w:rsidP="00906F09">
      <w:pPr>
        <w:spacing w:before="120"/>
        <w:rPr>
          <w:rFonts w:ascii="Arial" w:hAnsi="Arial" w:cs="Arial"/>
          <w:bCs/>
          <w:i/>
          <w:iCs/>
          <w:color w:val="000000"/>
          <w:lang w:val="en-US"/>
        </w:rPr>
      </w:pPr>
      <w:r w:rsidRPr="00F05F4E">
        <w:rPr>
          <w:rFonts w:ascii="Arial" w:hAnsi="Arial" w:cs="Arial"/>
          <w:bCs/>
          <w:i/>
          <w:iCs/>
          <w:color w:val="000000"/>
          <w:lang w:val="en-US"/>
        </w:rPr>
        <w:t>Definition</w:t>
      </w:r>
      <w:r w:rsidR="00C756DE" w:rsidRPr="00F05F4E">
        <w:rPr>
          <w:rFonts w:ascii="Arial" w:hAnsi="Arial" w:cs="Arial"/>
          <w:bCs/>
          <w:i/>
          <w:iCs/>
          <w:color w:val="000000"/>
          <w:lang w:val="en-US"/>
        </w:rPr>
        <w:t>s</w:t>
      </w:r>
      <w:r w:rsidRPr="00F05F4E">
        <w:rPr>
          <w:rFonts w:ascii="Arial" w:hAnsi="Arial" w:cs="Arial"/>
          <w:bCs/>
          <w:i/>
          <w:iCs/>
          <w:color w:val="000000"/>
          <w:lang w:val="en-US"/>
        </w:rPr>
        <w:t xml:space="preserve"> of terms </w:t>
      </w:r>
      <w:r w:rsidR="00C756DE" w:rsidRPr="00F05F4E">
        <w:rPr>
          <w:rFonts w:ascii="Arial" w:hAnsi="Arial" w:cs="Arial"/>
          <w:bCs/>
          <w:i/>
          <w:iCs/>
          <w:color w:val="000000"/>
          <w:lang w:val="en-US"/>
        </w:rPr>
        <w:t>and abbreviation</w:t>
      </w:r>
      <w:r w:rsidR="008657B5" w:rsidRPr="00F05F4E">
        <w:rPr>
          <w:rFonts w:ascii="Arial" w:hAnsi="Arial" w:cs="Arial"/>
          <w:bCs/>
          <w:i/>
          <w:iCs/>
          <w:color w:val="000000"/>
          <w:lang w:val="en-US"/>
        </w:rPr>
        <w:t>s</w:t>
      </w:r>
      <w:r w:rsidR="00C756DE" w:rsidRPr="00F05F4E">
        <w:rPr>
          <w:rFonts w:ascii="Arial" w:hAnsi="Arial" w:cs="Arial"/>
          <w:bCs/>
          <w:i/>
          <w:iCs/>
          <w:color w:val="000000"/>
          <w:lang w:val="en-US"/>
        </w:rPr>
        <w:t xml:space="preserve"> </w:t>
      </w:r>
      <w:r w:rsidRPr="00F05F4E">
        <w:rPr>
          <w:rFonts w:ascii="Arial" w:hAnsi="Arial" w:cs="Arial"/>
          <w:bCs/>
          <w:i/>
          <w:iCs/>
          <w:color w:val="000000"/>
          <w:lang w:val="en-US"/>
        </w:rPr>
        <w:t>used in this service specification.</w:t>
      </w:r>
    </w:p>
    <w:p w14:paraId="7F41A3C6" w14:textId="77777777" w:rsidR="0099081B" w:rsidRPr="0099081B" w:rsidRDefault="0099081B" w:rsidP="00CF79C2">
      <w:pPr>
        <w:spacing w:before="120"/>
        <w:ind w:left="567"/>
        <w:rPr>
          <w:rFonts w:ascii="Arial" w:hAnsi="Arial" w:cs="Arial"/>
          <w:b/>
          <w:color w:val="000000"/>
          <w:lang w:val="en-US"/>
        </w:rPr>
      </w:pPr>
      <w:r w:rsidRPr="0099081B">
        <w:rPr>
          <w:rFonts w:ascii="Arial" w:hAnsi="Arial" w:cs="Arial"/>
          <w:b/>
          <w:color w:val="000000"/>
          <w:lang w:val="en-US"/>
        </w:rPr>
        <w:t>Australasian College for Emergency Medicine (ACEM)</w:t>
      </w:r>
    </w:p>
    <w:p w14:paraId="11DEC9AB" w14:textId="1434D0C7" w:rsidR="0099081B" w:rsidRDefault="0099081B" w:rsidP="00CF79C2">
      <w:pPr>
        <w:spacing w:before="120"/>
        <w:ind w:left="567"/>
        <w:rPr>
          <w:rFonts w:ascii="Arial" w:hAnsi="Arial" w:cs="Arial"/>
          <w:b/>
          <w:color w:val="000000"/>
          <w:lang w:val="en-US"/>
        </w:rPr>
      </w:pPr>
      <w:r w:rsidRPr="0099081B">
        <w:rPr>
          <w:rFonts w:ascii="Arial" w:hAnsi="Arial" w:cs="Arial"/>
          <w:b/>
          <w:color w:val="000000"/>
          <w:lang w:val="en-US"/>
        </w:rPr>
        <w:t xml:space="preserve">Australasian triage scale </w:t>
      </w:r>
      <w:r w:rsidRPr="00CB4749">
        <w:rPr>
          <w:rFonts w:ascii="Arial" w:hAnsi="Arial" w:cs="Arial"/>
          <w:bCs/>
          <w:color w:val="000000"/>
          <w:lang w:val="en-US"/>
        </w:rPr>
        <w:t>(ATS)</w:t>
      </w:r>
    </w:p>
    <w:p w14:paraId="38A17970" w14:textId="41C7323B" w:rsidR="00906F09" w:rsidRDefault="00906F09" w:rsidP="00CF79C2">
      <w:pPr>
        <w:spacing w:before="120"/>
        <w:ind w:left="567"/>
        <w:rPr>
          <w:rFonts w:ascii="Arial" w:hAnsi="Arial" w:cs="Arial"/>
          <w:color w:val="000000"/>
          <w:lang w:val="en-US"/>
        </w:rPr>
      </w:pPr>
      <w:r w:rsidRPr="00906F09">
        <w:rPr>
          <w:rFonts w:ascii="Arial" w:hAnsi="Arial" w:cs="Arial"/>
          <w:b/>
          <w:color w:val="000000"/>
          <w:lang w:val="en-US"/>
        </w:rPr>
        <w:t>Emergency Department</w:t>
      </w:r>
      <w:r>
        <w:rPr>
          <w:rFonts w:ascii="Arial" w:hAnsi="Arial" w:cs="Arial"/>
          <w:b/>
          <w:color w:val="000000"/>
          <w:lang w:val="en-US"/>
        </w:rPr>
        <w:t xml:space="preserve"> </w:t>
      </w:r>
      <w:r w:rsidRPr="00CB4749">
        <w:rPr>
          <w:rFonts w:ascii="Arial" w:hAnsi="Arial" w:cs="Arial"/>
          <w:bCs/>
          <w:color w:val="000000"/>
          <w:lang w:val="en-US"/>
        </w:rPr>
        <w:t>(ED)</w:t>
      </w:r>
      <w:r>
        <w:rPr>
          <w:rFonts w:ascii="Arial" w:hAnsi="Arial" w:cs="Arial"/>
          <w:b/>
          <w:color w:val="000000"/>
          <w:lang w:val="en-US"/>
        </w:rPr>
        <w:t xml:space="preserve"> </w:t>
      </w:r>
      <w:r w:rsidRPr="00906F09">
        <w:rPr>
          <w:rFonts w:ascii="Arial" w:hAnsi="Arial" w:cs="Arial"/>
          <w:color w:val="000000"/>
          <w:lang w:val="en-US"/>
        </w:rPr>
        <w:t>a dedicated hospital-based facility specifically designed and staffed to provide 24-hour emergency care. An Emergency Department cannot operate in isolation and must be part of an integrated health delivery system within a hospital both operationally and structurally.</w:t>
      </w:r>
      <w:r w:rsidR="006F03E0">
        <w:rPr>
          <w:rStyle w:val="FootnoteReference"/>
          <w:rFonts w:ascii="Arial" w:hAnsi="Arial"/>
          <w:color w:val="000000"/>
          <w:lang w:val="en-US"/>
        </w:rPr>
        <w:footnoteReference w:id="3"/>
      </w:r>
    </w:p>
    <w:p w14:paraId="0E5625AF" w14:textId="1ADF232C" w:rsidR="006F03E0" w:rsidRPr="00906F09" w:rsidRDefault="006F03E0" w:rsidP="00CF79C2">
      <w:pPr>
        <w:spacing w:before="120"/>
        <w:ind w:left="567"/>
        <w:rPr>
          <w:rFonts w:ascii="Arial" w:hAnsi="Arial" w:cs="Arial"/>
          <w:color w:val="000000"/>
          <w:lang w:val="en-US"/>
        </w:rPr>
      </w:pPr>
      <w:r w:rsidRPr="006F03E0">
        <w:rPr>
          <w:rFonts w:ascii="Arial" w:hAnsi="Arial" w:cs="Arial"/>
          <w:b/>
          <w:color w:val="000000"/>
          <w:lang w:val="en-US"/>
        </w:rPr>
        <w:t xml:space="preserve">Emergency Medicine </w:t>
      </w:r>
      <w:r w:rsidRPr="00CB4749">
        <w:rPr>
          <w:rFonts w:ascii="Arial" w:hAnsi="Arial" w:cs="Arial"/>
          <w:bCs/>
          <w:color w:val="000000"/>
          <w:lang w:val="en-US"/>
        </w:rPr>
        <w:t>(EM)</w:t>
      </w:r>
      <w:r w:rsidRPr="006F03E0">
        <w:rPr>
          <w:rFonts w:ascii="Arial" w:hAnsi="Arial" w:cs="Arial"/>
          <w:color w:val="000000"/>
          <w:lang w:val="en-US"/>
        </w:rPr>
        <w:t xml:space="preserve"> is a field of practice based on knowledge and skills required for the prevention, diagnosis and management of acute and urgent aspects of illness and injury affecting patients of all age groups with a full spectrum of undifferentiated physical and behavioural disorders. It further encompasses an understanding of the development of pre-hospital and in-hospital emergency medical systems and the skills necessary for this development.</w:t>
      </w:r>
    </w:p>
    <w:p w14:paraId="4F3905C6" w14:textId="5958FFD3" w:rsidR="00906F09" w:rsidRDefault="00906F09" w:rsidP="00CF79C2">
      <w:pPr>
        <w:spacing w:before="120"/>
        <w:ind w:left="567"/>
        <w:rPr>
          <w:rFonts w:ascii="Arial" w:hAnsi="Arial" w:cs="Arial"/>
          <w:color w:val="000000"/>
          <w:lang w:val="en-US"/>
        </w:rPr>
      </w:pPr>
      <w:r w:rsidRPr="00906F09">
        <w:rPr>
          <w:rFonts w:ascii="Arial" w:hAnsi="Arial" w:cs="Arial"/>
          <w:b/>
          <w:color w:val="000000"/>
          <w:lang w:val="en-US"/>
        </w:rPr>
        <w:t>Department of EM</w:t>
      </w:r>
      <w:r>
        <w:rPr>
          <w:rFonts w:ascii="Arial" w:hAnsi="Arial" w:cs="Arial"/>
          <w:b/>
          <w:color w:val="000000"/>
          <w:lang w:val="en-US"/>
        </w:rPr>
        <w:t xml:space="preserve"> </w:t>
      </w:r>
      <w:r w:rsidRPr="00906F09">
        <w:rPr>
          <w:rFonts w:ascii="Arial" w:hAnsi="Arial" w:cs="Arial"/>
          <w:color w:val="000000"/>
          <w:lang w:val="en-US"/>
        </w:rPr>
        <w:t>is the pyramidal structure for staff within a hospital that is responsible for the provision of care, management, teaching and research in emergency care.</w:t>
      </w:r>
    </w:p>
    <w:p w14:paraId="0AEEA5D6" w14:textId="77777777" w:rsidR="00CF79C2" w:rsidRPr="00CF79C2" w:rsidRDefault="00CF79C2" w:rsidP="00CF79C2">
      <w:pPr>
        <w:spacing w:before="120"/>
        <w:ind w:left="567"/>
        <w:rPr>
          <w:rFonts w:ascii="Arial" w:hAnsi="Arial" w:cs="Arial"/>
          <w:color w:val="000000"/>
          <w:lang w:val="en-US"/>
        </w:rPr>
      </w:pPr>
      <w:r w:rsidRPr="00CF79C2">
        <w:rPr>
          <w:rFonts w:ascii="Arial" w:hAnsi="Arial" w:cs="Arial"/>
          <w:b/>
          <w:bCs/>
          <w:color w:val="000000"/>
          <w:lang w:val="en-US"/>
        </w:rPr>
        <w:t xml:space="preserve">Director of Emergency Medicine Training </w:t>
      </w:r>
      <w:r w:rsidRPr="00996BB8">
        <w:rPr>
          <w:rFonts w:ascii="Arial" w:hAnsi="Arial" w:cs="Arial"/>
          <w:color w:val="000000"/>
          <w:lang w:val="en-US"/>
        </w:rPr>
        <w:t>(DEMT)</w:t>
      </w:r>
      <w:r w:rsidRPr="00CF79C2">
        <w:rPr>
          <w:rFonts w:ascii="Arial" w:hAnsi="Arial" w:cs="Arial"/>
          <w:color w:val="000000"/>
          <w:lang w:val="en-US"/>
        </w:rPr>
        <w:t xml:space="preserve"> An emergency medicine specialist meeting the ACEM requirements who is responsible for the provision of an appropriate training program and support for EM trainees and other medical staff </w:t>
      </w:r>
    </w:p>
    <w:p w14:paraId="465B2648" w14:textId="458EDF05" w:rsidR="00CF79C2" w:rsidRPr="00906F09" w:rsidRDefault="00CF79C2" w:rsidP="00CF79C2">
      <w:pPr>
        <w:spacing w:before="120"/>
        <w:ind w:left="567"/>
        <w:rPr>
          <w:rFonts w:ascii="Arial" w:hAnsi="Arial" w:cs="Arial"/>
          <w:color w:val="000000"/>
          <w:lang w:val="en-US"/>
        </w:rPr>
      </w:pPr>
      <w:r w:rsidRPr="00CF79C2">
        <w:rPr>
          <w:rFonts w:ascii="Arial" w:hAnsi="Arial" w:cs="Arial"/>
          <w:b/>
          <w:bCs/>
          <w:color w:val="000000"/>
          <w:lang w:val="en-US"/>
        </w:rPr>
        <w:t xml:space="preserve">Director of Emergency Medicine Research </w:t>
      </w:r>
      <w:r w:rsidRPr="00CF79C2">
        <w:rPr>
          <w:rFonts w:ascii="Arial" w:hAnsi="Arial" w:cs="Arial"/>
          <w:color w:val="000000"/>
          <w:lang w:val="en-US"/>
        </w:rPr>
        <w:t>is an emergency medicine specialist responsible for overseeing and fostering research opportunities within the ED.</w:t>
      </w:r>
    </w:p>
    <w:p w14:paraId="52FB5C47" w14:textId="1FFE44D0" w:rsidR="00906F09" w:rsidRPr="00906F09" w:rsidRDefault="00906F09" w:rsidP="00CF79C2">
      <w:pPr>
        <w:spacing w:before="120"/>
        <w:ind w:left="567"/>
        <w:rPr>
          <w:rFonts w:ascii="Arial" w:hAnsi="Arial" w:cs="Arial"/>
          <w:color w:val="000000"/>
          <w:lang w:val="en-US"/>
        </w:rPr>
      </w:pPr>
      <w:r w:rsidRPr="00906F09">
        <w:rPr>
          <w:rFonts w:ascii="Arial" w:hAnsi="Arial" w:cs="Arial"/>
          <w:b/>
          <w:color w:val="000000"/>
          <w:lang w:val="en-US"/>
        </w:rPr>
        <w:t>EM Physician</w:t>
      </w:r>
      <w:r>
        <w:rPr>
          <w:rFonts w:ascii="Arial" w:hAnsi="Arial" w:cs="Arial"/>
          <w:b/>
          <w:color w:val="000000"/>
          <w:lang w:val="en-US"/>
        </w:rPr>
        <w:t xml:space="preserve"> </w:t>
      </w:r>
      <w:r w:rsidRPr="00906F09">
        <w:rPr>
          <w:rFonts w:ascii="Arial" w:hAnsi="Arial" w:cs="Arial"/>
          <w:color w:val="000000"/>
          <w:lang w:val="en-US"/>
        </w:rPr>
        <w:t>a registered medical practitioner and qualified in the specialty of emergency medicine, most commonly with a Fellowship of the Australasian College of Emergency Medicine (FACEM).</w:t>
      </w:r>
    </w:p>
    <w:p w14:paraId="34CCE9CC" w14:textId="06BF0E01" w:rsidR="00906F09" w:rsidRDefault="00906F09" w:rsidP="00CF79C2">
      <w:pPr>
        <w:spacing w:before="120"/>
        <w:ind w:left="567"/>
        <w:rPr>
          <w:rFonts w:ascii="Arial" w:hAnsi="Arial" w:cs="Arial"/>
          <w:color w:val="000000"/>
          <w:lang w:val="en-US"/>
        </w:rPr>
      </w:pPr>
      <w:r w:rsidRPr="00906F09">
        <w:rPr>
          <w:rFonts w:ascii="Arial" w:hAnsi="Arial" w:cs="Arial"/>
          <w:b/>
          <w:color w:val="000000"/>
          <w:lang w:val="en-US"/>
        </w:rPr>
        <w:t xml:space="preserve">Nurse Manager </w:t>
      </w:r>
      <w:r w:rsidRPr="00996BB8">
        <w:rPr>
          <w:rFonts w:ascii="Arial" w:hAnsi="Arial" w:cs="Arial"/>
          <w:bCs/>
          <w:color w:val="000000"/>
          <w:lang w:val="en-US"/>
        </w:rPr>
        <w:t>(NM)</w:t>
      </w:r>
      <w:r w:rsidR="00CB4749">
        <w:rPr>
          <w:rFonts w:ascii="Arial" w:hAnsi="Arial" w:cs="Arial"/>
          <w:b/>
          <w:color w:val="000000"/>
          <w:lang w:val="en-US"/>
        </w:rPr>
        <w:t xml:space="preserve"> </w:t>
      </w:r>
      <w:r w:rsidRPr="00906F09">
        <w:rPr>
          <w:rFonts w:ascii="Arial" w:hAnsi="Arial" w:cs="Arial"/>
          <w:b/>
          <w:color w:val="000000"/>
          <w:lang w:val="en-US"/>
        </w:rPr>
        <w:t>/</w:t>
      </w:r>
      <w:r w:rsidR="00CB4749">
        <w:rPr>
          <w:rFonts w:ascii="Arial" w:hAnsi="Arial" w:cs="Arial"/>
          <w:b/>
          <w:color w:val="000000"/>
          <w:lang w:val="en-US"/>
        </w:rPr>
        <w:t xml:space="preserve"> </w:t>
      </w:r>
      <w:r w:rsidRPr="00906F09">
        <w:rPr>
          <w:rFonts w:ascii="Arial" w:hAnsi="Arial" w:cs="Arial"/>
          <w:b/>
          <w:color w:val="000000"/>
          <w:lang w:val="en-US"/>
        </w:rPr>
        <w:t xml:space="preserve">Clinical or Charge Nurse Manager </w:t>
      </w:r>
      <w:r w:rsidRPr="00996BB8">
        <w:rPr>
          <w:rFonts w:ascii="Arial" w:hAnsi="Arial" w:cs="Arial"/>
          <w:bCs/>
          <w:color w:val="000000"/>
          <w:lang w:val="en-US"/>
        </w:rPr>
        <w:t>(CNM)</w:t>
      </w:r>
      <w:r w:rsidRPr="00906F09">
        <w:rPr>
          <w:rFonts w:ascii="Arial" w:hAnsi="Arial" w:cs="Arial"/>
          <w:b/>
          <w:color w:val="000000"/>
          <w:lang w:val="en-US"/>
        </w:rPr>
        <w:t xml:space="preserve"> </w:t>
      </w:r>
      <w:r w:rsidRPr="00906F09">
        <w:rPr>
          <w:rFonts w:ascii="Arial" w:hAnsi="Arial" w:cs="Arial"/>
          <w:color w:val="000000"/>
          <w:lang w:val="en-US"/>
        </w:rPr>
        <w:t xml:space="preserve">A </w:t>
      </w:r>
      <w:r w:rsidR="006F03E0">
        <w:rPr>
          <w:rFonts w:ascii="Arial" w:hAnsi="Arial" w:cs="Arial"/>
          <w:color w:val="000000"/>
          <w:lang w:val="en-US"/>
        </w:rPr>
        <w:t>registered nurse (</w:t>
      </w:r>
      <w:r w:rsidRPr="00906F09">
        <w:rPr>
          <w:rFonts w:ascii="Arial" w:hAnsi="Arial" w:cs="Arial"/>
          <w:color w:val="000000"/>
          <w:lang w:val="en-US"/>
        </w:rPr>
        <w:t>RN</w:t>
      </w:r>
      <w:r w:rsidR="006F03E0">
        <w:rPr>
          <w:rFonts w:ascii="Arial" w:hAnsi="Arial" w:cs="Arial"/>
          <w:color w:val="000000"/>
          <w:lang w:val="en-US"/>
        </w:rPr>
        <w:t xml:space="preserve">) </w:t>
      </w:r>
      <w:r w:rsidRPr="00906F09">
        <w:rPr>
          <w:rFonts w:ascii="Arial" w:hAnsi="Arial" w:cs="Arial"/>
          <w:color w:val="000000"/>
          <w:lang w:val="en-US"/>
        </w:rPr>
        <w:t>responsible for clinical nursing and professional leadership and the strategic direction of emergency nursing.</w:t>
      </w:r>
    </w:p>
    <w:p w14:paraId="12395D31" w14:textId="1FCD4DB3" w:rsidR="006F03E0" w:rsidRPr="006F03E0" w:rsidRDefault="006F03E0" w:rsidP="00CF79C2">
      <w:pPr>
        <w:spacing w:before="120"/>
        <w:ind w:left="567"/>
        <w:rPr>
          <w:rFonts w:ascii="Arial" w:hAnsi="Arial" w:cs="Arial"/>
          <w:b/>
          <w:color w:val="000000"/>
          <w:lang w:val="en-US"/>
        </w:rPr>
      </w:pPr>
      <w:r w:rsidRPr="006F03E0">
        <w:rPr>
          <w:rFonts w:ascii="Arial" w:hAnsi="Arial" w:cs="Arial"/>
          <w:b/>
          <w:color w:val="000000"/>
          <w:lang w:val="en-US"/>
        </w:rPr>
        <w:lastRenderedPageBreak/>
        <w:t>Associate Clinical/Charge Nurse Manager</w:t>
      </w:r>
      <w:r w:rsidRPr="006F03E0">
        <w:rPr>
          <w:rFonts w:ascii="Arial" w:hAnsi="Arial" w:cs="Arial"/>
          <w:color w:val="000000"/>
          <w:lang w:val="en-US"/>
        </w:rPr>
        <w:t xml:space="preserve"> </w:t>
      </w:r>
      <w:r w:rsidR="00187B3D">
        <w:rPr>
          <w:rFonts w:ascii="Arial" w:hAnsi="Arial" w:cs="Arial"/>
          <w:color w:val="000000"/>
          <w:lang w:val="en-US"/>
        </w:rPr>
        <w:t xml:space="preserve">(ACNM) </w:t>
      </w:r>
      <w:r>
        <w:rPr>
          <w:rFonts w:ascii="Arial" w:hAnsi="Arial" w:cs="Arial"/>
          <w:color w:val="000000"/>
          <w:lang w:val="en-US"/>
        </w:rPr>
        <w:t>is a</w:t>
      </w:r>
      <w:r w:rsidRPr="006F03E0">
        <w:rPr>
          <w:rFonts w:ascii="Arial" w:hAnsi="Arial" w:cs="Arial"/>
          <w:color w:val="000000"/>
          <w:lang w:val="en-US"/>
        </w:rPr>
        <w:t xml:space="preserve"> RN in a supportive role to the NM/CNM. Delegated on going responsibility for aspects of the NM/CNM role. Responsible for the co-ordination of patient care and clinical leadership across the ED. Provides coaching and supervision.</w:t>
      </w:r>
    </w:p>
    <w:p w14:paraId="3DB8D7CC" w14:textId="3F5133D3" w:rsidR="006F03E0" w:rsidRPr="006F03E0" w:rsidRDefault="006F03E0" w:rsidP="00D54F3A">
      <w:pPr>
        <w:spacing w:before="120"/>
        <w:ind w:left="567"/>
        <w:rPr>
          <w:rFonts w:ascii="Arial" w:hAnsi="Arial" w:cs="Arial"/>
          <w:color w:val="000000"/>
          <w:lang w:val="en-US"/>
        </w:rPr>
      </w:pPr>
      <w:r w:rsidRPr="006F03E0">
        <w:rPr>
          <w:rFonts w:ascii="Arial" w:hAnsi="Arial" w:cs="Arial"/>
          <w:b/>
          <w:color w:val="000000"/>
          <w:lang w:val="en-US"/>
        </w:rPr>
        <w:t>Clinical Nurse Coordinator</w:t>
      </w:r>
      <w:r w:rsidRPr="006F03E0">
        <w:rPr>
          <w:rFonts w:ascii="Arial" w:hAnsi="Arial" w:cs="Arial"/>
          <w:color w:val="000000"/>
          <w:lang w:val="en-US"/>
        </w:rPr>
        <w:t xml:space="preserve"> </w:t>
      </w:r>
      <w:r w:rsidR="00B738CC">
        <w:rPr>
          <w:rFonts w:ascii="Arial" w:hAnsi="Arial" w:cs="Arial"/>
          <w:color w:val="000000"/>
          <w:lang w:val="en-US"/>
        </w:rPr>
        <w:t xml:space="preserve">(CNC) </w:t>
      </w:r>
      <w:r w:rsidRPr="006F03E0">
        <w:rPr>
          <w:rFonts w:ascii="Arial" w:hAnsi="Arial" w:cs="Arial"/>
          <w:color w:val="000000"/>
          <w:lang w:val="en-US"/>
        </w:rPr>
        <w:t>A RN who is responsible for the coordination of patient care and clinical leadership across the ED. May provide coaching and supervision.</w:t>
      </w:r>
    </w:p>
    <w:p w14:paraId="773B9362" w14:textId="77777777" w:rsidR="006F03E0" w:rsidRPr="006F03E0" w:rsidRDefault="006F03E0" w:rsidP="00D54F3A">
      <w:pPr>
        <w:spacing w:before="120"/>
        <w:ind w:left="567"/>
        <w:rPr>
          <w:rFonts w:ascii="Arial" w:hAnsi="Arial" w:cs="Arial"/>
          <w:color w:val="000000"/>
          <w:lang w:val="en-US"/>
        </w:rPr>
      </w:pPr>
      <w:r w:rsidRPr="006F03E0">
        <w:rPr>
          <w:rFonts w:ascii="Arial" w:hAnsi="Arial" w:cs="Arial"/>
          <w:b/>
          <w:color w:val="000000"/>
          <w:lang w:val="en-US"/>
        </w:rPr>
        <w:t>Clinical Nurse Specialist (</w:t>
      </w:r>
      <w:r w:rsidRPr="006F03E0">
        <w:rPr>
          <w:rFonts w:ascii="Arial" w:hAnsi="Arial" w:cs="Arial"/>
          <w:color w:val="000000"/>
          <w:lang w:val="en-US"/>
        </w:rPr>
        <w:t xml:space="preserve">CNS) A RN who provides specialist emergency nursing care through utilisation of post graduate education and knowledge. </w:t>
      </w:r>
    </w:p>
    <w:p w14:paraId="7A1244A2" w14:textId="166BB577" w:rsidR="006F03E0" w:rsidRPr="00906F09" w:rsidRDefault="00B738CC" w:rsidP="00D54F3A">
      <w:pPr>
        <w:spacing w:before="120"/>
        <w:ind w:left="567"/>
        <w:rPr>
          <w:rFonts w:ascii="Arial" w:hAnsi="Arial" w:cs="Arial"/>
          <w:color w:val="000000"/>
          <w:lang w:val="en-US"/>
        </w:rPr>
      </w:pPr>
      <w:r>
        <w:rPr>
          <w:rFonts w:ascii="Arial" w:hAnsi="Arial" w:cs="Arial"/>
          <w:b/>
          <w:color w:val="000000"/>
          <w:lang w:val="en-US"/>
        </w:rPr>
        <w:t xml:space="preserve">Clinical </w:t>
      </w:r>
      <w:r w:rsidR="006F03E0" w:rsidRPr="006F03E0">
        <w:rPr>
          <w:rFonts w:ascii="Arial" w:hAnsi="Arial" w:cs="Arial"/>
          <w:b/>
          <w:color w:val="000000"/>
          <w:lang w:val="en-US"/>
        </w:rPr>
        <w:t>Nurse Educator</w:t>
      </w:r>
      <w:r w:rsidR="006F03E0" w:rsidRPr="006F03E0">
        <w:rPr>
          <w:rFonts w:ascii="Arial" w:hAnsi="Arial" w:cs="Arial"/>
          <w:color w:val="000000"/>
          <w:lang w:val="en-US"/>
        </w:rPr>
        <w:t xml:space="preserve"> </w:t>
      </w:r>
      <w:r>
        <w:rPr>
          <w:rFonts w:ascii="Arial" w:hAnsi="Arial" w:cs="Arial"/>
          <w:color w:val="000000"/>
          <w:lang w:val="en-US"/>
        </w:rPr>
        <w:t xml:space="preserve">(CNE) </w:t>
      </w:r>
      <w:r w:rsidR="006F03E0" w:rsidRPr="006F03E0">
        <w:rPr>
          <w:rFonts w:ascii="Arial" w:hAnsi="Arial" w:cs="Arial"/>
          <w:color w:val="000000"/>
          <w:lang w:val="en-US"/>
        </w:rPr>
        <w:t>A RN responsible for the education of nursing staff including educational programmes and the development of emergency nursing skills.</w:t>
      </w:r>
    </w:p>
    <w:p w14:paraId="7BB35AA2" w14:textId="227CDBBF" w:rsidR="00906F09" w:rsidRPr="00906F09" w:rsidRDefault="00906F09" w:rsidP="00D54F3A">
      <w:pPr>
        <w:spacing w:before="120"/>
        <w:ind w:left="567"/>
        <w:rPr>
          <w:rFonts w:ascii="Arial" w:hAnsi="Arial" w:cs="Arial"/>
          <w:color w:val="000000"/>
          <w:lang w:val="en-US"/>
        </w:rPr>
      </w:pPr>
      <w:r w:rsidRPr="00906F09">
        <w:rPr>
          <w:rFonts w:ascii="Arial" w:hAnsi="Arial" w:cs="Arial"/>
          <w:b/>
          <w:color w:val="000000"/>
          <w:lang w:val="en-US"/>
        </w:rPr>
        <w:t>Nurse Practitioner Emergency Nursing (NP)</w:t>
      </w:r>
      <w:r>
        <w:rPr>
          <w:rFonts w:ascii="Arial" w:hAnsi="Arial" w:cs="Arial"/>
          <w:b/>
          <w:color w:val="000000"/>
          <w:lang w:val="en-US"/>
        </w:rPr>
        <w:t xml:space="preserve"> </w:t>
      </w:r>
      <w:r w:rsidRPr="00906F09">
        <w:rPr>
          <w:rFonts w:ascii="Arial" w:hAnsi="Arial" w:cs="Arial"/>
          <w:color w:val="000000"/>
          <w:lang w:val="en-US"/>
        </w:rPr>
        <w:t>A RN who meets the specialist competencies for emergency nursing and has gained registration with the Nursing Council of New Zealand (NCNZ). The NP is responsible for advanced nursing practice within an ED and leads and develops changes in nursing practice.</w:t>
      </w:r>
    </w:p>
    <w:p w14:paraId="2E114F26" w14:textId="3EB588F8" w:rsidR="00906F09" w:rsidRPr="00906F09" w:rsidRDefault="00906F09" w:rsidP="00D54F3A">
      <w:pPr>
        <w:spacing w:before="120"/>
        <w:ind w:left="567"/>
        <w:rPr>
          <w:rFonts w:ascii="Arial" w:hAnsi="Arial" w:cs="Arial"/>
          <w:color w:val="000000"/>
          <w:lang w:val="en-US"/>
        </w:rPr>
      </w:pPr>
      <w:r w:rsidRPr="00906F09">
        <w:rPr>
          <w:rFonts w:ascii="Arial" w:hAnsi="Arial" w:cs="Arial"/>
          <w:b/>
          <w:color w:val="000000"/>
          <w:lang w:val="en-US"/>
        </w:rPr>
        <w:t>Nurse Researcher</w:t>
      </w:r>
      <w:r>
        <w:rPr>
          <w:rFonts w:ascii="Arial" w:hAnsi="Arial" w:cs="Arial"/>
          <w:b/>
          <w:color w:val="000000"/>
          <w:lang w:val="en-US"/>
        </w:rPr>
        <w:t xml:space="preserve"> </w:t>
      </w:r>
      <w:r w:rsidRPr="00906F09">
        <w:rPr>
          <w:rFonts w:ascii="Arial" w:hAnsi="Arial" w:cs="Arial"/>
          <w:color w:val="000000"/>
          <w:lang w:val="en-US"/>
        </w:rPr>
        <w:t>A RN who leads and undertakes nursing research in emergency nursing. Provides professional nursing leadership, consultancy, and advice.</w:t>
      </w:r>
    </w:p>
    <w:p w14:paraId="4A54B2E1" w14:textId="03D1B4D1" w:rsidR="003C7050" w:rsidRPr="006F61B9" w:rsidRDefault="003C7050" w:rsidP="00CB4749">
      <w:pPr>
        <w:pStyle w:val="Heading1"/>
        <w:numPr>
          <w:ilvl w:val="0"/>
          <w:numId w:val="48"/>
        </w:numPr>
        <w:spacing w:after="0"/>
        <w:ind w:left="567" w:hanging="567"/>
        <w:rPr>
          <w:sz w:val="24"/>
          <w:szCs w:val="24"/>
        </w:rPr>
      </w:pPr>
      <w:r w:rsidRPr="006F61B9">
        <w:rPr>
          <w:sz w:val="24"/>
          <w:szCs w:val="24"/>
        </w:rPr>
        <w:t>Service Definition</w:t>
      </w:r>
    </w:p>
    <w:p w14:paraId="4015599A" w14:textId="2B59FCDA" w:rsidR="000A18AB" w:rsidRDefault="006F4A23" w:rsidP="006F03E0">
      <w:pPr>
        <w:pStyle w:val="BodyText3"/>
        <w:spacing w:before="120"/>
        <w:jc w:val="left"/>
        <w:rPr>
          <w:rFonts w:cs="Arial"/>
          <w:sz w:val="24"/>
        </w:rPr>
      </w:pPr>
      <w:r w:rsidRPr="006F4A23">
        <w:rPr>
          <w:rFonts w:cs="Arial"/>
          <w:sz w:val="24"/>
        </w:rPr>
        <w:t xml:space="preserve">This service specification covers services provided in </w:t>
      </w:r>
      <w:r w:rsidR="00D40FF4" w:rsidRPr="00D40FF4">
        <w:rPr>
          <w:rFonts w:cs="Arial"/>
          <w:sz w:val="24"/>
        </w:rPr>
        <w:t xml:space="preserve">dedicated </w:t>
      </w:r>
      <w:r w:rsidR="0099081B" w:rsidRPr="00D40FF4">
        <w:rPr>
          <w:rFonts w:cs="Arial"/>
          <w:sz w:val="24"/>
        </w:rPr>
        <w:t>hospital-based</w:t>
      </w:r>
      <w:r w:rsidR="00D40FF4" w:rsidRPr="00D40FF4">
        <w:rPr>
          <w:rFonts w:cs="Arial"/>
          <w:sz w:val="24"/>
        </w:rPr>
        <w:t xml:space="preserve"> facility specifically designed and staffed to provide 24-hour emergency care.</w:t>
      </w:r>
    </w:p>
    <w:p w14:paraId="2E5F4252" w14:textId="61A3FC0C" w:rsidR="001D5A9E" w:rsidRDefault="004E3F6A" w:rsidP="00C1500B">
      <w:pPr>
        <w:pStyle w:val="BodyText3"/>
        <w:spacing w:before="120"/>
        <w:jc w:val="left"/>
        <w:rPr>
          <w:rFonts w:cs="Arial"/>
          <w:sz w:val="24"/>
        </w:rPr>
      </w:pPr>
      <w:r w:rsidRPr="006F61B9">
        <w:rPr>
          <w:rFonts w:cs="Arial"/>
          <w:sz w:val="24"/>
        </w:rPr>
        <w:t>A</w:t>
      </w:r>
      <w:r w:rsidR="003C7050" w:rsidRPr="006F61B9">
        <w:rPr>
          <w:rFonts w:cs="Arial"/>
          <w:sz w:val="24"/>
        </w:rPr>
        <w:t>ccess to th</w:t>
      </w:r>
      <w:r w:rsidR="00DA31BD">
        <w:rPr>
          <w:rFonts w:cs="Arial"/>
          <w:sz w:val="24"/>
        </w:rPr>
        <w:t>e</w:t>
      </w:r>
      <w:r w:rsidR="003C7050" w:rsidRPr="006F61B9">
        <w:rPr>
          <w:rFonts w:cs="Arial"/>
          <w:sz w:val="24"/>
        </w:rPr>
        <w:t xml:space="preserve"> </w:t>
      </w:r>
      <w:r w:rsidR="00DA31BD">
        <w:rPr>
          <w:rFonts w:cs="Arial"/>
          <w:sz w:val="24"/>
        </w:rPr>
        <w:t>S</w:t>
      </w:r>
      <w:r w:rsidR="003C7050" w:rsidRPr="006F61B9">
        <w:rPr>
          <w:rFonts w:cs="Arial"/>
          <w:sz w:val="24"/>
        </w:rPr>
        <w:t xml:space="preserve">ervice must be universal irrespective of an individual’s ability to pay. </w:t>
      </w:r>
    </w:p>
    <w:p w14:paraId="178022CD" w14:textId="74FDD91A" w:rsidR="003C7050" w:rsidRPr="002970C8" w:rsidRDefault="003C7050" w:rsidP="00BE20B6">
      <w:pPr>
        <w:pStyle w:val="BodyText3"/>
        <w:spacing w:before="120"/>
        <w:rPr>
          <w:rFonts w:cs="Arial"/>
          <w:sz w:val="24"/>
        </w:rPr>
      </w:pPr>
      <w:r w:rsidRPr="002970C8">
        <w:rPr>
          <w:rFonts w:cs="Arial"/>
          <w:sz w:val="24"/>
        </w:rPr>
        <w:t xml:space="preserve">Key roles </w:t>
      </w:r>
      <w:r w:rsidR="00DA31BD">
        <w:rPr>
          <w:rFonts w:cs="Arial"/>
          <w:sz w:val="24"/>
        </w:rPr>
        <w:t>of</w:t>
      </w:r>
      <w:r w:rsidRPr="002970C8">
        <w:rPr>
          <w:rFonts w:cs="Arial"/>
          <w:sz w:val="24"/>
        </w:rPr>
        <w:t xml:space="preserve"> the </w:t>
      </w:r>
      <w:r w:rsidR="00DA31BD">
        <w:rPr>
          <w:rFonts w:cs="Arial"/>
          <w:sz w:val="24"/>
        </w:rPr>
        <w:t xml:space="preserve">Service </w:t>
      </w:r>
      <w:r w:rsidRPr="002970C8">
        <w:rPr>
          <w:rFonts w:cs="Arial"/>
          <w:sz w:val="24"/>
        </w:rPr>
        <w:t>include</w:t>
      </w:r>
      <w:r w:rsidR="00BE20B6">
        <w:rPr>
          <w:rFonts w:cs="Arial"/>
          <w:sz w:val="24"/>
        </w:rPr>
        <w:t xml:space="preserve"> </w:t>
      </w:r>
      <w:r w:rsidR="00BE20B6" w:rsidRPr="00BE20B6">
        <w:rPr>
          <w:rFonts w:cs="Arial"/>
          <w:sz w:val="24"/>
        </w:rPr>
        <w:t>the prevention,</w:t>
      </w:r>
      <w:r w:rsidR="00BE20B6">
        <w:rPr>
          <w:rFonts w:cs="Arial"/>
          <w:sz w:val="24"/>
        </w:rPr>
        <w:t xml:space="preserve"> </w:t>
      </w:r>
      <w:r w:rsidR="00BE20B6" w:rsidRPr="00BE20B6">
        <w:rPr>
          <w:rFonts w:cs="Arial"/>
          <w:sz w:val="24"/>
        </w:rPr>
        <w:t>diagnosis and management of acute and urgent aspects of illness and injury affecting patients of all age groups with a full spectrum of undifferentiated physical and behavioural disorders</w:t>
      </w:r>
      <w:r w:rsidR="00BE20B6">
        <w:rPr>
          <w:rFonts w:cs="Arial"/>
          <w:sz w:val="24"/>
        </w:rPr>
        <w:t>.</w:t>
      </w:r>
    </w:p>
    <w:p w14:paraId="29C3D23D" w14:textId="57122A37" w:rsidR="003C7050" w:rsidRDefault="003C7050" w:rsidP="00C1500B">
      <w:pPr>
        <w:tabs>
          <w:tab w:val="left" w:pos="-1440"/>
        </w:tabs>
        <w:spacing w:before="120"/>
        <w:rPr>
          <w:rFonts w:ascii="Arial" w:hAnsi="Arial" w:cs="Arial"/>
        </w:rPr>
      </w:pPr>
      <w:r w:rsidRPr="006F61B9">
        <w:rPr>
          <w:rFonts w:ascii="Arial" w:hAnsi="Arial" w:cs="Arial"/>
        </w:rPr>
        <w:t xml:space="preserve">The Service must contribute to the regional system for emergency care and operate in synergy with </w:t>
      </w:r>
      <w:r w:rsidR="002970C8" w:rsidRPr="006F61B9">
        <w:rPr>
          <w:rFonts w:ascii="Arial" w:hAnsi="Arial" w:cs="Arial"/>
        </w:rPr>
        <w:t xml:space="preserve">primary medical services, </w:t>
      </w:r>
      <w:r w:rsidRPr="006F61B9">
        <w:rPr>
          <w:rFonts w:ascii="Arial" w:hAnsi="Arial" w:cs="Arial"/>
        </w:rPr>
        <w:t>pre-hospital care, ambulance services, and specialised referral hospitals or services.</w:t>
      </w:r>
    </w:p>
    <w:p w14:paraId="12C6925B" w14:textId="78C4EB74" w:rsidR="0099081B" w:rsidRPr="0099081B" w:rsidRDefault="0099081B" w:rsidP="00CB4749">
      <w:pPr>
        <w:pStyle w:val="Heading1"/>
        <w:numPr>
          <w:ilvl w:val="0"/>
          <w:numId w:val="48"/>
        </w:numPr>
        <w:spacing w:after="0"/>
        <w:ind w:left="567" w:hanging="567"/>
        <w:rPr>
          <w:sz w:val="24"/>
          <w:szCs w:val="24"/>
        </w:rPr>
      </w:pPr>
      <w:r w:rsidRPr="0099081B">
        <w:rPr>
          <w:sz w:val="24"/>
          <w:szCs w:val="24"/>
        </w:rPr>
        <w:t>Service Users</w:t>
      </w:r>
    </w:p>
    <w:p w14:paraId="66E96421" w14:textId="77777777" w:rsidR="0099081B" w:rsidRPr="0099081B" w:rsidRDefault="0099081B" w:rsidP="0099081B">
      <w:pPr>
        <w:tabs>
          <w:tab w:val="left" w:pos="-1440"/>
        </w:tabs>
        <w:spacing w:before="120"/>
        <w:rPr>
          <w:rFonts w:ascii="Arial" w:hAnsi="Arial" w:cs="Arial"/>
        </w:rPr>
      </w:pPr>
      <w:r w:rsidRPr="0099081B">
        <w:rPr>
          <w:rFonts w:ascii="Arial" w:hAnsi="Arial" w:cs="Arial"/>
        </w:rPr>
        <w:t>Service Users are individuals who present to the Service with real or perceived injury, illness, or obstetric complications requiring immediate assessment or treatment.</w:t>
      </w:r>
    </w:p>
    <w:p w14:paraId="6EEA6B5A" w14:textId="5BB176CA" w:rsidR="0099081B" w:rsidRPr="006F61B9" w:rsidRDefault="0099081B" w:rsidP="0099081B">
      <w:pPr>
        <w:tabs>
          <w:tab w:val="left" w:pos="-1440"/>
        </w:tabs>
        <w:spacing w:before="120"/>
        <w:rPr>
          <w:rFonts w:ascii="Arial" w:hAnsi="Arial" w:cs="Arial"/>
        </w:rPr>
      </w:pPr>
      <w:r w:rsidRPr="0099081B">
        <w:rPr>
          <w:rFonts w:ascii="Arial" w:hAnsi="Arial" w:cs="Arial"/>
        </w:rPr>
        <w:t xml:space="preserve">Service Users will meet the access </w:t>
      </w:r>
      <w:r w:rsidR="00D27AF7">
        <w:rPr>
          <w:rFonts w:ascii="Arial" w:hAnsi="Arial" w:cs="Arial"/>
        </w:rPr>
        <w:t xml:space="preserve">requirements </w:t>
      </w:r>
      <w:r w:rsidRPr="0099081B">
        <w:rPr>
          <w:rFonts w:ascii="Arial" w:hAnsi="Arial" w:cs="Arial"/>
        </w:rPr>
        <w:t>in Section 5.</w:t>
      </w:r>
    </w:p>
    <w:p w14:paraId="586537BD" w14:textId="25931E95" w:rsidR="003C7050" w:rsidRPr="006F61B9" w:rsidRDefault="0099081B" w:rsidP="00C1500B">
      <w:pPr>
        <w:pStyle w:val="Heading1"/>
        <w:tabs>
          <w:tab w:val="left" w:pos="720"/>
        </w:tabs>
        <w:spacing w:after="0"/>
        <w:rPr>
          <w:sz w:val="24"/>
          <w:szCs w:val="24"/>
        </w:rPr>
      </w:pPr>
      <w:r>
        <w:rPr>
          <w:sz w:val="24"/>
          <w:szCs w:val="24"/>
        </w:rPr>
        <w:t>3</w:t>
      </w:r>
      <w:r w:rsidR="003C7050" w:rsidRPr="006F61B9">
        <w:rPr>
          <w:sz w:val="24"/>
          <w:szCs w:val="24"/>
        </w:rPr>
        <w:t>.</w:t>
      </w:r>
      <w:r w:rsidR="003C7050" w:rsidRPr="006F61B9">
        <w:rPr>
          <w:sz w:val="24"/>
          <w:szCs w:val="24"/>
        </w:rPr>
        <w:tab/>
        <w:t>Exclusions</w:t>
      </w:r>
    </w:p>
    <w:p w14:paraId="5C3EDF61" w14:textId="497EA824" w:rsidR="00AA572C" w:rsidRDefault="00DA31BD" w:rsidP="00C1500B">
      <w:pPr>
        <w:pStyle w:val="BodyText3"/>
        <w:spacing w:before="120"/>
        <w:jc w:val="left"/>
        <w:rPr>
          <w:rFonts w:cs="Arial"/>
          <w:sz w:val="24"/>
        </w:rPr>
      </w:pPr>
      <w:r>
        <w:rPr>
          <w:rFonts w:cs="Arial"/>
          <w:sz w:val="24"/>
        </w:rPr>
        <w:t>The Service excludes e</w:t>
      </w:r>
      <w:r w:rsidR="00D8479A" w:rsidRPr="006F61B9">
        <w:rPr>
          <w:rFonts w:cs="Arial"/>
          <w:sz w:val="24"/>
        </w:rPr>
        <w:t>mergency care</w:t>
      </w:r>
      <w:r>
        <w:rPr>
          <w:rFonts w:cs="Arial"/>
          <w:sz w:val="24"/>
        </w:rPr>
        <w:t xml:space="preserve"> or </w:t>
      </w:r>
      <w:r w:rsidR="003C7050" w:rsidRPr="006F61B9">
        <w:rPr>
          <w:rFonts w:cs="Arial"/>
          <w:sz w:val="24"/>
        </w:rPr>
        <w:t xml:space="preserve">treatment </w:t>
      </w:r>
      <w:r w:rsidR="006125FA">
        <w:rPr>
          <w:rFonts w:cs="Arial"/>
          <w:sz w:val="24"/>
        </w:rPr>
        <w:t>delivered</w:t>
      </w:r>
      <w:r w:rsidR="003C7050" w:rsidRPr="006F61B9">
        <w:rPr>
          <w:rFonts w:cs="Arial"/>
          <w:sz w:val="24"/>
        </w:rPr>
        <w:t xml:space="preserve"> </w:t>
      </w:r>
      <w:r w:rsidR="006125FA">
        <w:rPr>
          <w:rFonts w:cs="Arial"/>
          <w:sz w:val="24"/>
        </w:rPr>
        <w:t xml:space="preserve">under other funding arrangements </w:t>
      </w:r>
      <w:r w:rsidR="003C7050" w:rsidRPr="006F61B9">
        <w:rPr>
          <w:rFonts w:cs="Arial"/>
          <w:sz w:val="24"/>
        </w:rPr>
        <w:t>by</w:t>
      </w:r>
      <w:r w:rsidR="006125FA">
        <w:rPr>
          <w:rFonts w:cs="Arial"/>
          <w:sz w:val="24"/>
        </w:rPr>
        <w:t xml:space="preserve"> </w:t>
      </w:r>
      <w:r w:rsidR="006125FA" w:rsidRPr="006125FA">
        <w:rPr>
          <w:rFonts w:cs="Arial"/>
          <w:sz w:val="24"/>
        </w:rPr>
        <w:t>community based primary health care providers of urgent care/treatment such as General Practice, urgent care (Accident and Medical) clinics and the Primary Response in Medical Emergency (PRIME) service</w:t>
      </w:r>
      <w:r w:rsidR="006125FA">
        <w:rPr>
          <w:rFonts w:cs="Arial"/>
          <w:sz w:val="24"/>
        </w:rPr>
        <w:t>.</w:t>
      </w:r>
    </w:p>
    <w:p w14:paraId="3F754AC3" w14:textId="03F9B66F" w:rsidR="00AA572C" w:rsidRPr="006F61B9" w:rsidRDefault="00AA572C" w:rsidP="00C1500B">
      <w:pPr>
        <w:pStyle w:val="BodyText3"/>
        <w:spacing w:before="120"/>
        <w:jc w:val="left"/>
        <w:rPr>
          <w:rFonts w:cs="Arial"/>
          <w:sz w:val="24"/>
        </w:rPr>
      </w:pPr>
      <w:r>
        <w:rPr>
          <w:rFonts w:cs="Arial"/>
          <w:sz w:val="24"/>
        </w:rPr>
        <w:t>The Service excludes planned follow up care by inpatient services</w:t>
      </w:r>
      <w:r w:rsidR="00C04B7C">
        <w:rPr>
          <w:rFonts w:cs="Arial"/>
          <w:sz w:val="24"/>
        </w:rPr>
        <w:t>.</w:t>
      </w:r>
    </w:p>
    <w:p w14:paraId="2BA02ECE" w14:textId="77777777" w:rsidR="003C7050" w:rsidRPr="006F61B9" w:rsidRDefault="003C7050" w:rsidP="00CB4749">
      <w:pPr>
        <w:pStyle w:val="Heading1"/>
        <w:tabs>
          <w:tab w:val="left" w:pos="720"/>
        </w:tabs>
        <w:spacing w:after="0"/>
        <w:ind w:left="567" w:hanging="567"/>
        <w:rPr>
          <w:sz w:val="24"/>
          <w:szCs w:val="24"/>
        </w:rPr>
      </w:pPr>
      <w:r w:rsidRPr="006F61B9">
        <w:rPr>
          <w:sz w:val="24"/>
          <w:szCs w:val="24"/>
        </w:rPr>
        <w:lastRenderedPageBreak/>
        <w:t>3.</w:t>
      </w:r>
      <w:r w:rsidRPr="006F61B9">
        <w:rPr>
          <w:sz w:val="24"/>
          <w:szCs w:val="24"/>
        </w:rPr>
        <w:tab/>
        <w:t>Service Objectives</w:t>
      </w:r>
    </w:p>
    <w:p w14:paraId="3B3060F7" w14:textId="77777777" w:rsidR="003C7050" w:rsidRPr="006F61B9" w:rsidRDefault="003C7050" w:rsidP="00CB4749">
      <w:pPr>
        <w:pStyle w:val="Heading2"/>
      </w:pPr>
      <w:r w:rsidRPr="006F61B9">
        <w:t>3.1</w:t>
      </w:r>
      <w:r w:rsidR="00C1500B">
        <w:tab/>
      </w:r>
      <w:r w:rsidRPr="00CB4749">
        <w:t>General</w:t>
      </w:r>
    </w:p>
    <w:p w14:paraId="1FF5A34A" w14:textId="393446CB" w:rsidR="003C7050" w:rsidRPr="006F61B9" w:rsidRDefault="00DA31BD" w:rsidP="00D54F3A">
      <w:pPr>
        <w:pStyle w:val="BodyText"/>
        <w:spacing w:before="120"/>
        <w:rPr>
          <w:szCs w:val="24"/>
        </w:rPr>
      </w:pPr>
      <w:r>
        <w:t>The Service</w:t>
      </w:r>
      <w:r w:rsidR="003C7050" w:rsidRPr="006F61B9">
        <w:rPr>
          <w:szCs w:val="24"/>
        </w:rPr>
        <w:t xml:space="preserve"> will</w:t>
      </w:r>
      <w:r w:rsidR="00D54F3A">
        <w:rPr>
          <w:szCs w:val="24"/>
        </w:rPr>
        <w:t xml:space="preserve"> </w:t>
      </w:r>
      <w:r w:rsidR="003C7050" w:rsidRPr="006F61B9">
        <w:rPr>
          <w:szCs w:val="24"/>
        </w:rPr>
        <w:t>be person-</w:t>
      </w:r>
      <w:proofErr w:type="spellStart"/>
      <w:r w:rsidR="00CB4749" w:rsidRPr="006F61B9">
        <w:rPr>
          <w:szCs w:val="24"/>
        </w:rPr>
        <w:t>cent</w:t>
      </w:r>
      <w:r w:rsidR="00961569">
        <w:rPr>
          <w:szCs w:val="24"/>
        </w:rPr>
        <w:t>re</w:t>
      </w:r>
      <w:r w:rsidR="00CB4749" w:rsidRPr="006F61B9">
        <w:rPr>
          <w:szCs w:val="24"/>
        </w:rPr>
        <w:t>d</w:t>
      </w:r>
      <w:proofErr w:type="spellEnd"/>
      <w:r w:rsidR="00D54F3A">
        <w:rPr>
          <w:szCs w:val="24"/>
        </w:rPr>
        <w:t xml:space="preserve">, </w:t>
      </w:r>
      <w:r w:rsidR="003C7050" w:rsidRPr="006F61B9">
        <w:rPr>
          <w:szCs w:val="24"/>
        </w:rPr>
        <w:t xml:space="preserve">support a continuum of care for </w:t>
      </w:r>
      <w:r w:rsidR="00D27AF7">
        <w:rPr>
          <w:szCs w:val="24"/>
        </w:rPr>
        <w:t>the Service Users</w:t>
      </w:r>
      <w:r w:rsidR="003C7050" w:rsidRPr="006F61B9">
        <w:rPr>
          <w:szCs w:val="24"/>
        </w:rPr>
        <w:t xml:space="preserve"> </w:t>
      </w:r>
      <w:r w:rsidR="00D54F3A">
        <w:rPr>
          <w:szCs w:val="24"/>
        </w:rPr>
        <w:t xml:space="preserve">and </w:t>
      </w:r>
      <w:r w:rsidR="003C7050" w:rsidRPr="006F61B9">
        <w:rPr>
          <w:szCs w:val="24"/>
        </w:rPr>
        <w:t>support integrated service delivery</w:t>
      </w:r>
      <w:r w:rsidR="00E04B90" w:rsidRPr="006F61B9">
        <w:rPr>
          <w:szCs w:val="24"/>
        </w:rPr>
        <w:t>.</w:t>
      </w:r>
    </w:p>
    <w:p w14:paraId="2D860AE0" w14:textId="77777777" w:rsidR="003C7050" w:rsidRPr="006F61B9" w:rsidRDefault="003C7050" w:rsidP="00CB4749">
      <w:pPr>
        <w:pStyle w:val="Heading2"/>
      </w:pPr>
      <w:r w:rsidRPr="006F61B9">
        <w:t>3.2</w:t>
      </w:r>
      <w:r w:rsidR="002970C8">
        <w:tab/>
      </w:r>
      <w:r w:rsidRPr="006F61B9">
        <w:t>M</w:t>
      </w:r>
      <w:r w:rsidR="005E0FF7">
        <w:t>ā</w:t>
      </w:r>
      <w:r w:rsidRPr="006F61B9">
        <w:t>ori Health</w:t>
      </w:r>
    </w:p>
    <w:p w14:paraId="250DEBF0" w14:textId="3544501E" w:rsidR="0043523F" w:rsidRDefault="0043523F" w:rsidP="00C1500B">
      <w:pPr>
        <w:spacing w:before="120"/>
        <w:rPr>
          <w:rFonts w:ascii="Arial" w:hAnsi="Arial" w:cs="Arial"/>
        </w:rPr>
      </w:pPr>
      <w:r w:rsidRPr="0043523F">
        <w:rPr>
          <w:rFonts w:ascii="Arial" w:hAnsi="Arial" w:cs="Arial"/>
        </w:rPr>
        <w:t>The Service must recognise the cultural values and beliefs that influence the effectiveness for services for Māori people and must consult and include Māori in service design and delivery.</w:t>
      </w:r>
    </w:p>
    <w:p w14:paraId="73B02AD6" w14:textId="76607619" w:rsidR="003C7050" w:rsidRPr="006F61B9" w:rsidRDefault="00CB4749" w:rsidP="00A328E6">
      <w:pPr>
        <w:pStyle w:val="Heading1"/>
        <w:spacing w:after="0"/>
        <w:rPr>
          <w:sz w:val="24"/>
          <w:szCs w:val="24"/>
        </w:rPr>
      </w:pPr>
      <w:r>
        <w:rPr>
          <w:sz w:val="24"/>
          <w:szCs w:val="24"/>
        </w:rPr>
        <w:t>4</w:t>
      </w:r>
      <w:r w:rsidR="003C7050" w:rsidRPr="006F61B9">
        <w:rPr>
          <w:sz w:val="24"/>
          <w:szCs w:val="24"/>
        </w:rPr>
        <w:t>.</w:t>
      </w:r>
      <w:r w:rsidR="003C7050" w:rsidRPr="006F61B9">
        <w:rPr>
          <w:sz w:val="24"/>
          <w:szCs w:val="24"/>
        </w:rPr>
        <w:tab/>
        <w:t>Access</w:t>
      </w:r>
    </w:p>
    <w:p w14:paraId="2258BC40" w14:textId="1D2E649E" w:rsidR="00DA31BD" w:rsidRPr="002C6CBC" w:rsidRDefault="00CB4749" w:rsidP="00C1500B">
      <w:pPr>
        <w:spacing w:before="120"/>
        <w:rPr>
          <w:rFonts w:ascii="Arial" w:hAnsi="Arial" w:cs="Arial"/>
          <w:b/>
        </w:rPr>
      </w:pPr>
      <w:r>
        <w:rPr>
          <w:rFonts w:ascii="Arial" w:hAnsi="Arial" w:cs="Arial"/>
          <w:b/>
        </w:rPr>
        <w:t>4</w:t>
      </w:r>
      <w:r w:rsidR="00DA31BD" w:rsidRPr="002C6CBC">
        <w:rPr>
          <w:rFonts w:ascii="Arial" w:hAnsi="Arial" w:cs="Arial"/>
          <w:b/>
        </w:rPr>
        <w:t>.1</w:t>
      </w:r>
      <w:r w:rsidR="00B112FE" w:rsidRPr="002C6CBC">
        <w:rPr>
          <w:rFonts w:ascii="Arial" w:hAnsi="Arial" w:cs="Arial"/>
          <w:b/>
        </w:rPr>
        <w:tab/>
      </w:r>
      <w:r w:rsidR="00DA31BD" w:rsidRPr="002C6CBC">
        <w:rPr>
          <w:rFonts w:ascii="Arial" w:hAnsi="Arial" w:cs="Arial"/>
          <w:b/>
        </w:rPr>
        <w:t>General</w:t>
      </w:r>
    </w:p>
    <w:p w14:paraId="586D9267" w14:textId="498C914F" w:rsidR="00051C24" w:rsidRPr="006F61B9" w:rsidRDefault="004E3F6A" w:rsidP="00C1500B">
      <w:pPr>
        <w:spacing w:before="120"/>
        <w:rPr>
          <w:rFonts w:ascii="Arial" w:hAnsi="Arial" w:cs="Arial"/>
        </w:rPr>
      </w:pPr>
      <w:r w:rsidRPr="006F61B9">
        <w:rPr>
          <w:rFonts w:ascii="Arial" w:hAnsi="Arial" w:cs="Arial"/>
        </w:rPr>
        <w:t>All Eligible New Zealanders</w:t>
      </w:r>
      <w:r w:rsidRPr="006F61B9">
        <w:rPr>
          <w:rStyle w:val="FootnoteReference"/>
          <w:rFonts w:ascii="Arial" w:hAnsi="Arial"/>
        </w:rPr>
        <w:footnoteReference w:id="4"/>
      </w:r>
      <w:r w:rsidRPr="006F61B9">
        <w:rPr>
          <w:rFonts w:ascii="Arial" w:hAnsi="Arial" w:cs="Arial"/>
        </w:rPr>
        <w:t xml:space="preserve"> </w:t>
      </w:r>
      <w:r w:rsidR="00016C6D" w:rsidRPr="00016C6D">
        <w:rPr>
          <w:rFonts w:ascii="Arial" w:hAnsi="Arial" w:cs="Arial"/>
        </w:rPr>
        <w:t>with an injury, illness or other medical complaint</w:t>
      </w:r>
      <w:r w:rsidR="00016C6D">
        <w:rPr>
          <w:rFonts w:ascii="Arial" w:hAnsi="Arial" w:cs="Arial"/>
        </w:rPr>
        <w:t xml:space="preserve"> </w:t>
      </w:r>
      <w:r w:rsidR="00DE79E0" w:rsidRPr="006F61B9">
        <w:rPr>
          <w:rFonts w:ascii="Arial" w:hAnsi="Arial" w:cs="Arial"/>
        </w:rPr>
        <w:t>can</w:t>
      </w:r>
      <w:r w:rsidRPr="006F61B9">
        <w:rPr>
          <w:rFonts w:ascii="Arial" w:hAnsi="Arial" w:cs="Arial"/>
        </w:rPr>
        <w:t xml:space="preserve"> access this </w:t>
      </w:r>
      <w:r w:rsidR="005072E0" w:rsidRPr="006F61B9">
        <w:rPr>
          <w:rFonts w:ascii="Arial" w:hAnsi="Arial" w:cs="Arial"/>
        </w:rPr>
        <w:t>S</w:t>
      </w:r>
      <w:r w:rsidRPr="006F61B9">
        <w:rPr>
          <w:rFonts w:ascii="Arial" w:hAnsi="Arial" w:cs="Arial"/>
        </w:rPr>
        <w:t>ervice</w:t>
      </w:r>
      <w:r w:rsidR="005072E0" w:rsidRPr="006F61B9">
        <w:rPr>
          <w:rFonts w:ascii="Arial" w:hAnsi="Arial" w:cs="Arial"/>
        </w:rPr>
        <w:t>.</w:t>
      </w:r>
      <w:r w:rsidRPr="006F61B9" w:rsidDel="003C3067">
        <w:rPr>
          <w:rFonts w:ascii="Arial" w:hAnsi="Arial" w:cs="Arial"/>
        </w:rPr>
        <w:t xml:space="preserve"> </w:t>
      </w:r>
      <w:r w:rsidR="00051C24" w:rsidRPr="006F61B9">
        <w:rPr>
          <w:rFonts w:ascii="Arial" w:hAnsi="Arial" w:cs="Arial"/>
        </w:rPr>
        <w:t>Access to the Service will be managed in such a way that priority is based on acuteness of need and capacity to benefit.</w:t>
      </w:r>
      <w:r w:rsidR="00DA31BD">
        <w:rPr>
          <w:rFonts w:ascii="Arial" w:hAnsi="Arial" w:cs="Arial"/>
        </w:rPr>
        <w:t xml:space="preserve"> </w:t>
      </w:r>
      <w:r w:rsidR="00051C24" w:rsidRPr="006F61B9">
        <w:rPr>
          <w:rFonts w:ascii="Arial" w:hAnsi="Arial" w:cs="Arial"/>
        </w:rPr>
        <w:t xml:space="preserve">ED staff must contribute to public education and the development of systems </w:t>
      </w:r>
      <w:r w:rsidR="00DA31BD">
        <w:rPr>
          <w:rFonts w:ascii="Arial" w:hAnsi="Arial" w:cs="Arial"/>
        </w:rPr>
        <w:t>that</w:t>
      </w:r>
      <w:r w:rsidR="00051C24" w:rsidRPr="006F61B9">
        <w:rPr>
          <w:rFonts w:ascii="Arial" w:hAnsi="Arial" w:cs="Arial"/>
        </w:rPr>
        <w:t xml:space="preserve"> allow Service Users to access the most appropriate care, but </w:t>
      </w:r>
      <w:r w:rsidR="00137E83">
        <w:rPr>
          <w:rFonts w:ascii="Arial" w:hAnsi="Arial" w:cs="Arial"/>
        </w:rPr>
        <w:t xml:space="preserve">they </w:t>
      </w:r>
      <w:r w:rsidR="00051C24" w:rsidRPr="006F61B9">
        <w:rPr>
          <w:rFonts w:ascii="Arial" w:hAnsi="Arial" w:cs="Arial"/>
        </w:rPr>
        <w:t>should not deny care to those who seek it.</w:t>
      </w:r>
    </w:p>
    <w:p w14:paraId="7E965E0B" w14:textId="7543C94A" w:rsidR="00C74F93" w:rsidRDefault="00C74F93" w:rsidP="00993394">
      <w:pPr>
        <w:spacing w:before="120" w:after="120"/>
        <w:rPr>
          <w:rFonts w:ascii="Arial" w:hAnsi="Arial" w:cs="Arial"/>
        </w:rPr>
      </w:pPr>
      <w:r w:rsidRPr="006F61B9">
        <w:rPr>
          <w:rFonts w:ascii="Arial" w:hAnsi="Arial" w:cs="Arial"/>
        </w:rPr>
        <w:t xml:space="preserve">Service </w:t>
      </w:r>
      <w:r w:rsidR="000738D2" w:rsidRPr="006F61B9">
        <w:rPr>
          <w:rFonts w:ascii="Arial" w:hAnsi="Arial" w:cs="Arial"/>
        </w:rPr>
        <w:t>U</w:t>
      </w:r>
      <w:r w:rsidRPr="006F61B9">
        <w:rPr>
          <w:rFonts w:ascii="Arial" w:hAnsi="Arial" w:cs="Arial"/>
        </w:rPr>
        <w:t>sers entering or exiting th</w:t>
      </w:r>
      <w:r w:rsidR="000738D2" w:rsidRPr="006F61B9">
        <w:rPr>
          <w:rFonts w:ascii="Arial" w:hAnsi="Arial" w:cs="Arial"/>
        </w:rPr>
        <w:t>is</w:t>
      </w:r>
      <w:r w:rsidRPr="006F61B9">
        <w:rPr>
          <w:rFonts w:ascii="Arial" w:hAnsi="Arial" w:cs="Arial"/>
        </w:rPr>
        <w:t xml:space="preserve"> </w:t>
      </w:r>
      <w:r w:rsidR="000738D2" w:rsidRPr="006F61B9">
        <w:rPr>
          <w:rFonts w:ascii="Arial" w:hAnsi="Arial" w:cs="Arial"/>
        </w:rPr>
        <w:t>S</w:t>
      </w:r>
      <w:r w:rsidRPr="006F61B9">
        <w:rPr>
          <w:rFonts w:ascii="Arial" w:hAnsi="Arial" w:cs="Arial"/>
        </w:rPr>
        <w:t xml:space="preserve">ervice from or into the care of other health care professionals must have their care handed over in an agreed process that facilitates </w:t>
      </w:r>
      <w:r w:rsidR="00DA31BD">
        <w:rPr>
          <w:rFonts w:ascii="Arial" w:hAnsi="Arial" w:cs="Arial"/>
        </w:rPr>
        <w:t xml:space="preserve">their </w:t>
      </w:r>
      <w:r w:rsidRPr="006F61B9">
        <w:rPr>
          <w:rFonts w:ascii="Arial" w:hAnsi="Arial" w:cs="Arial"/>
        </w:rPr>
        <w:t>continuity of care.</w:t>
      </w:r>
    </w:p>
    <w:p w14:paraId="448E09F4" w14:textId="2401701C" w:rsidR="00D54F3A" w:rsidRPr="006F61B9" w:rsidRDefault="00D54F3A" w:rsidP="00993394">
      <w:pPr>
        <w:spacing w:before="120" w:after="120"/>
        <w:rPr>
          <w:rFonts w:ascii="Arial" w:hAnsi="Arial" w:cs="Arial"/>
        </w:rPr>
      </w:pPr>
      <w:r w:rsidRPr="00D54F3A">
        <w:rPr>
          <w:rFonts w:ascii="Arial" w:hAnsi="Arial" w:cs="Arial"/>
        </w:rPr>
        <w:t>The Service must be available (on site or on call) 24 hours a day, seven days a week.</w:t>
      </w:r>
    </w:p>
    <w:p w14:paraId="252D361A" w14:textId="6E35D68F" w:rsidR="00F13C77" w:rsidRPr="006F61B9" w:rsidRDefault="00CB4749" w:rsidP="00CB4749">
      <w:pPr>
        <w:pStyle w:val="Heading2"/>
      </w:pPr>
      <w:r>
        <w:t>4</w:t>
      </w:r>
      <w:r w:rsidR="005072E0" w:rsidRPr="006F61B9">
        <w:t>.</w:t>
      </w:r>
      <w:r w:rsidR="00CA4AC8">
        <w:t>2</w:t>
      </w:r>
      <w:r w:rsidR="005072E0" w:rsidRPr="006F61B9">
        <w:tab/>
      </w:r>
      <w:r w:rsidR="003C7050" w:rsidRPr="006F61B9">
        <w:t xml:space="preserve">Access to the </w:t>
      </w:r>
      <w:r w:rsidR="00A328E6">
        <w:t>S</w:t>
      </w:r>
      <w:r w:rsidR="003C7050" w:rsidRPr="006F61B9">
        <w:t xml:space="preserve">ervice </w:t>
      </w:r>
      <w:r w:rsidR="00961569">
        <w:t xml:space="preserve">is </w:t>
      </w:r>
      <w:r w:rsidR="003C7050" w:rsidRPr="006F61B9">
        <w:t>initiated by:</w:t>
      </w:r>
    </w:p>
    <w:p w14:paraId="528148D4" w14:textId="77777777" w:rsidR="003C7050" w:rsidRPr="006F61B9" w:rsidRDefault="003C7050" w:rsidP="00F13C77">
      <w:pPr>
        <w:pStyle w:val="ListParagraph"/>
        <w:numPr>
          <w:ilvl w:val="0"/>
          <w:numId w:val="54"/>
        </w:numPr>
        <w:tabs>
          <w:tab w:val="left" w:pos="6521"/>
        </w:tabs>
        <w:spacing w:before="120"/>
        <w:ind w:left="567" w:hanging="567"/>
        <w:rPr>
          <w:rFonts w:ascii="Arial" w:hAnsi="Arial" w:cs="Arial"/>
          <w:sz w:val="24"/>
          <w:szCs w:val="24"/>
        </w:rPr>
      </w:pPr>
      <w:r w:rsidRPr="006F61B9">
        <w:rPr>
          <w:rFonts w:ascii="Arial" w:hAnsi="Arial" w:cs="Arial"/>
          <w:sz w:val="24"/>
          <w:szCs w:val="24"/>
        </w:rPr>
        <w:t xml:space="preserve">an emergency ambulance </w:t>
      </w:r>
      <w:r w:rsidR="00801A92" w:rsidRPr="006F61B9">
        <w:rPr>
          <w:rFonts w:ascii="Arial" w:hAnsi="Arial" w:cs="Arial"/>
          <w:sz w:val="24"/>
          <w:szCs w:val="24"/>
        </w:rPr>
        <w:t>service</w:t>
      </w:r>
      <w:r w:rsidR="00293645" w:rsidRPr="006F61B9">
        <w:rPr>
          <w:rFonts w:ascii="Arial" w:hAnsi="Arial" w:cs="Arial"/>
          <w:sz w:val="24"/>
          <w:szCs w:val="24"/>
        </w:rPr>
        <w:t xml:space="preserve"> transfer</w:t>
      </w:r>
      <w:r w:rsidRPr="006F61B9">
        <w:rPr>
          <w:rFonts w:ascii="Arial" w:hAnsi="Arial" w:cs="Arial"/>
          <w:sz w:val="24"/>
          <w:szCs w:val="24"/>
        </w:rPr>
        <w:t xml:space="preserve"> </w:t>
      </w:r>
    </w:p>
    <w:p w14:paraId="44D3CE7F" w14:textId="3D8ABDDF" w:rsidR="003C7050" w:rsidRPr="006F61B9" w:rsidRDefault="003C7050" w:rsidP="00F13C77">
      <w:pPr>
        <w:pStyle w:val="ListParagraph"/>
        <w:numPr>
          <w:ilvl w:val="0"/>
          <w:numId w:val="54"/>
        </w:numPr>
        <w:ind w:left="567" w:hanging="567"/>
        <w:rPr>
          <w:rFonts w:ascii="Arial" w:hAnsi="Arial" w:cs="Arial"/>
          <w:sz w:val="24"/>
          <w:szCs w:val="24"/>
        </w:rPr>
      </w:pPr>
      <w:r w:rsidRPr="006F61B9">
        <w:rPr>
          <w:rFonts w:ascii="Arial" w:hAnsi="Arial" w:cs="Arial"/>
          <w:sz w:val="24"/>
          <w:szCs w:val="24"/>
        </w:rPr>
        <w:t xml:space="preserve">a </w:t>
      </w:r>
      <w:r w:rsidR="008329E3">
        <w:rPr>
          <w:rFonts w:ascii="Arial" w:hAnsi="Arial" w:cs="Arial"/>
          <w:sz w:val="24"/>
          <w:szCs w:val="24"/>
        </w:rPr>
        <w:t>n</w:t>
      </w:r>
      <w:r w:rsidRPr="006F61B9">
        <w:rPr>
          <w:rFonts w:ascii="Arial" w:hAnsi="Arial" w:cs="Arial"/>
          <w:sz w:val="24"/>
          <w:szCs w:val="24"/>
        </w:rPr>
        <w:t xml:space="preserve">ational </w:t>
      </w:r>
      <w:r w:rsidR="00024C12">
        <w:rPr>
          <w:rFonts w:ascii="Arial" w:hAnsi="Arial" w:cs="Arial"/>
          <w:sz w:val="24"/>
          <w:szCs w:val="24"/>
        </w:rPr>
        <w:t>telehealth</w:t>
      </w:r>
      <w:r w:rsidRPr="006F61B9">
        <w:rPr>
          <w:rFonts w:ascii="Arial" w:hAnsi="Arial" w:cs="Arial"/>
          <w:sz w:val="24"/>
          <w:szCs w:val="24"/>
        </w:rPr>
        <w:t xml:space="preserve"> </w:t>
      </w:r>
      <w:proofErr w:type="gramStart"/>
      <w:r w:rsidRPr="006F61B9">
        <w:rPr>
          <w:rFonts w:ascii="Arial" w:hAnsi="Arial" w:cs="Arial"/>
          <w:sz w:val="24"/>
          <w:szCs w:val="24"/>
        </w:rPr>
        <w:t>service</w:t>
      </w:r>
      <w:proofErr w:type="gramEnd"/>
    </w:p>
    <w:p w14:paraId="0CA5C40B" w14:textId="77777777" w:rsidR="00801A92" w:rsidRPr="006F61B9" w:rsidRDefault="003C7050" w:rsidP="00F13C77">
      <w:pPr>
        <w:pStyle w:val="ListParagraph"/>
        <w:numPr>
          <w:ilvl w:val="0"/>
          <w:numId w:val="54"/>
        </w:numPr>
        <w:ind w:left="567" w:hanging="567"/>
        <w:rPr>
          <w:rFonts w:ascii="Arial" w:hAnsi="Arial" w:cs="Arial"/>
          <w:sz w:val="24"/>
          <w:szCs w:val="24"/>
        </w:rPr>
      </w:pPr>
      <w:r w:rsidRPr="006F61B9">
        <w:rPr>
          <w:rFonts w:ascii="Arial" w:hAnsi="Arial" w:cs="Arial"/>
          <w:sz w:val="24"/>
          <w:szCs w:val="24"/>
        </w:rPr>
        <w:t xml:space="preserve">an individual </w:t>
      </w:r>
      <w:r w:rsidR="00A328E6" w:rsidRPr="006F61B9">
        <w:rPr>
          <w:rFonts w:ascii="Arial" w:hAnsi="Arial" w:cs="Arial"/>
          <w:sz w:val="24"/>
          <w:szCs w:val="24"/>
        </w:rPr>
        <w:t>self-presenting</w:t>
      </w:r>
      <w:r w:rsidRPr="006F61B9">
        <w:rPr>
          <w:rFonts w:ascii="Arial" w:hAnsi="Arial" w:cs="Arial"/>
          <w:sz w:val="24"/>
          <w:szCs w:val="24"/>
        </w:rPr>
        <w:t xml:space="preserve"> at an ED</w:t>
      </w:r>
    </w:p>
    <w:p w14:paraId="4E5E8EAC" w14:textId="41927A88" w:rsidR="00736508" w:rsidRPr="006F61B9" w:rsidRDefault="00736508" w:rsidP="00F13C77">
      <w:pPr>
        <w:pStyle w:val="ListParagraph"/>
        <w:numPr>
          <w:ilvl w:val="0"/>
          <w:numId w:val="54"/>
        </w:numPr>
        <w:ind w:left="567" w:hanging="567"/>
        <w:rPr>
          <w:rFonts w:ascii="Arial" w:hAnsi="Arial" w:cs="Arial"/>
          <w:sz w:val="24"/>
          <w:szCs w:val="24"/>
        </w:rPr>
      </w:pPr>
      <w:r w:rsidRPr="006F61B9">
        <w:rPr>
          <w:rFonts w:ascii="Arial" w:hAnsi="Arial" w:cs="Arial"/>
          <w:sz w:val="24"/>
          <w:szCs w:val="24"/>
        </w:rPr>
        <w:t xml:space="preserve">a referral from an </w:t>
      </w:r>
      <w:r w:rsidR="00F42C9F">
        <w:rPr>
          <w:rFonts w:ascii="Arial" w:hAnsi="Arial" w:cs="Arial"/>
          <w:sz w:val="24"/>
          <w:szCs w:val="24"/>
        </w:rPr>
        <w:t>u</w:t>
      </w:r>
      <w:r w:rsidRPr="006F61B9">
        <w:rPr>
          <w:rFonts w:ascii="Arial" w:hAnsi="Arial" w:cs="Arial"/>
          <w:sz w:val="24"/>
          <w:szCs w:val="24"/>
        </w:rPr>
        <w:t xml:space="preserve">rgent </w:t>
      </w:r>
      <w:r w:rsidR="00F42C9F">
        <w:rPr>
          <w:rFonts w:ascii="Arial" w:hAnsi="Arial" w:cs="Arial"/>
          <w:sz w:val="24"/>
          <w:szCs w:val="24"/>
        </w:rPr>
        <w:t>c</w:t>
      </w:r>
      <w:r w:rsidRPr="006F61B9">
        <w:rPr>
          <w:rFonts w:ascii="Arial" w:hAnsi="Arial" w:cs="Arial"/>
          <w:sz w:val="24"/>
          <w:szCs w:val="24"/>
        </w:rPr>
        <w:t xml:space="preserve">are </w:t>
      </w:r>
      <w:r w:rsidR="00F42C9F">
        <w:rPr>
          <w:rFonts w:ascii="Arial" w:hAnsi="Arial" w:cs="Arial"/>
          <w:sz w:val="24"/>
          <w:szCs w:val="24"/>
        </w:rPr>
        <w:t>c</w:t>
      </w:r>
      <w:r w:rsidRPr="006F61B9">
        <w:rPr>
          <w:rFonts w:ascii="Arial" w:hAnsi="Arial" w:cs="Arial"/>
          <w:sz w:val="24"/>
          <w:szCs w:val="24"/>
        </w:rPr>
        <w:t>linic</w:t>
      </w:r>
    </w:p>
    <w:p w14:paraId="1C942A90" w14:textId="4E3227D0" w:rsidR="00C1500B" w:rsidRDefault="005072E0" w:rsidP="00993394">
      <w:pPr>
        <w:pStyle w:val="ListParagraph"/>
        <w:numPr>
          <w:ilvl w:val="0"/>
          <w:numId w:val="54"/>
        </w:numPr>
        <w:spacing w:after="120"/>
        <w:ind w:left="567" w:hanging="567"/>
        <w:rPr>
          <w:rFonts w:ascii="Arial" w:hAnsi="Arial" w:cs="Arial"/>
          <w:sz w:val="24"/>
          <w:szCs w:val="24"/>
        </w:rPr>
      </w:pPr>
      <w:r w:rsidRPr="006F61B9">
        <w:rPr>
          <w:rFonts w:ascii="Arial" w:hAnsi="Arial" w:cs="Arial"/>
          <w:sz w:val="24"/>
          <w:szCs w:val="24"/>
        </w:rPr>
        <w:t xml:space="preserve">a </w:t>
      </w:r>
      <w:r w:rsidR="003C7050" w:rsidRPr="006F61B9">
        <w:rPr>
          <w:rFonts w:ascii="Arial" w:hAnsi="Arial" w:cs="Arial"/>
          <w:sz w:val="24"/>
          <w:szCs w:val="24"/>
        </w:rPr>
        <w:t xml:space="preserve">referral from a </w:t>
      </w:r>
      <w:r w:rsidR="00B85C4C">
        <w:rPr>
          <w:rFonts w:ascii="Arial" w:hAnsi="Arial" w:cs="Arial"/>
          <w:sz w:val="24"/>
          <w:szCs w:val="24"/>
        </w:rPr>
        <w:t>registered h</w:t>
      </w:r>
      <w:r w:rsidR="003C7050" w:rsidRPr="006F61B9">
        <w:rPr>
          <w:rFonts w:ascii="Arial" w:hAnsi="Arial" w:cs="Arial"/>
          <w:sz w:val="24"/>
          <w:szCs w:val="24"/>
        </w:rPr>
        <w:t>ealth professional</w:t>
      </w:r>
      <w:r w:rsidR="006E335A" w:rsidRPr="006F61B9">
        <w:rPr>
          <w:rFonts w:ascii="Arial" w:hAnsi="Arial" w:cs="Arial"/>
          <w:sz w:val="24"/>
          <w:szCs w:val="24"/>
        </w:rPr>
        <w:t xml:space="preserve"> in the community</w:t>
      </w:r>
      <w:r w:rsidR="00C1500B">
        <w:rPr>
          <w:rFonts w:ascii="Arial" w:hAnsi="Arial" w:cs="Arial"/>
          <w:sz w:val="24"/>
          <w:szCs w:val="24"/>
        </w:rPr>
        <w:t>.</w:t>
      </w:r>
    </w:p>
    <w:p w14:paraId="7B319420" w14:textId="1DE21B80" w:rsidR="003C7050" w:rsidRPr="006F61B9" w:rsidRDefault="00CB4749" w:rsidP="00CB4749">
      <w:pPr>
        <w:pStyle w:val="Heading2"/>
      </w:pPr>
      <w:r>
        <w:t>4</w:t>
      </w:r>
      <w:r w:rsidR="003C7050" w:rsidRPr="006F61B9">
        <w:t>.</w:t>
      </w:r>
      <w:r w:rsidR="00CA4AC8">
        <w:t>3</w:t>
      </w:r>
      <w:r w:rsidR="00293645" w:rsidRPr="006F61B9">
        <w:tab/>
      </w:r>
      <w:r w:rsidR="003C7050" w:rsidRPr="006F61B9">
        <w:t xml:space="preserve">Exit </w:t>
      </w:r>
      <w:r w:rsidR="002970C8" w:rsidRPr="00993394">
        <w:t>C</w:t>
      </w:r>
      <w:r w:rsidR="003C7050" w:rsidRPr="00993394">
        <w:t>riteria</w:t>
      </w:r>
    </w:p>
    <w:p w14:paraId="380C8A35" w14:textId="77777777" w:rsidR="003C7050" w:rsidRPr="006F61B9" w:rsidRDefault="003C7050" w:rsidP="00C1500B">
      <w:pPr>
        <w:spacing w:before="120"/>
        <w:ind w:left="426" w:hanging="426"/>
        <w:rPr>
          <w:rFonts w:ascii="Arial" w:hAnsi="Arial" w:cs="Arial"/>
        </w:rPr>
      </w:pPr>
      <w:r w:rsidRPr="006F61B9">
        <w:rPr>
          <w:rFonts w:ascii="Arial" w:hAnsi="Arial" w:cs="Arial"/>
        </w:rPr>
        <w:t xml:space="preserve">Service Users will exit the </w:t>
      </w:r>
      <w:r w:rsidR="00A328E6">
        <w:rPr>
          <w:rFonts w:ascii="Arial" w:hAnsi="Arial" w:cs="Arial"/>
        </w:rPr>
        <w:t>S</w:t>
      </w:r>
      <w:r w:rsidRPr="006F61B9">
        <w:rPr>
          <w:rFonts w:ascii="Arial" w:hAnsi="Arial" w:cs="Arial"/>
        </w:rPr>
        <w:t>ervice when they</w:t>
      </w:r>
      <w:r w:rsidR="006E335A" w:rsidRPr="006F61B9">
        <w:rPr>
          <w:rFonts w:ascii="Arial" w:hAnsi="Arial" w:cs="Arial"/>
        </w:rPr>
        <w:t>:</w:t>
      </w:r>
    </w:p>
    <w:p w14:paraId="541EF363" w14:textId="77777777" w:rsidR="009D73C0" w:rsidRPr="006F61B9" w:rsidRDefault="004828ED" w:rsidP="00F13C77">
      <w:pPr>
        <w:pStyle w:val="ListParagraph"/>
        <w:numPr>
          <w:ilvl w:val="0"/>
          <w:numId w:val="55"/>
        </w:numPr>
        <w:spacing w:before="120"/>
        <w:ind w:left="567" w:hanging="567"/>
        <w:rPr>
          <w:rFonts w:ascii="Arial" w:hAnsi="Arial" w:cs="Arial"/>
          <w:sz w:val="24"/>
          <w:szCs w:val="24"/>
        </w:rPr>
      </w:pPr>
      <w:r w:rsidRPr="006F61B9">
        <w:rPr>
          <w:rFonts w:ascii="Arial" w:hAnsi="Arial" w:cs="Arial"/>
          <w:sz w:val="24"/>
          <w:szCs w:val="24"/>
        </w:rPr>
        <w:t>a</w:t>
      </w:r>
      <w:r w:rsidR="006E335A" w:rsidRPr="006F61B9">
        <w:rPr>
          <w:rFonts w:ascii="Arial" w:hAnsi="Arial" w:cs="Arial"/>
          <w:sz w:val="24"/>
          <w:szCs w:val="24"/>
        </w:rPr>
        <w:t>re d</w:t>
      </w:r>
      <w:r w:rsidR="003C7050" w:rsidRPr="006F61B9">
        <w:rPr>
          <w:rFonts w:ascii="Arial" w:hAnsi="Arial" w:cs="Arial"/>
          <w:sz w:val="24"/>
          <w:szCs w:val="24"/>
        </w:rPr>
        <w:t>ischarge</w:t>
      </w:r>
      <w:r w:rsidR="006E335A" w:rsidRPr="006F61B9">
        <w:rPr>
          <w:rFonts w:ascii="Arial" w:hAnsi="Arial" w:cs="Arial"/>
          <w:sz w:val="24"/>
          <w:szCs w:val="24"/>
        </w:rPr>
        <w:t>d</w:t>
      </w:r>
      <w:r w:rsidR="003C7050" w:rsidRPr="006F61B9">
        <w:rPr>
          <w:rFonts w:ascii="Arial" w:hAnsi="Arial" w:cs="Arial"/>
          <w:sz w:val="24"/>
          <w:szCs w:val="24"/>
        </w:rPr>
        <w:t xml:space="preserve"> </w:t>
      </w:r>
      <w:r w:rsidR="006E335A" w:rsidRPr="006F61B9">
        <w:rPr>
          <w:rFonts w:ascii="Arial" w:hAnsi="Arial" w:cs="Arial"/>
          <w:sz w:val="24"/>
          <w:szCs w:val="24"/>
        </w:rPr>
        <w:t>into the community</w:t>
      </w:r>
      <w:r w:rsidR="003C7050" w:rsidRPr="006F61B9">
        <w:rPr>
          <w:rFonts w:ascii="Arial" w:hAnsi="Arial" w:cs="Arial"/>
          <w:sz w:val="24"/>
          <w:szCs w:val="24"/>
        </w:rPr>
        <w:t xml:space="preserve"> when clinically </w:t>
      </w:r>
      <w:r w:rsidR="006E335A" w:rsidRPr="006F61B9">
        <w:rPr>
          <w:rFonts w:ascii="Arial" w:hAnsi="Arial" w:cs="Arial"/>
          <w:sz w:val="24"/>
          <w:szCs w:val="24"/>
        </w:rPr>
        <w:t>appropriate</w:t>
      </w:r>
    </w:p>
    <w:p w14:paraId="426BF887" w14:textId="4C91BDE8" w:rsidR="003C7050" w:rsidRPr="006F61B9" w:rsidRDefault="00A328E6" w:rsidP="00F13C77">
      <w:pPr>
        <w:pStyle w:val="ListParagraph"/>
        <w:numPr>
          <w:ilvl w:val="0"/>
          <w:numId w:val="55"/>
        </w:numPr>
        <w:spacing w:before="120"/>
        <w:ind w:left="567" w:hanging="567"/>
        <w:rPr>
          <w:rFonts w:ascii="Arial" w:hAnsi="Arial" w:cs="Arial"/>
          <w:sz w:val="24"/>
          <w:szCs w:val="24"/>
        </w:rPr>
      </w:pPr>
      <w:r w:rsidRPr="00A328E6">
        <w:rPr>
          <w:rFonts w:ascii="Arial" w:hAnsi="Arial" w:cs="Arial"/>
          <w:sz w:val="24"/>
          <w:szCs w:val="24"/>
        </w:rPr>
        <w:t>r</w:t>
      </w:r>
      <w:r w:rsidR="003C7050" w:rsidRPr="006F61B9">
        <w:rPr>
          <w:rFonts w:ascii="Arial" w:hAnsi="Arial" w:cs="Arial"/>
          <w:sz w:val="24"/>
          <w:szCs w:val="24"/>
        </w:rPr>
        <w:t xml:space="preserve">equire admission </w:t>
      </w:r>
      <w:r w:rsidR="006E335A" w:rsidRPr="006F61B9">
        <w:rPr>
          <w:rFonts w:ascii="Arial" w:hAnsi="Arial" w:cs="Arial"/>
          <w:sz w:val="24"/>
          <w:szCs w:val="24"/>
        </w:rPr>
        <w:t xml:space="preserve">to hospital </w:t>
      </w:r>
      <w:r w:rsidR="003C7050" w:rsidRPr="006F61B9">
        <w:rPr>
          <w:rFonts w:ascii="Arial" w:hAnsi="Arial" w:cs="Arial"/>
          <w:sz w:val="24"/>
          <w:szCs w:val="24"/>
        </w:rPr>
        <w:t>or transfer to another facility/service</w:t>
      </w:r>
    </w:p>
    <w:p w14:paraId="432A2B89" w14:textId="743E4A0F" w:rsidR="009D73C0" w:rsidRPr="006F61B9" w:rsidRDefault="004828ED" w:rsidP="00F13C77">
      <w:pPr>
        <w:pStyle w:val="ListParagraph"/>
        <w:numPr>
          <w:ilvl w:val="0"/>
          <w:numId w:val="55"/>
        </w:numPr>
        <w:spacing w:before="120"/>
        <w:ind w:left="567" w:hanging="567"/>
        <w:rPr>
          <w:rFonts w:ascii="Arial" w:hAnsi="Arial" w:cs="Arial"/>
          <w:sz w:val="24"/>
          <w:szCs w:val="24"/>
        </w:rPr>
      </w:pPr>
      <w:r w:rsidRPr="006F61B9">
        <w:rPr>
          <w:rFonts w:ascii="Arial" w:hAnsi="Arial" w:cs="Arial"/>
          <w:sz w:val="24"/>
          <w:szCs w:val="24"/>
        </w:rPr>
        <w:t>m</w:t>
      </w:r>
      <w:r w:rsidR="006E335A" w:rsidRPr="006F61B9">
        <w:rPr>
          <w:rFonts w:ascii="Arial" w:hAnsi="Arial" w:cs="Arial"/>
          <w:sz w:val="24"/>
          <w:szCs w:val="24"/>
        </w:rPr>
        <w:t>ake an autonomous decision to leave, despite care being incomplete</w:t>
      </w:r>
      <w:r w:rsidR="00003ECA">
        <w:rPr>
          <w:rFonts w:ascii="Arial" w:hAnsi="Arial" w:cs="Arial"/>
          <w:sz w:val="24"/>
          <w:szCs w:val="24"/>
        </w:rPr>
        <w:t>.</w:t>
      </w:r>
    </w:p>
    <w:p w14:paraId="2F696E71" w14:textId="77777777" w:rsidR="00CB4749" w:rsidRDefault="003C7050" w:rsidP="006F4A23">
      <w:pPr>
        <w:spacing w:before="120"/>
        <w:rPr>
          <w:rFonts w:ascii="Arial" w:hAnsi="Arial" w:cs="Arial"/>
        </w:rPr>
      </w:pPr>
      <w:r w:rsidRPr="006F61B9">
        <w:rPr>
          <w:rFonts w:ascii="Arial" w:hAnsi="Arial" w:cs="Arial"/>
        </w:rPr>
        <w:t>Note:</w:t>
      </w:r>
      <w:r w:rsidR="00A328E6">
        <w:rPr>
          <w:rFonts w:ascii="Arial" w:hAnsi="Arial" w:cs="Arial"/>
        </w:rPr>
        <w:t xml:space="preserve"> </w:t>
      </w:r>
      <w:r w:rsidRPr="006F61B9">
        <w:rPr>
          <w:rFonts w:ascii="Arial" w:hAnsi="Arial" w:cs="Arial"/>
        </w:rPr>
        <w:t>For funding issues pertaining to accident related injuries see ACC publication ‘</w:t>
      </w:r>
      <w:r w:rsidRPr="006F61B9">
        <w:rPr>
          <w:rFonts w:ascii="Arial" w:hAnsi="Arial" w:cs="Arial"/>
          <w:i/>
        </w:rPr>
        <w:t>Accident Services</w:t>
      </w:r>
      <w:r w:rsidRPr="006F61B9">
        <w:rPr>
          <w:rFonts w:ascii="Arial" w:hAnsi="Arial" w:cs="Arial"/>
        </w:rPr>
        <w:t xml:space="preserve"> </w:t>
      </w:r>
      <w:r w:rsidRPr="006F61B9">
        <w:rPr>
          <w:rFonts w:ascii="Arial" w:hAnsi="Arial" w:cs="Arial"/>
          <w:color w:val="000000"/>
          <w:lang w:val="en-US"/>
        </w:rPr>
        <w:t>– a guide for DHB and ACC staff</w:t>
      </w:r>
      <w:r w:rsidR="00960886">
        <w:rPr>
          <w:rFonts w:ascii="Arial" w:hAnsi="Arial" w:cs="Arial"/>
          <w:color w:val="000000"/>
          <w:lang w:val="en-US"/>
        </w:rPr>
        <w:t>’</w:t>
      </w:r>
      <w:r w:rsidRPr="006F61B9">
        <w:rPr>
          <w:rStyle w:val="FootnoteReference"/>
          <w:rFonts w:ascii="Arial" w:hAnsi="Arial"/>
          <w:color w:val="000000"/>
          <w:lang w:val="en-US"/>
        </w:rPr>
        <w:footnoteReference w:id="5"/>
      </w:r>
      <w:r w:rsidRPr="006F61B9">
        <w:rPr>
          <w:rFonts w:ascii="Arial" w:hAnsi="Arial" w:cs="Arial"/>
          <w:color w:val="000000"/>
          <w:lang w:val="en-US"/>
        </w:rPr>
        <w:t xml:space="preserve"> </w:t>
      </w:r>
      <w:r w:rsidRPr="006F61B9">
        <w:rPr>
          <w:rFonts w:ascii="Arial" w:hAnsi="Arial" w:cs="Arial"/>
        </w:rPr>
        <w:t xml:space="preserve">for </w:t>
      </w:r>
      <w:r w:rsidR="00240A89">
        <w:rPr>
          <w:rFonts w:ascii="Arial" w:hAnsi="Arial" w:cs="Arial"/>
        </w:rPr>
        <w:t>guidance on</w:t>
      </w:r>
      <w:r w:rsidRPr="006F61B9">
        <w:rPr>
          <w:rFonts w:ascii="Arial" w:hAnsi="Arial" w:cs="Arial"/>
        </w:rPr>
        <w:t xml:space="preserve"> the responsibilities of different funders in relation to accident-related services.</w:t>
      </w:r>
    </w:p>
    <w:p w14:paraId="00FBF608" w14:textId="77777777" w:rsidR="00CB4749" w:rsidRDefault="00CB4749">
      <w:pPr>
        <w:rPr>
          <w:rFonts w:ascii="Arial" w:hAnsi="Arial" w:cs="Arial"/>
        </w:rPr>
      </w:pPr>
      <w:r>
        <w:rPr>
          <w:rFonts w:ascii="Arial" w:hAnsi="Arial" w:cs="Arial"/>
        </w:rPr>
        <w:br w:type="page"/>
      </w:r>
    </w:p>
    <w:p w14:paraId="50C8C5FD" w14:textId="3A8C3987" w:rsidR="003C7050" w:rsidRPr="006F61B9" w:rsidRDefault="00CB4749" w:rsidP="00C1500B">
      <w:pPr>
        <w:pStyle w:val="Heading1"/>
        <w:tabs>
          <w:tab w:val="left" w:pos="720"/>
        </w:tabs>
        <w:spacing w:after="0"/>
        <w:rPr>
          <w:sz w:val="24"/>
          <w:szCs w:val="24"/>
        </w:rPr>
      </w:pPr>
      <w:r>
        <w:rPr>
          <w:sz w:val="24"/>
          <w:szCs w:val="24"/>
        </w:rPr>
        <w:lastRenderedPageBreak/>
        <w:t>5</w:t>
      </w:r>
      <w:r w:rsidR="003C7050" w:rsidRPr="006F61B9">
        <w:rPr>
          <w:sz w:val="24"/>
          <w:szCs w:val="24"/>
        </w:rPr>
        <w:t>.</w:t>
      </w:r>
      <w:r w:rsidR="003C7050" w:rsidRPr="006F61B9">
        <w:rPr>
          <w:sz w:val="24"/>
          <w:szCs w:val="24"/>
        </w:rPr>
        <w:tab/>
        <w:t>Service Components</w:t>
      </w:r>
    </w:p>
    <w:p w14:paraId="41606768" w14:textId="756E8E72" w:rsidR="003C7050" w:rsidRPr="006F61B9" w:rsidRDefault="00CB4749" w:rsidP="00C1500B">
      <w:pPr>
        <w:spacing w:before="120"/>
        <w:rPr>
          <w:rFonts w:ascii="Arial" w:hAnsi="Arial" w:cs="Arial"/>
          <w:b/>
        </w:rPr>
      </w:pPr>
      <w:r>
        <w:rPr>
          <w:rFonts w:ascii="Arial" w:hAnsi="Arial" w:cs="Arial"/>
          <w:b/>
        </w:rPr>
        <w:t>5</w:t>
      </w:r>
      <w:r w:rsidR="003C7050" w:rsidRPr="006F61B9">
        <w:rPr>
          <w:rFonts w:ascii="Arial" w:hAnsi="Arial" w:cs="Arial"/>
          <w:b/>
        </w:rPr>
        <w:t>.1</w:t>
      </w:r>
      <w:r w:rsidR="004828ED" w:rsidRPr="006F61B9">
        <w:rPr>
          <w:rFonts w:ascii="Arial" w:hAnsi="Arial" w:cs="Arial"/>
          <w:b/>
        </w:rPr>
        <w:tab/>
      </w:r>
      <w:r w:rsidR="003C7050" w:rsidRPr="006F61B9">
        <w:rPr>
          <w:rFonts w:ascii="Arial" w:hAnsi="Arial" w:cs="Arial"/>
          <w:b/>
        </w:rPr>
        <w:t>Processes</w:t>
      </w:r>
    </w:p>
    <w:p w14:paraId="2A6BDB39" w14:textId="04B2D380" w:rsidR="003C7050" w:rsidRPr="006F61B9" w:rsidRDefault="00DA31BD" w:rsidP="00A328E6">
      <w:pPr>
        <w:spacing w:before="120" w:after="120"/>
        <w:rPr>
          <w:rFonts w:ascii="Arial" w:hAnsi="Arial" w:cs="Arial"/>
          <w:b/>
        </w:rPr>
      </w:pPr>
      <w:r>
        <w:rPr>
          <w:rFonts w:ascii="Arial" w:hAnsi="Arial" w:cs="Arial"/>
        </w:rPr>
        <w:t>T</w:t>
      </w:r>
      <w:r w:rsidR="003C7050" w:rsidRPr="006F61B9">
        <w:rPr>
          <w:rFonts w:ascii="Arial" w:hAnsi="Arial" w:cs="Arial"/>
        </w:rPr>
        <w:t>reatment/care will be provided in a consistent standard way that</w:t>
      </w:r>
      <w:r w:rsidR="00D83125" w:rsidRPr="006F61B9">
        <w:rPr>
          <w:rFonts w:ascii="Arial" w:hAnsi="Arial" w:cs="Arial"/>
        </w:rPr>
        <w:t xml:space="preserve"> is universally </w:t>
      </w:r>
      <w:r w:rsidR="003C7050" w:rsidRPr="006F61B9">
        <w:rPr>
          <w:rFonts w:ascii="Arial" w:hAnsi="Arial" w:cs="Arial"/>
        </w:rPr>
        <w:t xml:space="preserve">recognised </w:t>
      </w:r>
      <w:r w:rsidR="005072E0" w:rsidRPr="006F61B9">
        <w:rPr>
          <w:rFonts w:ascii="Arial" w:hAnsi="Arial" w:cs="Arial"/>
        </w:rPr>
        <w:t xml:space="preserve">good </w:t>
      </w:r>
      <w:r w:rsidR="00066E99">
        <w:rPr>
          <w:rFonts w:ascii="Arial" w:hAnsi="Arial" w:cs="Arial"/>
        </w:rPr>
        <w:t>e</w:t>
      </w:r>
      <w:r w:rsidR="003C7050" w:rsidRPr="006F61B9">
        <w:rPr>
          <w:rFonts w:ascii="Arial" w:hAnsi="Arial" w:cs="Arial"/>
        </w:rPr>
        <w:t>mer</w:t>
      </w:r>
      <w:r w:rsidR="005072E0" w:rsidRPr="006F61B9">
        <w:rPr>
          <w:rFonts w:ascii="Arial" w:hAnsi="Arial" w:cs="Arial"/>
        </w:rPr>
        <w:t>g</w:t>
      </w:r>
      <w:r w:rsidR="003C7050" w:rsidRPr="006F61B9">
        <w:rPr>
          <w:rFonts w:ascii="Arial" w:hAnsi="Arial" w:cs="Arial"/>
        </w:rPr>
        <w:t xml:space="preserve">ency </w:t>
      </w:r>
      <w:r w:rsidR="00066E99">
        <w:rPr>
          <w:rFonts w:ascii="Arial" w:hAnsi="Arial" w:cs="Arial"/>
        </w:rPr>
        <w:t>m</w:t>
      </w:r>
      <w:r w:rsidR="003C7050" w:rsidRPr="006F61B9">
        <w:rPr>
          <w:rFonts w:ascii="Arial" w:hAnsi="Arial" w:cs="Arial"/>
        </w:rPr>
        <w:t>edic</w:t>
      </w:r>
      <w:r w:rsidR="005072E0" w:rsidRPr="006F61B9">
        <w:rPr>
          <w:rFonts w:ascii="Arial" w:hAnsi="Arial" w:cs="Arial"/>
        </w:rPr>
        <w:t>i</w:t>
      </w:r>
      <w:r w:rsidR="003C7050" w:rsidRPr="006F61B9">
        <w:rPr>
          <w:rFonts w:ascii="Arial" w:hAnsi="Arial" w:cs="Arial"/>
        </w:rPr>
        <w:t>ne</w:t>
      </w:r>
      <w:r w:rsidR="00F41B40">
        <w:rPr>
          <w:rFonts w:ascii="Arial" w:hAnsi="Arial" w:cs="Arial"/>
        </w:rPr>
        <w:t xml:space="preserve"> </w:t>
      </w:r>
      <w:r w:rsidR="005072E0" w:rsidRPr="006F61B9">
        <w:rPr>
          <w:rFonts w:ascii="Arial" w:hAnsi="Arial" w:cs="Arial"/>
        </w:rPr>
        <w:t>(EM)</w:t>
      </w:r>
      <w:r w:rsidR="003C7050" w:rsidRPr="006F61B9">
        <w:rPr>
          <w:rFonts w:ascii="Arial" w:hAnsi="Arial" w:cs="Arial"/>
        </w:rPr>
        <w:t xml:space="preserve"> practice</w:t>
      </w:r>
      <w:r w:rsidR="00FC0CD4">
        <w:rPr>
          <w:rStyle w:val="FootnoteReference"/>
          <w:rFonts w:ascii="Arial" w:hAnsi="Arial"/>
        </w:rPr>
        <w:footnoteReference w:id="6"/>
      </w:r>
      <w:r w:rsidR="003C7050" w:rsidRPr="006F61B9">
        <w:rPr>
          <w:rFonts w:ascii="Arial" w:hAnsi="Arial" w:cs="Arial"/>
        </w:rPr>
        <w:t>.</w:t>
      </w:r>
      <w:r w:rsidR="00A328E6">
        <w:rPr>
          <w:rFonts w:ascii="Arial" w:hAnsi="Arial" w:cs="Arial"/>
        </w:rPr>
        <w:t xml:space="preserve"> </w:t>
      </w:r>
    </w:p>
    <w:tbl>
      <w:tblPr>
        <w:tblW w:w="981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1843"/>
        <w:gridCol w:w="7967"/>
      </w:tblGrid>
      <w:tr w:rsidR="003C7050" w:rsidRPr="006F61B9" w14:paraId="2C843A54" w14:textId="77777777" w:rsidTr="006F4A23">
        <w:trPr>
          <w:tblHeader/>
        </w:trPr>
        <w:tc>
          <w:tcPr>
            <w:tcW w:w="1843" w:type="dxa"/>
            <w:tcBorders>
              <w:top w:val="single" w:sz="4" w:space="0" w:color="auto"/>
            </w:tcBorders>
            <w:shd w:val="clear" w:color="auto" w:fill="E0E0E0"/>
          </w:tcPr>
          <w:p w14:paraId="06C5D667" w14:textId="77777777" w:rsidR="003C7050" w:rsidRPr="006F61B9" w:rsidRDefault="003C7050" w:rsidP="006F61B9">
            <w:pPr>
              <w:tabs>
                <w:tab w:val="left" w:pos="567"/>
              </w:tabs>
              <w:spacing w:after="120"/>
              <w:rPr>
                <w:rFonts w:ascii="Arial" w:hAnsi="Arial" w:cs="Arial"/>
                <w:b/>
              </w:rPr>
            </w:pPr>
            <w:r w:rsidRPr="006F61B9">
              <w:rPr>
                <w:rFonts w:ascii="Arial" w:hAnsi="Arial" w:cs="Arial"/>
                <w:b/>
              </w:rPr>
              <w:br w:type="page"/>
              <w:t>Service Component</w:t>
            </w:r>
          </w:p>
        </w:tc>
        <w:tc>
          <w:tcPr>
            <w:tcW w:w="7967" w:type="dxa"/>
            <w:tcBorders>
              <w:top w:val="single" w:sz="4" w:space="0" w:color="auto"/>
            </w:tcBorders>
            <w:shd w:val="clear" w:color="auto" w:fill="E0E0E0"/>
          </w:tcPr>
          <w:p w14:paraId="6EBEE5D6" w14:textId="60C5D33F" w:rsidR="003C7050" w:rsidRPr="006F61B9" w:rsidRDefault="003C7050" w:rsidP="006F61B9">
            <w:pPr>
              <w:tabs>
                <w:tab w:val="left" w:pos="567"/>
              </w:tabs>
              <w:spacing w:after="120"/>
              <w:rPr>
                <w:rFonts w:ascii="Arial" w:hAnsi="Arial" w:cs="Arial"/>
                <w:b/>
              </w:rPr>
            </w:pPr>
            <w:r w:rsidRPr="006F61B9">
              <w:rPr>
                <w:rFonts w:ascii="Arial" w:hAnsi="Arial" w:cs="Arial"/>
                <w:b/>
              </w:rPr>
              <w:t>Description</w:t>
            </w:r>
          </w:p>
        </w:tc>
      </w:tr>
      <w:tr w:rsidR="003C7050" w:rsidRPr="006F61B9" w14:paraId="3C3D94D6" w14:textId="77777777" w:rsidTr="006F4A23">
        <w:trPr>
          <w:trHeight w:val="738"/>
        </w:trPr>
        <w:tc>
          <w:tcPr>
            <w:tcW w:w="1843" w:type="dxa"/>
          </w:tcPr>
          <w:p w14:paraId="67BE7E75" w14:textId="41376814" w:rsidR="003C7050" w:rsidRPr="006F61B9" w:rsidRDefault="0009666F" w:rsidP="00A52F3F">
            <w:pPr>
              <w:tabs>
                <w:tab w:val="left" w:pos="567"/>
              </w:tabs>
              <w:spacing w:before="120"/>
              <w:rPr>
                <w:rFonts w:ascii="Arial" w:hAnsi="Arial" w:cs="Arial"/>
                <w:b/>
              </w:rPr>
            </w:pPr>
            <w:r>
              <w:rPr>
                <w:rFonts w:ascii="Arial" w:hAnsi="Arial" w:cs="Arial"/>
                <w:b/>
              </w:rPr>
              <w:t xml:space="preserve">Access </w:t>
            </w:r>
            <w:r w:rsidR="003C7050" w:rsidRPr="006F61B9">
              <w:rPr>
                <w:rFonts w:ascii="Arial" w:hAnsi="Arial" w:cs="Arial"/>
                <w:b/>
              </w:rPr>
              <w:t>management</w:t>
            </w:r>
          </w:p>
        </w:tc>
        <w:tc>
          <w:tcPr>
            <w:tcW w:w="7967" w:type="dxa"/>
          </w:tcPr>
          <w:p w14:paraId="133D9303" w14:textId="07CA440E" w:rsidR="003C7050" w:rsidRPr="00AF0C38" w:rsidRDefault="003C7050" w:rsidP="00AF0C38">
            <w:pPr>
              <w:tabs>
                <w:tab w:val="left" w:pos="567"/>
                <w:tab w:val="left" w:pos="4813"/>
              </w:tabs>
              <w:spacing w:before="120"/>
              <w:rPr>
                <w:rFonts w:ascii="Arial" w:hAnsi="Arial" w:cs="Arial"/>
              </w:rPr>
            </w:pPr>
            <w:r w:rsidRPr="00AF0C38">
              <w:rPr>
                <w:rFonts w:ascii="Arial" w:hAnsi="Arial" w:cs="Arial"/>
              </w:rPr>
              <w:t xml:space="preserve">Urgency of </w:t>
            </w:r>
            <w:r w:rsidR="00CA2E1B">
              <w:rPr>
                <w:rFonts w:ascii="Arial" w:hAnsi="Arial" w:cs="Arial"/>
              </w:rPr>
              <w:t xml:space="preserve">the </w:t>
            </w:r>
            <w:r w:rsidR="005818EA" w:rsidRPr="00AF0C38">
              <w:rPr>
                <w:rFonts w:ascii="Arial" w:hAnsi="Arial" w:cs="Arial"/>
              </w:rPr>
              <w:t xml:space="preserve">assessment </w:t>
            </w:r>
            <w:r w:rsidRPr="00AF0C38">
              <w:rPr>
                <w:rFonts w:ascii="Arial" w:hAnsi="Arial" w:cs="Arial"/>
              </w:rPr>
              <w:t xml:space="preserve">will be according to </w:t>
            </w:r>
            <w:r w:rsidR="0009666F">
              <w:rPr>
                <w:rFonts w:ascii="Arial" w:hAnsi="Arial" w:cs="Arial"/>
              </w:rPr>
              <w:t xml:space="preserve">the </w:t>
            </w:r>
            <w:r w:rsidR="00CF0895" w:rsidRPr="00CF0895">
              <w:rPr>
                <w:rFonts w:ascii="Arial" w:hAnsi="Arial" w:cs="Arial"/>
              </w:rPr>
              <w:t xml:space="preserve">Australasian Triage Scale </w:t>
            </w:r>
            <w:r w:rsidRPr="00AF0C38">
              <w:rPr>
                <w:rFonts w:ascii="Arial" w:hAnsi="Arial" w:cs="Arial"/>
              </w:rPr>
              <w:t xml:space="preserve">Triage category – see Section </w:t>
            </w:r>
            <w:r w:rsidR="00CF0895">
              <w:rPr>
                <w:rFonts w:ascii="Arial" w:hAnsi="Arial" w:cs="Arial"/>
              </w:rPr>
              <w:t>7</w:t>
            </w:r>
            <w:r w:rsidRPr="00AF0C38">
              <w:rPr>
                <w:rFonts w:ascii="Arial" w:hAnsi="Arial" w:cs="Arial"/>
              </w:rPr>
              <w:t>.2</w:t>
            </w:r>
            <w:r w:rsidR="001974BF">
              <w:rPr>
                <w:rFonts w:ascii="Arial" w:hAnsi="Arial" w:cs="Arial"/>
              </w:rPr>
              <w:t>.</w:t>
            </w:r>
          </w:p>
        </w:tc>
      </w:tr>
      <w:tr w:rsidR="003C7050" w:rsidRPr="006F61B9" w14:paraId="4E9BDA2B" w14:textId="77777777" w:rsidTr="006F4A23">
        <w:tc>
          <w:tcPr>
            <w:tcW w:w="1843" w:type="dxa"/>
          </w:tcPr>
          <w:p w14:paraId="218398CE" w14:textId="49347304" w:rsidR="003C7050" w:rsidRPr="006F61B9" w:rsidRDefault="003C7050" w:rsidP="00A52F3F">
            <w:pPr>
              <w:pStyle w:val="BulletPoints"/>
              <w:tabs>
                <w:tab w:val="left" w:pos="567"/>
              </w:tabs>
              <w:spacing w:before="120"/>
              <w:ind w:left="0" w:firstLine="0"/>
              <w:rPr>
                <w:rFonts w:ascii="Arial" w:hAnsi="Arial" w:cs="Arial"/>
                <w:b/>
              </w:rPr>
            </w:pPr>
            <w:r w:rsidRPr="006F61B9">
              <w:rPr>
                <w:rFonts w:ascii="Arial" w:hAnsi="Arial" w:cs="Arial"/>
                <w:b/>
                <w:szCs w:val="24"/>
              </w:rPr>
              <w:t>Assessment</w:t>
            </w:r>
            <w:r w:rsidR="00EE2C2C">
              <w:rPr>
                <w:rFonts w:ascii="Arial" w:hAnsi="Arial" w:cs="Arial"/>
                <w:b/>
                <w:szCs w:val="24"/>
              </w:rPr>
              <w:t>,</w:t>
            </w:r>
            <w:r w:rsidR="00C3793D">
              <w:rPr>
                <w:rFonts w:ascii="Arial" w:hAnsi="Arial" w:cs="Arial"/>
                <w:b/>
                <w:szCs w:val="24"/>
              </w:rPr>
              <w:t xml:space="preserve"> </w:t>
            </w:r>
            <w:r w:rsidR="00EE2C2C">
              <w:rPr>
                <w:rFonts w:ascii="Arial" w:hAnsi="Arial" w:cs="Arial"/>
                <w:b/>
                <w:szCs w:val="24"/>
              </w:rPr>
              <w:t>d</w:t>
            </w:r>
            <w:r w:rsidRPr="006F61B9">
              <w:rPr>
                <w:rFonts w:ascii="Arial" w:hAnsi="Arial" w:cs="Arial"/>
                <w:b/>
                <w:szCs w:val="24"/>
              </w:rPr>
              <w:t xml:space="preserve">iagnosis and </w:t>
            </w:r>
            <w:r w:rsidR="00EE2C2C">
              <w:rPr>
                <w:rFonts w:ascii="Arial" w:hAnsi="Arial" w:cs="Arial"/>
                <w:b/>
                <w:szCs w:val="24"/>
              </w:rPr>
              <w:t>t</w:t>
            </w:r>
            <w:r w:rsidRPr="006F61B9">
              <w:rPr>
                <w:rFonts w:ascii="Arial" w:hAnsi="Arial" w:cs="Arial"/>
                <w:b/>
                <w:szCs w:val="24"/>
              </w:rPr>
              <w:t xml:space="preserve">reatment </w:t>
            </w:r>
          </w:p>
        </w:tc>
        <w:tc>
          <w:tcPr>
            <w:tcW w:w="7967" w:type="dxa"/>
          </w:tcPr>
          <w:p w14:paraId="49929CF1" w14:textId="6EFF4C86" w:rsidR="00003ECA" w:rsidRPr="00AF0C38" w:rsidRDefault="00003ECA" w:rsidP="001974BF">
            <w:pPr>
              <w:tabs>
                <w:tab w:val="left" w:pos="4813"/>
              </w:tabs>
              <w:spacing w:before="120" w:after="120"/>
              <w:rPr>
                <w:rFonts w:ascii="Arial" w:hAnsi="Arial" w:cs="Arial"/>
              </w:rPr>
            </w:pPr>
            <w:r w:rsidRPr="00AF0C38">
              <w:rPr>
                <w:rFonts w:ascii="Arial" w:hAnsi="Arial" w:cs="Arial"/>
              </w:rPr>
              <w:t>Includes:</w:t>
            </w:r>
          </w:p>
          <w:p w14:paraId="5089E01D" w14:textId="46D374DF" w:rsidR="003C7050" w:rsidRPr="00AF0C38" w:rsidRDefault="00003ECA" w:rsidP="001974BF">
            <w:pPr>
              <w:numPr>
                <w:ilvl w:val="0"/>
                <w:numId w:val="37"/>
              </w:numPr>
              <w:tabs>
                <w:tab w:val="left" w:pos="4813"/>
              </w:tabs>
              <w:spacing w:after="120"/>
              <w:ind w:left="459" w:hanging="425"/>
              <w:rPr>
                <w:rFonts w:ascii="Arial" w:hAnsi="Arial" w:cs="Arial"/>
              </w:rPr>
            </w:pPr>
            <w:r w:rsidRPr="00AF0C38">
              <w:rPr>
                <w:rFonts w:ascii="Arial" w:hAnsi="Arial" w:cs="Arial"/>
              </w:rPr>
              <w:t>a</w:t>
            </w:r>
            <w:r w:rsidR="003C7050" w:rsidRPr="00AF0C38">
              <w:rPr>
                <w:rFonts w:ascii="Arial" w:hAnsi="Arial" w:cs="Arial"/>
              </w:rPr>
              <w:t>ssessment, diagnosis, stabilisation and treatment of Service Users on an urgent basis</w:t>
            </w:r>
          </w:p>
          <w:p w14:paraId="5467AB19" w14:textId="3937664E" w:rsidR="003C7050" w:rsidRPr="00AF0C38" w:rsidRDefault="00003ECA" w:rsidP="001974BF">
            <w:pPr>
              <w:numPr>
                <w:ilvl w:val="0"/>
                <w:numId w:val="37"/>
              </w:numPr>
              <w:tabs>
                <w:tab w:val="left" w:pos="4813"/>
              </w:tabs>
              <w:spacing w:after="120"/>
              <w:ind w:left="459" w:hanging="425"/>
              <w:rPr>
                <w:rFonts w:ascii="Arial" w:hAnsi="Arial" w:cs="Arial"/>
              </w:rPr>
            </w:pPr>
            <w:r w:rsidRPr="00AF0C38">
              <w:rPr>
                <w:rFonts w:ascii="Arial" w:hAnsi="Arial" w:cs="Arial"/>
              </w:rPr>
              <w:t>d</w:t>
            </w:r>
            <w:r w:rsidR="003C7050" w:rsidRPr="00AF0C38">
              <w:rPr>
                <w:rFonts w:ascii="Arial" w:hAnsi="Arial" w:cs="Arial"/>
              </w:rPr>
              <w:t xml:space="preserve">iscussion of treatment options (including possible risks) and management plan with Service User and </w:t>
            </w:r>
            <w:r w:rsidR="002970C8" w:rsidRPr="00AF0C38">
              <w:rPr>
                <w:rFonts w:ascii="Arial" w:hAnsi="Arial" w:cs="Arial"/>
              </w:rPr>
              <w:t xml:space="preserve">their </w:t>
            </w:r>
            <w:r w:rsidR="003C7050" w:rsidRPr="00AF0C38">
              <w:rPr>
                <w:rFonts w:ascii="Arial" w:hAnsi="Arial" w:cs="Arial"/>
              </w:rPr>
              <w:t>wh</w:t>
            </w:r>
            <w:r w:rsidR="00993394" w:rsidRPr="00AF0C38">
              <w:rPr>
                <w:rFonts w:ascii="Arial" w:hAnsi="Arial" w:cs="Arial"/>
              </w:rPr>
              <w:t>ā</w:t>
            </w:r>
            <w:r w:rsidR="003C7050" w:rsidRPr="00AF0C38">
              <w:rPr>
                <w:rFonts w:ascii="Arial" w:hAnsi="Arial" w:cs="Arial"/>
              </w:rPr>
              <w:t>nau/</w:t>
            </w:r>
            <w:r w:rsidR="006F4A23" w:rsidRPr="00AF0C38">
              <w:rPr>
                <w:rFonts w:ascii="Arial" w:hAnsi="Arial" w:cs="Arial"/>
              </w:rPr>
              <w:t xml:space="preserve"> </w:t>
            </w:r>
            <w:r w:rsidR="003C7050" w:rsidRPr="00AF0C38">
              <w:rPr>
                <w:rFonts w:ascii="Arial" w:hAnsi="Arial" w:cs="Arial"/>
              </w:rPr>
              <w:t>caregiver/</w:t>
            </w:r>
            <w:r w:rsidR="006F4A23" w:rsidRPr="00AF0C38">
              <w:rPr>
                <w:rFonts w:ascii="Arial" w:hAnsi="Arial" w:cs="Arial"/>
              </w:rPr>
              <w:t xml:space="preserve"> </w:t>
            </w:r>
            <w:r w:rsidR="003C7050" w:rsidRPr="00AF0C38">
              <w:rPr>
                <w:rFonts w:ascii="Arial" w:hAnsi="Arial" w:cs="Arial"/>
              </w:rPr>
              <w:t>residential care provider, as appropriate</w:t>
            </w:r>
          </w:p>
          <w:p w14:paraId="281BD3DF" w14:textId="241071E7" w:rsidR="003C7050" w:rsidRPr="00AF0C38" w:rsidRDefault="00003ECA" w:rsidP="001974BF">
            <w:pPr>
              <w:numPr>
                <w:ilvl w:val="0"/>
                <w:numId w:val="37"/>
              </w:numPr>
              <w:tabs>
                <w:tab w:val="left" w:pos="4813"/>
              </w:tabs>
              <w:spacing w:after="120"/>
              <w:ind w:left="459" w:hanging="425"/>
              <w:rPr>
                <w:rFonts w:ascii="Arial" w:hAnsi="Arial" w:cs="Arial"/>
              </w:rPr>
            </w:pPr>
            <w:r w:rsidRPr="00AF0C38">
              <w:rPr>
                <w:rFonts w:ascii="Arial" w:hAnsi="Arial" w:cs="Arial"/>
              </w:rPr>
              <w:t>o</w:t>
            </w:r>
            <w:r w:rsidR="003C7050" w:rsidRPr="00AF0C38">
              <w:rPr>
                <w:rFonts w:ascii="Arial" w:hAnsi="Arial" w:cs="Arial"/>
              </w:rPr>
              <w:t xml:space="preserve">btaining </w:t>
            </w:r>
            <w:r w:rsidR="00677D91" w:rsidRPr="00AF0C38">
              <w:rPr>
                <w:rFonts w:ascii="Arial" w:hAnsi="Arial" w:cs="Arial"/>
              </w:rPr>
              <w:t xml:space="preserve">the </w:t>
            </w:r>
            <w:r w:rsidR="003C7050" w:rsidRPr="00AF0C38">
              <w:rPr>
                <w:rFonts w:ascii="Arial" w:hAnsi="Arial" w:cs="Arial"/>
              </w:rPr>
              <w:t xml:space="preserve">Service User’s </w:t>
            </w:r>
            <w:r w:rsidR="00EE62A7" w:rsidRPr="00AF0C38">
              <w:rPr>
                <w:rFonts w:ascii="Arial" w:hAnsi="Arial" w:cs="Arial"/>
              </w:rPr>
              <w:t xml:space="preserve">or </w:t>
            </w:r>
            <w:r w:rsidRPr="00AF0C38">
              <w:rPr>
                <w:rFonts w:ascii="Arial" w:hAnsi="Arial" w:cs="Arial"/>
              </w:rPr>
              <w:t xml:space="preserve">their </w:t>
            </w:r>
            <w:r w:rsidR="00EE62A7" w:rsidRPr="00AF0C38">
              <w:rPr>
                <w:rFonts w:ascii="Arial" w:hAnsi="Arial" w:cs="Arial"/>
              </w:rPr>
              <w:t>approved representative’s</w:t>
            </w:r>
            <w:r w:rsidR="00EE62A7" w:rsidRPr="00AF0C38">
              <w:rPr>
                <w:rStyle w:val="FootnoteReference"/>
                <w:rFonts w:ascii="Arial" w:hAnsi="Arial" w:cs="Arial"/>
              </w:rPr>
              <w:footnoteReference w:id="7"/>
            </w:r>
            <w:r w:rsidR="00EE62A7" w:rsidRPr="00AF0C38">
              <w:rPr>
                <w:rFonts w:ascii="Arial" w:hAnsi="Arial" w:cs="Arial"/>
              </w:rPr>
              <w:t xml:space="preserve"> </w:t>
            </w:r>
            <w:r w:rsidR="003C7050" w:rsidRPr="00AF0C38">
              <w:rPr>
                <w:rFonts w:ascii="Arial" w:hAnsi="Arial" w:cs="Arial"/>
              </w:rPr>
              <w:t>consent for procedures and treatments to be undertaken for them</w:t>
            </w:r>
            <w:r w:rsidRPr="00AF0C38">
              <w:rPr>
                <w:rFonts w:ascii="Arial" w:hAnsi="Arial" w:cs="Arial"/>
              </w:rPr>
              <w:t>,</w:t>
            </w:r>
            <w:r w:rsidR="005118C5" w:rsidRPr="00AF0C38">
              <w:rPr>
                <w:rFonts w:ascii="Arial" w:hAnsi="Arial" w:cs="Arial"/>
              </w:rPr>
              <w:t xml:space="preserve"> where possible</w:t>
            </w:r>
            <w:r w:rsidR="00677D91" w:rsidRPr="00AF0C38">
              <w:rPr>
                <w:rFonts w:ascii="Arial" w:hAnsi="Arial" w:cs="Arial"/>
              </w:rPr>
              <w:t>.</w:t>
            </w:r>
          </w:p>
        </w:tc>
      </w:tr>
      <w:tr w:rsidR="003C7050" w:rsidRPr="006F61B9" w14:paraId="41CF3701" w14:textId="77777777" w:rsidTr="006F4A23">
        <w:tc>
          <w:tcPr>
            <w:tcW w:w="1843" w:type="dxa"/>
          </w:tcPr>
          <w:p w14:paraId="4C0D7A63" w14:textId="73DD3982" w:rsidR="003C7050" w:rsidRPr="006F61B9" w:rsidRDefault="003C7050" w:rsidP="00A52F3F">
            <w:pPr>
              <w:spacing w:before="120"/>
              <w:rPr>
                <w:rFonts w:ascii="Arial" w:hAnsi="Arial" w:cs="Arial"/>
                <w:b/>
                <w:lang w:val="en-AU"/>
              </w:rPr>
            </w:pPr>
            <w:r w:rsidRPr="006F61B9">
              <w:rPr>
                <w:rFonts w:ascii="Arial" w:hAnsi="Arial" w:cs="Arial"/>
                <w:b/>
                <w:lang w:val="en-AU"/>
              </w:rPr>
              <w:t xml:space="preserve">Planning and </w:t>
            </w:r>
            <w:r w:rsidR="00EE2C2C">
              <w:rPr>
                <w:rFonts w:ascii="Arial" w:hAnsi="Arial" w:cs="Arial"/>
                <w:b/>
                <w:lang w:val="en-AU"/>
              </w:rPr>
              <w:t>p</w:t>
            </w:r>
            <w:r w:rsidRPr="006F61B9">
              <w:rPr>
                <w:rFonts w:ascii="Arial" w:hAnsi="Arial" w:cs="Arial"/>
                <w:b/>
                <w:lang w:val="en-AU"/>
              </w:rPr>
              <w:t xml:space="preserve">rovision </w:t>
            </w:r>
          </w:p>
        </w:tc>
        <w:tc>
          <w:tcPr>
            <w:tcW w:w="7967" w:type="dxa"/>
          </w:tcPr>
          <w:p w14:paraId="642315CF" w14:textId="53C8083C" w:rsidR="003C7050" w:rsidRDefault="00FC0CD4" w:rsidP="001974BF">
            <w:pPr>
              <w:pStyle w:val="ListParagraph"/>
              <w:tabs>
                <w:tab w:val="left" w:pos="4813"/>
              </w:tabs>
              <w:spacing w:before="120" w:after="120"/>
              <w:ind w:left="34"/>
              <w:rPr>
                <w:rFonts w:ascii="Arial" w:hAnsi="Arial" w:cs="Arial"/>
                <w:sz w:val="24"/>
                <w:szCs w:val="24"/>
              </w:rPr>
            </w:pPr>
            <w:r w:rsidRPr="00AF0C38">
              <w:rPr>
                <w:rFonts w:ascii="Arial" w:hAnsi="Arial" w:cs="Arial"/>
                <w:sz w:val="24"/>
                <w:szCs w:val="24"/>
              </w:rPr>
              <w:t xml:space="preserve">There should be processes in place to ensure prompt response </w:t>
            </w:r>
            <w:r w:rsidR="00961569">
              <w:rPr>
                <w:rFonts w:ascii="Arial" w:hAnsi="Arial" w:cs="Arial"/>
                <w:sz w:val="24"/>
                <w:szCs w:val="24"/>
              </w:rPr>
              <w:t xml:space="preserve">to </w:t>
            </w:r>
            <w:r w:rsidRPr="00AF0C38">
              <w:rPr>
                <w:rFonts w:ascii="Arial" w:hAnsi="Arial" w:cs="Arial"/>
                <w:sz w:val="24"/>
                <w:szCs w:val="24"/>
              </w:rPr>
              <w:t xml:space="preserve">emergencies and </w:t>
            </w:r>
            <w:r w:rsidR="00AE19DB" w:rsidRPr="00AF0C38">
              <w:rPr>
                <w:rFonts w:ascii="Arial" w:hAnsi="Arial" w:cs="Arial"/>
                <w:sz w:val="24"/>
                <w:szCs w:val="24"/>
              </w:rPr>
              <w:t xml:space="preserve">appropriate </w:t>
            </w:r>
            <w:r w:rsidRPr="00AF0C38">
              <w:rPr>
                <w:rFonts w:ascii="Arial" w:hAnsi="Arial" w:cs="Arial"/>
                <w:sz w:val="24"/>
                <w:szCs w:val="24"/>
              </w:rPr>
              <w:t>pain management.</w:t>
            </w:r>
          </w:p>
          <w:p w14:paraId="3BF0C5C8" w14:textId="77777777" w:rsidR="001974BF" w:rsidRDefault="001974BF" w:rsidP="001974BF">
            <w:pPr>
              <w:pStyle w:val="ListParagraph"/>
              <w:tabs>
                <w:tab w:val="left" w:pos="4813"/>
              </w:tabs>
              <w:spacing w:before="120" w:after="120"/>
              <w:ind w:left="34"/>
              <w:rPr>
                <w:rFonts w:ascii="Arial" w:hAnsi="Arial" w:cs="Arial"/>
                <w:sz w:val="24"/>
                <w:szCs w:val="24"/>
              </w:rPr>
            </w:pPr>
          </w:p>
          <w:p w14:paraId="3C1D0ED8" w14:textId="73F4D386" w:rsidR="003B3483" w:rsidRPr="00AF0C38" w:rsidRDefault="003B3483" w:rsidP="001974BF">
            <w:pPr>
              <w:pStyle w:val="ListParagraph"/>
              <w:tabs>
                <w:tab w:val="left" w:pos="4813"/>
              </w:tabs>
              <w:spacing w:before="120" w:after="120"/>
              <w:ind w:left="34"/>
              <w:rPr>
                <w:rFonts w:ascii="Arial" w:hAnsi="Arial" w:cs="Arial"/>
                <w:sz w:val="24"/>
                <w:szCs w:val="24"/>
              </w:rPr>
            </w:pPr>
            <w:r w:rsidRPr="003B3483">
              <w:rPr>
                <w:rFonts w:ascii="Arial" w:hAnsi="Arial" w:cs="Arial"/>
                <w:sz w:val="24"/>
                <w:szCs w:val="24"/>
              </w:rPr>
              <w:t>For frequent users of the Service there will be a management plan, where appropriate, that is available for reference by the Service staff and relevant referral agencies. Such plans should be developed in partnership with the relevant inpatient, psychiatric and community services.</w:t>
            </w:r>
          </w:p>
        </w:tc>
      </w:tr>
      <w:tr w:rsidR="003C7050" w:rsidRPr="006F61B9" w14:paraId="51CF0C15" w14:textId="77777777" w:rsidTr="006F4A23">
        <w:tc>
          <w:tcPr>
            <w:tcW w:w="1843" w:type="dxa"/>
          </w:tcPr>
          <w:p w14:paraId="457E0697" w14:textId="16CE0D82" w:rsidR="003C7050" w:rsidRPr="006F61B9" w:rsidRDefault="003C7050" w:rsidP="00A52F3F">
            <w:pPr>
              <w:numPr>
                <w:ilvl w:val="12"/>
                <w:numId w:val="0"/>
              </w:numPr>
              <w:spacing w:before="120"/>
              <w:rPr>
                <w:rFonts w:ascii="Arial" w:hAnsi="Arial" w:cs="Arial"/>
                <w:b/>
              </w:rPr>
            </w:pPr>
            <w:r w:rsidRPr="006F61B9">
              <w:rPr>
                <w:rFonts w:ascii="Arial" w:hAnsi="Arial" w:cs="Arial"/>
                <w:b/>
              </w:rPr>
              <w:t xml:space="preserve">Information, </w:t>
            </w:r>
            <w:r w:rsidR="00EE2C2C">
              <w:rPr>
                <w:rFonts w:ascii="Arial" w:hAnsi="Arial" w:cs="Arial"/>
                <w:b/>
              </w:rPr>
              <w:t>e</w:t>
            </w:r>
            <w:r w:rsidRPr="006F61B9">
              <w:rPr>
                <w:rFonts w:ascii="Arial" w:hAnsi="Arial" w:cs="Arial"/>
                <w:b/>
              </w:rPr>
              <w:t xml:space="preserve">ducation and </w:t>
            </w:r>
            <w:r w:rsidR="00EE2C2C">
              <w:rPr>
                <w:rFonts w:ascii="Arial" w:hAnsi="Arial" w:cs="Arial"/>
                <w:b/>
              </w:rPr>
              <w:t>a</w:t>
            </w:r>
            <w:r w:rsidRPr="006F61B9">
              <w:rPr>
                <w:rFonts w:ascii="Arial" w:hAnsi="Arial" w:cs="Arial"/>
                <w:b/>
              </w:rPr>
              <w:t>dvice</w:t>
            </w:r>
          </w:p>
        </w:tc>
        <w:tc>
          <w:tcPr>
            <w:tcW w:w="7967" w:type="dxa"/>
          </w:tcPr>
          <w:p w14:paraId="0ECFB7E9" w14:textId="33F7A706" w:rsidR="001F1438" w:rsidRPr="00AF0C38" w:rsidRDefault="003C7050" w:rsidP="001974BF">
            <w:pPr>
              <w:tabs>
                <w:tab w:val="left" w:pos="4813"/>
              </w:tabs>
              <w:spacing w:before="120" w:after="120"/>
              <w:rPr>
                <w:rFonts w:ascii="Arial" w:hAnsi="Arial" w:cs="Arial"/>
              </w:rPr>
            </w:pPr>
            <w:r w:rsidRPr="00AF0C38">
              <w:rPr>
                <w:rFonts w:ascii="Arial" w:hAnsi="Arial" w:cs="Arial"/>
              </w:rPr>
              <w:t>Consultation and advisory services by EM</w:t>
            </w:r>
            <w:r w:rsidR="00A52F3F" w:rsidRPr="00AF0C38">
              <w:rPr>
                <w:rFonts w:ascii="Arial" w:hAnsi="Arial" w:cs="Arial"/>
              </w:rPr>
              <w:t xml:space="preserve"> </w:t>
            </w:r>
            <w:r w:rsidR="005072E0" w:rsidRPr="00AF0C38">
              <w:rPr>
                <w:rFonts w:ascii="Arial" w:hAnsi="Arial" w:cs="Arial"/>
              </w:rPr>
              <w:t xml:space="preserve">health professionals </w:t>
            </w:r>
            <w:r w:rsidRPr="00AF0C38">
              <w:rPr>
                <w:rFonts w:ascii="Arial" w:hAnsi="Arial" w:cs="Arial"/>
              </w:rPr>
              <w:t xml:space="preserve">are provided to </w:t>
            </w:r>
            <w:r w:rsidR="00EB48B5" w:rsidRPr="00AF0C38">
              <w:rPr>
                <w:rFonts w:ascii="Arial" w:hAnsi="Arial" w:cs="Arial"/>
              </w:rPr>
              <w:t>GPs</w:t>
            </w:r>
            <w:r w:rsidR="002970C8" w:rsidRPr="00AF0C38">
              <w:rPr>
                <w:rFonts w:ascii="Arial" w:hAnsi="Arial" w:cs="Arial"/>
              </w:rPr>
              <w:t xml:space="preserve"> </w:t>
            </w:r>
            <w:r w:rsidRPr="00AF0C38">
              <w:rPr>
                <w:rFonts w:ascii="Arial" w:hAnsi="Arial" w:cs="Arial"/>
              </w:rPr>
              <w:t xml:space="preserve">and other health care </w:t>
            </w:r>
            <w:r w:rsidR="005072E0" w:rsidRPr="00AF0C38">
              <w:rPr>
                <w:rFonts w:ascii="Arial" w:hAnsi="Arial" w:cs="Arial"/>
              </w:rPr>
              <w:t xml:space="preserve">professionals </w:t>
            </w:r>
            <w:r w:rsidRPr="00AF0C38">
              <w:rPr>
                <w:rFonts w:ascii="Arial" w:hAnsi="Arial" w:cs="Arial"/>
              </w:rPr>
              <w:t>concerning the referral, condition and ongoing management of</w:t>
            </w:r>
            <w:r w:rsidR="00A52F3F" w:rsidRPr="00AF0C38">
              <w:rPr>
                <w:rFonts w:ascii="Arial" w:hAnsi="Arial" w:cs="Arial"/>
              </w:rPr>
              <w:t xml:space="preserve"> </w:t>
            </w:r>
            <w:r w:rsidR="002970C8" w:rsidRPr="00AF0C38">
              <w:rPr>
                <w:rFonts w:ascii="Arial" w:hAnsi="Arial" w:cs="Arial"/>
              </w:rPr>
              <w:t>S</w:t>
            </w:r>
            <w:r w:rsidRPr="00AF0C38">
              <w:rPr>
                <w:rFonts w:ascii="Arial" w:hAnsi="Arial" w:cs="Arial"/>
              </w:rPr>
              <w:t>ervice Users</w:t>
            </w:r>
            <w:r w:rsidR="005072E0" w:rsidRPr="00AF0C38">
              <w:rPr>
                <w:rFonts w:ascii="Arial" w:hAnsi="Arial" w:cs="Arial"/>
              </w:rPr>
              <w:t>.</w:t>
            </w:r>
          </w:p>
        </w:tc>
      </w:tr>
      <w:tr w:rsidR="003C7050" w:rsidRPr="006F61B9" w14:paraId="25876DED" w14:textId="77777777" w:rsidTr="006F4A23">
        <w:tc>
          <w:tcPr>
            <w:tcW w:w="1843" w:type="dxa"/>
          </w:tcPr>
          <w:p w14:paraId="0F0F6271" w14:textId="1B7D295E" w:rsidR="003C7050" w:rsidRPr="006F61B9" w:rsidRDefault="003B3483" w:rsidP="00A52F3F">
            <w:pPr>
              <w:spacing w:before="120"/>
              <w:rPr>
                <w:rFonts w:ascii="Arial" w:hAnsi="Arial" w:cs="Arial"/>
                <w:b/>
                <w:lang w:val="en-AU"/>
              </w:rPr>
            </w:pPr>
            <w:r>
              <w:rPr>
                <w:rFonts w:ascii="Arial" w:hAnsi="Arial" w:cs="Arial"/>
                <w:b/>
                <w:lang w:val="en-AU"/>
              </w:rPr>
              <w:t>Performance m</w:t>
            </w:r>
            <w:r w:rsidR="003C7050" w:rsidRPr="006F61B9">
              <w:rPr>
                <w:rFonts w:ascii="Arial" w:hAnsi="Arial" w:cs="Arial"/>
                <w:b/>
                <w:lang w:val="en-AU"/>
              </w:rPr>
              <w:t xml:space="preserve">onitoring </w:t>
            </w:r>
          </w:p>
        </w:tc>
        <w:tc>
          <w:tcPr>
            <w:tcW w:w="7967" w:type="dxa"/>
          </w:tcPr>
          <w:p w14:paraId="46501178" w14:textId="0D68BFFD" w:rsidR="00C76541" w:rsidRDefault="00C76541" w:rsidP="001974BF">
            <w:pPr>
              <w:pStyle w:val="BulletPoints"/>
              <w:tabs>
                <w:tab w:val="left" w:pos="491"/>
                <w:tab w:val="left" w:pos="4813"/>
              </w:tabs>
              <w:spacing w:before="120" w:after="120"/>
              <w:ind w:left="0" w:firstLine="0"/>
              <w:rPr>
                <w:rFonts w:ascii="Arial" w:hAnsi="Arial" w:cs="Arial"/>
                <w:szCs w:val="24"/>
              </w:rPr>
            </w:pPr>
            <w:r w:rsidRPr="00C76541">
              <w:rPr>
                <w:rFonts w:ascii="Arial" w:hAnsi="Arial" w:cs="Arial"/>
                <w:szCs w:val="24"/>
              </w:rPr>
              <w:t>Compliance with the ATS recommended triage times.</w:t>
            </w:r>
          </w:p>
          <w:p w14:paraId="5C40303D" w14:textId="03AFBBF4" w:rsidR="001974BF" w:rsidRPr="00AF0C38" w:rsidRDefault="00FC0CD4" w:rsidP="001974BF">
            <w:pPr>
              <w:pStyle w:val="BulletPoints"/>
              <w:tabs>
                <w:tab w:val="left" w:pos="491"/>
                <w:tab w:val="left" w:pos="4813"/>
              </w:tabs>
              <w:spacing w:before="120" w:after="120"/>
              <w:ind w:left="0" w:firstLine="0"/>
              <w:rPr>
                <w:rFonts w:ascii="Arial" w:hAnsi="Arial" w:cs="Arial"/>
                <w:szCs w:val="24"/>
              </w:rPr>
            </w:pPr>
            <w:r w:rsidRPr="00AF0C38">
              <w:rPr>
                <w:rFonts w:ascii="Arial" w:hAnsi="Arial" w:cs="Arial"/>
                <w:szCs w:val="24"/>
              </w:rPr>
              <w:t xml:space="preserve">The ED </w:t>
            </w:r>
            <w:r w:rsidR="00004F8F" w:rsidRPr="00AF0C38">
              <w:rPr>
                <w:rFonts w:ascii="Arial" w:hAnsi="Arial" w:cs="Arial"/>
                <w:szCs w:val="24"/>
              </w:rPr>
              <w:t>l</w:t>
            </w:r>
            <w:r w:rsidRPr="00AF0C38">
              <w:rPr>
                <w:rFonts w:ascii="Arial" w:hAnsi="Arial" w:cs="Arial"/>
                <w:szCs w:val="24"/>
              </w:rPr>
              <w:t xml:space="preserve">ength of stay performance target is a </w:t>
            </w:r>
            <w:r w:rsidR="00004F8F" w:rsidRPr="00AF0C38">
              <w:rPr>
                <w:rFonts w:ascii="Arial" w:hAnsi="Arial" w:cs="Arial"/>
                <w:szCs w:val="24"/>
              </w:rPr>
              <w:t>high-level</w:t>
            </w:r>
            <w:r w:rsidRPr="00AF0C38">
              <w:rPr>
                <w:rFonts w:ascii="Arial" w:hAnsi="Arial" w:cs="Arial"/>
                <w:szCs w:val="24"/>
              </w:rPr>
              <w:t xml:space="preserve"> measure that monitors system performance (mainly access to hospital care for those patients requiring admission).</w:t>
            </w:r>
            <w:r w:rsidR="00004F8F" w:rsidRPr="00AF0C38">
              <w:rPr>
                <w:rFonts w:ascii="Arial" w:hAnsi="Arial" w:cs="Arial"/>
                <w:szCs w:val="24"/>
              </w:rPr>
              <w:t xml:space="preserve"> Other performance measures that EDs may aspire are available.</w:t>
            </w:r>
            <w:r w:rsidR="00004F8F" w:rsidRPr="00AF0C38">
              <w:rPr>
                <w:rStyle w:val="FootnoteReference"/>
                <w:rFonts w:ascii="Arial" w:hAnsi="Arial" w:cs="Arial"/>
                <w:szCs w:val="24"/>
              </w:rPr>
              <w:footnoteReference w:id="8"/>
            </w:r>
          </w:p>
        </w:tc>
      </w:tr>
      <w:tr w:rsidR="003C7050" w:rsidRPr="006F61B9" w14:paraId="5C4C3260" w14:textId="77777777" w:rsidTr="001D372C">
        <w:tc>
          <w:tcPr>
            <w:tcW w:w="1843" w:type="dxa"/>
          </w:tcPr>
          <w:p w14:paraId="5790E7CD" w14:textId="18FC7133" w:rsidR="003C7050" w:rsidRPr="006F61B9" w:rsidRDefault="003C7050" w:rsidP="00A52F3F">
            <w:pPr>
              <w:spacing w:before="120"/>
              <w:rPr>
                <w:rFonts w:ascii="Arial" w:hAnsi="Arial" w:cs="Arial"/>
                <w:b/>
                <w:lang w:val="en-AU"/>
              </w:rPr>
            </w:pPr>
            <w:r w:rsidRPr="006F61B9">
              <w:rPr>
                <w:rFonts w:ascii="Arial" w:hAnsi="Arial" w:cs="Arial"/>
                <w:b/>
                <w:lang w:val="en-AU"/>
              </w:rPr>
              <w:lastRenderedPageBreak/>
              <w:t xml:space="preserve">Discharge </w:t>
            </w:r>
            <w:r w:rsidR="00EE2C2C">
              <w:rPr>
                <w:rFonts w:ascii="Arial" w:hAnsi="Arial" w:cs="Arial"/>
                <w:b/>
                <w:lang w:val="en-AU"/>
              </w:rPr>
              <w:t>p</w:t>
            </w:r>
            <w:r w:rsidRPr="006F61B9">
              <w:rPr>
                <w:rFonts w:ascii="Arial" w:hAnsi="Arial" w:cs="Arial"/>
                <w:b/>
                <w:lang w:val="en-AU"/>
              </w:rPr>
              <w:t>lanning</w:t>
            </w:r>
            <w:r w:rsidR="001D372C">
              <w:rPr>
                <w:rFonts w:ascii="Arial" w:hAnsi="Arial" w:cs="Arial"/>
                <w:b/>
                <w:lang w:val="en-AU"/>
              </w:rPr>
              <w:t xml:space="preserve"> and transfer of care</w:t>
            </w:r>
          </w:p>
        </w:tc>
        <w:tc>
          <w:tcPr>
            <w:tcW w:w="7967" w:type="dxa"/>
          </w:tcPr>
          <w:p w14:paraId="295F0B3A" w14:textId="04EF7B78" w:rsidR="00AF0C38" w:rsidRDefault="00AF0C38" w:rsidP="00D27AF7">
            <w:pPr>
              <w:spacing w:before="120"/>
              <w:rPr>
                <w:rFonts w:ascii="Arial" w:hAnsi="Arial" w:cs="Arial"/>
                <w:lang w:eastAsia="en-GB"/>
              </w:rPr>
            </w:pPr>
            <w:r>
              <w:rPr>
                <w:rFonts w:ascii="Arial" w:hAnsi="Arial" w:cs="Arial"/>
                <w:lang w:eastAsia="en-GB"/>
              </w:rPr>
              <w:t>The Service will:</w:t>
            </w:r>
          </w:p>
          <w:p w14:paraId="03DBD03B" w14:textId="125DA006" w:rsidR="00AF0C38" w:rsidRPr="0064745C" w:rsidRDefault="001D372C" w:rsidP="00D27AF7">
            <w:pPr>
              <w:pStyle w:val="ListParagraph"/>
              <w:numPr>
                <w:ilvl w:val="0"/>
                <w:numId w:val="70"/>
              </w:numPr>
              <w:ind w:left="341" w:hanging="341"/>
              <w:rPr>
                <w:rFonts w:ascii="Arial" w:hAnsi="Arial" w:cs="Arial"/>
                <w:sz w:val="24"/>
                <w:szCs w:val="24"/>
              </w:rPr>
            </w:pPr>
            <w:r w:rsidRPr="0064745C">
              <w:rPr>
                <w:rFonts w:ascii="Arial" w:hAnsi="Arial" w:cs="Arial"/>
                <w:sz w:val="24"/>
                <w:szCs w:val="24"/>
              </w:rPr>
              <w:t xml:space="preserve">ensure </w:t>
            </w:r>
            <w:r w:rsidR="0064745C" w:rsidRPr="0064745C">
              <w:rPr>
                <w:rFonts w:ascii="Arial" w:hAnsi="Arial" w:cs="Arial"/>
                <w:sz w:val="24"/>
                <w:szCs w:val="24"/>
              </w:rPr>
              <w:t>that the</w:t>
            </w:r>
            <w:r w:rsidRPr="0064745C">
              <w:rPr>
                <w:rFonts w:ascii="Arial" w:hAnsi="Arial" w:cs="Arial"/>
                <w:sz w:val="24"/>
                <w:szCs w:val="24"/>
              </w:rPr>
              <w:t xml:space="preserve"> continuum of care </w:t>
            </w:r>
            <w:r w:rsidR="0064745C" w:rsidRPr="0064745C">
              <w:rPr>
                <w:rFonts w:ascii="Arial" w:hAnsi="Arial" w:cs="Arial"/>
                <w:sz w:val="24"/>
                <w:szCs w:val="24"/>
              </w:rPr>
              <w:t>is promoted and</w:t>
            </w:r>
            <w:r w:rsidR="0064745C">
              <w:rPr>
                <w:rFonts w:ascii="Arial" w:hAnsi="Arial" w:cs="Arial"/>
                <w:sz w:val="24"/>
                <w:szCs w:val="24"/>
              </w:rPr>
              <w:t xml:space="preserve"> </w:t>
            </w:r>
            <w:r w:rsidRPr="0064745C">
              <w:rPr>
                <w:rFonts w:ascii="Arial" w:hAnsi="Arial" w:cs="Arial"/>
                <w:sz w:val="24"/>
                <w:szCs w:val="24"/>
              </w:rPr>
              <w:t>minimise</w:t>
            </w:r>
            <w:r w:rsidR="0064745C">
              <w:rPr>
                <w:rFonts w:ascii="Arial" w:hAnsi="Arial" w:cs="Arial"/>
                <w:sz w:val="24"/>
                <w:szCs w:val="24"/>
              </w:rPr>
              <w:t>s</w:t>
            </w:r>
            <w:r w:rsidRPr="0064745C">
              <w:rPr>
                <w:rFonts w:ascii="Arial" w:hAnsi="Arial" w:cs="Arial"/>
                <w:sz w:val="24"/>
                <w:szCs w:val="24"/>
              </w:rPr>
              <w:t xml:space="preserve"> gaps in service provision</w:t>
            </w:r>
            <w:r w:rsidR="0064745C">
              <w:rPr>
                <w:rFonts w:ascii="Arial" w:hAnsi="Arial" w:cs="Arial"/>
                <w:sz w:val="24"/>
                <w:szCs w:val="24"/>
              </w:rPr>
              <w:t>,</w:t>
            </w:r>
            <w:r w:rsidRPr="0064745C">
              <w:rPr>
                <w:rFonts w:ascii="Arial" w:hAnsi="Arial" w:cs="Arial"/>
                <w:sz w:val="24"/>
                <w:szCs w:val="24"/>
              </w:rPr>
              <w:t xml:space="preserve"> wherever possible</w:t>
            </w:r>
          </w:p>
          <w:p w14:paraId="49866D01" w14:textId="6D3D2EC4" w:rsidR="00AF0C38" w:rsidRDefault="003C7050" w:rsidP="00D27AF7">
            <w:pPr>
              <w:pStyle w:val="ListParagraph"/>
              <w:numPr>
                <w:ilvl w:val="0"/>
                <w:numId w:val="70"/>
              </w:numPr>
              <w:ind w:left="341" w:hanging="341"/>
              <w:rPr>
                <w:rFonts w:ascii="Arial" w:hAnsi="Arial" w:cs="Arial"/>
                <w:sz w:val="24"/>
                <w:szCs w:val="24"/>
              </w:rPr>
            </w:pPr>
            <w:r w:rsidRPr="00AF0C38">
              <w:rPr>
                <w:rFonts w:ascii="Arial" w:hAnsi="Arial" w:cs="Arial"/>
                <w:sz w:val="24"/>
                <w:szCs w:val="24"/>
              </w:rPr>
              <w:t>plan discharge in consultation with the Service User</w:t>
            </w:r>
          </w:p>
          <w:p w14:paraId="4FB7E154" w14:textId="709CF160" w:rsidR="003C7050" w:rsidRPr="006F61B9" w:rsidRDefault="003C7050" w:rsidP="00D27AF7">
            <w:pPr>
              <w:pStyle w:val="ListParagraph"/>
              <w:numPr>
                <w:ilvl w:val="0"/>
                <w:numId w:val="70"/>
              </w:numPr>
              <w:ind w:left="341" w:hanging="341"/>
              <w:rPr>
                <w:rFonts w:ascii="Arial" w:hAnsi="Arial" w:cs="Arial"/>
                <w:sz w:val="24"/>
                <w:szCs w:val="24"/>
                <w:lang w:eastAsia="en-US"/>
              </w:rPr>
            </w:pPr>
            <w:r w:rsidRPr="0098362A">
              <w:rPr>
                <w:rFonts w:ascii="Arial" w:hAnsi="Arial" w:cs="Arial"/>
                <w:sz w:val="24"/>
                <w:szCs w:val="24"/>
              </w:rPr>
              <w:t xml:space="preserve">liaise, and share information for </w:t>
            </w:r>
            <w:r w:rsidR="006F4A23" w:rsidRPr="0098362A">
              <w:rPr>
                <w:rFonts w:ascii="Arial" w:hAnsi="Arial" w:cs="Arial"/>
                <w:sz w:val="24"/>
                <w:szCs w:val="24"/>
              </w:rPr>
              <w:t>t</w:t>
            </w:r>
            <w:r w:rsidRPr="0098362A">
              <w:rPr>
                <w:rFonts w:ascii="Arial" w:hAnsi="Arial" w:cs="Arial"/>
                <w:sz w:val="24"/>
                <w:szCs w:val="24"/>
              </w:rPr>
              <w:t xml:space="preserve">ransfer of </w:t>
            </w:r>
            <w:r w:rsidR="006F4A23" w:rsidRPr="0098362A">
              <w:rPr>
                <w:rFonts w:ascii="Arial" w:hAnsi="Arial" w:cs="Arial"/>
                <w:sz w:val="24"/>
                <w:szCs w:val="24"/>
              </w:rPr>
              <w:t>c</w:t>
            </w:r>
            <w:r w:rsidRPr="0098362A">
              <w:rPr>
                <w:rFonts w:ascii="Arial" w:hAnsi="Arial" w:cs="Arial"/>
                <w:sz w:val="24"/>
                <w:szCs w:val="24"/>
              </w:rPr>
              <w:t>are</w:t>
            </w:r>
            <w:r w:rsidR="00004F8F" w:rsidRPr="0098362A">
              <w:rPr>
                <w:rFonts w:ascii="Arial" w:hAnsi="Arial" w:cs="Arial"/>
                <w:sz w:val="24"/>
                <w:szCs w:val="24"/>
              </w:rPr>
              <w:t xml:space="preserve"> </w:t>
            </w:r>
            <w:r w:rsidR="0098362A" w:rsidRPr="0098362A">
              <w:rPr>
                <w:rFonts w:ascii="Arial" w:hAnsi="Arial" w:cs="Arial"/>
                <w:sz w:val="24"/>
                <w:szCs w:val="24"/>
              </w:rPr>
              <w:t>(</w:t>
            </w:r>
            <w:r w:rsidR="00CD77FF" w:rsidRPr="0098362A">
              <w:rPr>
                <w:rFonts w:ascii="Arial" w:hAnsi="Arial" w:cs="Arial"/>
                <w:sz w:val="24"/>
                <w:szCs w:val="24"/>
              </w:rPr>
              <w:t>electronically and securely</w:t>
            </w:r>
            <w:r w:rsidR="0098362A" w:rsidRPr="0098362A">
              <w:rPr>
                <w:rFonts w:ascii="Arial" w:hAnsi="Arial" w:cs="Arial"/>
                <w:sz w:val="24"/>
                <w:szCs w:val="24"/>
              </w:rPr>
              <w:t>) with</w:t>
            </w:r>
            <w:r w:rsidR="00004F8F" w:rsidRPr="0098362A">
              <w:rPr>
                <w:rFonts w:ascii="Arial" w:hAnsi="Arial" w:cs="Arial"/>
                <w:sz w:val="24"/>
                <w:szCs w:val="24"/>
              </w:rPr>
              <w:t xml:space="preserve"> the </w:t>
            </w:r>
            <w:r w:rsidRPr="0098362A">
              <w:rPr>
                <w:rFonts w:ascii="Arial" w:hAnsi="Arial" w:cs="Arial"/>
                <w:sz w:val="24"/>
                <w:szCs w:val="24"/>
              </w:rPr>
              <w:t xml:space="preserve">health service </w:t>
            </w:r>
            <w:r w:rsidR="00CA4AC8" w:rsidRPr="0098362A">
              <w:rPr>
                <w:rFonts w:ascii="Arial" w:hAnsi="Arial" w:cs="Arial"/>
                <w:sz w:val="24"/>
                <w:szCs w:val="24"/>
              </w:rPr>
              <w:t>that</w:t>
            </w:r>
            <w:r w:rsidRPr="0098362A">
              <w:rPr>
                <w:rFonts w:ascii="Arial" w:hAnsi="Arial" w:cs="Arial"/>
                <w:sz w:val="24"/>
                <w:szCs w:val="24"/>
              </w:rPr>
              <w:t xml:space="preserve"> the Service User has been transferred</w:t>
            </w:r>
            <w:r w:rsidR="00AF0C38" w:rsidRPr="0098362A">
              <w:rPr>
                <w:rFonts w:ascii="Arial" w:hAnsi="Arial" w:cs="Arial"/>
                <w:sz w:val="24"/>
                <w:szCs w:val="24"/>
              </w:rPr>
              <w:t>.</w:t>
            </w:r>
            <w:r w:rsidR="0098362A" w:rsidRPr="0098362A">
              <w:rPr>
                <w:rFonts w:ascii="Arial" w:hAnsi="Arial" w:cs="Arial"/>
                <w:sz w:val="24"/>
                <w:szCs w:val="24"/>
              </w:rPr>
              <w:t xml:space="preserve"> </w:t>
            </w:r>
            <w:r w:rsidR="00643BA9" w:rsidRPr="0098362A">
              <w:rPr>
                <w:rFonts w:ascii="Arial" w:hAnsi="Arial" w:cs="Arial"/>
                <w:sz w:val="24"/>
                <w:szCs w:val="24"/>
              </w:rPr>
              <w:t xml:space="preserve">This </w:t>
            </w:r>
            <w:r w:rsidR="006F4A23" w:rsidRPr="0098362A">
              <w:rPr>
                <w:rFonts w:ascii="Arial" w:hAnsi="Arial" w:cs="Arial"/>
                <w:sz w:val="24"/>
                <w:szCs w:val="24"/>
              </w:rPr>
              <w:t>t</w:t>
            </w:r>
            <w:r w:rsidR="002970C8" w:rsidRPr="0098362A">
              <w:rPr>
                <w:rFonts w:ascii="Arial" w:hAnsi="Arial" w:cs="Arial"/>
                <w:sz w:val="24"/>
                <w:szCs w:val="24"/>
              </w:rPr>
              <w:t>ransfer</w:t>
            </w:r>
            <w:r w:rsidR="00643BA9" w:rsidRPr="0098362A">
              <w:rPr>
                <w:rFonts w:ascii="Arial" w:hAnsi="Arial" w:cs="Arial"/>
                <w:sz w:val="24"/>
                <w:szCs w:val="24"/>
              </w:rPr>
              <w:t xml:space="preserve"> of </w:t>
            </w:r>
            <w:r w:rsidR="006F4A23" w:rsidRPr="0098362A">
              <w:rPr>
                <w:rFonts w:ascii="Arial" w:hAnsi="Arial" w:cs="Arial"/>
                <w:sz w:val="24"/>
                <w:szCs w:val="24"/>
              </w:rPr>
              <w:t>c</w:t>
            </w:r>
            <w:r w:rsidR="00643BA9" w:rsidRPr="0098362A">
              <w:rPr>
                <w:rFonts w:ascii="Arial" w:hAnsi="Arial" w:cs="Arial"/>
                <w:sz w:val="24"/>
                <w:szCs w:val="24"/>
              </w:rPr>
              <w:t>are will include</w:t>
            </w:r>
            <w:r w:rsidR="00957E4C" w:rsidRPr="0098362A">
              <w:rPr>
                <w:rFonts w:ascii="Arial" w:hAnsi="Arial" w:cs="Arial"/>
                <w:sz w:val="24"/>
                <w:szCs w:val="24"/>
              </w:rPr>
              <w:t xml:space="preserve"> appropriate</w:t>
            </w:r>
            <w:r w:rsidR="0098362A" w:rsidRPr="0098362A">
              <w:rPr>
                <w:rFonts w:ascii="Arial" w:hAnsi="Arial" w:cs="Arial"/>
                <w:sz w:val="24"/>
                <w:szCs w:val="24"/>
              </w:rPr>
              <w:t xml:space="preserve"> c</w:t>
            </w:r>
            <w:r w:rsidR="00957E4C" w:rsidRPr="0098362A">
              <w:rPr>
                <w:rFonts w:ascii="Arial" w:hAnsi="Arial" w:cs="Arial"/>
                <w:sz w:val="24"/>
                <w:szCs w:val="24"/>
              </w:rPr>
              <w:t xml:space="preserve">linical discharge advice for the Service User, and </w:t>
            </w:r>
            <w:r w:rsidR="00B26B8B" w:rsidRPr="0098362A">
              <w:rPr>
                <w:rFonts w:ascii="Arial" w:hAnsi="Arial" w:cs="Arial"/>
                <w:sz w:val="24"/>
                <w:szCs w:val="24"/>
              </w:rPr>
              <w:t xml:space="preserve">timely </w:t>
            </w:r>
            <w:r w:rsidR="00957E4C" w:rsidRPr="0098362A">
              <w:rPr>
                <w:rFonts w:ascii="Arial" w:hAnsi="Arial" w:cs="Arial"/>
                <w:sz w:val="24"/>
                <w:szCs w:val="24"/>
              </w:rPr>
              <w:t>communication to other health providers who will continue care, and appropriate arrangements for follow up</w:t>
            </w:r>
            <w:r w:rsidR="00B26B8B" w:rsidRPr="0098362A">
              <w:rPr>
                <w:rFonts w:ascii="Arial" w:hAnsi="Arial" w:cs="Arial"/>
                <w:sz w:val="24"/>
                <w:szCs w:val="24"/>
              </w:rPr>
              <w:t>, and</w:t>
            </w:r>
            <w:r w:rsidR="00AF0C38">
              <w:rPr>
                <w:rFonts w:ascii="Arial" w:hAnsi="Arial" w:cs="Arial"/>
              </w:rPr>
              <w:t xml:space="preserve"> </w:t>
            </w:r>
            <w:r w:rsidR="00B26B8B" w:rsidRPr="006F61B9">
              <w:rPr>
                <w:rFonts w:ascii="Arial" w:hAnsi="Arial" w:cs="Arial"/>
                <w:sz w:val="24"/>
                <w:szCs w:val="24"/>
              </w:rPr>
              <w:t>arrangements for follow up (where and with whom).</w:t>
            </w:r>
            <w:r w:rsidR="00F41B40">
              <w:rPr>
                <w:rFonts w:ascii="Arial" w:hAnsi="Arial" w:cs="Arial"/>
                <w:sz w:val="24"/>
                <w:szCs w:val="24"/>
              </w:rPr>
              <w:t xml:space="preserve"> </w:t>
            </w:r>
          </w:p>
        </w:tc>
      </w:tr>
    </w:tbl>
    <w:p w14:paraId="72356510" w14:textId="48C34F79" w:rsidR="003C7050" w:rsidRPr="00F41B40" w:rsidRDefault="00CB4749" w:rsidP="00F41B40">
      <w:pPr>
        <w:spacing w:before="120"/>
        <w:rPr>
          <w:rFonts w:ascii="Arial" w:hAnsi="Arial" w:cs="Arial"/>
          <w:b/>
        </w:rPr>
      </w:pPr>
      <w:r>
        <w:rPr>
          <w:rFonts w:ascii="Arial" w:hAnsi="Arial" w:cs="Arial"/>
          <w:b/>
        </w:rPr>
        <w:t>5</w:t>
      </w:r>
      <w:r w:rsidR="003C7050" w:rsidRPr="00F41B40">
        <w:rPr>
          <w:rFonts w:ascii="Arial" w:hAnsi="Arial" w:cs="Arial"/>
          <w:b/>
        </w:rPr>
        <w:t>.</w:t>
      </w:r>
      <w:r w:rsidR="00F31049" w:rsidRPr="00F41B40">
        <w:rPr>
          <w:rFonts w:ascii="Arial" w:hAnsi="Arial" w:cs="Arial"/>
          <w:b/>
        </w:rPr>
        <w:t>2</w:t>
      </w:r>
      <w:r w:rsidR="003C7050" w:rsidRPr="00F41B40">
        <w:rPr>
          <w:rFonts w:ascii="Arial" w:hAnsi="Arial" w:cs="Arial"/>
          <w:b/>
        </w:rPr>
        <w:tab/>
      </w:r>
      <w:r w:rsidR="00B26B8B" w:rsidRPr="00F41B40">
        <w:rPr>
          <w:rFonts w:ascii="Arial" w:hAnsi="Arial" w:cs="Arial"/>
          <w:b/>
        </w:rPr>
        <w:t xml:space="preserve">Role Delineation </w:t>
      </w:r>
      <w:r w:rsidR="003C7050" w:rsidRPr="00F41B40">
        <w:rPr>
          <w:rFonts w:ascii="Arial" w:hAnsi="Arial" w:cs="Arial"/>
          <w:b/>
        </w:rPr>
        <w:t xml:space="preserve">Levels of </w:t>
      </w:r>
      <w:r w:rsidR="00643BA9" w:rsidRPr="00F41B40">
        <w:rPr>
          <w:rFonts w:ascii="Arial" w:hAnsi="Arial" w:cs="Arial"/>
          <w:b/>
        </w:rPr>
        <w:t xml:space="preserve">Hospital </w:t>
      </w:r>
      <w:r w:rsidR="003C7050" w:rsidRPr="00F41B40">
        <w:rPr>
          <w:rFonts w:ascii="Arial" w:hAnsi="Arial" w:cs="Arial"/>
          <w:b/>
        </w:rPr>
        <w:t xml:space="preserve">Emergency </w:t>
      </w:r>
      <w:r w:rsidR="00643BA9" w:rsidRPr="00F41B40">
        <w:rPr>
          <w:rFonts w:ascii="Arial" w:hAnsi="Arial" w:cs="Arial"/>
          <w:b/>
        </w:rPr>
        <w:t>Department</w:t>
      </w:r>
      <w:r w:rsidR="003C7050" w:rsidRPr="00F41B40">
        <w:rPr>
          <w:rFonts w:ascii="Arial" w:hAnsi="Arial" w:cs="Arial"/>
          <w:b/>
        </w:rPr>
        <w:t xml:space="preserve"> </w:t>
      </w:r>
      <w:r w:rsidR="00B26B8B" w:rsidRPr="00F41B40">
        <w:rPr>
          <w:rFonts w:ascii="Arial" w:hAnsi="Arial" w:cs="Arial"/>
          <w:b/>
        </w:rPr>
        <w:t>S</w:t>
      </w:r>
      <w:r w:rsidR="003C7050" w:rsidRPr="00F41B40">
        <w:rPr>
          <w:rFonts w:ascii="Arial" w:hAnsi="Arial" w:cs="Arial"/>
          <w:b/>
        </w:rPr>
        <w:t>ervices</w:t>
      </w:r>
    </w:p>
    <w:p w14:paraId="05730F00" w14:textId="77777777" w:rsidR="003C7050" w:rsidRPr="006F61B9" w:rsidRDefault="003C7050" w:rsidP="006F61B9">
      <w:pPr>
        <w:pStyle w:val="BodyTextIndent"/>
        <w:spacing w:before="120" w:after="0"/>
        <w:ind w:left="0"/>
        <w:rPr>
          <w:rFonts w:ascii="Arial" w:hAnsi="Arial" w:cs="Arial"/>
        </w:rPr>
      </w:pPr>
      <w:r w:rsidRPr="006F61B9">
        <w:rPr>
          <w:rFonts w:ascii="Arial" w:hAnsi="Arial" w:cs="Arial"/>
        </w:rPr>
        <w:t>The service components</w:t>
      </w:r>
      <w:r w:rsidR="00643BA9" w:rsidRPr="006F61B9">
        <w:rPr>
          <w:rFonts w:ascii="Arial" w:hAnsi="Arial" w:cs="Arial"/>
        </w:rPr>
        <w:t xml:space="preserve"> for each Level </w:t>
      </w:r>
      <w:r w:rsidRPr="006F61B9">
        <w:rPr>
          <w:rFonts w:ascii="Arial" w:hAnsi="Arial" w:cs="Arial"/>
        </w:rPr>
        <w:t>are described under the following headings:</w:t>
      </w:r>
    </w:p>
    <w:p w14:paraId="2A1333F7" w14:textId="77777777" w:rsidR="003C7050" w:rsidRPr="006F61B9" w:rsidRDefault="003C7050" w:rsidP="00F13C77">
      <w:pPr>
        <w:pStyle w:val="BodyTextIndent"/>
        <w:spacing w:before="120" w:after="0"/>
        <w:ind w:left="0"/>
        <w:rPr>
          <w:rFonts w:ascii="Arial" w:hAnsi="Arial" w:cs="Arial"/>
        </w:rPr>
      </w:pPr>
      <w:r w:rsidRPr="00F41B40">
        <w:rPr>
          <w:rFonts w:ascii="Arial" w:hAnsi="Arial" w:cs="Arial"/>
          <w:i/>
          <w:u w:val="single"/>
        </w:rPr>
        <w:t>Clinical Processes</w:t>
      </w:r>
      <w:r w:rsidRPr="00F41B40">
        <w:rPr>
          <w:rFonts w:ascii="Arial" w:hAnsi="Arial" w:cs="Arial"/>
          <w:i/>
        </w:rPr>
        <w:t>:</w:t>
      </w:r>
      <w:r w:rsidRPr="006F61B9">
        <w:rPr>
          <w:rFonts w:ascii="Arial" w:hAnsi="Arial" w:cs="Arial"/>
        </w:rPr>
        <w:t xml:space="preserve"> </w:t>
      </w:r>
      <w:r w:rsidR="00677D91">
        <w:rPr>
          <w:rFonts w:ascii="Arial" w:hAnsi="Arial" w:cs="Arial"/>
        </w:rPr>
        <w:t>t</w:t>
      </w:r>
      <w:r w:rsidRPr="006F61B9">
        <w:rPr>
          <w:rFonts w:ascii="Arial" w:hAnsi="Arial" w:cs="Arial"/>
        </w:rPr>
        <w:t>his provides an indication of the type of clinical processes undertaken at various facilities. (Note: Equipment should be appropriate for the clinical processes undertaken)</w:t>
      </w:r>
      <w:r w:rsidR="00D8479A" w:rsidRPr="006F61B9">
        <w:rPr>
          <w:rFonts w:ascii="Arial" w:hAnsi="Arial" w:cs="Arial"/>
        </w:rPr>
        <w:t>.</w:t>
      </w:r>
    </w:p>
    <w:p w14:paraId="46A5F3F2" w14:textId="04D4CE17" w:rsidR="00AE5AAD" w:rsidRPr="005034AA" w:rsidRDefault="003C7050" w:rsidP="00AE5AAD">
      <w:pPr>
        <w:pStyle w:val="Footer"/>
        <w:spacing w:before="120"/>
        <w:rPr>
          <w:rFonts w:ascii="Arial" w:hAnsi="Arial" w:cs="Arial"/>
        </w:rPr>
      </w:pPr>
      <w:r w:rsidRPr="00F41B40">
        <w:rPr>
          <w:rFonts w:ascii="Arial" w:hAnsi="Arial" w:cs="Arial"/>
          <w:i/>
          <w:u w:val="single"/>
        </w:rPr>
        <w:t xml:space="preserve">Settings and </w:t>
      </w:r>
      <w:r w:rsidR="00A328E6">
        <w:rPr>
          <w:rFonts w:ascii="Arial" w:hAnsi="Arial" w:cs="Arial"/>
          <w:i/>
          <w:u w:val="single"/>
        </w:rPr>
        <w:t>F</w:t>
      </w:r>
      <w:r w:rsidRPr="00F41B40">
        <w:rPr>
          <w:rFonts w:ascii="Arial" w:hAnsi="Arial" w:cs="Arial"/>
          <w:i/>
          <w:u w:val="single"/>
        </w:rPr>
        <w:t>acilities:</w:t>
      </w:r>
      <w:r w:rsidRPr="006F61B9">
        <w:rPr>
          <w:rFonts w:ascii="Arial" w:hAnsi="Arial" w:cs="Arial"/>
        </w:rPr>
        <w:t xml:space="preserve"> </w:t>
      </w:r>
      <w:r w:rsidR="00677D91">
        <w:rPr>
          <w:rFonts w:ascii="Arial" w:hAnsi="Arial" w:cs="Arial"/>
        </w:rPr>
        <w:t>s</w:t>
      </w:r>
      <w:r w:rsidRPr="006F61B9">
        <w:rPr>
          <w:rFonts w:ascii="Arial" w:hAnsi="Arial" w:cs="Arial"/>
        </w:rPr>
        <w:t xml:space="preserve">ettings and facilities are replicated from the role delineation model developed by </w:t>
      </w:r>
      <w:r w:rsidR="002A5281" w:rsidRPr="006F61B9">
        <w:rPr>
          <w:rFonts w:ascii="Arial" w:hAnsi="Arial" w:cs="Arial"/>
        </w:rPr>
        <w:t xml:space="preserve">the </w:t>
      </w:r>
      <w:r w:rsidR="00D8479A" w:rsidRPr="006F61B9">
        <w:rPr>
          <w:rFonts w:ascii="Arial" w:hAnsi="Arial" w:cs="Arial"/>
        </w:rPr>
        <w:t>Austral</w:t>
      </w:r>
      <w:r w:rsidR="00331A71" w:rsidRPr="006F61B9">
        <w:rPr>
          <w:rFonts w:ascii="Arial" w:hAnsi="Arial" w:cs="Arial"/>
        </w:rPr>
        <w:t>as</w:t>
      </w:r>
      <w:r w:rsidR="00D8479A" w:rsidRPr="006F61B9">
        <w:rPr>
          <w:rFonts w:ascii="Arial" w:hAnsi="Arial" w:cs="Arial"/>
        </w:rPr>
        <w:t xml:space="preserve">ian College </w:t>
      </w:r>
      <w:r w:rsidR="00331A71" w:rsidRPr="006F61B9">
        <w:rPr>
          <w:rFonts w:ascii="Arial" w:hAnsi="Arial" w:cs="Arial"/>
        </w:rPr>
        <w:t>for</w:t>
      </w:r>
      <w:r w:rsidR="00D8479A" w:rsidRPr="006F61B9">
        <w:rPr>
          <w:rFonts w:ascii="Arial" w:hAnsi="Arial" w:cs="Arial"/>
        </w:rPr>
        <w:t xml:space="preserve"> Emergency Medicine (</w:t>
      </w:r>
      <w:r w:rsidRPr="006F61B9">
        <w:rPr>
          <w:rFonts w:ascii="Arial" w:hAnsi="Arial" w:cs="Arial"/>
        </w:rPr>
        <w:t>ACEM</w:t>
      </w:r>
      <w:r w:rsidR="00D8479A" w:rsidRPr="006F61B9">
        <w:rPr>
          <w:rFonts w:ascii="Arial" w:hAnsi="Arial" w:cs="Arial"/>
        </w:rPr>
        <w:t>)</w:t>
      </w:r>
      <w:r w:rsidR="006348E7" w:rsidRPr="006F61B9">
        <w:rPr>
          <w:rFonts w:ascii="Arial" w:hAnsi="Arial" w:cs="Arial"/>
        </w:rPr>
        <w:t>.</w:t>
      </w:r>
      <w:r w:rsidR="00D8479A" w:rsidRPr="006F61B9">
        <w:rPr>
          <w:rFonts w:ascii="Arial" w:hAnsi="Arial" w:cs="Arial"/>
        </w:rPr>
        <w:t xml:space="preserve"> </w:t>
      </w:r>
      <w:bookmarkStart w:id="2" w:name="_Hlk49787618"/>
      <w:r w:rsidR="0044361E">
        <w:rPr>
          <w:rFonts w:ascii="Arial" w:hAnsi="Arial" w:cs="Arial"/>
        </w:rPr>
        <w:t xml:space="preserve">For </w:t>
      </w:r>
      <w:r w:rsidR="00AE5AAD" w:rsidRPr="005034AA">
        <w:rPr>
          <w:rFonts w:ascii="Arial" w:hAnsi="Arial" w:cs="Arial"/>
        </w:rPr>
        <w:t xml:space="preserve">ED </w:t>
      </w:r>
      <w:r w:rsidR="00AE5AAD">
        <w:rPr>
          <w:rFonts w:ascii="Arial" w:hAnsi="Arial" w:cs="Arial"/>
        </w:rPr>
        <w:t>s</w:t>
      </w:r>
      <w:r w:rsidR="00AE5AAD" w:rsidRPr="005034AA">
        <w:rPr>
          <w:rFonts w:ascii="Arial" w:hAnsi="Arial" w:cs="Arial"/>
        </w:rPr>
        <w:t xml:space="preserve">hort </w:t>
      </w:r>
      <w:r w:rsidR="00AE5AAD">
        <w:rPr>
          <w:rFonts w:ascii="Arial" w:hAnsi="Arial" w:cs="Arial"/>
        </w:rPr>
        <w:t>s</w:t>
      </w:r>
      <w:r w:rsidR="00AE5AAD" w:rsidRPr="005034AA">
        <w:rPr>
          <w:rFonts w:ascii="Arial" w:hAnsi="Arial" w:cs="Arial"/>
        </w:rPr>
        <w:t>tay</w:t>
      </w:r>
      <w:r w:rsidR="00AE5AAD">
        <w:rPr>
          <w:rFonts w:ascii="Arial" w:hAnsi="Arial" w:cs="Arial"/>
        </w:rPr>
        <w:t>/</w:t>
      </w:r>
      <w:r w:rsidR="00CC2F3A">
        <w:rPr>
          <w:rFonts w:ascii="Arial" w:hAnsi="Arial" w:cs="Arial"/>
        </w:rPr>
        <w:t xml:space="preserve"> </w:t>
      </w:r>
      <w:r w:rsidR="00AE5AAD">
        <w:rPr>
          <w:rFonts w:ascii="Arial" w:hAnsi="Arial" w:cs="Arial"/>
        </w:rPr>
        <w:t>observation u</w:t>
      </w:r>
      <w:r w:rsidR="00AE5AAD" w:rsidRPr="005034AA">
        <w:rPr>
          <w:rFonts w:ascii="Arial" w:hAnsi="Arial" w:cs="Arial"/>
        </w:rPr>
        <w:t>nits</w:t>
      </w:r>
      <w:r w:rsidR="00AE5AAD">
        <w:rPr>
          <w:rFonts w:ascii="Arial" w:hAnsi="Arial" w:cs="Arial"/>
        </w:rPr>
        <w:t xml:space="preserve"> and inpatient assessment units</w:t>
      </w:r>
      <w:r w:rsidR="00861736">
        <w:rPr>
          <w:rFonts w:ascii="Arial" w:hAnsi="Arial" w:cs="Arial"/>
        </w:rPr>
        <w:t xml:space="preserve">, </w:t>
      </w:r>
      <w:r w:rsidR="0044361E">
        <w:rPr>
          <w:rFonts w:ascii="Arial" w:hAnsi="Arial" w:cs="Arial"/>
        </w:rPr>
        <w:t>se</w:t>
      </w:r>
      <w:r w:rsidR="00AE5AAD">
        <w:rPr>
          <w:rFonts w:ascii="Arial" w:hAnsi="Arial" w:cs="Arial"/>
        </w:rPr>
        <w:t xml:space="preserve">e </w:t>
      </w:r>
      <w:r w:rsidR="00AE5AAD" w:rsidRPr="00AE5AAD">
        <w:rPr>
          <w:rFonts w:ascii="Arial" w:hAnsi="Arial" w:cs="Arial"/>
        </w:rPr>
        <w:t>Streaming and the use of Emergency Department Observation Units and Inpatient Assessment Unit</w:t>
      </w:r>
      <w:r w:rsidR="00AE5AAD" w:rsidRPr="005034AA">
        <w:rPr>
          <w:rFonts w:ascii="Arial" w:hAnsi="Arial" w:cs="Arial"/>
        </w:rPr>
        <w:t xml:space="preserve"> </w:t>
      </w:r>
      <w:r w:rsidR="00AE5AAD">
        <w:rPr>
          <w:rStyle w:val="FootnoteReference"/>
          <w:rFonts w:ascii="Arial" w:hAnsi="Arial"/>
        </w:rPr>
        <w:footnoteReference w:id="9"/>
      </w:r>
      <w:r w:rsidR="00AE5AAD">
        <w:rPr>
          <w:rFonts w:ascii="Arial" w:hAnsi="Arial" w:cs="Arial"/>
        </w:rPr>
        <w:t xml:space="preserve"> (</w:t>
      </w:r>
      <w:r w:rsidR="00973C29">
        <w:rPr>
          <w:rFonts w:ascii="Arial" w:hAnsi="Arial" w:cs="Arial"/>
        </w:rPr>
        <w:t xml:space="preserve">document </w:t>
      </w:r>
      <w:r w:rsidR="00AE5AAD">
        <w:rPr>
          <w:rFonts w:ascii="Arial" w:hAnsi="Arial" w:cs="Arial"/>
        </w:rPr>
        <w:t>updated 2017) that c</w:t>
      </w:r>
      <w:r w:rsidR="00AE5AAD" w:rsidRPr="00AE5AAD">
        <w:rPr>
          <w:rFonts w:ascii="Arial" w:hAnsi="Arial" w:cs="Arial"/>
        </w:rPr>
        <w:t>larif</w:t>
      </w:r>
      <w:r w:rsidR="00AE5AAD">
        <w:rPr>
          <w:rFonts w:ascii="Arial" w:hAnsi="Arial" w:cs="Arial"/>
        </w:rPr>
        <w:t>ies</w:t>
      </w:r>
      <w:r w:rsidR="00AE5AAD" w:rsidRPr="00AE5AAD">
        <w:rPr>
          <w:rFonts w:ascii="Arial" w:hAnsi="Arial" w:cs="Arial"/>
        </w:rPr>
        <w:t xml:space="preserve"> the concept of streaming and provide advice on the different types of units that can be used to facilitate efficient acute patient care and flow</w:t>
      </w:r>
      <w:r w:rsidR="00AE5AAD">
        <w:rPr>
          <w:rFonts w:ascii="Arial" w:hAnsi="Arial" w:cs="Arial"/>
        </w:rPr>
        <w:t>.</w:t>
      </w:r>
      <w:r w:rsidR="00AE5AAD" w:rsidRPr="00AE5AAD">
        <w:rPr>
          <w:rFonts w:ascii="Arial" w:hAnsi="Arial" w:cs="Arial"/>
        </w:rPr>
        <w:t xml:space="preserve">  </w:t>
      </w:r>
    </w:p>
    <w:bookmarkEnd w:id="2"/>
    <w:p w14:paraId="22CE48FC" w14:textId="3D2AE2A3" w:rsidR="003C7050" w:rsidRPr="00AE5AAD" w:rsidRDefault="003C7050" w:rsidP="00AE5AAD">
      <w:pPr>
        <w:pStyle w:val="CommentText"/>
        <w:spacing w:before="120"/>
        <w:rPr>
          <w:rFonts w:ascii="Arial" w:hAnsi="Arial" w:cs="Arial"/>
          <w:sz w:val="24"/>
          <w:szCs w:val="24"/>
        </w:rPr>
      </w:pPr>
      <w:r w:rsidRPr="00AE5AAD">
        <w:rPr>
          <w:rFonts w:ascii="Arial" w:hAnsi="Arial" w:cs="Arial"/>
          <w:i/>
          <w:sz w:val="24"/>
          <w:szCs w:val="24"/>
          <w:u w:val="single"/>
        </w:rPr>
        <w:t>Support Services:</w:t>
      </w:r>
      <w:r w:rsidRPr="00AE5AAD">
        <w:rPr>
          <w:rFonts w:ascii="Arial" w:hAnsi="Arial" w:cs="Arial"/>
          <w:sz w:val="24"/>
          <w:szCs w:val="24"/>
        </w:rPr>
        <w:t xml:space="preserve"> service levels associated with staffing and presence of other hospital facilities</w:t>
      </w:r>
      <w:r w:rsidR="006F61B9" w:rsidRPr="00AE5AAD">
        <w:rPr>
          <w:rStyle w:val="FootnoteReference"/>
          <w:rFonts w:ascii="Arial" w:hAnsi="Arial" w:cs="Arial"/>
          <w:sz w:val="24"/>
          <w:szCs w:val="24"/>
        </w:rPr>
        <w:footnoteReference w:id="10"/>
      </w:r>
      <w:r w:rsidRPr="00AE5AAD">
        <w:rPr>
          <w:rFonts w:ascii="Arial" w:hAnsi="Arial" w:cs="Arial"/>
          <w:sz w:val="24"/>
          <w:szCs w:val="24"/>
        </w:rPr>
        <w:t xml:space="preserve"> are recognised in the </w:t>
      </w:r>
      <w:r w:rsidR="00CA0830" w:rsidRPr="00AE5AAD">
        <w:rPr>
          <w:rFonts w:ascii="Arial" w:hAnsi="Arial" w:cs="Arial"/>
          <w:sz w:val="24"/>
          <w:szCs w:val="24"/>
        </w:rPr>
        <w:t>Service</w:t>
      </w:r>
      <w:r w:rsidR="00CC2F3A">
        <w:rPr>
          <w:rFonts w:ascii="Arial" w:hAnsi="Arial" w:cs="Arial"/>
          <w:sz w:val="24"/>
          <w:szCs w:val="24"/>
        </w:rPr>
        <w:t>’s ED</w:t>
      </w:r>
      <w:r w:rsidR="00CA0830" w:rsidRPr="00AE5AAD">
        <w:rPr>
          <w:rFonts w:ascii="Arial" w:hAnsi="Arial" w:cs="Arial"/>
          <w:sz w:val="24"/>
          <w:szCs w:val="24"/>
        </w:rPr>
        <w:t xml:space="preserve"> </w:t>
      </w:r>
      <w:r w:rsidRPr="00AE5AAD">
        <w:rPr>
          <w:rFonts w:ascii="Arial" w:hAnsi="Arial" w:cs="Arial"/>
          <w:sz w:val="24"/>
          <w:szCs w:val="24"/>
        </w:rPr>
        <w:t>purchase unit</w:t>
      </w:r>
      <w:r w:rsidR="00CA0830" w:rsidRPr="00AE5AAD">
        <w:rPr>
          <w:rFonts w:ascii="Arial" w:hAnsi="Arial" w:cs="Arial"/>
          <w:sz w:val="24"/>
          <w:szCs w:val="24"/>
        </w:rPr>
        <w:t xml:space="preserve"> codes</w:t>
      </w:r>
      <w:r w:rsidRPr="00AE5AAD">
        <w:rPr>
          <w:rFonts w:ascii="Arial" w:hAnsi="Arial" w:cs="Arial"/>
          <w:sz w:val="24"/>
          <w:szCs w:val="24"/>
        </w:rPr>
        <w:t>.</w:t>
      </w:r>
    </w:p>
    <w:p w14:paraId="5ED2B07B" w14:textId="77777777" w:rsidR="00C6191B" w:rsidRDefault="003C7050" w:rsidP="00F13C77">
      <w:pPr>
        <w:pStyle w:val="BodyTextIndent"/>
        <w:spacing w:before="120" w:after="0"/>
        <w:ind w:left="0"/>
        <w:rPr>
          <w:rFonts w:ascii="Arial" w:hAnsi="Arial" w:cs="Arial"/>
        </w:rPr>
      </w:pPr>
      <w:r w:rsidRPr="00F41B40">
        <w:rPr>
          <w:rFonts w:ascii="Arial" w:hAnsi="Arial" w:cs="Arial"/>
          <w:i/>
          <w:u w:val="single"/>
        </w:rPr>
        <w:t>Key Inputs:</w:t>
      </w:r>
      <w:r w:rsidRPr="006F61B9">
        <w:rPr>
          <w:rFonts w:ascii="Arial" w:hAnsi="Arial" w:cs="Arial"/>
        </w:rPr>
        <w:t xml:space="preserve"> </w:t>
      </w:r>
      <w:r w:rsidR="00677D91">
        <w:rPr>
          <w:rFonts w:ascii="Arial" w:hAnsi="Arial" w:cs="Arial"/>
        </w:rPr>
        <w:t>r</w:t>
      </w:r>
      <w:r w:rsidR="00F31049" w:rsidRPr="006F61B9">
        <w:rPr>
          <w:rFonts w:ascii="Arial" w:hAnsi="Arial" w:cs="Arial"/>
        </w:rPr>
        <w:t>equirements for</w:t>
      </w:r>
      <w:r w:rsidR="002A5281" w:rsidRPr="006F61B9">
        <w:rPr>
          <w:rFonts w:ascii="Arial" w:hAnsi="Arial" w:cs="Arial"/>
        </w:rPr>
        <w:t xml:space="preserve"> the qualified medical staff (as supported by ACEM) and nursing staff (i</w:t>
      </w:r>
      <w:r w:rsidRPr="006F61B9">
        <w:rPr>
          <w:rFonts w:ascii="Arial" w:hAnsi="Arial" w:cs="Arial"/>
        </w:rPr>
        <w:t xml:space="preserve">n accordance with the requirement for DHBs to </w:t>
      </w:r>
      <w:r w:rsidR="009E1AD3" w:rsidRPr="006F61B9">
        <w:rPr>
          <w:rFonts w:ascii="Arial" w:hAnsi="Arial" w:cs="Arial"/>
        </w:rPr>
        <w:t>promote advanced nursing practice</w:t>
      </w:r>
      <w:r w:rsidR="002A5281" w:rsidRPr="006F61B9">
        <w:rPr>
          <w:rFonts w:ascii="Arial" w:hAnsi="Arial" w:cs="Arial"/>
        </w:rPr>
        <w:t>)</w:t>
      </w:r>
      <w:r w:rsidR="009E1AD3" w:rsidRPr="006F61B9">
        <w:rPr>
          <w:rFonts w:ascii="Arial" w:hAnsi="Arial" w:cs="Arial"/>
        </w:rPr>
        <w:t>.</w:t>
      </w:r>
    </w:p>
    <w:p w14:paraId="53C93CB8" w14:textId="5579B5D4" w:rsidR="003C7050" w:rsidRPr="006F61B9" w:rsidRDefault="00CB4749" w:rsidP="006F61B9">
      <w:pPr>
        <w:pStyle w:val="Heading6"/>
        <w:spacing w:before="120" w:after="0"/>
        <w:rPr>
          <w:rFonts w:ascii="Arial" w:hAnsi="Arial" w:cs="Arial"/>
          <w:sz w:val="24"/>
          <w:szCs w:val="24"/>
          <w:u w:val="single"/>
        </w:rPr>
      </w:pPr>
      <w:r>
        <w:rPr>
          <w:rFonts w:ascii="Arial" w:hAnsi="Arial" w:cs="Arial"/>
          <w:u w:val="single"/>
        </w:rPr>
        <w:t>5</w:t>
      </w:r>
      <w:r w:rsidR="00F31049" w:rsidRPr="006F61B9">
        <w:rPr>
          <w:rFonts w:ascii="Arial" w:hAnsi="Arial" w:cs="Arial"/>
          <w:u w:val="single"/>
        </w:rPr>
        <w:t>.2.1</w:t>
      </w:r>
      <w:r w:rsidR="00F31049" w:rsidRPr="006F61B9">
        <w:rPr>
          <w:rFonts w:ascii="Arial" w:hAnsi="Arial" w:cs="Arial"/>
          <w:u w:val="single"/>
        </w:rPr>
        <w:tab/>
      </w:r>
      <w:r w:rsidR="003C7050" w:rsidRPr="006F61B9">
        <w:rPr>
          <w:rFonts w:ascii="Arial" w:hAnsi="Arial" w:cs="Arial"/>
          <w:sz w:val="24"/>
          <w:szCs w:val="24"/>
          <w:u w:val="single"/>
        </w:rPr>
        <w:t>Level Two/Rural Hospital Emergency Department</w:t>
      </w:r>
    </w:p>
    <w:p w14:paraId="6A2B371B" w14:textId="77777777" w:rsidR="003C7050" w:rsidRPr="00CA0830" w:rsidRDefault="003C7050" w:rsidP="00CA0830">
      <w:pPr>
        <w:pStyle w:val="Heading7"/>
        <w:tabs>
          <w:tab w:val="num" w:pos="1276"/>
        </w:tabs>
        <w:spacing w:before="120" w:after="0"/>
        <w:ind w:left="556" w:hanging="556"/>
        <w:rPr>
          <w:rFonts w:ascii="Arial" w:hAnsi="Arial" w:cs="Arial"/>
          <w:i/>
          <w:u w:val="single"/>
        </w:rPr>
      </w:pPr>
      <w:r w:rsidRPr="00CA0830">
        <w:rPr>
          <w:rFonts w:ascii="Arial" w:hAnsi="Arial" w:cs="Arial"/>
          <w:i/>
          <w:u w:val="single"/>
        </w:rPr>
        <w:t>Clinical Processes</w:t>
      </w:r>
    </w:p>
    <w:p w14:paraId="16EE05F7" w14:textId="77777777" w:rsidR="003C7050" w:rsidRPr="006F61B9" w:rsidRDefault="00F31049" w:rsidP="00F13C77">
      <w:pPr>
        <w:pStyle w:val="List"/>
        <w:numPr>
          <w:ilvl w:val="0"/>
          <w:numId w:val="19"/>
        </w:numPr>
        <w:tabs>
          <w:tab w:val="clear" w:pos="720"/>
          <w:tab w:val="left" w:pos="-1094"/>
          <w:tab w:val="left" w:pos="-720"/>
          <w:tab w:val="left" w:pos="0"/>
          <w:tab w:val="num" w:pos="556"/>
          <w:tab w:val="left" w:pos="1450"/>
          <w:tab w:val="left" w:pos="2074"/>
          <w:tab w:val="left" w:pos="2880"/>
        </w:tabs>
        <w:spacing w:before="120"/>
        <w:ind w:left="556" w:hanging="556"/>
        <w:jc w:val="left"/>
        <w:rPr>
          <w:rFonts w:ascii="Arial" w:hAnsi="Arial" w:cs="Arial"/>
          <w:szCs w:val="24"/>
          <w:lang w:val="en-NZ"/>
        </w:rPr>
      </w:pPr>
      <w:r w:rsidRPr="006F61B9">
        <w:rPr>
          <w:rFonts w:ascii="Arial" w:hAnsi="Arial" w:cs="Arial"/>
          <w:szCs w:val="24"/>
          <w:lang w:val="en-NZ"/>
        </w:rPr>
        <w:t>F</w:t>
      </w:r>
      <w:r w:rsidR="003C7050" w:rsidRPr="006F61B9">
        <w:rPr>
          <w:rFonts w:ascii="Arial" w:hAnsi="Arial" w:cs="Arial"/>
          <w:szCs w:val="24"/>
          <w:lang w:val="en-NZ"/>
        </w:rPr>
        <w:t>ormal quality improvement program.</w:t>
      </w:r>
    </w:p>
    <w:p w14:paraId="44679193" w14:textId="77777777" w:rsidR="003C7050" w:rsidRPr="006F61B9" w:rsidRDefault="003C7050" w:rsidP="00B5381D">
      <w:pPr>
        <w:pStyle w:val="List"/>
        <w:numPr>
          <w:ilvl w:val="0"/>
          <w:numId w:val="19"/>
        </w:numPr>
        <w:tabs>
          <w:tab w:val="clear" w:pos="720"/>
          <w:tab w:val="left" w:pos="-1094"/>
          <w:tab w:val="left" w:pos="-720"/>
          <w:tab w:val="left" w:pos="0"/>
          <w:tab w:val="num" w:pos="1276"/>
          <w:tab w:val="left" w:pos="1450"/>
          <w:tab w:val="left" w:pos="2074"/>
          <w:tab w:val="left" w:pos="2880"/>
        </w:tabs>
        <w:ind w:left="556" w:hanging="556"/>
        <w:jc w:val="left"/>
        <w:rPr>
          <w:rFonts w:ascii="Arial" w:hAnsi="Arial" w:cs="Arial"/>
          <w:szCs w:val="24"/>
          <w:lang w:val="en-NZ"/>
        </w:rPr>
      </w:pPr>
      <w:r w:rsidRPr="006F61B9">
        <w:rPr>
          <w:rFonts w:ascii="Arial" w:hAnsi="Arial" w:cs="Arial"/>
          <w:szCs w:val="24"/>
          <w:lang w:val="en-NZ"/>
        </w:rPr>
        <w:t>Manages a range of acute illness and injury, including resuscitation and limited stabilisation. Provides local trauma service for significant injuries, with stabilisation prior to transfer.</w:t>
      </w:r>
    </w:p>
    <w:p w14:paraId="54487AC2" w14:textId="77777777" w:rsidR="003C7050" w:rsidRPr="00F41B40" w:rsidRDefault="003C7050" w:rsidP="00F13C77">
      <w:pPr>
        <w:tabs>
          <w:tab w:val="left" w:pos="-1094"/>
          <w:tab w:val="left" w:pos="-720"/>
          <w:tab w:val="left" w:pos="0"/>
          <w:tab w:val="left" w:pos="720"/>
          <w:tab w:val="num" w:pos="1276"/>
          <w:tab w:val="left" w:pos="1450"/>
          <w:tab w:val="left" w:pos="2074"/>
          <w:tab w:val="left" w:pos="2880"/>
        </w:tabs>
        <w:spacing w:before="120"/>
        <w:ind w:left="556" w:hanging="556"/>
        <w:rPr>
          <w:rFonts w:ascii="Arial" w:hAnsi="Arial" w:cs="Arial"/>
          <w:b/>
          <w:i/>
          <w:u w:val="single"/>
        </w:rPr>
      </w:pPr>
      <w:r w:rsidRPr="00F41B40">
        <w:rPr>
          <w:rFonts w:ascii="Arial" w:hAnsi="Arial" w:cs="Arial"/>
          <w:i/>
          <w:u w:val="single"/>
        </w:rPr>
        <w:t>Settings and Facilities</w:t>
      </w:r>
    </w:p>
    <w:p w14:paraId="7C46895A" w14:textId="77777777" w:rsidR="005034AA" w:rsidRPr="005034AA" w:rsidRDefault="006F4A23" w:rsidP="005034AA">
      <w:pPr>
        <w:pStyle w:val="Footer"/>
        <w:numPr>
          <w:ilvl w:val="0"/>
          <w:numId w:val="20"/>
        </w:numPr>
        <w:tabs>
          <w:tab w:val="clear" w:pos="360"/>
          <w:tab w:val="num" w:pos="1276"/>
        </w:tabs>
        <w:spacing w:before="120"/>
        <w:rPr>
          <w:rFonts w:ascii="Arial" w:hAnsi="Arial" w:cs="Arial"/>
        </w:rPr>
      </w:pPr>
      <w:r>
        <w:rPr>
          <w:rFonts w:ascii="Arial" w:hAnsi="Arial" w:cs="Arial"/>
        </w:rPr>
        <w:t>D</w:t>
      </w:r>
      <w:r w:rsidR="003C7050" w:rsidRPr="006F61B9">
        <w:rPr>
          <w:rFonts w:ascii="Arial" w:hAnsi="Arial" w:cs="Arial"/>
        </w:rPr>
        <w:t>esignated assessment and treatment area with separate resuscitation facilities in a small rural hospital or designated healthcare facility.</w:t>
      </w:r>
      <w:r w:rsidR="005034AA" w:rsidRPr="005034AA">
        <w:t xml:space="preserve"> </w:t>
      </w:r>
    </w:p>
    <w:p w14:paraId="6A8E75FB" w14:textId="77777777" w:rsidR="003C7050" w:rsidRPr="00F41B40" w:rsidRDefault="003C7050" w:rsidP="00F13C77">
      <w:pPr>
        <w:pStyle w:val="Heading7"/>
        <w:tabs>
          <w:tab w:val="num" w:pos="1276"/>
        </w:tabs>
        <w:spacing w:before="120" w:after="0"/>
        <w:ind w:left="556" w:hanging="556"/>
        <w:rPr>
          <w:rFonts w:ascii="Arial" w:hAnsi="Arial" w:cs="Arial"/>
          <w:b/>
          <w:i/>
        </w:rPr>
      </w:pPr>
      <w:r w:rsidRPr="00F41B40">
        <w:rPr>
          <w:rFonts w:ascii="Arial" w:hAnsi="Arial" w:cs="Arial"/>
          <w:i/>
          <w:u w:val="single"/>
        </w:rPr>
        <w:t xml:space="preserve">Support </w:t>
      </w:r>
      <w:r w:rsidR="00A328E6">
        <w:rPr>
          <w:rFonts w:ascii="Arial" w:hAnsi="Arial" w:cs="Arial"/>
          <w:i/>
          <w:u w:val="single"/>
        </w:rPr>
        <w:t>S</w:t>
      </w:r>
      <w:r w:rsidRPr="00F41B40">
        <w:rPr>
          <w:rFonts w:ascii="Arial" w:hAnsi="Arial" w:cs="Arial"/>
          <w:i/>
          <w:u w:val="single"/>
        </w:rPr>
        <w:t>ervices</w:t>
      </w:r>
    </w:p>
    <w:p w14:paraId="7650FE2A" w14:textId="7D8539BA" w:rsidR="00CA2E1B" w:rsidRDefault="003C7050" w:rsidP="00F13C77">
      <w:pPr>
        <w:pStyle w:val="List"/>
        <w:numPr>
          <w:ilvl w:val="0"/>
          <w:numId w:val="19"/>
        </w:numPr>
        <w:tabs>
          <w:tab w:val="clear" w:pos="720"/>
          <w:tab w:val="left" w:pos="-1094"/>
          <w:tab w:val="left" w:pos="-720"/>
          <w:tab w:val="left" w:pos="0"/>
          <w:tab w:val="num" w:pos="1276"/>
          <w:tab w:val="left" w:pos="1450"/>
          <w:tab w:val="left" w:pos="2074"/>
          <w:tab w:val="left" w:pos="2880"/>
        </w:tabs>
        <w:spacing w:before="120"/>
        <w:ind w:left="556" w:hanging="556"/>
        <w:jc w:val="left"/>
        <w:rPr>
          <w:rFonts w:ascii="Arial" w:hAnsi="Arial" w:cs="Arial"/>
          <w:szCs w:val="24"/>
          <w:lang w:val="en-NZ"/>
        </w:rPr>
      </w:pPr>
      <w:r w:rsidRPr="006F61B9">
        <w:rPr>
          <w:rFonts w:ascii="Arial" w:hAnsi="Arial" w:cs="Arial"/>
          <w:szCs w:val="24"/>
          <w:lang w:val="en-NZ"/>
        </w:rPr>
        <w:lastRenderedPageBreak/>
        <w:t xml:space="preserve">Availability of pathology, radiology, pharmacy, and operating theatres during normal hours, on-call access </w:t>
      </w:r>
      <w:r w:rsidR="00EB48B5" w:rsidRPr="006F61B9">
        <w:rPr>
          <w:rFonts w:ascii="Arial" w:hAnsi="Arial" w:cs="Arial"/>
          <w:szCs w:val="24"/>
          <w:lang w:val="en-NZ"/>
        </w:rPr>
        <w:t>afterhours</w:t>
      </w:r>
      <w:r w:rsidRPr="006F61B9">
        <w:rPr>
          <w:rFonts w:ascii="Arial" w:hAnsi="Arial" w:cs="Arial"/>
          <w:szCs w:val="24"/>
          <w:lang w:val="en-NZ"/>
        </w:rPr>
        <w:t>.</w:t>
      </w:r>
    </w:p>
    <w:p w14:paraId="1C338540" w14:textId="0E06D58C" w:rsidR="003C7050" w:rsidRPr="00F41B40" w:rsidRDefault="00A328E6" w:rsidP="00F13C77">
      <w:pPr>
        <w:tabs>
          <w:tab w:val="num" w:pos="1276"/>
        </w:tabs>
        <w:spacing w:before="120" w:line="276" w:lineRule="auto"/>
        <w:ind w:left="556" w:hanging="556"/>
        <w:rPr>
          <w:rFonts w:ascii="Arial" w:hAnsi="Arial" w:cs="Arial"/>
          <w:i/>
          <w:u w:val="single"/>
        </w:rPr>
      </w:pPr>
      <w:r>
        <w:rPr>
          <w:rFonts w:ascii="Arial" w:hAnsi="Arial" w:cs="Arial"/>
          <w:i/>
          <w:u w:val="single"/>
        </w:rPr>
        <w:t>Key inputs</w:t>
      </w:r>
    </w:p>
    <w:p w14:paraId="7F8BA29E" w14:textId="77777777" w:rsidR="003C7050" w:rsidRPr="006F61B9" w:rsidRDefault="003C7050" w:rsidP="00F13C77">
      <w:pPr>
        <w:numPr>
          <w:ilvl w:val="0"/>
          <w:numId w:val="19"/>
        </w:numPr>
        <w:tabs>
          <w:tab w:val="clear" w:pos="720"/>
          <w:tab w:val="left" w:pos="-1094"/>
          <w:tab w:val="left" w:pos="-720"/>
          <w:tab w:val="left" w:pos="0"/>
          <w:tab w:val="num" w:pos="1276"/>
          <w:tab w:val="left" w:pos="1450"/>
          <w:tab w:val="left" w:pos="2074"/>
          <w:tab w:val="left" w:pos="2880"/>
        </w:tabs>
        <w:spacing w:before="120"/>
        <w:ind w:left="556" w:hanging="556"/>
        <w:rPr>
          <w:rFonts w:ascii="Arial" w:hAnsi="Arial" w:cs="Arial"/>
          <w:lang w:val="en-GB"/>
        </w:rPr>
      </w:pPr>
      <w:r w:rsidRPr="006F61B9">
        <w:rPr>
          <w:rFonts w:ascii="Arial" w:hAnsi="Arial" w:cs="Arial"/>
          <w:lang w:val="en-GB"/>
        </w:rPr>
        <w:t xml:space="preserve">Medical Staff: </w:t>
      </w:r>
      <w:r w:rsidRPr="006F61B9">
        <w:rPr>
          <w:rFonts w:ascii="Arial" w:hAnsi="Arial" w:cs="Arial"/>
        </w:rPr>
        <w:t>24 hours access to medical officers (on-site or available within 10 minutes). Ideally full-time Director, preferably with specialist qualifications. Medical Officers must have initial and periodic refresher training in advanced life support, including adult, paediatric and neonatal resuscitation.</w:t>
      </w:r>
    </w:p>
    <w:p w14:paraId="2AEA7459" w14:textId="1A884129" w:rsidR="00187B3D" w:rsidRDefault="003C7050" w:rsidP="00B5381D">
      <w:pPr>
        <w:numPr>
          <w:ilvl w:val="0"/>
          <w:numId w:val="19"/>
        </w:numPr>
        <w:tabs>
          <w:tab w:val="clear" w:pos="720"/>
          <w:tab w:val="left" w:pos="-1094"/>
          <w:tab w:val="left" w:pos="-720"/>
          <w:tab w:val="left" w:pos="0"/>
          <w:tab w:val="num" w:pos="1276"/>
          <w:tab w:val="left" w:pos="1450"/>
          <w:tab w:val="left" w:pos="2074"/>
          <w:tab w:val="left" w:pos="2880"/>
        </w:tabs>
        <w:ind w:left="556" w:hanging="556"/>
        <w:rPr>
          <w:rFonts w:ascii="Arial" w:hAnsi="Arial" w:cs="Arial"/>
        </w:rPr>
      </w:pPr>
      <w:r w:rsidRPr="006F61B9">
        <w:rPr>
          <w:rFonts w:ascii="Arial" w:hAnsi="Arial" w:cs="Arial"/>
        </w:rPr>
        <w:t xml:space="preserve">Nursing Staff: A </w:t>
      </w:r>
      <w:r w:rsidR="00E70406">
        <w:rPr>
          <w:rFonts w:ascii="Arial" w:hAnsi="Arial" w:cs="Arial"/>
        </w:rPr>
        <w:t>dedicated CNM</w:t>
      </w:r>
      <w:r w:rsidR="00C9494F">
        <w:rPr>
          <w:rFonts w:ascii="Arial" w:hAnsi="Arial" w:cs="Arial"/>
        </w:rPr>
        <w:t>.</w:t>
      </w:r>
      <w:r w:rsidRPr="006F61B9">
        <w:rPr>
          <w:rFonts w:ascii="Arial" w:hAnsi="Arial" w:cs="Arial"/>
        </w:rPr>
        <w:t xml:space="preserve"> Designated nursing staff available 24 hours </w:t>
      </w:r>
      <w:r w:rsidR="00E5761B">
        <w:rPr>
          <w:rFonts w:ascii="Arial" w:hAnsi="Arial" w:cs="Arial"/>
        </w:rPr>
        <w:t xml:space="preserve">who </w:t>
      </w:r>
      <w:r w:rsidRPr="006F61B9">
        <w:rPr>
          <w:rFonts w:ascii="Arial" w:hAnsi="Arial" w:cs="Arial"/>
        </w:rPr>
        <w:t xml:space="preserve">carry out triage. Access to a </w:t>
      </w:r>
      <w:r w:rsidR="003A6E38">
        <w:rPr>
          <w:rFonts w:ascii="Arial" w:hAnsi="Arial" w:cs="Arial"/>
        </w:rPr>
        <w:t>CNE</w:t>
      </w:r>
      <w:r w:rsidRPr="006F61B9">
        <w:rPr>
          <w:rFonts w:ascii="Arial" w:hAnsi="Arial" w:cs="Arial"/>
        </w:rPr>
        <w:t xml:space="preserve">. An identified proportion of </w:t>
      </w:r>
      <w:r w:rsidR="00AE5177">
        <w:rPr>
          <w:rFonts w:ascii="Arial" w:hAnsi="Arial" w:cs="Arial"/>
        </w:rPr>
        <w:t>RNs</w:t>
      </w:r>
      <w:r w:rsidRPr="006F61B9">
        <w:rPr>
          <w:rFonts w:ascii="Arial" w:hAnsi="Arial" w:cs="Arial"/>
        </w:rPr>
        <w:t xml:space="preserve"> having completed or undertaking relevant post-graduate studies in </w:t>
      </w:r>
      <w:r w:rsidR="00594371">
        <w:rPr>
          <w:rFonts w:ascii="Arial" w:hAnsi="Arial" w:cs="Arial"/>
        </w:rPr>
        <w:t>e</w:t>
      </w:r>
      <w:r w:rsidRPr="006F61B9">
        <w:rPr>
          <w:rFonts w:ascii="Arial" w:hAnsi="Arial" w:cs="Arial"/>
        </w:rPr>
        <w:t xml:space="preserve">mergency </w:t>
      </w:r>
      <w:r w:rsidR="00594371">
        <w:rPr>
          <w:rFonts w:ascii="Arial" w:hAnsi="Arial" w:cs="Arial"/>
        </w:rPr>
        <w:t>n</w:t>
      </w:r>
      <w:r w:rsidRPr="006F61B9">
        <w:rPr>
          <w:rFonts w:ascii="Arial" w:hAnsi="Arial" w:cs="Arial"/>
        </w:rPr>
        <w:t>ursing.</w:t>
      </w:r>
    </w:p>
    <w:p w14:paraId="7F7E3200" w14:textId="6AECF7D3" w:rsidR="003C7050" w:rsidRPr="002970C8" w:rsidRDefault="00CB4749" w:rsidP="006F61B9">
      <w:pPr>
        <w:pStyle w:val="Heading7"/>
        <w:spacing w:after="0"/>
        <w:rPr>
          <w:rFonts w:ascii="Arial" w:hAnsi="Arial" w:cs="Arial"/>
          <w:b/>
          <w:u w:val="single"/>
        </w:rPr>
      </w:pPr>
      <w:r>
        <w:rPr>
          <w:rFonts w:ascii="Arial" w:hAnsi="Arial" w:cs="Arial"/>
          <w:b/>
        </w:rPr>
        <w:t>5</w:t>
      </w:r>
      <w:r w:rsidR="00F31049" w:rsidRPr="002970C8">
        <w:rPr>
          <w:rFonts w:ascii="Arial" w:hAnsi="Arial" w:cs="Arial"/>
          <w:b/>
        </w:rPr>
        <w:t>.2.3</w:t>
      </w:r>
      <w:r w:rsidR="00F31049" w:rsidRPr="002970C8">
        <w:rPr>
          <w:rFonts w:ascii="Arial" w:hAnsi="Arial" w:cs="Arial"/>
          <w:b/>
        </w:rPr>
        <w:tab/>
      </w:r>
      <w:r w:rsidR="003C7050" w:rsidRPr="002970C8">
        <w:rPr>
          <w:rFonts w:ascii="Arial" w:hAnsi="Arial" w:cs="Arial"/>
          <w:b/>
          <w:u w:val="single"/>
        </w:rPr>
        <w:t>Level Three: Hospital Emergency Department</w:t>
      </w:r>
    </w:p>
    <w:p w14:paraId="275128A1" w14:textId="77777777" w:rsidR="003C7050" w:rsidRPr="00770FFE" w:rsidRDefault="003C7050" w:rsidP="00770FFE">
      <w:pPr>
        <w:spacing w:before="120"/>
        <w:rPr>
          <w:rFonts w:ascii="Arial" w:hAnsi="Arial" w:cs="Arial"/>
          <w:b/>
        </w:rPr>
      </w:pPr>
      <w:r w:rsidRPr="00770FFE">
        <w:rPr>
          <w:rFonts w:ascii="Arial" w:hAnsi="Arial" w:cs="Arial"/>
          <w:b/>
        </w:rPr>
        <w:t xml:space="preserve">As for </w:t>
      </w:r>
      <w:r w:rsidR="00F31049" w:rsidRPr="00770FFE">
        <w:rPr>
          <w:rFonts w:ascii="Arial" w:hAnsi="Arial" w:cs="Arial"/>
          <w:b/>
        </w:rPr>
        <w:t>L</w:t>
      </w:r>
      <w:r w:rsidRPr="00770FFE">
        <w:rPr>
          <w:rFonts w:ascii="Arial" w:hAnsi="Arial" w:cs="Arial"/>
          <w:b/>
        </w:rPr>
        <w:t xml:space="preserve">evel </w:t>
      </w:r>
      <w:r w:rsidR="00F31049" w:rsidRPr="00770FFE">
        <w:rPr>
          <w:rFonts w:ascii="Arial" w:hAnsi="Arial" w:cs="Arial"/>
          <w:b/>
        </w:rPr>
        <w:t>Two</w:t>
      </w:r>
      <w:r w:rsidR="007C731F" w:rsidRPr="00770FFE">
        <w:rPr>
          <w:rFonts w:ascii="Arial" w:hAnsi="Arial" w:cs="Arial"/>
          <w:b/>
        </w:rPr>
        <w:t xml:space="preserve"> above </w:t>
      </w:r>
      <w:r w:rsidRPr="00770FFE">
        <w:rPr>
          <w:rFonts w:ascii="Arial" w:hAnsi="Arial" w:cs="Arial"/>
          <w:b/>
        </w:rPr>
        <w:t>plus</w:t>
      </w:r>
      <w:r w:rsidR="00C6191B" w:rsidRPr="00770FFE">
        <w:rPr>
          <w:rFonts w:ascii="Arial" w:hAnsi="Arial" w:cs="Arial"/>
          <w:b/>
        </w:rPr>
        <w:t>:</w:t>
      </w:r>
    </w:p>
    <w:p w14:paraId="6F90816D" w14:textId="77777777" w:rsidR="003C7050" w:rsidRPr="00770FFE" w:rsidRDefault="003C7050" w:rsidP="00770FFE">
      <w:pPr>
        <w:tabs>
          <w:tab w:val="left" w:pos="-1094"/>
          <w:tab w:val="left" w:pos="-720"/>
          <w:tab w:val="left" w:pos="0"/>
          <w:tab w:val="left" w:pos="720"/>
          <w:tab w:val="left" w:pos="1450"/>
          <w:tab w:val="left" w:pos="2074"/>
          <w:tab w:val="left" w:pos="2880"/>
        </w:tabs>
        <w:spacing w:before="120"/>
        <w:ind w:left="567" w:hanging="567"/>
        <w:rPr>
          <w:rFonts w:ascii="Arial" w:hAnsi="Arial" w:cs="Arial"/>
          <w:i/>
          <w:u w:val="single"/>
        </w:rPr>
      </w:pPr>
      <w:r w:rsidRPr="00770FFE">
        <w:rPr>
          <w:rFonts w:ascii="Arial" w:hAnsi="Arial" w:cs="Arial"/>
          <w:i/>
          <w:u w:val="single"/>
        </w:rPr>
        <w:t>Clinical Processes</w:t>
      </w:r>
    </w:p>
    <w:p w14:paraId="15C223BE" w14:textId="77777777" w:rsidR="009E1AD3" w:rsidRPr="007F0A0A" w:rsidRDefault="003C7050" w:rsidP="007F0A0A">
      <w:pPr>
        <w:numPr>
          <w:ilvl w:val="0"/>
          <w:numId w:val="19"/>
        </w:numPr>
        <w:tabs>
          <w:tab w:val="clear" w:pos="720"/>
        </w:tabs>
        <w:spacing w:before="120"/>
        <w:ind w:left="567" w:hanging="567"/>
        <w:rPr>
          <w:rFonts w:ascii="Arial" w:hAnsi="Arial" w:cs="Arial"/>
        </w:rPr>
      </w:pPr>
      <w:r w:rsidRPr="007F0A0A">
        <w:rPr>
          <w:rFonts w:ascii="Arial" w:hAnsi="Arial" w:cs="Arial"/>
        </w:rPr>
        <w:t>Formal quality improvement program</w:t>
      </w:r>
      <w:r w:rsidR="00F31049" w:rsidRPr="007F0A0A">
        <w:rPr>
          <w:rFonts w:ascii="Arial" w:hAnsi="Arial" w:cs="Arial"/>
        </w:rPr>
        <w:t>me</w:t>
      </w:r>
      <w:r w:rsidRPr="007F0A0A">
        <w:rPr>
          <w:rFonts w:ascii="Arial" w:hAnsi="Arial" w:cs="Arial"/>
        </w:rPr>
        <w:t xml:space="preserve">, including morbidity and mortality review. </w:t>
      </w:r>
    </w:p>
    <w:p w14:paraId="53E1EE4A" w14:textId="77777777" w:rsidR="003C7050" w:rsidRPr="007F0A0A" w:rsidRDefault="003C7050" w:rsidP="007F0A0A">
      <w:pPr>
        <w:numPr>
          <w:ilvl w:val="0"/>
          <w:numId w:val="19"/>
        </w:numPr>
        <w:tabs>
          <w:tab w:val="clear" w:pos="720"/>
        </w:tabs>
        <w:spacing w:before="120"/>
        <w:ind w:left="567" w:hanging="567"/>
        <w:rPr>
          <w:rFonts w:ascii="Arial" w:hAnsi="Arial" w:cs="Arial"/>
        </w:rPr>
      </w:pPr>
      <w:r w:rsidRPr="007F0A0A">
        <w:rPr>
          <w:rFonts w:ascii="Arial" w:hAnsi="Arial" w:cs="Arial"/>
        </w:rPr>
        <w:t>Clinical and management information system.</w:t>
      </w:r>
    </w:p>
    <w:p w14:paraId="1D7F648D" w14:textId="77777777" w:rsidR="003C7050" w:rsidRPr="007F0A0A" w:rsidRDefault="00B26B8B" w:rsidP="007F0A0A">
      <w:pPr>
        <w:numPr>
          <w:ilvl w:val="0"/>
          <w:numId w:val="19"/>
        </w:numPr>
        <w:tabs>
          <w:tab w:val="clear" w:pos="720"/>
        </w:tabs>
        <w:spacing w:before="120"/>
        <w:ind w:left="567" w:hanging="567"/>
        <w:rPr>
          <w:rFonts w:ascii="Arial" w:hAnsi="Arial" w:cs="Arial"/>
        </w:rPr>
      </w:pPr>
      <w:r w:rsidRPr="007F0A0A">
        <w:rPr>
          <w:rFonts w:ascii="Arial" w:hAnsi="Arial" w:cs="Arial"/>
        </w:rPr>
        <w:t>Management and treatment of</w:t>
      </w:r>
      <w:r w:rsidR="003C7050" w:rsidRPr="007F0A0A">
        <w:rPr>
          <w:rFonts w:ascii="Arial" w:hAnsi="Arial" w:cs="Arial"/>
        </w:rPr>
        <w:t xml:space="preserve"> a range of acute illness and injury, including resuscitation, stabilisation, and assisted ventilation if required prior to transfer for definitive care.</w:t>
      </w:r>
    </w:p>
    <w:p w14:paraId="3B413CA1" w14:textId="77777777" w:rsidR="003C7050" w:rsidRPr="00F41B40" w:rsidRDefault="00A328E6" w:rsidP="00290340">
      <w:pPr>
        <w:tabs>
          <w:tab w:val="left" w:pos="-1094"/>
          <w:tab w:val="left" w:pos="-720"/>
          <w:tab w:val="left" w:pos="0"/>
          <w:tab w:val="left" w:pos="720"/>
          <w:tab w:val="left" w:pos="1450"/>
          <w:tab w:val="left" w:pos="2074"/>
          <w:tab w:val="left" w:pos="2880"/>
        </w:tabs>
        <w:spacing w:before="120"/>
        <w:ind w:left="567" w:hanging="567"/>
        <w:rPr>
          <w:rFonts w:ascii="Arial" w:hAnsi="Arial" w:cs="Arial"/>
          <w:i/>
        </w:rPr>
      </w:pPr>
      <w:r>
        <w:rPr>
          <w:rFonts w:ascii="Arial" w:hAnsi="Arial" w:cs="Arial"/>
          <w:i/>
          <w:u w:val="single"/>
        </w:rPr>
        <w:t>Settings and facilities</w:t>
      </w:r>
    </w:p>
    <w:p w14:paraId="50BFCA4C" w14:textId="17249F88" w:rsidR="003C7050" w:rsidRPr="006F61B9" w:rsidRDefault="003C7050" w:rsidP="00290340">
      <w:pPr>
        <w:numPr>
          <w:ilvl w:val="0"/>
          <w:numId w:val="19"/>
        </w:numPr>
        <w:tabs>
          <w:tab w:val="clear" w:pos="720"/>
        </w:tabs>
        <w:spacing w:before="120"/>
        <w:ind w:left="567" w:hanging="567"/>
        <w:rPr>
          <w:rFonts w:ascii="Arial" w:hAnsi="Arial" w:cs="Arial"/>
        </w:rPr>
      </w:pPr>
      <w:r w:rsidRPr="006F61B9">
        <w:rPr>
          <w:rFonts w:ascii="Arial" w:hAnsi="Arial" w:cs="Arial"/>
        </w:rPr>
        <w:t>Specific provision in waiting room and treatment areas for children and accompanying people/wh</w:t>
      </w:r>
      <w:r w:rsidR="00C95058">
        <w:rPr>
          <w:rFonts w:ascii="Arial" w:hAnsi="Arial" w:cs="Arial"/>
        </w:rPr>
        <w:t>ā</w:t>
      </w:r>
      <w:r w:rsidRPr="006F61B9">
        <w:rPr>
          <w:rFonts w:ascii="Arial" w:hAnsi="Arial" w:cs="Arial"/>
        </w:rPr>
        <w:t>nau.</w:t>
      </w:r>
    </w:p>
    <w:p w14:paraId="68C0AF55" w14:textId="663C36EE" w:rsidR="003C7050" w:rsidRPr="006F61B9" w:rsidRDefault="003C7050" w:rsidP="00B5381D">
      <w:pPr>
        <w:numPr>
          <w:ilvl w:val="0"/>
          <w:numId w:val="19"/>
        </w:numPr>
        <w:tabs>
          <w:tab w:val="clear" w:pos="720"/>
        </w:tabs>
        <w:ind w:left="567" w:hanging="567"/>
        <w:rPr>
          <w:rFonts w:ascii="Arial" w:hAnsi="Arial" w:cs="Arial"/>
        </w:rPr>
      </w:pPr>
      <w:r w:rsidRPr="006F61B9">
        <w:rPr>
          <w:rFonts w:ascii="Arial" w:hAnsi="Arial" w:cs="Arial"/>
        </w:rPr>
        <w:t xml:space="preserve">Specific provision for the </w:t>
      </w:r>
      <w:r w:rsidR="007C731F" w:rsidRPr="006F61B9">
        <w:rPr>
          <w:rFonts w:ascii="Arial" w:hAnsi="Arial" w:cs="Arial"/>
        </w:rPr>
        <w:t xml:space="preserve">management and </w:t>
      </w:r>
      <w:r w:rsidRPr="006F61B9">
        <w:rPr>
          <w:rFonts w:ascii="Arial" w:hAnsi="Arial" w:cs="Arial"/>
        </w:rPr>
        <w:t xml:space="preserve">treatment of violent </w:t>
      </w:r>
      <w:r w:rsidR="007C731F" w:rsidRPr="006F61B9">
        <w:rPr>
          <w:rFonts w:ascii="Arial" w:hAnsi="Arial" w:cs="Arial"/>
        </w:rPr>
        <w:t xml:space="preserve">and/or </w:t>
      </w:r>
      <w:r w:rsidR="00EB48B5" w:rsidRPr="006F61B9">
        <w:rPr>
          <w:rFonts w:ascii="Arial" w:hAnsi="Arial" w:cs="Arial"/>
        </w:rPr>
        <w:t>behaviourally</w:t>
      </w:r>
      <w:r w:rsidR="007C731F" w:rsidRPr="006F61B9">
        <w:rPr>
          <w:rFonts w:ascii="Arial" w:hAnsi="Arial" w:cs="Arial"/>
        </w:rPr>
        <w:t xml:space="preserve"> </w:t>
      </w:r>
      <w:r w:rsidRPr="006F61B9">
        <w:rPr>
          <w:rFonts w:ascii="Arial" w:hAnsi="Arial" w:cs="Arial"/>
        </w:rPr>
        <w:t>disturbed people.</w:t>
      </w:r>
    </w:p>
    <w:p w14:paraId="43133508" w14:textId="77777777" w:rsidR="009E1AD3" w:rsidRPr="006F61B9" w:rsidRDefault="003C7050" w:rsidP="00B5381D">
      <w:pPr>
        <w:numPr>
          <w:ilvl w:val="0"/>
          <w:numId w:val="19"/>
        </w:numPr>
        <w:tabs>
          <w:tab w:val="clear" w:pos="720"/>
        </w:tabs>
        <w:ind w:left="567" w:hanging="567"/>
        <w:rPr>
          <w:rFonts w:ascii="Arial" w:hAnsi="Arial" w:cs="Arial"/>
        </w:rPr>
      </w:pPr>
      <w:r w:rsidRPr="006F61B9">
        <w:rPr>
          <w:rFonts w:ascii="Arial" w:hAnsi="Arial" w:cs="Arial"/>
        </w:rPr>
        <w:t xml:space="preserve">Purpose-designed area with separate resuscitation facilities. </w:t>
      </w:r>
    </w:p>
    <w:p w14:paraId="52E655FD" w14:textId="348E3D76" w:rsidR="003C7050" w:rsidRPr="006F61B9" w:rsidRDefault="003C7050" w:rsidP="00B5381D">
      <w:pPr>
        <w:numPr>
          <w:ilvl w:val="0"/>
          <w:numId w:val="19"/>
        </w:numPr>
        <w:tabs>
          <w:tab w:val="clear" w:pos="720"/>
        </w:tabs>
        <w:ind w:left="567" w:hanging="567"/>
        <w:rPr>
          <w:rFonts w:ascii="Arial" w:hAnsi="Arial" w:cs="Arial"/>
        </w:rPr>
      </w:pPr>
      <w:r w:rsidRPr="006F61B9">
        <w:rPr>
          <w:rFonts w:ascii="Arial" w:hAnsi="Arial" w:cs="Arial"/>
        </w:rPr>
        <w:t>Capacity for assisted ventilation</w:t>
      </w:r>
      <w:r w:rsidR="007C731F" w:rsidRPr="006F61B9">
        <w:rPr>
          <w:rFonts w:ascii="Arial" w:hAnsi="Arial" w:cs="Arial"/>
        </w:rPr>
        <w:t xml:space="preserve"> of Service User </w:t>
      </w:r>
      <w:r w:rsidRPr="006F61B9">
        <w:rPr>
          <w:rFonts w:ascii="Arial" w:hAnsi="Arial" w:cs="Arial"/>
        </w:rPr>
        <w:t>prior to</w:t>
      </w:r>
      <w:r w:rsidR="007C731F" w:rsidRPr="006F61B9">
        <w:rPr>
          <w:rFonts w:ascii="Arial" w:hAnsi="Arial" w:cs="Arial"/>
        </w:rPr>
        <w:t xml:space="preserve"> their </w:t>
      </w:r>
      <w:r w:rsidRPr="006F61B9">
        <w:rPr>
          <w:rFonts w:ascii="Arial" w:hAnsi="Arial" w:cs="Arial"/>
        </w:rPr>
        <w:t>transfer</w:t>
      </w:r>
      <w:r w:rsidR="007C731F" w:rsidRPr="006F61B9">
        <w:rPr>
          <w:rFonts w:ascii="Arial" w:hAnsi="Arial" w:cs="Arial"/>
        </w:rPr>
        <w:t xml:space="preserve"> to another service/facility</w:t>
      </w:r>
      <w:r w:rsidRPr="006F61B9">
        <w:rPr>
          <w:rFonts w:ascii="Arial" w:hAnsi="Arial" w:cs="Arial"/>
        </w:rPr>
        <w:t>.</w:t>
      </w:r>
    </w:p>
    <w:p w14:paraId="697D9BD5" w14:textId="77777777" w:rsidR="003C7050" w:rsidRPr="006F61B9" w:rsidRDefault="003C7050" w:rsidP="00290340">
      <w:pPr>
        <w:pStyle w:val="Heading8"/>
        <w:spacing w:before="120" w:after="0"/>
        <w:rPr>
          <w:rFonts w:ascii="Arial" w:hAnsi="Arial" w:cs="Arial"/>
          <w:b/>
        </w:rPr>
      </w:pPr>
      <w:r w:rsidRPr="006F61B9">
        <w:rPr>
          <w:rFonts w:ascii="Arial" w:hAnsi="Arial" w:cs="Arial"/>
          <w:u w:val="single"/>
        </w:rPr>
        <w:t>Support services</w:t>
      </w:r>
    </w:p>
    <w:p w14:paraId="12D01AD1" w14:textId="77777777" w:rsidR="003C7050" w:rsidRPr="006F61B9" w:rsidRDefault="003C7050" w:rsidP="00290340">
      <w:pPr>
        <w:numPr>
          <w:ilvl w:val="0"/>
          <w:numId w:val="21"/>
        </w:numPr>
        <w:tabs>
          <w:tab w:val="clear" w:pos="381"/>
          <w:tab w:val="left" w:pos="-1094"/>
          <w:tab w:val="left" w:pos="-720"/>
          <w:tab w:val="left" w:pos="0"/>
          <w:tab w:val="left" w:pos="1450"/>
          <w:tab w:val="left" w:pos="2074"/>
          <w:tab w:val="left" w:pos="2880"/>
        </w:tabs>
        <w:spacing w:before="120"/>
        <w:ind w:left="567" w:hanging="546"/>
        <w:rPr>
          <w:rFonts w:ascii="Arial" w:hAnsi="Arial" w:cs="Arial"/>
        </w:rPr>
      </w:pPr>
      <w:proofErr w:type="gramStart"/>
      <w:r w:rsidRPr="006F61B9">
        <w:rPr>
          <w:rFonts w:ascii="Arial" w:hAnsi="Arial" w:cs="Arial"/>
        </w:rPr>
        <w:t>24 hour</w:t>
      </w:r>
      <w:proofErr w:type="gramEnd"/>
      <w:r w:rsidRPr="006F61B9">
        <w:rPr>
          <w:rFonts w:ascii="Arial" w:hAnsi="Arial" w:cs="Arial"/>
        </w:rPr>
        <w:t xml:space="preserve"> availability of pathology, radiology, pharmacy, and operating theatres.</w:t>
      </w:r>
    </w:p>
    <w:p w14:paraId="54A16EA2" w14:textId="77777777" w:rsidR="003C7050" w:rsidRPr="00C6191B" w:rsidRDefault="00A328E6" w:rsidP="00290340">
      <w:pPr>
        <w:spacing w:before="120"/>
        <w:rPr>
          <w:rFonts w:ascii="Arial" w:hAnsi="Arial" w:cs="Arial"/>
          <w:i/>
          <w:u w:val="single"/>
          <w:lang w:val="en-GB"/>
        </w:rPr>
      </w:pPr>
      <w:r>
        <w:rPr>
          <w:rFonts w:ascii="Arial" w:hAnsi="Arial" w:cs="Arial"/>
          <w:i/>
          <w:u w:val="single"/>
        </w:rPr>
        <w:t>Key inputs</w:t>
      </w:r>
    </w:p>
    <w:p w14:paraId="501E2B38" w14:textId="7C3921CA" w:rsidR="003C7050" w:rsidRPr="006F61B9" w:rsidRDefault="003C7050" w:rsidP="00290340">
      <w:pPr>
        <w:numPr>
          <w:ilvl w:val="0"/>
          <w:numId w:val="21"/>
        </w:numPr>
        <w:tabs>
          <w:tab w:val="clear" w:pos="381"/>
          <w:tab w:val="left" w:pos="-1094"/>
          <w:tab w:val="left" w:pos="-720"/>
          <w:tab w:val="left" w:pos="0"/>
          <w:tab w:val="left" w:pos="1450"/>
          <w:tab w:val="left" w:pos="2074"/>
          <w:tab w:val="left" w:pos="2880"/>
        </w:tabs>
        <w:spacing w:before="120"/>
        <w:ind w:left="567" w:hanging="567"/>
        <w:rPr>
          <w:rFonts w:ascii="Arial" w:hAnsi="Arial" w:cs="Arial"/>
          <w:lang w:val="en-GB"/>
        </w:rPr>
      </w:pPr>
      <w:r w:rsidRPr="006F61B9">
        <w:rPr>
          <w:rFonts w:ascii="Arial" w:hAnsi="Arial" w:cs="Arial"/>
          <w:lang w:val="en-GB"/>
        </w:rPr>
        <w:t xml:space="preserve">Medical Staff: </w:t>
      </w:r>
      <w:r w:rsidRPr="006F61B9">
        <w:rPr>
          <w:rFonts w:ascii="Arial" w:hAnsi="Arial" w:cs="Arial"/>
        </w:rPr>
        <w:t xml:space="preserve">Full-time </w:t>
      </w:r>
      <w:r w:rsidR="00BE6F1E">
        <w:rPr>
          <w:rFonts w:ascii="Arial" w:hAnsi="Arial" w:cs="Arial"/>
        </w:rPr>
        <w:t>m</w:t>
      </w:r>
      <w:r w:rsidRPr="006F61B9">
        <w:rPr>
          <w:rFonts w:ascii="Arial" w:hAnsi="Arial" w:cs="Arial"/>
        </w:rPr>
        <w:t xml:space="preserve">edical </w:t>
      </w:r>
      <w:r w:rsidR="00BE6F1E">
        <w:rPr>
          <w:rFonts w:ascii="Arial" w:hAnsi="Arial" w:cs="Arial"/>
        </w:rPr>
        <w:t>d</w:t>
      </w:r>
      <w:r w:rsidRPr="006F61B9">
        <w:rPr>
          <w:rFonts w:ascii="Arial" w:hAnsi="Arial" w:cs="Arial"/>
        </w:rPr>
        <w:t xml:space="preserve">irector, preferably with specialist qualifications in </w:t>
      </w:r>
      <w:r w:rsidR="00BE6F1E">
        <w:rPr>
          <w:rFonts w:ascii="Arial" w:hAnsi="Arial" w:cs="Arial"/>
        </w:rPr>
        <w:t>e</w:t>
      </w:r>
      <w:r w:rsidRPr="006F61B9">
        <w:rPr>
          <w:rFonts w:ascii="Arial" w:hAnsi="Arial" w:cs="Arial"/>
        </w:rPr>
        <w:t xml:space="preserve">mergency </w:t>
      </w:r>
      <w:r w:rsidR="00BE6F1E">
        <w:rPr>
          <w:rFonts w:ascii="Arial" w:hAnsi="Arial" w:cs="Arial"/>
        </w:rPr>
        <w:t>m</w:t>
      </w:r>
      <w:r w:rsidRPr="006F61B9">
        <w:rPr>
          <w:rFonts w:ascii="Arial" w:hAnsi="Arial" w:cs="Arial"/>
        </w:rPr>
        <w:t>edicine, preferably supported by extended-hours specialist cover. Experienced medical officers, with adult, paediatric, and neonatal resuscitation training, on-site 24 hours.</w:t>
      </w:r>
    </w:p>
    <w:p w14:paraId="306CF28A" w14:textId="73BA1D73" w:rsidR="001974BF" w:rsidRDefault="003C7050" w:rsidP="00B5381D">
      <w:pPr>
        <w:numPr>
          <w:ilvl w:val="0"/>
          <w:numId w:val="21"/>
        </w:numPr>
        <w:tabs>
          <w:tab w:val="clear" w:pos="381"/>
          <w:tab w:val="left" w:pos="-1094"/>
          <w:tab w:val="left" w:pos="-720"/>
          <w:tab w:val="left" w:pos="0"/>
          <w:tab w:val="left" w:pos="1450"/>
          <w:tab w:val="left" w:pos="2074"/>
          <w:tab w:val="left" w:pos="2880"/>
        </w:tabs>
        <w:ind w:left="567" w:hanging="567"/>
        <w:rPr>
          <w:rFonts w:ascii="Arial" w:hAnsi="Arial" w:cs="Arial"/>
        </w:rPr>
      </w:pPr>
      <w:r w:rsidRPr="006F61B9">
        <w:rPr>
          <w:rFonts w:ascii="Arial" w:hAnsi="Arial" w:cs="Arial"/>
        </w:rPr>
        <w:t xml:space="preserve">Nursing Staff: A dedicated </w:t>
      </w:r>
      <w:r w:rsidR="00E70406">
        <w:rPr>
          <w:rFonts w:ascii="Arial" w:hAnsi="Arial" w:cs="Arial"/>
        </w:rPr>
        <w:t>CNM</w:t>
      </w:r>
      <w:r w:rsidR="00701B0A">
        <w:rPr>
          <w:rFonts w:ascii="Arial" w:hAnsi="Arial" w:cs="Arial"/>
        </w:rPr>
        <w:t>,</w:t>
      </w:r>
      <w:r w:rsidRPr="006F61B9">
        <w:rPr>
          <w:rFonts w:ascii="Arial" w:hAnsi="Arial" w:cs="Arial"/>
        </w:rPr>
        <w:t xml:space="preserve"> and a dedicated or accessible </w:t>
      </w:r>
      <w:r w:rsidR="00642B5E">
        <w:rPr>
          <w:rFonts w:ascii="Arial" w:hAnsi="Arial" w:cs="Arial"/>
        </w:rPr>
        <w:t>CNE</w:t>
      </w:r>
      <w:r w:rsidRPr="006F61B9">
        <w:rPr>
          <w:rFonts w:ascii="Arial" w:hAnsi="Arial" w:cs="Arial"/>
        </w:rPr>
        <w:t xml:space="preserve">. A dedicated </w:t>
      </w:r>
      <w:r w:rsidR="00187B3D">
        <w:rPr>
          <w:rFonts w:ascii="Arial" w:hAnsi="Arial" w:cs="Arial"/>
        </w:rPr>
        <w:t>CCN</w:t>
      </w:r>
      <w:r w:rsidRPr="006F61B9">
        <w:rPr>
          <w:rFonts w:ascii="Arial" w:hAnsi="Arial" w:cs="Arial"/>
        </w:rPr>
        <w:t xml:space="preserve"> on at least 16 hours a day</w:t>
      </w:r>
      <w:r w:rsidR="0020501B">
        <w:rPr>
          <w:rFonts w:ascii="Arial" w:hAnsi="Arial" w:cs="Arial"/>
        </w:rPr>
        <w:t xml:space="preserve"> and</w:t>
      </w:r>
      <w:r w:rsidRPr="006F61B9">
        <w:rPr>
          <w:rFonts w:ascii="Arial" w:hAnsi="Arial" w:cs="Arial"/>
        </w:rPr>
        <w:t xml:space="preserve"> 7 days a week. </w:t>
      </w:r>
      <w:r w:rsidR="00E5761B">
        <w:rPr>
          <w:rFonts w:ascii="Arial" w:hAnsi="Arial" w:cs="Arial"/>
        </w:rPr>
        <w:t xml:space="preserve">A dedicated </w:t>
      </w:r>
      <w:r w:rsidR="008C5922">
        <w:rPr>
          <w:rFonts w:ascii="Arial" w:hAnsi="Arial" w:cs="Arial"/>
        </w:rPr>
        <w:t>t</w:t>
      </w:r>
      <w:r w:rsidR="00E5761B">
        <w:rPr>
          <w:rFonts w:ascii="Arial" w:hAnsi="Arial" w:cs="Arial"/>
        </w:rPr>
        <w:t>riage nurse 16</w:t>
      </w:r>
      <w:r w:rsidR="008C5922">
        <w:rPr>
          <w:rFonts w:ascii="Arial" w:hAnsi="Arial" w:cs="Arial"/>
        </w:rPr>
        <w:t xml:space="preserve"> hours a day and 7 days a week</w:t>
      </w:r>
      <w:r w:rsidR="00E5761B">
        <w:rPr>
          <w:rFonts w:ascii="Arial" w:hAnsi="Arial" w:cs="Arial"/>
        </w:rPr>
        <w:t>.</w:t>
      </w:r>
    </w:p>
    <w:p w14:paraId="4608CA86" w14:textId="77777777" w:rsidR="001974BF" w:rsidRDefault="001974BF">
      <w:pPr>
        <w:rPr>
          <w:rFonts w:ascii="Arial" w:hAnsi="Arial" w:cs="Arial"/>
        </w:rPr>
      </w:pPr>
      <w:r>
        <w:rPr>
          <w:rFonts w:ascii="Arial" w:hAnsi="Arial" w:cs="Arial"/>
        </w:rPr>
        <w:br w:type="page"/>
      </w:r>
    </w:p>
    <w:p w14:paraId="5EA160E3" w14:textId="455A851B" w:rsidR="003C7050" w:rsidRPr="006F61B9" w:rsidRDefault="00CB4749" w:rsidP="002E2666">
      <w:pPr>
        <w:spacing w:before="120"/>
        <w:rPr>
          <w:rFonts w:ascii="Arial" w:hAnsi="Arial" w:cs="Arial"/>
          <w:b/>
          <w:u w:val="single"/>
        </w:rPr>
      </w:pPr>
      <w:r>
        <w:rPr>
          <w:rFonts w:ascii="Arial" w:hAnsi="Arial" w:cs="Arial"/>
          <w:b/>
          <w:u w:val="single"/>
        </w:rPr>
        <w:lastRenderedPageBreak/>
        <w:t>5</w:t>
      </w:r>
      <w:r w:rsidR="00F31049" w:rsidRPr="006F61B9">
        <w:rPr>
          <w:rFonts w:ascii="Arial" w:hAnsi="Arial" w:cs="Arial"/>
          <w:b/>
          <w:u w:val="single"/>
        </w:rPr>
        <w:t>.2.4</w:t>
      </w:r>
      <w:r w:rsidR="00F31049" w:rsidRPr="006F61B9">
        <w:rPr>
          <w:rFonts w:ascii="Arial" w:hAnsi="Arial" w:cs="Arial"/>
          <w:b/>
          <w:u w:val="single"/>
        </w:rPr>
        <w:tab/>
      </w:r>
      <w:r w:rsidR="003C7050" w:rsidRPr="006F61B9">
        <w:rPr>
          <w:rFonts w:ascii="Arial" w:hAnsi="Arial" w:cs="Arial"/>
          <w:b/>
          <w:u w:val="single"/>
        </w:rPr>
        <w:t>Level Four: Hospital Emergency Department</w:t>
      </w:r>
    </w:p>
    <w:p w14:paraId="700ECC9D" w14:textId="77777777" w:rsidR="00D8479A" w:rsidRPr="00770FFE" w:rsidRDefault="00D8479A" w:rsidP="00770FFE">
      <w:pPr>
        <w:spacing w:before="120"/>
        <w:rPr>
          <w:rFonts w:ascii="Arial" w:hAnsi="Arial" w:cs="Arial"/>
          <w:b/>
        </w:rPr>
      </w:pPr>
      <w:r w:rsidRPr="00770FFE">
        <w:rPr>
          <w:rFonts w:ascii="Arial" w:hAnsi="Arial" w:cs="Arial"/>
          <w:b/>
        </w:rPr>
        <w:t>A</w:t>
      </w:r>
      <w:r w:rsidR="00F31049" w:rsidRPr="00770FFE">
        <w:rPr>
          <w:rFonts w:ascii="Arial" w:hAnsi="Arial" w:cs="Arial"/>
          <w:b/>
        </w:rPr>
        <w:t>s for L</w:t>
      </w:r>
      <w:r w:rsidRPr="00770FFE">
        <w:rPr>
          <w:rFonts w:ascii="Arial" w:hAnsi="Arial" w:cs="Arial"/>
          <w:b/>
        </w:rPr>
        <w:t xml:space="preserve">evel </w:t>
      </w:r>
      <w:r w:rsidR="00F31049" w:rsidRPr="00770FFE">
        <w:rPr>
          <w:rFonts w:ascii="Arial" w:hAnsi="Arial" w:cs="Arial"/>
          <w:b/>
        </w:rPr>
        <w:t>Three</w:t>
      </w:r>
      <w:r w:rsidRPr="00770FFE">
        <w:rPr>
          <w:rFonts w:ascii="Arial" w:hAnsi="Arial" w:cs="Arial"/>
          <w:b/>
        </w:rPr>
        <w:t xml:space="preserve"> above plus</w:t>
      </w:r>
      <w:r w:rsidR="00C6191B" w:rsidRPr="00770FFE">
        <w:rPr>
          <w:rFonts w:ascii="Arial" w:hAnsi="Arial" w:cs="Arial"/>
          <w:b/>
        </w:rPr>
        <w:t>:</w:t>
      </w:r>
    </w:p>
    <w:p w14:paraId="02CC8F50" w14:textId="77777777" w:rsidR="003C7050" w:rsidRPr="002E2666" w:rsidRDefault="003C7050" w:rsidP="002E2666">
      <w:pPr>
        <w:spacing w:before="120"/>
        <w:rPr>
          <w:rFonts w:ascii="Arial" w:hAnsi="Arial" w:cs="Arial"/>
          <w:i/>
          <w:u w:val="single"/>
        </w:rPr>
      </w:pPr>
      <w:r w:rsidRPr="002E2666">
        <w:rPr>
          <w:rFonts w:ascii="Arial" w:hAnsi="Arial" w:cs="Arial"/>
          <w:i/>
          <w:u w:val="single"/>
        </w:rPr>
        <w:t>Clinical Processes</w:t>
      </w:r>
    </w:p>
    <w:p w14:paraId="7CA28F4E" w14:textId="792CCDE5" w:rsidR="003C7050" w:rsidRPr="006F61B9" w:rsidRDefault="003C7050" w:rsidP="00290340">
      <w:pPr>
        <w:pStyle w:val="List"/>
        <w:numPr>
          <w:ilvl w:val="0"/>
          <w:numId w:val="13"/>
        </w:numPr>
        <w:tabs>
          <w:tab w:val="clear" w:pos="360"/>
          <w:tab w:val="left" w:pos="-1094"/>
          <w:tab w:val="left" w:pos="-720"/>
          <w:tab w:val="left" w:pos="0"/>
          <w:tab w:val="left" w:pos="2074"/>
          <w:tab w:val="left" w:pos="2880"/>
        </w:tabs>
        <w:spacing w:before="120"/>
        <w:ind w:left="567" w:hanging="567"/>
        <w:jc w:val="left"/>
        <w:rPr>
          <w:rFonts w:ascii="Arial" w:hAnsi="Arial" w:cs="Arial"/>
          <w:szCs w:val="24"/>
          <w:lang w:val="en-NZ"/>
        </w:rPr>
      </w:pPr>
      <w:r w:rsidRPr="006F61B9">
        <w:rPr>
          <w:rFonts w:ascii="Arial" w:hAnsi="Arial" w:cs="Arial"/>
          <w:szCs w:val="24"/>
          <w:lang w:val="en-NZ"/>
        </w:rPr>
        <w:t>Can manage all emergencies, including stabilisation and assisted ventilation, and provide definitive care for most</w:t>
      </w:r>
      <w:r w:rsidR="00423CF0">
        <w:rPr>
          <w:rFonts w:ascii="Arial" w:hAnsi="Arial" w:cs="Arial"/>
          <w:szCs w:val="24"/>
          <w:lang w:val="en-NZ"/>
        </w:rPr>
        <w:t xml:space="preserve"> emergencies</w:t>
      </w:r>
      <w:r w:rsidRPr="006F61B9">
        <w:rPr>
          <w:rFonts w:ascii="Arial" w:hAnsi="Arial" w:cs="Arial"/>
          <w:szCs w:val="24"/>
          <w:lang w:val="en-NZ"/>
        </w:rPr>
        <w:t>. On-site ability to provide team response. May send out teams to disaster site.</w:t>
      </w:r>
    </w:p>
    <w:p w14:paraId="036099BB" w14:textId="71F1E5D5" w:rsidR="0086401E" w:rsidRDefault="003C7050" w:rsidP="00B5381D">
      <w:pPr>
        <w:numPr>
          <w:ilvl w:val="0"/>
          <w:numId w:val="19"/>
        </w:numPr>
        <w:tabs>
          <w:tab w:val="clear" w:pos="720"/>
          <w:tab w:val="left" w:pos="-1094"/>
          <w:tab w:val="left" w:pos="-720"/>
          <w:tab w:val="left" w:pos="0"/>
          <w:tab w:val="left" w:pos="2074"/>
          <w:tab w:val="left" w:pos="2880"/>
        </w:tabs>
        <w:ind w:left="567" w:hanging="567"/>
        <w:rPr>
          <w:rFonts w:ascii="Arial" w:hAnsi="Arial" w:cs="Arial"/>
        </w:rPr>
      </w:pPr>
      <w:r w:rsidRPr="006F61B9">
        <w:rPr>
          <w:rFonts w:ascii="Arial" w:hAnsi="Arial" w:cs="Arial"/>
        </w:rPr>
        <w:t>Provides advice and treatment for s</w:t>
      </w:r>
      <w:r w:rsidR="00290340">
        <w:rPr>
          <w:rFonts w:ascii="Arial" w:hAnsi="Arial" w:cs="Arial"/>
        </w:rPr>
        <w:t>elected cases referred from sub-</w:t>
      </w:r>
      <w:r w:rsidRPr="006F61B9">
        <w:rPr>
          <w:rFonts w:ascii="Arial" w:hAnsi="Arial" w:cs="Arial"/>
        </w:rPr>
        <w:t>acute hospitals, rural services, and smaller secondary hospitals referring patients.</w:t>
      </w:r>
    </w:p>
    <w:p w14:paraId="2BF63ED3" w14:textId="77777777" w:rsidR="003C7050" w:rsidRPr="00F41B40" w:rsidRDefault="00A328E6" w:rsidP="00193344">
      <w:pPr>
        <w:spacing w:before="120"/>
        <w:rPr>
          <w:rFonts w:ascii="Arial" w:hAnsi="Arial" w:cs="Arial"/>
          <w:i/>
          <w:u w:val="single"/>
        </w:rPr>
      </w:pPr>
      <w:r>
        <w:rPr>
          <w:rFonts w:ascii="Arial" w:hAnsi="Arial" w:cs="Arial"/>
          <w:i/>
          <w:u w:val="single"/>
        </w:rPr>
        <w:t>Settings and Facilities</w:t>
      </w:r>
    </w:p>
    <w:p w14:paraId="20D4FEB8" w14:textId="41DB7731" w:rsidR="003C7050" w:rsidRPr="006F61B9" w:rsidRDefault="003C7050" w:rsidP="00290340">
      <w:pPr>
        <w:pStyle w:val="List"/>
        <w:numPr>
          <w:ilvl w:val="0"/>
          <w:numId w:val="13"/>
        </w:numPr>
        <w:tabs>
          <w:tab w:val="clear" w:pos="360"/>
        </w:tabs>
        <w:spacing w:before="120"/>
        <w:ind w:left="567" w:hanging="567"/>
        <w:jc w:val="left"/>
        <w:rPr>
          <w:rFonts w:ascii="Arial" w:hAnsi="Arial" w:cs="Arial"/>
          <w:szCs w:val="24"/>
        </w:rPr>
      </w:pPr>
      <w:r w:rsidRPr="006F61B9">
        <w:rPr>
          <w:rFonts w:ascii="Arial" w:hAnsi="Arial" w:cs="Arial"/>
          <w:szCs w:val="24"/>
        </w:rPr>
        <w:t>Capacity for extended assisted ventilation and capacity for invasive monitoring (ability to transduce central lines/manage arterial lines)</w:t>
      </w:r>
      <w:r w:rsidRPr="006F61B9">
        <w:rPr>
          <w:rFonts w:ascii="Arial" w:hAnsi="Arial" w:cs="Arial"/>
          <w:szCs w:val="24"/>
          <w:lang w:val="en-NZ"/>
        </w:rPr>
        <w:t>.</w:t>
      </w:r>
    </w:p>
    <w:p w14:paraId="263C990F" w14:textId="77777777" w:rsidR="003C7050" w:rsidRPr="00F41B40" w:rsidRDefault="003C7050" w:rsidP="00290340">
      <w:pPr>
        <w:pStyle w:val="Heading7"/>
        <w:spacing w:before="120" w:after="0"/>
        <w:rPr>
          <w:rFonts w:ascii="Arial" w:hAnsi="Arial" w:cs="Arial"/>
          <w:b/>
          <w:i/>
          <w:u w:val="single"/>
        </w:rPr>
      </w:pPr>
      <w:r w:rsidRPr="00F41B40">
        <w:rPr>
          <w:rFonts w:ascii="Arial" w:hAnsi="Arial" w:cs="Arial"/>
          <w:i/>
          <w:u w:val="single"/>
        </w:rPr>
        <w:t>Support services</w:t>
      </w:r>
    </w:p>
    <w:p w14:paraId="7DC8A179" w14:textId="234625A6" w:rsidR="003C7050" w:rsidRPr="006F61B9" w:rsidRDefault="003C7050" w:rsidP="00290340">
      <w:pPr>
        <w:pStyle w:val="List"/>
        <w:numPr>
          <w:ilvl w:val="0"/>
          <w:numId w:val="22"/>
        </w:numPr>
        <w:tabs>
          <w:tab w:val="clear" w:pos="360"/>
          <w:tab w:val="left" w:pos="-1094"/>
          <w:tab w:val="left" w:pos="-720"/>
          <w:tab w:val="left" w:pos="0"/>
          <w:tab w:val="left" w:pos="1450"/>
          <w:tab w:val="left" w:pos="2074"/>
          <w:tab w:val="left" w:pos="2880"/>
        </w:tabs>
        <w:spacing w:before="120"/>
        <w:ind w:left="567" w:hanging="567"/>
        <w:jc w:val="left"/>
        <w:rPr>
          <w:rFonts w:ascii="Arial" w:hAnsi="Arial" w:cs="Arial"/>
          <w:szCs w:val="24"/>
          <w:lang w:val="en-NZ"/>
        </w:rPr>
      </w:pPr>
      <w:r w:rsidRPr="006F61B9">
        <w:rPr>
          <w:rFonts w:ascii="Arial" w:hAnsi="Arial" w:cs="Arial"/>
          <w:szCs w:val="24"/>
          <w:lang w:val="en-NZ"/>
        </w:rPr>
        <w:t xml:space="preserve">After hours on-call access to </w:t>
      </w:r>
      <w:r w:rsidR="00F95952">
        <w:rPr>
          <w:rFonts w:ascii="Arial" w:hAnsi="Arial" w:cs="Arial"/>
          <w:szCs w:val="24"/>
          <w:lang w:val="en-NZ"/>
        </w:rPr>
        <w:t>c</w:t>
      </w:r>
      <w:r w:rsidR="006404CB" w:rsidRPr="006F61B9">
        <w:rPr>
          <w:rFonts w:ascii="Arial" w:hAnsi="Arial" w:cs="Arial"/>
          <w:szCs w:val="24"/>
          <w:lang w:val="en-NZ"/>
        </w:rPr>
        <w:t>omputer</w:t>
      </w:r>
      <w:r w:rsidR="00C95058">
        <w:rPr>
          <w:rFonts w:ascii="Arial" w:hAnsi="Arial" w:cs="Arial"/>
          <w:szCs w:val="24"/>
          <w:lang w:val="en-NZ"/>
        </w:rPr>
        <w:t>ised</w:t>
      </w:r>
      <w:r w:rsidR="006404CB" w:rsidRPr="006F61B9">
        <w:rPr>
          <w:rFonts w:ascii="Arial" w:hAnsi="Arial" w:cs="Arial"/>
          <w:szCs w:val="24"/>
          <w:lang w:val="en-NZ"/>
        </w:rPr>
        <w:t xml:space="preserve"> </w:t>
      </w:r>
      <w:r w:rsidR="00F95952">
        <w:rPr>
          <w:rFonts w:ascii="Arial" w:hAnsi="Arial" w:cs="Arial"/>
          <w:szCs w:val="24"/>
          <w:lang w:val="en-NZ"/>
        </w:rPr>
        <w:t>t</w:t>
      </w:r>
      <w:r w:rsidR="006404CB" w:rsidRPr="006F61B9">
        <w:rPr>
          <w:rFonts w:ascii="Arial" w:hAnsi="Arial" w:cs="Arial"/>
          <w:szCs w:val="24"/>
          <w:lang w:val="en-NZ"/>
        </w:rPr>
        <w:t>omography (CT)</w:t>
      </w:r>
      <w:r w:rsidRPr="006F61B9">
        <w:rPr>
          <w:rFonts w:ascii="Arial" w:hAnsi="Arial" w:cs="Arial"/>
          <w:szCs w:val="24"/>
          <w:lang w:val="en-NZ"/>
        </w:rPr>
        <w:t xml:space="preserve"> </w:t>
      </w:r>
      <w:r w:rsidR="00C95058">
        <w:rPr>
          <w:rFonts w:ascii="Arial" w:hAnsi="Arial" w:cs="Arial"/>
          <w:szCs w:val="24"/>
          <w:lang w:val="en-NZ"/>
        </w:rPr>
        <w:t xml:space="preserve">scanning </w:t>
      </w:r>
      <w:r w:rsidRPr="006F61B9">
        <w:rPr>
          <w:rFonts w:ascii="Arial" w:hAnsi="Arial" w:cs="Arial"/>
          <w:szCs w:val="24"/>
          <w:lang w:val="en-NZ"/>
        </w:rPr>
        <w:t xml:space="preserve">and angiography </w:t>
      </w:r>
      <w:r w:rsidR="006404CB" w:rsidRPr="006F61B9">
        <w:rPr>
          <w:rFonts w:ascii="Arial" w:hAnsi="Arial" w:cs="Arial"/>
          <w:szCs w:val="24"/>
          <w:lang w:val="en-NZ"/>
        </w:rPr>
        <w:t xml:space="preserve">services are </w:t>
      </w:r>
      <w:r w:rsidRPr="006F61B9">
        <w:rPr>
          <w:rFonts w:ascii="Arial" w:hAnsi="Arial" w:cs="Arial"/>
          <w:szCs w:val="24"/>
          <w:lang w:val="en-NZ"/>
        </w:rPr>
        <w:t>desirable.</w:t>
      </w:r>
    </w:p>
    <w:p w14:paraId="14E794AC" w14:textId="77777777" w:rsidR="003C7050" w:rsidRPr="00F41B40" w:rsidRDefault="00A328E6" w:rsidP="00290340">
      <w:pPr>
        <w:tabs>
          <w:tab w:val="left" w:pos="-1094"/>
          <w:tab w:val="left" w:pos="-720"/>
          <w:tab w:val="left" w:pos="0"/>
          <w:tab w:val="left" w:pos="720"/>
          <w:tab w:val="left" w:pos="1450"/>
          <w:tab w:val="left" w:pos="2074"/>
          <w:tab w:val="left" w:pos="2880"/>
        </w:tabs>
        <w:spacing w:before="120"/>
        <w:rPr>
          <w:rFonts w:ascii="Arial" w:hAnsi="Arial" w:cs="Arial"/>
          <w:i/>
          <w:u w:val="single"/>
        </w:rPr>
      </w:pPr>
      <w:r>
        <w:rPr>
          <w:rFonts w:ascii="Arial" w:hAnsi="Arial" w:cs="Arial"/>
          <w:i/>
          <w:u w:val="single"/>
        </w:rPr>
        <w:t>Key inputs</w:t>
      </w:r>
    </w:p>
    <w:p w14:paraId="133F4BC0" w14:textId="77777777" w:rsidR="009E1797" w:rsidRPr="006F61B9" w:rsidRDefault="003C7050" w:rsidP="00290340">
      <w:pPr>
        <w:pStyle w:val="BodyTextIndent2"/>
        <w:numPr>
          <w:ilvl w:val="0"/>
          <w:numId w:val="23"/>
        </w:numPr>
        <w:tabs>
          <w:tab w:val="clear" w:pos="927"/>
          <w:tab w:val="left" w:pos="-1094"/>
          <w:tab w:val="left" w:pos="-720"/>
          <w:tab w:val="left" w:pos="0"/>
          <w:tab w:val="num" w:pos="567"/>
          <w:tab w:val="left" w:pos="2074"/>
          <w:tab w:val="left" w:pos="2880"/>
        </w:tabs>
        <w:spacing w:before="120" w:after="0" w:line="240" w:lineRule="auto"/>
        <w:ind w:left="1276" w:hanging="1276"/>
        <w:rPr>
          <w:rFonts w:ascii="Arial" w:hAnsi="Arial" w:cs="Arial"/>
          <w:u w:val="single"/>
        </w:rPr>
      </w:pPr>
      <w:r w:rsidRPr="006F61B9">
        <w:rPr>
          <w:rFonts w:ascii="Arial" w:hAnsi="Arial" w:cs="Arial"/>
        </w:rPr>
        <w:t>Medical staff</w:t>
      </w:r>
      <w:r w:rsidR="009E1797" w:rsidRPr="006F61B9">
        <w:rPr>
          <w:rFonts w:ascii="Arial" w:hAnsi="Arial" w:cs="Arial"/>
        </w:rPr>
        <w:t>:</w:t>
      </w:r>
      <w:r w:rsidRPr="006F61B9">
        <w:rPr>
          <w:rFonts w:ascii="Arial" w:hAnsi="Arial" w:cs="Arial"/>
        </w:rPr>
        <w:t xml:space="preserve"> extended-hours specialist cover. </w:t>
      </w:r>
    </w:p>
    <w:p w14:paraId="7E49C03D" w14:textId="5963CEFA" w:rsidR="00C6191B" w:rsidRPr="002E159B" w:rsidRDefault="003C7050" w:rsidP="00B5381D">
      <w:pPr>
        <w:pStyle w:val="ListParagraph"/>
        <w:numPr>
          <w:ilvl w:val="0"/>
          <w:numId w:val="23"/>
        </w:numPr>
        <w:tabs>
          <w:tab w:val="clear" w:pos="927"/>
          <w:tab w:val="left" w:pos="-1094"/>
          <w:tab w:val="left" w:pos="-720"/>
          <w:tab w:val="left" w:pos="0"/>
          <w:tab w:val="num" w:pos="1276"/>
          <w:tab w:val="left" w:pos="2074"/>
          <w:tab w:val="left" w:pos="2880"/>
        </w:tabs>
        <w:ind w:left="567" w:hanging="567"/>
        <w:rPr>
          <w:rFonts w:ascii="Arial" w:hAnsi="Arial" w:cs="Arial"/>
          <w:sz w:val="24"/>
          <w:szCs w:val="24"/>
        </w:rPr>
      </w:pPr>
      <w:r w:rsidRPr="00290340">
        <w:rPr>
          <w:rFonts w:ascii="Arial" w:hAnsi="Arial" w:cs="Arial"/>
          <w:sz w:val="24"/>
          <w:szCs w:val="24"/>
        </w:rPr>
        <w:t>Nursing staff</w:t>
      </w:r>
      <w:r w:rsidR="009E1797" w:rsidRPr="00290340">
        <w:rPr>
          <w:rFonts w:ascii="Arial" w:hAnsi="Arial" w:cs="Arial"/>
          <w:sz w:val="24"/>
          <w:szCs w:val="24"/>
        </w:rPr>
        <w:t>:</w:t>
      </w:r>
      <w:r w:rsidRPr="00290340">
        <w:rPr>
          <w:rFonts w:ascii="Arial" w:hAnsi="Arial" w:cs="Arial"/>
          <w:sz w:val="24"/>
          <w:szCs w:val="24"/>
        </w:rPr>
        <w:t xml:space="preserve"> a dedicated triage nurse </w:t>
      </w:r>
      <w:r w:rsidR="00276365" w:rsidRPr="00290340">
        <w:rPr>
          <w:rFonts w:ascii="Arial" w:hAnsi="Arial" w:cs="Arial"/>
          <w:sz w:val="24"/>
          <w:szCs w:val="24"/>
        </w:rPr>
        <w:t xml:space="preserve">24/7 </w:t>
      </w:r>
      <w:r w:rsidRPr="00290340">
        <w:rPr>
          <w:rFonts w:ascii="Arial" w:hAnsi="Arial" w:cs="Arial"/>
          <w:sz w:val="24"/>
          <w:szCs w:val="24"/>
        </w:rPr>
        <w:t>and dedicated</w:t>
      </w:r>
      <w:r w:rsidR="00B738CC">
        <w:rPr>
          <w:rFonts w:ascii="Arial" w:hAnsi="Arial" w:cs="Arial"/>
          <w:sz w:val="24"/>
          <w:szCs w:val="24"/>
        </w:rPr>
        <w:t xml:space="preserve"> CNC</w:t>
      </w:r>
      <w:r w:rsidRPr="00290340">
        <w:rPr>
          <w:rFonts w:ascii="Arial" w:hAnsi="Arial" w:cs="Arial"/>
          <w:sz w:val="24"/>
          <w:szCs w:val="24"/>
        </w:rPr>
        <w:t xml:space="preserve"> </w:t>
      </w:r>
      <w:r w:rsidR="00851211" w:rsidRPr="00290340">
        <w:rPr>
          <w:rFonts w:ascii="Arial" w:hAnsi="Arial" w:cs="Arial"/>
          <w:sz w:val="24"/>
          <w:szCs w:val="24"/>
        </w:rPr>
        <w:t>24/7</w:t>
      </w:r>
      <w:r w:rsidRPr="00290340">
        <w:rPr>
          <w:rFonts w:ascii="Arial" w:hAnsi="Arial" w:cs="Arial"/>
          <w:sz w:val="24"/>
          <w:szCs w:val="24"/>
        </w:rPr>
        <w:t>.</w:t>
      </w:r>
      <w:r w:rsidR="007459DB" w:rsidRPr="00290340">
        <w:rPr>
          <w:rFonts w:ascii="Arial" w:hAnsi="Arial" w:cs="Arial"/>
          <w:sz w:val="24"/>
          <w:szCs w:val="24"/>
        </w:rPr>
        <w:t xml:space="preserve"> </w:t>
      </w:r>
      <w:r w:rsidR="00AD7F86" w:rsidRPr="00290340">
        <w:rPr>
          <w:rFonts w:ascii="Arial" w:hAnsi="Arial" w:cs="Arial"/>
          <w:sz w:val="24"/>
          <w:szCs w:val="24"/>
        </w:rPr>
        <w:t xml:space="preserve">A </w:t>
      </w:r>
      <w:r w:rsidR="00851211" w:rsidRPr="00290340">
        <w:rPr>
          <w:rFonts w:ascii="Arial" w:hAnsi="Arial" w:cs="Arial"/>
          <w:sz w:val="24"/>
          <w:szCs w:val="24"/>
        </w:rPr>
        <w:t xml:space="preserve">dedicated </w:t>
      </w:r>
      <w:r w:rsidR="009E1AD3" w:rsidRPr="00290340">
        <w:rPr>
          <w:rFonts w:ascii="Arial" w:hAnsi="Arial" w:cs="Arial"/>
          <w:sz w:val="24"/>
          <w:szCs w:val="24"/>
        </w:rPr>
        <w:t xml:space="preserve">CNS </w:t>
      </w:r>
      <w:r w:rsidR="00AD7F86" w:rsidRPr="00290340">
        <w:rPr>
          <w:rFonts w:ascii="Arial" w:hAnsi="Arial" w:cs="Arial"/>
          <w:sz w:val="24"/>
          <w:szCs w:val="24"/>
        </w:rPr>
        <w:t xml:space="preserve">or </w:t>
      </w:r>
      <w:r w:rsidR="007459DB" w:rsidRPr="00290340">
        <w:rPr>
          <w:rFonts w:ascii="Arial" w:hAnsi="Arial" w:cs="Arial"/>
          <w:sz w:val="24"/>
          <w:szCs w:val="24"/>
        </w:rPr>
        <w:t xml:space="preserve">a </w:t>
      </w:r>
      <w:r w:rsidR="000076DF">
        <w:rPr>
          <w:rFonts w:ascii="Arial" w:hAnsi="Arial" w:cs="Arial"/>
          <w:sz w:val="24"/>
          <w:szCs w:val="24"/>
        </w:rPr>
        <w:t>RN</w:t>
      </w:r>
      <w:r w:rsidR="00AD7F86" w:rsidRPr="00290340">
        <w:rPr>
          <w:rFonts w:ascii="Arial" w:hAnsi="Arial" w:cs="Arial"/>
          <w:sz w:val="24"/>
          <w:szCs w:val="24"/>
        </w:rPr>
        <w:t xml:space="preserve"> completing relevant education towards CNS status.</w:t>
      </w:r>
      <w:r w:rsidR="00851211" w:rsidRPr="00290340">
        <w:rPr>
          <w:rFonts w:ascii="Arial" w:hAnsi="Arial" w:cs="Arial"/>
          <w:sz w:val="24"/>
          <w:szCs w:val="24"/>
        </w:rPr>
        <w:t xml:space="preserve"> A dedicated </w:t>
      </w:r>
      <w:r w:rsidR="00642B5E" w:rsidRPr="00290340">
        <w:rPr>
          <w:rFonts w:ascii="Arial" w:hAnsi="Arial" w:cs="Arial"/>
          <w:sz w:val="24"/>
          <w:szCs w:val="24"/>
        </w:rPr>
        <w:t>CNE</w:t>
      </w:r>
      <w:r w:rsidR="00701B0A" w:rsidRPr="00290340">
        <w:rPr>
          <w:rFonts w:ascii="Arial" w:hAnsi="Arial" w:cs="Arial"/>
          <w:sz w:val="24"/>
          <w:szCs w:val="24"/>
        </w:rPr>
        <w:t xml:space="preserve"> with post-graduate qualifications in </w:t>
      </w:r>
      <w:r w:rsidR="000076DF">
        <w:rPr>
          <w:rFonts w:ascii="Arial" w:hAnsi="Arial" w:cs="Arial"/>
          <w:sz w:val="24"/>
          <w:szCs w:val="24"/>
        </w:rPr>
        <w:t>e</w:t>
      </w:r>
      <w:r w:rsidR="00701B0A" w:rsidRPr="00290340">
        <w:rPr>
          <w:rFonts w:ascii="Arial" w:hAnsi="Arial" w:cs="Arial"/>
          <w:sz w:val="24"/>
          <w:szCs w:val="24"/>
        </w:rPr>
        <w:t xml:space="preserve">mergency </w:t>
      </w:r>
      <w:r w:rsidR="000076DF">
        <w:rPr>
          <w:rFonts w:ascii="Arial" w:hAnsi="Arial" w:cs="Arial"/>
          <w:sz w:val="24"/>
          <w:szCs w:val="24"/>
        </w:rPr>
        <w:t>n</w:t>
      </w:r>
      <w:r w:rsidR="00701B0A" w:rsidRPr="00290340">
        <w:rPr>
          <w:rFonts w:ascii="Arial" w:hAnsi="Arial" w:cs="Arial"/>
          <w:sz w:val="24"/>
          <w:szCs w:val="24"/>
        </w:rPr>
        <w:t xml:space="preserve">ursing. </w:t>
      </w:r>
    </w:p>
    <w:p w14:paraId="6E60ECE7" w14:textId="27A5FC6D" w:rsidR="003C7050" w:rsidRPr="006F61B9" w:rsidRDefault="00871517" w:rsidP="00290340">
      <w:pPr>
        <w:pStyle w:val="Heading7"/>
        <w:spacing w:after="0"/>
        <w:rPr>
          <w:rFonts w:ascii="Arial" w:hAnsi="Arial" w:cs="Arial"/>
          <w:b/>
          <w:u w:val="single"/>
        </w:rPr>
      </w:pPr>
      <w:r>
        <w:rPr>
          <w:rFonts w:ascii="Arial" w:hAnsi="Arial" w:cs="Arial"/>
          <w:b/>
          <w:u w:val="single"/>
        </w:rPr>
        <w:t>5</w:t>
      </w:r>
      <w:r w:rsidR="007459DB" w:rsidRPr="006F61B9">
        <w:rPr>
          <w:rFonts w:ascii="Arial" w:hAnsi="Arial" w:cs="Arial"/>
          <w:b/>
          <w:u w:val="single"/>
        </w:rPr>
        <w:t>.2.5</w:t>
      </w:r>
      <w:r w:rsidR="007459DB" w:rsidRPr="006F61B9">
        <w:rPr>
          <w:rFonts w:ascii="Arial" w:hAnsi="Arial" w:cs="Arial"/>
          <w:b/>
          <w:u w:val="single"/>
        </w:rPr>
        <w:tab/>
      </w:r>
      <w:r w:rsidR="003C7050" w:rsidRPr="006F61B9">
        <w:rPr>
          <w:rFonts w:ascii="Arial" w:hAnsi="Arial" w:cs="Arial"/>
          <w:b/>
          <w:u w:val="single"/>
        </w:rPr>
        <w:t>Level Five: Hospital Emergency Department</w:t>
      </w:r>
    </w:p>
    <w:p w14:paraId="176D46CB" w14:textId="77777777" w:rsidR="007C731F" w:rsidRPr="00770FFE" w:rsidRDefault="007459DB" w:rsidP="00770FFE">
      <w:pPr>
        <w:spacing w:before="120"/>
        <w:rPr>
          <w:rFonts w:ascii="Arial" w:hAnsi="Arial" w:cs="Arial"/>
          <w:b/>
        </w:rPr>
      </w:pPr>
      <w:r w:rsidRPr="00770FFE">
        <w:rPr>
          <w:rFonts w:ascii="Arial" w:hAnsi="Arial" w:cs="Arial"/>
          <w:b/>
        </w:rPr>
        <w:t>As for L</w:t>
      </w:r>
      <w:r w:rsidR="007C731F" w:rsidRPr="00770FFE">
        <w:rPr>
          <w:rFonts w:ascii="Arial" w:hAnsi="Arial" w:cs="Arial"/>
          <w:b/>
        </w:rPr>
        <w:t xml:space="preserve">evel </w:t>
      </w:r>
      <w:r w:rsidRPr="00770FFE">
        <w:rPr>
          <w:rFonts w:ascii="Arial" w:hAnsi="Arial" w:cs="Arial"/>
          <w:b/>
        </w:rPr>
        <w:t xml:space="preserve">Four </w:t>
      </w:r>
      <w:r w:rsidR="007C731F" w:rsidRPr="00770FFE">
        <w:rPr>
          <w:rFonts w:ascii="Arial" w:hAnsi="Arial" w:cs="Arial"/>
          <w:b/>
        </w:rPr>
        <w:t>above plus</w:t>
      </w:r>
      <w:r w:rsidR="00C6191B" w:rsidRPr="00770FFE">
        <w:rPr>
          <w:rFonts w:ascii="Arial" w:hAnsi="Arial" w:cs="Arial"/>
          <w:b/>
        </w:rPr>
        <w:t>:</w:t>
      </w:r>
    </w:p>
    <w:p w14:paraId="56418A60" w14:textId="77777777" w:rsidR="003C7050" w:rsidRPr="00770FFE" w:rsidRDefault="003C7050" w:rsidP="00770FFE">
      <w:pPr>
        <w:tabs>
          <w:tab w:val="left" w:pos="-1094"/>
          <w:tab w:val="left" w:pos="-720"/>
          <w:tab w:val="left" w:pos="0"/>
          <w:tab w:val="left" w:pos="720"/>
          <w:tab w:val="left" w:pos="1450"/>
          <w:tab w:val="left" w:pos="2074"/>
          <w:tab w:val="left" w:pos="2880"/>
        </w:tabs>
        <w:spacing w:before="120"/>
        <w:rPr>
          <w:rFonts w:ascii="Arial" w:hAnsi="Arial" w:cs="Arial"/>
          <w:i/>
          <w:u w:val="single"/>
        </w:rPr>
      </w:pPr>
      <w:r w:rsidRPr="00770FFE">
        <w:rPr>
          <w:rFonts w:ascii="Arial" w:hAnsi="Arial" w:cs="Arial"/>
          <w:i/>
          <w:u w:val="single"/>
        </w:rPr>
        <w:t>Clinical Processes</w:t>
      </w:r>
    </w:p>
    <w:p w14:paraId="2B665A4B" w14:textId="6C778907" w:rsidR="003C7050" w:rsidRPr="00F41B40" w:rsidRDefault="003C7050" w:rsidP="005D7BFF">
      <w:pPr>
        <w:numPr>
          <w:ilvl w:val="1"/>
          <w:numId w:val="23"/>
        </w:numPr>
        <w:tabs>
          <w:tab w:val="clear" w:pos="1647"/>
          <w:tab w:val="left" w:pos="-1094"/>
          <w:tab w:val="left" w:pos="-720"/>
          <w:tab w:val="left" w:pos="0"/>
          <w:tab w:val="num" w:pos="2580"/>
          <w:tab w:val="left" w:pos="2880"/>
        </w:tabs>
        <w:spacing w:before="120"/>
        <w:ind w:left="567" w:hanging="567"/>
        <w:rPr>
          <w:rFonts w:ascii="Arial" w:hAnsi="Arial" w:cs="Arial"/>
        </w:rPr>
      </w:pPr>
      <w:r w:rsidRPr="00F41B40">
        <w:rPr>
          <w:rFonts w:ascii="Arial" w:hAnsi="Arial" w:cs="Arial"/>
        </w:rPr>
        <w:t xml:space="preserve">Can provide resuscitation, stabilisation and initial treatment for </w:t>
      </w:r>
      <w:r w:rsidRPr="00423CF0">
        <w:rPr>
          <w:rFonts w:ascii="Arial" w:hAnsi="Arial" w:cs="Arial"/>
          <w:u w:val="single"/>
        </w:rPr>
        <w:t>all</w:t>
      </w:r>
      <w:r w:rsidRPr="00F41B40">
        <w:rPr>
          <w:rFonts w:ascii="Arial" w:hAnsi="Arial" w:cs="Arial"/>
        </w:rPr>
        <w:t xml:space="preserve"> emergencies. </w:t>
      </w:r>
    </w:p>
    <w:p w14:paraId="10A2CBC9" w14:textId="07EDCA3C" w:rsidR="003C7050" w:rsidRPr="006F61B9" w:rsidRDefault="003C7050" w:rsidP="005D7BFF">
      <w:pPr>
        <w:numPr>
          <w:ilvl w:val="1"/>
          <w:numId w:val="23"/>
        </w:numPr>
        <w:tabs>
          <w:tab w:val="clear" w:pos="1647"/>
          <w:tab w:val="left" w:pos="-1094"/>
          <w:tab w:val="left" w:pos="-720"/>
          <w:tab w:val="left" w:pos="0"/>
          <w:tab w:val="num" w:pos="2580"/>
          <w:tab w:val="left" w:pos="2880"/>
        </w:tabs>
        <w:spacing w:before="120"/>
        <w:ind w:left="567" w:hanging="567"/>
        <w:rPr>
          <w:rFonts w:ascii="Arial" w:hAnsi="Arial" w:cs="Arial"/>
        </w:rPr>
      </w:pPr>
      <w:r w:rsidRPr="006F61B9">
        <w:rPr>
          <w:rFonts w:ascii="Arial" w:hAnsi="Arial" w:cs="Arial"/>
        </w:rPr>
        <w:t xml:space="preserve">Provides </w:t>
      </w:r>
      <w:r w:rsidR="00423CF0">
        <w:rPr>
          <w:rFonts w:ascii="Arial" w:hAnsi="Arial" w:cs="Arial"/>
        </w:rPr>
        <w:t>r</w:t>
      </w:r>
      <w:r w:rsidRPr="006F61B9">
        <w:rPr>
          <w:rFonts w:ascii="Arial" w:hAnsi="Arial" w:cs="Arial"/>
        </w:rPr>
        <w:t xml:space="preserve">eferral </w:t>
      </w:r>
      <w:r w:rsidR="00423CF0">
        <w:rPr>
          <w:rFonts w:ascii="Arial" w:hAnsi="Arial" w:cs="Arial"/>
        </w:rPr>
        <w:t>s</w:t>
      </w:r>
      <w:r w:rsidRPr="006F61B9">
        <w:rPr>
          <w:rFonts w:ascii="Arial" w:hAnsi="Arial" w:cs="Arial"/>
        </w:rPr>
        <w:t xml:space="preserve">ervice </w:t>
      </w:r>
      <w:r w:rsidR="00565E4B" w:rsidRPr="006F61B9">
        <w:rPr>
          <w:rFonts w:ascii="Arial" w:hAnsi="Arial" w:cs="Arial"/>
        </w:rPr>
        <w:t>for specialist treatment available in</w:t>
      </w:r>
      <w:r w:rsidRPr="006F61B9">
        <w:rPr>
          <w:rFonts w:ascii="Arial" w:hAnsi="Arial" w:cs="Arial"/>
        </w:rPr>
        <w:t xml:space="preserve"> </w:t>
      </w:r>
      <w:r w:rsidR="007C731F" w:rsidRPr="006F61B9">
        <w:rPr>
          <w:rFonts w:ascii="Arial" w:hAnsi="Arial" w:cs="Arial"/>
        </w:rPr>
        <w:t xml:space="preserve">Level 6 </w:t>
      </w:r>
      <w:r w:rsidRPr="006F61B9">
        <w:rPr>
          <w:rFonts w:ascii="Arial" w:hAnsi="Arial" w:cs="Arial"/>
        </w:rPr>
        <w:t>hospitals in the region.</w:t>
      </w:r>
    </w:p>
    <w:p w14:paraId="50709E02" w14:textId="77777777" w:rsidR="003C7050" w:rsidRPr="006F61B9" w:rsidRDefault="003C7050" w:rsidP="00B5381D">
      <w:pPr>
        <w:numPr>
          <w:ilvl w:val="1"/>
          <w:numId w:val="23"/>
        </w:numPr>
        <w:tabs>
          <w:tab w:val="clear" w:pos="1647"/>
          <w:tab w:val="left" w:pos="-1094"/>
          <w:tab w:val="left" w:pos="-720"/>
          <w:tab w:val="num" w:pos="567"/>
          <w:tab w:val="left" w:pos="2880"/>
        </w:tabs>
        <w:ind w:hanging="1647"/>
        <w:rPr>
          <w:rFonts w:ascii="Arial" w:hAnsi="Arial" w:cs="Arial"/>
        </w:rPr>
      </w:pPr>
      <w:r w:rsidRPr="006F61B9">
        <w:rPr>
          <w:rFonts w:ascii="Arial" w:hAnsi="Arial" w:cs="Arial"/>
        </w:rPr>
        <w:t>Provides advice and stabilisation for complex cases referred from other hospitals.</w:t>
      </w:r>
    </w:p>
    <w:p w14:paraId="0B6A9137" w14:textId="77777777" w:rsidR="003C7050" w:rsidRPr="00F41B40" w:rsidRDefault="00A328E6" w:rsidP="00290340">
      <w:pPr>
        <w:tabs>
          <w:tab w:val="left" w:pos="-1094"/>
          <w:tab w:val="left" w:pos="-720"/>
          <w:tab w:val="left" w:pos="0"/>
          <w:tab w:val="left" w:pos="720"/>
          <w:tab w:val="left" w:pos="1450"/>
          <w:tab w:val="left" w:pos="2074"/>
          <w:tab w:val="left" w:pos="2880"/>
        </w:tabs>
        <w:spacing w:before="120"/>
        <w:rPr>
          <w:rFonts w:ascii="Arial" w:hAnsi="Arial" w:cs="Arial"/>
          <w:i/>
        </w:rPr>
      </w:pPr>
      <w:r>
        <w:rPr>
          <w:rFonts w:ascii="Arial" w:hAnsi="Arial" w:cs="Arial"/>
          <w:i/>
          <w:u w:val="single"/>
        </w:rPr>
        <w:t>Settings and Facilities</w:t>
      </w:r>
    </w:p>
    <w:p w14:paraId="1251A055" w14:textId="77777777" w:rsidR="00642B5E" w:rsidRPr="00F41B40" w:rsidRDefault="00642B5E" w:rsidP="00290340">
      <w:pPr>
        <w:numPr>
          <w:ilvl w:val="1"/>
          <w:numId w:val="23"/>
        </w:numPr>
        <w:tabs>
          <w:tab w:val="clear" w:pos="1647"/>
        </w:tabs>
        <w:spacing w:before="120"/>
        <w:ind w:left="567" w:hanging="567"/>
        <w:rPr>
          <w:rFonts w:ascii="Arial" w:hAnsi="Arial" w:cs="Arial"/>
        </w:rPr>
      </w:pPr>
      <w:r w:rsidRPr="00F41B40">
        <w:rPr>
          <w:rFonts w:ascii="Arial" w:hAnsi="Arial" w:cs="Arial"/>
        </w:rPr>
        <w:t>Sophisticated purpose designed area with separate resuscitation area and facilities and capacity for frequent management of major trauma and other life-threatening emergencies. Capacity for invasive monitoring and short-term assisted ventilation.</w:t>
      </w:r>
    </w:p>
    <w:p w14:paraId="60809CF1" w14:textId="77777777" w:rsidR="003C7050" w:rsidRPr="00F41B40" w:rsidRDefault="00A328E6" w:rsidP="00290340">
      <w:pPr>
        <w:spacing w:before="120"/>
        <w:rPr>
          <w:rFonts w:ascii="Arial" w:hAnsi="Arial" w:cs="Arial"/>
          <w:i/>
          <w:u w:val="single"/>
        </w:rPr>
      </w:pPr>
      <w:r>
        <w:rPr>
          <w:rFonts w:ascii="Arial" w:hAnsi="Arial" w:cs="Arial"/>
          <w:i/>
          <w:u w:val="single"/>
        </w:rPr>
        <w:t>Support services</w:t>
      </w:r>
    </w:p>
    <w:p w14:paraId="4111AF01" w14:textId="40D0B01A" w:rsidR="003C7050" w:rsidRPr="00F41B40" w:rsidRDefault="003C7050" w:rsidP="00290340">
      <w:pPr>
        <w:numPr>
          <w:ilvl w:val="1"/>
          <w:numId w:val="23"/>
        </w:numPr>
        <w:tabs>
          <w:tab w:val="clear" w:pos="1647"/>
          <w:tab w:val="num" w:pos="567"/>
        </w:tabs>
        <w:spacing w:before="120"/>
        <w:ind w:hanging="1647"/>
        <w:rPr>
          <w:rFonts w:ascii="Arial" w:hAnsi="Arial" w:cs="Arial"/>
        </w:rPr>
      </w:pPr>
      <w:r w:rsidRPr="00F41B40">
        <w:rPr>
          <w:rFonts w:ascii="Arial" w:hAnsi="Arial" w:cs="Arial"/>
        </w:rPr>
        <w:t xml:space="preserve">Normal hours access to </w:t>
      </w:r>
      <w:r w:rsidR="00B57339">
        <w:rPr>
          <w:rFonts w:ascii="Arial" w:hAnsi="Arial" w:cs="Arial"/>
        </w:rPr>
        <w:t>n</w:t>
      </w:r>
      <w:r w:rsidRPr="00F41B40">
        <w:rPr>
          <w:rFonts w:ascii="Arial" w:hAnsi="Arial" w:cs="Arial"/>
        </w:rPr>
        <w:t>uclear medicine and ultrasound</w:t>
      </w:r>
      <w:r w:rsidR="00565E4B" w:rsidRPr="00F41B40">
        <w:rPr>
          <w:rFonts w:ascii="Arial" w:hAnsi="Arial" w:cs="Arial"/>
        </w:rPr>
        <w:t xml:space="preserve"> services</w:t>
      </w:r>
      <w:r w:rsidRPr="00F41B40">
        <w:rPr>
          <w:rFonts w:ascii="Arial" w:hAnsi="Arial" w:cs="Arial"/>
        </w:rPr>
        <w:t>.</w:t>
      </w:r>
    </w:p>
    <w:p w14:paraId="5E7390F4" w14:textId="77777777" w:rsidR="003C7050" w:rsidRPr="00F41B40" w:rsidRDefault="00A328E6" w:rsidP="00290340">
      <w:pPr>
        <w:spacing w:before="120"/>
        <w:rPr>
          <w:rFonts w:ascii="Arial" w:hAnsi="Arial" w:cs="Arial"/>
          <w:i/>
          <w:u w:val="single"/>
          <w:lang w:val="en-GB"/>
        </w:rPr>
      </w:pPr>
      <w:r>
        <w:rPr>
          <w:rFonts w:ascii="Arial" w:hAnsi="Arial" w:cs="Arial"/>
          <w:i/>
          <w:u w:val="single"/>
        </w:rPr>
        <w:t>Key inputs</w:t>
      </w:r>
    </w:p>
    <w:p w14:paraId="128CC772" w14:textId="2100B847" w:rsidR="009E1AD3" w:rsidRPr="00F41B40" w:rsidRDefault="003C7050" w:rsidP="00EC4CB3">
      <w:pPr>
        <w:numPr>
          <w:ilvl w:val="1"/>
          <w:numId w:val="23"/>
        </w:numPr>
        <w:tabs>
          <w:tab w:val="clear" w:pos="1647"/>
          <w:tab w:val="num" w:pos="567"/>
        </w:tabs>
        <w:spacing w:before="120"/>
        <w:ind w:hanging="1647"/>
        <w:rPr>
          <w:rFonts w:ascii="Arial" w:hAnsi="Arial" w:cs="Arial"/>
        </w:rPr>
      </w:pPr>
      <w:r w:rsidRPr="00F41B40">
        <w:rPr>
          <w:rFonts w:ascii="Arial" w:hAnsi="Arial" w:cs="Arial"/>
        </w:rPr>
        <w:t xml:space="preserve">Medical Staff: Full-time </w:t>
      </w:r>
      <w:r w:rsidR="00962511">
        <w:rPr>
          <w:rFonts w:ascii="Arial" w:hAnsi="Arial" w:cs="Arial"/>
        </w:rPr>
        <w:t>m</w:t>
      </w:r>
      <w:r w:rsidRPr="00F41B40">
        <w:rPr>
          <w:rFonts w:ascii="Arial" w:hAnsi="Arial" w:cs="Arial"/>
        </w:rPr>
        <w:t xml:space="preserve">edical </w:t>
      </w:r>
      <w:r w:rsidR="00962511">
        <w:rPr>
          <w:rFonts w:ascii="Arial" w:hAnsi="Arial" w:cs="Arial"/>
        </w:rPr>
        <w:t>d</w:t>
      </w:r>
      <w:r w:rsidRPr="00F41B40">
        <w:rPr>
          <w:rFonts w:ascii="Arial" w:hAnsi="Arial" w:cs="Arial"/>
        </w:rPr>
        <w:t xml:space="preserve">irector with specialist </w:t>
      </w:r>
      <w:r w:rsidR="009E1AD3" w:rsidRPr="00F41B40">
        <w:rPr>
          <w:rFonts w:ascii="Arial" w:hAnsi="Arial" w:cs="Arial"/>
        </w:rPr>
        <w:t xml:space="preserve">EM </w:t>
      </w:r>
      <w:r w:rsidRPr="00F41B40">
        <w:rPr>
          <w:rFonts w:ascii="Arial" w:hAnsi="Arial" w:cs="Arial"/>
        </w:rPr>
        <w:t xml:space="preserve">qualifications </w:t>
      </w:r>
    </w:p>
    <w:p w14:paraId="3DCC1BFC" w14:textId="0F73C567" w:rsidR="001974BF" w:rsidRDefault="003C7050" w:rsidP="00EC4CB3">
      <w:pPr>
        <w:numPr>
          <w:ilvl w:val="1"/>
          <w:numId w:val="23"/>
        </w:numPr>
        <w:tabs>
          <w:tab w:val="clear" w:pos="1647"/>
        </w:tabs>
        <w:spacing w:before="120"/>
        <w:ind w:left="567" w:hanging="567"/>
        <w:rPr>
          <w:rFonts w:ascii="Arial" w:hAnsi="Arial" w:cs="Arial"/>
        </w:rPr>
      </w:pPr>
      <w:r w:rsidRPr="00F41B40">
        <w:rPr>
          <w:rFonts w:ascii="Arial" w:hAnsi="Arial" w:cs="Arial"/>
        </w:rPr>
        <w:t xml:space="preserve">Nursing Staff: </w:t>
      </w:r>
      <w:r w:rsidR="00851211">
        <w:rPr>
          <w:rFonts w:ascii="Arial" w:hAnsi="Arial" w:cs="Arial"/>
        </w:rPr>
        <w:t xml:space="preserve">A dedicated </w:t>
      </w:r>
      <w:r w:rsidR="00642B5E">
        <w:rPr>
          <w:rFonts w:ascii="Arial" w:hAnsi="Arial" w:cs="Arial"/>
        </w:rPr>
        <w:t>ACNM</w:t>
      </w:r>
      <w:r w:rsidR="00851211">
        <w:rPr>
          <w:rFonts w:ascii="Arial" w:hAnsi="Arial" w:cs="Arial"/>
        </w:rPr>
        <w:t xml:space="preserve"> 24/7.</w:t>
      </w:r>
      <w:r w:rsidR="00962511">
        <w:rPr>
          <w:rFonts w:ascii="Arial" w:hAnsi="Arial" w:cs="Arial"/>
        </w:rPr>
        <w:t xml:space="preserve"> </w:t>
      </w:r>
      <w:r w:rsidRPr="00F41B40">
        <w:rPr>
          <w:rFonts w:ascii="Arial" w:hAnsi="Arial" w:cs="Arial"/>
        </w:rPr>
        <w:t xml:space="preserve">A dedicated team of </w:t>
      </w:r>
      <w:r w:rsidR="00E44813">
        <w:rPr>
          <w:rFonts w:ascii="Arial" w:hAnsi="Arial" w:cs="Arial"/>
        </w:rPr>
        <w:t>RNs</w:t>
      </w:r>
      <w:r w:rsidRPr="00F41B40">
        <w:rPr>
          <w:rFonts w:ascii="Arial" w:hAnsi="Arial" w:cs="Arial"/>
        </w:rPr>
        <w:t xml:space="preserve"> experienced in </w:t>
      </w:r>
      <w:r w:rsidR="00E44813">
        <w:rPr>
          <w:rFonts w:ascii="Arial" w:hAnsi="Arial" w:cs="Arial"/>
        </w:rPr>
        <w:t>e</w:t>
      </w:r>
      <w:r w:rsidRPr="00F41B40">
        <w:rPr>
          <w:rFonts w:ascii="Arial" w:hAnsi="Arial" w:cs="Arial"/>
        </w:rPr>
        <w:t xml:space="preserve">mergency </w:t>
      </w:r>
      <w:r w:rsidR="00E44813">
        <w:rPr>
          <w:rFonts w:ascii="Arial" w:hAnsi="Arial" w:cs="Arial"/>
        </w:rPr>
        <w:t>n</w:t>
      </w:r>
      <w:r w:rsidRPr="00F41B40">
        <w:rPr>
          <w:rFonts w:ascii="Arial" w:hAnsi="Arial" w:cs="Arial"/>
        </w:rPr>
        <w:t xml:space="preserve">ursing, on site 24-hours, with many having completed post-graduate education specialising in </w:t>
      </w:r>
      <w:r w:rsidR="007F08DF">
        <w:rPr>
          <w:rFonts w:ascii="Arial" w:hAnsi="Arial" w:cs="Arial"/>
        </w:rPr>
        <w:t>e</w:t>
      </w:r>
      <w:r w:rsidRPr="00F41B40">
        <w:rPr>
          <w:rFonts w:ascii="Arial" w:hAnsi="Arial" w:cs="Arial"/>
        </w:rPr>
        <w:t xml:space="preserve">mergency </w:t>
      </w:r>
      <w:r w:rsidR="007F08DF">
        <w:rPr>
          <w:rFonts w:ascii="Arial" w:hAnsi="Arial" w:cs="Arial"/>
        </w:rPr>
        <w:t>n</w:t>
      </w:r>
      <w:r w:rsidRPr="00F41B40">
        <w:rPr>
          <w:rFonts w:ascii="Arial" w:hAnsi="Arial" w:cs="Arial"/>
        </w:rPr>
        <w:t>ursing</w:t>
      </w:r>
      <w:r w:rsidR="00445FBF">
        <w:rPr>
          <w:rFonts w:ascii="Arial" w:hAnsi="Arial" w:cs="Arial"/>
        </w:rPr>
        <w:t>.</w:t>
      </w:r>
      <w:r w:rsidR="007459DB" w:rsidRPr="00F41B40">
        <w:rPr>
          <w:rFonts w:ascii="Arial" w:hAnsi="Arial" w:cs="Arial"/>
        </w:rPr>
        <w:t xml:space="preserve"> </w:t>
      </w:r>
      <w:r w:rsidR="00642B5E">
        <w:rPr>
          <w:rFonts w:ascii="Arial" w:hAnsi="Arial" w:cs="Arial"/>
        </w:rPr>
        <w:t xml:space="preserve">Dedicated </w:t>
      </w:r>
      <w:r w:rsidR="00765B60">
        <w:rPr>
          <w:rFonts w:ascii="Arial" w:hAnsi="Arial" w:cs="Arial"/>
        </w:rPr>
        <w:t>r</w:t>
      </w:r>
      <w:r w:rsidR="00642B5E">
        <w:rPr>
          <w:rFonts w:ascii="Arial" w:hAnsi="Arial" w:cs="Arial"/>
        </w:rPr>
        <w:t>esuscitation/</w:t>
      </w:r>
      <w:r w:rsidR="00765B60">
        <w:rPr>
          <w:rFonts w:ascii="Arial" w:hAnsi="Arial" w:cs="Arial"/>
        </w:rPr>
        <w:t>t</w:t>
      </w:r>
      <w:r w:rsidR="00642B5E">
        <w:rPr>
          <w:rFonts w:ascii="Arial" w:hAnsi="Arial" w:cs="Arial"/>
        </w:rPr>
        <w:t xml:space="preserve">rauma CNS. A dedicated </w:t>
      </w:r>
      <w:r w:rsidR="007F08DF">
        <w:rPr>
          <w:rFonts w:ascii="Arial" w:hAnsi="Arial" w:cs="Arial"/>
        </w:rPr>
        <w:t>n</w:t>
      </w:r>
      <w:r w:rsidR="00642B5E">
        <w:rPr>
          <w:rFonts w:ascii="Arial" w:hAnsi="Arial" w:cs="Arial"/>
        </w:rPr>
        <w:t>urse researcher</w:t>
      </w:r>
      <w:r w:rsidR="0010405C">
        <w:rPr>
          <w:rFonts w:ascii="Arial" w:hAnsi="Arial" w:cs="Arial"/>
        </w:rPr>
        <w:t>.</w:t>
      </w:r>
      <w:r w:rsidR="00642B5E" w:rsidRPr="00F41B40" w:rsidDel="00851211">
        <w:rPr>
          <w:rFonts w:ascii="Arial" w:hAnsi="Arial" w:cs="Arial"/>
        </w:rPr>
        <w:t xml:space="preserve"> </w:t>
      </w:r>
    </w:p>
    <w:p w14:paraId="6768AE1F" w14:textId="77777777" w:rsidR="001974BF" w:rsidRDefault="001974BF">
      <w:pPr>
        <w:rPr>
          <w:rFonts w:ascii="Arial" w:hAnsi="Arial" w:cs="Arial"/>
        </w:rPr>
      </w:pPr>
      <w:r>
        <w:rPr>
          <w:rFonts w:ascii="Arial" w:hAnsi="Arial" w:cs="Arial"/>
        </w:rPr>
        <w:br w:type="page"/>
      </w:r>
    </w:p>
    <w:p w14:paraId="5A5A5588" w14:textId="775EA865" w:rsidR="003C7050" w:rsidRPr="006F61B9" w:rsidRDefault="00871517" w:rsidP="00F41B40">
      <w:pPr>
        <w:pStyle w:val="Heading8"/>
        <w:spacing w:before="120"/>
        <w:rPr>
          <w:rFonts w:ascii="Arial" w:hAnsi="Arial" w:cs="Arial"/>
          <w:b/>
          <w:i w:val="0"/>
          <w:u w:val="single"/>
        </w:rPr>
      </w:pPr>
      <w:r>
        <w:rPr>
          <w:rFonts w:ascii="Arial" w:hAnsi="Arial" w:cs="Arial"/>
          <w:b/>
          <w:i w:val="0"/>
          <w:u w:val="single"/>
        </w:rPr>
        <w:lastRenderedPageBreak/>
        <w:t>5</w:t>
      </w:r>
      <w:r w:rsidR="007459DB" w:rsidRPr="006F61B9">
        <w:rPr>
          <w:rFonts w:ascii="Arial" w:hAnsi="Arial" w:cs="Arial"/>
          <w:b/>
          <w:i w:val="0"/>
          <w:u w:val="single"/>
        </w:rPr>
        <w:t>.2.6</w:t>
      </w:r>
      <w:r w:rsidR="007459DB" w:rsidRPr="006F61B9">
        <w:rPr>
          <w:rFonts w:ascii="Arial" w:hAnsi="Arial" w:cs="Arial"/>
          <w:b/>
          <w:i w:val="0"/>
          <w:u w:val="single"/>
        </w:rPr>
        <w:tab/>
      </w:r>
      <w:r w:rsidR="003C7050" w:rsidRPr="006F61B9">
        <w:rPr>
          <w:rFonts w:ascii="Arial" w:hAnsi="Arial" w:cs="Arial"/>
          <w:b/>
          <w:i w:val="0"/>
          <w:u w:val="single"/>
        </w:rPr>
        <w:t>Level Six: Hospital Emergency Department</w:t>
      </w:r>
    </w:p>
    <w:p w14:paraId="56902B14" w14:textId="212452C5" w:rsidR="00565E4B" w:rsidRPr="002E159B" w:rsidRDefault="00565E4B" w:rsidP="002E159B">
      <w:pPr>
        <w:spacing w:before="120"/>
        <w:rPr>
          <w:rFonts w:ascii="Arial" w:hAnsi="Arial" w:cs="Arial"/>
          <w:b/>
        </w:rPr>
      </w:pPr>
      <w:r w:rsidRPr="002E159B">
        <w:rPr>
          <w:rFonts w:ascii="Arial" w:hAnsi="Arial" w:cs="Arial"/>
          <w:b/>
        </w:rPr>
        <w:t>A</w:t>
      </w:r>
      <w:r w:rsidR="007459DB" w:rsidRPr="002E159B">
        <w:rPr>
          <w:rFonts w:ascii="Arial" w:hAnsi="Arial" w:cs="Arial"/>
          <w:b/>
        </w:rPr>
        <w:t>s for L</w:t>
      </w:r>
      <w:r w:rsidRPr="002E159B">
        <w:rPr>
          <w:rFonts w:ascii="Arial" w:hAnsi="Arial" w:cs="Arial"/>
          <w:b/>
        </w:rPr>
        <w:t xml:space="preserve">evel </w:t>
      </w:r>
      <w:r w:rsidR="007459DB" w:rsidRPr="002E159B">
        <w:rPr>
          <w:rFonts w:ascii="Arial" w:hAnsi="Arial" w:cs="Arial"/>
          <w:b/>
        </w:rPr>
        <w:t>Five</w:t>
      </w:r>
      <w:r w:rsidRPr="002E159B">
        <w:rPr>
          <w:rFonts w:ascii="Arial" w:hAnsi="Arial" w:cs="Arial"/>
          <w:b/>
        </w:rPr>
        <w:t xml:space="preserve"> above plus</w:t>
      </w:r>
      <w:r w:rsidR="002E159B">
        <w:rPr>
          <w:rFonts w:ascii="Arial" w:hAnsi="Arial" w:cs="Arial"/>
          <w:b/>
        </w:rPr>
        <w:t>:</w:t>
      </w:r>
      <w:r w:rsidRPr="002E159B">
        <w:rPr>
          <w:rFonts w:ascii="Arial" w:hAnsi="Arial" w:cs="Arial"/>
          <w:b/>
        </w:rPr>
        <w:t xml:space="preserve"> </w:t>
      </w:r>
    </w:p>
    <w:p w14:paraId="73D194F3" w14:textId="77777777" w:rsidR="003C7050" w:rsidRPr="002E2666" w:rsidRDefault="003C7050" w:rsidP="002E2666">
      <w:pPr>
        <w:spacing w:before="120"/>
        <w:rPr>
          <w:rFonts w:ascii="Arial" w:hAnsi="Arial" w:cs="Arial"/>
          <w:i/>
          <w:u w:val="single"/>
        </w:rPr>
      </w:pPr>
      <w:r w:rsidRPr="002E2666">
        <w:rPr>
          <w:rFonts w:ascii="Arial" w:hAnsi="Arial" w:cs="Arial"/>
          <w:i/>
          <w:u w:val="single"/>
        </w:rPr>
        <w:t>Clinical Processes</w:t>
      </w:r>
    </w:p>
    <w:p w14:paraId="4A4C23B1" w14:textId="1A23B88B" w:rsidR="00CA2E1B" w:rsidRDefault="003C7050" w:rsidP="00290340">
      <w:pPr>
        <w:numPr>
          <w:ilvl w:val="1"/>
          <w:numId w:val="23"/>
        </w:numPr>
        <w:tabs>
          <w:tab w:val="clear" w:pos="1647"/>
          <w:tab w:val="num" w:pos="567"/>
        </w:tabs>
        <w:spacing w:before="120"/>
        <w:ind w:left="1701" w:hanging="1701"/>
        <w:rPr>
          <w:rFonts w:ascii="Arial" w:hAnsi="Arial" w:cs="Arial"/>
        </w:rPr>
      </w:pPr>
      <w:r w:rsidRPr="00F41B40">
        <w:rPr>
          <w:rFonts w:ascii="Arial" w:hAnsi="Arial" w:cs="Arial"/>
        </w:rPr>
        <w:t>Includes full cardiothoracic and neurosurgical facilities on-site.</w:t>
      </w:r>
    </w:p>
    <w:p w14:paraId="77222A0F" w14:textId="5A3DEE21" w:rsidR="003C7050" w:rsidRPr="002E2666" w:rsidRDefault="003C7050" w:rsidP="002E2666">
      <w:pPr>
        <w:spacing w:before="120"/>
        <w:rPr>
          <w:rFonts w:ascii="Arial" w:hAnsi="Arial" w:cs="Arial"/>
          <w:i/>
          <w:u w:val="single"/>
        </w:rPr>
      </w:pPr>
      <w:r w:rsidRPr="002E2666">
        <w:rPr>
          <w:rFonts w:ascii="Arial" w:hAnsi="Arial" w:cs="Arial"/>
          <w:i/>
          <w:u w:val="single"/>
        </w:rPr>
        <w:t xml:space="preserve">Support </w:t>
      </w:r>
      <w:r w:rsidR="00A328E6" w:rsidRPr="002E2666">
        <w:rPr>
          <w:rFonts w:ascii="Arial" w:hAnsi="Arial" w:cs="Arial"/>
          <w:i/>
          <w:u w:val="single"/>
        </w:rPr>
        <w:t>S</w:t>
      </w:r>
      <w:r w:rsidRPr="002E2666">
        <w:rPr>
          <w:rFonts w:ascii="Arial" w:hAnsi="Arial" w:cs="Arial"/>
          <w:i/>
          <w:u w:val="single"/>
        </w:rPr>
        <w:t>ervices</w:t>
      </w:r>
    </w:p>
    <w:p w14:paraId="74B488B1" w14:textId="4D26880B" w:rsidR="003C7050" w:rsidRPr="00F41B40" w:rsidRDefault="00F00FE5" w:rsidP="00290340">
      <w:pPr>
        <w:pStyle w:val="List"/>
        <w:numPr>
          <w:ilvl w:val="1"/>
          <w:numId w:val="24"/>
        </w:numPr>
        <w:tabs>
          <w:tab w:val="clear" w:pos="1080"/>
          <w:tab w:val="left" w:pos="-1094"/>
          <w:tab w:val="left" w:pos="-720"/>
          <w:tab w:val="left" w:pos="0"/>
          <w:tab w:val="left" w:pos="2074"/>
          <w:tab w:val="left" w:pos="2880"/>
        </w:tabs>
        <w:spacing w:before="120"/>
        <w:ind w:left="567" w:hanging="567"/>
        <w:jc w:val="left"/>
        <w:rPr>
          <w:rFonts w:ascii="Arial" w:hAnsi="Arial" w:cs="Arial"/>
          <w:szCs w:val="24"/>
          <w:lang w:val="en-NZ"/>
        </w:rPr>
      </w:pPr>
      <w:r w:rsidRPr="00F41B40">
        <w:rPr>
          <w:rFonts w:ascii="Arial" w:hAnsi="Arial" w:cs="Arial"/>
          <w:szCs w:val="24"/>
          <w:lang w:val="en-NZ"/>
        </w:rPr>
        <w:t>24-hour</w:t>
      </w:r>
      <w:r w:rsidR="003C7050" w:rsidRPr="00F41B40">
        <w:rPr>
          <w:rFonts w:ascii="Arial" w:hAnsi="Arial" w:cs="Arial"/>
          <w:szCs w:val="24"/>
          <w:lang w:val="en-NZ"/>
        </w:rPr>
        <w:t xml:space="preserve"> availability of CT and angiography and ideally extended hours access to </w:t>
      </w:r>
      <w:r>
        <w:rPr>
          <w:rFonts w:ascii="Arial" w:hAnsi="Arial" w:cs="Arial"/>
          <w:szCs w:val="24"/>
          <w:lang w:val="en-NZ"/>
        </w:rPr>
        <w:t>n</w:t>
      </w:r>
      <w:r w:rsidR="003C7050" w:rsidRPr="00F41B40">
        <w:rPr>
          <w:rFonts w:ascii="Arial" w:hAnsi="Arial" w:cs="Arial"/>
          <w:szCs w:val="24"/>
          <w:lang w:val="en-NZ"/>
        </w:rPr>
        <w:t xml:space="preserve">uclear </w:t>
      </w:r>
      <w:r>
        <w:rPr>
          <w:rFonts w:ascii="Arial" w:hAnsi="Arial" w:cs="Arial"/>
          <w:szCs w:val="24"/>
          <w:lang w:val="en-NZ"/>
        </w:rPr>
        <w:t>m</w:t>
      </w:r>
      <w:r w:rsidR="003C7050" w:rsidRPr="00F41B40">
        <w:rPr>
          <w:rFonts w:ascii="Arial" w:hAnsi="Arial" w:cs="Arial"/>
          <w:szCs w:val="24"/>
          <w:lang w:val="en-NZ"/>
        </w:rPr>
        <w:t xml:space="preserve">edicine, </w:t>
      </w:r>
      <w:r>
        <w:rPr>
          <w:rFonts w:ascii="Arial" w:hAnsi="Arial" w:cs="Arial"/>
          <w:szCs w:val="24"/>
          <w:lang w:val="en-NZ"/>
        </w:rPr>
        <w:t>u</w:t>
      </w:r>
      <w:r w:rsidR="003C7050" w:rsidRPr="00F41B40">
        <w:rPr>
          <w:rFonts w:ascii="Arial" w:hAnsi="Arial" w:cs="Arial"/>
          <w:szCs w:val="24"/>
          <w:lang w:val="en-NZ"/>
        </w:rPr>
        <w:t xml:space="preserve">ltrasound, </w:t>
      </w:r>
      <w:r>
        <w:rPr>
          <w:rFonts w:ascii="Arial" w:hAnsi="Arial" w:cs="Arial"/>
          <w:szCs w:val="24"/>
          <w:lang w:val="en-NZ"/>
        </w:rPr>
        <w:t>i</w:t>
      </w:r>
      <w:r w:rsidR="003C7050" w:rsidRPr="00F41B40">
        <w:rPr>
          <w:rFonts w:ascii="Arial" w:hAnsi="Arial" w:cs="Arial"/>
          <w:szCs w:val="24"/>
          <w:lang w:val="en-NZ"/>
        </w:rPr>
        <w:t xml:space="preserve">nterventional </w:t>
      </w:r>
      <w:r>
        <w:rPr>
          <w:rFonts w:ascii="Arial" w:hAnsi="Arial" w:cs="Arial"/>
          <w:szCs w:val="24"/>
          <w:lang w:val="en-NZ"/>
        </w:rPr>
        <w:t>r</w:t>
      </w:r>
      <w:r w:rsidR="003C7050" w:rsidRPr="00F41B40">
        <w:rPr>
          <w:rFonts w:ascii="Arial" w:hAnsi="Arial" w:cs="Arial"/>
          <w:szCs w:val="24"/>
          <w:lang w:val="en-NZ"/>
        </w:rPr>
        <w:t xml:space="preserve">adiology and </w:t>
      </w:r>
      <w:r>
        <w:rPr>
          <w:rFonts w:ascii="Arial" w:hAnsi="Arial" w:cs="Arial"/>
          <w:szCs w:val="24"/>
          <w:lang w:val="en-NZ"/>
        </w:rPr>
        <w:t>m</w:t>
      </w:r>
      <w:r w:rsidR="006404CB" w:rsidRPr="00F41B40">
        <w:rPr>
          <w:rFonts w:ascii="Arial" w:hAnsi="Arial" w:cs="Arial"/>
          <w:szCs w:val="24"/>
          <w:lang w:val="en-NZ"/>
        </w:rPr>
        <w:t xml:space="preserve">agnetic </w:t>
      </w:r>
      <w:r>
        <w:rPr>
          <w:rFonts w:ascii="Arial" w:hAnsi="Arial" w:cs="Arial"/>
          <w:szCs w:val="24"/>
          <w:lang w:val="en-NZ"/>
        </w:rPr>
        <w:t>r</w:t>
      </w:r>
      <w:r w:rsidR="006404CB" w:rsidRPr="00F41B40">
        <w:rPr>
          <w:rFonts w:ascii="Arial" w:hAnsi="Arial" w:cs="Arial"/>
          <w:szCs w:val="24"/>
          <w:lang w:val="en-NZ"/>
        </w:rPr>
        <w:t xml:space="preserve">esonance </w:t>
      </w:r>
      <w:r>
        <w:rPr>
          <w:rFonts w:ascii="Arial" w:hAnsi="Arial" w:cs="Arial"/>
          <w:szCs w:val="24"/>
          <w:lang w:val="en-NZ"/>
        </w:rPr>
        <w:t>i</w:t>
      </w:r>
      <w:r w:rsidR="006404CB" w:rsidRPr="00F41B40">
        <w:rPr>
          <w:rFonts w:ascii="Arial" w:hAnsi="Arial" w:cs="Arial"/>
          <w:szCs w:val="24"/>
          <w:lang w:val="en-NZ"/>
        </w:rPr>
        <w:t>maging (MRI) services</w:t>
      </w:r>
      <w:r w:rsidR="003C7050" w:rsidRPr="00F41B40">
        <w:rPr>
          <w:rFonts w:ascii="Arial" w:hAnsi="Arial" w:cs="Arial"/>
          <w:szCs w:val="24"/>
          <w:lang w:val="en-NZ"/>
        </w:rPr>
        <w:t>.</w:t>
      </w:r>
    </w:p>
    <w:p w14:paraId="4CECE942" w14:textId="419EFA9C" w:rsidR="003C7050" w:rsidRPr="002E2666" w:rsidRDefault="00A328E6" w:rsidP="00AB5A1D">
      <w:pPr>
        <w:spacing w:before="120"/>
        <w:rPr>
          <w:rFonts w:ascii="Arial" w:hAnsi="Arial" w:cs="Arial"/>
          <w:i/>
          <w:u w:val="single"/>
        </w:rPr>
      </w:pPr>
      <w:r w:rsidRPr="002E2666">
        <w:rPr>
          <w:rFonts w:ascii="Arial" w:hAnsi="Arial" w:cs="Arial"/>
          <w:i/>
          <w:u w:val="single"/>
        </w:rPr>
        <w:t>Key inputs</w:t>
      </w:r>
    </w:p>
    <w:p w14:paraId="37BD65AA" w14:textId="751F4EFF" w:rsidR="006E335A" w:rsidRPr="00F41B40" w:rsidRDefault="00893BE2" w:rsidP="00290340">
      <w:pPr>
        <w:pStyle w:val="ListParagraph"/>
        <w:numPr>
          <w:ilvl w:val="0"/>
          <w:numId w:val="63"/>
        </w:numPr>
        <w:spacing w:before="120"/>
        <w:ind w:left="567" w:hanging="567"/>
        <w:rPr>
          <w:rFonts w:ascii="Arial" w:hAnsi="Arial" w:cs="Arial"/>
          <w:b/>
          <w:sz w:val="24"/>
          <w:szCs w:val="24"/>
        </w:rPr>
      </w:pPr>
      <w:r w:rsidRPr="00F41B40">
        <w:rPr>
          <w:rFonts w:ascii="Arial" w:hAnsi="Arial" w:cs="Arial"/>
          <w:sz w:val="24"/>
          <w:szCs w:val="24"/>
        </w:rPr>
        <w:t>Medical Staff: Extensive out-of-hours specialist cover (ideally 24 hours, 7 days). Advanced training Registrars on-site 24</w:t>
      </w:r>
      <w:r w:rsidR="00282360">
        <w:rPr>
          <w:rFonts w:ascii="Arial" w:hAnsi="Arial" w:cs="Arial"/>
          <w:sz w:val="24"/>
          <w:szCs w:val="24"/>
        </w:rPr>
        <w:t>-</w:t>
      </w:r>
      <w:r w:rsidRPr="00F41B40">
        <w:rPr>
          <w:rFonts w:ascii="Arial" w:hAnsi="Arial" w:cs="Arial"/>
          <w:sz w:val="24"/>
          <w:szCs w:val="24"/>
        </w:rPr>
        <w:t xml:space="preserve">hours. </w:t>
      </w:r>
    </w:p>
    <w:p w14:paraId="5F8EC260" w14:textId="137A3434" w:rsidR="003C7050" w:rsidRPr="006F61B9" w:rsidRDefault="00871517" w:rsidP="00290340">
      <w:pPr>
        <w:pStyle w:val="Heading1"/>
        <w:tabs>
          <w:tab w:val="left" w:pos="720"/>
        </w:tabs>
        <w:spacing w:after="0"/>
        <w:rPr>
          <w:sz w:val="24"/>
          <w:szCs w:val="24"/>
        </w:rPr>
      </w:pPr>
      <w:r>
        <w:rPr>
          <w:sz w:val="24"/>
          <w:szCs w:val="24"/>
        </w:rPr>
        <w:t>6</w:t>
      </w:r>
      <w:r w:rsidR="003C7050" w:rsidRPr="006F61B9">
        <w:rPr>
          <w:sz w:val="24"/>
          <w:szCs w:val="24"/>
        </w:rPr>
        <w:t>.</w:t>
      </w:r>
      <w:r w:rsidR="003C7050" w:rsidRPr="006F61B9">
        <w:rPr>
          <w:sz w:val="24"/>
          <w:szCs w:val="24"/>
        </w:rPr>
        <w:tab/>
        <w:t>Service Linkages</w:t>
      </w:r>
    </w:p>
    <w:p w14:paraId="2E10C4EE" w14:textId="59870318" w:rsidR="003C7050" w:rsidRPr="006F61B9" w:rsidRDefault="003E790C" w:rsidP="006F61B9">
      <w:pPr>
        <w:spacing w:before="120"/>
        <w:rPr>
          <w:rFonts w:ascii="Arial" w:hAnsi="Arial" w:cs="Arial"/>
          <w:snapToGrid w:val="0"/>
        </w:rPr>
      </w:pPr>
      <w:bookmarkStart w:id="3" w:name="_Hlk61940381"/>
      <w:r>
        <w:rPr>
          <w:rFonts w:ascii="Arial" w:hAnsi="Arial" w:cs="Arial"/>
          <w:snapToGrid w:val="0"/>
        </w:rPr>
        <w:t>The Service is</w:t>
      </w:r>
      <w:r w:rsidR="003C7050" w:rsidRPr="006F61B9">
        <w:rPr>
          <w:rFonts w:ascii="Arial" w:hAnsi="Arial" w:cs="Arial"/>
          <w:snapToGrid w:val="0"/>
        </w:rPr>
        <w:t xml:space="preserve"> required to establish working arrangements that reflect the size and scope of each organisation</w:t>
      </w:r>
      <w:r w:rsidR="00441706">
        <w:rPr>
          <w:rFonts w:ascii="Arial" w:hAnsi="Arial" w:cs="Arial"/>
          <w:snapToGrid w:val="0"/>
        </w:rPr>
        <w:t xml:space="preserve"> or service </w:t>
      </w:r>
      <w:r w:rsidR="00441706" w:rsidRPr="00441706">
        <w:rPr>
          <w:rFonts w:ascii="Arial" w:hAnsi="Arial" w:cs="Arial"/>
          <w:snapToGrid w:val="0"/>
        </w:rPr>
        <w:t>listed below</w:t>
      </w:r>
      <w:r w:rsidR="001974BF">
        <w:rPr>
          <w:rFonts w:ascii="Arial" w:hAnsi="Arial" w:cs="Arial"/>
          <w:snapToGrid w:val="0"/>
        </w:rPr>
        <w:t>,</w:t>
      </w:r>
      <w:r w:rsidR="00441706" w:rsidRPr="00441706">
        <w:rPr>
          <w:rFonts w:ascii="Arial" w:hAnsi="Arial" w:cs="Arial"/>
          <w:snapToGrid w:val="0"/>
        </w:rPr>
        <w:t xml:space="preserve"> </w:t>
      </w:r>
      <w:r w:rsidR="00441706">
        <w:rPr>
          <w:rFonts w:ascii="Arial" w:hAnsi="Arial" w:cs="Arial"/>
          <w:snapToGrid w:val="0"/>
        </w:rPr>
        <w:t>and</w:t>
      </w:r>
      <w:r w:rsidR="003C7050" w:rsidRPr="006F61B9">
        <w:rPr>
          <w:rFonts w:ascii="Arial" w:hAnsi="Arial" w:cs="Arial"/>
          <w:snapToGrid w:val="0"/>
        </w:rPr>
        <w:t xml:space="preserve"> the degree of cooperation required between them</w:t>
      </w:r>
      <w:r w:rsidR="00B26B8B" w:rsidRPr="006F61B9">
        <w:rPr>
          <w:rFonts w:ascii="Arial" w:hAnsi="Arial" w:cs="Arial"/>
          <w:snapToGrid w:val="0"/>
        </w:rPr>
        <w:t>.</w:t>
      </w:r>
    </w:p>
    <w:p w14:paraId="52B0A756" w14:textId="77777777" w:rsidR="001078FA" w:rsidRPr="001078FA" w:rsidRDefault="001078FA" w:rsidP="001078FA">
      <w:pPr>
        <w:numPr>
          <w:ilvl w:val="0"/>
          <w:numId w:val="15"/>
        </w:numPr>
        <w:tabs>
          <w:tab w:val="clear" w:pos="360"/>
        </w:tabs>
        <w:rPr>
          <w:rFonts w:ascii="Arial" w:hAnsi="Arial" w:cs="Arial"/>
          <w:snapToGrid w:val="0"/>
        </w:rPr>
      </w:pPr>
      <w:bookmarkStart w:id="4" w:name="_Hlk61940571"/>
      <w:bookmarkEnd w:id="3"/>
      <w:r w:rsidRPr="001078FA">
        <w:rPr>
          <w:rFonts w:ascii="Arial" w:hAnsi="Arial" w:cs="Arial"/>
          <w:snapToGrid w:val="0"/>
        </w:rPr>
        <w:t>Accident Compensation Corporation</w:t>
      </w:r>
    </w:p>
    <w:p w14:paraId="7C471D8F" w14:textId="77777777" w:rsidR="001078FA" w:rsidRPr="001078FA" w:rsidRDefault="001078FA" w:rsidP="001078FA">
      <w:pPr>
        <w:pStyle w:val="ListParagraph"/>
        <w:numPr>
          <w:ilvl w:val="0"/>
          <w:numId w:val="15"/>
        </w:numPr>
        <w:rPr>
          <w:rFonts w:ascii="Arial" w:hAnsi="Arial" w:cs="Arial"/>
          <w:snapToGrid w:val="0"/>
          <w:sz w:val="24"/>
          <w:szCs w:val="24"/>
          <w:lang w:val="en-NZ" w:eastAsia="en-US"/>
        </w:rPr>
      </w:pPr>
      <w:r w:rsidRPr="001078FA">
        <w:rPr>
          <w:rFonts w:ascii="Arial" w:hAnsi="Arial" w:cs="Arial"/>
          <w:snapToGrid w:val="0"/>
          <w:sz w:val="24"/>
          <w:szCs w:val="24"/>
        </w:rPr>
        <w:t xml:space="preserve">Ambulance services (road and air ambulance) </w:t>
      </w:r>
    </w:p>
    <w:p w14:paraId="113DC1A3" w14:textId="28BD2BD4" w:rsidR="001078FA" w:rsidRPr="001078FA" w:rsidRDefault="001078FA" w:rsidP="001078FA">
      <w:pPr>
        <w:pStyle w:val="ListParagraph"/>
        <w:numPr>
          <w:ilvl w:val="0"/>
          <w:numId w:val="15"/>
        </w:numPr>
        <w:rPr>
          <w:rFonts w:ascii="Arial" w:hAnsi="Arial" w:cs="Arial"/>
          <w:snapToGrid w:val="0"/>
          <w:sz w:val="24"/>
          <w:szCs w:val="24"/>
          <w:lang w:val="en-NZ" w:eastAsia="en-US"/>
        </w:rPr>
      </w:pPr>
      <w:r w:rsidRPr="001078FA">
        <w:rPr>
          <w:rFonts w:ascii="Arial" w:hAnsi="Arial" w:cs="Arial"/>
          <w:snapToGrid w:val="0"/>
          <w:sz w:val="24"/>
          <w:szCs w:val="24"/>
          <w:lang w:val="en-NZ" w:eastAsia="en-US"/>
        </w:rPr>
        <w:t>Other emergency services and Civil Defence.</w:t>
      </w:r>
    </w:p>
    <w:p w14:paraId="671FE482" w14:textId="4B8C919A" w:rsidR="0090310F" w:rsidRPr="001078FA" w:rsidRDefault="003C7050" w:rsidP="001078FA">
      <w:pPr>
        <w:numPr>
          <w:ilvl w:val="0"/>
          <w:numId w:val="15"/>
        </w:numPr>
        <w:tabs>
          <w:tab w:val="clear" w:pos="360"/>
          <w:tab w:val="num" w:pos="567"/>
        </w:tabs>
        <w:rPr>
          <w:rFonts w:ascii="Arial" w:hAnsi="Arial" w:cs="Arial"/>
          <w:snapToGrid w:val="0"/>
        </w:rPr>
      </w:pPr>
      <w:r w:rsidRPr="001078FA">
        <w:rPr>
          <w:rFonts w:ascii="Arial" w:hAnsi="Arial" w:cs="Arial"/>
          <w:snapToGrid w:val="0"/>
        </w:rPr>
        <w:t>Same site hospital services</w:t>
      </w:r>
      <w:r w:rsidR="001078FA" w:rsidRPr="001078FA">
        <w:rPr>
          <w:rFonts w:ascii="Arial" w:hAnsi="Arial" w:cs="Arial"/>
          <w:snapToGrid w:val="0"/>
        </w:rPr>
        <w:t>, o</w:t>
      </w:r>
      <w:r w:rsidRPr="001078FA">
        <w:rPr>
          <w:rFonts w:ascii="Arial" w:hAnsi="Arial" w:cs="Arial"/>
          <w:snapToGrid w:val="0"/>
        </w:rPr>
        <w:t xml:space="preserve">ther hospitals and local health </w:t>
      </w:r>
      <w:r w:rsidR="0090310F" w:rsidRPr="001078FA">
        <w:rPr>
          <w:rFonts w:ascii="Arial" w:hAnsi="Arial" w:cs="Arial"/>
          <w:snapToGrid w:val="0"/>
        </w:rPr>
        <w:t>clinics</w:t>
      </w:r>
    </w:p>
    <w:p w14:paraId="74CBEDBD" w14:textId="24C2155D" w:rsidR="003C7050" w:rsidRPr="006F61B9" w:rsidRDefault="003C7050" w:rsidP="001078FA">
      <w:pPr>
        <w:numPr>
          <w:ilvl w:val="0"/>
          <w:numId w:val="15"/>
        </w:numPr>
        <w:tabs>
          <w:tab w:val="clear" w:pos="360"/>
          <w:tab w:val="num" w:pos="567"/>
        </w:tabs>
        <w:rPr>
          <w:rFonts w:ascii="Arial" w:hAnsi="Arial" w:cs="Arial"/>
          <w:snapToGrid w:val="0"/>
        </w:rPr>
      </w:pPr>
      <w:r w:rsidRPr="006F61B9">
        <w:rPr>
          <w:rFonts w:ascii="Arial" w:hAnsi="Arial" w:cs="Arial"/>
          <w:snapToGrid w:val="0"/>
        </w:rPr>
        <w:t xml:space="preserve">Rural </w:t>
      </w:r>
      <w:r w:rsidR="001078FA" w:rsidRPr="006F61B9">
        <w:rPr>
          <w:rFonts w:ascii="Arial" w:hAnsi="Arial" w:cs="Arial"/>
          <w:snapToGrid w:val="0"/>
        </w:rPr>
        <w:t>G</w:t>
      </w:r>
      <w:r w:rsidR="001078FA">
        <w:rPr>
          <w:rFonts w:ascii="Arial" w:hAnsi="Arial" w:cs="Arial"/>
          <w:snapToGrid w:val="0"/>
        </w:rPr>
        <w:t>eneral Practitioners (G</w:t>
      </w:r>
      <w:r w:rsidR="002970C8">
        <w:rPr>
          <w:rFonts w:ascii="Arial" w:hAnsi="Arial" w:cs="Arial"/>
          <w:snapToGrid w:val="0"/>
        </w:rPr>
        <w:t>P</w:t>
      </w:r>
      <w:r w:rsidRPr="006F61B9">
        <w:rPr>
          <w:rFonts w:ascii="Arial" w:hAnsi="Arial" w:cs="Arial"/>
          <w:snapToGrid w:val="0"/>
        </w:rPr>
        <w:t>s</w:t>
      </w:r>
      <w:r w:rsidR="001078FA">
        <w:rPr>
          <w:rFonts w:ascii="Arial" w:hAnsi="Arial" w:cs="Arial"/>
          <w:snapToGrid w:val="0"/>
        </w:rPr>
        <w:t>)</w:t>
      </w:r>
      <w:r w:rsidRPr="006F61B9">
        <w:rPr>
          <w:rFonts w:ascii="Arial" w:hAnsi="Arial" w:cs="Arial"/>
          <w:snapToGrid w:val="0"/>
        </w:rPr>
        <w:t xml:space="preserve"> and </w:t>
      </w:r>
      <w:r w:rsidR="009C3E9F">
        <w:rPr>
          <w:rFonts w:ascii="Arial" w:hAnsi="Arial" w:cs="Arial"/>
          <w:snapToGrid w:val="0"/>
        </w:rPr>
        <w:t>RNs</w:t>
      </w:r>
      <w:r w:rsidRPr="006F61B9">
        <w:rPr>
          <w:rFonts w:ascii="Arial" w:hAnsi="Arial" w:cs="Arial"/>
          <w:snapToGrid w:val="0"/>
        </w:rPr>
        <w:t>, especially those involved in PRIME for response to emergencies</w:t>
      </w:r>
    </w:p>
    <w:p w14:paraId="301F72DC" w14:textId="7C939DD8" w:rsidR="003C7050" w:rsidRPr="00C479AD" w:rsidRDefault="003C7050" w:rsidP="001078FA">
      <w:pPr>
        <w:numPr>
          <w:ilvl w:val="0"/>
          <w:numId w:val="15"/>
        </w:numPr>
        <w:tabs>
          <w:tab w:val="clear" w:pos="360"/>
          <w:tab w:val="num" w:pos="567"/>
        </w:tabs>
        <w:rPr>
          <w:rFonts w:ascii="Arial" w:hAnsi="Arial" w:cs="Arial"/>
          <w:snapToGrid w:val="0"/>
        </w:rPr>
      </w:pPr>
      <w:r w:rsidRPr="00C479AD">
        <w:rPr>
          <w:rFonts w:ascii="Arial" w:hAnsi="Arial" w:cs="Arial"/>
          <w:snapToGrid w:val="0"/>
        </w:rPr>
        <w:t xml:space="preserve">Local </w:t>
      </w:r>
      <w:r w:rsidR="00FD62F9" w:rsidRPr="00C479AD">
        <w:rPr>
          <w:rFonts w:ascii="Arial" w:hAnsi="Arial" w:cs="Arial"/>
          <w:snapToGrid w:val="0"/>
        </w:rPr>
        <w:t>GP</w:t>
      </w:r>
      <w:r w:rsidRPr="00C479AD">
        <w:rPr>
          <w:rFonts w:ascii="Arial" w:hAnsi="Arial" w:cs="Arial"/>
          <w:snapToGrid w:val="0"/>
        </w:rPr>
        <w:t xml:space="preserve">s, primary </w:t>
      </w:r>
      <w:r w:rsidR="002970C8" w:rsidRPr="00C479AD">
        <w:rPr>
          <w:rFonts w:ascii="Arial" w:hAnsi="Arial" w:cs="Arial"/>
          <w:snapToGrid w:val="0"/>
        </w:rPr>
        <w:t xml:space="preserve">health </w:t>
      </w:r>
      <w:r w:rsidRPr="00C479AD">
        <w:rPr>
          <w:rFonts w:ascii="Arial" w:hAnsi="Arial" w:cs="Arial"/>
          <w:snapToGrid w:val="0"/>
        </w:rPr>
        <w:t>care organisations</w:t>
      </w:r>
      <w:r w:rsidR="00C479AD" w:rsidRPr="00C479AD">
        <w:rPr>
          <w:rFonts w:ascii="Arial" w:hAnsi="Arial" w:cs="Arial"/>
          <w:snapToGrid w:val="0"/>
        </w:rPr>
        <w:t xml:space="preserve"> and o</w:t>
      </w:r>
      <w:r w:rsidRPr="00C479AD">
        <w:rPr>
          <w:rFonts w:ascii="Arial" w:hAnsi="Arial" w:cs="Arial"/>
          <w:snapToGrid w:val="0"/>
        </w:rPr>
        <w:t xml:space="preserve">ther primary </w:t>
      </w:r>
      <w:r w:rsidR="00CE7B8E" w:rsidRPr="00C479AD">
        <w:rPr>
          <w:rFonts w:ascii="Arial" w:hAnsi="Arial" w:cs="Arial"/>
          <w:snapToGrid w:val="0"/>
        </w:rPr>
        <w:t xml:space="preserve">health </w:t>
      </w:r>
      <w:r w:rsidRPr="00C479AD">
        <w:rPr>
          <w:rFonts w:ascii="Arial" w:hAnsi="Arial" w:cs="Arial"/>
          <w:snapToGrid w:val="0"/>
        </w:rPr>
        <w:t>care providers</w:t>
      </w:r>
    </w:p>
    <w:p w14:paraId="4186274E" w14:textId="2EFA0FDD" w:rsidR="003C7050" w:rsidRDefault="003C7050" w:rsidP="001078FA">
      <w:pPr>
        <w:numPr>
          <w:ilvl w:val="0"/>
          <w:numId w:val="15"/>
        </w:numPr>
        <w:tabs>
          <w:tab w:val="clear" w:pos="360"/>
          <w:tab w:val="num" w:pos="567"/>
        </w:tabs>
        <w:rPr>
          <w:rFonts w:ascii="Arial" w:hAnsi="Arial" w:cs="Arial"/>
          <w:snapToGrid w:val="0"/>
        </w:rPr>
      </w:pPr>
      <w:r w:rsidRPr="006F61B9">
        <w:rPr>
          <w:rFonts w:ascii="Arial" w:hAnsi="Arial" w:cs="Arial"/>
          <w:snapToGrid w:val="0"/>
        </w:rPr>
        <w:t>Lead Maternity Carers</w:t>
      </w:r>
    </w:p>
    <w:p w14:paraId="78C3F2AB" w14:textId="77777777" w:rsidR="001078FA" w:rsidRPr="001078FA" w:rsidRDefault="001078FA" w:rsidP="001078FA">
      <w:pPr>
        <w:numPr>
          <w:ilvl w:val="0"/>
          <w:numId w:val="15"/>
        </w:numPr>
        <w:tabs>
          <w:tab w:val="clear" w:pos="360"/>
        </w:tabs>
        <w:rPr>
          <w:rFonts w:ascii="Arial" w:hAnsi="Arial" w:cs="Arial"/>
          <w:snapToGrid w:val="0"/>
        </w:rPr>
      </w:pPr>
      <w:r w:rsidRPr="001078FA">
        <w:rPr>
          <w:rFonts w:ascii="Arial" w:hAnsi="Arial" w:cs="Arial"/>
          <w:snapToGrid w:val="0"/>
        </w:rPr>
        <w:t>Social workers and counsellors</w:t>
      </w:r>
    </w:p>
    <w:p w14:paraId="104192A5" w14:textId="77777777" w:rsidR="001078FA" w:rsidRPr="001078FA" w:rsidRDefault="001078FA" w:rsidP="001078FA">
      <w:pPr>
        <w:numPr>
          <w:ilvl w:val="0"/>
          <w:numId w:val="15"/>
        </w:numPr>
        <w:tabs>
          <w:tab w:val="clear" w:pos="360"/>
        </w:tabs>
        <w:rPr>
          <w:rFonts w:ascii="Arial" w:hAnsi="Arial" w:cs="Arial"/>
          <w:snapToGrid w:val="0"/>
        </w:rPr>
      </w:pPr>
      <w:r w:rsidRPr="001078FA">
        <w:rPr>
          <w:rFonts w:ascii="Arial" w:hAnsi="Arial" w:cs="Arial"/>
          <w:snapToGrid w:val="0"/>
        </w:rPr>
        <w:t>Specialist community nursing services</w:t>
      </w:r>
    </w:p>
    <w:p w14:paraId="5AACADE9" w14:textId="637DF68E" w:rsidR="00D82876" w:rsidRDefault="003C7050" w:rsidP="001078FA">
      <w:pPr>
        <w:numPr>
          <w:ilvl w:val="0"/>
          <w:numId w:val="15"/>
        </w:numPr>
        <w:tabs>
          <w:tab w:val="clear" w:pos="360"/>
          <w:tab w:val="num" w:pos="567"/>
        </w:tabs>
        <w:rPr>
          <w:rFonts w:ascii="Arial" w:hAnsi="Arial" w:cs="Arial"/>
          <w:snapToGrid w:val="0"/>
        </w:rPr>
      </w:pPr>
      <w:r w:rsidRPr="001F1438">
        <w:rPr>
          <w:rFonts w:ascii="Arial" w:hAnsi="Arial" w:cs="Arial"/>
          <w:snapToGrid w:val="0"/>
        </w:rPr>
        <w:t>Residential support services providers for people with intellectual, physical or sensory disabilities, and/or mental illness or drug and alcohol issues</w:t>
      </w:r>
      <w:r w:rsidR="002853D1" w:rsidRPr="001F1438">
        <w:rPr>
          <w:rFonts w:ascii="Arial" w:hAnsi="Arial" w:cs="Arial"/>
          <w:snapToGrid w:val="0"/>
        </w:rPr>
        <w:t xml:space="preserve"> and or chronic health conditions</w:t>
      </w:r>
    </w:p>
    <w:p w14:paraId="2EBE83D4" w14:textId="691EB904" w:rsidR="003C7050" w:rsidRPr="006F61B9" w:rsidRDefault="003C7050" w:rsidP="001078FA">
      <w:pPr>
        <w:numPr>
          <w:ilvl w:val="0"/>
          <w:numId w:val="15"/>
        </w:numPr>
        <w:tabs>
          <w:tab w:val="clear" w:pos="360"/>
          <w:tab w:val="num" w:pos="567"/>
        </w:tabs>
        <w:rPr>
          <w:rFonts w:ascii="Arial" w:hAnsi="Arial" w:cs="Arial"/>
          <w:snapToGrid w:val="0"/>
        </w:rPr>
      </w:pPr>
      <w:r w:rsidRPr="006F61B9">
        <w:rPr>
          <w:rFonts w:ascii="Arial" w:hAnsi="Arial" w:cs="Arial"/>
          <w:snapToGrid w:val="0"/>
        </w:rPr>
        <w:t>Aged Residential Care contracted service providers</w:t>
      </w:r>
    </w:p>
    <w:p w14:paraId="5DD4370D" w14:textId="60C084E6" w:rsidR="003C7050" w:rsidRDefault="003C7050" w:rsidP="001078FA">
      <w:pPr>
        <w:numPr>
          <w:ilvl w:val="0"/>
          <w:numId w:val="15"/>
        </w:numPr>
        <w:tabs>
          <w:tab w:val="clear" w:pos="360"/>
          <w:tab w:val="num" w:pos="567"/>
        </w:tabs>
        <w:rPr>
          <w:rFonts w:ascii="Arial" w:hAnsi="Arial" w:cs="Arial"/>
          <w:snapToGrid w:val="0"/>
        </w:rPr>
      </w:pPr>
      <w:r w:rsidRPr="006F61B9">
        <w:rPr>
          <w:rFonts w:ascii="Arial" w:hAnsi="Arial" w:cs="Arial"/>
          <w:snapToGrid w:val="0"/>
        </w:rPr>
        <w:t>Community mental health and/or crisis services</w:t>
      </w:r>
    </w:p>
    <w:p w14:paraId="2F86E645" w14:textId="77777777" w:rsidR="001078FA" w:rsidRPr="001078FA" w:rsidRDefault="001078FA" w:rsidP="001078FA">
      <w:pPr>
        <w:numPr>
          <w:ilvl w:val="0"/>
          <w:numId w:val="15"/>
        </w:numPr>
        <w:tabs>
          <w:tab w:val="clear" w:pos="360"/>
        </w:tabs>
        <w:rPr>
          <w:rFonts w:ascii="Arial" w:hAnsi="Arial" w:cs="Arial"/>
          <w:snapToGrid w:val="0"/>
        </w:rPr>
      </w:pPr>
      <w:r w:rsidRPr="001078FA">
        <w:rPr>
          <w:rFonts w:ascii="Arial" w:hAnsi="Arial" w:cs="Arial"/>
          <w:snapToGrid w:val="0"/>
        </w:rPr>
        <w:t>Service providers for people who have been sexually assaulted</w:t>
      </w:r>
    </w:p>
    <w:p w14:paraId="653CB4A3" w14:textId="77777777" w:rsidR="001078FA" w:rsidRPr="001078FA" w:rsidRDefault="001078FA" w:rsidP="001078FA">
      <w:pPr>
        <w:numPr>
          <w:ilvl w:val="0"/>
          <w:numId w:val="15"/>
        </w:numPr>
        <w:tabs>
          <w:tab w:val="clear" w:pos="360"/>
        </w:tabs>
        <w:rPr>
          <w:rFonts w:ascii="Arial" w:hAnsi="Arial" w:cs="Arial"/>
          <w:snapToGrid w:val="0"/>
        </w:rPr>
      </w:pPr>
      <w:r w:rsidRPr="001078FA">
        <w:rPr>
          <w:rFonts w:ascii="Arial" w:hAnsi="Arial" w:cs="Arial"/>
          <w:snapToGrid w:val="0"/>
        </w:rPr>
        <w:t>Service providers for the victims of domestic violence</w:t>
      </w:r>
    </w:p>
    <w:p w14:paraId="19F88D71" w14:textId="64EACDAB" w:rsidR="001078FA" w:rsidRPr="001078FA" w:rsidRDefault="001078FA" w:rsidP="001078FA">
      <w:pPr>
        <w:pStyle w:val="ListParagraph"/>
        <w:numPr>
          <w:ilvl w:val="0"/>
          <w:numId w:val="15"/>
        </w:numPr>
        <w:rPr>
          <w:rFonts w:ascii="Arial" w:hAnsi="Arial" w:cs="Arial"/>
          <w:snapToGrid w:val="0"/>
          <w:sz w:val="24"/>
          <w:szCs w:val="24"/>
          <w:lang w:val="en-NZ" w:eastAsia="en-US"/>
        </w:rPr>
      </w:pPr>
      <w:r w:rsidRPr="001078FA">
        <w:rPr>
          <w:rFonts w:ascii="Arial" w:hAnsi="Arial" w:cs="Arial"/>
          <w:snapToGrid w:val="0"/>
          <w:sz w:val="24"/>
          <w:szCs w:val="24"/>
          <w:lang w:val="en-NZ" w:eastAsia="en-US"/>
        </w:rPr>
        <w:t>National telehealth services</w:t>
      </w:r>
    </w:p>
    <w:p w14:paraId="372CD965" w14:textId="325CB016" w:rsidR="003C7050" w:rsidRPr="00AB5A1D" w:rsidRDefault="003C7050" w:rsidP="001078FA">
      <w:pPr>
        <w:numPr>
          <w:ilvl w:val="0"/>
          <w:numId w:val="16"/>
        </w:numPr>
        <w:tabs>
          <w:tab w:val="clear" w:pos="360"/>
          <w:tab w:val="num" w:pos="567"/>
        </w:tabs>
        <w:rPr>
          <w:rFonts w:ascii="Arial" w:hAnsi="Arial" w:cs="Arial"/>
          <w:snapToGrid w:val="0"/>
        </w:rPr>
      </w:pPr>
      <w:r w:rsidRPr="00AB5A1D">
        <w:rPr>
          <w:rFonts w:ascii="Arial" w:hAnsi="Arial" w:cs="Arial"/>
          <w:snapToGrid w:val="0"/>
        </w:rPr>
        <w:t>M</w:t>
      </w:r>
      <w:r w:rsidR="005E0FF7" w:rsidRPr="00AB5A1D">
        <w:rPr>
          <w:rFonts w:ascii="Arial" w:hAnsi="Arial" w:cs="Arial"/>
          <w:snapToGrid w:val="0"/>
        </w:rPr>
        <w:t>ā</w:t>
      </w:r>
      <w:r w:rsidRPr="00AB5A1D">
        <w:rPr>
          <w:rFonts w:ascii="Arial" w:hAnsi="Arial" w:cs="Arial"/>
          <w:snapToGrid w:val="0"/>
        </w:rPr>
        <w:t xml:space="preserve">ori primary </w:t>
      </w:r>
      <w:r w:rsidR="00C479AD">
        <w:rPr>
          <w:rFonts w:ascii="Arial" w:hAnsi="Arial" w:cs="Arial"/>
          <w:snapToGrid w:val="0"/>
        </w:rPr>
        <w:t xml:space="preserve">heath </w:t>
      </w:r>
      <w:r w:rsidRPr="00AB5A1D">
        <w:rPr>
          <w:rFonts w:ascii="Arial" w:hAnsi="Arial" w:cs="Arial"/>
          <w:snapToGrid w:val="0"/>
        </w:rPr>
        <w:t>and community care services</w:t>
      </w:r>
      <w:r w:rsidR="00AB5A1D" w:rsidRPr="00AB5A1D">
        <w:rPr>
          <w:rFonts w:ascii="Arial" w:hAnsi="Arial" w:cs="Arial"/>
          <w:snapToGrid w:val="0"/>
        </w:rPr>
        <w:t xml:space="preserve"> and o</w:t>
      </w:r>
      <w:r w:rsidRPr="00AB5A1D">
        <w:rPr>
          <w:rFonts w:ascii="Arial" w:hAnsi="Arial" w:cs="Arial"/>
          <w:snapToGrid w:val="0"/>
        </w:rPr>
        <w:t>ther appropriate M</w:t>
      </w:r>
      <w:r w:rsidR="005E0FF7" w:rsidRPr="00AB5A1D">
        <w:rPr>
          <w:rFonts w:ascii="Arial" w:hAnsi="Arial" w:cs="Arial"/>
          <w:snapToGrid w:val="0"/>
        </w:rPr>
        <w:t>ā</w:t>
      </w:r>
      <w:r w:rsidRPr="00AB5A1D">
        <w:rPr>
          <w:rFonts w:ascii="Arial" w:hAnsi="Arial" w:cs="Arial"/>
          <w:snapToGrid w:val="0"/>
        </w:rPr>
        <w:t>ori organisations</w:t>
      </w:r>
    </w:p>
    <w:p w14:paraId="71613D1A" w14:textId="2682576F" w:rsidR="003C7050" w:rsidRDefault="003C7050" w:rsidP="001078FA">
      <w:pPr>
        <w:numPr>
          <w:ilvl w:val="0"/>
          <w:numId w:val="17"/>
        </w:numPr>
        <w:tabs>
          <w:tab w:val="clear" w:pos="360"/>
          <w:tab w:val="num" w:pos="567"/>
        </w:tabs>
        <w:rPr>
          <w:rFonts w:ascii="Arial" w:hAnsi="Arial" w:cs="Arial"/>
          <w:snapToGrid w:val="0"/>
        </w:rPr>
      </w:pPr>
      <w:r w:rsidRPr="006F61B9">
        <w:rPr>
          <w:rFonts w:ascii="Arial" w:hAnsi="Arial" w:cs="Arial"/>
          <w:snapToGrid w:val="0"/>
        </w:rPr>
        <w:t xml:space="preserve">Pacific </w:t>
      </w:r>
      <w:r w:rsidR="006404CB" w:rsidRPr="006F61B9">
        <w:rPr>
          <w:rFonts w:ascii="Arial" w:hAnsi="Arial" w:cs="Arial"/>
          <w:snapToGrid w:val="0"/>
        </w:rPr>
        <w:t xml:space="preserve">Peoples </w:t>
      </w:r>
      <w:r w:rsidRPr="006F61B9">
        <w:rPr>
          <w:rFonts w:ascii="Arial" w:hAnsi="Arial" w:cs="Arial"/>
          <w:snapToGrid w:val="0"/>
        </w:rPr>
        <w:t xml:space="preserve">and </w:t>
      </w:r>
      <w:r w:rsidR="006404CB" w:rsidRPr="006F61B9">
        <w:rPr>
          <w:rFonts w:ascii="Arial" w:hAnsi="Arial" w:cs="Arial"/>
          <w:snapToGrid w:val="0"/>
        </w:rPr>
        <w:t>o</w:t>
      </w:r>
      <w:r w:rsidRPr="006F61B9">
        <w:rPr>
          <w:rFonts w:ascii="Arial" w:hAnsi="Arial" w:cs="Arial"/>
          <w:snapToGrid w:val="0"/>
        </w:rPr>
        <w:t xml:space="preserve">ther </w:t>
      </w:r>
      <w:r w:rsidR="006404CB" w:rsidRPr="006F61B9">
        <w:rPr>
          <w:rFonts w:ascii="Arial" w:hAnsi="Arial" w:cs="Arial"/>
          <w:snapToGrid w:val="0"/>
        </w:rPr>
        <w:t>e</w:t>
      </w:r>
      <w:r w:rsidRPr="006F61B9">
        <w:rPr>
          <w:rFonts w:ascii="Arial" w:hAnsi="Arial" w:cs="Arial"/>
          <w:snapToGrid w:val="0"/>
        </w:rPr>
        <w:t xml:space="preserve">thnic </w:t>
      </w:r>
      <w:r w:rsidR="006404CB" w:rsidRPr="006F61B9">
        <w:rPr>
          <w:rFonts w:ascii="Arial" w:hAnsi="Arial" w:cs="Arial"/>
          <w:snapToGrid w:val="0"/>
        </w:rPr>
        <w:t>g</w:t>
      </w:r>
      <w:r w:rsidRPr="006F61B9">
        <w:rPr>
          <w:rFonts w:ascii="Arial" w:hAnsi="Arial" w:cs="Arial"/>
          <w:snapToGrid w:val="0"/>
        </w:rPr>
        <w:t>roup</w:t>
      </w:r>
      <w:r w:rsidR="006404CB" w:rsidRPr="006F61B9">
        <w:rPr>
          <w:rFonts w:ascii="Arial" w:hAnsi="Arial" w:cs="Arial"/>
          <w:snapToGrid w:val="0"/>
        </w:rPr>
        <w:t>s’</w:t>
      </w:r>
      <w:r w:rsidRPr="006F61B9">
        <w:rPr>
          <w:rFonts w:ascii="Arial" w:hAnsi="Arial" w:cs="Arial"/>
          <w:snapToGrid w:val="0"/>
        </w:rPr>
        <w:t xml:space="preserve"> primary </w:t>
      </w:r>
      <w:r w:rsidR="00C479AD">
        <w:rPr>
          <w:rFonts w:ascii="Arial" w:hAnsi="Arial" w:cs="Arial"/>
          <w:snapToGrid w:val="0"/>
        </w:rPr>
        <w:t xml:space="preserve">health </w:t>
      </w:r>
      <w:r w:rsidRPr="006F61B9">
        <w:rPr>
          <w:rFonts w:ascii="Arial" w:hAnsi="Arial" w:cs="Arial"/>
          <w:snapToGrid w:val="0"/>
        </w:rPr>
        <w:t>care providers</w:t>
      </w:r>
    </w:p>
    <w:p w14:paraId="0F8F340B" w14:textId="334122C7" w:rsidR="001078FA" w:rsidRPr="001078FA" w:rsidRDefault="00C479AD" w:rsidP="000F1012">
      <w:pPr>
        <w:numPr>
          <w:ilvl w:val="0"/>
          <w:numId w:val="17"/>
        </w:numPr>
        <w:tabs>
          <w:tab w:val="clear" w:pos="360"/>
        </w:tabs>
        <w:rPr>
          <w:rFonts w:ascii="Arial" w:hAnsi="Arial" w:cs="Arial"/>
          <w:snapToGrid w:val="0"/>
        </w:rPr>
      </w:pPr>
      <w:r w:rsidRPr="001078FA">
        <w:rPr>
          <w:rFonts w:ascii="Arial" w:hAnsi="Arial" w:cs="Arial"/>
          <w:snapToGrid w:val="0"/>
        </w:rPr>
        <w:t>New migrant community health workers</w:t>
      </w:r>
      <w:r w:rsidR="001078FA" w:rsidRPr="001078FA">
        <w:rPr>
          <w:rFonts w:ascii="Arial" w:hAnsi="Arial" w:cs="Arial"/>
          <w:snapToGrid w:val="0"/>
        </w:rPr>
        <w:t>,</w:t>
      </w:r>
      <w:r w:rsidR="001078FA">
        <w:rPr>
          <w:rFonts w:ascii="Arial" w:hAnsi="Arial" w:cs="Arial"/>
          <w:snapToGrid w:val="0"/>
        </w:rPr>
        <w:t xml:space="preserve"> r</w:t>
      </w:r>
      <w:r w:rsidR="001078FA" w:rsidRPr="001078FA">
        <w:rPr>
          <w:rFonts w:ascii="Arial" w:hAnsi="Arial" w:cs="Arial"/>
          <w:snapToGrid w:val="0"/>
        </w:rPr>
        <w:t>efugee services</w:t>
      </w:r>
    </w:p>
    <w:p w14:paraId="2E5D27FA" w14:textId="2FDA6773" w:rsidR="00C479AD" w:rsidRDefault="00C479AD" w:rsidP="001078FA">
      <w:pPr>
        <w:pStyle w:val="ListParagraph"/>
        <w:numPr>
          <w:ilvl w:val="0"/>
          <w:numId w:val="17"/>
        </w:numPr>
        <w:rPr>
          <w:rFonts w:ascii="Arial" w:hAnsi="Arial" w:cs="Arial"/>
          <w:snapToGrid w:val="0"/>
          <w:sz w:val="24"/>
          <w:szCs w:val="24"/>
          <w:lang w:val="en-NZ" w:eastAsia="en-US"/>
        </w:rPr>
      </w:pPr>
      <w:r w:rsidRPr="00C479AD">
        <w:rPr>
          <w:rFonts w:ascii="Arial" w:hAnsi="Arial" w:cs="Arial"/>
          <w:snapToGrid w:val="0"/>
          <w:sz w:val="24"/>
          <w:szCs w:val="24"/>
          <w:lang w:val="en-NZ" w:eastAsia="en-US"/>
        </w:rPr>
        <w:t xml:space="preserve">Consumer advocacy services, including Māori and Disability Support advocacy services </w:t>
      </w:r>
    </w:p>
    <w:p w14:paraId="2C81B6B2" w14:textId="77777777" w:rsidR="001078FA" w:rsidRPr="001078FA" w:rsidRDefault="001078FA" w:rsidP="001078FA">
      <w:pPr>
        <w:pStyle w:val="ListParagraph"/>
        <w:numPr>
          <w:ilvl w:val="0"/>
          <w:numId w:val="17"/>
        </w:numPr>
        <w:rPr>
          <w:rFonts w:ascii="Arial" w:hAnsi="Arial" w:cs="Arial"/>
          <w:snapToGrid w:val="0"/>
          <w:sz w:val="24"/>
          <w:szCs w:val="24"/>
          <w:lang w:val="en-NZ" w:eastAsia="en-US"/>
        </w:rPr>
      </w:pPr>
      <w:r w:rsidRPr="001078FA">
        <w:rPr>
          <w:rFonts w:ascii="Arial" w:hAnsi="Arial" w:cs="Arial"/>
          <w:snapToGrid w:val="0"/>
          <w:sz w:val="24"/>
          <w:szCs w:val="24"/>
          <w:lang w:val="en-NZ" w:eastAsia="en-US"/>
        </w:rPr>
        <w:t>Religious organisations requested by the Service User or their whānau</w:t>
      </w:r>
    </w:p>
    <w:p w14:paraId="41E2C7EC" w14:textId="77777777" w:rsidR="006404CB" w:rsidRPr="006F61B9" w:rsidRDefault="006404CB" w:rsidP="001078FA">
      <w:pPr>
        <w:numPr>
          <w:ilvl w:val="0"/>
          <w:numId w:val="17"/>
        </w:numPr>
        <w:tabs>
          <w:tab w:val="clear" w:pos="360"/>
          <w:tab w:val="num" w:pos="567"/>
        </w:tabs>
        <w:rPr>
          <w:rFonts w:ascii="Arial" w:hAnsi="Arial" w:cs="Arial"/>
          <w:snapToGrid w:val="0"/>
        </w:rPr>
      </w:pPr>
      <w:r w:rsidRPr="006F61B9">
        <w:rPr>
          <w:rFonts w:ascii="Arial" w:hAnsi="Arial" w:cs="Arial"/>
          <w:snapToGrid w:val="0"/>
        </w:rPr>
        <w:t>N</w:t>
      </w:r>
      <w:r w:rsidR="005E0FF7">
        <w:rPr>
          <w:rFonts w:ascii="Arial" w:hAnsi="Arial" w:cs="Arial"/>
          <w:snapToGrid w:val="0"/>
        </w:rPr>
        <w:t xml:space="preserve">ew Zealand </w:t>
      </w:r>
      <w:r w:rsidRPr="006F61B9">
        <w:rPr>
          <w:rFonts w:ascii="Arial" w:hAnsi="Arial" w:cs="Arial"/>
          <w:snapToGrid w:val="0"/>
        </w:rPr>
        <w:t>Police</w:t>
      </w:r>
    </w:p>
    <w:p w14:paraId="341C7038" w14:textId="01CC634F" w:rsidR="006404CB" w:rsidRPr="006F61B9" w:rsidRDefault="004253D3" w:rsidP="001078FA">
      <w:pPr>
        <w:numPr>
          <w:ilvl w:val="0"/>
          <w:numId w:val="17"/>
        </w:numPr>
        <w:tabs>
          <w:tab w:val="clear" w:pos="360"/>
          <w:tab w:val="num" w:pos="567"/>
        </w:tabs>
        <w:rPr>
          <w:rFonts w:ascii="Arial" w:hAnsi="Arial" w:cs="Arial"/>
          <w:snapToGrid w:val="0"/>
        </w:rPr>
      </w:pPr>
      <w:proofErr w:type="spellStart"/>
      <w:r>
        <w:rPr>
          <w:rFonts w:ascii="Arial" w:hAnsi="Arial" w:cs="Arial"/>
          <w:snapToGrid w:val="0"/>
        </w:rPr>
        <w:t>Oranga</w:t>
      </w:r>
      <w:proofErr w:type="spellEnd"/>
      <w:r>
        <w:rPr>
          <w:rFonts w:ascii="Arial" w:hAnsi="Arial" w:cs="Arial"/>
          <w:snapToGrid w:val="0"/>
        </w:rPr>
        <w:t xml:space="preserve"> Tamariki</w:t>
      </w:r>
      <w:r w:rsidR="00BB1870">
        <w:rPr>
          <w:rFonts w:ascii="Arial" w:hAnsi="Arial" w:cs="Arial"/>
          <w:snapToGrid w:val="0"/>
        </w:rPr>
        <w:t xml:space="preserve"> </w:t>
      </w:r>
    </w:p>
    <w:p w14:paraId="4209D2C2" w14:textId="558FED54" w:rsidR="006404CB" w:rsidRPr="006F61B9" w:rsidRDefault="00A15EEC" w:rsidP="001078FA">
      <w:pPr>
        <w:numPr>
          <w:ilvl w:val="0"/>
          <w:numId w:val="17"/>
        </w:numPr>
        <w:tabs>
          <w:tab w:val="clear" w:pos="360"/>
          <w:tab w:val="num" w:pos="567"/>
        </w:tabs>
        <w:rPr>
          <w:rFonts w:ascii="Arial" w:hAnsi="Arial" w:cs="Arial"/>
          <w:snapToGrid w:val="0"/>
        </w:rPr>
      </w:pPr>
      <w:r>
        <w:rPr>
          <w:rFonts w:ascii="Arial" w:hAnsi="Arial" w:cs="Arial"/>
          <w:snapToGrid w:val="0"/>
        </w:rPr>
        <w:t>Ministry of Justice</w:t>
      </w:r>
      <w:r w:rsidR="0009765B">
        <w:rPr>
          <w:rFonts w:ascii="Arial" w:hAnsi="Arial" w:cs="Arial"/>
          <w:snapToGrid w:val="0"/>
        </w:rPr>
        <w:t>.</w:t>
      </w:r>
    </w:p>
    <w:bookmarkEnd w:id="4"/>
    <w:p w14:paraId="479E9616" w14:textId="4AB46C09" w:rsidR="003C7050" w:rsidRPr="006F61B9" w:rsidRDefault="00871517" w:rsidP="00677D91">
      <w:pPr>
        <w:pStyle w:val="Heading1"/>
        <w:tabs>
          <w:tab w:val="left" w:pos="720"/>
        </w:tabs>
        <w:spacing w:after="0"/>
        <w:rPr>
          <w:sz w:val="24"/>
          <w:szCs w:val="24"/>
        </w:rPr>
      </w:pPr>
      <w:r>
        <w:rPr>
          <w:sz w:val="24"/>
          <w:szCs w:val="24"/>
        </w:rPr>
        <w:lastRenderedPageBreak/>
        <w:t>7</w:t>
      </w:r>
      <w:r w:rsidR="003C7050" w:rsidRPr="006F61B9">
        <w:rPr>
          <w:sz w:val="24"/>
          <w:szCs w:val="24"/>
        </w:rPr>
        <w:t>.</w:t>
      </w:r>
      <w:r w:rsidR="003C7050" w:rsidRPr="006F61B9">
        <w:rPr>
          <w:sz w:val="24"/>
          <w:szCs w:val="24"/>
        </w:rPr>
        <w:tab/>
        <w:t xml:space="preserve">Quality </w:t>
      </w:r>
      <w:r w:rsidR="002970C8">
        <w:rPr>
          <w:sz w:val="24"/>
          <w:szCs w:val="24"/>
        </w:rPr>
        <w:t>R</w:t>
      </w:r>
      <w:r w:rsidR="003C7050" w:rsidRPr="006F61B9">
        <w:rPr>
          <w:sz w:val="24"/>
          <w:szCs w:val="24"/>
        </w:rPr>
        <w:t>equirements</w:t>
      </w:r>
    </w:p>
    <w:p w14:paraId="29F09ED0" w14:textId="7CEAD76A" w:rsidR="003C7050" w:rsidRDefault="00871517" w:rsidP="00CB4749">
      <w:pPr>
        <w:pStyle w:val="Heading2"/>
      </w:pPr>
      <w:r>
        <w:t>7</w:t>
      </w:r>
      <w:r w:rsidR="003C7050" w:rsidRPr="006F61B9">
        <w:t>.1</w:t>
      </w:r>
      <w:r w:rsidR="003C7050" w:rsidRPr="006F61B9">
        <w:tab/>
      </w:r>
      <w:r w:rsidR="003C7050" w:rsidRPr="00F33EFB">
        <w:t>General</w:t>
      </w:r>
    </w:p>
    <w:p w14:paraId="0F095CB8" w14:textId="0594127E" w:rsidR="00C3471E" w:rsidRDefault="004215F2" w:rsidP="004215F2">
      <w:pPr>
        <w:spacing w:before="120"/>
        <w:rPr>
          <w:rFonts w:ascii="Arial" w:hAnsi="Arial" w:cs="Arial"/>
          <w:lang w:val="en-US"/>
        </w:rPr>
      </w:pPr>
      <w:bookmarkStart w:id="5" w:name="_Toc215319165"/>
      <w:r w:rsidRPr="00FD62F9">
        <w:rPr>
          <w:rFonts w:ascii="Arial" w:hAnsi="Arial" w:cs="Arial"/>
          <w:lang w:val="en-US"/>
        </w:rPr>
        <w:t>The Service must comply with the Provider Quality Standards described in the Operational Policy Framework</w:t>
      </w:r>
      <w:r w:rsidR="009264CC">
        <w:rPr>
          <w:rStyle w:val="FootnoteReference"/>
          <w:rFonts w:ascii="Arial" w:hAnsi="Arial"/>
          <w:lang w:val="en-US"/>
        </w:rPr>
        <w:footnoteReference w:id="11"/>
      </w:r>
      <w:r w:rsidRPr="00FD62F9">
        <w:rPr>
          <w:rFonts w:ascii="Arial" w:hAnsi="Arial" w:cs="Arial"/>
          <w:lang w:val="en-US"/>
        </w:rPr>
        <w:t xml:space="preserve"> or, as applicable, Provider Quality Specifications within contracts and/or service level agreements.</w:t>
      </w:r>
      <w:bookmarkEnd w:id="5"/>
    </w:p>
    <w:p w14:paraId="7536B96F" w14:textId="77777777" w:rsidR="003C7050" w:rsidRDefault="003C7050" w:rsidP="006F61B9">
      <w:pPr>
        <w:spacing w:before="120"/>
        <w:rPr>
          <w:rFonts w:ascii="Arial" w:hAnsi="Arial" w:cs="Arial"/>
        </w:rPr>
      </w:pPr>
      <w:r w:rsidRPr="006F61B9">
        <w:rPr>
          <w:rFonts w:ascii="Arial" w:hAnsi="Arial" w:cs="Arial"/>
        </w:rPr>
        <w:t>The Service must maintain a quality manual that includes, but is not limited to, specific provisions for:</w:t>
      </w:r>
    </w:p>
    <w:p w14:paraId="4F74D92D" w14:textId="77777777" w:rsidR="001A0982" w:rsidRPr="001A0982" w:rsidRDefault="001A0982" w:rsidP="00DE79E0">
      <w:pPr>
        <w:pStyle w:val="ListParagraph"/>
        <w:numPr>
          <w:ilvl w:val="0"/>
          <w:numId w:val="23"/>
        </w:numPr>
        <w:tabs>
          <w:tab w:val="clear" w:pos="927"/>
          <w:tab w:val="num" w:pos="567"/>
        </w:tabs>
        <w:ind w:left="567" w:hanging="567"/>
        <w:rPr>
          <w:rFonts w:ascii="Arial" w:hAnsi="Arial" w:cs="Arial"/>
          <w:sz w:val="24"/>
          <w:szCs w:val="24"/>
          <w:lang w:val="en-NZ" w:eastAsia="en-US"/>
        </w:rPr>
      </w:pPr>
      <w:r w:rsidRPr="001A0982">
        <w:rPr>
          <w:rFonts w:ascii="Arial" w:hAnsi="Arial" w:cs="Arial"/>
          <w:sz w:val="24"/>
          <w:szCs w:val="24"/>
          <w:lang w:val="en-NZ" w:eastAsia="en-US"/>
        </w:rPr>
        <w:t xml:space="preserve">robust processes </w:t>
      </w:r>
      <w:r w:rsidR="0029209E">
        <w:rPr>
          <w:rFonts w:ascii="Arial" w:hAnsi="Arial" w:cs="Arial"/>
          <w:sz w:val="24"/>
          <w:szCs w:val="24"/>
          <w:lang w:val="en-NZ" w:eastAsia="en-US"/>
        </w:rPr>
        <w:t>being i</w:t>
      </w:r>
      <w:r w:rsidRPr="001A0982">
        <w:rPr>
          <w:rFonts w:ascii="Arial" w:hAnsi="Arial" w:cs="Arial"/>
          <w:sz w:val="24"/>
          <w:szCs w:val="24"/>
          <w:lang w:val="en-NZ" w:eastAsia="en-US"/>
        </w:rPr>
        <w:t>n place that makes clear to all ED staff the threshold for engagement and facilitates in a practical way appropriate senior doctor review of paediatric patients</w:t>
      </w:r>
    </w:p>
    <w:p w14:paraId="50BC64F2" w14:textId="77777777" w:rsidR="003C7050" w:rsidRPr="006F61B9" w:rsidRDefault="004215F2" w:rsidP="001A0982">
      <w:pPr>
        <w:pStyle w:val="List"/>
        <w:numPr>
          <w:ilvl w:val="0"/>
          <w:numId w:val="18"/>
        </w:numPr>
        <w:tabs>
          <w:tab w:val="clear" w:pos="360"/>
        </w:tabs>
        <w:ind w:left="567" w:hanging="567"/>
        <w:jc w:val="left"/>
        <w:rPr>
          <w:rFonts w:ascii="Arial" w:hAnsi="Arial" w:cs="Arial"/>
          <w:szCs w:val="24"/>
          <w:lang w:val="en-NZ"/>
        </w:rPr>
      </w:pPr>
      <w:r>
        <w:rPr>
          <w:rFonts w:ascii="Arial" w:hAnsi="Arial" w:cs="Arial"/>
          <w:szCs w:val="24"/>
          <w:lang w:val="en-NZ"/>
        </w:rPr>
        <w:t>m</w:t>
      </w:r>
      <w:r w:rsidR="003C7050" w:rsidRPr="006F61B9">
        <w:rPr>
          <w:rFonts w:ascii="Arial" w:hAnsi="Arial" w:cs="Arial"/>
          <w:szCs w:val="24"/>
          <w:lang w:val="en-NZ"/>
        </w:rPr>
        <w:t>anagement and referral of psychiatric illness, including drug and alcohol problems and intentional self-harm</w:t>
      </w:r>
    </w:p>
    <w:p w14:paraId="66796A55" w14:textId="77777777" w:rsidR="003C7050" w:rsidRPr="006F61B9" w:rsidRDefault="004215F2" w:rsidP="00C10545">
      <w:pPr>
        <w:numPr>
          <w:ilvl w:val="0"/>
          <w:numId w:val="18"/>
        </w:numPr>
        <w:tabs>
          <w:tab w:val="clear" w:pos="360"/>
        </w:tabs>
        <w:ind w:left="567" w:hanging="567"/>
        <w:rPr>
          <w:rFonts w:ascii="Arial" w:hAnsi="Arial" w:cs="Arial"/>
        </w:rPr>
      </w:pPr>
      <w:r>
        <w:rPr>
          <w:rFonts w:ascii="Arial" w:hAnsi="Arial" w:cs="Arial"/>
        </w:rPr>
        <w:t>i</w:t>
      </w:r>
      <w:r w:rsidR="003C7050" w:rsidRPr="006F61B9">
        <w:rPr>
          <w:rFonts w:ascii="Arial" w:hAnsi="Arial" w:cs="Arial"/>
        </w:rPr>
        <w:t>dentification, management and referral of suspected child abuse</w:t>
      </w:r>
    </w:p>
    <w:p w14:paraId="5AF13796" w14:textId="77777777" w:rsidR="003C7050" w:rsidRPr="006F61B9" w:rsidRDefault="004215F2" w:rsidP="00C10545">
      <w:pPr>
        <w:numPr>
          <w:ilvl w:val="0"/>
          <w:numId w:val="18"/>
        </w:numPr>
        <w:tabs>
          <w:tab w:val="clear" w:pos="360"/>
        </w:tabs>
        <w:ind w:left="567" w:hanging="567"/>
        <w:rPr>
          <w:rFonts w:ascii="Arial" w:hAnsi="Arial" w:cs="Arial"/>
        </w:rPr>
      </w:pPr>
      <w:r>
        <w:rPr>
          <w:rFonts w:ascii="Arial" w:hAnsi="Arial" w:cs="Arial"/>
        </w:rPr>
        <w:t>i</w:t>
      </w:r>
      <w:r w:rsidR="003C7050" w:rsidRPr="006F61B9">
        <w:rPr>
          <w:rFonts w:ascii="Arial" w:hAnsi="Arial" w:cs="Arial"/>
        </w:rPr>
        <w:t>dentification, management and referral of people who have been sexually abused</w:t>
      </w:r>
    </w:p>
    <w:p w14:paraId="72EE673B" w14:textId="77777777" w:rsidR="003C7050" w:rsidRPr="006F61B9" w:rsidRDefault="004215F2" w:rsidP="00C10545">
      <w:pPr>
        <w:numPr>
          <w:ilvl w:val="0"/>
          <w:numId w:val="18"/>
        </w:numPr>
        <w:tabs>
          <w:tab w:val="clear" w:pos="360"/>
        </w:tabs>
        <w:ind w:left="567" w:hanging="567"/>
        <w:rPr>
          <w:rFonts w:ascii="Arial" w:hAnsi="Arial" w:cs="Arial"/>
        </w:rPr>
      </w:pPr>
      <w:r>
        <w:rPr>
          <w:rFonts w:ascii="Arial" w:hAnsi="Arial" w:cs="Arial"/>
        </w:rPr>
        <w:t>i</w:t>
      </w:r>
      <w:r w:rsidR="003C7050" w:rsidRPr="006F61B9">
        <w:rPr>
          <w:rFonts w:ascii="Arial" w:hAnsi="Arial" w:cs="Arial"/>
        </w:rPr>
        <w:t>dentification, management and referral of the victims of domestic/family violence</w:t>
      </w:r>
      <w:r w:rsidR="003C7050" w:rsidRPr="006F61B9">
        <w:rPr>
          <w:rStyle w:val="FootnoteReference"/>
          <w:rFonts w:ascii="Arial" w:hAnsi="Arial"/>
        </w:rPr>
        <w:footnoteReference w:id="12"/>
      </w:r>
    </w:p>
    <w:p w14:paraId="3EFB384C" w14:textId="77777777" w:rsidR="003C7050" w:rsidRPr="006F61B9" w:rsidRDefault="004215F2" w:rsidP="00C10545">
      <w:pPr>
        <w:numPr>
          <w:ilvl w:val="0"/>
          <w:numId w:val="18"/>
        </w:numPr>
        <w:tabs>
          <w:tab w:val="clear" w:pos="360"/>
        </w:tabs>
        <w:ind w:left="567" w:hanging="567"/>
        <w:rPr>
          <w:rFonts w:ascii="Arial" w:hAnsi="Arial" w:cs="Arial"/>
        </w:rPr>
      </w:pPr>
      <w:r>
        <w:rPr>
          <w:rFonts w:ascii="Arial" w:hAnsi="Arial" w:cs="Arial"/>
        </w:rPr>
        <w:t>m</w:t>
      </w:r>
      <w:r w:rsidR="003C7050" w:rsidRPr="006F61B9">
        <w:rPr>
          <w:rFonts w:ascii="Arial" w:hAnsi="Arial" w:cs="Arial"/>
        </w:rPr>
        <w:t>anagement of violent or disturbed patients including safety requirements for patients, staff, and others in the unit</w:t>
      </w:r>
    </w:p>
    <w:p w14:paraId="46AB8ACF" w14:textId="0D0A9555" w:rsidR="003C7050" w:rsidRPr="006F61B9" w:rsidRDefault="004215F2" w:rsidP="00C10545">
      <w:pPr>
        <w:numPr>
          <w:ilvl w:val="0"/>
          <w:numId w:val="18"/>
        </w:numPr>
        <w:tabs>
          <w:tab w:val="clear" w:pos="360"/>
        </w:tabs>
        <w:ind w:left="567" w:hanging="567"/>
        <w:rPr>
          <w:rFonts w:ascii="Arial" w:hAnsi="Arial" w:cs="Arial"/>
        </w:rPr>
      </w:pPr>
      <w:r>
        <w:rPr>
          <w:rFonts w:ascii="Arial" w:hAnsi="Arial" w:cs="Arial"/>
        </w:rPr>
        <w:t>i</w:t>
      </w:r>
      <w:r w:rsidR="003C7050" w:rsidRPr="006F61B9">
        <w:rPr>
          <w:rFonts w:ascii="Arial" w:hAnsi="Arial" w:cs="Arial"/>
        </w:rPr>
        <w:t>nvestigation and review of the appropriateness of diagnosis and treatment for all deaths in the ED, or within 24</w:t>
      </w:r>
      <w:r w:rsidR="000375AF">
        <w:rPr>
          <w:rFonts w:ascii="Arial" w:hAnsi="Arial" w:cs="Arial"/>
        </w:rPr>
        <w:t>-</w:t>
      </w:r>
      <w:r w:rsidR="003C7050" w:rsidRPr="006F61B9">
        <w:rPr>
          <w:rFonts w:ascii="Arial" w:hAnsi="Arial" w:cs="Arial"/>
        </w:rPr>
        <w:t>hours of admission from ED. This should include a review of the pre-hospital care where this could be improved</w:t>
      </w:r>
    </w:p>
    <w:p w14:paraId="3DF900D0" w14:textId="6A0FA7D5" w:rsidR="003C7050" w:rsidRPr="006F61B9" w:rsidRDefault="004215F2" w:rsidP="00C10545">
      <w:pPr>
        <w:pStyle w:val="List"/>
        <w:numPr>
          <w:ilvl w:val="0"/>
          <w:numId w:val="18"/>
        </w:numPr>
        <w:tabs>
          <w:tab w:val="clear" w:pos="360"/>
        </w:tabs>
        <w:ind w:left="567" w:hanging="567"/>
        <w:jc w:val="left"/>
        <w:rPr>
          <w:rFonts w:ascii="Arial" w:hAnsi="Arial" w:cs="Arial"/>
          <w:szCs w:val="24"/>
          <w:lang w:val="en-NZ"/>
        </w:rPr>
      </w:pPr>
      <w:r>
        <w:rPr>
          <w:rFonts w:ascii="Arial" w:hAnsi="Arial" w:cs="Arial"/>
          <w:szCs w:val="24"/>
          <w:lang w:val="en-NZ"/>
        </w:rPr>
        <w:t>t</w:t>
      </w:r>
      <w:r w:rsidR="003C7050" w:rsidRPr="006F61B9">
        <w:rPr>
          <w:rFonts w:ascii="Arial" w:hAnsi="Arial" w:cs="Arial"/>
          <w:szCs w:val="24"/>
          <w:lang w:val="en-NZ"/>
        </w:rPr>
        <w:t>he reporting and response to adverse events (events that caused, or nearly caused, significant harm to a patient) with the aim of preventing recurrences.</w:t>
      </w:r>
    </w:p>
    <w:p w14:paraId="7DEFA3AE" w14:textId="1BA6686C" w:rsidR="00C3471E" w:rsidRDefault="00871517" w:rsidP="00CB4749">
      <w:pPr>
        <w:pStyle w:val="Heading2"/>
      </w:pPr>
      <w:r>
        <w:t>7</w:t>
      </w:r>
      <w:r w:rsidR="00C3471E">
        <w:t>.2</w:t>
      </w:r>
      <w:r w:rsidR="00C3471E">
        <w:tab/>
        <w:t>Triage Processes</w:t>
      </w:r>
    </w:p>
    <w:p w14:paraId="19E4FC69" w14:textId="0B20A1E6" w:rsidR="007B48DF" w:rsidRDefault="00F76D4A" w:rsidP="007B48DF">
      <w:pPr>
        <w:spacing w:before="120" w:after="120" w:line="276" w:lineRule="auto"/>
        <w:rPr>
          <w:rFonts w:cs="Arial"/>
        </w:rPr>
      </w:pPr>
      <w:r w:rsidRPr="006F61B9">
        <w:rPr>
          <w:rFonts w:ascii="Arial" w:hAnsi="Arial" w:cs="Arial"/>
        </w:rPr>
        <w:t xml:space="preserve">The Service </w:t>
      </w:r>
      <w:r w:rsidR="004215F2">
        <w:rPr>
          <w:rFonts w:ascii="Arial" w:hAnsi="Arial" w:cs="Arial"/>
        </w:rPr>
        <w:t>will</w:t>
      </w:r>
      <w:r w:rsidRPr="006F61B9">
        <w:rPr>
          <w:rFonts w:ascii="Arial" w:hAnsi="Arial" w:cs="Arial"/>
        </w:rPr>
        <w:t xml:space="preserve"> comply with </w:t>
      </w:r>
      <w:r w:rsidR="007B48DF" w:rsidRPr="007B48DF">
        <w:rPr>
          <w:rFonts w:ascii="Arial" w:hAnsi="Arial" w:cs="Arial"/>
        </w:rPr>
        <w:t>A Quality Framework and Suite of Quality Measures for the Emergency Department Phase of Acute Patient Care in New Zealand</w:t>
      </w:r>
      <w:r w:rsidR="007B48DF">
        <w:rPr>
          <w:rFonts w:ascii="Arial" w:hAnsi="Arial" w:cs="Arial"/>
        </w:rPr>
        <w:t>.</w:t>
      </w:r>
      <w:r w:rsidR="00AB5A1D">
        <w:rPr>
          <w:rFonts w:ascii="Arial" w:hAnsi="Arial" w:cs="Arial"/>
        </w:rPr>
        <w:t xml:space="preserve"> </w:t>
      </w:r>
      <w:r w:rsidR="003C7050" w:rsidRPr="007B48DF">
        <w:rPr>
          <w:rFonts w:ascii="Arial" w:hAnsi="Arial" w:cs="Arial"/>
        </w:rPr>
        <w:t>The E</w:t>
      </w:r>
      <w:r w:rsidR="00CE1E79" w:rsidRPr="007B48DF">
        <w:rPr>
          <w:rFonts w:ascii="Arial" w:hAnsi="Arial" w:cs="Arial"/>
        </w:rPr>
        <w:t>D</w:t>
      </w:r>
      <w:r w:rsidR="003C7050" w:rsidRPr="007B48DF">
        <w:rPr>
          <w:rFonts w:ascii="Arial" w:hAnsi="Arial" w:cs="Arial"/>
        </w:rPr>
        <w:t xml:space="preserve"> must use the Australasian Triage Scale (ATS) developed by the Australasian College of Emergency Medicine (ACEM)</w:t>
      </w:r>
      <w:r w:rsidR="003C7050" w:rsidRPr="007B48DF">
        <w:rPr>
          <w:rStyle w:val="FootnoteReference"/>
          <w:rFonts w:ascii="Arial" w:hAnsi="Arial" w:cs="Arial"/>
        </w:rPr>
        <w:footnoteReference w:id="13"/>
      </w:r>
      <w:r w:rsidR="003C7050" w:rsidRPr="007B48DF">
        <w:rPr>
          <w:rFonts w:ascii="Arial" w:hAnsi="Arial" w:cs="Arial"/>
        </w:rPr>
        <w:t>.</w:t>
      </w:r>
      <w:r w:rsidR="003C7050" w:rsidRPr="006F61B9">
        <w:rPr>
          <w:rFonts w:cs="Arial"/>
        </w:rPr>
        <w:t xml:space="preserve"> </w:t>
      </w:r>
    </w:p>
    <w:p w14:paraId="5E332030" w14:textId="5C6D606E" w:rsidR="003C7050" w:rsidRPr="006F61B9" w:rsidRDefault="003C7050" w:rsidP="007B48DF">
      <w:pPr>
        <w:spacing w:before="120" w:after="120" w:line="276" w:lineRule="auto"/>
        <w:rPr>
          <w:rFonts w:cs="Arial"/>
        </w:rPr>
      </w:pPr>
      <w:r w:rsidRPr="007B48DF">
        <w:rPr>
          <w:rFonts w:ascii="Arial" w:hAnsi="Arial" w:cs="Arial"/>
        </w:rPr>
        <w:t>All patients presenting to an E</w:t>
      </w:r>
      <w:r w:rsidR="00CE1E79" w:rsidRPr="007B48DF">
        <w:rPr>
          <w:rFonts w:ascii="Arial" w:hAnsi="Arial" w:cs="Arial"/>
        </w:rPr>
        <w:t>D</w:t>
      </w:r>
      <w:r w:rsidRPr="007B48DF">
        <w:rPr>
          <w:rFonts w:ascii="Arial" w:hAnsi="Arial" w:cs="Arial"/>
        </w:rPr>
        <w:t xml:space="preserve"> must be triaged on arrival by a suitably experienced and trained </w:t>
      </w:r>
      <w:r w:rsidR="004215F2" w:rsidRPr="007B48DF">
        <w:rPr>
          <w:rFonts w:ascii="Arial" w:hAnsi="Arial" w:cs="Arial"/>
        </w:rPr>
        <w:t>RN</w:t>
      </w:r>
      <w:r w:rsidRPr="007B48DF">
        <w:rPr>
          <w:rFonts w:ascii="Arial" w:hAnsi="Arial" w:cs="Arial"/>
        </w:rPr>
        <w:t xml:space="preserve"> or medical practitioner.</w:t>
      </w:r>
      <w:r w:rsidR="00CE1E79" w:rsidRPr="007B48DF">
        <w:rPr>
          <w:rFonts w:ascii="Arial" w:hAnsi="Arial" w:cs="Arial"/>
        </w:rPr>
        <w:t xml:space="preserve"> </w:t>
      </w:r>
      <w:r w:rsidRPr="007B48DF">
        <w:rPr>
          <w:rFonts w:ascii="Arial" w:hAnsi="Arial" w:cs="Arial"/>
        </w:rPr>
        <w:t>An appropriately signposted and facilitated triage and reception area must be provided in every E</w:t>
      </w:r>
      <w:r w:rsidR="00BC7E28" w:rsidRPr="007B48DF">
        <w:rPr>
          <w:rFonts w:ascii="Arial" w:hAnsi="Arial" w:cs="Arial"/>
        </w:rPr>
        <w:t>D</w:t>
      </w:r>
      <w:r w:rsidRPr="007B48DF">
        <w:rPr>
          <w:rFonts w:ascii="Arial" w:hAnsi="Arial" w:cs="Arial"/>
        </w:rPr>
        <w:t xml:space="preserve"> to support the triage function.</w:t>
      </w:r>
      <w:r w:rsidR="007E3BAE" w:rsidRPr="007B48DF">
        <w:rPr>
          <w:rFonts w:ascii="Arial" w:hAnsi="Arial" w:cs="Arial"/>
        </w:rPr>
        <w:t xml:space="preserve"> Refer to Guidelines on the Implementation of the Australian Triage Scale in Emergency Departments.</w:t>
      </w:r>
      <w:r w:rsidR="007E3BAE" w:rsidRPr="007B48DF">
        <w:rPr>
          <w:rStyle w:val="FootnoteReference"/>
          <w:rFonts w:ascii="Arial" w:hAnsi="Arial" w:cs="Arial"/>
        </w:rPr>
        <w:footnoteReference w:id="14"/>
      </w:r>
      <w:r w:rsidR="007E3BAE">
        <w:rPr>
          <w:rFonts w:cs="Arial"/>
        </w:rPr>
        <w:t xml:space="preserve"> </w:t>
      </w:r>
    </w:p>
    <w:p w14:paraId="6A66A7C1" w14:textId="6B194216" w:rsidR="00C479AD" w:rsidRDefault="003C7050" w:rsidP="00A328E6">
      <w:pPr>
        <w:spacing w:before="120" w:after="120"/>
        <w:rPr>
          <w:rFonts w:ascii="Arial" w:hAnsi="Arial" w:cs="Arial"/>
        </w:rPr>
      </w:pPr>
      <w:r w:rsidRPr="006F61B9">
        <w:rPr>
          <w:rFonts w:ascii="Arial" w:hAnsi="Arial" w:cs="Arial"/>
        </w:rPr>
        <w:t xml:space="preserve">Service Users will be triaged into one of five categories on the </w:t>
      </w:r>
      <w:r w:rsidR="004E3EF7">
        <w:rPr>
          <w:rFonts w:ascii="Arial" w:hAnsi="Arial" w:cs="Arial"/>
        </w:rPr>
        <w:t>ATS</w:t>
      </w:r>
      <w:r w:rsidR="00792D9E">
        <w:rPr>
          <w:rFonts w:ascii="Arial" w:hAnsi="Arial" w:cs="Arial"/>
        </w:rPr>
        <w:t xml:space="preserve"> below</w:t>
      </w:r>
      <w:r w:rsidRPr="006F61B9">
        <w:rPr>
          <w:rFonts w:ascii="Arial" w:hAnsi="Arial" w:cs="Arial"/>
        </w:rPr>
        <w:t xml:space="preserve"> according to the </w:t>
      </w:r>
      <w:proofErr w:type="spellStart"/>
      <w:r w:rsidR="00C04B7C">
        <w:rPr>
          <w:rFonts w:ascii="Arial" w:hAnsi="Arial" w:cs="Arial"/>
        </w:rPr>
        <w:t>t</w:t>
      </w:r>
      <w:r w:rsidRPr="006F61B9">
        <w:rPr>
          <w:rFonts w:ascii="Arial" w:hAnsi="Arial" w:cs="Arial"/>
        </w:rPr>
        <w:t>riager's</w:t>
      </w:r>
      <w:proofErr w:type="spellEnd"/>
      <w:r w:rsidRPr="006F61B9">
        <w:rPr>
          <w:rFonts w:ascii="Arial" w:hAnsi="Arial" w:cs="Arial"/>
        </w:rPr>
        <w:t xml:space="preserve"> response to the question:</w:t>
      </w:r>
      <w:r w:rsidR="00984267" w:rsidRPr="006F61B9">
        <w:rPr>
          <w:rFonts w:ascii="Arial" w:hAnsi="Arial" w:cs="Arial"/>
        </w:rPr>
        <w:t xml:space="preserve"> </w:t>
      </w:r>
      <w:r w:rsidRPr="006F61B9">
        <w:rPr>
          <w:rFonts w:ascii="Arial" w:hAnsi="Arial" w:cs="Arial"/>
        </w:rPr>
        <w:t>"This patient should wait for medical care no longer than ..."</w:t>
      </w:r>
    </w:p>
    <w:p w14:paraId="05B22D3E" w14:textId="77777777" w:rsidR="00CA2E1B" w:rsidRDefault="00CA2E1B">
      <w:pPr>
        <w:rPr>
          <w:rFonts w:ascii="Arial" w:hAnsi="Arial" w:cs="Arial"/>
          <w:b/>
        </w:rPr>
      </w:pPr>
      <w:r>
        <w:rPr>
          <w:rFonts w:ascii="Arial" w:hAnsi="Arial" w:cs="Arial"/>
          <w:b/>
        </w:rPr>
        <w:br w:type="page"/>
      </w:r>
    </w:p>
    <w:p w14:paraId="7F3E918B" w14:textId="1DD4BF0E" w:rsidR="00A328E6" w:rsidRPr="00C10545" w:rsidRDefault="00A328E6" w:rsidP="00961569">
      <w:pPr>
        <w:spacing w:after="120"/>
        <w:rPr>
          <w:rFonts w:ascii="Arial" w:hAnsi="Arial" w:cs="Arial"/>
          <w:b/>
        </w:rPr>
      </w:pPr>
      <w:r w:rsidRPr="00C10545">
        <w:rPr>
          <w:rFonts w:ascii="Arial" w:hAnsi="Arial" w:cs="Arial"/>
          <w:b/>
        </w:rPr>
        <w:lastRenderedPageBreak/>
        <w:t>Australasian Triage Scale</w:t>
      </w:r>
      <w:r w:rsidR="00E37FB4">
        <w:rPr>
          <w:rFonts w:ascii="Arial" w:hAnsi="Arial" w:cs="Arial"/>
          <w:b/>
        </w:rPr>
        <w:t xml:space="preserve"> (ATS)</w:t>
      </w:r>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88"/>
        <w:gridCol w:w="5954"/>
        <w:gridCol w:w="2126"/>
      </w:tblGrid>
      <w:tr w:rsidR="003602FA" w:rsidRPr="006F61B9" w14:paraId="4805B766" w14:textId="77777777" w:rsidTr="00CA2E1B">
        <w:trPr>
          <w:trHeight w:val="874"/>
        </w:trPr>
        <w:tc>
          <w:tcPr>
            <w:tcW w:w="1588" w:type="dxa"/>
            <w:tcBorders>
              <w:top w:val="single" w:sz="4" w:space="0" w:color="auto"/>
              <w:bottom w:val="single" w:sz="4" w:space="0" w:color="auto"/>
              <w:right w:val="single" w:sz="4" w:space="0" w:color="auto"/>
            </w:tcBorders>
            <w:shd w:val="pct12" w:color="auto" w:fill="auto"/>
            <w:vAlign w:val="center"/>
          </w:tcPr>
          <w:p w14:paraId="42F14EF7" w14:textId="77777777" w:rsidR="003602FA" w:rsidRPr="006F61B9" w:rsidRDefault="003602FA" w:rsidP="00C10545">
            <w:pPr>
              <w:pStyle w:val="NormalWeb"/>
              <w:spacing w:before="0" w:beforeAutospacing="0" w:after="0" w:afterAutospacing="0"/>
              <w:rPr>
                <w:rFonts w:ascii="Arial" w:hAnsi="Arial" w:cs="Arial"/>
              </w:rPr>
            </w:pPr>
            <w:r w:rsidRPr="006F61B9">
              <w:rPr>
                <w:rFonts w:ascii="Arial" w:hAnsi="Arial" w:cs="Arial"/>
                <w:b/>
              </w:rPr>
              <w:t>ATS CATEGORY</w:t>
            </w:r>
          </w:p>
        </w:tc>
        <w:tc>
          <w:tcPr>
            <w:tcW w:w="5954" w:type="dxa"/>
            <w:tcBorders>
              <w:top w:val="single" w:sz="4" w:space="0" w:color="auto"/>
              <w:left w:val="single" w:sz="4" w:space="0" w:color="auto"/>
              <w:bottom w:val="single" w:sz="4" w:space="0" w:color="auto"/>
            </w:tcBorders>
            <w:shd w:val="pct12" w:color="auto" w:fill="auto"/>
            <w:vAlign w:val="center"/>
          </w:tcPr>
          <w:p w14:paraId="3E6F3871" w14:textId="27DFE5FB" w:rsidR="003602FA" w:rsidRPr="006F61B9" w:rsidRDefault="003602FA" w:rsidP="00C10545">
            <w:pPr>
              <w:pStyle w:val="NormalWeb"/>
              <w:spacing w:before="0" w:beforeAutospacing="0" w:after="0" w:afterAutospacing="0"/>
              <w:rPr>
                <w:rFonts w:ascii="Arial" w:hAnsi="Arial" w:cs="Arial"/>
              </w:rPr>
            </w:pPr>
            <w:r w:rsidRPr="006F61B9">
              <w:rPr>
                <w:rFonts w:ascii="Arial" w:hAnsi="Arial" w:cs="Arial"/>
                <w:b/>
              </w:rPr>
              <w:t>T</w:t>
            </w:r>
            <w:r>
              <w:rPr>
                <w:rFonts w:ascii="Arial" w:hAnsi="Arial" w:cs="Arial"/>
                <w:b/>
              </w:rPr>
              <w:t xml:space="preserve">reatment Acuity </w:t>
            </w:r>
            <w:r w:rsidRPr="003602FA">
              <w:rPr>
                <w:rFonts w:ascii="Arial" w:hAnsi="Arial" w:cs="Arial"/>
              </w:rPr>
              <w:t>(Maximum waiting time for medical assessment and treatment)</w:t>
            </w:r>
          </w:p>
        </w:tc>
        <w:tc>
          <w:tcPr>
            <w:tcW w:w="2126" w:type="dxa"/>
            <w:tcBorders>
              <w:top w:val="single" w:sz="4" w:space="0" w:color="auto"/>
              <w:left w:val="single" w:sz="4" w:space="0" w:color="auto"/>
              <w:bottom w:val="single" w:sz="4" w:space="0" w:color="auto"/>
            </w:tcBorders>
            <w:shd w:val="pct12" w:color="auto" w:fill="auto"/>
          </w:tcPr>
          <w:p w14:paraId="4BD5114E" w14:textId="041B52E6" w:rsidR="003602FA" w:rsidRPr="006F61B9" w:rsidRDefault="003602FA" w:rsidP="00C10545">
            <w:pPr>
              <w:pStyle w:val="NormalWeb"/>
              <w:spacing w:before="0" w:beforeAutospacing="0" w:after="0" w:afterAutospacing="0"/>
              <w:rPr>
                <w:rFonts w:ascii="Arial" w:hAnsi="Arial" w:cs="Arial"/>
                <w:b/>
              </w:rPr>
            </w:pPr>
            <w:r>
              <w:rPr>
                <w:rFonts w:ascii="Arial" w:hAnsi="Arial" w:cs="Arial"/>
                <w:b/>
              </w:rPr>
              <w:t>Performance Indicator Threshold</w:t>
            </w:r>
          </w:p>
        </w:tc>
      </w:tr>
      <w:tr w:rsidR="003602FA" w:rsidRPr="006F61B9" w14:paraId="01B47B9F" w14:textId="77777777" w:rsidTr="00CA2E1B">
        <w:trPr>
          <w:trHeight w:val="690"/>
        </w:trPr>
        <w:tc>
          <w:tcPr>
            <w:tcW w:w="1588" w:type="dxa"/>
            <w:tcBorders>
              <w:top w:val="single" w:sz="4" w:space="0" w:color="auto"/>
              <w:bottom w:val="single" w:sz="4" w:space="0" w:color="auto"/>
              <w:right w:val="single" w:sz="4" w:space="0" w:color="auto"/>
            </w:tcBorders>
            <w:vAlign w:val="center"/>
          </w:tcPr>
          <w:p w14:paraId="1E59AAA2" w14:textId="77777777" w:rsidR="003602FA" w:rsidRPr="006F61B9" w:rsidRDefault="003602FA" w:rsidP="00CA0830">
            <w:pPr>
              <w:pStyle w:val="NormalWeb"/>
              <w:spacing w:before="0" w:beforeAutospacing="0" w:after="0" w:afterAutospacing="0"/>
              <w:rPr>
                <w:rFonts w:ascii="Arial" w:hAnsi="Arial" w:cs="Arial"/>
                <w:color w:val="auto"/>
              </w:rPr>
            </w:pPr>
            <w:r w:rsidRPr="006F61B9">
              <w:rPr>
                <w:rFonts w:ascii="Arial" w:hAnsi="Arial" w:cs="Arial"/>
                <w:b/>
                <w:color w:val="auto"/>
              </w:rPr>
              <w:t>ATS 1</w:t>
            </w:r>
          </w:p>
        </w:tc>
        <w:tc>
          <w:tcPr>
            <w:tcW w:w="5954" w:type="dxa"/>
            <w:tcBorders>
              <w:top w:val="single" w:sz="4" w:space="0" w:color="auto"/>
              <w:left w:val="single" w:sz="4" w:space="0" w:color="auto"/>
              <w:bottom w:val="single" w:sz="4" w:space="0" w:color="auto"/>
            </w:tcBorders>
            <w:vAlign w:val="center"/>
          </w:tcPr>
          <w:p w14:paraId="70F3D5E0" w14:textId="230FF728" w:rsidR="003602FA" w:rsidRPr="006F61B9" w:rsidRDefault="003602FA" w:rsidP="00CA0830">
            <w:pPr>
              <w:pStyle w:val="NormalWeb"/>
              <w:spacing w:before="0" w:beforeAutospacing="0" w:after="0" w:afterAutospacing="0"/>
              <w:jc w:val="both"/>
              <w:rPr>
                <w:rFonts w:ascii="Arial" w:hAnsi="Arial" w:cs="Arial"/>
                <w:color w:val="auto"/>
              </w:rPr>
            </w:pPr>
            <w:r w:rsidRPr="006F61B9">
              <w:rPr>
                <w:rFonts w:ascii="Arial" w:hAnsi="Arial" w:cs="Arial"/>
                <w:color w:val="auto"/>
              </w:rPr>
              <w:t>Immediate</w:t>
            </w:r>
          </w:p>
        </w:tc>
        <w:tc>
          <w:tcPr>
            <w:tcW w:w="2126" w:type="dxa"/>
            <w:tcBorders>
              <w:top w:val="single" w:sz="4" w:space="0" w:color="auto"/>
              <w:left w:val="single" w:sz="4" w:space="0" w:color="auto"/>
              <w:bottom w:val="single" w:sz="4" w:space="0" w:color="auto"/>
            </w:tcBorders>
          </w:tcPr>
          <w:p w14:paraId="5560E816" w14:textId="0F4FA930" w:rsidR="003602FA" w:rsidRPr="006F61B9" w:rsidRDefault="003602FA" w:rsidP="00CA2E1B">
            <w:pPr>
              <w:pStyle w:val="NormalWeb"/>
              <w:spacing w:before="120" w:beforeAutospacing="0" w:after="0" w:afterAutospacing="0"/>
              <w:rPr>
                <w:rFonts w:ascii="Arial" w:hAnsi="Arial" w:cs="Arial"/>
                <w:color w:val="auto"/>
              </w:rPr>
            </w:pPr>
            <w:r>
              <w:rPr>
                <w:rFonts w:ascii="Arial" w:hAnsi="Arial" w:cs="Arial"/>
                <w:color w:val="auto"/>
              </w:rPr>
              <w:t>100%</w:t>
            </w:r>
          </w:p>
        </w:tc>
      </w:tr>
      <w:tr w:rsidR="003602FA" w:rsidRPr="006F61B9" w14:paraId="00FF94C7" w14:textId="77777777" w:rsidTr="00CA2E1B">
        <w:trPr>
          <w:trHeight w:val="690"/>
        </w:trPr>
        <w:tc>
          <w:tcPr>
            <w:tcW w:w="1588" w:type="dxa"/>
            <w:tcBorders>
              <w:top w:val="single" w:sz="4" w:space="0" w:color="auto"/>
              <w:bottom w:val="single" w:sz="4" w:space="0" w:color="auto"/>
              <w:right w:val="single" w:sz="4" w:space="0" w:color="auto"/>
            </w:tcBorders>
            <w:vAlign w:val="center"/>
          </w:tcPr>
          <w:p w14:paraId="03F73E42" w14:textId="77777777" w:rsidR="003602FA" w:rsidRPr="006F61B9" w:rsidRDefault="003602FA" w:rsidP="00CA0830">
            <w:pPr>
              <w:pStyle w:val="NormalWeb"/>
              <w:spacing w:before="0" w:beforeAutospacing="0" w:after="0" w:afterAutospacing="0"/>
              <w:rPr>
                <w:rFonts w:ascii="Arial" w:hAnsi="Arial" w:cs="Arial"/>
                <w:color w:val="auto"/>
              </w:rPr>
            </w:pPr>
            <w:r w:rsidRPr="006F61B9">
              <w:rPr>
                <w:rFonts w:ascii="Arial" w:hAnsi="Arial" w:cs="Arial"/>
                <w:b/>
                <w:color w:val="auto"/>
              </w:rPr>
              <w:t>ATS 2</w:t>
            </w:r>
          </w:p>
        </w:tc>
        <w:tc>
          <w:tcPr>
            <w:tcW w:w="5954" w:type="dxa"/>
            <w:tcBorders>
              <w:top w:val="single" w:sz="4" w:space="0" w:color="auto"/>
              <w:left w:val="single" w:sz="4" w:space="0" w:color="auto"/>
              <w:bottom w:val="single" w:sz="4" w:space="0" w:color="auto"/>
            </w:tcBorders>
            <w:vAlign w:val="center"/>
          </w:tcPr>
          <w:p w14:paraId="3F1C25FF" w14:textId="5DDDDB4B" w:rsidR="003602FA" w:rsidRPr="006F61B9" w:rsidRDefault="003602FA" w:rsidP="00CA0830">
            <w:pPr>
              <w:pStyle w:val="NormalWeb"/>
              <w:spacing w:before="0" w:beforeAutospacing="0" w:after="0" w:afterAutospacing="0"/>
              <w:jc w:val="both"/>
              <w:rPr>
                <w:rFonts w:ascii="Arial" w:hAnsi="Arial" w:cs="Arial"/>
                <w:color w:val="auto"/>
              </w:rPr>
            </w:pPr>
            <w:r w:rsidRPr="006F61B9">
              <w:rPr>
                <w:rFonts w:ascii="Arial" w:hAnsi="Arial" w:cs="Arial"/>
                <w:color w:val="auto"/>
              </w:rPr>
              <w:t>10 minutes</w:t>
            </w:r>
          </w:p>
        </w:tc>
        <w:tc>
          <w:tcPr>
            <w:tcW w:w="2126" w:type="dxa"/>
            <w:tcBorders>
              <w:top w:val="single" w:sz="4" w:space="0" w:color="auto"/>
              <w:left w:val="single" w:sz="4" w:space="0" w:color="auto"/>
              <w:bottom w:val="single" w:sz="4" w:space="0" w:color="auto"/>
            </w:tcBorders>
          </w:tcPr>
          <w:p w14:paraId="35EA8510" w14:textId="2DD6D4E9" w:rsidR="003602FA" w:rsidRPr="006F61B9" w:rsidRDefault="003602FA" w:rsidP="00CA2E1B">
            <w:pPr>
              <w:pStyle w:val="NormalWeb"/>
              <w:spacing w:before="120" w:beforeAutospacing="0" w:after="0" w:afterAutospacing="0"/>
              <w:rPr>
                <w:rFonts w:ascii="Arial" w:hAnsi="Arial" w:cs="Arial"/>
                <w:color w:val="auto"/>
              </w:rPr>
            </w:pPr>
            <w:r>
              <w:rPr>
                <w:rFonts w:ascii="Arial" w:hAnsi="Arial" w:cs="Arial"/>
                <w:color w:val="auto"/>
              </w:rPr>
              <w:t>80%</w:t>
            </w:r>
          </w:p>
        </w:tc>
      </w:tr>
      <w:tr w:rsidR="003602FA" w:rsidRPr="006F61B9" w14:paraId="42D2A98C" w14:textId="77777777" w:rsidTr="00CA2E1B">
        <w:trPr>
          <w:trHeight w:val="690"/>
        </w:trPr>
        <w:tc>
          <w:tcPr>
            <w:tcW w:w="1588" w:type="dxa"/>
            <w:tcBorders>
              <w:top w:val="single" w:sz="4" w:space="0" w:color="auto"/>
              <w:bottom w:val="single" w:sz="4" w:space="0" w:color="auto"/>
              <w:right w:val="single" w:sz="4" w:space="0" w:color="auto"/>
            </w:tcBorders>
            <w:vAlign w:val="center"/>
          </w:tcPr>
          <w:p w14:paraId="67FB413A" w14:textId="77777777" w:rsidR="003602FA" w:rsidRPr="006F61B9" w:rsidRDefault="003602FA" w:rsidP="00CA0830">
            <w:pPr>
              <w:pStyle w:val="NormalWeb"/>
              <w:spacing w:before="0" w:beforeAutospacing="0" w:after="0" w:afterAutospacing="0"/>
              <w:rPr>
                <w:rFonts w:ascii="Arial" w:hAnsi="Arial" w:cs="Arial"/>
                <w:color w:val="auto"/>
              </w:rPr>
            </w:pPr>
            <w:r w:rsidRPr="006F61B9">
              <w:rPr>
                <w:rFonts w:ascii="Arial" w:hAnsi="Arial" w:cs="Arial"/>
                <w:b/>
                <w:color w:val="auto"/>
              </w:rPr>
              <w:t>ATS 3</w:t>
            </w:r>
          </w:p>
        </w:tc>
        <w:tc>
          <w:tcPr>
            <w:tcW w:w="5954" w:type="dxa"/>
            <w:tcBorders>
              <w:top w:val="single" w:sz="4" w:space="0" w:color="auto"/>
              <w:left w:val="single" w:sz="4" w:space="0" w:color="auto"/>
              <w:bottom w:val="single" w:sz="4" w:space="0" w:color="auto"/>
            </w:tcBorders>
            <w:vAlign w:val="center"/>
          </w:tcPr>
          <w:p w14:paraId="2D022AFC" w14:textId="01AD1732" w:rsidR="003602FA" w:rsidRPr="006F61B9" w:rsidRDefault="003602FA" w:rsidP="00CA0830">
            <w:pPr>
              <w:pStyle w:val="NormalWeb"/>
              <w:spacing w:before="0" w:beforeAutospacing="0" w:after="0" w:afterAutospacing="0"/>
              <w:jc w:val="both"/>
              <w:rPr>
                <w:rFonts w:ascii="Arial" w:hAnsi="Arial" w:cs="Arial"/>
                <w:color w:val="auto"/>
              </w:rPr>
            </w:pPr>
            <w:r w:rsidRPr="006F61B9">
              <w:rPr>
                <w:rFonts w:ascii="Arial" w:hAnsi="Arial" w:cs="Arial"/>
                <w:color w:val="auto"/>
              </w:rPr>
              <w:t>30 minutes</w:t>
            </w:r>
          </w:p>
        </w:tc>
        <w:tc>
          <w:tcPr>
            <w:tcW w:w="2126" w:type="dxa"/>
            <w:tcBorders>
              <w:top w:val="single" w:sz="4" w:space="0" w:color="auto"/>
              <w:left w:val="single" w:sz="4" w:space="0" w:color="auto"/>
              <w:bottom w:val="single" w:sz="4" w:space="0" w:color="auto"/>
            </w:tcBorders>
          </w:tcPr>
          <w:p w14:paraId="4737CD7A" w14:textId="044FAF3E" w:rsidR="003602FA" w:rsidRPr="006F61B9" w:rsidRDefault="003602FA" w:rsidP="00CA2E1B">
            <w:pPr>
              <w:pStyle w:val="NormalWeb"/>
              <w:spacing w:before="120" w:beforeAutospacing="0" w:after="0" w:afterAutospacing="0"/>
              <w:rPr>
                <w:rFonts w:ascii="Arial" w:hAnsi="Arial" w:cs="Arial"/>
                <w:color w:val="auto"/>
              </w:rPr>
            </w:pPr>
            <w:r>
              <w:rPr>
                <w:rFonts w:ascii="Arial" w:hAnsi="Arial" w:cs="Arial"/>
                <w:color w:val="auto"/>
              </w:rPr>
              <w:t>75%</w:t>
            </w:r>
          </w:p>
        </w:tc>
      </w:tr>
      <w:tr w:rsidR="003602FA" w:rsidRPr="006F61B9" w14:paraId="34F40105" w14:textId="77777777" w:rsidTr="00CA2E1B">
        <w:trPr>
          <w:trHeight w:val="690"/>
        </w:trPr>
        <w:tc>
          <w:tcPr>
            <w:tcW w:w="1588" w:type="dxa"/>
            <w:tcBorders>
              <w:top w:val="single" w:sz="4" w:space="0" w:color="auto"/>
              <w:bottom w:val="single" w:sz="4" w:space="0" w:color="auto"/>
              <w:right w:val="single" w:sz="4" w:space="0" w:color="auto"/>
            </w:tcBorders>
          </w:tcPr>
          <w:p w14:paraId="26BF2CBD" w14:textId="77777777" w:rsidR="003602FA" w:rsidRPr="006F61B9" w:rsidRDefault="003602FA" w:rsidP="00CA0830">
            <w:pPr>
              <w:pStyle w:val="NormalWeb"/>
              <w:spacing w:before="0" w:beforeAutospacing="0" w:after="0" w:afterAutospacing="0"/>
              <w:rPr>
                <w:rFonts w:ascii="Arial" w:hAnsi="Arial" w:cs="Arial"/>
                <w:color w:val="auto"/>
              </w:rPr>
            </w:pPr>
            <w:r w:rsidRPr="006F61B9">
              <w:rPr>
                <w:rFonts w:ascii="Arial" w:hAnsi="Arial" w:cs="Arial"/>
                <w:b/>
                <w:color w:val="auto"/>
              </w:rPr>
              <w:t>ATS 4</w:t>
            </w:r>
          </w:p>
        </w:tc>
        <w:tc>
          <w:tcPr>
            <w:tcW w:w="5954" w:type="dxa"/>
            <w:tcBorders>
              <w:top w:val="single" w:sz="4" w:space="0" w:color="auto"/>
              <w:left w:val="single" w:sz="4" w:space="0" w:color="auto"/>
              <w:bottom w:val="single" w:sz="4" w:space="0" w:color="auto"/>
            </w:tcBorders>
          </w:tcPr>
          <w:p w14:paraId="0F241013" w14:textId="1F03DC82" w:rsidR="003602FA" w:rsidRPr="006F61B9" w:rsidRDefault="003602FA" w:rsidP="00CA0830">
            <w:pPr>
              <w:pStyle w:val="NormalWeb"/>
              <w:spacing w:before="0" w:beforeAutospacing="0" w:after="0" w:afterAutospacing="0"/>
              <w:jc w:val="both"/>
              <w:rPr>
                <w:rFonts w:ascii="Arial" w:hAnsi="Arial" w:cs="Arial"/>
                <w:color w:val="auto"/>
              </w:rPr>
            </w:pPr>
            <w:r w:rsidRPr="006F61B9">
              <w:rPr>
                <w:rFonts w:ascii="Arial" w:hAnsi="Arial" w:cs="Arial"/>
                <w:color w:val="auto"/>
              </w:rPr>
              <w:t>60 minutes</w:t>
            </w:r>
          </w:p>
        </w:tc>
        <w:tc>
          <w:tcPr>
            <w:tcW w:w="2126" w:type="dxa"/>
            <w:tcBorders>
              <w:top w:val="single" w:sz="4" w:space="0" w:color="auto"/>
              <w:left w:val="single" w:sz="4" w:space="0" w:color="auto"/>
              <w:bottom w:val="single" w:sz="4" w:space="0" w:color="auto"/>
            </w:tcBorders>
          </w:tcPr>
          <w:p w14:paraId="75897254" w14:textId="347CEBB4" w:rsidR="003602FA" w:rsidRPr="006F61B9" w:rsidRDefault="003602FA" w:rsidP="00CA2E1B">
            <w:pPr>
              <w:pStyle w:val="NormalWeb"/>
              <w:spacing w:before="120" w:beforeAutospacing="0" w:after="0" w:afterAutospacing="0"/>
              <w:rPr>
                <w:rFonts w:ascii="Arial" w:hAnsi="Arial" w:cs="Arial"/>
                <w:color w:val="auto"/>
              </w:rPr>
            </w:pPr>
            <w:r>
              <w:rPr>
                <w:rFonts w:ascii="Arial" w:hAnsi="Arial" w:cs="Arial"/>
                <w:color w:val="auto"/>
              </w:rPr>
              <w:t>70%</w:t>
            </w:r>
          </w:p>
        </w:tc>
      </w:tr>
      <w:tr w:rsidR="003602FA" w:rsidRPr="006F61B9" w14:paraId="58A29A98" w14:textId="77777777" w:rsidTr="00CA2E1B">
        <w:trPr>
          <w:trHeight w:val="690"/>
        </w:trPr>
        <w:tc>
          <w:tcPr>
            <w:tcW w:w="1588" w:type="dxa"/>
            <w:tcBorders>
              <w:top w:val="single" w:sz="4" w:space="0" w:color="auto"/>
              <w:bottom w:val="single" w:sz="4" w:space="0" w:color="auto"/>
              <w:right w:val="single" w:sz="4" w:space="0" w:color="auto"/>
            </w:tcBorders>
          </w:tcPr>
          <w:p w14:paraId="0FD7E414" w14:textId="77777777" w:rsidR="003602FA" w:rsidRPr="006F61B9" w:rsidRDefault="003602FA" w:rsidP="00CA0830">
            <w:pPr>
              <w:pStyle w:val="NormalWeb"/>
              <w:spacing w:before="0" w:beforeAutospacing="0" w:after="0" w:afterAutospacing="0"/>
              <w:rPr>
                <w:rFonts w:ascii="Arial" w:hAnsi="Arial" w:cs="Arial"/>
                <w:color w:val="auto"/>
              </w:rPr>
            </w:pPr>
            <w:r w:rsidRPr="006F61B9">
              <w:rPr>
                <w:rFonts w:ascii="Arial" w:hAnsi="Arial" w:cs="Arial"/>
                <w:b/>
                <w:color w:val="auto"/>
              </w:rPr>
              <w:t>ATS 5</w:t>
            </w:r>
          </w:p>
        </w:tc>
        <w:tc>
          <w:tcPr>
            <w:tcW w:w="5954" w:type="dxa"/>
            <w:tcBorders>
              <w:top w:val="single" w:sz="4" w:space="0" w:color="auto"/>
              <w:left w:val="single" w:sz="4" w:space="0" w:color="auto"/>
              <w:bottom w:val="single" w:sz="4" w:space="0" w:color="auto"/>
            </w:tcBorders>
          </w:tcPr>
          <w:p w14:paraId="68557CC6" w14:textId="16D2BBE8" w:rsidR="003602FA" w:rsidRPr="006F61B9" w:rsidRDefault="003602FA" w:rsidP="00CA0830">
            <w:pPr>
              <w:pStyle w:val="NormalWeb"/>
              <w:spacing w:before="0" w:beforeAutospacing="0" w:after="0" w:afterAutospacing="0"/>
              <w:jc w:val="both"/>
              <w:rPr>
                <w:rFonts w:ascii="Arial" w:hAnsi="Arial" w:cs="Arial"/>
                <w:color w:val="auto"/>
              </w:rPr>
            </w:pPr>
            <w:r w:rsidRPr="006F61B9">
              <w:rPr>
                <w:rFonts w:ascii="Arial" w:hAnsi="Arial" w:cs="Arial"/>
                <w:color w:val="auto"/>
              </w:rPr>
              <w:t>120 minutes</w:t>
            </w:r>
          </w:p>
        </w:tc>
        <w:tc>
          <w:tcPr>
            <w:tcW w:w="2126" w:type="dxa"/>
            <w:tcBorders>
              <w:top w:val="single" w:sz="4" w:space="0" w:color="auto"/>
              <w:left w:val="single" w:sz="4" w:space="0" w:color="auto"/>
              <w:bottom w:val="single" w:sz="4" w:space="0" w:color="auto"/>
            </w:tcBorders>
          </w:tcPr>
          <w:p w14:paraId="32A0A9E6" w14:textId="28EC9F71" w:rsidR="003602FA" w:rsidRPr="006F61B9" w:rsidRDefault="003602FA" w:rsidP="00CA2E1B">
            <w:pPr>
              <w:pStyle w:val="NormalWeb"/>
              <w:spacing w:before="120" w:beforeAutospacing="0" w:after="0" w:afterAutospacing="0"/>
              <w:rPr>
                <w:rFonts w:ascii="Arial" w:hAnsi="Arial" w:cs="Arial"/>
                <w:color w:val="auto"/>
              </w:rPr>
            </w:pPr>
            <w:r>
              <w:rPr>
                <w:rFonts w:ascii="Arial" w:hAnsi="Arial" w:cs="Arial"/>
                <w:color w:val="auto"/>
              </w:rPr>
              <w:t>70%</w:t>
            </w:r>
          </w:p>
        </w:tc>
      </w:tr>
    </w:tbl>
    <w:p w14:paraId="7111A257" w14:textId="7B9B1C6F" w:rsidR="003C7050" w:rsidRPr="006F61B9" w:rsidRDefault="003C7050" w:rsidP="00792D9E">
      <w:pPr>
        <w:pStyle w:val="Blockquote"/>
        <w:tabs>
          <w:tab w:val="left" w:pos="9333"/>
        </w:tabs>
        <w:spacing w:before="120"/>
        <w:ind w:left="0"/>
        <w:rPr>
          <w:rFonts w:ascii="Arial" w:hAnsi="Arial" w:cs="Arial"/>
          <w:szCs w:val="24"/>
        </w:rPr>
      </w:pPr>
      <w:r w:rsidRPr="006F61B9">
        <w:rPr>
          <w:rFonts w:ascii="Arial" w:hAnsi="Arial" w:cs="Arial"/>
          <w:szCs w:val="24"/>
        </w:rPr>
        <w:t xml:space="preserve">The triage of Service User continues within ED, following initial assessment and treatment. Service Users may be re-triaged to a different category as the assessment and treatment process develops and particularly in response to significant changes in physiological status. Staff and other resources should be deployed so that treatment acuity thresholds are achieved progressively from </w:t>
      </w:r>
      <w:r w:rsidR="00F04E43">
        <w:rPr>
          <w:rFonts w:ascii="Arial" w:hAnsi="Arial" w:cs="Arial"/>
          <w:szCs w:val="24"/>
        </w:rPr>
        <w:t>t</w:t>
      </w:r>
      <w:r w:rsidRPr="006F61B9">
        <w:rPr>
          <w:rFonts w:ascii="Arial" w:hAnsi="Arial" w:cs="Arial"/>
          <w:szCs w:val="24"/>
        </w:rPr>
        <w:t xml:space="preserve">riage </w:t>
      </w:r>
      <w:r w:rsidR="00F04E43">
        <w:rPr>
          <w:rFonts w:ascii="Arial" w:hAnsi="Arial" w:cs="Arial"/>
          <w:szCs w:val="24"/>
        </w:rPr>
        <w:t>c</w:t>
      </w:r>
      <w:r w:rsidR="00546550">
        <w:rPr>
          <w:rFonts w:ascii="Arial" w:hAnsi="Arial" w:cs="Arial"/>
          <w:szCs w:val="24"/>
        </w:rPr>
        <w:t>ategory</w:t>
      </w:r>
      <w:r w:rsidRPr="006F61B9">
        <w:rPr>
          <w:rFonts w:ascii="Arial" w:hAnsi="Arial" w:cs="Arial"/>
          <w:szCs w:val="24"/>
        </w:rPr>
        <w:t xml:space="preserve"> 1 through to 5.</w:t>
      </w:r>
    </w:p>
    <w:p w14:paraId="4C4853C9" w14:textId="43CBA74F" w:rsidR="003F7C95" w:rsidRPr="00871517" w:rsidRDefault="00871517" w:rsidP="00871517">
      <w:pPr>
        <w:pStyle w:val="Heading1"/>
        <w:tabs>
          <w:tab w:val="left" w:pos="720"/>
        </w:tabs>
        <w:spacing w:after="0"/>
        <w:rPr>
          <w:sz w:val="24"/>
          <w:szCs w:val="24"/>
        </w:rPr>
      </w:pPr>
      <w:r>
        <w:rPr>
          <w:sz w:val="24"/>
          <w:szCs w:val="24"/>
        </w:rPr>
        <w:t>8</w:t>
      </w:r>
      <w:r w:rsidR="003C7050" w:rsidRPr="006F61B9">
        <w:rPr>
          <w:sz w:val="24"/>
          <w:szCs w:val="24"/>
        </w:rPr>
        <w:t>.</w:t>
      </w:r>
      <w:r w:rsidR="003C7050" w:rsidRPr="006F61B9">
        <w:rPr>
          <w:sz w:val="24"/>
          <w:szCs w:val="24"/>
        </w:rPr>
        <w:tab/>
        <w:t>Purchase Unit</w:t>
      </w:r>
      <w:r w:rsidR="00F82FD5">
        <w:rPr>
          <w:sz w:val="24"/>
          <w:szCs w:val="24"/>
        </w:rPr>
        <w:t xml:space="preserve"> Codes</w:t>
      </w:r>
      <w:r w:rsidR="003C7050" w:rsidRPr="006F61B9">
        <w:rPr>
          <w:sz w:val="24"/>
          <w:szCs w:val="24"/>
        </w:rPr>
        <w:t xml:space="preserve"> </w:t>
      </w:r>
    </w:p>
    <w:p w14:paraId="77F0DA26" w14:textId="12E95A0B" w:rsidR="003C7050" w:rsidRPr="006F61B9" w:rsidRDefault="003C7050" w:rsidP="007B2C53">
      <w:pPr>
        <w:spacing w:before="120" w:after="120"/>
      </w:pPr>
      <w:r w:rsidRPr="006F61B9">
        <w:rPr>
          <w:rFonts w:ascii="Arial" w:hAnsi="Arial" w:cs="Arial"/>
        </w:rPr>
        <w:t xml:space="preserve">Purchase </w:t>
      </w:r>
      <w:r w:rsidR="002916F7">
        <w:rPr>
          <w:rFonts w:ascii="Arial" w:hAnsi="Arial" w:cs="Arial"/>
        </w:rPr>
        <w:t>u</w:t>
      </w:r>
      <w:r w:rsidRPr="006F61B9">
        <w:rPr>
          <w:rFonts w:ascii="Arial" w:hAnsi="Arial" w:cs="Arial"/>
        </w:rPr>
        <w:t>nit</w:t>
      </w:r>
      <w:r w:rsidR="002916F7">
        <w:rPr>
          <w:rFonts w:ascii="Arial" w:hAnsi="Arial" w:cs="Arial"/>
        </w:rPr>
        <w:t xml:space="preserve"> codes </w:t>
      </w:r>
      <w:r w:rsidR="00BD0310">
        <w:rPr>
          <w:rFonts w:ascii="Arial" w:hAnsi="Arial" w:cs="Arial"/>
        </w:rPr>
        <w:t>(P</w:t>
      </w:r>
      <w:r w:rsidR="00FE3ECA">
        <w:rPr>
          <w:rFonts w:ascii="Arial" w:hAnsi="Arial" w:cs="Arial"/>
        </w:rPr>
        <w:t>U</w:t>
      </w:r>
      <w:r w:rsidR="00BD0310">
        <w:rPr>
          <w:rFonts w:ascii="Arial" w:hAnsi="Arial" w:cs="Arial"/>
        </w:rPr>
        <w:t>s)</w:t>
      </w:r>
      <w:r w:rsidRPr="006F61B9">
        <w:rPr>
          <w:rFonts w:ascii="Arial" w:hAnsi="Arial" w:cs="Arial"/>
        </w:rPr>
        <w:t xml:space="preserve"> are defined in the joint DHB and Ministry’s Nationwide Service Framework Purchase Unit Data Dictionary. The following P</w:t>
      </w:r>
      <w:r w:rsidR="00BD0310">
        <w:rPr>
          <w:rFonts w:ascii="Arial" w:hAnsi="Arial" w:cs="Arial"/>
        </w:rPr>
        <w:t>U</w:t>
      </w:r>
      <w:r w:rsidRPr="006F61B9">
        <w:rPr>
          <w:rFonts w:ascii="Arial" w:hAnsi="Arial" w:cs="Arial"/>
        </w:rPr>
        <w:t xml:space="preserve">s </w:t>
      </w:r>
      <w:proofErr w:type="gramStart"/>
      <w:r w:rsidRPr="006F61B9">
        <w:rPr>
          <w:rFonts w:ascii="Arial" w:hAnsi="Arial" w:cs="Arial"/>
        </w:rPr>
        <w:t>apply</w:t>
      </w:r>
      <w:proofErr w:type="gramEnd"/>
      <w:r w:rsidRPr="006F61B9">
        <w:rPr>
          <w:rFonts w:ascii="Arial" w:hAnsi="Arial" w:cs="Arial"/>
        </w:rPr>
        <w:t xml:space="preserve"> to this Service.</w:t>
      </w:r>
    </w:p>
    <w:tbl>
      <w:tblPr>
        <w:tblW w:w="99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4"/>
        <w:gridCol w:w="2531"/>
        <w:gridCol w:w="4962"/>
        <w:gridCol w:w="1275"/>
      </w:tblGrid>
      <w:tr w:rsidR="007B48DF" w:rsidRPr="006F61B9" w14:paraId="75DAE5F0" w14:textId="61420982" w:rsidTr="00AB5A1D">
        <w:trPr>
          <w:cantSplit/>
          <w:tblHeader/>
        </w:trPr>
        <w:tc>
          <w:tcPr>
            <w:tcW w:w="1184" w:type="dxa"/>
            <w:shd w:val="clear" w:color="auto" w:fill="D9D9D9" w:themeFill="background1" w:themeFillShade="D9"/>
          </w:tcPr>
          <w:p w14:paraId="6DEDCEF3" w14:textId="77777777" w:rsidR="007B48DF" w:rsidRPr="007B2C53" w:rsidRDefault="007B48DF" w:rsidP="006F61B9">
            <w:pPr>
              <w:rPr>
                <w:rFonts w:ascii="Arial" w:hAnsi="Arial" w:cs="Arial"/>
                <w:b/>
                <w:sz w:val="20"/>
                <w:szCs w:val="20"/>
                <w:lang w:eastAsia="en-NZ"/>
              </w:rPr>
            </w:pPr>
            <w:r w:rsidRPr="007B2C53">
              <w:rPr>
                <w:rFonts w:ascii="Arial" w:hAnsi="Arial" w:cs="Arial"/>
                <w:b/>
                <w:sz w:val="20"/>
                <w:szCs w:val="20"/>
                <w:lang w:eastAsia="en-NZ"/>
              </w:rPr>
              <w:t>PU Code</w:t>
            </w:r>
          </w:p>
        </w:tc>
        <w:tc>
          <w:tcPr>
            <w:tcW w:w="2531" w:type="dxa"/>
            <w:shd w:val="clear" w:color="auto" w:fill="D9D9D9" w:themeFill="background1" w:themeFillShade="D9"/>
          </w:tcPr>
          <w:p w14:paraId="572936E3" w14:textId="77777777" w:rsidR="007B48DF" w:rsidRPr="007B2C53" w:rsidRDefault="007B48DF" w:rsidP="006F61B9">
            <w:pPr>
              <w:rPr>
                <w:rFonts w:ascii="Arial" w:hAnsi="Arial" w:cs="Arial"/>
                <w:b/>
                <w:sz w:val="20"/>
                <w:szCs w:val="20"/>
                <w:lang w:eastAsia="en-NZ"/>
              </w:rPr>
            </w:pPr>
            <w:r w:rsidRPr="007B2C53">
              <w:rPr>
                <w:rFonts w:ascii="Arial" w:hAnsi="Arial" w:cs="Arial"/>
                <w:b/>
                <w:sz w:val="20"/>
                <w:szCs w:val="20"/>
                <w:lang w:eastAsia="en-NZ"/>
              </w:rPr>
              <w:t>PU Description</w:t>
            </w:r>
          </w:p>
        </w:tc>
        <w:tc>
          <w:tcPr>
            <w:tcW w:w="4962" w:type="dxa"/>
            <w:shd w:val="clear" w:color="auto" w:fill="D9D9D9" w:themeFill="background1" w:themeFillShade="D9"/>
          </w:tcPr>
          <w:p w14:paraId="632B90FB" w14:textId="77777777" w:rsidR="007B48DF" w:rsidRPr="007B2C53" w:rsidRDefault="007B48DF" w:rsidP="006F61B9">
            <w:pPr>
              <w:rPr>
                <w:rFonts w:ascii="Arial" w:hAnsi="Arial" w:cs="Arial"/>
                <w:b/>
                <w:sz w:val="20"/>
                <w:szCs w:val="20"/>
                <w:lang w:eastAsia="en-NZ"/>
              </w:rPr>
            </w:pPr>
            <w:r w:rsidRPr="007B2C53">
              <w:rPr>
                <w:rFonts w:ascii="Arial" w:hAnsi="Arial" w:cs="Arial"/>
                <w:b/>
                <w:bCs/>
                <w:sz w:val="20"/>
                <w:szCs w:val="20"/>
                <w:lang w:eastAsia="en-NZ"/>
              </w:rPr>
              <w:t>PU Definition</w:t>
            </w:r>
          </w:p>
        </w:tc>
        <w:tc>
          <w:tcPr>
            <w:tcW w:w="1275" w:type="dxa"/>
            <w:shd w:val="clear" w:color="auto" w:fill="D9D9D9" w:themeFill="background1" w:themeFillShade="D9"/>
          </w:tcPr>
          <w:p w14:paraId="1965EA51" w14:textId="3447FB99" w:rsidR="007B48DF" w:rsidRPr="007B2C53" w:rsidRDefault="007B48DF" w:rsidP="006F61B9">
            <w:pPr>
              <w:rPr>
                <w:rFonts w:ascii="Arial" w:hAnsi="Arial" w:cs="Arial"/>
                <w:b/>
                <w:sz w:val="20"/>
                <w:szCs w:val="20"/>
                <w:lang w:eastAsia="en-NZ"/>
              </w:rPr>
            </w:pPr>
            <w:r w:rsidRPr="007B2C53">
              <w:rPr>
                <w:rFonts w:ascii="Arial" w:hAnsi="Arial" w:cs="Arial"/>
                <w:b/>
                <w:sz w:val="20"/>
                <w:szCs w:val="20"/>
                <w:lang w:eastAsia="en-NZ"/>
              </w:rPr>
              <w:t xml:space="preserve">Unit of Measure </w:t>
            </w:r>
          </w:p>
        </w:tc>
      </w:tr>
      <w:tr w:rsidR="007B48DF" w:rsidRPr="006F61B9" w14:paraId="79C3E0A7" w14:textId="773939E0" w:rsidTr="00AB5A1D">
        <w:trPr>
          <w:cantSplit/>
        </w:trPr>
        <w:tc>
          <w:tcPr>
            <w:tcW w:w="1184" w:type="dxa"/>
          </w:tcPr>
          <w:p w14:paraId="69B41116" w14:textId="77777777" w:rsidR="007B48DF" w:rsidRPr="007B2C53" w:rsidRDefault="007B48DF" w:rsidP="006F61B9">
            <w:pPr>
              <w:rPr>
                <w:rFonts w:ascii="Arial" w:hAnsi="Arial" w:cs="Arial"/>
                <w:color w:val="000000"/>
                <w:sz w:val="20"/>
                <w:szCs w:val="20"/>
                <w:lang w:eastAsia="en-NZ"/>
              </w:rPr>
            </w:pPr>
            <w:r w:rsidRPr="007B2C53">
              <w:rPr>
                <w:rFonts w:ascii="Arial" w:hAnsi="Arial" w:cs="Arial"/>
                <w:color w:val="000000"/>
                <w:sz w:val="20"/>
                <w:szCs w:val="20"/>
                <w:lang w:eastAsia="en-NZ"/>
              </w:rPr>
              <w:t>ED00002A</w:t>
            </w:r>
          </w:p>
        </w:tc>
        <w:tc>
          <w:tcPr>
            <w:tcW w:w="2531" w:type="dxa"/>
          </w:tcPr>
          <w:p w14:paraId="3C005E39" w14:textId="77777777" w:rsidR="007B48DF" w:rsidRPr="007B2C53" w:rsidRDefault="007B48DF" w:rsidP="006F61B9">
            <w:pPr>
              <w:rPr>
                <w:rFonts w:ascii="Arial" w:hAnsi="Arial" w:cs="Arial"/>
                <w:color w:val="000000"/>
                <w:sz w:val="20"/>
                <w:szCs w:val="20"/>
                <w:lang w:eastAsia="en-NZ"/>
              </w:rPr>
            </w:pPr>
            <w:r w:rsidRPr="007B2C53">
              <w:rPr>
                <w:rFonts w:ascii="Arial" w:hAnsi="Arial" w:cs="Arial"/>
                <w:color w:val="000000"/>
                <w:sz w:val="20"/>
                <w:szCs w:val="20"/>
                <w:lang w:eastAsia="en-NZ"/>
              </w:rPr>
              <w:t>ED attendance with no doctor led treatment received (triage only) Admitted.</w:t>
            </w:r>
          </w:p>
        </w:tc>
        <w:tc>
          <w:tcPr>
            <w:tcW w:w="4962" w:type="dxa"/>
          </w:tcPr>
          <w:p w14:paraId="752B7364" w14:textId="1D3014B1" w:rsidR="007B48DF" w:rsidRPr="00F13C77" w:rsidRDefault="007B48DF" w:rsidP="00F13C77">
            <w:pPr>
              <w:rPr>
                <w:rFonts w:ascii="Arial" w:hAnsi="Arial" w:cs="Arial"/>
                <w:sz w:val="20"/>
                <w:szCs w:val="20"/>
              </w:rPr>
            </w:pPr>
            <w:r w:rsidRPr="00F13C77">
              <w:rPr>
                <w:rFonts w:ascii="Arial" w:hAnsi="Arial" w:cs="Arial"/>
                <w:sz w:val="20"/>
                <w:szCs w:val="20"/>
              </w:rPr>
              <w:t>NOT PURCHASED; USE FOR REPORTING TO NNPAC FOR COUNTING ONLY. For patients presenting to ED where the only input in ED was triage and the patient is subsequently transferred to Acute assessment unit and admitted.</w:t>
            </w:r>
          </w:p>
        </w:tc>
        <w:tc>
          <w:tcPr>
            <w:tcW w:w="1275" w:type="dxa"/>
          </w:tcPr>
          <w:p w14:paraId="1EF6B67F" w14:textId="77777777" w:rsidR="007B48DF" w:rsidRPr="007B2C53" w:rsidRDefault="007B48DF" w:rsidP="006F61B9">
            <w:pPr>
              <w:rPr>
                <w:rFonts w:ascii="Arial" w:hAnsi="Arial" w:cs="Arial"/>
                <w:color w:val="000000"/>
                <w:sz w:val="20"/>
                <w:szCs w:val="20"/>
                <w:lang w:eastAsia="en-NZ"/>
              </w:rPr>
            </w:pPr>
            <w:r w:rsidRPr="007B2C53">
              <w:rPr>
                <w:rFonts w:ascii="Arial" w:hAnsi="Arial" w:cs="Arial"/>
                <w:color w:val="000000"/>
                <w:sz w:val="20"/>
                <w:szCs w:val="20"/>
                <w:lang w:eastAsia="en-NZ"/>
              </w:rPr>
              <w:t>Emergency Department Attendance</w:t>
            </w:r>
          </w:p>
        </w:tc>
      </w:tr>
      <w:tr w:rsidR="007B48DF" w:rsidRPr="006F61B9" w14:paraId="46C4084D" w14:textId="24171FDC" w:rsidTr="00AB5A1D">
        <w:trPr>
          <w:cantSplit/>
        </w:trPr>
        <w:tc>
          <w:tcPr>
            <w:tcW w:w="1184" w:type="dxa"/>
          </w:tcPr>
          <w:p w14:paraId="6A8E618C" w14:textId="77777777" w:rsidR="007B48DF" w:rsidRPr="007B2C53" w:rsidRDefault="007B48DF" w:rsidP="006F61B9">
            <w:pPr>
              <w:rPr>
                <w:rFonts w:ascii="Arial" w:hAnsi="Arial" w:cs="Arial"/>
                <w:color w:val="000000"/>
                <w:sz w:val="20"/>
                <w:szCs w:val="20"/>
                <w:lang w:eastAsia="en-NZ"/>
              </w:rPr>
            </w:pPr>
            <w:r w:rsidRPr="007B2C53">
              <w:rPr>
                <w:rFonts w:ascii="Arial" w:hAnsi="Arial" w:cs="Arial"/>
                <w:color w:val="000000"/>
                <w:sz w:val="20"/>
                <w:szCs w:val="20"/>
                <w:lang w:eastAsia="en-NZ"/>
              </w:rPr>
              <w:t>ED02001</w:t>
            </w:r>
          </w:p>
        </w:tc>
        <w:tc>
          <w:tcPr>
            <w:tcW w:w="2531" w:type="dxa"/>
          </w:tcPr>
          <w:p w14:paraId="734133DD" w14:textId="77777777" w:rsidR="007B48DF" w:rsidRPr="007B2C53" w:rsidRDefault="007B48DF" w:rsidP="006F61B9">
            <w:pPr>
              <w:rPr>
                <w:rFonts w:ascii="Arial" w:hAnsi="Arial" w:cs="Arial"/>
                <w:color w:val="000000"/>
                <w:sz w:val="20"/>
                <w:szCs w:val="20"/>
                <w:lang w:eastAsia="en-NZ"/>
              </w:rPr>
            </w:pPr>
            <w:r w:rsidRPr="007B2C53">
              <w:rPr>
                <w:rFonts w:ascii="Arial" w:hAnsi="Arial" w:cs="Arial"/>
                <w:color w:val="000000"/>
                <w:sz w:val="20"/>
                <w:szCs w:val="20"/>
                <w:lang w:eastAsia="en-NZ"/>
              </w:rPr>
              <w:t>Emergency Dept - Level 2</w:t>
            </w:r>
          </w:p>
        </w:tc>
        <w:tc>
          <w:tcPr>
            <w:tcW w:w="4962" w:type="dxa"/>
          </w:tcPr>
          <w:p w14:paraId="276F96BA" w14:textId="0AFFCFBC" w:rsidR="007B48DF" w:rsidRPr="00F13C77" w:rsidRDefault="007B48DF" w:rsidP="00F13C77">
            <w:pPr>
              <w:rPr>
                <w:rFonts w:ascii="Arial" w:hAnsi="Arial" w:cs="Arial"/>
                <w:sz w:val="20"/>
                <w:szCs w:val="20"/>
              </w:rPr>
            </w:pPr>
            <w:r w:rsidRPr="00F13C77">
              <w:rPr>
                <w:rFonts w:ascii="Arial" w:hAnsi="Arial" w:cs="Arial"/>
                <w:sz w:val="20"/>
                <w:szCs w:val="20"/>
              </w:rPr>
              <w:t>Emergency service in small hospital with designated assessment and treatment areas.  Minor injuries and ailments can be treated.  Resuscitation and limited stabilisation capacity.  Nursing staff available to cover emergency presentations.  Visiting medical officer is on call.  May be local trauma service.</w:t>
            </w:r>
          </w:p>
        </w:tc>
        <w:tc>
          <w:tcPr>
            <w:tcW w:w="1275" w:type="dxa"/>
          </w:tcPr>
          <w:p w14:paraId="7EF637B5" w14:textId="77777777" w:rsidR="007B48DF" w:rsidRPr="007B2C53" w:rsidRDefault="007B48DF" w:rsidP="006F61B9">
            <w:pPr>
              <w:rPr>
                <w:rFonts w:ascii="Arial" w:hAnsi="Arial" w:cs="Arial"/>
                <w:color w:val="000000"/>
                <w:sz w:val="20"/>
                <w:szCs w:val="20"/>
                <w:lang w:eastAsia="en-NZ"/>
              </w:rPr>
            </w:pPr>
            <w:r w:rsidRPr="007B2C53">
              <w:rPr>
                <w:rFonts w:ascii="Arial" w:hAnsi="Arial" w:cs="Arial"/>
                <w:color w:val="000000"/>
                <w:sz w:val="20"/>
                <w:szCs w:val="20"/>
                <w:lang w:eastAsia="en-NZ"/>
              </w:rPr>
              <w:t>Emergency Department Attendance</w:t>
            </w:r>
          </w:p>
        </w:tc>
      </w:tr>
      <w:tr w:rsidR="007B48DF" w:rsidRPr="006F61B9" w14:paraId="0E0570DC" w14:textId="4B360C50" w:rsidTr="00AB5A1D">
        <w:trPr>
          <w:cantSplit/>
        </w:trPr>
        <w:tc>
          <w:tcPr>
            <w:tcW w:w="1184" w:type="dxa"/>
          </w:tcPr>
          <w:p w14:paraId="697F3B07" w14:textId="77777777" w:rsidR="007B48DF" w:rsidRPr="007B2C53" w:rsidRDefault="007B48DF" w:rsidP="006F61B9">
            <w:pPr>
              <w:rPr>
                <w:rFonts w:ascii="Arial" w:hAnsi="Arial" w:cs="Arial"/>
                <w:color w:val="000000"/>
                <w:sz w:val="20"/>
                <w:szCs w:val="20"/>
                <w:lang w:eastAsia="en-NZ"/>
              </w:rPr>
            </w:pPr>
            <w:r w:rsidRPr="007B2C53">
              <w:rPr>
                <w:rFonts w:ascii="Arial" w:hAnsi="Arial" w:cs="Arial"/>
                <w:color w:val="000000"/>
                <w:sz w:val="20"/>
                <w:szCs w:val="20"/>
                <w:lang w:eastAsia="en-NZ"/>
              </w:rPr>
              <w:t>ED02001A</w:t>
            </w:r>
          </w:p>
        </w:tc>
        <w:tc>
          <w:tcPr>
            <w:tcW w:w="2531" w:type="dxa"/>
          </w:tcPr>
          <w:p w14:paraId="51085934" w14:textId="77777777" w:rsidR="007B48DF" w:rsidRPr="007B2C53" w:rsidRDefault="007B48DF" w:rsidP="006F61B9">
            <w:pPr>
              <w:rPr>
                <w:rFonts w:ascii="Arial" w:hAnsi="Arial" w:cs="Arial"/>
                <w:color w:val="000000"/>
                <w:sz w:val="20"/>
                <w:szCs w:val="20"/>
                <w:lang w:eastAsia="en-NZ"/>
              </w:rPr>
            </w:pPr>
            <w:r w:rsidRPr="007B2C53">
              <w:rPr>
                <w:rFonts w:ascii="Arial" w:hAnsi="Arial" w:cs="Arial"/>
                <w:color w:val="000000"/>
                <w:sz w:val="20"/>
                <w:szCs w:val="20"/>
                <w:lang w:eastAsia="en-NZ"/>
              </w:rPr>
              <w:t>Emergency Dept - Level 2 Admitted</w:t>
            </w:r>
          </w:p>
        </w:tc>
        <w:tc>
          <w:tcPr>
            <w:tcW w:w="4962" w:type="dxa"/>
          </w:tcPr>
          <w:p w14:paraId="4852FBAD" w14:textId="77777777" w:rsidR="007B48DF" w:rsidRPr="00F13C77" w:rsidRDefault="007B48DF" w:rsidP="00F13C77">
            <w:pPr>
              <w:rPr>
                <w:rFonts w:ascii="Arial" w:hAnsi="Arial" w:cs="Arial"/>
                <w:sz w:val="20"/>
                <w:szCs w:val="20"/>
              </w:rPr>
            </w:pPr>
            <w:r w:rsidRPr="00F13C77">
              <w:rPr>
                <w:rFonts w:ascii="Arial" w:hAnsi="Arial" w:cs="Arial"/>
                <w:sz w:val="20"/>
                <w:szCs w:val="20"/>
              </w:rPr>
              <w:t>NOT PURCHASED; USE FOR REPORTING TO NNPAC FOR COUNTING ONLY. ED attendance as per ED02001 subsequently admitted.</w:t>
            </w:r>
          </w:p>
        </w:tc>
        <w:tc>
          <w:tcPr>
            <w:tcW w:w="1275" w:type="dxa"/>
          </w:tcPr>
          <w:p w14:paraId="328E093E" w14:textId="77777777" w:rsidR="007B48DF" w:rsidRPr="007B2C53" w:rsidRDefault="007B48DF" w:rsidP="006F61B9">
            <w:pPr>
              <w:rPr>
                <w:rFonts w:ascii="Arial" w:hAnsi="Arial" w:cs="Arial"/>
                <w:color w:val="000000"/>
                <w:sz w:val="20"/>
                <w:szCs w:val="20"/>
                <w:lang w:eastAsia="en-NZ"/>
              </w:rPr>
            </w:pPr>
            <w:r w:rsidRPr="007B2C53">
              <w:rPr>
                <w:rFonts w:ascii="Arial" w:hAnsi="Arial" w:cs="Arial"/>
                <w:color w:val="000000"/>
                <w:sz w:val="20"/>
                <w:szCs w:val="20"/>
                <w:lang w:eastAsia="en-NZ"/>
              </w:rPr>
              <w:t>Emergency Department Attendance</w:t>
            </w:r>
          </w:p>
        </w:tc>
      </w:tr>
      <w:tr w:rsidR="007B48DF" w:rsidRPr="006F61B9" w14:paraId="5759670B" w14:textId="4CEB2156" w:rsidTr="00AB5A1D">
        <w:trPr>
          <w:cantSplit/>
        </w:trPr>
        <w:tc>
          <w:tcPr>
            <w:tcW w:w="1184" w:type="dxa"/>
          </w:tcPr>
          <w:p w14:paraId="01C75987" w14:textId="77777777" w:rsidR="007B48DF" w:rsidRPr="007B2C53" w:rsidRDefault="007B48DF" w:rsidP="006F61B9">
            <w:pPr>
              <w:rPr>
                <w:rFonts w:ascii="Arial" w:hAnsi="Arial" w:cs="Arial"/>
                <w:color w:val="000000"/>
                <w:sz w:val="20"/>
                <w:szCs w:val="20"/>
                <w:lang w:eastAsia="en-NZ"/>
              </w:rPr>
            </w:pPr>
            <w:r w:rsidRPr="007B2C53">
              <w:rPr>
                <w:rFonts w:ascii="Arial" w:hAnsi="Arial" w:cs="Arial"/>
                <w:color w:val="000000"/>
                <w:sz w:val="20"/>
                <w:szCs w:val="20"/>
                <w:lang w:eastAsia="en-NZ"/>
              </w:rPr>
              <w:t>ED03001</w:t>
            </w:r>
          </w:p>
        </w:tc>
        <w:tc>
          <w:tcPr>
            <w:tcW w:w="2531" w:type="dxa"/>
          </w:tcPr>
          <w:p w14:paraId="57C24CF5" w14:textId="77777777" w:rsidR="007B48DF" w:rsidRPr="007B2C53" w:rsidRDefault="007B48DF" w:rsidP="006F61B9">
            <w:pPr>
              <w:rPr>
                <w:rFonts w:ascii="Arial" w:hAnsi="Arial" w:cs="Arial"/>
                <w:color w:val="000000"/>
                <w:sz w:val="20"/>
                <w:szCs w:val="20"/>
                <w:lang w:eastAsia="en-NZ"/>
              </w:rPr>
            </w:pPr>
            <w:r w:rsidRPr="007B2C53">
              <w:rPr>
                <w:rFonts w:ascii="Arial" w:hAnsi="Arial" w:cs="Arial"/>
                <w:color w:val="000000"/>
                <w:sz w:val="20"/>
                <w:szCs w:val="20"/>
                <w:lang w:eastAsia="en-NZ"/>
              </w:rPr>
              <w:t>Emergency Dept - Level 3</w:t>
            </w:r>
          </w:p>
        </w:tc>
        <w:tc>
          <w:tcPr>
            <w:tcW w:w="4962" w:type="dxa"/>
          </w:tcPr>
          <w:p w14:paraId="540F46B2" w14:textId="77777777" w:rsidR="007B48DF" w:rsidRPr="00F13C77" w:rsidRDefault="007B48DF" w:rsidP="00F13C77">
            <w:pPr>
              <w:rPr>
                <w:rFonts w:ascii="Arial" w:hAnsi="Arial" w:cs="Arial"/>
                <w:sz w:val="20"/>
                <w:szCs w:val="20"/>
              </w:rPr>
            </w:pPr>
            <w:r w:rsidRPr="00F13C77">
              <w:rPr>
                <w:rFonts w:ascii="Arial" w:hAnsi="Arial" w:cs="Arial"/>
                <w:sz w:val="20"/>
                <w:szCs w:val="20"/>
              </w:rPr>
              <w:t>As for level 2 plus: designated nursing staff available on 24-hour basis.  Has unit manager.  Some registered nurses have completed or are undertaking relevant post-basic studies. 24-hour access to medical officers on site or available within 10 minutes. Specialists in general surgery, anaesthetics, paediatrics and medicine available for consultation.  Full resuscitation facilities in separate area.  Access to allied health professionals and liaison psychiatry.</w:t>
            </w:r>
          </w:p>
        </w:tc>
        <w:tc>
          <w:tcPr>
            <w:tcW w:w="1275" w:type="dxa"/>
          </w:tcPr>
          <w:p w14:paraId="6917F686" w14:textId="77777777" w:rsidR="007B48DF" w:rsidRPr="007B2C53" w:rsidRDefault="007B48DF" w:rsidP="006F61B9">
            <w:pPr>
              <w:rPr>
                <w:rFonts w:ascii="Arial" w:hAnsi="Arial" w:cs="Arial"/>
                <w:color w:val="000000"/>
                <w:sz w:val="20"/>
                <w:szCs w:val="20"/>
                <w:lang w:eastAsia="en-NZ"/>
              </w:rPr>
            </w:pPr>
            <w:r w:rsidRPr="007B2C53">
              <w:rPr>
                <w:rFonts w:ascii="Arial" w:hAnsi="Arial" w:cs="Arial"/>
                <w:color w:val="000000"/>
                <w:sz w:val="20"/>
                <w:szCs w:val="20"/>
                <w:lang w:eastAsia="en-NZ"/>
              </w:rPr>
              <w:t>Emergency Department Attendance</w:t>
            </w:r>
          </w:p>
        </w:tc>
      </w:tr>
      <w:tr w:rsidR="007B48DF" w:rsidRPr="006F61B9" w14:paraId="3407FD04" w14:textId="5678E562" w:rsidTr="00AB5A1D">
        <w:trPr>
          <w:cantSplit/>
        </w:trPr>
        <w:tc>
          <w:tcPr>
            <w:tcW w:w="1184" w:type="dxa"/>
          </w:tcPr>
          <w:p w14:paraId="1BD2EE36" w14:textId="77777777" w:rsidR="007B48DF" w:rsidRPr="007B2C53" w:rsidRDefault="007B48DF" w:rsidP="006F61B9">
            <w:pPr>
              <w:rPr>
                <w:rFonts w:ascii="Arial" w:hAnsi="Arial" w:cs="Arial"/>
                <w:color w:val="000000"/>
                <w:sz w:val="20"/>
                <w:szCs w:val="20"/>
                <w:lang w:eastAsia="en-NZ"/>
              </w:rPr>
            </w:pPr>
            <w:r w:rsidRPr="007B2C53">
              <w:rPr>
                <w:rFonts w:ascii="Arial" w:hAnsi="Arial" w:cs="Arial"/>
                <w:color w:val="000000"/>
                <w:sz w:val="20"/>
                <w:szCs w:val="20"/>
                <w:lang w:eastAsia="en-NZ"/>
              </w:rPr>
              <w:lastRenderedPageBreak/>
              <w:t>ED03001A</w:t>
            </w:r>
          </w:p>
        </w:tc>
        <w:tc>
          <w:tcPr>
            <w:tcW w:w="2531" w:type="dxa"/>
          </w:tcPr>
          <w:p w14:paraId="06093F99" w14:textId="77777777" w:rsidR="007B48DF" w:rsidRPr="007B2C53" w:rsidRDefault="007B48DF" w:rsidP="006F61B9">
            <w:pPr>
              <w:rPr>
                <w:rFonts w:ascii="Arial" w:hAnsi="Arial" w:cs="Arial"/>
                <w:color w:val="000000"/>
                <w:sz w:val="20"/>
                <w:szCs w:val="20"/>
                <w:lang w:eastAsia="en-NZ"/>
              </w:rPr>
            </w:pPr>
            <w:r w:rsidRPr="007B2C53">
              <w:rPr>
                <w:rFonts w:ascii="Arial" w:hAnsi="Arial" w:cs="Arial"/>
                <w:color w:val="000000"/>
                <w:sz w:val="20"/>
                <w:szCs w:val="20"/>
                <w:lang w:eastAsia="en-NZ"/>
              </w:rPr>
              <w:t>Emergency Dept - Level 3 Admitted</w:t>
            </w:r>
          </w:p>
        </w:tc>
        <w:tc>
          <w:tcPr>
            <w:tcW w:w="4962" w:type="dxa"/>
          </w:tcPr>
          <w:p w14:paraId="2BD989FB" w14:textId="77777777" w:rsidR="007B48DF" w:rsidRPr="00F13C77" w:rsidRDefault="007B48DF" w:rsidP="00F13C77">
            <w:pPr>
              <w:rPr>
                <w:rFonts w:ascii="Arial" w:hAnsi="Arial" w:cs="Arial"/>
                <w:sz w:val="20"/>
                <w:szCs w:val="20"/>
              </w:rPr>
            </w:pPr>
            <w:r w:rsidRPr="00F13C77">
              <w:rPr>
                <w:rFonts w:ascii="Arial" w:hAnsi="Arial" w:cs="Arial"/>
                <w:sz w:val="20"/>
                <w:szCs w:val="20"/>
              </w:rPr>
              <w:t>NOT PURCHASED; USE FOR REPORTING TO NNPAC FOR COUNTING ONLY. ED attendance as per ED03001 subsequently admitted.</w:t>
            </w:r>
          </w:p>
        </w:tc>
        <w:tc>
          <w:tcPr>
            <w:tcW w:w="1275" w:type="dxa"/>
          </w:tcPr>
          <w:p w14:paraId="538F1AE7" w14:textId="77777777" w:rsidR="007B48DF" w:rsidRPr="007B2C53" w:rsidRDefault="007B48DF" w:rsidP="006F61B9">
            <w:pPr>
              <w:rPr>
                <w:rFonts w:ascii="Arial" w:hAnsi="Arial" w:cs="Arial"/>
                <w:color w:val="000000"/>
                <w:sz w:val="20"/>
                <w:szCs w:val="20"/>
                <w:lang w:eastAsia="en-NZ"/>
              </w:rPr>
            </w:pPr>
            <w:r w:rsidRPr="007B2C53">
              <w:rPr>
                <w:rFonts w:ascii="Arial" w:hAnsi="Arial" w:cs="Arial"/>
                <w:color w:val="000000"/>
                <w:sz w:val="20"/>
                <w:szCs w:val="20"/>
                <w:lang w:eastAsia="en-NZ"/>
              </w:rPr>
              <w:t>Emergency Department Attendance</w:t>
            </w:r>
          </w:p>
        </w:tc>
      </w:tr>
      <w:tr w:rsidR="007B48DF" w:rsidRPr="006F61B9" w14:paraId="2AE1E06F" w14:textId="76F7D1F1" w:rsidTr="00AB5A1D">
        <w:trPr>
          <w:cantSplit/>
        </w:trPr>
        <w:tc>
          <w:tcPr>
            <w:tcW w:w="1184" w:type="dxa"/>
          </w:tcPr>
          <w:p w14:paraId="318247EA" w14:textId="77777777" w:rsidR="007B48DF" w:rsidRPr="007B2C53" w:rsidRDefault="007B48DF" w:rsidP="006F61B9">
            <w:pPr>
              <w:rPr>
                <w:rFonts w:ascii="Arial" w:hAnsi="Arial" w:cs="Arial"/>
                <w:color w:val="000000"/>
                <w:sz w:val="20"/>
                <w:szCs w:val="20"/>
                <w:lang w:eastAsia="en-NZ"/>
              </w:rPr>
            </w:pPr>
            <w:r w:rsidRPr="007B2C53">
              <w:rPr>
                <w:rFonts w:ascii="Arial" w:hAnsi="Arial" w:cs="Arial"/>
                <w:color w:val="000000"/>
                <w:sz w:val="20"/>
                <w:szCs w:val="20"/>
                <w:lang w:eastAsia="en-NZ"/>
              </w:rPr>
              <w:t>ED04001</w:t>
            </w:r>
          </w:p>
        </w:tc>
        <w:tc>
          <w:tcPr>
            <w:tcW w:w="2531" w:type="dxa"/>
          </w:tcPr>
          <w:p w14:paraId="6E0D9E18" w14:textId="77777777" w:rsidR="007B48DF" w:rsidRPr="007B2C53" w:rsidRDefault="007B48DF" w:rsidP="006F61B9">
            <w:pPr>
              <w:rPr>
                <w:rFonts w:ascii="Arial" w:hAnsi="Arial" w:cs="Arial"/>
                <w:color w:val="000000"/>
                <w:sz w:val="20"/>
                <w:szCs w:val="20"/>
                <w:lang w:eastAsia="en-NZ"/>
              </w:rPr>
            </w:pPr>
            <w:r w:rsidRPr="007B2C53">
              <w:rPr>
                <w:rFonts w:ascii="Arial" w:hAnsi="Arial" w:cs="Arial"/>
                <w:color w:val="000000"/>
                <w:sz w:val="20"/>
                <w:szCs w:val="20"/>
                <w:lang w:eastAsia="en-NZ"/>
              </w:rPr>
              <w:t>Emergency Dept - Level 4</w:t>
            </w:r>
          </w:p>
        </w:tc>
        <w:tc>
          <w:tcPr>
            <w:tcW w:w="4962" w:type="dxa"/>
          </w:tcPr>
          <w:p w14:paraId="1B76E081" w14:textId="77777777" w:rsidR="007B48DF" w:rsidRPr="00F13C77" w:rsidRDefault="007B48DF" w:rsidP="00F13C77">
            <w:pPr>
              <w:rPr>
                <w:rFonts w:ascii="Arial" w:hAnsi="Arial" w:cs="Arial"/>
                <w:sz w:val="20"/>
                <w:szCs w:val="20"/>
              </w:rPr>
            </w:pPr>
            <w:r w:rsidRPr="00F13C77">
              <w:rPr>
                <w:rFonts w:ascii="Arial" w:hAnsi="Arial" w:cs="Arial"/>
                <w:sz w:val="20"/>
                <w:szCs w:val="20"/>
              </w:rPr>
              <w:t>As for level 3 plus: can manage most emergencies.  Purpose-designed area.  Full-time director, experienced medical officer(s) and nursing staff on site 24 hours.  Experienced nursing staff on site 24 hours.  Specialists in general surgery, paediatrics, orthopaedics, anaesthetics and medicine on call 24 hours.  May send nursing and medical teams to disaster site.  Participation in regional adult retrieval system is desirable.  May be an area trauma service.</w:t>
            </w:r>
          </w:p>
        </w:tc>
        <w:tc>
          <w:tcPr>
            <w:tcW w:w="1275" w:type="dxa"/>
          </w:tcPr>
          <w:p w14:paraId="3A8F69FD" w14:textId="77777777" w:rsidR="007B48DF" w:rsidRPr="007B2C53" w:rsidRDefault="007B48DF" w:rsidP="006F61B9">
            <w:pPr>
              <w:rPr>
                <w:rFonts w:ascii="Arial" w:hAnsi="Arial" w:cs="Arial"/>
                <w:color w:val="000000"/>
                <w:sz w:val="20"/>
                <w:szCs w:val="20"/>
                <w:lang w:eastAsia="en-NZ"/>
              </w:rPr>
            </w:pPr>
            <w:r w:rsidRPr="007B2C53">
              <w:rPr>
                <w:rFonts w:ascii="Arial" w:hAnsi="Arial" w:cs="Arial"/>
                <w:color w:val="000000"/>
                <w:sz w:val="20"/>
                <w:szCs w:val="20"/>
                <w:lang w:eastAsia="en-NZ"/>
              </w:rPr>
              <w:t>Emergency Department Attendance</w:t>
            </w:r>
          </w:p>
        </w:tc>
      </w:tr>
      <w:tr w:rsidR="007B48DF" w:rsidRPr="006F61B9" w14:paraId="05966C25" w14:textId="7BB287B8" w:rsidTr="00AB5A1D">
        <w:trPr>
          <w:cantSplit/>
        </w:trPr>
        <w:tc>
          <w:tcPr>
            <w:tcW w:w="1184" w:type="dxa"/>
          </w:tcPr>
          <w:p w14:paraId="366BCDC7" w14:textId="77777777" w:rsidR="007B48DF" w:rsidRPr="007B2C53" w:rsidRDefault="007B48DF" w:rsidP="006F61B9">
            <w:pPr>
              <w:rPr>
                <w:rFonts w:ascii="Arial" w:hAnsi="Arial" w:cs="Arial"/>
                <w:color w:val="000000"/>
                <w:sz w:val="20"/>
                <w:szCs w:val="20"/>
                <w:lang w:eastAsia="en-NZ"/>
              </w:rPr>
            </w:pPr>
            <w:r w:rsidRPr="007B2C53">
              <w:rPr>
                <w:rFonts w:ascii="Arial" w:hAnsi="Arial" w:cs="Arial"/>
                <w:color w:val="000000"/>
                <w:sz w:val="20"/>
                <w:szCs w:val="20"/>
                <w:lang w:eastAsia="en-NZ"/>
              </w:rPr>
              <w:t>ED04001A</w:t>
            </w:r>
          </w:p>
        </w:tc>
        <w:tc>
          <w:tcPr>
            <w:tcW w:w="2531" w:type="dxa"/>
          </w:tcPr>
          <w:p w14:paraId="60C221C2" w14:textId="77777777" w:rsidR="007B48DF" w:rsidRPr="007B2C53" w:rsidRDefault="007B48DF" w:rsidP="006F61B9">
            <w:pPr>
              <w:rPr>
                <w:rFonts w:ascii="Arial" w:hAnsi="Arial" w:cs="Arial"/>
                <w:color w:val="000000"/>
                <w:sz w:val="20"/>
                <w:szCs w:val="20"/>
                <w:lang w:eastAsia="en-NZ"/>
              </w:rPr>
            </w:pPr>
            <w:r w:rsidRPr="007B2C53">
              <w:rPr>
                <w:rFonts w:ascii="Arial" w:hAnsi="Arial" w:cs="Arial"/>
                <w:color w:val="000000"/>
                <w:sz w:val="20"/>
                <w:szCs w:val="20"/>
                <w:lang w:eastAsia="en-NZ"/>
              </w:rPr>
              <w:t>Emergency Dept - Level 4 Admitted</w:t>
            </w:r>
          </w:p>
        </w:tc>
        <w:tc>
          <w:tcPr>
            <w:tcW w:w="4962" w:type="dxa"/>
          </w:tcPr>
          <w:p w14:paraId="129600D9" w14:textId="77777777" w:rsidR="007B48DF" w:rsidRPr="00F13C77" w:rsidRDefault="007B48DF" w:rsidP="00F13C77">
            <w:pPr>
              <w:rPr>
                <w:rFonts w:ascii="Arial" w:hAnsi="Arial" w:cs="Arial"/>
                <w:sz w:val="20"/>
                <w:szCs w:val="20"/>
              </w:rPr>
            </w:pPr>
            <w:r w:rsidRPr="00F13C77">
              <w:rPr>
                <w:rFonts w:ascii="Arial" w:hAnsi="Arial" w:cs="Arial"/>
                <w:sz w:val="20"/>
                <w:szCs w:val="20"/>
              </w:rPr>
              <w:t>NOT PURCHASED; USE FOR REPORTING TO NNPAC FOR COUNTING ONLY. ED attendance as per ED04001 subsequently admitted.</w:t>
            </w:r>
          </w:p>
        </w:tc>
        <w:tc>
          <w:tcPr>
            <w:tcW w:w="1275" w:type="dxa"/>
          </w:tcPr>
          <w:p w14:paraId="1FAB317E" w14:textId="77777777" w:rsidR="007B48DF" w:rsidRPr="007B2C53" w:rsidRDefault="007B48DF" w:rsidP="006F61B9">
            <w:pPr>
              <w:rPr>
                <w:rFonts w:ascii="Arial" w:hAnsi="Arial" w:cs="Arial"/>
                <w:color w:val="000000"/>
                <w:sz w:val="20"/>
                <w:szCs w:val="20"/>
                <w:lang w:eastAsia="en-NZ"/>
              </w:rPr>
            </w:pPr>
            <w:r w:rsidRPr="007B2C53">
              <w:rPr>
                <w:rFonts w:ascii="Arial" w:hAnsi="Arial" w:cs="Arial"/>
                <w:color w:val="000000"/>
                <w:sz w:val="20"/>
                <w:szCs w:val="20"/>
                <w:lang w:eastAsia="en-NZ"/>
              </w:rPr>
              <w:t>Emergency Department Attendance</w:t>
            </w:r>
          </w:p>
        </w:tc>
      </w:tr>
      <w:tr w:rsidR="007B48DF" w:rsidRPr="006F61B9" w14:paraId="443CD3CC" w14:textId="64D30E7B" w:rsidTr="00AB5A1D">
        <w:trPr>
          <w:cantSplit/>
        </w:trPr>
        <w:tc>
          <w:tcPr>
            <w:tcW w:w="1184" w:type="dxa"/>
          </w:tcPr>
          <w:p w14:paraId="76BF71D9" w14:textId="77777777" w:rsidR="007B48DF" w:rsidRPr="007B2C53" w:rsidRDefault="007B48DF" w:rsidP="006F61B9">
            <w:pPr>
              <w:rPr>
                <w:rFonts w:ascii="Arial" w:hAnsi="Arial" w:cs="Arial"/>
                <w:color w:val="000000"/>
                <w:sz w:val="20"/>
                <w:szCs w:val="20"/>
                <w:lang w:eastAsia="en-NZ"/>
              </w:rPr>
            </w:pPr>
            <w:r w:rsidRPr="007B2C53">
              <w:rPr>
                <w:rFonts w:ascii="Arial" w:hAnsi="Arial" w:cs="Arial"/>
                <w:color w:val="000000"/>
                <w:sz w:val="20"/>
                <w:szCs w:val="20"/>
                <w:lang w:eastAsia="en-NZ"/>
              </w:rPr>
              <w:t>ED05001</w:t>
            </w:r>
          </w:p>
        </w:tc>
        <w:tc>
          <w:tcPr>
            <w:tcW w:w="2531" w:type="dxa"/>
          </w:tcPr>
          <w:p w14:paraId="297F8AB1" w14:textId="77777777" w:rsidR="007B48DF" w:rsidRPr="007B2C53" w:rsidRDefault="007B48DF" w:rsidP="006F61B9">
            <w:pPr>
              <w:rPr>
                <w:rFonts w:ascii="Arial" w:hAnsi="Arial" w:cs="Arial"/>
                <w:color w:val="000000"/>
                <w:sz w:val="20"/>
                <w:szCs w:val="20"/>
                <w:lang w:eastAsia="en-NZ"/>
              </w:rPr>
            </w:pPr>
            <w:r w:rsidRPr="007B2C53">
              <w:rPr>
                <w:rFonts w:ascii="Arial" w:hAnsi="Arial" w:cs="Arial"/>
                <w:color w:val="000000"/>
                <w:sz w:val="20"/>
                <w:szCs w:val="20"/>
                <w:lang w:eastAsia="en-NZ"/>
              </w:rPr>
              <w:t>Emergency Dept - Level 5</w:t>
            </w:r>
          </w:p>
        </w:tc>
        <w:tc>
          <w:tcPr>
            <w:tcW w:w="4962" w:type="dxa"/>
          </w:tcPr>
          <w:p w14:paraId="1CF881B1" w14:textId="77777777" w:rsidR="007B48DF" w:rsidRPr="00F13C77" w:rsidRDefault="007B48DF" w:rsidP="00F13C77">
            <w:pPr>
              <w:rPr>
                <w:rFonts w:ascii="Arial" w:hAnsi="Arial" w:cs="Arial"/>
                <w:sz w:val="20"/>
                <w:szCs w:val="20"/>
              </w:rPr>
            </w:pPr>
            <w:r w:rsidRPr="00F13C77">
              <w:rPr>
                <w:rFonts w:ascii="Arial" w:hAnsi="Arial" w:cs="Arial"/>
                <w:sz w:val="20"/>
                <w:szCs w:val="20"/>
              </w:rPr>
              <w:t>As for level 4 plus: can manage all emergencies and provide definitive care for most.  Access to specialist clinical nurse is desirable.  Has undergraduate teaching and undertakes research.  Has designated registrar.  May have neurology service.</w:t>
            </w:r>
          </w:p>
        </w:tc>
        <w:tc>
          <w:tcPr>
            <w:tcW w:w="1275" w:type="dxa"/>
          </w:tcPr>
          <w:p w14:paraId="04943188" w14:textId="77777777" w:rsidR="007B48DF" w:rsidRPr="007B2C53" w:rsidRDefault="007B48DF" w:rsidP="006F61B9">
            <w:pPr>
              <w:rPr>
                <w:rFonts w:ascii="Arial" w:hAnsi="Arial" w:cs="Arial"/>
                <w:color w:val="000000"/>
                <w:sz w:val="20"/>
                <w:szCs w:val="20"/>
                <w:lang w:eastAsia="en-NZ"/>
              </w:rPr>
            </w:pPr>
            <w:r w:rsidRPr="007B2C53">
              <w:rPr>
                <w:rFonts w:ascii="Arial" w:hAnsi="Arial" w:cs="Arial"/>
                <w:color w:val="000000"/>
                <w:sz w:val="20"/>
                <w:szCs w:val="20"/>
                <w:lang w:eastAsia="en-NZ"/>
              </w:rPr>
              <w:t>Emergency Department Attendance</w:t>
            </w:r>
          </w:p>
        </w:tc>
      </w:tr>
      <w:tr w:rsidR="007B48DF" w:rsidRPr="006F61B9" w14:paraId="6C6452B5" w14:textId="472BFA8A" w:rsidTr="00AB5A1D">
        <w:trPr>
          <w:cantSplit/>
        </w:trPr>
        <w:tc>
          <w:tcPr>
            <w:tcW w:w="1184" w:type="dxa"/>
          </w:tcPr>
          <w:p w14:paraId="6C960516" w14:textId="77777777" w:rsidR="007B48DF" w:rsidRPr="007B2C53" w:rsidRDefault="007B48DF" w:rsidP="006F61B9">
            <w:pPr>
              <w:rPr>
                <w:rFonts w:ascii="Arial" w:hAnsi="Arial" w:cs="Arial"/>
                <w:color w:val="000000"/>
                <w:sz w:val="20"/>
                <w:szCs w:val="20"/>
                <w:lang w:eastAsia="en-NZ"/>
              </w:rPr>
            </w:pPr>
            <w:r w:rsidRPr="007B2C53">
              <w:rPr>
                <w:rFonts w:ascii="Arial" w:hAnsi="Arial" w:cs="Arial"/>
                <w:color w:val="000000"/>
                <w:sz w:val="20"/>
                <w:szCs w:val="20"/>
                <w:lang w:eastAsia="en-NZ"/>
              </w:rPr>
              <w:t>ED05001A</w:t>
            </w:r>
          </w:p>
        </w:tc>
        <w:tc>
          <w:tcPr>
            <w:tcW w:w="2531" w:type="dxa"/>
          </w:tcPr>
          <w:p w14:paraId="524DFDE0" w14:textId="77777777" w:rsidR="007B48DF" w:rsidRPr="007B2C53" w:rsidRDefault="007B48DF" w:rsidP="006F61B9">
            <w:pPr>
              <w:rPr>
                <w:rFonts w:ascii="Arial" w:hAnsi="Arial" w:cs="Arial"/>
                <w:color w:val="000000"/>
                <w:sz w:val="20"/>
                <w:szCs w:val="20"/>
                <w:lang w:eastAsia="en-NZ"/>
              </w:rPr>
            </w:pPr>
            <w:r w:rsidRPr="007B2C53">
              <w:rPr>
                <w:rFonts w:ascii="Arial" w:hAnsi="Arial" w:cs="Arial"/>
                <w:color w:val="000000"/>
                <w:sz w:val="20"/>
                <w:szCs w:val="20"/>
                <w:lang w:eastAsia="en-NZ"/>
              </w:rPr>
              <w:t>Emergency Dept - Level 5 Admitted</w:t>
            </w:r>
          </w:p>
        </w:tc>
        <w:tc>
          <w:tcPr>
            <w:tcW w:w="4962" w:type="dxa"/>
          </w:tcPr>
          <w:p w14:paraId="15114EF9" w14:textId="77777777" w:rsidR="007B48DF" w:rsidRPr="00F13C77" w:rsidRDefault="007B48DF" w:rsidP="00F13C77">
            <w:pPr>
              <w:rPr>
                <w:rFonts w:ascii="Arial" w:hAnsi="Arial" w:cs="Arial"/>
                <w:sz w:val="20"/>
                <w:szCs w:val="20"/>
              </w:rPr>
            </w:pPr>
            <w:r w:rsidRPr="00F13C77">
              <w:rPr>
                <w:rFonts w:ascii="Arial" w:hAnsi="Arial" w:cs="Arial"/>
                <w:sz w:val="20"/>
                <w:szCs w:val="20"/>
              </w:rPr>
              <w:t>NOT PURCHASED; USE FOR REPORTING TO NNPAC FOR COUNTING ONLY. ED attendance as per ED05001 subsequently admitted.</w:t>
            </w:r>
          </w:p>
        </w:tc>
        <w:tc>
          <w:tcPr>
            <w:tcW w:w="1275" w:type="dxa"/>
          </w:tcPr>
          <w:p w14:paraId="540F5CB4" w14:textId="77777777" w:rsidR="007B48DF" w:rsidRPr="007B2C53" w:rsidRDefault="007B48DF" w:rsidP="006F61B9">
            <w:pPr>
              <w:rPr>
                <w:rFonts w:ascii="Arial" w:hAnsi="Arial" w:cs="Arial"/>
                <w:color w:val="000000"/>
                <w:sz w:val="20"/>
                <w:szCs w:val="20"/>
                <w:lang w:eastAsia="en-NZ"/>
              </w:rPr>
            </w:pPr>
            <w:r w:rsidRPr="007B2C53">
              <w:rPr>
                <w:rFonts w:ascii="Arial" w:hAnsi="Arial" w:cs="Arial"/>
                <w:color w:val="000000"/>
                <w:sz w:val="20"/>
                <w:szCs w:val="20"/>
                <w:lang w:eastAsia="en-NZ"/>
              </w:rPr>
              <w:t>Emergency Department Attendance</w:t>
            </w:r>
          </w:p>
        </w:tc>
      </w:tr>
      <w:tr w:rsidR="007B48DF" w:rsidRPr="006F61B9" w14:paraId="582866B5" w14:textId="3903D2BC" w:rsidTr="00AB5A1D">
        <w:trPr>
          <w:cantSplit/>
        </w:trPr>
        <w:tc>
          <w:tcPr>
            <w:tcW w:w="1184" w:type="dxa"/>
          </w:tcPr>
          <w:p w14:paraId="5FC5EA7B" w14:textId="77777777" w:rsidR="007B48DF" w:rsidRPr="007B2C53" w:rsidRDefault="007B48DF" w:rsidP="006F61B9">
            <w:pPr>
              <w:rPr>
                <w:rFonts w:ascii="Arial" w:hAnsi="Arial" w:cs="Arial"/>
                <w:color w:val="000000"/>
                <w:sz w:val="20"/>
                <w:szCs w:val="20"/>
                <w:lang w:eastAsia="en-NZ"/>
              </w:rPr>
            </w:pPr>
            <w:r w:rsidRPr="007B2C53">
              <w:rPr>
                <w:rFonts w:ascii="Arial" w:hAnsi="Arial" w:cs="Arial"/>
                <w:color w:val="000000"/>
                <w:sz w:val="20"/>
                <w:szCs w:val="20"/>
                <w:lang w:eastAsia="en-NZ"/>
              </w:rPr>
              <w:t>ED06001</w:t>
            </w:r>
          </w:p>
        </w:tc>
        <w:tc>
          <w:tcPr>
            <w:tcW w:w="2531" w:type="dxa"/>
          </w:tcPr>
          <w:p w14:paraId="46C14CEC" w14:textId="77777777" w:rsidR="007B48DF" w:rsidRPr="007B2C53" w:rsidRDefault="007B48DF" w:rsidP="006F61B9">
            <w:pPr>
              <w:rPr>
                <w:rFonts w:ascii="Arial" w:hAnsi="Arial" w:cs="Arial"/>
                <w:color w:val="000000"/>
                <w:sz w:val="20"/>
                <w:szCs w:val="20"/>
                <w:lang w:eastAsia="en-NZ"/>
              </w:rPr>
            </w:pPr>
            <w:r w:rsidRPr="007B2C53">
              <w:rPr>
                <w:rFonts w:ascii="Arial" w:hAnsi="Arial" w:cs="Arial"/>
                <w:color w:val="000000"/>
                <w:sz w:val="20"/>
                <w:szCs w:val="20"/>
                <w:lang w:eastAsia="en-NZ"/>
              </w:rPr>
              <w:t>Emergency Dept - Level 6</w:t>
            </w:r>
          </w:p>
        </w:tc>
        <w:tc>
          <w:tcPr>
            <w:tcW w:w="4962" w:type="dxa"/>
          </w:tcPr>
          <w:p w14:paraId="00B0C438" w14:textId="77777777" w:rsidR="007B48DF" w:rsidRPr="00F13C77" w:rsidRDefault="007B48DF" w:rsidP="00F13C77">
            <w:pPr>
              <w:rPr>
                <w:rFonts w:ascii="Arial" w:hAnsi="Arial" w:cs="Arial"/>
                <w:sz w:val="20"/>
                <w:szCs w:val="20"/>
              </w:rPr>
            </w:pPr>
            <w:r w:rsidRPr="00F13C77">
              <w:rPr>
                <w:rFonts w:ascii="Arial" w:hAnsi="Arial" w:cs="Arial"/>
                <w:sz w:val="20"/>
                <w:szCs w:val="20"/>
              </w:rPr>
              <w:t>As for level 5 plus: has neurosurgery and cardiothoracic surgery on site.  Sub-specialists available on rosters.  Has registrar on site 24 hours.  May be a Regional Trauma Service.</w:t>
            </w:r>
          </w:p>
        </w:tc>
        <w:tc>
          <w:tcPr>
            <w:tcW w:w="1275" w:type="dxa"/>
          </w:tcPr>
          <w:p w14:paraId="18643A97" w14:textId="77777777" w:rsidR="007B48DF" w:rsidRPr="007B2C53" w:rsidRDefault="007B48DF" w:rsidP="006F61B9">
            <w:pPr>
              <w:rPr>
                <w:rFonts w:ascii="Arial" w:hAnsi="Arial" w:cs="Arial"/>
                <w:color w:val="000000"/>
                <w:sz w:val="20"/>
                <w:szCs w:val="20"/>
                <w:lang w:eastAsia="en-NZ"/>
              </w:rPr>
            </w:pPr>
            <w:r w:rsidRPr="007B2C53">
              <w:rPr>
                <w:rFonts w:ascii="Arial" w:hAnsi="Arial" w:cs="Arial"/>
                <w:color w:val="000000"/>
                <w:sz w:val="20"/>
                <w:szCs w:val="20"/>
                <w:lang w:eastAsia="en-NZ"/>
              </w:rPr>
              <w:t>Emergency Department Attendance</w:t>
            </w:r>
          </w:p>
        </w:tc>
      </w:tr>
      <w:tr w:rsidR="007B48DF" w:rsidRPr="006F61B9" w14:paraId="6DC5B778" w14:textId="649E3AFE" w:rsidTr="00AB5A1D">
        <w:trPr>
          <w:cantSplit/>
        </w:trPr>
        <w:tc>
          <w:tcPr>
            <w:tcW w:w="1184" w:type="dxa"/>
          </w:tcPr>
          <w:p w14:paraId="20F90768" w14:textId="77777777" w:rsidR="007B48DF" w:rsidRPr="007B2C53" w:rsidRDefault="007B48DF" w:rsidP="006F61B9">
            <w:pPr>
              <w:rPr>
                <w:rFonts w:ascii="Arial" w:hAnsi="Arial" w:cs="Arial"/>
                <w:color w:val="000000"/>
                <w:sz w:val="20"/>
                <w:szCs w:val="20"/>
                <w:lang w:eastAsia="en-NZ"/>
              </w:rPr>
            </w:pPr>
            <w:r w:rsidRPr="007B2C53">
              <w:rPr>
                <w:rFonts w:ascii="Arial" w:hAnsi="Arial" w:cs="Arial"/>
                <w:color w:val="000000"/>
                <w:sz w:val="20"/>
                <w:szCs w:val="20"/>
                <w:lang w:eastAsia="en-NZ"/>
              </w:rPr>
              <w:t>ED06001A</w:t>
            </w:r>
          </w:p>
        </w:tc>
        <w:tc>
          <w:tcPr>
            <w:tcW w:w="2531" w:type="dxa"/>
          </w:tcPr>
          <w:p w14:paraId="0C9DF441" w14:textId="77777777" w:rsidR="007B48DF" w:rsidRPr="007B2C53" w:rsidRDefault="007B48DF" w:rsidP="006F61B9">
            <w:pPr>
              <w:rPr>
                <w:rFonts w:ascii="Arial" w:hAnsi="Arial" w:cs="Arial"/>
                <w:color w:val="000000"/>
                <w:sz w:val="20"/>
                <w:szCs w:val="20"/>
                <w:lang w:eastAsia="en-NZ"/>
              </w:rPr>
            </w:pPr>
            <w:r w:rsidRPr="007B2C53">
              <w:rPr>
                <w:rFonts w:ascii="Arial" w:hAnsi="Arial" w:cs="Arial"/>
                <w:color w:val="000000"/>
                <w:sz w:val="20"/>
                <w:szCs w:val="20"/>
                <w:lang w:eastAsia="en-NZ"/>
              </w:rPr>
              <w:t>Emergency Dept - Level 6 Admitted</w:t>
            </w:r>
          </w:p>
        </w:tc>
        <w:tc>
          <w:tcPr>
            <w:tcW w:w="4962" w:type="dxa"/>
          </w:tcPr>
          <w:p w14:paraId="22B0226E" w14:textId="77777777" w:rsidR="007B48DF" w:rsidRPr="00F13C77" w:rsidRDefault="007B48DF" w:rsidP="00F13C77">
            <w:pPr>
              <w:rPr>
                <w:rFonts w:ascii="Arial" w:hAnsi="Arial" w:cs="Arial"/>
                <w:sz w:val="20"/>
                <w:szCs w:val="20"/>
              </w:rPr>
            </w:pPr>
            <w:r w:rsidRPr="00F13C77">
              <w:rPr>
                <w:rFonts w:ascii="Arial" w:hAnsi="Arial" w:cs="Arial"/>
                <w:sz w:val="20"/>
                <w:szCs w:val="20"/>
              </w:rPr>
              <w:t>NOT PURCHASED; USE FOR REPORTING TO NNPAC FOR COUNTING ONLY. ED attendance as per ED06001 subsequently admitted.</w:t>
            </w:r>
          </w:p>
        </w:tc>
        <w:tc>
          <w:tcPr>
            <w:tcW w:w="1275" w:type="dxa"/>
          </w:tcPr>
          <w:p w14:paraId="5A258E02" w14:textId="77777777" w:rsidR="007B48DF" w:rsidRPr="007B2C53" w:rsidRDefault="007B48DF" w:rsidP="006F61B9">
            <w:pPr>
              <w:rPr>
                <w:rFonts w:ascii="Arial" w:hAnsi="Arial" w:cs="Arial"/>
                <w:color w:val="000000"/>
                <w:sz w:val="20"/>
                <w:szCs w:val="20"/>
                <w:lang w:eastAsia="en-NZ"/>
              </w:rPr>
            </w:pPr>
            <w:r w:rsidRPr="007B2C53">
              <w:rPr>
                <w:rFonts w:ascii="Arial" w:hAnsi="Arial" w:cs="Arial"/>
                <w:color w:val="000000"/>
                <w:sz w:val="20"/>
                <w:szCs w:val="20"/>
                <w:lang w:eastAsia="en-NZ"/>
              </w:rPr>
              <w:t>Emergency Department Attendance</w:t>
            </w:r>
          </w:p>
        </w:tc>
      </w:tr>
      <w:tr w:rsidR="007B48DF" w:rsidRPr="006F61B9" w14:paraId="06B8C5C4" w14:textId="77777777" w:rsidTr="00AB5A1D">
        <w:trPr>
          <w:cantSplit/>
        </w:trPr>
        <w:tc>
          <w:tcPr>
            <w:tcW w:w="1184" w:type="dxa"/>
          </w:tcPr>
          <w:p w14:paraId="032FC9F8" w14:textId="77777777" w:rsidR="007B48DF" w:rsidRPr="007B2C53" w:rsidRDefault="007B48DF" w:rsidP="006F61B9">
            <w:pPr>
              <w:rPr>
                <w:rFonts w:ascii="Arial" w:hAnsi="Arial" w:cs="Arial"/>
                <w:sz w:val="20"/>
                <w:szCs w:val="20"/>
                <w:lang w:eastAsia="en-NZ"/>
              </w:rPr>
            </w:pPr>
            <w:r w:rsidRPr="007B2C53">
              <w:rPr>
                <w:rFonts w:ascii="Arial" w:hAnsi="Arial" w:cs="Arial"/>
                <w:sz w:val="20"/>
                <w:szCs w:val="20"/>
                <w:lang w:eastAsia="en-NZ"/>
              </w:rPr>
              <w:t>MS02019</w:t>
            </w:r>
          </w:p>
        </w:tc>
        <w:tc>
          <w:tcPr>
            <w:tcW w:w="2531" w:type="dxa"/>
          </w:tcPr>
          <w:p w14:paraId="5B63D2AF" w14:textId="77777777" w:rsidR="007B48DF" w:rsidRPr="007B2C53" w:rsidRDefault="007B48DF" w:rsidP="002970C8">
            <w:pPr>
              <w:rPr>
                <w:rFonts w:ascii="Arial" w:hAnsi="Arial" w:cs="Arial"/>
                <w:sz w:val="20"/>
                <w:szCs w:val="20"/>
                <w:lang w:eastAsia="en-NZ"/>
              </w:rPr>
            </w:pPr>
            <w:r w:rsidRPr="007B2C53">
              <w:rPr>
                <w:rFonts w:ascii="Arial" w:hAnsi="Arial" w:cs="Arial"/>
                <w:sz w:val="20"/>
                <w:szCs w:val="20"/>
                <w:lang w:eastAsia="en-NZ"/>
              </w:rPr>
              <w:t>Acute Assessment Unit –</w:t>
            </w:r>
            <w:r>
              <w:rPr>
                <w:rFonts w:ascii="Arial" w:hAnsi="Arial" w:cs="Arial"/>
                <w:sz w:val="20"/>
                <w:szCs w:val="20"/>
                <w:lang w:eastAsia="en-NZ"/>
              </w:rPr>
              <w:t xml:space="preserve"> </w:t>
            </w:r>
            <w:r w:rsidRPr="007B2C53">
              <w:rPr>
                <w:rFonts w:ascii="Arial" w:hAnsi="Arial" w:cs="Arial"/>
                <w:sz w:val="20"/>
                <w:szCs w:val="20"/>
                <w:lang w:eastAsia="en-NZ"/>
              </w:rPr>
              <w:t>attendance (less than three Hours)</w:t>
            </w:r>
          </w:p>
        </w:tc>
        <w:tc>
          <w:tcPr>
            <w:tcW w:w="4962" w:type="dxa"/>
          </w:tcPr>
          <w:p w14:paraId="1F966822" w14:textId="77777777" w:rsidR="007B48DF" w:rsidRPr="00F13C77" w:rsidRDefault="007B48DF" w:rsidP="00F13C77">
            <w:pPr>
              <w:rPr>
                <w:rFonts w:ascii="Arial" w:hAnsi="Arial" w:cs="Arial"/>
                <w:sz w:val="20"/>
                <w:szCs w:val="20"/>
              </w:rPr>
            </w:pPr>
            <w:r w:rsidRPr="00F13C77">
              <w:rPr>
                <w:rFonts w:ascii="Arial" w:hAnsi="Arial" w:cs="Arial"/>
                <w:sz w:val="20"/>
                <w:szCs w:val="20"/>
              </w:rPr>
              <w:t xml:space="preserve">For patients presenting directly to an Acute Assessment Unit (AAU) or via ED where the only input in ED was triage.  Patients receive assessment and/or treatment for less than three hours. </w:t>
            </w:r>
          </w:p>
        </w:tc>
        <w:tc>
          <w:tcPr>
            <w:tcW w:w="1275" w:type="dxa"/>
          </w:tcPr>
          <w:p w14:paraId="6825A1B0" w14:textId="77777777" w:rsidR="007B48DF" w:rsidRPr="007B2C53" w:rsidRDefault="007B48DF" w:rsidP="006F61B9">
            <w:pPr>
              <w:rPr>
                <w:rFonts w:ascii="Arial" w:hAnsi="Arial" w:cs="Arial"/>
                <w:color w:val="000000"/>
                <w:sz w:val="20"/>
                <w:szCs w:val="20"/>
                <w:lang w:eastAsia="en-NZ"/>
              </w:rPr>
            </w:pPr>
            <w:r w:rsidRPr="007B2C53">
              <w:rPr>
                <w:rFonts w:ascii="Arial" w:hAnsi="Arial" w:cs="Arial"/>
                <w:sz w:val="20"/>
                <w:szCs w:val="20"/>
                <w:lang w:eastAsia="en-NZ"/>
              </w:rPr>
              <w:t>Attendance</w:t>
            </w:r>
          </w:p>
        </w:tc>
      </w:tr>
    </w:tbl>
    <w:p w14:paraId="3C985B7D" w14:textId="5C0EDB4D" w:rsidR="002916F7" w:rsidRDefault="002916F7"/>
    <w:tbl>
      <w:tblPr>
        <w:tblW w:w="99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8392"/>
      </w:tblGrid>
      <w:tr w:rsidR="003C7050" w:rsidRPr="006F61B9" w14:paraId="7DA2D2C1" w14:textId="77777777" w:rsidTr="00AB5A1D">
        <w:trPr>
          <w:trHeight w:val="343"/>
        </w:trPr>
        <w:tc>
          <w:tcPr>
            <w:tcW w:w="1560" w:type="dxa"/>
            <w:shd w:val="pct12" w:color="auto" w:fill="auto"/>
          </w:tcPr>
          <w:p w14:paraId="027BFB6C" w14:textId="77777777" w:rsidR="003C7050" w:rsidRPr="00996BB8" w:rsidRDefault="003C6E55" w:rsidP="00EB48B5">
            <w:pPr>
              <w:spacing w:before="120"/>
              <w:rPr>
                <w:rFonts w:ascii="Arial" w:hAnsi="Arial" w:cs="Arial"/>
                <w:b/>
                <w:sz w:val="20"/>
                <w:szCs w:val="20"/>
                <w:lang w:eastAsia="en-NZ"/>
              </w:rPr>
            </w:pPr>
            <w:r w:rsidRPr="00996BB8">
              <w:rPr>
                <w:rFonts w:ascii="Arial" w:hAnsi="Arial" w:cs="Arial"/>
                <w:b/>
                <w:sz w:val="20"/>
                <w:szCs w:val="20"/>
                <w:lang w:eastAsia="en-NZ"/>
              </w:rPr>
              <w:t>Unit of Measure</w:t>
            </w:r>
          </w:p>
        </w:tc>
        <w:tc>
          <w:tcPr>
            <w:tcW w:w="8392" w:type="dxa"/>
            <w:shd w:val="pct12" w:color="auto" w:fill="auto"/>
          </w:tcPr>
          <w:p w14:paraId="6969099E" w14:textId="77777777" w:rsidR="003C7050" w:rsidRPr="00996BB8" w:rsidRDefault="003C7050" w:rsidP="00EB48B5">
            <w:pPr>
              <w:spacing w:before="120"/>
              <w:rPr>
                <w:rFonts w:ascii="Arial" w:hAnsi="Arial" w:cs="Arial"/>
                <w:b/>
                <w:sz w:val="20"/>
                <w:szCs w:val="20"/>
                <w:lang w:eastAsia="en-NZ"/>
              </w:rPr>
            </w:pPr>
            <w:r w:rsidRPr="00996BB8">
              <w:rPr>
                <w:rFonts w:ascii="Arial" w:hAnsi="Arial" w:cs="Arial"/>
                <w:b/>
                <w:sz w:val="20"/>
                <w:szCs w:val="20"/>
                <w:lang w:eastAsia="en-NZ"/>
              </w:rPr>
              <w:t>U</w:t>
            </w:r>
            <w:r w:rsidR="007B2C53" w:rsidRPr="00996BB8">
              <w:rPr>
                <w:rFonts w:ascii="Arial" w:hAnsi="Arial" w:cs="Arial"/>
                <w:b/>
                <w:sz w:val="20"/>
                <w:szCs w:val="20"/>
                <w:lang w:eastAsia="en-NZ"/>
              </w:rPr>
              <w:t>nit of Measure D</w:t>
            </w:r>
            <w:r w:rsidRPr="00996BB8">
              <w:rPr>
                <w:rFonts w:ascii="Arial" w:hAnsi="Arial" w:cs="Arial"/>
                <w:b/>
                <w:sz w:val="20"/>
                <w:szCs w:val="20"/>
                <w:lang w:eastAsia="en-NZ"/>
              </w:rPr>
              <w:t>efinition</w:t>
            </w:r>
          </w:p>
        </w:tc>
      </w:tr>
      <w:tr w:rsidR="003C7050" w:rsidRPr="006F61B9" w14:paraId="09921EDF" w14:textId="77777777" w:rsidTr="00AB5A1D">
        <w:trPr>
          <w:trHeight w:val="423"/>
        </w:trPr>
        <w:tc>
          <w:tcPr>
            <w:tcW w:w="1560" w:type="dxa"/>
          </w:tcPr>
          <w:p w14:paraId="6A7C3D95" w14:textId="77777777" w:rsidR="003C7050" w:rsidRPr="00996BB8" w:rsidRDefault="003C7050" w:rsidP="00EB48B5">
            <w:pPr>
              <w:spacing w:before="120"/>
              <w:rPr>
                <w:rFonts w:ascii="Arial" w:hAnsi="Arial" w:cs="Arial"/>
                <w:sz w:val="20"/>
                <w:szCs w:val="20"/>
                <w:lang w:eastAsia="en-NZ"/>
              </w:rPr>
            </w:pPr>
            <w:r w:rsidRPr="00996BB8">
              <w:rPr>
                <w:rFonts w:ascii="Arial" w:hAnsi="Arial" w:cs="Arial"/>
                <w:sz w:val="20"/>
                <w:szCs w:val="20"/>
                <w:lang w:eastAsia="en-NZ"/>
              </w:rPr>
              <w:t>Emergency Department Attendance</w:t>
            </w:r>
          </w:p>
        </w:tc>
        <w:tc>
          <w:tcPr>
            <w:tcW w:w="8392" w:type="dxa"/>
          </w:tcPr>
          <w:p w14:paraId="3B53668E" w14:textId="57864479" w:rsidR="003C7050" w:rsidRPr="00996BB8" w:rsidRDefault="003C7050" w:rsidP="00EB48B5">
            <w:pPr>
              <w:spacing w:before="120" w:after="120"/>
              <w:rPr>
                <w:rFonts w:ascii="Arial" w:hAnsi="Arial" w:cs="Arial"/>
                <w:sz w:val="20"/>
                <w:szCs w:val="20"/>
                <w:lang w:eastAsia="en-NZ"/>
              </w:rPr>
            </w:pPr>
            <w:r w:rsidRPr="00996BB8">
              <w:rPr>
                <w:rFonts w:ascii="Arial" w:hAnsi="Arial" w:cs="Arial"/>
                <w:sz w:val="20"/>
                <w:szCs w:val="20"/>
                <w:lang w:eastAsia="en-NZ"/>
              </w:rPr>
              <w:t xml:space="preserve">An attendance at an Emergency Department where the </w:t>
            </w:r>
            <w:r w:rsidR="004E3082" w:rsidRPr="00996BB8">
              <w:rPr>
                <w:rFonts w:ascii="Arial" w:hAnsi="Arial" w:cs="Arial"/>
                <w:sz w:val="20"/>
                <w:szCs w:val="20"/>
                <w:lang w:eastAsia="en-NZ"/>
              </w:rPr>
              <w:t xml:space="preserve">Service </w:t>
            </w:r>
            <w:r w:rsidR="002853D1" w:rsidRPr="00996BB8">
              <w:rPr>
                <w:rFonts w:ascii="Arial" w:hAnsi="Arial" w:cs="Arial"/>
                <w:sz w:val="20"/>
                <w:szCs w:val="20"/>
                <w:lang w:eastAsia="en-NZ"/>
              </w:rPr>
              <w:t>U</w:t>
            </w:r>
            <w:r w:rsidRPr="00996BB8">
              <w:rPr>
                <w:rFonts w:ascii="Arial" w:hAnsi="Arial" w:cs="Arial"/>
                <w:sz w:val="20"/>
                <w:szCs w:val="20"/>
                <w:lang w:eastAsia="en-NZ"/>
              </w:rPr>
              <w:t xml:space="preserve">ser is assessed by a registered </w:t>
            </w:r>
            <w:r w:rsidR="002853D1" w:rsidRPr="00996BB8">
              <w:rPr>
                <w:rFonts w:ascii="Arial" w:hAnsi="Arial" w:cs="Arial"/>
                <w:sz w:val="20"/>
                <w:szCs w:val="20"/>
                <w:lang w:eastAsia="en-NZ"/>
              </w:rPr>
              <w:t>M</w:t>
            </w:r>
            <w:r w:rsidRPr="00996BB8">
              <w:rPr>
                <w:rFonts w:ascii="Arial" w:hAnsi="Arial" w:cs="Arial"/>
                <w:sz w:val="20"/>
                <w:szCs w:val="20"/>
                <w:lang w:eastAsia="en-NZ"/>
              </w:rPr>
              <w:t xml:space="preserve">edical </w:t>
            </w:r>
            <w:r w:rsidR="002853D1" w:rsidRPr="00996BB8">
              <w:rPr>
                <w:rFonts w:ascii="Arial" w:hAnsi="Arial" w:cs="Arial"/>
                <w:sz w:val="20"/>
                <w:szCs w:val="20"/>
                <w:lang w:eastAsia="en-NZ"/>
              </w:rPr>
              <w:t>P</w:t>
            </w:r>
            <w:r w:rsidRPr="00996BB8">
              <w:rPr>
                <w:rFonts w:ascii="Arial" w:hAnsi="Arial" w:cs="Arial"/>
                <w:sz w:val="20"/>
                <w:szCs w:val="20"/>
                <w:lang w:eastAsia="en-NZ"/>
              </w:rPr>
              <w:t xml:space="preserve">ractitioner or </w:t>
            </w:r>
            <w:r w:rsidR="002853D1" w:rsidRPr="00996BB8">
              <w:rPr>
                <w:rFonts w:ascii="Arial" w:hAnsi="Arial" w:cs="Arial"/>
                <w:sz w:val="20"/>
                <w:szCs w:val="20"/>
                <w:lang w:eastAsia="en-NZ"/>
              </w:rPr>
              <w:t>R</w:t>
            </w:r>
            <w:r w:rsidR="004E3082" w:rsidRPr="00996BB8">
              <w:rPr>
                <w:rFonts w:ascii="Arial" w:hAnsi="Arial" w:cs="Arial"/>
                <w:sz w:val="20"/>
                <w:szCs w:val="20"/>
                <w:lang w:eastAsia="en-NZ"/>
              </w:rPr>
              <w:t xml:space="preserve">egistered </w:t>
            </w:r>
            <w:r w:rsidR="002853D1" w:rsidRPr="00996BB8">
              <w:rPr>
                <w:rFonts w:ascii="Arial" w:hAnsi="Arial" w:cs="Arial"/>
                <w:sz w:val="20"/>
                <w:szCs w:val="20"/>
                <w:lang w:eastAsia="en-NZ"/>
              </w:rPr>
              <w:t>N</w:t>
            </w:r>
            <w:r w:rsidRPr="00996BB8">
              <w:rPr>
                <w:rFonts w:ascii="Arial" w:hAnsi="Arial" w:cs="Arial"/>
                <w:sz w:val="20"/>
                <w:szCs w:val="20"/>
                <w:lang w:eastAsia="en-NZ"/>
              </w:rPr>
              <w:t>urse</w:t>
            </w:r>
            <w:r w:rsidR="00993394" w:rsidRPr="00996BB8">
              <w:rPr>
                <w:rFonts w:ascii="Arial" w:hAnsi="Arial" w:cs="Arial"/>
                <w:sz w:val="20"/>
                <w:szCs w:val="20"/>
                <w:lang w:eastAsia="en-NZ"/>
              </w:rPr>
              <w:t xml:space="preserve"> or Nurse Practitioner</w:t>
            </w:r>
            <w:r w:rsidRPr="00996BB8">
              <w:rPr>
                <w:rFonts w:ascii="Arial" w:hAnsi="Arial" w:cs="Arial"/>
                <w:sz w:val="20"/>
                <w:szCs w:val="20"/>
                <w:lang w:eastAsia="en-NZ"/>
              </w:rPr>
              <w:t xml:space="preserve">. The </w:t>
            </w:r>
            <w:r w:rsidR="0070183E" w:rsidRPr="00996BB8">
              <w:rPr>
                <w:rFonts w:ascii="Arial" w:hAnsi="Arial" w:cs="Arial"/>
                <w:sz w:val="20"/>
                <w:szCs w:val="20"/>
                <w:lang w:eastAsia="en-NZ"/>
              </w:rPr>
              <w:t>Service U</w:t>
            </w:r>
            <w:r w:rsidRPr="00996BB8">
              <w:rPr>
                <w:rFonts w:ascii="Arial" w:hAnsi="Arial" w:cs="Arial"/>
                <w:sz w:val="20"/>
                <w:szCs w:val="20"/>
                <w:lang w:eastAsia="en-NZ"/>
              </w:rPr>
              <w:t>ser receives treatment, therapy, advice, diagnostic or investigatory procedures. Includes patients who are subsequently admitted.</w:t>
            </w:r>
          </w:p>
        </w:tc>
      </w:tr>
      <w:tr w:rsidR="003C6E55" w:rsidRPr="006F61B9" w14:paraId="150B13EC" w14:textId="77777777" w:rsidTr="00AB5A1D">
        <w:trPr>
          <w:trHeight w:val="423"/>
        </w:trPr>
        <w:tc>
          <w:tcPr>
            <w:tcW w:w="1560" w:type="dxa"/>
          </w:tcPr>
          <w:p w14:paraId="45B6F6DA" w14:textId="77777777" w:rsidR="003C6E55" w:rsidRPr="00996BB8" w:rsidRDefault="003C6E55" w:rsidP="00EB48B5">
            <w:pPr>
              <w:spacing w:before="120"/>
              <w:rPr>
                <w:rFonts w:ascii="Arial" w:hAnsi="Arial" w:cs="Arial"/>
                <w:sz w:val="20"/>
                <w:szCs w:val="20"/>
                <w:lang w:eastAsia="en-NZ"/>
              </w:rPr>
            </w:pPr>
            <w:r w:rsidRPr="00996BB8">
              <w:rPr>
                <w:rFonts w:ascii="Arial" w:hAnsi="Arial" w:cs="Arial"/>
                <w:sz w:val="20"/>
                <w:szCs w:val="20"/>
                <w:lang w:eastAsia="en-NZ"/>
              </w:rPr>
              <w:t>Attendance</w:t>
            </w:r>
          </w:p>
        </w:tc>
        <w:tc>
          <w:tcPr>
            <w:tcW w:w="8392" w:type="dxa"/>
          </w:tcPr>
          <w:p w14:paraId="1728D89F" w14:textId="77777777" w:rsidR="003C6E55" w:rsidRPr="00996BB8" w:rsidRDefault="003C6E55" w:rsidP="00EB48B5">
            <w:pPr>
              <w:spacing w:before="120" w:after="120"/>
              <w:rPr>
                <w:rFonts w:ascii="Arial" w:hAnsi="Arial" w:cs="Arial"/>
                <w:sz w:val="20"/>
                <w:szCs w:val="20"/>
                <w:lang w:eastAsia="en-NZ"/>
              </w:rPr>
            </w:pPr>
            <w:r w:rsidRPr="00996BB8">
              <w:rPr>
                <w:rFonts w:ascii="Arial" w:hAnsi="Arial" w:cs="Arial"/>
                <w:sz w:val="20"/>
                <w:szCs w:val="20"/>
                <w:lang w:eastAsia="en-NZ"/>
              </w:rPr>
              <w:t>Number of attendances to a clinic/department/acute assessment unit or domiciliary.</w:t>
            </w:r>
          </w:p>
        </w:tc>
      </w:tr>
    </w:tbl>
    <w:p w14:paraId="6507F523" w14:textId="6B10ED88" w:rsidR="003C7050" w:rsidRPr="00272884" w:rsidRDefault="003C7050" w:rsidP="00272884">
      <w:pPr>
        <w:pStyle w:val="Heading5"/>
        <w:rPr>
          <w:rFonts w:ascii="Arial" w:hAnsi="Arial" w:cs="Arial"/>
          <w:i w:val="0"/>
          <w:sz w:val="24"/>
          <w:szCs w:val="24"/>
        </w:rPr>
      </w:pPr>
      <w:r w:rsidRPr="00272884">
        <w:rPr>
          <w:rFonts w:ascii="Arial" w:hAnsi="Arial" w:cs="Arial"/>
          <w:i w:val="0"/>
          <w:sz w:val="24"/>
          <w:szCs w:val="24"/>
        </w:rPr>
        <w:t>9.</w:t>
      </w:r>
      <w:r w:rsidR="00871517">
        <w:rPr>
          <w:rFonts w:ascii="Arial" w:hAnsi="Arial" w:cs="Arial"/>
          <w:i w:val="0"/>
          <w:sz w:val="24"/>
          <w:szCs w:val="24"/>
        </w:rPr>
        <w:tab/>
      </w:r>
      <w:r w:rsidR="0041139E">
        <w:rPr>
          <w:rFonts w:ascii="Arial" w:hAnsi="Arial" w:cs="Arial"/>
          <w:i w:val="0"/>
          <w:sz w:val="24"/>
          <w:szCs w:val="24"/>
        </w:rPr>
        <w:t>Reporting Requirement</w:t>
      </w:r>
      <w:r w:rsidR="004E209C">
        <w:rPr>
          <w:rFonts w:ascii="Arial" w:hAnsi="Arial" w:cs="Arial"/>
          <w:i w:val="0"/>
          <w:sz w:val="24"/>
          <w:szCs w:val="24"/>
        </w:rPr>
        <w:t>s</w:t>
      </w:r>
    </w:p>
    <w:p w14:paraId="3D648D3D" w14:textId="33883E5A" w:rsidR="00331B63" w:rsidRDefault="00871517" w:rsidP="00BA17BE">
      <w:pPr>
        <w:spacing w:before="120"/>
        <w:rPr>
          <w:rFonts w:ascii="Arial" w:hAnsi="Arial" w:cs="Arial"/>
        </w:rPr>
      </w:pPr>
      <w:r>
        <w:rPr>
          <w:rFonts w:ascii="Arial" w:hAnsi="Arial" w:cs="Arial"/>
        </w:rPr>
        <w:t xml:space="preserve">Note: </w:t>
      </w:r>
      <w:r w:rsidR="00331B63" w:rsidRPr="00331B63">
        <w:rPr>
          <w:rFonts w:ascii="Arial" w:hAnsi="Arial" w:cs="Arial"/>
        </w:rPr>
        <w:t xml:space="preserve">The process and timing of </w:t>
      </w:r>
      <w:r w:rsidR="00ED221A">
        <w:rPr>
          <w:rFonts w:ascii="Arial" w:hAnsi="Arial" w:cs="Arial"/>
        </w:rPr>
        <w:t xml:space="preserve">performance </w:t>
      </w:r>
      <w:r w:rsidR="00331B63" w:rsidRPr="00331B63">
        <w:rPr>
          <w:rFonts w:ascii="Arial" w:hAnsi="Arial" w:cs="Arial"/>
        </w:rPr>
        <w:t>reporting is currently under review by the Ministry of Health (2021). Quarterly reporting, as they relate to shorter stays in emergency departments is required as part of the DHB performance measures.</w:t>
      </w:r>
    </w:p>
    <w:p w14:paraId="0CCCE2AF" w14:textId="3685FFF3" w:rsidR="00871517" w:rsidRDefault="00871517" w:rsidP="00BA17BE">
      <w:pPr>
        <w:spacing w:before="120"/>
        <w:rPr>
          <w:rFonts w:ascii="Arial" w:hAnsi="Arial" w:cs="Arial"/>
        </w:rPr>
      </w:pPr>
      <w:r w:rsidRPr="00871517">
        <w:rPr>
          <w:rFonts w:ascii="Arial" w:hAnsi="Arial" w:cs="Arial"/>
        </w:rPr>
        <w:t>As requested by the DHB Funder, a core set of information will be collected and provided at defined reporting times. This information is for the purpose of monitoring service provision, clinical auditing and to support national consistency for service development and benchmarking. This core set of information can be provided to the Ministry on request.</w:t>
      </w:r>
    </w:p>
    <w:p w14:paraId="42B941E6" w14:textId="08CF82DD" w:rsidR="00ED221A" w:rsidRDefault="00BA17BE" w:rsidP="00CA0830">
      <w:pPr>
        <w:spacing w:before="120"/>
        <w:rPr>
          <w:rFonts w:ascii="Arial" w:hAnsi="Arial" w:cs="Arial"/>
        </w:rPr>
      </w:pPr>
      <w:r w:rsidRPr="00F64C2A">
        <w:rPr>
          <w:rFonts w:ascii="Arial" w:hAnsi="Arial" w:cs="Arial"/>
        </w:rPr>
        <w:lastRenderedPageBreak/>
        <w:t xml:space="preserve">The Service must comply with the requirements of the Ministry’s </w:t>
      </w:r>
      <w:r w:rsidR="00331B63">
        <w:rPr>
          <w:rFonts w:ascii="Arial" w:hAnsi="Arial" w:cs="Arial"/>
        </w:rPr>
        <w:t>N</w:t>
      </w:r>
      <w:r w:rsidRPr="00F64C2A">
        <w:rPr>
          <w:rFonts w:ascii="Arial" w:hAnsi="Arial" w:cs="Arial"/>
        </w:rPr>
        <w:t xml:space="preserve">ational </w:t>
      </w:r>
      <w:r w:rsidR="00331B63">
        <w:rPr>
          <w:rFonts w:ascii="Arial" w:hAnsi="Arial" w:cs="Arial"/>
        </w:rPr>
        <w:t>C</w:t>
      </w:r>
      <w:r w:rsidRPr="00F64C2A">
        <w:rPr>
          <w:rFonts w:ascii="Arial" w:hAnsi="Arial" w:cs="Arial"/>
        </w:rPr>
        <w:t>ollections</w:t>
      </w:r>
      <w:r w:rsidR="00331B63">
        <w:rPr>
          <w:rFonts w:ascii="Arial" w:hAnsi="Arial" w:cs="Arial"/>
        </w:rPr>
        <w:t xml:space="preserve"> and </w:t>
      </w:r>
      <w:r w:rsidRPr="00F64C2A">
        <w:rPr>
          <w:rFonts w:ascii="Arial" w:hAnsi="Arial" w:cs="Arial"/>
        </w:rPr>
        <w:t>accurately report activity to National Collections as outlined in the Operational Policy Framework</w:t>
      </w:r>
      <w:r>
        <w:rPr>
          <w:rStyle w:val="FootnoteReference"/>
          <w:rFonts w:ascii="Arial" w:hAnsi="Arial" w:cs="Arial"/>
        </w:rPr>
        <w:footnoteReference w:id="15"/>
      </w:r>
      <w:r>
        <w:rPr>
          <w:rFonts w:ascii="Arial" w:hAnsi="Arial" w:cs="Arial"/>
        </w:rPr>
        <w:t>,</w:t>
      </w:r>
      <w:r w:rsidRPr="00F64C2A">
        <w:rPr>
          <w:rFonts w:ascii="Arial" w:hAnsi="Arial" w:cs="Arial"/>
        </w:rPr>
        <w:t xml:space="preserve"> Monitoring and Reporting chapter</w:t>
      </w:r>
      <w:r w:rsidR="00331B63">
        <w:rPr>
          <w:rFonts w:ascii="Arial" w:hAnsi="Arial" w:cs="Arial"/>
        </w:rPr>
        <w:t>. This requirement</w:t>
      </w:r>
      <w:r w:rsidRPr="00F64C2A">
        <w:rPr>
          <w:rFonts w:ascii="Arial" w:hAnsi="Arial" w:cs="Arial"/>
        </w:rPr>
        <w:t xml:space="preserve"> includes but is not limited to</w:t>
      </w:r>
      <w:r w:rsidR="00331B63">
        <w:rPr>
          <w:rFonts w:ascii="Arial" w:hAnsi="Arial" w:cs="Arial"/>
        </w:rPr>
        <w:t xml:space="preserve">: </w:t>
      </w:r>
      <w:r w:rsidRPr="00F64C2A">
        <w:rPr>
          <w:rFonts w:ascii="Arial" w:hAnsi="Arial" w:cs="Arial"/>
        </w:rPr>
        <w:t>National Minimum Data Set (NMDS), National Non-Admitted Patient Collection, (NNPAC), National Booking Reporting System (NBRS) and National Patient Flow (NPF).</w:t>
      </w:r>
      <w:r w:rsidR="006039A0">
        <w:rPr>
          <w:rFonts w:ascii="Arial" w:hAnsi="Arial" w:cs="Arial"/>
        </w:rPr>
        <w:t xml:space="preserve"> </w:t>
      </w:r>
    </w:p>
    <w:p w14:paraId="2499BF40" w14:textId="609F8C6B" w:rsidR="00BA17BE" w:rsidRDefault="006039A0" w:rsidP="00CA0830">
      <w:pPr>
        <w:spacing w:before="120"/>
        <w:rPr>
          <w:rFonts w:ascii="Arial" w:hAnsi="Arial" w:cs="Arial"/>
        </w:rPr>
      </w:pPr>
      <w:r>
        <w:rPr>
          <w:rFonts w:ascii="Arial" w:hAnsi="Arial" w:cs="Arial"/>
        </w:rPr>
        <w:t>In addition, the Service will p</w:t>
      </w:r>
      <w:r w:rsidRPr="006039A0">
        <w:rPr>
          <w:rFonts w:ascii="Arial" w:hAnsi="Arial" w:cs="Arial"/>
        </w:rPr>
        <w:t>roactively support the development and adoption of Health Information Standards Organisation (HISO) standards</w:t>
      </w:r>
      <w:r w:rsidR="005F313F">
        <w:rPr>
          <w:rFonts w:ascii="Arial" w:hAnsi="Arial" w:cs="Arial"/>
        </w:rPr>
        <w:t>, including the introduction and development of S</w:t>
      </w:r>
      <w:r w:rsidR="00331B63">
        <w:rPr>
          <w:rFonts w:ascii="Arial" w:hAnsi="Arial" w:cs="Arial"/>
        </w:rPr>
        <w:t>NOMED</w:t>
      </w:r>
      <w:r w:rsidR="00331B63" w:rsidRPr="00331B63">
        <w:t xml:space="preserve"> </w:t>
      </w:r>
      <w:r w:rsidR="00331B63" w:rsidRPr="00331B63">
        <w:rPr>
          <w:rFonts w:ascii="Arial" w:hAnsi="Arial" w:cs="Arial"/>
        </w:rPr>
        <w:t>clinical codes for chief presenting complaint, procedures and diagnosis in ED.</w:t>
      </w:r>
    </w:p>
    <w:sectPr w:rsidR="00BA17BE" w:rsidSect="00A56E7B">
      <w:footerReference w:type="default" r:id="rId13"/>
      <w:pgSz w:w="11906" w:h="16838" w:code="9"/>
      <w:pgMar w:top="1440" w:right="1080" w:bottom="1440" w:left="1080" w:header="709" w:footer="709" w:gutter="0"/>
      <w:pgNumType w:start="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93CB2A" w14:textId="77777777" w:rsidR="00C479AD" w:rsidRDefault="00C479AD" w:rsidP="001365C5">
      <w:r>
        <w:separator/>
      </w:r>
    </w:p>
  </w:endnote>
  <w:endnote w:type="continuationSeparator" w:id="0">
    <w:p w14:paraId="0FB4988B" w14:textId="77777777" w:rsidR="00C479AD" w:rsidRDefault="00C479AD" w:rsidP="001365C5">
      <w:r>
        <w:continuationSeparator/>
      </w:r>
    </w:p>
  </w:endnote>
  <w:endnote w:type="continuationNotice" w:id="1">
    <w:p w14:paraId="03DD4912" w14:textId="77777777" w:rsidR="00C479AD" w:rsidRDefault="00C479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
    <w:panose1 w:val="00000000000000000000"/>
    <w:charset w:val="00"/>
    <w:family w:val="auto"/>
    <w:notTrueType/>
    <w:pitch w:val="default"/>
    <w:sig w:usb0="00000003" w:usb1="00000000" w:usb2="00000000" w:usb3="00000000" w:csb0="00000001" w:csb1="00000000"/>
  </w:font>
  <w:font w:name="Arial Mäori">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90894" w14:textId="5D1FB273" w:rsidR="00C479AD" w:rsidRDefault="00C479AD" w:rsidP="00240A89">
    <w:pPr>
      <w:pStyle w:val="Footer"/>
      <w:pBdr>
        <w:top w:val="single" w:sz="4" w:space="1" w:color="auto"/>
      </w:pBdr>
      <w:ind w:right="360"/>
      <w:rPr>
        <w:rFonts w:ascii="Arial" w:hAnsi="Arial" w:cs="Arial"/>
        <w:sz w:val="20"/>
        <w:szCs w:val="20"/>
      </w:rPr>
    </w:pPr>
    <w:r>
      <w:rPr>
        <w:rFonts w:ascii="Arial" w:hAnsi="Arial" w:cs="Arial"/>
        <w:sz w:val="20"/>
        <w:szCs w:val="20"/>
      </w:rPr>
      <w:t xml:space="preserve">Specialist Medical and Surgical Services, Tier Two </w:t>
    </w:r>
    <w:r w:rsidRPr="005C464A">
      <w:rPr>
        <w:rFonts w:ascii="Arial" w:hAnsi="Arial" w:cs="Arial"/>
        <w:sz w:val="20"/>
        <w:szCs w:val="20"/>
      </w:rPr>
      <w:t>Emergency Department Services</w:t>
    </w:r>
    <w:r>
      <w:rPr>
        <w:rFonts w:ascii="Arial" w:hAnsi="Arial" w:cs="Arial"/>
        <w:sz w:val="20"/>
        <w:szCs w:val="20"/>
      </w:rPr>
      <w:t>, January 2021</w:t>
    </w:r>
  </w:p>
  <w:p w14:paraId="6DEAEA82" w14:textId="77777777" w:rsidR="00C479AD" w:rsidRPr="00143855" w:rsidRDefault="00C479AD" w:rsidP="00240A89">
    <w:pPr>
      <w:pStyle w:val="Footer"/>
      <w:pBdr>
        <w:top w:val="single" w:sz="4" w:space="1" w:color="auto"/>
      </w:pBdr>
      <w:ind w:right="360"/>
      <w:rPr>
        <w:sz w:val="18"/>
        <w:szCs w:val="18"/>
      </w:rPr>
    </w:pPr>
    <w:r w:rsidRPr="005C464A">
      <w:rPr>
        <w:rFonts w:ascii="Arial" w:hAnsi="Arial" w:cs="Arial"/>
        <w:sz w:val="20"/>
        <w:szCs w:val="20"/>
      </w:rPr>
      <w:t>Nationwide Service Framework</w:t>
    </w:r>
    <w:r>
      <w:rPr>
        <w:rFonts w:ascii="Arial" w:hAnsi="Arial" w:cs="Arial"/>
        <w:sz w:val="20"/>
        <w:szCs w:val="20"/>
      </w:rPr>
      <w:tab/>
    </w:r>
    <w:r>
      <w:rPr>
        <w:rFonts w:ascii="Arial" w:hAnsi="Arial" w:cs="Arial"/>
        <w:sz w:val="20"/>
        <w:szCs w:val="20"/>
      </w:rPr>
      <w:tab/>
    </w:r>
    <w:r w:rsidRPr="00143855">
      <w:rPr>
        <w:rFonts w:ascii="Arial" w:hAnsi="Arial" w:cs="Arial"/>
        <w:sz w:val="18"/>
        <w:szCs w:val="18"/>
      </w:rPr>
      <w:fldChar w:fldCharType="begin"/>
    </w:r>
    <w:r w:rsidRPr="00143855">
      <w:rPr>
        <w:rFonts w:ascii="Arial" w:hAnsi="Arial" w:cs="Arial"/>
        <w:sz w:val="18"/>
        <w:szCs w:val="18"/>
      </w:rPr>
      <w:instrText xml:space="preserve"> PAGE   \* MERGEFORMAT </w:instrText>
    </w:r>
    <w:r w:rsidRPr="00143855">
      <w:rPr>
        <w:rFonts w:ascii="Arial" w:hAnsi="Arial" w:cs="Arial"/>
        <w:sz w:val="18"/>
        <w:szCs w:val="18"/>
      </w:rPr>
      <w:fldChar w:fldCharType="separate"/>
    </w:r>
    <w:r w:rsidRPr="00143855">
      <w:rPr>
        <w:rFonts w:ascii="Arial" w:hAnsi="Arial" w:cs="Arial"/>
        <w:noProof/>
        <w:sz w:val="18"/>
        <w:szCs w:val="18"/>
      </w:rPr>
      <w:t>13</w:t>
    </w:r>
    <w:r w:rsidRPr="00143855">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7CA12F" w14:textId="77777777" w:rsidR="00C479AD" w:rsidRDefault="00C479AD" w:rsidP="001365C5">
      <w:r>
        <w:separator/>
      </w:r>
    </w:p>
  </w:footnote>
  <w:footnote w:type="continuationSeparator" w:id="0">
    <w:p w14:paraId="39FDAEDA" w14:textId="77777777" w:rsidR="00C479AD" w:rsidRDefault="00C479AD" w:rsidP="001365C5">
      <w:r>
        <w:continuationSeparator/>
      </w:r>
    </w:p>
  </w:footnote>
  <w:footnote w:type="continuationNotice" w:id="1">
    <w:p w14:paraId="5F1BC3E6" w14:textId="77777777" w:rsidR="00C479AD" w:rsidRDefault="00C479AD"/>
  </w:footnote>
  <w:footnote w:id="2">
    <w:p w14:paraId="11AD4AF6" w14:textId="03B0853A" w:rsidR="00F05F4E" w:rsidRDefault="00F05F4E">
      <w:pPr>
        <w:pStyle w:val="FootnoteText"/>
      </w:pPr>
      <w:r>
        <w:rPr>
          <w:rStyle w:val="FootnoteReference"/>
        </w:rPr>
        <w:footnoteRef/>
      </w:r>
      <w:r>
        <w:t xml:space="preserve"> </w:t>
      </w:r>
      <w:r w:rsidRPr="00F05F4E">
        <w:rPr>
          <w:rFonts w:ascii="Arial" w:hAnsi="Arial" w:cs="Arial"/>
        </w:rPr>
        <w:t>Where services for children and young people delivered in a hospital setting these services are usually for those aged from 0-14 years.</w:t>
      </w:r>
    </w:p>
  </w:footnote>
  <w:footnote w:id="3">
    <w:p w14:paraId="7F31C21F" w14:textId="1AE8454B" w:rsidR="00C479AD" w:rsidRDefault="00C479AD">
      <w:pPr>
        <w:pStyle w:val="FootnoteText"/>
      </w:pPr>
      <w:r>
        <w:rPr>
          <w:rStyle w:val="FootnoteReference"/>
        </w:rPr>
        <w:footnoteRef/>
      </w:r>
      <w:r>
        <w:t xml:space="preserve"> </w:t>
      </w:r>
      <w:r w:rsidRPr="006F03E0">
        <w:rPr>
          <w:rFonts w:ascii="Arial" w:hAnsi="Arial" w:cs="Arial"/>
        </w:rPr>
        <w:t>Australasian College for Emergency Medicine definition.</w:t>
      </w:r>
    </w:p>
  </w:footnote>
  <w:footnote w:id="4">
    <w:p w14:paraId="463CE7EE" w14:textId="271A50A5" w:rsidR="00C479AD" w:rsidRPr="00C1500B" w:rsidRDefault="00C479AD">
      <w:pPr>
        <w:pStyle w:val="FootnoteText"/>
        <w:rPr>
          <w:rFonts w:ascii="Arial" w:hAnsi="Arial" w:cs="Arial"/>
        </w:rPr>
      </w:pPr>
      <w:r>
        <w:rPr>
          <w:rStyle w:val="FootnoteReference"/>
        </w:rPr>
        <w:footnoteRef/>
      </w:r>
      <w:r>
        <w:t xml:space="preserve"> </w:t>
      </w:r>
      <w:r w:rsidRPr="00C1500B">
        <w:rPr>
          <w:rFonts w:ascii="Arial" w:hAnsi="Arial" w:cs="Arial"/>
        </w:rPr>
        <w:t>www.health.govt.nz/new-zealand-health-system/eligibility-publicly-funded-health-services/guide-eligibility-publicly-funded-health-services-0</w:t>
      </w:r>
    </w:p>
  </w:footnote>
  <w:footnote w:id="5">
    <w:p w14:paraId="299A7645" w14:textId="73D4F7F5" w:rsidR="00C479AD" w:rsidRPr="00F41B40" w:rsidRDefault="00C479AD" w:rsidP="00EE62A7">
      <w:pPr>
        <w:autoSpaceDE w:val="0"/>
        <w:autoSpaceDN w:val="0"/>
        <w:adjustRightInd w:val="0"/>
        <w:rPr>
          <w:sz w:val="20"/>
          <w:szCs w:val="20"/>
        </w:rPr>
      </w:pPr>
      <w:r w:rsidRPr="00957B66">
        <w:rPr>
          <w:rStyle w:val="FootnoteReference"/>
          <w:sz w:val="16"/>
          <w:szCs w:val="16"/>
        </w:rPr>
        <w:footnoteRef/>
      </w:r>
      <w:r w:rsidRPr="00957B66">
        <w:rPr>
          <w:sz w:val="16"/>
          <w:szCs w:val="16"/>
        </w:rPr>
        <w:t xml:space="preserve"> </w:t>
      </w:r>
      <w:hyperlink r:id="rId1" w:history="1">
        <w:r w:rsidRPr="00D45CEE">
          <w:rPr>
            <w:rStyle w:val="Hyperlink"/>
            <w:rFonts w:ascii="Arial" w:hAnsi="Arial" w:cs="Arial"/>
            <w:sz w:val="20"/>
            <w:szCs w:val="20"/>
            <w:lang w:eastAsia="en-NZ"/>
          </w:rPr>
          <w:t>www.acc.co.nz/assets/provider/63618bd3c0/accident-services-a-guide-for-dhb-and-acc-staff.pdf</w:t>
        </w:r>
      </w:hyperlink>
      <w:r>
        <w:rPr>
          <w:rFonts w:ascii="Arial" w:hAnsi="Arial" w:cs="Arial"/>
          <w:color w:val="000000"/>
          <w:sz w:val="20"/>
          <w:szCs w:val="20"/>
          <w:lang w:eastAsia="en-NZ"/>
        </w:rPr>
        <w:t xml:space="preserve"> </w:t>
      </w:r>
      <w:r w:rsidRPr="00240A89">
        <w:rPr>
          <w:rFonts w:ascii="Arial" w:hAnsi="Arial" w:cs="Arial"/>
          <w:bCs/>
          <w:color w:val="FFFFFF"/>
          <w:sz w:val="20"/>
          <w:szCs w:val="20"/>
          <w:lang w:eastAsia="en-NZ"/>
        </w:rPr>
        <w:t>July</w:t>
      </w:r>
      <w:r w:rsidRPr="002970C8">
        <w:rPr>
          <w:rFonts w:ascii="Arial" w:hAnsi="Arial" w:cs="Arial"/>
          <w:bCs/>
          <w:color w:val="FFFFFF"/>
          <w:sz w:val="20"/>
          <w:szCs w:val="20"/>
          <w:lang w:eastAsia="en-NZ"/>
        </w:rPr>
        <w:t xml:space="preserve"> 2002</w:t>
      </w:r>
    </w:p>
  </w:footnote>
  <w:footnote w:id="6">
    <w:p w14:paraId="5B68956A" w14:textId="772D01FB" w:rsidR="00C479AD" w:rsidRPr="00FC0CD4" w:rsidRDefault="00C479AD">
      <w:pPr>
        <w:pStyle w:val="FootnoteText"/>
        <w:rPr>
          <w:rFonts w:ascii="Arial" w:hAnsi="Arial" w:cs="Arial"/>
        </w:rPr>
      </w:pPr>
      <w:r>
        <w:rPr>
          <w:rStyle w:val="FootnoteReference"/>
        </w:rPr>
        <w:footnoteRef/>
      </w:r>
      <w:r>
        <w:t xml:space="preserve"> </w:t>
      </w:r>
      <w:r w:rsidRPr="00FC0CD4">
        <w:rPr>
          <w:rFonts w:ascii="Arial" w:hAnsi="Arial" w:cs="Arial"/>
        </w:rPr>
        <w:t xml:space="preserve">ACEM standards </w:t>
      </w:r>
      <w:r>
        <w:rPr>
          <w:rFonts w:ascii="Arial" w:hAnsi="Arial" w:cs="Arial"/>
        </w:rPr>
        <w:t xml:space="preserve">are </w:t>
      </w:r>
      <w:r w:rsidRPr="00FC0CD4">
        <w:rPr>
          <w:rFonts w:ascii="Arial" w:hAnsi="Arial" w:cs="Arial"/>
        </w:rPr>
        <w:t>available at acem.org.au/Content-Sources/Advancing-Emergency-Medicine/Emergency-Medicine-Standards</w:t>
      </w:r>
      <w:r w:rsidR="005A4392">
        <w:rPr>
          <w:rFonts w:ascii="Arial" w:hAnsi="Arial" w:cs="Arial"/>
        </w:rPr>
        <w:t>,</w:t>
      </w:r>
      <w:r w:rsidRPr="00FC0CD4">
        <w:t xml:space="preserve"> </w:t>
      </w:r>
      <w:r w:rsidRPr="00FC0CD4">
        <w:rPr>
          <w:rFonts w:ascii="Arial" w:hAnsi="Arial" w:cs="Arial"/>
        </w:rPr>
        <w:t xml:space="preserve">including Standard Terminology and the </w:t>
      </w:r>
      <w:r w:rsidR="005A4392">
        <w:rPr>
          <w:rFonts w:ascii="Arial" w:hAnsi="Arial" w:cs="Arial"/>
        </w:rPr>
        <w:t xml:space="preserve">Statement of </w:t>
      </w:r>
      <w:r w:rsidRPr="00FC0CD4">
        <w:rPr>
          <w:rFonts w:ascii="Arial" w:hAnsi="Arial" w:cs="Arial"/>
        </w:rPr>
        <w:t>Role Delineation of Emergency Departments</w:t>
      </w:r>
      <w:r w:rsidR="005A4392">
        <w:rPr>
          <w:rFonts w:ascii="Arial" w:hAnsi="Arial" w:cs="Arial"/>
        </w:rPr>
        <w:t xml:space="preserve"> 2018</w:t>
      </w:r>
      <w:r w:rsidR="002F7E70">
        <w:rPr>
          <w:rFonts w:ascii="Arial" w:hAnsi="Arial" w:cs="Arial"/>
        </w:rPr>
        <w:t xml:space="preserve"> at</w:t>
      </w:r>
      <w:r w:rsidR="005A4392" w:rsidRPr="005A4392">
        <w:t xml:space="preserve"> </w:t>
      </w:r>
      <w:r w:rsidR="005A4392" w:rsidRPr="005A4392">
        <w:rPr>
          <w:rFonts w:ascii="Arial" w:hAnsi="Arial" w:cs="Arial"/>
        </w:rPr>
        <w:t>acem.org.au/getmedia/aa6c120d-bd9f-4850-a257-2b9a8f3860b3/S12_Statement_on_the_Delineation_EDs_Nov-12_v05-(1).aspx</w:t>
      </w:r>
    </w:p>
  </w:footnote>
  <w:footnote w:id="7">
    <w:p w14:paraId="25B8029E" w14:textId="75C2C51C" w:rsidR="00C479AD" w:rsidRDefault="00C479AD">
      <w:pPr>
        <w:pStyle w:val="FootnoteText"/>
      </w:pPr>
      <w:r w:rsidRPr="00F41B40">
        <w:rPr>
          <w:rStyle w:val="FootnoteReference"/>
        </w:rPr>
        <w:footnoteRef/>
      </w:r>
      <w:r w:rsidRPr="00F41B40">
        <w:t xml:space="preserve"> </w:t>
      </w:r>
      <w:r>
        <w:rPr>
          <w:rFonts w:ascii="Arial" w:hAnsi="Arial" w:cs="Arial"/>
        </w:rPr>
        <w:t>A</w:t>
      </w:r>
      <w:r w:rsidRPr="00F41B40">
        <w:rPr>
          <w:rFonts w:ascii="Arial" w:hAnsi="Arial" w:cs="Arial"/>
        </w:rPr>
        <w:t>pproved representatives that can consent on behalf of Service Users who are cognitively compromised eg</w:t>
      </w:r>
      <w:r>
        <w:rPr>
          <w:rFonts w:ascii="Arial" w:hAnsi="Arial" w:cs="Arial"/>
        </w:rPr>
        <w:t>,</w:t>
      </w:r>
      <w:r w:rsidRPr="00F41B40">
        <w:rPr>
          <w:rFonts w:ascii="Arial" w:hAnsi="Arial" w:cs="Arial"/>
        </w:rPr>
        <w:t xml:space="preserve"> dementia or have communication impediments</w:t>
      </w:r>
      <w:r>
        <w:rPr>
          <w:rFonts w:ascii="Arial" w:hAnsi="Arial" w:cs="Arial"/>
        </w:rPr>
        <w:t>.</w:t>
      </w:r>
    </w:p>
  </w:footnote>
  <w:footnote w:id="8">
    <w:p w14:paraId="7A57388A" w14:textId="76C6FD72" w:rsidR="00C479AD" w:rsidRDefault="00C479AD">
      <w:pPr>
        <w:pStyle w:val="FootnoteText"/>
      </w:pPr>
      <w:r>
        <w:rPr>
          <w:rStyle w:val="FootnoteReference"/>
        </w:rPr>
        <w:footnoteRef/>
      </w:r>
      <w:r>
        <w:t xml:space="preserve"> </w:t>
      </w:r>
      <w:r w:rsidRPr="00004F8F">
        <w:rPr>
          <w:rFonts w:ascii="Arial" w:hAnsi="Arial" w:cs="Arial"/>
        </w:rPr>
        <w:t>National Emergency Departments Advisory Group. 2014. A Quality Framework and Suite of Quality Measures for the Emergency Department Phase of Acute Patient Care in New Zealand. Wellington: Ministry of Health. www.health.govt.nz/publication/quality-framework-and-suite-quality-measures-emergency-department-phase-acute-patient-care-new</w:t>
      </w:r>
    </w:p>
  </w:footnote>
  <w:footnote w:id="9">
    <w:p w14:paraId="2B599083" w14:textId="2EB8B712" w:rsidR="00C479AD" w:rsidRDefault="00C479AD">
      <w:pPr>
        <w:pStyle w:val="FootnoteText"/>
      </w:pPr>
    </w:p>
  </w:footnote>
  <w:footnote w:id="10">
    <w:p w14:paraId="1F49412A" w14:textId="1E67A6E0" w:rsidR="00C479AD" w:rsidRDefault="00C479AD" w:rsidP="00187B3D">
      <w:pPr>
        <w:tabs>
          <w:tab w:val="left" w:pos="709"/>
        </w:tabs>
        <w:autoSpaceDE w:val="0"/>
        <w:autoSpaceDN w:val="0"/>
        <w:adjustRightInd w:val="0"/>
      </w:pPr>
      <w:r>
        <w:rPr>
          <w:rStyle w:val="FootnoteReference"/>
        </w:rPr>
        <w:footnoteRef/>
      </w:r>
      <w:r>
        <w:t xml:space="preserve"> </w:t>
      </w:r>
      <w:r w:rsidRPr="00A15EEC">
        <w:rPr>
          <w:rFonts w:ascii="Arial" w:hAnsi="Arial" w:cs="Arial"/>
          <w:sz w:val="20"/>
          <w:szCs w:val="20"/>
        </w:rPr>
        <w:t>This includes i</w:t>
      </w:r>
      <w:r w:rsidRPr="00A15EEC">
        <w:rPr>
          <w:rFonts w:ascii="Arial" w:hAnsi="Arial" w:cs="Arial"/>
          <w:snapToGrid w:val="0"/>
          <w:sz w:val="20"/>
          <w:szCs w:val="20"/>
        </w:rPr>
        <w:t xml:space="preserve">nterpreting services, including New Zealand Sign Language (NZSL) interpreters </w:t>
      </w:r>
    </w:p>
  </w:footnote>
  <w:footnote w:id="11">
    <w:p w14:paraId="5AFF16FF" w14:textId="0D16F4D5" w:rsidR="00C479AD" w:rsidRDefault="00C479AD">
      <w:pPr>
        <w:pStyle w:val="FootnoteText"/>
      </w:pPr>
      <w:r>
        <w:rPr>
          <w:rStyle w:val="FootnoteReference"/>
        </w:rPr>
        <w:footnoteRef/>
      </w:r>
      <w:r>
        <w:t xml:space="preserve"> C</w:t>
      </w:r>
      <w:r w:rsidRPr="009264CC">
        <w:rPr>
          <w:rFonts w:ascii="Arial" w:hAnsi="Arial" w:cs="Arial"/>
        </w:rPr>
        <w:t>urrent Operational policy framework is available at: nsfl.health.govt.nz/accountability/operational-policy-framework-0</w:t>
      </w:r>
    </w:p>
  </w:footnote>
  <w:footnote w:id="12">
    <w:p w14:paraId="5855B2F6" w14:textId="792A0AE0" w:rsidR="00C479AD" w:rsidRPr="006F61B9" w:rsidRDefault="00C479AD" w:rsidP="001365C5">
      <w:pPr>
        <w:pStyle w:val="FootnoteText"/>
        <w:rPr>
          <w:rFonts w:ascii="Arial" w:hAnsi="Arial" w:cs="Arial"/>
        </w:rPr>
      </w:pPr>
      <w:r w:rsidRPr="006F61B9">
        <w:rPr>
          <w:rStyle w:val="FootnoteReference"/>
          <w:rFonts w:ascii="Arial" w:hAnsi="Arial" w:cs="Arial"/>
        </w:rPr>
        <w:footnoteRef/>
      </w:r>
      <w:r w:rsidRPr="006F61B9">
        <w:rPr>
          <w:rFonts w:ascii="Arial" w:hAnsi="Arial" w:cs="Arial"/>
        </w:rPr>
        <w:t xml:space="preserve"> For further information refer to </w:t>
      </w:r>
      <w:r w:rsidRPr="00122578">
        <w:rPr>
          <w:rFonts w:ascii="Arial" w:hAnsi="Arial" w:cs="Arial"/>
        </w:rPr>
        <w:t>the Ministry of Health’s Family Violence Assessment and Intervention Guideline: Child abuse and intimate partner violence (June 2016)</w:t>
      </w:r>
      <w:r>
        <w:rPr>
          <w:rFonts w:ascii="Arial" w:hAnsi="Arial" w:cs="Arial"/>
        </w:rPr>
        <w:t xml:space="preserve"> available at</w:t>
      </w:r>
      <w:r w:rsidRPr="00122578">
        <w:rPr>
          <w:rFonts w:ascii="Arial" w:hAnsi="Arial" w:cs="Arial"/>
        </w:rPr>
        <w:t xml:space="preserve"> www.health.govt.nz/our-work/preventative-health-wellness/family-violence/family-violence-guidelines</w:t>
      </w:r>
    </w:p>
  </w:footnote>
  <w:footnote w:id="13">
    <w:p w14:paraId="4B8DD997" w14:textId="3342E1DF" w:rsidR="00C479AD" w:rsidRDefault="00C479AD" w:rsidP="001365C5">
      <w:pPr>
        <w:pStyle w:val="FootnoteText"/>
      </w:pPr>
      <w:r w:rsidRPr="006F61B9">
        <w:rPr>
          <w:rStyle w:val="FootnoteReference"/>
          <w:rFonts w:ascii="Arial" w:hAnsi="Arial" w:cs="Arial"/>
        </w:rPr>
        <w:footnoteRef/>
      </w:r>
      <w:r w:rsidRPr="006F61B9">
        <w:rPr>
          <w:rFonts w:ascii="Arial" w:hAnsi="Arial" w:cs="Arial"/>
        </w:rPr>
        <w:t xml:space="preserve"> </w:t>
      </w:r>
      <w:r w:rsidRPr="003602FA">
        <w:rPr>
          <w:rFonts w:ascii="Arial" w:hAnsi="Arial" w:cs="Arial"/>
        </w:rPr>
        <w:t>For further information refer to the Australasian Triage Scale Policy Document – available on the ACEM Website acem.org.au/Content-Sources/Advancing-Emergency-Medicine/Better-Outcomes-for-Patients/Triage</w:t>
      </w:r>
    </w:p>
  </w:footnote>
  <w:footnote w:id="14">
    <w:p w14:paraId="1BE14522" w14:textId="77777777" w:rsidR="00C479AD" w:rsidRDefault="00C479AD">
      <w:pPr>
        <w:pStyle w:val="FootnoteText"/>
      </w:pPr>
      <w:r>
        <w:rPr>
          <w:rStyle w:val="FootnoteReference"/>
        </w:rPr>
        <w:footnoteRef/>
      </w:r>
      <w:r>
        <w:t xml:space="preserve"> </w:t>
      </w:r>
      <w:r w:rsidRPr="00993394">
        <w:rPr>
          <w:rFonts w:ascii="Arial" w:hAnsi="Arial" w:cs="Arial"/>
        </w:rPr>
        <w:t>ACEM Guil</w:t>
      </w:r>
      <w:hyperlink r:id="rId2" w:history="1">
        <w:r w:rsidRPr="00993394">
          <w:rPr>
            <w:rFonts w:ascii="Arial" w:hAnsi="Arial" w:cs="Arial"/>
            <w:color w:val="0000FF"/>
            <w:u w:val="single"/>
          </w:rPr>
          <w:t>acem.org.au/getmedia/51dc74f7-9ff0-42ce-872a-0437f3db640a/G24_04_Guidelines_on_Implementation_of_ATS_Jul-16.aspx</w:t>
        </w:r>
      </w:hyperlink>
    </w:p>
  </w:footnote>
  <w:footnote w:id="15">
    <w:p w14:paraId="05139AEA" w14:textId="3B60DCE4" w:rsidR="00C479AD" w:rsidRPr="002C6CBC" w:rsidRDefault="00C479AD" w:rsidP="00BA17BE">
      <w:pPr>
        <w:pStyle w:val="FootnoteText"/>
        <w:rPr>
          <w:rFonts w:ascii="Arial" w:hAnsi="Arial" w:cs="Arial"/>
        </w:rPr>
      </w:pPr>
      <w:r w:rsidRPr="002C6CBC">
        <w:rPr>
          <w:rStyle w:val="FootnoteReference"/>
          <w:rFonts w:ascii="Arial" w:hAnsi="Arial" w:cs="Arial"/>
        </w:rPr>
        <w:footnoteRef/>
      </w:r>
      <w:r w:rsidRPr="002C6CBC">
        <w:rPr>
          <w:rFonts w:ascii="Arial" w:hAnsi="Arial" w:cs="Arial"/>
        </w:rPr>
        <w:t xml:space="preserve"> Operational Policy Framework see www.nsfl.health.govt.nz/accountability/operational-policy-framework-0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2B058F0"/>
    <w:multiLevelType w:val="hybridMultilevel"/>
    <w:tmpl w:val="33D0728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FFFFFF89"/>
    <w:multiLevelType w:val="singleLevel"/>
    <w:tmpl w:val="9CAE692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6042408E"/>
    <w:lvl w:ilvl="0">
      <w:numFmt w:val="decimal"/>
      <w:lvlText w:val="*"/>
      <w:lvlJc w:val="left"/>
      <w:rPr>
        <w:rFonts w:cs="Times New Roman"/>
      </w:rPr>
    </w:lvl>
  </w:abstractNum>
  <w:abstractNum w:abstractNumId="3" w15:restartNumberingAfterBreak="0">
    <w:nsid w:val="009B57CC"/>
    <w:multiLevelType w:val="hybridMultilevel"/>
    <w:tmpl w:val="BA2A61EE"/>
    <w:lvl w:ilvl="0" w:tplc="FFFFFFFF">
      <w:start w:val="1"/>
      <w:numFmt w:val="bullet"/>
      <w:lvlText w:val=""/>
      <w:legacy w:legacy="1" w:legacySpace="0" w:legacyIndent="283"/>
      <w:lvlJc w:val="left"/>
      <w:pPr>
        <w:ind w:left="283" w:hanging="283"/>
      </w:pPr>
      <w:rPr>
        <w:rFonts w:ascii="Symbol" w:hAnsi="Symbol" w:hint="default"/>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abstractNum w:abstractNumId="4" w15:restartNumberingAfterBreak="0">
    <w:nsid w:val="01D86B46"/>
    <w:multiLevelType w:val="hybridMultilevel"/>
    <w:tmpl w:val="6AFCBD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3643889"/>
    <w:multiLevelType w:val="hybridMultilevel"/>
    <w:tmpl w:val="384893C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8221E71"/>
    <w:multiLevelType w:val="singleLevel"/>
    <w:tmpl w:val="0809000F"/>
    <w:lvl w:ilvl="0">
      <w:start w:val="1"/>
      <w:numFmt w:val="decimal"/>
      <w:lvlText w:val="%1."/>
      <w:lvlJc w:val="left"/>
      <w:pPr>
        <w:tabs>
          <w:tab w:val="num" w:pos="360"/>
        </w:tabs>
        <w:ind w:left="360" w:hanging="360"/>
      </w:pPr>
      <w:rPr>
        <w:rFonts w:cs="Times New Roman"/>
      </w:rPr>
    </w:lvl>
  </w:abstractNum>
  <w:abstractNum w:abstractNumId="7" w15:restartNumberingAfterBreak="0">
    <w:nsid w:val="08F7255F"/>
    <w:multiLevelType w:val="hybridMultilevel"/>
    <w:tmpl w:val="AA46E124"/>
    <w:lvl w:ilvl="0" w:tplc="08090001">
      <w:start w:val="1"/>
      <w:numFmt w:val="bullet"/>
      <w:lvlText w:val=""/>
      <w:lvlJc w:val="left"/>
      <w:pPr>
        <w:tabs>
          <w:tab w:val="num" w:pos="1179"/>
        </w:tabs>
        <w:ind w:left="1179" w:hanging="360"/>
      </w:pPr>
      <w:rPr>
        <w:rFonts w:ascii="Symbol" w:hAnsi="Symbol" w:hint="default"/>
      </w:rPr>
    </w:lvl>
    <w:lvl w:ilvl="1" w:tplc="08090003">
      <w:start w:val="1"/>
      <w:numFmt w:val="bullet"/>
      <w:lvlText w:val="o"/>
      <w:lvlJc w:val="left"/>
      <w:pPr>
        <w:tabs>
          <w:tab w:val="num" w:pos="1899"/>
        </w:tabs>
        <w:ind w:left="1899" w:hanging="360"/>
      </w:pPr>
      <w:rPr>
        <w:rFonts w:ascii="Courier New" w:hAnsi="Courier New" w:hint="default"/>
      </w:rPr>
    </w:lvl>
    <w:lvl w:ilvl="2" w:tplc="08090005">
      <w:start w:val="1"/>
      <w:numFmt w:val="bullet"/>
      <w:lvlText w:val=""/>
      <w:lvlJc w:val="left"/>
      <w:pPr>
        <w:tabs>
          <w:tab w:val="num" w:pos="2619"/>
        </w:tabs>
        <w:ind w:left="2619" w:hanging="360"/>
      </w:pPr>
      <w:rPr>
        <w:rFonts w:ascii="Wingdings" w:hAnsi="Wingdings" w:hint="default"/>
      </w:rPr>
    </w:lvl>
    <w:lvl w:ilvl="3" w:tplc="08090001">
      <w:start w:val="1"/>
      <w:numFmt w:val="bullet"/>
      <w:lvlText w:val=""/>
      <w:lvlJc w:val="left"/>
      <w:pPr>
        <w:tabs>
          <w:tab w:val="num" w:pos="3339"/>
        </w:tabs>
        <w:ind w:left="3339" w:hanging="360"/>
      </w:pPr>
      <w:rPr>
        <w:rFonts w:ascii="Symbol" w:hAnsi="Symbol" w:hint="default"/>
      </w:rPr>
    </w:lvl>
    <w:lvl w:ilvl="4" w:tplc="08090003">
      <w:start w:val="1"/>
      <w:numFmt w:val="bullet"/>
      <w:lvlText w:val="o"/>
      <w:lvlJc w:val="left"/>
      <w:pPr>
        <w:tabs>
          <w:tab w:val="num" w:pos="4059"/>
        </w:tabs>
        <w:ind w:left="4059" w:hanging="360"/>
      </w:pPr>
      <w:rPr>
        <w:rFonts w:ascii="Courier New" w:hAnsi="Courier New" w:hint="default"/>
      </w:rPr>
    </w:lvl>
    <w:lvl w:ilvl="5" w:tplc="08090005">
      <w:start w:val="1"/>
      <w:numFmt w:val="bullet"/>
      <w:lvlText w:val=""/>
      <w:lvlJc w:val="left"/>
      <w:pPr>
        <w:tabs>
          <w:tab w:val="num" w:pos="4779"/>
        </w:tabs>
        <w:ind w:left="4779" w:hanging="360"/>
      </w:pPr>
      <w:rPr>
        <w:rFonts w:ascii="Wingdings" w:hAnsi="Wingdings" w:hint="default"/>
      </w:rPr>
    </w:lvl>
    <w:lvl w:ilvl="6" w:tplc="08090001">
      <w:start w:val="1"/>
      <w:numFmt w:val="bullet"/>
      <w:lvlText w:val=""/>
      <w:lvlJc w:val="left"/>
      <w:pPr>
        <w:tabs>
          <w:tab w:val="num" w:pos="5499"/>
        </w:tabs>
        <w:ind w:left="5499" w:hanging="360"/>
      </w:pPr>
      <w:rPr>
        <w:rFonts w:ascii="Symbol" w:hAnsi="Symbol" w:hint="default"/>
      </w:rPr>
    </w:lvl>
    <w:lvl w:ilvl="7" w:tplc="08090003">
      <w:start w:val="1"/>
      <w:numFmt w:val="bullet"/>
      <w:lvlText w:val="o"/>
      <w:lvlJc w:val="left"/>
      <w:pPr>
        <w:tabs>
          <w:tab w:val="num" w:pos="6219"/>
        </w:tabs>
        <w:ind w:left="6219" w:hanging="360"/>
      </w:pPr>
      <w:rPr>
        <w:rFonts w:ascii="Courier New" w:hAnsi="Courier New" w:hint="default"/>
      </w:rPr>
    </w:lvl>
    <w:lvl w:ilvl="8" w:tplc="08090005">
      <w:start w:val="1"/>
      <w:numFmt w:val="bullet"/>
      <w:lvlText w:val=""/>
      <w:lvlJc w:val="left"/>
      <w:pPr>
        <w:tabs>
          <w:tab w:val="num" w:pos="6939"/>
        </w:tabs>
        <w:ind w:left="6939" w:hanging="360"/>
      </w:pPr>
      <w:rPr>
        <w:rFonts w:ascii="Wingdings" w:hAnsi="Wingdings" w:hint="default"/>
      </w:rPr>
    </w:lvl>
  </w:abstractNum>
  <w:abstractNum w:abstractNumId="8" w15:restartNumberingAfterBreak="0">
    <w:nsid w:val="0AFD40E7"/>
    <w:multiLevelType w:val="hybridMultilevel"/>
    <w:tmpl w:val="5FF6FA6A"/>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0D4A10EE"/>
    <w:multiLevelType w:val="hybridMultilevel"/>
    <w:tmpl w:val="80D6214E"/>
    <w:lvl w:ilvl="0" w:tplc="469EB06A">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0DF105B7"/>
    <w:multiLevelType w:val="hybridMultilevel"/>
    <w:tmpl w:val="F0FA3528"/>
    <w:lvl w:ilvl="0" w:tplc="14090001">
      <w:start w:val="1"/>
      <w:numFmt w:val="bullet"/>
      <w:lvlText w:val=""/>
      <w:lvlJc w:val="left"/>
      <w:pPr>
        <w:ind w:left="754" w:hanging="360"/>
      </w:pPr>
      <w:rPr>
        <w:rFonts w:ascii="Symbol" w:hAnsi="Symbol" w:hint="default"/>
      </w:rPr>
    </w:lvl>
    <w:lvl w:ilvl="1" w:tplc="14090003" w:tentative="1">
      <w:start w:val="1"/>
      <w:numFmt w:val="bullet"/>
      <w:lvlText w:val="o"/>
      <w:lvlJc w:val="left"/>
      <w:pPr>
        <w:ind w:left="1474" w:hanging="360"/>
      </w:pPr>
      <w:rPr>
        <w:rFonts w:ascii="Courier New" w:hAnsi="Courier New" w:cs="Courier New" w:hint="default"/>
      </w:rPr>
    </w:lvl>
    <w:lvl w:ilvl="2" w:tplc="14090005" w:tentative="1">
      <w:start w:val="1"/>
      <w:numFmt w:val="bullet"/>
      <w:lvlText w:val=""/>
      <w:lvlJc w:val="left"/>
      <w:pPr>
        <w:ind w:left="2194" w:hanging="360"/>
      </w:pPr>
      <w:rPr>
        <w:rFonts w:ascii="Wingdings" w:hAnsi="Wingdings" w:hint="default"/>
      </w:rPr>
    </w:lvl>
    <w:lvl w:ilvl="3" w:tplc="14090001" w:tentative="1">
      <w:start w:val="1"/>
      <w:numFmt w:val="bullet"/>
      <w:lvlText w:val=""/>
      <w:lvlJc w:val="left"/>
      <w:pPr>
        <w:ind w:left="2914" w:hanging="360"/>
      </w:pPr>
      <w:rPr>
        <w:rFonts w:ascii="Symbol" w:hAnsi="Symbol" w:hint="default"/>
      </w:rPr>
    </w:lvl>
    <w:lvl w:ilvl="4" w:tplc="14090003" w:tentative="1">
      <w:start w:val="1"/>
      <w:numFmt w:val="bullet"/>
      <w:lvlText w:val="o"/>
      <w:lvlJc w:val="left"/>
      <w:pPr>
        <w:ind w:left="3634" w:hanging="360"/>
      </w:pPr>
      <w:rPr>
        <w:rFonts w:ascii="Courier New" w:hAnsi="Courier New" w:cs="Courier New" w:hint="default"/>
      </w:rPr>
    </w:lvl>
    <w:lvl w:ilvl="5" w:tplc="14090005" w:tentative="1">
      <w:start w:val="1"/>
      <w:numFmt w:val="bullet"/>
      <w:lvlText w:val=""/>
      <w:lvlJc w:val="left"/>
      <w:pPr>
        <w:ind w:left="4354" w:hanging="360"/>
      </w:pPr>
      <w:rPr>
        <w:rFonts w:ascii="Wingdings" w:hAnsi="Wingdings" w:hint="default"/>
      </w:rPr>
    </w:lvl>
    <w:lvl w:ilvl="6" w:tplc="14090001" w:tentative="1">
      <w:start w:val="1"/>
      <w:numFmt w:val="bullet"/>
      <w:lvlText w:val=""/>
      <w:lvlJc w:val="left"/>
      <w:pPr>
        <w:ind w:left="5074" w:hanging="360"/>
      </w:pPr>
      <w:rPr>
        <w:rFonts w:ascii="Symbol" w:hAnsi="Symbol" w:hint="default"/>
      </w:rPr>
    </w:lvl>
    <w:lvl w:ilvl="7" w:tplc="14090003" w:tentative="1">
      <w:start w:val="1"/>
      <w:numFmt w:val="bullet"/>
      <w:lvlText w:val="o"/>
      <w:lvlJc w:val="left"/>
      <w:pPr>
        <w:ind w:left="5794" w:hanging="360"/>
      </w:pPr>
      <w:rPr>
        <w:rFonts w:ascii="Courier New" w:hAnsi="Courier New" w:cs="Courier New" w:hint="default"/>
      </w:rPr>
    </w:lvl>
    <w:lvl w:ilvl="8" w:tplc="14090005" w:tentative="1">
      <w:start w:val="1"/>
      <w:numFmt w:val="bullet"/>
      <w:lvlText w:val=""/>
      <w:lvlJc w:val="left"/>
      <w:pPr>
        <w:ind w:left="6514" w:hanging="360"/>
      </w:pPr>
      <w:rPr>
        <w:rFonts w:ascii="Wingdings" w:hAnsi="Wingdings" w:hint="default"/>
      </w:rPr>
    </w:lvl>
  </w:abstractNum>
  <w:abstractNum w:abstractNumId="11" w15:restartNumberingAfterBreak="0">
    <w:nsid w:val="0FBB2919"/>
    <w:multiLevelType w:val="hybridMultilevel"/>
    <w:tmpl w:val="B17441CE"/>
    <w:lvl w:ilvl="0" w:tplc="BE88F38C">
      <w:start w:val="1"/>
      <w:numFmt w:val="bullet"/>
      <w:lvlText w:val="-"/>
      <w:lvlJc w:val="left"/>
      <w:pPr>
        <w:ind w:left="756" w:hanging="360"/>
      </w:pPr>
      <w:rPr>
        <w:rFonts w:ascii="Courier New" w:hAnsi="Courier New" w:hint="default"/>
      </w:rPr>
    </w:lvl>
    <w:lvl w:ilvl="1" w:tplc="14090003" w:tentative="1">
      <w:start w:val="1"/>
      <w:numFmt w:val="bullet"/>
      <w:lvlText w:val="o"/>
      <w:lvlJc w:val="left"/>
      <w:pPr>
        <w:ind w:left="1476" w:hanging="360"/>
      </w:pPr>
      <w:rPr>
        <w:rFonts w:ascii="Courier New" w:hAnsi="Courier New" w:cs="Courier New" w:hint="default"/>
      </w:rPr>
    </w:lvl>
    <w:lvl w:ilvl="2" w:tplc="14090005" w:tentative="1">
      <w:start w:val="1"/>
      <w:numFmt w:val="bullet"/>
      <w:lvlText w:val=""/>
      <w:lvlJc w:val="left"/>
      <w:pPr>
        <w:ind w:left="2196" w:hanging="360"/>
      </w:pPr>
      <w:rPr>
        <w:rFonts w:ascii="Wingdings" w:hAnsi="Wingdings" w:hint="default"/>
      </w:rPr>
    </w:lvl>
    <w:lvl w:ilvl="3" w:tplc="14090001" w:tentative="1">
      <w:start w:val="1"/>
      <w:numFmt w:val="bullet"/>
      <w:lvlText w:val=""/>
      <w:lvlJc w:val="left"/>
      <w:pPr>
        <w:ind w:left="2916" w:hanging="360"/>
      </w:pPr>
      <w:rPr>
        <w:rFonts w:ascii="Symbol" w:hAnsi="Symbol" w:hint="default"/>
      </w:rPr>
    </w:lvl>
    <w:lvl w:ilvl="4" w:tplc="14090003" w:tentative="1">
      <w:start w:val="1"/>
      <w:numFmt w:val="bullet"/>
      <w:lvlText w:val="o"/>
      <w:lvlJc w:val="left"/>
      <w:pPr>
        <w:ind w:left="3636" w:hanging="360"/>
      </w:pPr>
      <w:rPr>
        <w:rFonts w:ascii="Courier New" w:hAnsi="Courier New" w:cs="Courier New" w:hint="default"/>
      </w:rPr>
    </w:lvl>
    <w:lvl w:ilvl="5" w:tplc="14090005" w:tentative="1">
      <w:start w:val="1"/>
      <w:numFmt w:val="bullet"/>
      <w:lvlText w:val=""/>
      <w:lvlJc w:val="left"/>
      <w:pPr>
        <w:ind w:left="4356" w:hanging="360"/>
      </w:pPr>
      <w:rPr>
        <w:rFonts w:ascii="Wingdings" w:hAnsi="Wingdings" w:hint="default"/>
      </w:rPr>
    </w:lvl>
    <w:lvl w:ilvl="6" w:tplc="14090001" w:tentative="1">
      <w:start w:val="1"/>
      <w:numFmt w:val="bullet"/>
      <w:lvlText w:val=""/>
      <w:lvlJc w:val="left"/>
      <w:pPr>
        <w:ind w:left="5076" w:hanging="360"/>
      </w:pPr>
      <w:rPr>
        <w:rFonts w:ascii="Symbol" w:hAnsi="Symbol" w:hint="default"/>
      </w:rPr>
    </w:lvl>
    <w:lvl w:ilvl="7" w:tplc="14090003" w:tentative="1">
      <w:start w:val="1"/>
      <w:numFmt w:val="bullet"/>
      <w:lvlText w:val="o"/>
      <w:lvlJc w:val="left"/>
      <w:pPr>
        <w:ind w:left="5796" w:hanging="360"/>
      </w:pPr>
      <w:rPr>
        <w:rFonts w:ascii="Courier New" w:hAnsi="Courier New" w:cs="Courier New" w:hint="default"/>
      </w:rPr>
    </w:lvl>
    <w:lvl w:ilvl="8" w:tplc="14090005" w:tentative="1">
      <w:start w:val="1"/>
      <w:numFmt w:val="bullet"/>
      <w:lvlText w:val=""/>
      <w:lvlJc w:val="left"/>
      <w:pPr>
        <w:ind w:left="6516" w:hanging="360"/>
      </w:pPr>
      <w:rPr>
        <w:rFonts w:ascii="Wingdings" w:hAnsi="Wingdings" w:hint="default"/>
      </w:rPr>
    </w:lvl>
  </w:abstractNum>
  <w:abstractNum w:abstractNumId="12" w15:restartNumberingAfterBreak="0">
    <w:nsid w:val="118968B6"/>
    <w:multiLevelType w:val="hybridMultilevel"/>
    <w:tmpl w:val="0ED8BB3A"/>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21B527A"/>
    <w:multiLevelType w:val="hybridMultilevel"/>
    <w:tmpl w:val="9DCAF2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15EC3A6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8EA0E55"/>
    <w:multiLevelType w:val="hybridMultilevel"/>
    <w:tmpl w:val="E8046D5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A13747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BAD6BD2"/>
    <w:multiLevelType w:val="hybridMultilevel"/>
    <w:tmpl w:val="419A4460"/>
    <w:lvl w:ilvl="0" w:tplc="FFFFFFFF">
      <w:start w:val="1"/>
      <w:numFmt w:val="bullet"/>
      <w:lvlText w:val=""/>
      <w:lvlJc w:val="left"/>
      <w:pPr>
        <w:ind w:left="784" w:hanging="360"/>
      </w:pPr>
      <w:rPr>
        <w:rFonts w:ascii="Symbol" w:hAnsi="Symbol" w:hint="default"/>
      </w:rPr>
    </w:lvl>
    <w:lvl w:ilvl="1" w:tplc="0C090003">
      <w:start w:val="1"/>
      <w:numFmt w:val="bullet"/>
      <w:lvlText w:val="o"/>
      <w:lvlJc w:val="left"/>
      <w:pPr>
        <w:tabs>
          <w:tab w:val="num" w:pos="1504"/>
        </w:tabs>
        <w:ind w:left="1504" w:hanging="360"/>
      </w:pPr>
      <w:rPr>
        <w:rFonts w:ascii="Courier New" w:hAnsi="Courier New" w:hint="default"/>
      </w:rPr>
    </w:lvl>
    <w:lvl w:ilvl="2" w:tplc="0C090005">
      <w:start w:val="1"/>
      <w:numFmt w:val="bullet"/>
      <w:lvlText w:val=""/>
      <w:lvlJc w:val="left"/>
      <w:pPr>
        <w:tabs>
          <w:tab w:val="num" w:pos="2224"/>
        </w:tabs>
        <w:ind w:left="2224" w:hanging="360"/>
      </w:pPr>
      <w:rPr>
        <w:rFonts w:ascii="Wingdings" w:hAnsi="Wingdings" w:hint="default"/>
      </w:rPr>
    </w:lvl>
    <w:lvl w:ilvl="3" w:tplc="0C090001">
      <w:start w:val="1"/>
      <w:numFmt w:val="bullet"/>
      <w:lvlText w:val=""/>
      <w:lvlJc w:val="left"/>
      <w:pPr>
        <w:tabs>
          <w:tab w:val="num" w:pos="2944"/>
        </w:tabs>
        <w:ind w:left="2944" w:hanging="360"/>
      </w:pPr>
      <w:rPr>
        <w:rFonts w:ascii="Symbol" w:hAnsi="Symbol" w:hint="default"/>
      </w:rPr>
    </w:lvl>
    <w:lvl w:ilvl="4" w:tplc="0C090003">
      <w:start w:val="1"/>
      <w:numFmt w:val="bullet"/>
      <w:lvlText w:val="o"/>
      <w:lvlJc w:val="left"/>
      <w:pPr>
        <w:tabs>
          <w:tab w:val="num" w:pos="3664"/>
        </w:tabs>
        <w:ind w:left="3664" w:hanging="360"/>
      </w:pPr>
      <w:rPr>
        <w:rFonts w:ascii="Courier New" w:hAnsi="Courier New" w:hint="default"/>
      </w:rPr>
    </w:lvl>
    <w:lvl w:ilvl="5" w:tplc="0C090005">
      <w:start w:val="1"/>
      <w:numFmt w:val="bullet"/>
      <w:lvlText w:val=""/>
      <w:lvlJc w:val="left"/>
      <w:pPr>
        <w:tabs>
          <w:tab w:val="num" w:pos="4384"/>
        </w:tabs>
        <w:ind w:left="4384" w:hanging="360"/>
      </w:pPr>
      <w:rPr>
        <w:rFonts w:ascii="Wingdings" w:hAnsi="Wingdings" w:hint="default"/>
      </w:rPr>
    </w:lvl>
    <w:lvl w:ilvl="6" w:tplc="0C090001">
      <w:start w:val="1"/>
      <w:numFmt w:val="bullet"/>
      <w:lvlText w:val=""/>
      <w:lvlJc w:val="left"/>
      <w:pPr>
        <w:tabs>
          <w:tab w:val="num" w:pos="5104"/>
        </w:tabs>
        <w:ind w:left="5104" w:hanging="360"/>
      </w:pPr>
      <w:rPr>
        <w:rFonts w:ascii="Symbol" w:hAnsi="Symbol" w:hint="default"/>
      </w:rPr>
    </w:lvl>
    <w:lvl w:ilvl="7" w:tplc="0C090003">
      <w:start w:val="1"/>
      <w:numFmt w:val="bullet"/>
      <w:lvlText w:val="o"/>
      <w:lvlJc w:val="left"/>
      <w:pPr>
        <w:tabs>
          <w:tab w:val="num" w:pos="5824"/>
        </w:tabs>
        <w:ind w:left="5824" w:hanging="360"/>
      </w:pPr>
      <w:rPr>
        <w:rFonts w:ascii="Courier New" w:hAnsi="Courier New" w:hint="default"/>
      </w:rPr>
    </w:lvl>
    <w:lvl w:ilvl="8" w:tplc="0C090005">
      <w:start w:val="1"/>
      <w:numFmt w:val="bullet"/>
      <w:lvlText w:val=""/>
      <w:lvlJc w:val="left"/>
      <w:pPr>
        <w:tabs>
          <w:tab w:val="num" w:pos="6544"/>
        </w:tabs>
        <w:ind w:left="6544" w:hanging="360"/>
      </w:pPr>
      <w:rPr>
        <w:rFonts w:ascii="Wingdings" w:hAnsi="Wingdings" w:hint="default"/>
      </w:rPr>
    </w:lvl>
  </w:abstractNum>
  <w:abstractNum w:abstractNumId="18" w15:restartNumberingAfterBreak="0">
    <w:nsid w:val="1C290A24"/>
    <w:multiLevelType w:val="hybridMultilevel"/>
    <w:tmpl w:val="4D3419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1D323010"/>
    <w:multiLevelType w:val="hybridMultilevel"/>
    <w:tmpl w:val="444688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1DFA2A82"/>
    <w:multiLevelType w:val="hybridMultilevel"/>
    <w:tmpl w:val="EC7E3BD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1F9B2817"/>
    <w:multiLevelType w:val="hybridMultilevel"/>
    <w:tmpl w:val="69FA26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260C5D92"/>
    <w:multiLevelType w:val="hybridMultilevel"/>
    <w:tmpl w:val="E3F607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27121DA2"/>
    <w:multiLevelType w:val="hybridMultilevel"/>
    <w:tmpl w:val="06F8D2B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2B2E2F9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2B5B6B0F"/>
    <w:multiLevelType w:val="hybridMultilevel"/>
    <w:tmpl w:val="5C362120"/>
    <w:lvl w:ilvl="0" w:tplc="FFFFFFFF">
      <w:start w:val="1"/>
      <w:numFmt w:val="bullet"/>
      <w:lvlText w:val=""/>
      <w:legacy w:legacy="1" w:legacySpace="0" w:legacyIndent="283"/>
      <w:lvlJc w:val="left"/>
      <w:pPr>
        <w:ind w:left="283" w:hanging="283"/>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E373BE4"/>
    <w:multiLevelType w:val="hybridMultilevel"/>
    <w:tmpl w:val="AEB866FE"/>
    <w:lvl w:ilvl="0" w:tplc="6F4AC184">
      <w:start w:val="19"/>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EA81EC1"/>
    <w:multiLevelType w:val="hybridMultilevel"/>
    <w:tmpl w:val="002CF740"/>
    <w:lvl w:ilvl="0" w:tplc="14090001">
      <w:start w:val="1"/>
      <w:numFmt w:val="bullet"/>
      <w:lvlText w:val=""/>
      <w:lvlJc w:val="left"/>
      <w:pPr>
        <w:ind w:left="783" w:hanging="360"/>
      </w:pPr>
      <w:rPr>
        <w:rFonts w:ascii="Symbol" w:hAnsi="Symbol" w:hint="default"/>
      </w:rPr>
    </w:lvl>
    <w:lvl w:ilvl="1" w:tplc="14090003" w:tentative="1">
      <w:start w:val="1"/>
      <w:numFmt w:val="bullet"/>
      <w:lvlText w:val="o"/>
      <w:lvlJc w:val="left"/>
      <w:pPr>
        <w:ind w:left="1503" w:hanging="360"/>
      </w:pPr>
      <w:rPr>
        <w:rFonts w:ascii="Courier New" w:hAnsi="Courier New" w:hint="default"/>
      </w:rPr>
    </w:lvl>
    <w:lvl w:ilvl="2" w:tplc="14090005" w:tentative="1">
      <w:start w:val="1"/>
      <w:numFmt w:val="bullet"/>
      <w:lvlText w:val=""/>
      <w:lvlJc w:val="left"/>
      <w:pPr>
        <w:ind w:left="2223" w:hanging="360"/>
      </w:pPr>
      <w:rPr>
        <w:rFonts w:ascii="Wingdings" w:hAnsi="Wingdings" w:hint="default"/>
      </w:rPr>
    </w:lvl>
    <w:lvl w:ilvl="3" w:tplc="14090001" w:tentative="1">
      <w:start w:val="1"/>
      <w:numFmt w:val="bullet"/>
      <w:lvlText w:val=""/>
      <w:lvlJc w:val="left"/>
      <w:pPr>
        <w:ind w:left="2943" w:hanging="360"/>
      </w:pPr>
      <w:rPr>
        <w:rFonts w:ascii="Symbol" w:hAnsi="Symbol" w:hint="default"/>
      </w:rPr>
    </w:lvl>
    <w:lvl w:ilvl="4" w:tplc="14090003" w:tentative="1">
      <w:start w:val="1"/>
      <w:numFmt w:val="bullet"/>
      <w:lvlText w:val="o"/>
      <w:lvlJc w:val="left"/>
      <w:pPr>
        <w:ind w:left="3663" w:hanging="360"/>
      </w:pPr>
      <w:rPr>
        <w:rFonts w:ascii="Courier New" w:hAnsi="Courier New" w:hint="default"/>
      </w:rPr>
    </w:lvl>
    <w:lvl w:ilvl="5" w:tplc="14090005" w:tentative="1">
      <w:start w:val="1"/>
      <w:numFmt w:val="bullet"/>
      <w:lvlText w:val=""/>
      <w:lvlJc w:val="left"/>
      <w:pPr>
        <w:ind w:left="4383" w:hanging="360"/>
      </w:pPr>
      <w:rPr>
        <w:rFonts w:ascii="Wingdings" w:hAnsi="Wingdings" w:hint="default"/>
      </w:rPr>
    </w:lvl>
    <w:lvl w:ilvl="6" w:tplc="14090001" w:tentative="1">
      <w:start w:val="1"/>
      <w:numFmt w:val="bullet"/>
      <w:lvlText w:val=""/>
      <w:lvlJc w:val="left"/>
      <w:pPr>
        <w:ind w:left="5103" w:hanging="360"/>
      </w:pPr>
      <w:rPr>
        <w:rFonts w:ascii="Symbol" w:hAnsi="Symbol" w:hint="default"/>
      </w:rPr>
    </w:lvl>
    <w:lvl w:ilvl="7" w:tplc="14090003" w:tentative="1">
      <w:start w:val="1"/>
      <w:numFmt w:val="bullet"/>
      <w:lvlText w:val="o"/>
      <w:lvlJc w:val="left"/>
      <w:pPr>
        <w:ind w:left="5823" w:hanging="360"/>
      </w:pPr>
      <w:rPr>
        <w:rFonts w:ascii="Courier New" w:hAnsi="Courier New" w:hint="default"/>
      </w:rPr>
    </w:lvl>
    <w:lvl w:ilvl="8" w:tplc="14090005" w:tentative="1">
      <w:start w:val="1"/>
      <w:numFmt w:val="bullet"/>
      <w:lvlText w:val=""/>
      <w:lvlJc w:val="left"/>
      <w:pPr>
        <w:ind w:left="6543" w:hanging="360"/>
      </w:pPr>
      <w:rPr>
        <w:rFonts w:ascii="Wingdings" w:hAnsi="Wingdings" w:hint="default"/>
      </w:rPr>
    </w:lvl>
  </w:abstractNum>
  <w:abstractNum w:abstractNumId="28" w15:restartNumberingAfterBreak="0">
    <w:nsid w:val="2EEB35CA"/>
    <w:multiLevelType w:val="hybridMultilevel"/>
    <w:tmpl w:val="8D0A43DC"/>
    <w:lvl w:ilvl="0" w:tplc="BE88F38C">
      <w:start w:val="1"/>
      <w:numFmt w:val="bullet"/>
      <w:lvlText w:val="-"/>
      <w:lvlJc w:val="left"/>
      <w:pPr>
        <w:ind w:left="1325" w:hanging="360"/>
      </w:pPr>
      <w:rPr>
        <w:rFonts w:ascii="Courier New" w:hAnsi="Courier New" w:hint="default"/>
      </w:rPr>
    </w:lvl>
    <w:lvl w:ilvl="1" w:tplc="14090003" w:tentative="1">
      <w:start w:val="1"/>
      <w:numFmt w:val="bullet"/>
      <w:lvlText w:val="o"/>
      <w:lvlJc w:val="left"/>
      <w:pPr>
        <w:ind w:left="2045" w:hanging="360"/>
      </w:pPr>
      <w:rPr>
        <w:rFonts w:ascii="Courier New" w:hAnsi="Courier New" w:cs="Courier New" w:hint="default"/>
      </w:rPr>
    </w:lvl>
    <w:lvl w:ilvl="2" w:tplc="14090005" w:tentative="1">
      <w:start w:val="1"/>
      <w:numFmt w:val="bullet"/>
      <w:lvlText w:val=""/>
      <w:lvlJc w:val="left"/>
      <w:pPr>
        <w:ind w:left="2765" w:hanging="360"/>
      </w:pPr>
      <w:rPr>
        <w:rFonts w:ascii="Wingdings" w:hAnsi="Wingdings" w:hint="default"/>
      </w:rPr>
    </w:lvl>
    <w:lvl w:ilvl="3" w:tplc="14090001" w:tentative="1">
      <w:start w:val="1"/>
      <w:numFmt w:val="bullet"/>
      <w:lvlText w:val=""/>
      <w:lvlJc w:val="left"/>
      <w:pPr>
        <w:ind w:left="3485" w:hanging="360"/>
      </w:pPr>
      <w:rPr>
        <w:rFonts w:ascii="Symbol" w:hAnsi="Symbol" w:hint="default"/>
      </w:rPr>
    </w:lvl>
    <w:lvl w:ilvl="4" w:tplc="14090003" w:tentative="1">
      <w:start w:val="1"/>
      <w:numFmt w:val="bullet"/>
      <w:lvlText w:val="o"/>
      <w:lvlJc w:val="left"/>
      <w:pPr>
        <w:ind w:left="4205" w:hanging="360"/>
      </w:pPr>
      <w:rPr>
        <w:rFonts w:ascii="Courier New" w:hAnsi="Courier New" w:cs="Courier New" w:hint="default"/>
      </w:rPr>
    </w:lvl>
    <w:lvl w:ilvl="5" w:tplc="14090005" w:tentative="1">
      <w:start w:val="1"/>
      <w:numFmt w:val="bullet"/>
      <w:lvlText w:val=""/>
      <w:lvlJc w:val="left"/>
      <w:pPr>
        <w:ind w:left="4925" w:hanging="360"/>
      </w:pPr>
      <w:rPr>
        <w:rFonts w:ascii="Wingdings" w:hAnsi="Wingdings" w:hint="default"/>
      </w:rPr>
    </w:lvl>
    <w:lvl w:ilvl="6" w:tplc="14090001" w:tentative="1">
      <w:start w:val="1"/>
      <w:numFmt w:val="bullet"/>
      <w:lvlText w:val=""/>
      <w:lvlJc w:val="left"/>
      <w:pPr>
        <w:ind w:left="5645" w:hanging="360"/>
      </w:pPr>
      <w:rPr>
        <w:rFonts w:ascii="Symbol" w:hAnsi="Symbol" w:hint="default"/>
      </w:rPr>
    </w:lvl>
    <w:lvl w:ilvl="7" w:tplc="14090003" w:tentative="1">
      <w:start w:val="1"/>
      <w:numFmt w:val="bullet"/>
      <w:lvlText w:val="o"/>
      <w:lvlJc w:val="left"/>
      <w:pPr>
        <w:ind w:left="6365" w:hanging="360"/>
      </w:pPr>
      <w:rPr>
        <w:rFonts w:ascii="Courier New" w:hAnsi="Courier New" w:cs="Courier New" w:hint="default"/>
      </w:rPr>
    </w:lvl>
    <w:lvl w:ilvl="8" w:tplc="14090005" w:tentative="1">
      <w:start w:val="1"/>
      <w:numFmt w:val="bullet"/>
      <w:lvlText w:val=""/>
      <w:lvlJc w:val="left"/>
      <w:pPr>
        <w:ind w:left="7085" w:hanging="360"/>
      </w:pPr>
      <w:rPr>
        <w:rFonts w:ascii="Wingdings" w:hAnsi="Wingdings" w:hint="default"/>
      </w:rPr>
    </w:lvl>
  </w:abstractNum>
  <w:abstractNum w:abstractNumId="29" w15:restartNumberingAfterBreak="0">
    <w:nsid w:val="317C10F9"/>
    <w:multiLevelType w:val="hybridMultilevel"/>
    <w:tmpl w:val="C21430A2"/>
    <w:lvl w:ilvl="0" w:tplc="14090001">
      <w:start w:val="1"/>
      <w:numFmt w:val="bullet"/>
      <w:lvlText w:val=""/>
      <w:lvlJc w:val="left"/>
      <w:pPr>
        <w:tabs>
          <w:tab w:val="num" w:pos="360"/>
        </w:tabs>
        <w:ind w:left="360" w:hanging="360"/>
      </w:pPr>
      <w:rPr>
        <w:rFonts w:ascii="Symbol" w:hAnsi="Symbol" w:hint="default"/>
      </w:rPr>
    </w:lvl>
    <w:lvl w:ilvl="1" w:tplc="14090001">
      <w:start w:val="1"/>
      <w:numFmt w:val="bullet"/>
      <w:lvlText w:val=""/>
      <w:lvlJc w:val="left"/>
      <w:pPr>
        <w:tabs>
          <w:tab w:val="num" w:pos="1080"/>
        </w:tabs>
        <w:ind w:left="1080" w:hanging="360"/>
      </w:pPr>
      <w:rPr>
        <w:rFonts w:ascii="Symbol" w:hAnsi="Symbol"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324D7841"/>
    <w:multiLevelType w:val="hybridMultilevel"/>
    <w:tmpl w:val="518A9122"/>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3563742"/>
    <w:multiLevelType w:val="singleLevel"/>
    <w:tmpl w:val="6042408E"/>
    <w:lvl w:ilvl="0">
      <w:numFmt w:val="decimal"/>
      <w:lvlText w:val="*"/>
      <w:lvlJc w:val="left"/>
      <w:rPr>
        <w:rFonts w:cs="Times New Roman"/>
      </w:rPr>
    </w:lvl>
  </w:abstractNum>
  <w:abstractNum w:abstractNumId="32" w15:restartNumberingAfterBreak="0">
    <w:nsid w:val="3589748D"/>
    <w:multiLevelType w:val="hybridMultilevel"/>
    <w:tmpl w:val="C02A8FC6"/>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6522239"/>
    <w:multiLevelType w:val="hybridMultilevel"/>
    <w:tmpl w:val="17C2F2D8"/>
    <w:lvl w:ilvl="0" w:tplc="1409000F">
      <w:start w:val="1"/>
      <w:numFmt w:val="decimal"/>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34" w15:restartNumberingAfterBreak="0">
    <w:nsid w:val="39221D1B"/>
    <w:multiLevelType w:val="hybridMultilevel"/>
    <w:tmpl w:val="77B0364A"/>
    <w:lvl w:ilvl="0" w:tplc="14090001">
      <w:start w:val="1"/>
      <w:numFmt w:val="bullet"/>
      <w:lvlText w:val=""/>
      <w:lvlJc w:val="left"/>
      <w:pPr>
        <w:ind w:left="770" w:hanging="360"/>
      </w:pPr>
      <w:rPr>
        <w:rFonts w:ascii="Symbol" w:hAnsi="Symbol" w:hint="default"/>
      </w:rPr>
    </w:lvl>
    <w:lvl w:ilvl="1" w:tplc="14090003" w:tentative="1">
      <w:start w:val="1"/>
      <w:numFmt w:val="bullet"/>
      <w:lvlText w:val="o"/>
      <w:lvlJc w:val="left"/>
      <w:pPr>
        <w:ind w:left="1490" w:hanging="360"/>
      </w:pPr>
      <w:rPr>
        <w:rFonts w:ascii="Courier New" w:hAnsi="Courier New" w:hint="default"/>
      </w:rPr>
    </w:lvl>
    <w:lvl w:ilvl="2" w:tplc="14090005" w:tentative="1">
      <w:start w:val="1"/>
      <w:numFmt w:val="bullet"/>
      <w:lvlText w:val=""/>
      <w:lvlJc w:val="left"/>
      <w:pPr>
        <w:ind w:left="2210" w:hanging="360"/>
      </w:pPr>
      <w:rPr>
        <w:rFonts w:ascii="Wingdings" w:hAnsi="Wingdings" w:hint="default"/>
      </w:rPr>
    </w:lvl>
    <w:lvl w:ilvl="3" w:tplc="14090001" w:tentative="1">
      <w:start w:val="1"/>
      <w:numFmt w:val="bullet"/>
      <w:lvlText w:val=""/>
      <w:lvlJc w:val="left"/>
      <w:pPr>
        <w:ind w:left="2930" w:hanging="360"/>
      </w:pPr>
      <w:rPr>
        <w:rFonts w:ascii="Symbol" w:hAnsi="Symbol" w:hint="default"/>
      </w:rPr>
    </w:lvl>
    <w:lvl w:ilvl="4" w:tplc="14090003" w:tentative="1">
      <w:start w:val="1"/>
      <w:numFmt w:val="bullet"/>
      <w:lvlText w:val="o"/>
      <w:lvlJc w:val="left"/>
      <w:pPr>
        <w:ind w:left="3650" w:hanging="360"/>
      </w:pPr>
      <w:rPr>
        <w:rFonts w:ascii="Courier New" w:hAnsi="Courier New" w:hint="default"/>
      </w:rPr>
    </w:lvl>
    <w:lvl w:ilvl="5" w:tplc="14090005" w:tentative="1">
      <w:start w:val="1"/>
      <w:numFmt w:val="bullet"/>
      <w:lvlText w:val=""/>
      <w:lvlJc w:val="left"/>
      <w:pPr>
        <w:ind w:left="4370" w:hanging="360"/>
      </w:pPr>
      <w:rPr>
        <w:rFonts w:ascii="Wingdings" w:hAnsi="Wingdings" w:hint="default"/>
      </w:rPr>
    </w:lvl>
    <w:lvl w:ilvl="6" w:tplc="14090001" w:tentative="1">
      <w:start w:val="1"/>
      <w:numFmt w:val="bullet"/>
      <w:lvlText w:val=""/>
      <w:lvlJc w:val="left"/>
      <w:pPr>
        <w:ind w:left="5090" w:hanging="360"/>
      </w:pPr>
      <w:rPr>
        <w:rFonts w:ascii="Symbol" w:hAnsi="Symbol" w:hint="default"/>
      </w:rPr>
    </w:lvl>
    <w:lvl w:ilvl="7" w:tplc="14090003" w:tentative="1">
      <w:start w:val="1"/>
      <w:numFmt w:val="bullet"/>
      <w:lvlText w:val="o"/>
      <w:lvlJc w:val="left"/>
      <w:pPr>
        <w:ind w:left="5810" w:hanging="360"/>
      </w:pPr>
      <w:rPr>
        <w:rFonts w:ascii="Courier New" w:hAnsi="Courier New" w:hint="default"/>
      </w:rPr>
    </w:lvl>
    <w:lvl w:ilvl="8" w:tplc="14090005" w:tentative="1">
      <w:start w:val="1"/>
      <w:numFmt w:val="bullet"/>
      <w:lvlText w:val=""/>
      <w:lvlJc w:val="left"/>
      <w:pPr>
        <w:ind w:left="6530" w:hanging="360"/>
      </w:pPr>
      <w:rPr>
        <w:rFonts w:ascii="Wingdings" w:hAnsi="Wingdings" w:hint="default"/>
      </w:rPr>
    </w:lvl>
  </w:abstractNum>
  <w:abstractNum w:abstractNumId="35" w15:restartNumberingAfterBreak="0">
    <w:nsid w:val="39FE08BA"/>
    <w:multiLevelType w:val="hybridMultilevel"/>
    <w:tmpl w:val="E5AA56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3AC131AE"/>
    <w:multiLevelType w:val="hybridMultilevel"/>
    <w:tmpl w:val="2C80A7B6"/>
    <w:lvl w:ilvl="0" w:tplc="0409000F">
      <w:start w:val="1"/>
      <w:numFmt w:val="decimal"/>
      <w:lvlText w:val="%1."/>
      <w:lvlJc w:val="left"/>
      <w:pPr>
        <w:tabs>
          <w:tab w:val="num" w:pos="360"/>
        </w:tabs>
        <w:ind w:left="360" w:hanging="360"/>
      </w:pPr>
      <w:rPr>
        <w:rFonts w:cs="Times New Roman"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D3C63A1"/>
    <w:multiLevelType w:val="hybridMultilevel"/>
    <w:tmpl w:val="B7C6C43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3F323309"/>
    <w:multiLevelType w:val="hybridMultilevel"/>
    <w:tmpl w:val="20FA768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416D3D11"/>
    <w:multiLevelType w:val="singleLevel"/>
    <w:tmpl w:val="EC9E0F74"/>
    <w:lvl w:ilvl="0">
      <w:start w:val="1"/>
      <w:numFmt w:val="bullet"/>
      <w:lvlText w:val=""/>
      <w:lvlJc w:val="left"/>
      <w:pPr>
        <w:tabs>
          <w:tab w:val="num" w:pos="360"/>
        </w:tabs>
        <w:ind w:left="360" w:hanging="360"/>
      </w:pPr>
      <w:rPr>
        <w:rFonts w:ascii="Symbol" w:hAnsi="Symbol" w:hint="default"/>
        <w:sz w:val="22"/>
      </w:rPr>
    </w:lvl>
  </w:abstractNum>
  <w:abstractNum w:abstractNumId="40" w15:restartNumberingAfterBreak="0">
    <w:nsid w:val="42253E27"/>
    <w:multiLevelType w:val="hybridMultilevel"/>
    <w:tmpl w:val="5750103A"/>
    <w:lvl w:ilvl="0" w:tplc="FFFFFFFF">
      <w:start w:val="19"/>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7490F55"/>
    <w:multiLevelType w:val="hybridMultilevel"/>
    <w:tmpl w:val="E5DCEEE0"/>
    <w:lvl w:ilvl="0" w:tplc="08090001">
      <w:start w:val="1"/>
      <w:numFmt w:val="bullet"/>
      <w:lvlText w:val=""/>
      <w:lvlJc w:val="left"/>
      <w:pPr>
        <w:tabs>
          <w:tab w:val="num" w:pos="720"/>
        </w:tabs>
        <w:ind w:left="720" w:hanging="360"/>
      </w:pPr>
      <w:rPr>
        <w:rFonts w:ascii="Symbol" w:hAnsi="Symbol" w:hint="default"/>
      </w:rPr>
    </w:lvl>
    <w:lvl w:ilvl="1" w:tplc="77044902">
      <w:start w:val="1"/>
      <w:numFmt w:val="bullet"/>
      <w:lvlText w:val="-"/>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9E34CAA"/>
    <w:multiLevelType w:val="hybridMultilevel"/>
    <w:tmpl w:val="B3066688"/>
    <w:lvl w:ilvl="0" w:tplc="FFFFFFFF">
      <w:start w:val="1"/>
      <w:numFmt w:val="bullet"/>
      <w:lvlText w:val=""/>
      <w:lvlJc w:val="left"/>
      <w:pPr>
        <w:tabs>
          <w:tab w:val="num" w:pos="360"/>
        </w:tabs>
        <w:ind w:left="360" w:hanging="360"/>
      </w:pPr>
      <w:rPr>
        <w:rFonts w:ascii="Symbol" w:hAnsi="Symbol" w:hint="default"/>
      </w:rPr>
    </w:lvl>
    <w:lvl w:ilvl="1" w:tplc="1A4AD198">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506870AF"/>
    <w:multiLevelType w:val="hybridMultilevel"/>
    <w:tmpl w:val="6FB6F388"/>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44" w15:restartNumberingAfterBreak="0">
    <w:nsid w:val="5433627B"/>
    <w:multiLevelType w:val="hybridMultilevel"/>
    <w:tmpl w:val="97F4F476"/>
    <w:lvl w:ilvl="0" w:tplc="04090001">
      <w:start w:val="1"/>
      <w:numFmt w:val="bullet"/>
      <w:lvlText w:val=""/>
      <w:lvlJc w:val="left"/>
      <w:pPr>
        <w:tabs>
          <w:tab w:val="num" w:pos="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4482894"/>
    <w:multiLevelType w:val="hybridMultilevel"/>
    <w:tmpl w:val="FD0693F6"/>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46" w15:restartNumberingAfterBreak="0">
    <w:nsid w:val="57367344"/>
    <w:multiLevelType w:val="hybridMultilevel"/>
    <w:tmpl w:val="3E021E4C"/>
    <w:lvl w:ilvl="0" w:tplc="65BA121E">
      <w:start w:val="1"/>
      <w:numFmt w:val="bullet"/>
      <w:lvlText w:val=""/>
      <w:lvlJc w:val="left"/>
      <w:pPr>
        <w:tabs>
          <w:tab w:val="num" w:pos="927"/>
        </w:tabs>
        <w:ind w:left="927" w:hanging="360"/>
      </w:pPr>
      <w:rPr>
        <w:rFonts w:ascii="Symbol" w:hAnsi="Symbol" w:hint="default"/>
        <w:color w:val="auto"/>
      </w:rPr>
    </w:lvl>
    <w:lvl w:ilvl="1" w:tplc="14090001">
      <w:start w:val="1"/>
      <w:numFmt w:val="bullet"/>
      <w:lvlText w:val=""/>
      <w:lvlJc w:val="left"/>
      <w:pPr>
        <w:tabs>
          <w:tab w:val="num" w:pos="1647"/>
        </w:tabs>
        <w:ind w:left="1647" w:hanging="360"/>
      </w:pPr>
      <w:rPr>
        <w:rFonts w:ascii="Symbol" w:hAnsi="Symbol" w:hint="default"/>
      </w:rPr>
    </w:lvl>
    <w:lvl w:ilvl="2" w:tplc="FFFFFFFF">
      <w:start w:val="1"/>
      <w:numFmt w:val="bullet"/>
      <w:lvlText w:val=""/>
      <w:lvlJc w:val="left"/>
      <w:pPr>
        <w:tabs>
          <w:tab w:val="num" w:pos="2367"/>
        </w:tabs>
        <w:ind w:left="2367" w:hanging="360"/>
      </w:pPr>
      <w:rPr>
        <w:rFonts w:ascii="Wingdings" w:hAnsi="Wingdings" w:hint="default"/>
      </w:rPr>
    </w:lvl>
    <w:lvl w:ilvl="3" w:tplc="FFFFFFFF" w:tentative="1">
      <w:start w:val="1"/>
      <w:numFmt w:val="bullet"/>
      <w:lvlText w:val=""/>
      <w:lvlJc w:val="left"/>
      <w:pPr>
        <w:tabs>
          <w:tab w:val="num" w:pos="3087"/>
        </w:tabs>
        <w:ind w:left="3087" w:hanging="360"/>
      </w:pPr>
      <w:rPr>
        <w:rFonts w:ascii="Symbol" w:hAnsi="Symbol" w:hint="default"/>
      </w:rPr>
    </w:lvl>
    <w:lvl w:ilvl="4" w:tplc="FFFFFFFF" w:tentative="1">
      <w:start w:val="1"/>
      <w:numFmt w:val="bullet"/>
      <w:lvlText w:val="o"/>
      <w:lvlJc w:val="left"/>
      <w:pPr>
        <w:tabs>
          <w:tab w:val="num" w:pos="3807"/>
        </w:tabs>
        <w:ind w:left="3807" w:hanging="360"/>
      </w:pPr>
      <w:rPr>
        <w:rFonts w:ascii="Courier New" w:hAnsi="Courier New" w:hint="default"/>
      </w:rPr>
    </w:lvl>
    <w:lvl w:ilvl="5" w:tplc="FFFFFFFF" w:tentative="1">
      <w:start w:val="1"/>
      <w:numFmt w:val="bullet"/>
      <w:lvlText w:val=""/>
      <w:lvlJc w:val="left"/>
      <w:pPr>
        <w:tabs>
          <w:tab w:val="num" w:pos="4527"/>
        </w:tabs>
        <w:ind w:left="4527" w:hanging="360"/>
      </w:pPr>
      <w:rPr>
        <w:rFonts w:ascii="Wingdings" w:hAnsi="Wingdings" w:hint="default"/>
      </w:rPr>
    </w:lvl>
    <w:lvl w:ilvl="6" w:tplc="FFFFFFFF" w:tentative="1">
      <w:start w:val="1"/>
      <w:numFmt w:val="bullet"/>
      <w:lvlText w:val=""/>
      <w:lvlJc w:val="left"/>
      <w:pPr>
        <w:tabs>
          <w:tab w:val="num" w:pos="5247"/>
        </w:tabs>
        <w:ind w:left="5247" w:hanging="360"/>
      </w:pPr>
      <w:rPr>
        <w:rFonts w:ascii="Symbol" w:hAnsi="Symbol" w:hint="default"/>
      </w:rPr>
    </w:lvl>
    <w:lvl w:ilvl="7" w:tplc="FFFFFFFF" w:tentative="1">
      <w:start w:val="1"/>
      <w:numFmt w:val="bullet"/>
      <w:lvlText w:val="o"/>
      <w:lvlJc w:val="left"/>
      <w:pPr>
        <w:tabs>
          <w:tab w:val="num" w:pos="5967"/>
        </w:tabs>
        <w:ind w:left="5967" w:hanging="360"/>
      </w:pPr>
      <w:rPr>
        <w:rFonts w:ascii="Courier New" w:hAnsi="Courier New" w:hint="default"/>
      </w:rPr>
    </w:lvl>
    <w:lvl w:ilvl="8" w:tplc="FFFFFFFF" w:tentative="1">
      <w:start w:val="1"/>
      <w:numFmt w:val="bullet"/>
      <w:lvlText w:val=""/>
      <w:lvlJc w:val="left"/>
      <w:pPr>
        <w:tabs>
          <w:tab w:val="num" w:pos="6687"/>
        </w:tabs>
        <w:ind w:left="6687" w:hanging="360"/>
      </w:pPr>
      <w:rPr>
        <w:rFonts w:ascii="Wingdings" w:hAnsi="Wingdings" w:hint="default"/>
      </w:rPr>
    </w:lvl>
  </w:abstractNum>
  <w:abstractNum w:abstractNumId="47" w15:restartNumberingAfterBreak="0">
    <w:nsid w:val="57663B60"/>
    <w:multiLevelType w:val="hybridMultilevel"/>
    <w:tmpl w:val="1250DCBE"/>
    <w:lvl w:ilvl="0" w:tplc="08090001">
      <w:start w:val="1"/>
      <w:numFmt w:val="bullet"/>
      <w:lvlText w:val=""/>
      <w:lvlJc w:val="left"/>
      <w:pPr>
        <w:tabs>
          <w:tab w:val="num" w:pos="720"/>
        </w:tabs>
        <w:ind w:left="720" w:hanging="360"/>
      </w:pPr>
      <w:rPr>
        <w:rFonts w:ascii="Symbol" w:hAnsi="Symbol" w:hint="default"/>
      </w:rPr>
    </w:lvl>
    <w:lvl w:ilvl="1" w:tplc="160E5A38">
      <w:start w:val="2"/>
      <w:numFmt w:val="bullet"/>
      <w:lvlText w:val="-"/>
      <w:lvlJc w:val="left"/>
      <w:pPr>
        <w:tabs>
          <w:tab w:val="num" w:pos="1440"/>
        </w:tabs>
        <w:ind w:left="1440" w:hanging="360"/>
      </w:pPr>
      <w:rPr>
        <w:rFonts w:ascii="Arial" w:eastAsia="Times New Roman" w:hAnsi="Aria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7801D74"/>
    <w:multiLevelType w:val="hybridMultilevel"/>
    <w:tmpl w:val="02D61FF4"/>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49" w15:restartNumberingAfterBreak="0">
    <w:nsid w:val="5A595F3A"/>
    <w:multiLevelType w:val="hybridMultilevel"/>
    <w:tmpl w:val="E03E374E"/>
    <w:lvl w:ilvl="0" w:tplc="04090001">
      <w:start w:val="1"/>
      <w:numFmt w:val="decimal"/>
      <w:lvlText w:val="%1."/>
      <w:lvlJc w:val="left"/>
      <w:pPr>
        <w:tabs>
          <w:tab w:val="num" w:pos="720"/>
        </w:tabs>
        <w:ind w:left="720" w:hanging="360"/>
      </w:pPr>
      <w:rPr>
        <w:rFonts w:cs="Times New Roman"/>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50" w15:restartNumberingAfterBreak="0">
    <w:nsid w:val="5CF9015E"/>
    <w:multiLevelType w:val="hybridMultilevel"/>
    <w:tmpl w:val="5B1A5C84"/>
    <w:lvl w:ilvl="0" w:tplc="FC2A61AA">
      <w:start w:val="1"/>
      <w:numFmt w:val="bullet"/>
      <w:pStyle w:val="1"/>
      <w:lvlText w:val=""/>
      <w:lvlJc w:val="left"/>
      <w:pPr>
        <w:tabs>
          <w:tab w:val="num" w:pos="780"/>
        </w:tabs>
        <w:ind w:left="780" w:hanging="360"/>
      </w:pPr>
      <w:rPr>
        <w:rFonts w:ascii="Symbol" w:hAnsi="Symbol" w:hint="default"/>
      </w:rPr>
    </w:lvl>
    <w:lvl w:ilvl="1" w:tplc="0DA6020A">
      <w:start w:val="1"/>
      <w:numFmt w:val="bullet"/>
      <w:lvlText w:val="o"/>
      <w:lvlJc w:val="left"/>
      <w:pPr>
        <w:tabs>
          <w:tab w:val="num" w:pos="1500"/>
        </w:tabs>
        <w:ind w:left="1500" w:hanging="360"/>
      </w:pPr>
      <w:rPr>
        <w:rFonts w:ascii="Courier New" w:hAnsi="Courier New" w:hint="default"/>
      </w:rPr>
    </w:lvl>
    <w:lvl w:ilvl="2" w:tplc="BA42F006">
      <w:start w:val="1"/>
      <w:numFmt w:val="bullet"/>
      <w:lvlText w:val=""/>
      <w:lvlJc w:val="left"/>
      <w:pPr>
        <w:tabs>
          <w:tab w:val="num" w:pos="2220"/>
        </w:tabs>
        <w:ind w:left="2220" w:hanging="360"/>
      </w:pPr>
      <w:rPr>
        <w:rFonts w:ascii="Wingdings" w:hAnsi="Wingdings" w:hint="default"/>
      </w:rPr>
    </w:lvl>
    <w:lvl w:ilvl="3" w:tplc="9DFC3960">
      <w:start w:val="1"/>
      <w:numFmt w:val="bullet"/>
      <w:lvlText w:val=""/>
      <w:lvlJc w:val="left"/>
      <w:pPr>
        <w:tabs>
          <w:tab w:val="num" w:pos="2940"/>
        </w:tabs>
        <w:ind w:left="2940" w:hanging="360"/>
      </w:pPr>
      <w:rPr>
        <w:rFonts w:ascii="Symbol" w:hAnsi="Symbol" w:hint="default"/>
      </w:rPr>
    </w:lvl>
    <w:lvl w:ilvl="4" w:tplc="8B2C7E1A">
      <w:start w:val="1"/>
      <w:numFmt w:val="bullet"/>
      <w:lvlText w:val="o"/>
      <w:lvlJc w:val="left"/>
      <w:pPr>
        <w:tabs>
          <w:tab w:val="num" w:pos="3660"/>
        </w:tabs>
        <w:ind w:left="3660" w:hanging="360"/>
      </w:pPr>
      <w:rPr>
        <w:rFonts w:ascii="Courier New" w:hAnsi="Courier New" w:hint="default"/>
      </w:rPr>
    </w:lvl>
    <w:lvl w:ilvl="5" w:tplc="4E0227B8">
      <w:start w:val="1"/>
      <w:numFmt w:val="bullet"/>
      <w:lvlText w:val=""/>
      <w:lvlJc w:val="left"/>
      <w:pPr>
        <w:tabs>
          <w:tab w:val="num" w:pos="4380"/>
        </w:tabs>
        <w:ind w:left="4380" w:hanging="360"/>
      </w:pPr>
      <w:rPr>
        <w:rFonts w:ascii="Wingdings" w:hAnsi="Wingdings" w:hint="default"/>
      </w:rPr>
    </w:lvl>
    <w:lvl w:ilvl="6" w:tplc="04D6EC56">
      <w:start w:val="1"/>
      <w:numFmt w:val="bullet"/>
      <w:lvlText w:val=""/>
      <w:lvlJc w:val="left"/>
      <w:pPr>
        <w:tabs>
          <w:tab w:val="num" w:pos="5100"/>
        </w:tabs>
        <w:ind w:left="5100" w:hanging="360"/>
      </w:pPr>
      <w:rPr>
        <w:rFonts w:ascii="Symbol" w:hAnsi="Symbol" w:hint="default"/>
      </w:rPr>
    </w:lvl>
    <w:lvl w:ilvl="7" w:tplc="2584ACEA">
      <w:start w:val="1"/>
      <w:numFmt w:val="bullet"/>
      <w:lvlText w:val="o"/>
      <w:lvlJc w:val="left"/>
      <w:pPr>
        <w:tabs>
          <w:tab w:val="num" w:pos="5820"/>
        </w:tabs>
        <w:ind w:left="5820" w:hanging="360"/>
      </w:pPr>
      <w:rPr>
        <w:rFonts w:ascii="Courier New" w:hAnsi="Courier New" w:hint="default"/>
      </w:rPr>
    </w:lvl>
    <w:lvl w:ilvl="8" w:tplc="118CA456">
      <w:start w:val="1"/>
      <w:numFmt w:val="bullet"/>
      <w:lvlText w:val=""/>
      <w:lvlJc w:val="left"/>
      <w:pPr>
        <w:tabs>
          <w:tab w:val="num" w:pos="6540"/>
        </w:tabs>
        <w:ind w:left="6540" w:hanging="360"/>
      </w:pPr>
      <w:rPr>
        <w:rFonts w:ascii="Wingdings" w:hAnsi="Wingdings" w:hint="default"/>
      </w:rPr>
    </w:lvl>
  </w:abstractNum>
  <w:abstractNum w:abstractNumId="51" w15:restartNumberingAfterBreak="0">
    <w:nsid w:val="5D2527B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2" w15:restartNumberingAfterBreak="0">
    <w:nsid w:val="5D3D26D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3" w15:restartNumberingAfterBreak="0">
    <w:nsid w:val="60CA62A6"/>
    <w:multiLevelType w:val="hybridMultilevel"/>
    <w:tmpl w:val="98D0FAF0"/>
    <w:lvl w:ilvl="0" w:tplc="6F4AC184">
      <w:start w:val="19"/>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3197DED"/>
    <w:multiLevelType w:val="hybridMultilevel"/>
    <w:tmpl w:val="7ABACD88"/>
    <w:lvl w:ilvl="0" w:tplc="3302411E">
      <w:start w:val="1"/>
      <w:numFmt w:val="upperLetter"/>
      <w:lvlText w:val="%1."/>
      <w:lvlJc w:val="left"/>
      <w:pPr>
        <w:ind w:left="927" w:hanging="360"/>
      </w:pPr>
      <w:rPr>
        <w:rFonts w:cs="Times New Roman"/>
      </w:rPr>
    </w:lvl>
    <w:lvl w:ilvl="1" w:tplc="14090019">
      <w:start w:val="1"/>
      <w:numFmt w:val="lowerLetter"/>
      <w:lvlText w:val="%2."/>
      <w:lvlJc w:val="left"/>
      <w:pPr>
        <w:ind w:left="1647" w:hanging="360"/>
      </w:pPr>
      <w:rPr>
        <w:rFonts w:cs="Times New Roman"/>
      </w:rPr>
    </w:lvl>
    <w:lvl w:ilvl="2" w:tplc="1409001B">
      <w:start w:val="1"/>
      <w:numFmt w:val="lowerRoman"/>
      <w:lvlText w:val="%3."/>
      <w:lvlJc w:val="right"/>
      <w:pPr>
        <w:ind w:left="2367" w:hanging="180"/>
      </w:pPr>
      <w:rPr>
        <w:rFonts w:cs="Times New Roman"/>
      </w:rPr>
    </w:lvl>
    <w:lvl w:ilvl="3" w:tplc="1409000F">
      <w:start w:val="1"/>
      <w:numFmt w:val="decimal"/>
      <w:lvlText w:val="%4."/>
      <w:lvlJc w:val="left"/>
      <w:pPr>
        <w:ind w:left="3087" w:hanging="360"/>
      </w:pPr>
      <w:rPr>
        <w:rFonts w:cs="Times New Roman"/>
      </w:rPr>
    </w:lvl>
    <w:lvl w:ilvl="4" w:tplc="14090019">
      <w:start w:val="1"/>
      <w:numFmt w:val="lowerLetter"/>
      <w:lvlText w:val="%5."/>
      <w:lvlJc w:val="left"/>
      <w:pPr>
        <w:ind w:left="3807" w:hanging="360"/>
      </w:pPr>
      <w:rPr>
        <w:rFonts w:cs="Times New Roman"/>
      </w:rPr>
    </w:lvl>
    <w:lvl w:ilvl="5" w:tplc="1409001B">
      <w:start w:val="1"/>
      <w:numFmt w:val="lowerRoman"/>
      <w:lvlText w:val="%6."/>
      <w:lvlJc w:val="right"/>
      <w:pPr>
        <w:ind w:left="4527" w:hanging="180"/>
      </w:pPr>
      <w:rPr>
        <w:rFonts w:cs="Times New Roman"/>
      </w:rPr>
    </w:lvl>
    <w:lvl w:ilvl="6" w:tplc="1409000F">
      <w:start w:val="1"/>
      <w:numFmt w:val="decimal"/>
      <w:lvlText w:val="%7."/>
      <w:lvlJc w:val="left"/>
      <w:pPr>
        <w:ind w:left="5247" w:hanging="360"/>
      </w:pPr>
      <w:rPr>
        <w:rFonts w:cs="Times New Roman"/>
      </w:rPr>
    </w:lvl>
    <w:lvl w:ilvl="7" w:tplc="14090019">
      <w:start w:val="1"/>
      <w:numFmt w:val="lowerLetter"/>
      <w:lvlText w:val="%8."/>
      <w:lvlJc w:val="left"/>
      <w:pPr>
        <w:ind w:left="5967" w:hanging="360"/>
      </w:pPr>
      <w:rPr>
        <w:rFonts w:cs="Times New Roman"/>
      </w:rPr>
    </w:lvl>
    <w:lvl w:ilvl="8" w:tplc="1409001B">
      <w:start w:val="1"/>
      <w:numFmt w:val="lowerRoman"/>
      <w:lvlText w:val="%9."/>
      <w:lvlJc w:val="right"/>
      <w:pPr>
        <w:ind w:left="6687" w:hanging="180"/>
      </w:pPr>
      <w:rPr>
        <w:rFonts w:cs="Times New Roman"/>
      </w:rPr>
    </w:lvl>
  </w:abstractNum>
  <w:abstractNum w:abstractNumId="55" w15:restartNumberingAfterBreak="0">
    <w:nsid w:val="6C6E1051"/>
    <w:multiLevelType w:val="hybridMultilevel"/>
    <w:tmpl w:val="704A559C"/>
    <w:lvl w:ilvl="0" w:tplc="04090001">
      <w:start w:val="1"/>
      <w:numFmt w:val="bullet"/>
      <w:lvlText w:val=""/>
      <w:lvlJc w:val="left"/>
      <w:pPr>
        <w:ind w:left="-3728" w:hanging="360"/>
      </w:pPr>
      <w:rPr>
        <w:rFonts w:ascii="Symbol" w:hAnsi="Symbol" w:hint="default"/>
      </w:rPr>
    </w:lvl>
    <w:lvl w:ilvl="1" w:tplc="04090003" w:tentative="1">
      <w:start w:val="1"/>
      <w:numFmt w:val="bullet"/>
      <w:lvlText w:val="o"/>
      <w:lvlJc w:val="left"/>
      <w:pPr>
        <w:ind w:left="-3008" w:hanging="360"/>
      </w:pPr>
      <w:rPr>
        <w:rFonts w:ascii="Courier New" w:hAnsi="Courier New" w:cs="Courier New" w:hint="default"/>
      </w:rPr>
    </w:lvl>
    <w:lvl w:ilvl="2" w:tplc="04090005" w:tentative="1">
      <w:start w:val="1"/>
      <w:numFmt w:val="bullet"/>
      <w:lvlText w:val=""/>
      <w:lvlJc w:val="left"/>
      <w:pPr>
        <w:ind w:left="-2288" w:hanging="360"/>
      </w:pPr>
      <w:rPr>
        <w:rFonts w:ascii="Wingdings" w:hAnsi="Wingdings" w:hint="default"/>
      </w:rPr>
    </w:lvl>
    <w:lvl w:ilvl="3" w:tplc="04090001" w:tentative="1">
      <w:start w:val="1"/>
      <w:numFmt w:val="bullet"/>
      <w:lvlText w:val=""/>
      <w:lvlJc w:val="left"/>
      <w:pPr>
        <w:ind w:left="-1568" w:hanging="360"/>
      </w:pPr>
      <w:rPr>
        <w:rFonts w:ascii="Symbol" w:hAnsi="Symbol" w:hint="default"/>
      </w:rPr>
    </w:lvl>
    <w:lvl w:ilvl="4" w:tplc="04090003" w:tentative="1">
      <w:start w:val="1"/>
      <w:numFmt w:val="bullet"/>
      <w:lvlText w:val="o"/>
      <w:lvlJc w:val="left"/>
      <w:pPr>
        <w:ind w:left="-848" w:hanging="360"/>
      </w:pPr>
      <w:rPr>
        <w:rFonts w:ascii="Courier New" w:hAnsi="Courier New" w:cs="Courier New" w:hint="default"/>
      </w:rPr>
    </w:lvl>
    <w:lvl w:ilvl="5" w:tplc="04090005" w:tentative="1">
      <w:start w:val="1"/>
      <w:numFmt w:val="bullet"/>
      <w:lvlText w:val=""/>
      <w:lvlJc w:val="left"/>
      <w:pPr>
        <w:ind w:left="-128" w:hanging="360"/>
      </w:pPr>
      <w:rPr>
        <w:rFonts w:ascii="Wingdings" w:hAnsi="Wingdings" w:hint="default"/>
      </w:rPr>
    </w:lvl>
    <w:lvl w:ilvl="6" w:tplc="04090001" w:tentative="1">
      <w:start w:val="1"/>
      <w:numFmt w:val="bullet"/>
      <w:lvlText w:val=""/>
      <w:lvlJc w:val="left"/>
      <w:pPr>
        <w:ind w:left="592" w:hanging="360"/>
      </w:pPr>
      <w:rPr>
        <w:rFonts w:ascii="Symbol" w:hAnsi="Symbol" w:hint="default"/>
      </w:rPr>
    </w:lvl>
    <w:lvl w:ilvl="7" w:tplc="04090003" w:tentative="1">
      <w:start w:val="1"/>
      <w:numFmt w:val="bullet"/>
      <w:lvlText w:val="o"/>
      <w:lvlJc w:val="left"/>
      <w:pPr>
        <w:ind w:left="1312" w:hanging="360"/>
      </w:pPr>
      <w:rPr>
        <w:rFonts w:ascii="Courier New" w:hAnsi="Courier New" w:cs="Courier New" w:hint="default"/>
      </w:rPr>
    </w:lvl>
    <w:lvl w:ilvl="8" w:tplc="04090005" w:tentative="1">
      <w:start w:val="1"/>
      <w:numFmt w:val="bullet"/>
      <w:lvlText w:val=""/>
      <w:lvlJc w:val="left"/>
      <w:pPr>
        <w:ind w:left="2032" w:hanging="360"/>
      </w:pPr>
      <w:rPr>
        <w:rFonts w:ascii="Wingdings" w:hAnsi="Wingdings" w:hint="default"/>
      </w:rPr>
    </w:lvl>
  </w:abstractNum>
  <w:abstractNum w:abstractNumId="56" w15:restartNumberingAfterBreak="0">
    <w:nsid w:val="6F137AF2"/>
    <w:multiLevelType w:val="hybridMultilevel"/>
    <w:tmpl w:val="DC16D6FE"/>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7" w15:restartNumberingAfterBreak="0">
    <w:nsid w:val="79480186"/>
    <w:multiLevelType w:val="hybridMultilevel"/>
    <w:tmpl w:val="C1182C7C"/>
    <w:lvl w:ilvl="0" w:tplc="14090001">
      <w:start w:val="1"/>
      <w:numFmt w:val="bullet"/>
      <w:lvlText w:val=""/>
      <w:lvlJc w:val="left"/>
      <w:pPr>
        <w:tabs>
          <w:tab w:val="num" w:pos="720"/>
        </w:tabs>
        <w:ind w:left="720" w:hanging="360"/>
      </w:pPr>
      <w:rPr>
        <w:rFonts w:ascii="Symbol" w:hAnsi="Symbol" w:hint="default"/>
      </w:rPr>
    </w:lvl>
    <w:lvl w:ilvl="1" w:tplc="160E5A38">
      <w:start w:val="2"/>
      <w:numFmt w:val="bullet"/>
      <w:lvlText w:val="-"/>
      <w:lvlJc w:val="left"/>
      <w:pPr>
        <w:tabs>
          <w:tab w:val="num" w:pos="1440"/>
        </w:tabs>
        <w:ind w:left="1440" w:hanging="360"/>
      </w:pPr>
      <w:rPr>
        <w:rFonts w:ascii="Arial" w:eastAsia="Times New Roman" w:hAnsi="Aria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A695D04"/>
    <w:multiLevelType w:val="multilevel"/>
    <w:tmpl w:val="85823C56"/>
    <w:lvl w:ilvl="0">
      <w:start w:val="1"/>
      <w:numFmt w:val="decimal"/>
      <w:pStyle w:val="MainOne"/>
      <w:lvlText w:val="%1"/>
      <w:lvlJc w:val="left"/>
      <w:pPr>
        <w:tabs>
          <w:tab w:val="num" w:pos="992"/>
        </w:tabs>
        <w:ind w:left="992" w:hanging="992"/>
      </w:pPr>
      <w:rPr>
        <w:rFonts w:ascii="Calibri" w:hAnsi="Calibri" w:cs="Times New Roman" w:hint="default"/>
        <w:b/>
        <w:i w:val="0"/>
        <w:sz w:val="36"/>
        <w:szCs w:val="36"/>
      </w:rPr>
    </w:lvl>
    <w:lvl w:ilvl="1">
      <w:start w:val="1"/>
      <w:numFmt w:val="decimal"/>
      <w:pStyle w:val="TitleOne"/>
      <w:lvlText w:val="%1.%2"/>
      <w:lvlJc w:val="left"/>
      <w:pPr>
        <w:tabs>
          <w:tab w:val="num" w:pos="992"/>
        </w:tabs>
        <w:ind w:left="992" w:hanging="992"/>
      </w:pPr>
      <w:rPr>
        <w:rFonts w:ascii="Calibri" w:hAnsi="Calibri" w:cs="Times New Roman" w:hint="default"/>
        <w:b/>
        <w:i w:val="0"/>
        <w:sz w:val="28"/>
        <w:szCs w:val="28"/>
      </w:rPr>
    </w:lvl>
    <w:lvl w:ilvl="2">
      <w:start w:val="8"/>
      <w:numFmt w:val="decimal"/>
      <w:lvlText w:val="%1.%2.%3"/>
      <w:lvlJc w:val="left"/>
      <w:pPr>
        <w:tabs>
          <w:tab w:val="num" w:pos="992"/>
        </w:tabs>
        <w:ind w:left="992" w:hanging="992"/>
      </w:pPr>
      <w:rPr>
        <w:rFonts w:ascii="Arial" w:hAnsi="Arial" w:cs="Times New Roman" w:hint="default"/>
        <w:b w:val="0"/>
        <w:i w:val="0"/>
        <w:sz w:val="24"/>
        <w:szCs w:val="24"/>
      </w:rPr>
    </w:lvl>
    <w:lvl w:ilvl="3">
      <w:start w:val="1"/>
      <w:numFmt w:val="lowerLetter"/>
      <w:lvlText w:val="%4."/>
      <w:lvlJc w:val="left"/>
      <w:pPr>
        <w:tabs>
          <w:tab w:val="num" w:pos="1418"/>
        </w:tabs>
        <w:ind w:left="1418" w:hanging="426"/>
      </w:pPr>
      <w:rPr>
        <w:rFonts w:cs="Times New Roman" w:hint="default"/>
      </w:rPr>
    </w:lvl>
    <w:lvl w:ilvl="4">
      <w:start w:val="1"/>
      <w:numFmt w:val="lowerRoman"/>
      <w:lvlText w:val="%5."/>
      <w:lvlJc w:val="left"/>
      <w:pPr>
        <w:tabs>
          <w:tab w:val="num" w:pos="1843"/>
        </w:tabs>
        <w:ind w:left="1843" w:hanging="425"/>
      </w:pPr>
      <w:rPr>
        <w:rFonts w:cs="Times New Roman" w:hint="default"/>
      </w:rPr>
    </w:lvl>
    <w:lvl w:ilvl="5">
      <w:start w:val="1"/>
      <w:numFmt w:val="bullet"/>
      <w:pStyle w:val="BoxChar"/>
      <w:lvlText w:val=""/>
      <w:lvlJc w:val="left"/>
      <w:pPr>
        <w:tabs>
          <w:tab w:val="num" w:pos="2268"/>
        </w:tabs>
        <w:ind w:left="2268" w:hanging="425"/>
      </w:pPr>
      <w:rPr>
        <w:rFonts w:ascii="Symbol" w:hAnsi="Symbol"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9" w15:restartNumberingAfterBreak="0">
    <w:nsid w:val="7C6A35BE"/>
    <w:multiLevelType w:val="hybridMultilevel"/>
    <w:tmpl w:val="F110784C"/>
    <w:lvl w:ilvl="0" w:tplc="BE88F38C">
      <w:start w:val="1"/>
      <w:numFmt w:val="bullet"/>
      <w:lvlText w:val="-"/>
      <w:lvlJc w:val="left"/>
      <w:pPr>
        <w:ind w:left="1321" w:hanging="360"/>
      </w:pPr>
      <w:rPr>
        <w:rFonts w:ascii="Courier New" w:hAnsi="Courier New" w:hint="default"/>
      </w:rPr>
    </w:lvl>
    <w:lvl w:ilvl="1" w:tplc="14090003" w:tentative="1">
      <w:start w:val="1"/>
      <w:numFmt w:val="bullet"/>
      <w:lvlText w:val="o"/>
      <w:lvlJc w:val="left"/>
      <w:pPr>
        <w:ind w:left="2041" w:hanging="360"/>
      </w:pPr>
      <w:rPr>
        <w:rFonts w:ascii="Courier New" w:hAnsi="Courier New" w:cs="Courier New" w:hint="default"/>
      </w:rPr>
    </w:lvl>
    <w:lvl w:ilvl="2" w:tplc="14090005" w:tentative="1">
      <w:start w:val="1"/>
      <w:numFmt w:val="bullet"/>
      <w:lvlText w:val=""/>
      <w:lvlJc w:val="left"/>
      <w:pPr>
        <w:ind w:left="2761" w:hanging="360"/>
      </w:pPr>
      <w:rPr>
        <w:rFonts w:ascii="Wingdings" w:hAnsi="Wingdings" w:hint="default"/>
      </w:rPr>
    </w:lvl>
    <w:lvl w:ilvl="3" w:tplc="14090001" w:tentative="1">
      <w:start w:val="1"/>
      <w:numFmt w:val="bullet"/>
      <w:lvlText w:val=""/>
      <w:lvlJc w:val="left"/>
      <w:pPr>
        <w:ind w:left="3481" w:hanging="360"/>
      </w:pPr>
      <w:rPr>
        <w:rFonts w:ascii="Symbol" w:hAnsi="Symbol" w:hint="default"/>
      </w:rPr>
    </w:lvl>
    <w:lvl w:ilvl="4" w:tplc="14090003" w:tentative="1">
      <w:start w:val="1"/>
      <w:numFmt w:val="bullet"/>
      <w:lvlText w:val="o"/>
      <w:lvlJc w:val="left"/>
      <w:pPr>
        <w:ind w:left="4201" w:hanging="360"/>
      </w:pPr>
      <w:rPr>
        <w:rFonts w:ascii="Courier New" w:hAnsi="Courier New" w:cs="Courier New" w:hint="default"/>
      </w:rPr>
    </w:lvl>
    <w:lvl w:ilvl="5" w:tplc="14090005" w:tentative="1">
      <w:start w:val="1"/>
      <w:numFmt w:val="bullet"/>
      <w:lvlText w:val=""/>
      <w:lvlJc w:val="left"/>
      <w:pPr>
        <w:ind w:left="4921" w:hanging="360"/>
      </w:pPr>
      <w:rPr>
        <w:rFonts w:ascii="Wingdings" w:hAnsi="Wingdings" w:hint="default"/>
      </w:rPr>
    </w:lvl>
    <w:lvl w:ilvl="6" w:tplc="14090001" w:tentative="1">
      <w:start w:val="1"/>
      <w:numFmt w:val="bullet"/>
      <w:lvlText w:val=""/>
      <w:lvlJc w:val="left"/>
      <w:pPr>
        <w:ind w:left="5641" w:hanging="360"/>
      </w:pPr>
      <w:rPr>
        <w:rFonts w:ascii="Symbol" w:hAnsi="Symbol" w:hint="default"/>
      </w:rPr>
    </w:lvl>
    <w:lvl w:ilvl="7" w:tplc="14090003" w:tentative="1">
      <w:start w:val="1"/>
      <w:numFmt w:val="bullet"/>
      <w:lvlText w:val="o"/>
      <w:lvlJc w:val="left"/>
      <w:pPr>
        <w:ind w:left="6361" w:hanging="360"/>
      </w:pPr>
      <w:rPr>
        <w:rFonts w:ascii="Courier New" w:hAnsi="Courier New" w:cs="Courier New" w:hint="default"/>
      </w:rPr>
    </w:lvl>
    <w:lvl w:ilvl="8" w:tplc="14090005" w:tentative="1">
      <w:start w:val="1"/>
      <w:numFmt w:val="bullet"/>
      <w:lvlText w:val=""/>
      <w:lvlJc w:val="left"/>
      <w:pPr>
        <w:ind w:left="7081" w:hanging="360"/>
      </w:pPr>
      <w:rPr>
        <w:rFonts w:ascii="Wingdings" w:hAnsi="Wingdings" w:hint="default"/>
      </w:rPr>
    </w:lvl>
  </w:abstractNum>
  <w:abstractNum w:abstractNumId="60" w15:restartNumberingAfterBreak="0">
    <w:nsid w:val="7FBE0285"/>
    <w:multiLevelType w:val="multilevel"/>
    <w:tmpl w:val="C6AAF168"/>
    <w:lvl w:ilvl="0">
      <w:start w:val="1"/>
      <w:numFmt w:val="decimal"/>
      <w:lvlText w:val="%1."/>
      <w:lvlJc w:val="left"/>
      <w:pPr>
        <w:tabs>
          <w:tab w:val="num" w:pos="1080"/>
        </w:tabs>
        <w:ind w:left="1080" w:hanging="72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61" w15:restartNumberingAfterBreak="0">
    <w:nsid w:val="7FFB0C57"/>
    <w:multiLevelType w:val="hybridMultilevel"/>
    <w:tmpl w:val="4508A83C"/>
    <w:lvl w:ilvl="0" w:tplc="FFFFFFFF">
      <w:start w:val="1"/>
      <w:numFmt w:val="bullet"/>
      <w:lvlText w:val=""/>
      <w:lvlJc w:val="left"/>
      <w:pPr>
        <w:tabs>
          <w:tab w:val="num" w:pos="381"/>
        </w:tabs>
        <w:ind w:left="381" w:hanging="360"/>
      </w:pPr>
      <w:rPr>
        <w:rFonts w:ascii="Symbol" w:hAnsi="Symbol" w:hint="default"/>
      </w:rPr>
    </w:lvl>
    <w:lvl w:ilvl="1" w:tplc="FFFFFFFF" w:tentative="1">
      <w:start w:val="1"/>
      <w:numFmt w:val="bullet"/>
      <w:lvlText w:val="o"/>
      <w:lvlJc w:val="left"/>
      <w:pPr>
        <w:tabs>
          <w:tab w:val="num" w:pos="1101"/>
        </w:tabs>
        <w:ind w:left="1101" w:hanging="360"/>
      </w:pPr>
      <w:rPr>
        <w:rFonts w:ascii="Courier New" w:hAnsi="Courier New" w:hint="default"/>
      </w:rPr>
    </w:lvl>
    <w:lvl w:ilvl="2" w:tplc="FFFFFFFF" w:tentative="1">
      <w:start w:val="1"/>
      <w:numFmt w:val="bullet"/>
      <w:lvlText w:val=""/>
      <w:lvlJc w:val="left"/>
      <w:pPr>
        <w:tabs>
          <w:tab w:val="num" w:pos="1821"/>
        </w:tabs>
        <w:ind w:left="1821" w:hanging="360"/>
      </w:pPr>
      <w:rPr>
        <w:rFonts w:ascii="Wingdings" w:hAnsi="Wingdings" w:hint="default"/>
      </w:rPr>
    </w:lvl>
    <w:lvl w:ilvl="3" w:tplc="FFFFFFFF" w:tentative="1">
      <w:start w:val="1"/>
      <w:numFmt w:val="bullet"/>
      <w:lvlText w:val=""/>
      <w:lvlJc w:val="left"/>
      <w:pPr>
        <w:tabs>
          <w:tab w:val="num" w:pos="2541"/>
        </w:tabs>
        <w:ind w:left="2541" w:hanging="360"/>
      </w:pPr>
      <w:rPr>
        <w:rFonts w:ascii="Symbol" w:hAnsi="Symbol" w:hint="default"/>
      </w:rPr>
    </w:lvl>
    <w:lvl w:ilvl="4" w:tplc="FFFFFFFF" w:tentative="1">
      <w:start w:val="1"/>
      <w:numFmt w:val="bullet"/>
      <w:lvlText w:val="o"/>
      <w:lvlJc w:val="left"/>
      <w:pPr>
        <w:tabs>
          <w:tab w:val="num" w:pos="3261"/>
        </w:tabs>
        <w:ind w:left="3261" w:hanging="360"/>
      </w:pPr>
      <w:rPr>
        <w:rFonts w:ascii="Courier New" w:hAnsi="Courier New" w:hint="default"/>
      </w:rPr>
    </w:lvl>
    <w:lvl w:ilvl="5" w:tplc="FFFFFFFF" w:tentative="1">
      <w:start w:val="1"/>
      <w:numFmt w:val="bullet"/>
      <w:lvlText w:val=""/>
      <w:lvlJc w:val="left"/>
      <w:pPr>
        <w:tabs>
          <w:tab w:val="num" w:pos="3981"/>
        </w:tabs>
        <w:ind w:left="3981" w:hanging="360"/>
      </w:pPr>
      <w:rPr>
        <w:rFonts w:ascii="Wingdings" w:hAnsi="Wingdings" w:hint="default"/>
      </w:rPr>
    </w:lvl>
    <w:lvl w:ilvl="6" w:tplc="FFFFFFFF" w:tentative="1">
      <w:start w:val="1"/>
      <w:numFmt w:val="bullet"/>
      <w:lvlText w:val=""/>
      <w:lvlJc w:val="left"/>
      <w:pPr>
        <w:tabs>
          <w:tab w:val="num" w:pos="4701"/>
        </w:tabs>
        <w:ind w:left="4701" w:hanging="360"/>
      </w:pPr>
      <w:rPr>
        <w:rFonts w:ascii="Symbol" w:hAnsi="Symbol" w:hint="default"/>
      </w:rPr>
    </w:lvl>
    <w:lvl w:ilvl="7" w:tplc="FFFFFFFF" w:tentative="1">
      <w:start w:val="1"/>
      <w:numFmt w:val="bullet"/>
      <w:lvlText w:val="o"/>
      <w:lvlJc w:val="left"/>
      <w:pPr>
        <w:tabs>
          <w:tab w:val="num" w:pos="5421"/>
        </w:tabs>
        <w:ind w:left="5421" w:hanging="360"/>
      </w:pPr>
      <w:rPr>
        <w:rFonts w:ascii="Courier New" w:hAnsi="Courier New" w:hint="default"/>
      </w:rPr>
    </w:lvl>
    <w:lvl w:ilvl="8" w:tplc="FFFFFFFF" w:tentative="1">
      <w:start w:val="1"/>
      <w:numFmt w:val="bullet"/>
      <w:lvlText w:val=""/>
      <w:lvlJc w:val="left"/>
      <w:pPr>
        <w:tabs>
          <w:tab w:val="num" w:pos="6141"/>
        </w:tabs>
        <w:ind w:left="6141"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51"/>
  </w:num>
  <w:num w:numId="6">
    <w:abstractNumId w:val="52"/>
  </w:num>
  <w:num w:numId="7">
    <w:abstractNumId w:val="24"/>
  </w:num>
  <w:num w:numId="8">
    <w:abstractNumId w:val="40"/>
  </w:num>
  <w:num w:numId="9">
    <w:abstractNumId w:val="60"/>
  </w:num>
  <w:num w:numId="10">
    <w:abstractNumId w:val="53"/>
  </w:num>
  <w:num w:numId="11">
    <w:abstractNumId w:val="26"/>
  </w:num>
  <w:num w:numId="1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num>
  <w:num w:numId="1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lvl w:ilvl="0">
        <w:numFmt w:val="bullet"/>
        <w:lvlText w:val=""/>
        <w:lvlJc w:val="left"/>
        <w:pPr>
          <w:tabs>
            <w:tab w:val="num" w:pos="720"/>
          </w:tabs>
          <w:ind w:hanging="360"/>
        </w:pPr>
        <w:rPr>
          <w:rFonts w:ascii="Symbol" w:hAnsi="Symbol" w:hint="default"/>
        </w:rPr>
      </w:lvl>
    </w:lvlOverride>
  </w:num>
  <w:num w:numId="2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num>
  <w:num w:numId="23">
    <w:abstractNumId w:val="46"/>
  </w:num>
  <w:num w:numId="24">
    <w:abstractNumId w:val="5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num>
  <w:num w:numId="26">
    <w:abstractNumId w:val="47"/>
  </w:num>
  <w:num w:numId="27">
    <w:abstractNumId w:val="41"/>
  </w:num>
  <w:num w:numId="28">
    <w:abstractNumId w:val="57"/>
  </w:num>
  <w:num w:numId="29">
    <w:abstractNumId w:val="29"/>
  </w:num>
  <w:num w:numId="30">
    <w:abstractNumId w:val="50"/>
  </w:num>
  <w:num w:numId="3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num>
  <w:num w:numId="33">
    <w:abstractNumId w:val="14"/>
  </w:num>
  <w:num w:numId="34">
    <w:abstractNumId w:val="29"/>
  </w:num>
  <w:num w:numId="35">
    <w:abstractNumId w:val="54"/>
  </w:num>
  <w:num w:numId="36">
    <w:abstractNumId w:val="18"/>
  </w:num>
  <w:num w:numId="37">
    <w:abstractNumId w:val="2"/>
    <w:lvlOverride w:ilvl="0">
      <w:lvl w:ilvl="0">
        <w:numFmt w:val="bullet"/>
        <w:lvlText w:val=""/>
        <w:legacy w:legacy="1" w:legacySpace="0" w:legacyIndent="284"/>
        <w:lvlJc w:val="left"/>
        <w:pPr>
          <w:ind w:left="284" w:hanging="284"/>
        </w:pPr>
        <w:rPr>
          <w:rFonts w:ascii="Symbol" w:hAnsi="Symbol" w:hint="default"/>
        </w:rPr>
      </w:lvl>
    </w:lvlOverride>
  </w:num>
  <w:num w:numId="38">
    <w:abstractNumId w:val="2"/>
    <w:lvlOverride w:ilvl="0">
      <w:lvl w:ilvl="0">
        <w:numFmt w:val="bullet"/>
        <w:lvlText w:val=""/>
        <w:legacy w:legacy="1" w:legacySpace="0" w:legacyIndent="284"/>
        <w:lvlJc w:val="left"/>
        <w:pPr>
          <w:ind w:left="602" w:hanging="284"/>
        </w:pPr>
        <w:rPr>
          <w:rFonts w:ascii="Symbol" w:hAnsi="Symbol" w:hint="default"/>
        </w:rPr>
      </w:lvl>
    </w:lvlOverride>
  </w:num>
  <w:num w:numId="39">
    <w:abstractNumId w:val="31"/>
  </w:num>
  <w:num w:numId="40">
    <w:abstractNumId w:val="48"/>
  </w:num>
  <w:num w:numId="41">
    <w:abstractNumId w:val="58"/>
  </w:num>
  <w:num w:numId="42">
    <w:abstractNumId w:val="49"/>
  </w:num>
  <w:num w:numId="43">
    <w:abstractNumId w:val="44"/>
  </w:num>
  <w:num w:numId="44">
    <w:abstractNumId w:val="9"/>
  </w:num>
  <w:num w:numId="45">
    <w:abstractNumId w:val="36"/>
  </w:num>
  <w:num w:numId="46">
    <w:abstractNumId w:val="15"/>
  </w:num>
  <w:num w:numId="47">
    <w:abstractNumId w:val="0"/>
  </w:num>
  <w:num w:numId="48">
    <w:abstractNumId w:val="33"/>
  </w:num>
  <w:num w:numId="49">
    <w:abstractNumId w:val="13"/>
  </w:num>
  <w:num w:numId="50">
    <w:abstractNumId w:val="16"/>
  </w:num>
  <w:num w:numId="51">
    <w:abstractNumId w:val="4"/>
  </w:num>
  <w:num w:numId="52">
    <w:abstractNumId w:val="19"/>
  </w:num>
  <w:num w:numId="53">
    <w:abstractNumId w:val="27"/>
  </w:num>
  <w:num w:numId="54">
    <w:abstractNumId w:val="34"/>
  </w:num>
  <w:num w:numId="55">
    <w:abstractNumId w:val="35"/>
  </w:num>
  <w:num w:numId="56">
    <w:abstractNumId w:val="37"/>
  </w:num>
  <w:num w:numId="57">
    <w:abstractNumId w:val="25"/>
  </w:num>
  <w:num w:numId="58">
    <w:abstractNumId w:val="17"/>
  </w:num>
  <w:num w:numId="59">
    <w:abstractNumId w:val="7"/>
  </w:num>
  <w:num w:numId="60">
    <w:abstractNumId w:val="45"/>
  </w:num>
  <w:num w:numId="61">
    <w:abstractNumId w:val="3"/>
  </w:num>
  <w:num w:numId="62">
    <w:abstractNumId w:val="3"/>
  </w:num>
  <w:num w:numId="63">
    <w:abstractNumId w:val="55"/>
  </w:num>
  <w:num w:numId="64">
    <w:abstractNumId w:val="43"/>
  </w:num>
  <w:num w:numId="65">
    <w:abstractNumId w:val="11"/>
  </w:num>
  <w:num w:numId="66">
    <w:abstractNumId w:val="28"/>
  </w:num>
  <w:num w:numId="67">
    <w:abstractNumId w:val="59"/>
  </w:num>
  <w:num w:numId="68">
    <w:abstractNumId w:val="10"/>
  </w:num>
  <w:num w:numId="69">
    <w:abstractNumId w:val="22"/>
  </w:num>
  <w:num w:numId="70">
    <w:abstractNumId w:val="2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5C5"/>
    <w:rsid w:val="00001A98"/>
    <w:rsid w:val="00003ECA"/>
    <w:rsid w:val="00004F8F"/>
    <w:rsid w:val="000076DF"/>
    <w:rsid w:val="00007A63"/>
    <w:rsid w:val="00014CC7"/>
    <w:rsid w:val="00016C6D"/>
    <w:rsid w:val="00024C12"/>
    <w:rsid w:val="000351B5"/>
    <w:rsid w:val="000368D9"/>
    <w:rsid w:val="000375AF"/>
    <w:rsid w:val="00051C24"/>
    <w:rsid w:val="00053E68"/>
    <w:rsid w:val="00060CE4"/>
    <w:rsid w:val="00062078"/>
    <w:rsid w:val="00062CCA"/>
    <w:rsid w:val="00066E99"/>
    <w:rsid w:val="00072657"/>
    <w:rsid w:val="000738D2"/>
    <w:rsid w:val="00073FD0"/>
    <w:rsid w:val="00075250"/>
    <w:rsid w:val="0008528D"/>
    <w:rsid w:val="0009666F"/>
    <w:rsid w:val="00096EA6"/>
    <w:rsid w:val="0009765B"/>
    <w:rsid w:val="000A0BCE"/>
    <w:rsid w:val="000A18AB"/>
    <w:rsid w:val="000A1F4E"/>
    <w:rsid w:val="000B5B4C"/>
    <w:rsid w:val="000C41B1"/>
    <w:rsid w:val="000D21E4"/>
    <w:rsid w:val="000D68C6"/>
    <w:rsid w:val="000E4EFD"/>
    <w:rsid w:val="000F06B5"/>
    <w:rsid w:val="000F2B8D"/>
    <w:rsid w:val="000F53BB"/>
    <w:rsid w:val="001021FF"/>
    <w:rsid w:val="0010405C"/>
    <w:rsid w:val="001049B6"/>
    <w:rsid w:val="0010533D"/>
    <w:rsid w:val="0010620C"/>
    <w:rsid w:val="001078FA"/>
    <w:rsid w:val="00113025"/>
    <w:rsid w:val="00122578"/>
    <w:rsid w:val="001365C5"/>
    <w:rsid w:val="00137E83"/>
    <w:rsid w:val="00143855"/>
    <w:rsid w:val="00146E51"/>
    <w:rsid w:val="00146E53"/>
    <w:rsid w:val="00152257"/>
    <w:rsid w:val="00154F86"/>
    <w:rsid w:val="0016110F"/>
    <w:rsid w:val="001665DC"/>
    <w:rsid w:val="001706C1"/>
    <w:rsid w:val="001734A9"/>
    <w:rsid w:val="001823BE"/>
    <w:rsid w:val="00187B3D"/>
    <w:rsid w:val="00193344"/>
    <w:rsid w:val="00195BFE"/>
    <w:rsid w:val="001974BF"/>
    <w:rsid w:val="001A0982"/>
    <w:rsid w:val="001A53FC"/>
    <w:rsid w:val="001B6ED9"/>
    <w:rsid w:val="001C0F11"/>
    <w:rsid w:val="001C49EA"/>
    <w:rsid w:val="001D0F03"/>
    <w:rsid w:val="001D1093"/>
    <w:rsid w:val="001D2457"/>
    <w:rsid w:val="001D372C"/>
    <w:rsid w:val="001D4FBB"/>
    <w:rsid w:val="001D5A9E"/>
    <w:rsid w:val="001E2705"/>
    <w:rsid w:val="001E3331"/>
    <w:rsid w:val="001F016C"/>
    <w:rsid w:val="001F1438"/>
    <w:rsid w:val="002041AF"/>
    <w:rsid w:val="0020501B"/>
    <w:rsid w:val="00210B86"/>
    <w:rsid w:val="00237155"/>
    <w:rsid w:val="00240A89"/>
    <w:rsid w:val="00244655"/>
    <w:rsid w:val="00244CE6"/>
    <w:rsid w:val="0025427C"/>
    <w:rsid w:val="00256CE5"/>
    <w:rsid w:val="00257368"/>
    <w:rsid w:val="00262D64"/>
    <w:rsid w:val="00272884"/>
    <w:rsid w:val="00274C16"/>
    <w:rsid w:val="00276365"/>
    <w:rsid w:val="00277A49"/>
    <w:rsid w:val="002803F2"/>
    <w:rsid w:val="00281A08"/>
    <w:rsid w:val="00282360"/>
    <w:rsid w:val="002853D1"/>
    <w:rsid w:val="00290340"/>
    <w:rsid w:val="002916F7"/>
    <w:rsid w:val="00291F4F"/>
    <w:rsid w:val="0029209E"/>
    <w:rsid w:val="00293645"/>
    <w:rsid w:val="002970C8"/>
    <w:rsid w:val="0029779D"/>
    <w:rsid w:val="002A5281"/>
    <w:rsid w:val="002B6CE4"/>
    <w:rsid w:val="002C1BD4"/>
    <w:rsid w:val="002C25ED"/>
    <w:rsid w:val="002C6CBC"/>
    <w:rsid w:val="002E159B"/>
    <w:rsid w:val="002E1632"/>
    <w:rsid w:val="002E2666"/>
    <w:rsid w:val="002E49B9"/>
    <w:rsid w:val="002E637A"/>
    <w:rsid w:val="002F4142"/>
    <w:rsid w:val="002F7E70"/>
    <w:rsid w:val="00301018"/>
    <w:rsid w:val="00305EC9"/>
    <w:rsid w:val="00307BB2"/>
    <w:rsid w:val="00310A2C"/>
    <w:rsid w:val="00316354"/>
    <w:rsid w:val="00317EA9"/>
    <w:rsid w:val="00331A71"/>
    <w:rsid w:val="00331B63"/>
    <w:rsid w:val="003327D9"/>
    <w:rsid w:val="00354375"/>
    <w:rsid w:val="0035472F"/>
    <w:rsid w:val="003602FA"/>
    <w:rsid w:val="00362379"/>
    <w:rsid w:val="00362A8D"/>
    <w:rsid w:val="003667D7"/>
    <w:rsid w:val="00375B5A"/>
    <w:rsid w:val="003A0F4E"/>
    <w:rsid w:val="003A4720"/>
    <w:rsid w:val="003A6E38"/>
    <w:rsid w:val="003B3483"/>
    <w:rsid w:val="003C3067"/>
    <w:rsid w:val="003C3D82"/>
    <w:rsid w:val="003C6E55"/>
    <w:rsid w:val="003C7050"/>
    <w:rsid w:val="003D38C2"/>
    <w:rsid w:val="003D3C6C"/>
    <w:rsid w:val="003D6143"/>
    <w:rsid w:val="003D6728"/>
    <w:rsid w:val="003D678D"/>
    <w:rsid w:val="003D714B"/>
    <w:rsid w:val="003D7CF2"/>
    <w:rsid w:val="003E35C5"/>
    <w:rsid w:val="003E790C"/>
    <w:rsid w:val="003F76CA"/>
    <w:rsid w:val="003F7C95"/>
    <w:rsid w:val="004023CE"/>
    <w:rsid w:val="0041139E"/>
    <w:rsid w:val="00412B5A"/>
    <w:rsid w:val="00414F41"/>
    <w:rsid w:val="00416123"/>
    <w:rsid w:val="00420069"/>
    <w:rsid w:val="004215F2"/>
    <w:rsid w:val="00423CF0"/>
    <w:rsid w:val="004253D3"/>
    <w:rsid w:val="00432279"/>
    <w:rsid w:val="0043523F"/>
    <w:rsid w:val="00437CE9"/>
    <w:rsid w:val="00441706"/>
    <w:rsid w:val="00441D49"/>
    <w:rsid w:val="0044361E"/>
    <w:rsid w:val="00445FBF"/>
    <w:rsid w:val="00450DA6"/>
    <w:rsid w:val="004539BB"/>
    <w:rsid w:val="00460586"/>
    <w:rsid w:val="00460FDC"/>
    <w:rsid w:val="0046409E"/>
    <w:rsid w:val="00467436"/>
    <w:rsid w:val="00474393"/>
    <w:rsid w:val="004828ED"/>
    <w:rsid w:val="00484B3B"/>
    <w:rsid w:val="00484C56"/>
    <w:rsid w:val="004A09AD"/>
    <w:rsid w:val="004A1FD8"/>
    <w:rsid w:val="004B3388"/>
    <w:rsid w:val="004C3E9E"/>
    <w:rsid w:val="004C401D"/>
    <w:rsid w:val="004C6F79"/>
    <w:rsid w:val="004E209C"/>
    <w:rsid w:val="004E3082"/>
    <w:rsid w:val="004E3AD7"/>
    <w:rsid w:val="004E3EF7"/>
    <w:rsid w:val="004E3F6A"/>
    <w:rsid w:val="004E5019"/>
    <w:rsid w:val="004F077B"/>
    <w:rsid w:val="004F696F"/>
    <w:rsid w:val="004F7629"/>
    <w:rsid w:val="005034AA"/>
    <w:rsid w:val="00503908"/>
    <w:rsid w:val="005072E0"/>
    <w:rsid w:val="005118C5"/>
    <w:rsid w:val="00513A16"/>
    <w:rsid w:val="00513C4D"/>
    <w:rsid w:val="00520DB5"/>
    <w:rsid w:val="00530A82"/>
    <w:rsid w:val="0053521A"/>
    <w:rsid w:val="00546550"/>
    <w:rsid w:val="00550C28"/>
    <w:rsid w:val="005538EE"/>
    <w:rsid w:val="00556F96"/>
    <w:rsid w:val="00557197"/>
    <w:rsid w:val="00562298"/>
    <w:rsid w:val="00565E4B"/>
    <w:rsid w:val="00575A90"/>
    <w:rsid w:val="005818EA"/>
    <w:rsid w:val="005863A8"/>
    <w:rsid w:val="00586AD8"/>
    <w:rsid w:val="00594371"/>
    <w:rsid w:val="005A00D9"/>
    <w:rsid w:val="005A0279"/>
    <w:rsid w:val="005A05BB"/>
    <w:rsid w:val="005A1F5E"/>
    <w:rsid w:val="005A4392"/>
    <w:rsid w:val="005A545A"/>
    <w:rsid w:val="005C408A"/>
    <w:rsid w:val="005C464A"/>
    <w:rsid w:val="005D279D"/>
    <w:rsid w:val="005D33A4"/>
    <w:rsid w:val="005D3456"/>
    <w:rsid w:val="005D648F"/>
    <w:rsid w:val="005D7BFF"/>
    <w:rsid w:val="005E0FF7"/>
    <w:rsid w:val="005E3CFF"/>
    <w:rsid w:val="005F313F"/>
    <w:rsid w:val="006039A0"/>
    <w:rsid w:val="006125FA"/>
    <w:rsid w:val="006203B6"/>
    <w:rsid w:val="006267FF"/>
    <w:rsid w:val="006334EE"/>
    <w:rsid w:val="006348E7"/>
    <w:rsid w:val="006404CB"/>
    <w:rsid w:val="00642B5E"/>
    <w:rsid w:val="00643BA9"/>
    <w:rsid w:val="0064745C"/>
    <w:rsid w:val="00654D9B"/>
    <w:rsid w:val="006604BD"/>
    <w:rsid w:val="00672053"/>
    <w:rsid w:val="00677D91"/>
    <w:rsid w:val="006A12E1"/>
    <w:rsid w:val="006B2DEE"/>
    <w:rsid w:val="006B2F7E"/>
    <w:rsid w:val="006B3380"/>
    <w:rsid w:val="006C2E2A"/>
    <w:rsid w:val="006D0E5E"/>
    <w:rsid w:val="006E335A"/>
    <w:rsid w:val="006E3909"/>
    <w:rsid w:val="006E5FC4"/>
    <w:rsid w:val="006F03E0"/>
    <w:rsid w:val="006F4A23"/>
    <w:rsid w:val="006F61B9"/>
    <w:rsid w:val="006F69CC"/>
    <w:rsid w:val="0070183E"/>
    <w:rsid w:val="00701B0A"/>
    <w:rsid w:val="00703964"/>
    <w:rsid w:val="0072177E"/>
    <w:rsid w:val="00723A28"/>
    <w:rsid w:val="00736508"/>
    <w:rsid w:val="00741B7A"/>
    <w:rsid w:val="007459DB"/>
    <w:rsid w:val="00747194"/>
    <w:rsid w:val="00760A88"/>
    <w:rsid w:val="007638FD"/>
    <w:rsid w:val="00765B60"/>
    <w:rsid w:val="007677B7"/>
    <w:rsid w:val="00770FFE"/>
    <w:rsid w:val="00777E5D"/>
    <w:rsid w:val="0078316E"/>
    <w:rsid w:val="0078415A"/>
    <w:rsid w:val="00791530"/>
    <w:rsid w:val="00792D9E"/>
    <w:rsid w:val="007943B8"/>
    <w:rsid w:val="00796E60"/>
    <w:rsid w:val="007A05EC"/>
    <w:rsid w:val="007A3A0F"/>
    <w:rsid w:val="007A4AB9"/>
    <w:rsid w:val="007B2C53"/>
    <w:rsid w:val="007B48DF"/>
    <w:rsid w:val="007C4411"/>
    <w:rsid w:val="007C731F"/>
    <w:rsid w:val="007D5957"/>
    <w:rsid w:val="007E253D"/>
    <w:rsid w:val="007E3BAE"/>
    <w:rsid w:val="007E7084"/>
    <w:rsid w:val="007E7F47"/>
    <w:rsid w:val="007F08DF"/>
    <w:rsid w:val="007F0A0A"/>
    <w:rsid w:val="007F11D0"/>
    <w:rsid w:val="007F1574"/>
    <w:rsid w:val="007F4976"/>
    <w:rsid w:val="007F6287"/>
    <w:rsid w:val="008002FE"/>
    <w:rsid w:val="00801A92"/>
    <w:rsid w:val="00804F49"/>
    <w:rsid w:val="00813856"/>
    <w:rsid w:val="00817FF1"/>
    <w:rsid w:val="00824EFF"/>
    <w:rsid w:val="00831ECB"/>
    <w:rsid w:val="008329E3"/>
    <w:rsid w:val="00840233"/>
    <w:rsid w:val="00846E35"/>
    <w:rsid w:val="00851211"/>
    <w:rsid w:val="00860815"/>
    <w:rsid w:val="00861736"/>
    <w:rsid w:val="00861B48"/>
    <w:rsid w:val="0086401E"/>
    <w:rsid w:val="008657B5"/>
    <w:rsid w:val="00871517"/>
    <w:rsid w:val="00880E04"/>
    <w:rsid w:val="008825A9"/>
    <w:rsid w:val="00884882"/>
    <w:rsid w:val="0088580C"/>
    <w:rsid w:val="00893BE2"/>
    <w:rsid w:val="008953E2"/>
    <w:rsid w:val="008A0645"/>
    <w:rsid w:val="008B14CE"/>
    <w:rsid w:val="008B218D"/>
    <w:rsid w:val="008B5D89"/>
    <w:rsid w:val="008C07A1"/>
    <w:rsid w:val="008C228B"/>
    <w:rsid w:val="008C5922"/>
    <w:rsid w:val="008D0AAC"/>
    <w:rsid w:val="008D24F3"/>
    <w:rsid w:val="008E3238"/>
    <w:rsid w:val="008F177C"/>
    <w:rsid w:val="008F545B"/>
    <w:rsid w:val="008F5E4B"/>
    <w:rsid w:val="0090310F"/>
    <w:rsid w:val="00906F09"/>
    <w:rsid w:val="0090794E"/>
    <w:rsid w:val="009115D2"/>
    <w:rsid w:val="00911E06"/>
    <w:rsid w:val="0091232E"/>
    <w:rsid w:val="009138C8"/>
    <w:rsid w:val="009252C5"/>
    <w:rsid w:val="009264CC"/>
    <w:rsid w:val="00926C9F"/>
    <w:rsid w:val="0093175A"/>
    <w:rsid w:val="009335C4"/>
    <w:rsid w:val="00934039"/>
    <w:rsid w:val="0093572B"/>
    <w:rsid w:val="00943A13"/>
    <w:rsid w:val="00944F73"/>
    <w:rsid w:val="009535C4"/>
    <w:rsid w:val="00957B66"/>
    <w:rsid w:val="00957E4C"/>
    <w:rsid w:val="00960886"/>
    <w:rsid w:val="00961569"/>
    <w:rsid w:val="00962511"/>
    <w:rsid w:val="00962694"/>
    <w:rsid w:val="00962F4F"/>
    <w:rsid w:val="00973C29"/>
    <w:rsid w:val="0098362A"/>
    <w:rsid w:val="00984267"/>
    <w:rsid w:val="009866FE"/>
    <w:rsid w:val="0099081B"/>
    <w:rsid w:val="00993394"/>
    <w:rsid w:val="00993F6F"/>
    <w:rsid w:val="00996BB8"/>
    <w:rsid w:val="009A288C"/>
    <w:rsid w:val="009B37B6"/>
    <w:rsid w:val="009B4235"/>
    <w:rsid w:val="009C3899"/>
    <w:rsid w:val="009C391D"/>
    <w:rsid w:val="009C3E9F"/>
    <w:rsid w:val="009D5618"/>
    <w:rsid w:val="009D73C0"/>
    <w:rsid w:val="009E1797"/>
    <w:rsid w:val="009E1AD3"/>
    <w:rsid w:val="009E2E28"/>
    <w:rsid w:val="009E642A"/>
    <w:rsid w:val="009F4B4B"/>
    <w:rsid w:val="009F5669"/>
    <w:rsid w:val="009F6170"/>
    <w:rsid w:val="009F735B"/>
    <w:rsid w:val="009F76F0"/>
    <w:rsid w:val="00A01828"/>
    <w:rsid w:val="00A1354B"/>
    <w:rsid w:val="00A15EEC"/>
    <w:rsid w:val="00A328E6"/>
    <w:rsid w:val="00A32D69"/>
    <w:rsid w:val="00A42F1F"/>
    <w:rsid w:val="00A52F3F"/>
    <w:rsid w:val="00A539CB"/>
    <w:rsid w:val="00A546F3"/>
    <w:rsid w:val="00A54AA5"/>
    <w:rsid w:val="00A56E7B"/>
    <w:rsid w:val="00A63B78"/>
    <w:rsid w:val="00A72015"/>
    <w:rsid w:val="00A74DFC"/>
    <w:rsid w:val="00A847D0"/>
    <w:rsid w:val="00AA2816"/>
    <w:rsid w:val="00AA572C"/>
    <w:rsid w:val="00AA7E28"/>
    <w:rsid w:val="00AA7F37"/>
    <w:rsid w:val="00AB3E29"/>
    <w:rsid w:val="00AB5A1D"/>
    <w:rsid w:val="00AC1F88"/>
    <w:rsid w:val="00AC4C52"/>
    <w:rsid w:val="00AC74EB"/>
    <w:rsid w:val="00AD7F86"/>
    <w:rsid w:val="00AE19DB"/>
    <w:rsid w:val="00AE5177"/>
    <w:rsid w:val="00AE5AAD"/>
    <w:rsid w:val="00AE6B4B"/>
    <w:rsid w:val="00AF0C38"/>
    <w:rsid w:val="00AF1C17"/>
    <w:rsid w:val="00AF3065"/>
    <w:rsid w:val="00B112FE"/>
    <w:rsid w:val="00B12C7C"/>
    <w:rsid w:val="00B26B8B"/>
    <w:rsid w:val="00B32F47"/>
    <w:rsid w:val="00B4116A"/>
    <w:rsid w:val="00B4118E"/>
    <w:rsid w:val="00B47461"/>
    <w:rsid w:val="00B5381D"/>
    <w:rsid w:val="00B541C8"/>
    <w:rsid w:val="00B556FF"/>
    <w:rsid w:val="00B57339"/>
    <w:rsid w:val="00B64ECA"/>
    <w:rsid w:val="00B71D93"/>
    <w:rsid w:val="00B73162"/>
    <w:rsid w:val="00B7378F"/>
    <w:rsid w:val="00B738CC"/>
    <w:rsid w:val="00B75030"/>
    <w:rsid w:val="00B75D3A"/>
    <w:rsid w:val="00B76680"/>
    <w:rsid w:val="00B76D56"/>
    <w:rsid w:val="00B773AF"/>
    <w:rsid w:val="00B8198B"/>
    <w:rsid w:val="00B81D9D"/>
    <w:rsid w:val="00B85C4C"/>
    <w:rsid w:val="00BA17BE"/>
    <w:rsid w:val="00BA2F5B"/>
    <w:rsid w:val="00BA36E1"/>
    <w:rsid w:val="00BB1870"/>
    <w:rsid w:val="00BC2370"/>
    <w:rsid w:val="00BC7E28"/>
    <w:rsid w:val="00BD0310"/>
    <w:rsid w:val="00BD4386"/>
    <w:rsid w:val="00BD6BFD"/>
    <w:rsid w:val="00BE20B6"/>
    <w:rsid w:val="00BE2DC9"/>
    <w:rsid w:val="00BE4BAB"/>
    <w:rsid w:val="00BE6F1E"/>
    <w:rsid w:val="00BF3E45"/>
    <w:rsid w:val="00C007D9"/>
    <w:rsid w:val="00C03508"/>
    <w:rsid w:val="00C04B7C"/>
    <w:rsid w:val="00C072B3"/>
    <w:rsid w:val="00C1003E"/>
    <w:rsid w:val="00C10545"/>
    <w:rsid w:val="00C12125"/>
    <w:rsid w:val="00C1500B"/>
    <w:rsid w:val="00C3471E"/>
    <w:rsid w:val="00C3793D"/>
    <w:rsid w:val="00C42B74"/>
    <w:rsid w:val="00C479AD"/>
    <w:rsid w:val="00C6191B"/>
    <w:rsid w:val="00C67167"/>
    <w:rsid w:val="00C67745"/>
    <w:rsid w:val="00C74F93"/>
    <w:rsid w:val="00C756DE"/>
    <w:rsid w:val="00C76541"/>
    <w:rsid w:val="00C905B2"/>
    <w:rsid w:val="00C9494F"/>
    <w:rsid w:val="00C95058"/>
    <w:rsid w:val="00CA0830"/>
    <w:rsid w:val="00CA2E1B"/>
    <w:rsid w:val="00CA4AC8"/>
    <w:rsid w:val="00CB4749"/>
    <w:rsid w:val="00CC2F3A"/>
    <w:rsid w:val="00CD4D1A"/>
    <w:rsid w:val="00CD6C60"/>
    <w:rsid w:val="00CD77FF"/>
    <w:rsid w:val="00CE1E79"/>
    <w:rsid w:val="00CE7B8E"/>
    <w:rsid w:val="00CF0895"/>
    <w:rsid w:val="00CF2C7B"/>
    <w:rsid w:val="00CF3642"/>
    <w:rsid w:val="00CF79C2"/>
    <w:rsid w:val="00D048CC"/>
    <w:rsid w:val="00D21881"/>
    <w:rsid w:val="00D27AF7"/>
    <w:rsid w:val="00D40FF4"/>
    <w:rsid w:val="00D475DD"/>
    <w:rsid w:val="00D52E4C"/>
    <w:rsid w:val="00D54F3A"/>
    <w:rsid w:val="00D6107F"/>
    <w:rsid w:val="00D618BB"/>
    <w:rsid w:val="00D61A91"/>
    <w:rsid w:val="00D77EB8"/>
    <w:rsid w:val="00D82876"/>
    <w:rsid w:val="00D83125"/>
    <w:rsid w:val="00D83D07"/>
    <w:rsid w:val="00D8479A"/>
    <w:rsid w:val="00D84BC7"/>
    <w:rsid w:val="00D86544"/>
    <w:rsid w:val="00D90E7D"/>
    <w:rsid w:val="00DA31BD"/>
    <w:rsid w:val="00DB12BC"/>
    <w:rsid w:val="00DC2E11"/>
    <w:rsid w:val="00DC3EA3"/>
    <w:rsid w:val="00DD5022"/>
    <w:rsid w:val="00DD69A8"/>
    <w:rsid w:val="00DD7B20"/>
    <w:rsid w:val="00DE147B"/>
    <w:rsid w:val="00DE2BAC"/>
    <w:rsid w:val="00DE79E0"/>
    <w:rsid w:val="00DF5E94"/>
    <w:rsid w:val="00DF6DEC"/>
    <w:rsid w:val="00E016BA"/>
    <w:rsid w:val="00E04B90"/>
    <w:rsid w:val="00E05983"/>
    <w:rsid w:val="00E0718D"/>
    <w:rsid w:val="00E25ECD"/>
    <w:rsid w:val="00E262FF"/>
    <w:rsid w:val="00E27216"/>
    <w:rsid w:val="00E275A4"/>
    <w:rsid w:val="00E30F67"/>
    <w:rsid w:val="00E3346A"/>
    <w:rsid w:val="00E3581E"/>
    <w:rsid w:val="00E37FB4"/>
    <w:rsid w:val="00E44813"/>
    <w:rsid w:val="00E46C9E"/>
    <w:rsid w:val="00E5761B"/>
    <w:rsid w:val="00E668AD"/>
    <w:rsid w:val="00E672CE"/>
    <w:rsid w:val="00E675DB"/>
    <w:rsid w:val="00E70406"/>
    <w:rsid w:val="00E735E6"/>
    <w:rsid w:val="00E85E63"/>
    <w:rsid w:val="00E93640"/>
    <w:rsid w:val="00E95C6D"/>
    <w:rsid w:val="00EA2DDB"/>
    <w:rsid w:val="00EA7B7B"/>
    <w:rsid w:val="00EB1B39"/>
    <w:rsid w:val="00EB1D41"/>
    <w:rsid w:val="00EB48B5"/>
    <w:rsid w:val="00EB7E45"/>
    <w:rsid w:val="00EC14BF"/>
    <w:rsid w:val="00EC2D37"/>
    <w:rsid w:val="00EC4067"/>
    <w:rsid w:val="00EC4CB3"/>
    <w:rsid w:val="00EC7381"/>
    <w:rsid w:val="00ED221A"/>
    <w:rsid w:val="00ED4256"/>
    <w:rsid w:val="00EE2C2C"/>
    <w:rsid w:val="00EE62A7"/>
    <w:rsid w:val="00EE7535"/>
    <w:rsid w:val="00EF7F0E"/>
    <w:rsid w:val="00F00FE5"/>
    <w:rsid w:val="00F02510"/>
    <w:rsid w:val="00F04733"/>
    <w:rsid w:val="00F04A1A"/>
    <w:rsid w:val="00F04E43"/>
    <w:rsid w:val="00F05F4E"/>
    <w:rsid w:val="00F06BDE"/>
    <w:rsid w:val="00F13B4F"/>
    <w:rsid w:val="00F13C77"/>
    <w:rsid w:val="00F16A28"/>
    <w:rsid w:val="00F2659F"/>
    <w:rsid w:val="00F31049"/>
    <w:rsid w:val="00F32594"/>
    <w:rsid w:val="00F33EFB"/>
    <w:rsid w:val="00F3424F"/>
    <w:rsid w:val="00F35975"/>
    <w:rsid w:val="00F41B40"/>
    <w:rsid w:val="00F42C9F"/>
    <w:rsid w:val="00F55944"/>
    <w:rsid w:val="00F6129B"/>
    <w:rsid w:val="00F679E9"/>
    <w:rsid w:val="00F67AB5"/>
    <w:rsid w:val="00F76D4A"/>
    <w:rsid w:val="00F82319"/>
    <w:rsid w:val="00F82FD5"/>
    <w:rsid w:val="00F83519"/>
    <w:rsid w:val="00F95952"/>
    <w:rsid w:val="00FC0CD4"/>
    <w:rsid w:val="00FD191C"/>
    <w:rsid w:val="00FD62F9"/>
    <w:rsid w:val="00FE3ECA"/>
    <w:rsid w:val="00FE724C"/>
    <w:rsid w:val="00FF0DE1"/>
    <w:rsid w:val="00FF75D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5FC489FF"/>
  <w15:docId w15:val="{43E351F6-1516-4FA1-9798-4713CD4CB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2"/>
        <w:szCs w:val="22"/>
        <w:lang w:val="en-NZ" w:eastAsia="en-NZ"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9" w:qFormat="1"/>
    <w:lsdException w:name="heading 4" w:locked="1" w:qFormat="1"/>
    <w:lsdException w:name="heading 5" w:locked="1" w:uiPriority="9" w:qFormat="1"/>
    <w:lsdException w:name="heading 6" w:locked="1" w:uiPriority="9" w:qFormat="1"/>
    <w:lsdException w:name="heading 7" w:locked="1"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5C5"/>
    <w:rPr>
      <w:rFonts w:ascii="Times New Roman" w:eastAsia="Times New Roman" w:hAnsi="Times New Roman"/>
      <w:sz w:val="24"/>
      <w:szCs w:val="24"/>
      <w:lang w:eastAsia="en-US"/>
    </w:rPr>
  </w:style>
  <w:style w:type="paragraph" w:styleId="Heading1">
    <w:name w:val="heading 1"/>
    <w:basedOn w:val="Normal"/>
    <w:next w:val="Normal"/>
    <w:link w:val="Heading1Char"/>
    <w:uiPriority w:val="99"/>
    <w:qFormat/>
    <w:rsid w:val="001365C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autoRedefine/>
    <w:uiPriority w:val="99"/>
    <w:qFormat/>
    <w:rsid w:val="00CB4749"/>
    <w:pPr>
      <w:keepNext/>
      <w:spacing w:before="120"/>
      <w:jc w:val="both"/>
      <w:outlineLvl w:val="1"/>
    </w:pPr>
    <w:rPr>
      <w:rFonts w:ascii="Arial" w:hAnsi="Arial"/>
      <w:b/>
      <w:bCs/>
    </w:rPr>
  </w:style>
  <w:style w:type="paragraph" w:styleId="Heading3">
    <w:name w:val="heading 3"/>
    <w:basedOn w:val="Normal"/>
    <w:next w:val="Normal"/>
    <w:link w:val="Heading3Char"/>
    <w:uiPriority w:val="99"/>
    <w:qFormat/>
    <w:rsid w:val="001365C5"/>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1365C5"/>
    <w:pPr>
      <w:keepNext/>
      <w:outlineLvl w:val="3"/>
    </w:pPr>
    <w:rPr>
      <w:rFonts w:ascii="Arial" w:hAnsi="Arial"/>
      <w:b/>
      <w:sz w:val="22"/>
    </w:rPr>
  </w:style>
  <w:style w:type="paragraph" w:styleId="Heading5">
    <w:name w:val="heading 5"/>
    <w:basedOn w:val="Normal"/>
    <w:next w:val="Normal"/>
    <w:link w:val="Heading5Char"/>
    <w:uiPriority w:val="99"/>
    <w:qFormat/>
    <w:rsid w:val="001365C5"/>
    <w:pPr>
      <w:spacing w:before="240" w:after="60"/>
      <w:outlineLvl w:val="4"/>
    </w:pPr>
    <w:rPr>
      <w:b/>
      <w:bCs/>
      <w:i/>
      <w:iCs/>
      <w:sz w:val="26"/>
      <w:szCs w:val="26"/>
    </w:rPr>
  </w:style>
  <w:style w:type="paragraph" w:styleId="Heading6">
    <w:name w:val="heading 6"/>
    <w:basedOn w:val="Normal"/>
    <w:next w:val="Normal"/>
    <w:link w:val="Heading6Char"/>
    <w:uiPriority w:val="99"/>
    <w:qFormat/>
    <w:rsid w:val="001365C5"/>
    <w:pPr>
      <w:spacing w:before="240" w:after="60"/>
      <w:outlineLvl w:val="5"/>
    </w:pPr>
    <w:rPr>
      <w:b/>
      <w:bCs/>
      <w:sz w:val="22"/>
      <w:szCs w:val="22"/>
    </w:rPr>
  </w:style>
  <w:style w:type="paragraph" w:styleId="Heading7">
    <w:name w:val="heading 7"/>
    <w:basedOn w:val="Normal"/>
    <w:next w:val="Normal"/>
    <w:link w:val="Heading7Char"/>
    <w:uiPriority w:val="99"/>
    <w:qFormat/>
    <w:rsid w:val="001365C5"/>
    <w:pPr>
      <w:spacing w:before="240" w:after="60"/>
      <w:outlineLvl w:val="6"/>
    </w:pPr>
  </w:style>
  <w:style w:type="paragraph" w:styleId="Heading8">
    <w:name w:val="heading 8"/>
    <w:basedOn w:val="Normal"/>
    <w:next w:val="Normal"/>
    <w:link w:val="Heading8Char"/>
    <w:uiPriority w:val="99"/>
    <w:qFormat/>
    <w:rsid w:val="001365C5"/>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365C5"/>
    <w:rPr>
      <w:rFonts w:eastAsia="Times New Roman" w:cs="Arial"/>
      <w:b/>
      <w:bCs/>
      <w:kern w:val="32"/>
      <w:sz w:val="32"/>
      <w:szCs w:val="32"/>
    </w:rPr>
  </w:style>
  <w:style w:type="character" w:customStyle="1" w:styleId="Heading2Char">
    <w:name w:val="Heading 2 Char"/>
    <w:basedOn w:val="DefaultParagraphFont"/>
    <w:link w:val="Heading2"/>
    <w:uiPriority w:val="99"/>
    <w:locked/>
    <w:rsid w:val="00CB4749"/>
    <w:rPr>
      <w:rFonts w:eastAsia="Times New Roman"/>
      <w:b/>
      <w:bCs/>
      <w:sz w:val="24"/>
      <w:szCs w:val="24"/>
      <w:lang w:eastAsia="en-US"/>
    </w:rPr>
  </w:style>
  <w:style w:type="character" w:customStyle="1" w:styleId="Heading3Char">
    <w:name w:val="Heading 3 Char"/>
    <w:basedOn w:val="DefaultParagraphFont"/>
    <w:link w:val="Heading3"/>
    <w:uiPriority w:val="99"/>
    <w:locked/>
    <w:rsid w:val="001365C5"/>
    <w:rPr>
      <w:rFonts w:eastAsia="Times New Roman" w:cs="Arial"/>
      <w:b/>
      <w:bCs/>
      <w:sz w:val="26"/>
      <w:szCs w:val="26"/>
    </w:rPr>
  </w:style>
  <w:style w:type="character" w:customStyle="1" w:styleId="Heading4Char">
    <w:name w:val="Heading 4 Char"/>
    <w:basedOn w:val="DefaultParagraphFont"/>
    <w:link w:val="Heading4"/>
    <w:uiPriority w:val="99"/>
    <w:locked/>
    <w:rsid w:val="001365C5"/>
    <w:rPr>
      <w:rFonts w:eastAsia="Times New Roman" w:cs="Times New Roman"/>
      <w:b/>
      <w:sz w:val="24"/>
      <w:szCs w:val="24"/>
    </w:rPr>
  </w:style>
  <w:style w:type="character" w:customStyle="1" w:styleId="Heading5Char">
    <w:name w:val="Heading 5 Char"/>
    <w:basedOn w:val="DefaultParagraphFont"/>
    <w:link w:val="Heading5"/>
    <w:uiPriority w:val="99"/>
    <w:locked/>
    <w:rsid w:val="001365C5"/>
    <w:rPr>
      <w:rFonts w:ascii="Times New Roman" w:hAnsi="Times New Roman" w:cs="Times New Roman"/>
      <w:b/>
      <w:bCs/>
      <w:i/>
      <w:iCs/>
      <w:sz w:val="26"/>
      <w:szCs w:val="26"/>
    </w:rPr>
  </w:style>
  <w:style w:type="character" w:customStyle="1" w:styleId="Heading6Char">
    <w:name w:val="Heading 6 Char"/>
    <w:basedOn w:val="DefaultParagraphFont"/>
    <w:link w:val="Heading6"/>
    <w:uiPriority w:val="99"/>
    <w:locked/>
    <w:rsid w:val="001365C5"/>
    <w:rPr>
      <w:rFonts w:ascii="Times New Roman" w:hAnsi="Times New Roman" w:cs="Times New Roman"/>
      <w:b/>
      <w:bCs/>
      <w:sz w:val="22"/>
    </w:rPr>
  </w:style>
  <w:style w:type="character" w:customStyle="1" w:styleId="Heading7Char">
    <w:name w:val="Heading 7 Char"/>
    <w:basedOn w:val="DefaultParagraphFont"/>
    <w:link w:val="Heading7"/>
    <w:uiPriority w:val="99"/>
    <w:locked/>
    <w:rsid w:val="001365C5"/>
    <w:rPr>
      <w:rFonts w:ascii="Times New Roman" w:hAnsi="Times New Roman" w:cs="Times New Roman"/>
      <w:sz w:val="24"/>
      <w:szCs w:val="24"/>
    </w:rPr>
  </w:style>
  <w:style w:type="character" w:customStyle="1" w:styleId="Heading8Char">
    <w:name w:val="Heading 8 Char"/>
    <w:basedOn w:val="DefaultParagraphFont"/>
    <w:link w:val="Heading8"/>
    <w:uiPriority w:val="99"/>
    <w:locked/>
    <w:rsid w:val="001365C5"/>
    <w:rPr>
      <w:rFonts w:ascii="Times New Roman" w:hAnsi="Times New Roman" w:cs="Times New Roman"/>
      <w:i/>
      <w:iCs/>
      <w:sz w:val="24"/>
      <w:szCs w:val="24"/>
    </w:rPr>
  </w:style>
  <w:style w:type="paragraph" w:styleId="Title">
    <w:name w:val="Title"/>
    <w:basedOn w:val="Normal"/>
    <w:link w:val="TitleChar"/>
    <w:uiPriority w:val="99"/>
    <w:qFormat/>
    <w:rsid w:val="001365C5"/>
    <w:pPr>
      <w:jc w:val="center"/>
    </w:pPr>
    <w:rPr>
      <w:b/>
      <w:sz w:val="28"/>
      <w:szCs w:val="20"/>
      <w:lang w:val="en-US"/>
    </w:rPr>
  </w:style>
  <w:style w:type="character" w:customStyle="1" w:styleId="TitleChar">
    <w:name w:val="Title Char"/>
    <w:basedOn w:val="DefaultParagraphFont"/>
    <w:link w:val="Title"/>
    <w:uiPriority w:val="99"/>
    <w:locked/>
    <w:rsid w:val="001365C5"/>
    <w:rPr>
      <w:rFonts w:ascii="Times New Roman" w:hAnsi="Times New Roman" w:cs="Times New Roman"/>
      <w:b/>
      <w:sz w:val="20"/>
      <w:szCs w:val="20"/>
      <w:lang w:val="en-US"/>
    </w:rPr>
  </w:style>
  <w:style w:type="paragraph" w:styleId="BodyText2">
    <w:name w:val="Body Text 2"/>
    <w:basedOn w:val="Normal"/>
    <w:link w:val="BodyText2Char"/>
    <w:uiPriority w:val="99"/>
    <w:rsid w:val="001365C5"/>
    <w:rPr>
      <w:rFonts w:ascii="Arial" w:hAnsi="Arial" w:cs="Arial"/>
      <w:b/>
      <w:bCs/>
      <w:i/>
      <w:iCs/>
      <w:lang w:val="en-AU"/>
    </w:rPr>
  </w:style>
  <w:style w:type="character" w:customStyle="1" w:styleId="BodyText2Char">
    <w:name w:val="Body Text 2 Char"/>
    <w:basedOn w:val="DefaultParagraphFont"/>
    <w:link w:val="BodyText2"/>
    <w:uiPriority w:val="99"/>
    <w:locked/>
    <w:rsid w:val="001365C5"/>
    <w:rPr>
      <w:rFonts w:eastAsia="Times New Roman" w:cs="Arial"/>
      <w:b/>
      <w:bCs/>
      <w:i/>
      <w:iCs/>
      <w:sz w:val="24"/>
      <w:szCs w:val="24"/>
      <w:lang w:val="en-AU"/>
    </w:rPr>
  </w:style>
  <w:style w:type="character" w:styleId="FootnoteReference">
    <w:name w:val="footnote reference"/>
    <w:basedOn w:val="DefaultParagraphFont"/>
    <w:uiPriority w:val="99"/>
    <w:semiHidden/>
    <w:rsid w:val="001365C5"/>
    <w:rPr>
      <w:rFonts w:cs="Times New Roman"/>
      <w:vertAlign w:val="superscript"/>
    </w:rPr>
  </w:style>
  <w:style w:type="paragraph" w:styleId="FootnoteText">
    <w:name w:val="footnote text"/>
    <w:basedOn w:val="Normal"/>
    <w:link w:val="FootnoteTextChar"/>
    <w:uiPriority w:val="99"/>
    <w:semiHidden/>
    <w:rsid w:val="001365C5"/>
    <w:rPr>
      <w:sz w:val="20"/>
      <w:szCs w:val="20"/>
    </w:rPr>
  </w:style>
  <w:style w:type="character" w:customStyle="1" w:styleId="FootnoteTextChar">
    <w:name w:val="Footnote Text Char"/>
    <w:basedOn w:val="DefaultParagraphFont"/>
    <w:link w:val="FootnoteText"/>
    <w:uiPriority w:val="99"/>
    <w:semiHidden/>
    <w:locked/>
    <w:rsid w:val="001365C5"/>
    <w:rPr>
      <w:rFonts w:ascii="Times New Roman" w:hAnsi="Times New Roman" w:cs="Times New Roman"/>
      <w:sz w:val="20"/>
      <w:szCs w:val="20"/>
    </w:rPr>
  </w:style>
  <w:style w:type="paragraph" w:styleId="BodyText3">
    <w:name w:val="Body Text 3"/>
    <w:basedOn w:val="Normal"/>
    <w:link w:val="BodyText3Char"/>
    <w:uiPriority w:val="99"/>
    <w:rsid w:val="001365C5"/>
    <w:pPr>
      <w:jc w:val="both"/>
    </w:pPr>
    <w:rPr>
      <w:rFonts w:ascii="Arial" w:hAnsi="Arial"/>
      <w:sz w:val="22"/>
      <w:lang w:val="en-US"/>
    </w:rPr>
  </w:style>
  <w:style w:type="character" w:customStyle="1" w:styleId="BodyText3Char">
    <w:name w:val="Body Text 3 Char"/>
    <w:basedOn w:val="DefaultParagraphFont"/>
    <w:link w:val="BodyText3"/>
    <w:uiPriority w:val="99"/>
    <w:locked/>
    <w:rsid w:val="001365C5"/>
    <w:rPr>
      <w:rFonts w:eastAsia="Times New Roman" w:cs="Times New Roman"/>
      <w:sz w:val="24"/>
      <w:szCs w:val="24"/>
      <w:lang w:val="en-US"/>
    </w:rPr>
  </w:style>
  <w:style w:type="paragraph" w:styleId="BodyText">
    <w:name w:val="Body Text"/>
    <w:basedOn w:val="Normal"/>
    <w:link w:val="BodyTextChar"/>
    <w:uiPriority w:val="99"/>
    <w:rsid w:val="001365C5"/>
    <w:rPr>
      <w:rFonts w:ascii="Arial" w:hAnsi="Arial" w:cs="Arial"/>
      <w:color w:val="000000"/>
      <w:szCs w:val="20"/>
      <w:lang w:val="en-US"/>
    </w:rPr>
  </w:style>
  <w:style w:type="character" w:customStyle="1" w:styleId="BodyTextChar">
    <w:name w:val="Body Text Char"/>
    <w:basedOn w:val="DefaultParagraphFont"/>
    <w:link w:val="BodyText"/>
    <w:uiPriority w:val="99"/>
    <w:locked/>
    <w:rsid w:val="001365C5"/>
    <w:rPr>
      <w:rFonts w:eastAsia="Times New Roman" w:cs="Arial"/>
      <w:color w:val="000000"/>
      <w:sz w:val="20"/>
      <w:szCs w:val="20"/>
      <w:lang w:val="en-US"/>
    </w:rPr>
  </w:style>
  <w:style w:type="character" w:styleId="Hyperlink">
    <w:name w:val="Hyperlink"/>
    <w:basedOn w:val="DefaultParagraphFont"/>
    <w:uiPriority w:val="99"/>
    <w:rsid w:val="001365C5"/>
    <w:rPr>
      <w:rFonts w:cs="Times New Roman"/>
      <w:color w:val="0000FF"/>
      <w:u w:val="single"/>
    </w:rPr>
  </w:style>
  <w:style w:type="character" w:styleId="FollowedHyperlink">
    <w:name w:val="FollowedHyperlink"/>
    <w:basedOn w:val="DefaultParagraphFont"/>
    <w:uiPriority w:val="99"/>
    <w:rsid w:val="001365C5"/>
    <w:rPr>
      <w:rFonts w:cs="Times New Roman"/>
      <w:color w:val="800080"/>
      <w:u w:val="single"/>
    </w:rPr>
  </w:style>
  <w:style w:type="paragraph" w:styleId="Header">
    <w:name w:val="header"/>
    <w:basedOn w:val="Normal"/>
    <w:link w:val="HeaderChar"/>
    <w:uiPriority w:val="99"/>
    <w:rsid w:val="001365C5"/>
    <w:pPr>
      <w:tabs>
        <w:tab w:val="center" w:pos="4153"/>
        <w:tab w:val="right" w:pos="8306"/>
      </w:tabs>
    </w:pPr>
  </w:style>
  <w:style w:type="character" w:customStyle="1" w:styleId="HeaderChar">
    <w:name w:val="Header Char"/>
    <w:basedOn w:val="DefaultParagraphFont"/>
    <w:link w:val="Header"/>
    <w:uiPriority w:val="99"/>
    <w:locked/>
    <w:rsid w:val="001365C5"/>
    <w:rPr>
      <w:rFonts w:ascii="Times New Roman" w:hAnsi="Times New Roman" w:cs="Times New Roman"/>
      <w:sz w:val="24"/>
      <w:szCs w:val="24"/>
    </w:rPr>
  </w:style>
  <w:style w:type="paragraph" w:styleId="Footer">
    <w:name w:val="footer"/>
    <w:basedOn w:val="Normal"/>
    <w:link w:val="FooterChar"/>
    <w:uiPriority w:val="99"/>
    <w:rsid w:val="001365C5"/>
    <w:pPr>
      <w:tabs>
        <w:tab w:val="center" w:pos="4153"/>
        <w:tab w:val="right" w:pos="8306"/>
      </w:tabs>
    </w:pPr>
  </w:style>
  <w:style w:type="character" w:customStyle="1" w:styleId="FooterChar">
    <w:name w:val="Footer Char"/>
    <w:basedOn w:val="DefaultParagraphFont"/>
    <w:link w:val="Footer"/>
    <w:uiPriority w:val="99"/>
    <w:locked/>
    <w:rsid w:val="001365C5"/>
    <w:rPr>
      <w:rFonts w:ascii="Times New Roman" w:hAnsi="Times New Roman" w:cs="Times New Roman"/>
      <w:sz w:val="24"/>
      <w:szCs w:val="24"/>
    </w:rPr>
  </w:style>
  <w:style w:type="paragraph" w:styleId="BodyTextIndent">
    <w:name w:val="Body Text Indent"/>
    <w:basedOn w:val="Normal"/>
    <w:link w:val="BodyTextIndentChar"/>
    <w:uiPriority w:val="99"/>
    <w:rsid w:val="001365C5"/>
    <w:pPr>
      <w:spacing w:after="120"/>
      <w:ind w:left="283"/>
    </w:pPr>
  </w:style>
  <w:style w:type="character" w:customStyle="1" w:styleId="BodyTextIndentChar">
    <w:name w:val="Body Text Indent Char"/>
    <w:basedOn w:val="DefaultParagraphFont"/>
    <w:link w:val="BodyTextIndent"/>
    <w:uiPriority w:val="99"/>
    <w:locked/>
    <w:rsid w:val="001365C5"/>
    <w:rPr>
      <w:rFonts w:ascii="Times New Roman" w:hAnsi="Times New Roman" w:cs="Times New Roman"/>
      <w:sz w:val="24"/>
      <w:szCs w:val="24"/>
    </w:rPr>
  </w:style>
  <w:style w:type="paragraph" w:styleId="BodyTextIndent2">
    <w:name w:val="Body Text Indent 2"/>
    <w:basedOn w:val="Normal"/>
    <w:link w:val="BodyTextIndent2Char"/>
    <w:uiPriority w:val="99"/>
    <w:rsid w:val="001365C5"/>
    <w:pPr>
      <w:spacing w:after="120" w:line="480" w:lineRule="auto"/>
      <w:ind w:left="283"/>
    </w:pPr>
  </w:style>
  <w:style w:type="character" w:customStyle="1" w:styleId="BodyTextIndent2Char">
    <w:name w:val="Body Text Indent 2 Char"/>
    <w:basedOn w:val="DefaultParagraphFont"/>
    <w:link w:val="BodyTextIndent2"/>
    <w:uiPriority w:val="99"/>
    <w:locked/>
    <w:rsid w:val="001365C5"/>
    <w:rPr>
      <w:rFonts w:ascii="Times New Roman" w:hAnsi="Times New Roman" w:cs="Times New Roman"/>
      <w:sz w:val="24"/>
      <w:szCs w:val="24"/>
    </w:rPr>
  </w:style>
  <w:style w:type="paragraph" w:customStyle="1" w:styleId="Major">
    <w:name w:val="Major"/>
    <w:basedOn w:val="Normal"/>
    <w:uiPriority w:val="99"/>
    <w:rsid w:val="001365C5"/>
    <w:pPr>
      <w:autoSpaceDE w:val="0"/>
      <w:autoSpaceDN w:val="0"/>
      <w:adjustRightInd w:val="0"/>
      <w:spacing w:line="240" w:lineRule="atLeast"/>
      <w:jc w:val="both"/>
    </w:pPr>
    <w:rPr>
      <w:rFonts w:ascii="Arial M" w:hAnsi="Arial M"/>
      <w:b/>
      <w:bCs/>
      <w:color w:val="000000"/>
      <w:lang w:val="en-US"/>
    </w:rPr>
  </w:style>
  <w:style w:type="paragraph" w:customStyle="1" w:styleId="Unpublished">
    <w:name w:val="Unpublished"/>
    <w:basedOn w:val="Normal"/>
    <w:uiPriority w:val="99"/>
    <w:rsid w:val="001365C5"/>
    <w:rPr>
      <w:rFonts w:ascii="Arial Mäori" w:hAnsi="Arial Mäori"/>
    </w:rPr>
  </w:style>
  <w:style w:type="paragraph" w:styleId="List">
    <w:name w:val="List"/>
    <w:basedOn w:val="Normal"/>
    <w:uiPriority w:val="99"/>
    <w:rsid w:val="001365C5"/>
    <w:pPr>
      <w:ind w:left="360" w:hanging="360"/>
      <w:jc w:val="both"/>
    </w:pPr>
    <w:rPr>
      <w:szCs w:val="20"/>
      <w:lang w:val="en-GB"/>
    </w:rPr>
  </w:style>
  <w:style w:type="paragraph" w:styleId="NormalWeb">
    <w:name w:val="Normal (Web)"/>
    <w:basedOn w:val="Normal"/>
    <w:uiPriority w:val="99"/>
    <w:rsid w:val="001365C5"/>
    <w:pPr>
      <w:spacing w:before="100" w:beforeAutospacing="1" w:after="100" w:afterAutospacing="1"/>
    </w:pPr>
    <w:rPr>
      <w:rFonts w:ascii="Arial Unicode MS" w:eastAsia="Calibri" w:hAnsi="Arial Unicode MS" w:cs="Arial Unicode MS"/>
      <w:color w:val="000000"/>
      <w:lang w:val="en-AU"/>
    </w:rPr>
  </w:style>
  <w:style w:type="paragraph" w:customStyle="1" w:styleId="Blockquote">
    <w:name w:val="Blockquote"/>
    <w:basedOn w:val="Normal"/>
    <w:uiPriority w:val="99"/>
    <w:rsid w:val="001365C5"/>
    <w:pPr>
      <w:spacing w:before="100" w:after="100"/>
      <w:ind w:left="360" w:right="360"/>
    </w:pPr>
    <w:rPr>
      <w:szCs w:val="20"/>
    </w:rPr>
  </w:style>
  <w:style w:type="character" w:styleId="PageNumber">
    <w:name w:val="page number"/>
    <w:basedOn w:val="DefaultParagraphFont"/>
    <w:uiPriority w:val="99"/>
    <w:rsid w:val="001365C5"/>
    <w:rPr>
      <w:rFonts w:cs="Times New Roman"/>
    </w:rPr>
  </w:style>
  <w:style w:type="paragraph" w:styleId="BalloonText">
    <w:name w:val="Balloon Text"/>
    <w:basedOn w:val="Normal"/>
    <w:link w:val="BalloonTextChar"/>
    <w:uiPriority w:val="99"/>
    <w:rsid w:val="001365C5"/>
    <w:rPr>
      <w:rFonts w:ascii="Tahoma" w:hAnsi="Tahoma" w:cs="Tahoma"/>
      <w:sz w:val="16"/>
      <w:szCs w:val="16"/>
    </w:rPr>
  </w:style>
  <w:style w:type="character" w:customStyle="1" w:styleId="BalloonTextChar">
    <w:name w:val="Balloon Text Char"/>
    <w:basedOn w:val="DefaultParagraphFont"/>
    <w:link w:val="BalloonText"/>
    <w:uiPriority w:val="99"/>
    <w:locked/>
    <w:rsid w:val="001365C5"/>
    <w:rPr>
      <w:rFonts w:ascii="Tahoma" w:hAnsi="Tahoma" w:cs="Tahoma"/>
      <w:sz w:val="16"/>
      <w:szCs w:val="16"/>
    </w:rPr>
  </w:style>
  <w:style w:type="paragraph" w:styleId="Revision">
    <w:name w:val="Revision"/>
    <w:hidden/>
    <w:uiPriority w:val="99"/>
    <w:semiHidden/>
    <w:rsid w:val="001365C5"/>
    <w:rPr>
      <w:rFonts w:ascii="Times New Roman" w:eastAsia="Times New Roman" w:hAnsi="Times New Roman"/>
      <w:sz w:val="24"/>
      <w:szCs w:val="24"/>
      <w:lang w:eastAsia="en-US"/>
    </w:rPr>
  </w:style>
  <w:style w:type="paragraph" w:styleId="ListParagraph">
    <w:name w:val="List Paragraph"/>
    <w:basedOn w:val="Normal"/>
    <w:uiPriority w:val="99"/>
    <w:qFormat/>
    <w:rsid w:val="001365C5"/>
    <w:pPr>
      <w:ind w:left="720"/>
      <w:contextualSpacing/>
    </w:pPr>
    <w:rPr>
      <w:sz w:val="20"/>
      <w:szCs w:val="20"/>
      <w:lang w:val="en-GB" w:eastAsia="en-GB"/>
    </w:rPr>
  </w:style>
  <w:style w:type="paragraph" w:customStyle="1" w:styleId="1">
    <w:name w:val="1."/>
    <w:basedOn w:val="Normal"/>
    <w:uiPriority w:val="99"/>
    <w:rsid w:val="001365C5"/>
    <w:pPr>
      <w:numPr>
        <w:numId w:val="30"/>
      </w:numPr>
      <w:tabs>
        <w:tab w:val="left" w:pos="567"/>
      </w:tabs>
    </w:pPr>
    <w:rPr>
      <w:rFonts w:ascii="Arial Mäori" w:hAnsi="Arial Mäori"/>
      <w:b/>
      <w:sz w:val="20"/>
      <w:szCs w:val="20"/>
      <w:lang w:val="en-GB" w:eastAsia="en-GB"/>
    </w:rPr>
  </w:style>
  <w:style w:type="character" w:styleId="CommentReference">
    <w:name w:val="annotation reference"/>
    <w:basedOn w:val="DefaultParagraphFont"/>
    <w:uiPriority w:val="99"/>
    <w:rsid w:val="001365C5"/>
    <w:rPr>
      <w:rFonts w:cs="Times New Roman"/>
      <w:sz w:val="16"/>
      <w:szCs w:val="16"/>
    </w:rPr>
  </w:style>
  <w:style w:type="paragraph" w:styleId="CommentText">
    <w:name w:val="annotation text"/>
    <w:basedOn w:val="Normal"/>
    <w:link w:val="CommentTextChar"/>
    <w:uiPriority w:val="99"/>
    <w:rsid w:val="001365C5"/>
    <w:rPr>
      <w:sz w:val="20"/>
      <w:szCs w:val="20"/>
    </w:rPr>
  </w:style>
  <w:style w:type="character" w:customStyle="1" w:styleId="CommentTextChar">
    <w:name w:val="Comment Text Char"/>
    <w:basedOn w:val="DefaultParagraphFont"/>
    <w:link w:val="CommentText"/>
    <w:uiPriority w:val="99"/>
    <w:locked/>
    <w:rsid w:val="001365C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sid w:val="001365C5"/>
    <w:rPr>
      <w:b/>
      <w:bCs/>
    </w:rPr>
  </w:style>
  <w:style w:type="character" w:customStyle="1" w:styleId="CommentSubjectChar">
    <w:name w:val="Comment Subject Char"/>
    <w:basedOn w:val="CommentTextChar"/>
    <w:link w:val="CommentSubject"/>
    <w:uiPriority w:val="99"/>
    <w:locked/>
    <w:rsid w:val="001365C5"/>
    <w:rPr>
      <w:rFonts w:ascii="Times New Roman" w:hAnsi="Times New Roman" w:cs="Times New Roman"/>
      <w:b/>
      <w:bCs/>
      <w:sz w:val="20"/>
      <w:szCs w:val="20"/>
    </w:rPr>
  </w:style>
  <w:style w:type="paragraph" w:styleId="BodyTextIndent3">
    <w:name w:val="Body Text Indent 3"/>
    <w:basedOn w:val="Normal"/>
    <w:link w:val="BodyTextIndent3Char"/>
    <w:uiPriority w:val="99"/>
    <w:rsid w:val="001365C5"/>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1365C5"/>
    <w:rPr>
      <w:rFonts w:ascii="Times New Roman" w:hAnsi="Times New Roman" w:cs="Times New Roman"/>
      <w:sz w:val="16"/>
      <w:szCs w:val="16"/>
    </w:rPr>
  </w:style>
  <w:style w:type="paragraph" w:customStyle="1" w:styleId="bullet">
    <w:name w:val="bullet"/>
    <w:basedOn w:val="Normal"/>
    <w:uiPriority w:val="99"/>
    <w:rsid w:val="001365C5"/>
    <w:pPr>
      <w:ind w:left="1143" w:hanging="567"/>
    </w:pPr>
    <w:rPr>
      <w:rFonts w:ascii="Arial Mäori" w:hAnsi="Arial Mäori"/>
      <w:sz w:val="20"/>
      <w:szCs w:val="20"/>
      <w:lang w:val="en-GB"/>
    </w:rPr>
  </w:style>
  <w:style w:type="table" w:styleId="TableGrid">
    <w:name w:val="Table Grid"/>
    <w:basedOn w:val="TableNormal"/>
    <w:uiPriority w:val="99"/>
    <w:rsid w:val="001365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One">
    <w:name w:val="Main One"/>
    <w:basedOn w:val="Normal"/>
    <w:uiPriority w:val="99"/>
    <w:rsid w:val="001365C5"/>
    <w:pPr>
      <w:numPr>
        <w:numId w:val="41"/>
      </w:numPr>
      <w:spacing w:before="120" w:after="120"/>
    </w:pPr>
    <w:rPr>
      <w:rFonts w:ascii="Calibri" w:hAnsi="Calibri"/>
      <w:b/>
      <w:sz w:val="36"/>
      <w:szCs w:val="28"/>
      <w:u w:val="single"/>
    </w:rPr>
  </w:style>
  <w:style w:type="paragraph" w:customStyle="1" w:styleId="SubOne">
    <w:name w:val="Sub One"/>
    <w:basedOn w:val="Normal"/>
    <w:uiPriority w:val="99"/>
    <w:rsid w:val="001365C5"/>
    <w:pPr>
      <w:spacing w:before="60" w:after="60"/>
    </w:pPr>
    <w:rPr>
      <w:rFonts w:ascii="Calibri" w:hAnsi="Calibri"/>
      <w:b/>
      <w:sz w:val="32"/>
    </w:rPr>
  </w:style>
  <w:style w:type="paragraph" w:customStyle="1" w:styleId="TitleOne">
    <w:name w:val="Title One"/>
    <w:basedOn w:val="SubOne"/>
    <w:uiPriority w:val="99"/>
    <w:rsid w:val="001365C5"/>
    <w:pPr>
      <w:numPr>
        <w:ilvl w:val="1"/>
        <w:numId w:val="41"/>
      </w:numPr>
      <w:spacing w:before="120" w:after="120"/>
    </w:pPr>
    <w:rPr>
      <w:sz w:val="28"/>
      <w:szCs w:val="28"/>
    </w:rPr>
  </w:style>
  <w:style w:type="paragraph" w:customStyle="1" w:styleId="BoxChar">
    <w:name w:val="Box Char"/>
    <w:basedOn w:val="Normal"/>
    <w:uiPriority w:val="99"/>
    <w:rsid w:val="001365C5"/>
    <w:pPr>
      <w:numPr>
        <w:ilvl w:val="5"/>
        <w:numId w:val="41"/>
      </w:numPr>
    </w:pPr>
  </w:style>
  <w:style w:type="paragraph" w:customStyle="1" w:styleId="Default">
    <w:name w:val="Default"/>
    <w:rsid w:val="001365C5"/>
    <w:pPr>
      <w:autoSpaceDE w:val="0"/>
      <w:autoSpaceDN w:val="0"/>
      <w:adjustRightInd w:val="0"/>
    </w:pPr>
    <w:rPr>
      <w:rFonts w:eastAsia="Times New Roman" w:cs="Arial"/>
      <w:color w:val="000000"/>
      <w:sz w:val="24"/>
      <w:szCs w:val="24"/>
    </w:rPr>
  </w:style>
  <w:style w:type="paragraph" w:customStyle="1" w:styleId="CM9">
    <w:name w:val="CM9"/>
    <w:basedOn w:val="Default"/>
    <w:next w:val="Default"/>
    <w:uiPriority w:val="99"/>
    <w:rsid w:val="001365C5"/>
    <w:rPr>
      <w:color w:val="auto"/>
    </w:rPr>
  </w:style>
  <w:style w:type="paragraph" w:customStyle="1" w:styleId="CM10">
    <w:name w:val="CM10"/>
    <w:basedOn w:val="Default"/>
    <w:next w:val="Default"/>
    <w:uiPriority w:val="99"/>
    <w:rsid w:val="001365C5"/>
    <w:rPr>
      <w:color w:val="auto"/>
    </w:rPr>
  </w:style>
  <w:style w:type="paragraph" w:customStyle="1" w:styleId="CM11">
    <w:name w:val="CM11"/>
    <w:basedOn w:val="Default"/>
    <w:next w:val="Default"/>
    <w:uiPriority w:val="99"/>
    <w:rsid w:val="001365C5"/>
    <w:rPr>
      <w:color w:val="auto"/>
    </w:rPr>
  </w:style>
  <w:style w:type="paragraph" w:customStyle="1" w:styleId="CM12">
    <w:name w:val="CM12"/>
    <w:basedOn w:val="Default"/>
    <w:next w:val="Default"/>
    <w:uiPriority w:val="99"/>
    <w:rsid w:val="001365C5"/>
    <w:rPr>
      <w:color w:val="auto"/>
    </w:rPr>
  </w:style>
  <w:style w:type="paragraph" w:customStyle="1" w:styleId="CM2">
    <w:name w:val="CM2"/>
    <w:basedOn w:val="Default"/>
    <w:next w:val="Default"/>
    <w:uiPriority w:val="99"/>
    <w:rsid w:val="001365C5"/>
    <w:rPr>
      <w:color w:val="auto"/>
    </w:rPr>
  </w:style>
  <w:style w:type="paragraph" w:customStyle="1" w:styleId="BulletPoints">
    <w:name w:val="Bullet Points"/>
    <w:basedOn w:val="Normal"/>
    <w:uiPriority w:val="99"/>
    <w:rsid w:val="00860815"/>
    <w:pPr>
      <w:ind w:left="720" w:hanging="720"/>
    </w:pPr>
    <w:rPr>
      <w:szCs w:val="20"/>
      <w:lang w:val="en-AU"/>
    </w:rPr>
  </w:style>
  <w:style w:type="paragraph" w:styleId="EndnoteText">
    <w:name w:val="endnote text"/>
    <w:basedOn w:val="Normal"/>
    <w:link w:val="EndnoteTextChar"/>
    <w:uiPriority w:val="99"/>
    <w:semiHidden/>
    <w:unhideWhenUsed/>
    <w:locked/>
    <w:rsid w:val="004E3F6A"/>
    <w:rPr>
      <w:sz w:val="20"/>
      <w:szCs w:val="20"/>
    </w:rPr>
  </w:style>
  <w:style w:type="character" w:customStyle="1" w:styleId="EndnoteTextChar">
    <w:name w:val="Endnote Text Char"/>
    <w:basedOn w:val="DefaultParagraphFont"/>
    <w:link w:val="EndnoteText"/>
    <w:uiPriority w:val="99"/>
    <w:semiHidden/>
    <w:rsid w:val="004E3F6A"/>
    <w:rPr>
      <w:rFonts w:ascii="Times New Roman" w:eastAsia="Times New Roman" w:hAnsi="Times New Roman"/>
      <w:sz w:val="20"/>
      <w:szCs w:val="20"/>
      <w:lang w:eastAsia="en-US"/>
    </w:rPr>
  </w:style>
  <w:style w:type="character" w:styleId="EndnoteReference">
    <w:name w:val="endnote reference"/>
    <w:basedOn w:val="DefaultParagraphFont"/>
    <w:uiPriority w:val="99"/>
    <w:semiHidden/>
    <w:unhideWhenUsed/>
    <w:locked/>
    <w:rsid w:val="004E3F6A"/>
    <w:rPr>
      <w:vertAlign w:val="superscript"/>
    </w:rPr>
  </w:style>
  <w:style w:type="character" w:customStyle="1" w:styleId="UnresolvedMention1">
    <w:name w:val="Unresolved Mention1"/>
    <w:basedOn w:val="DefaultParagraphFont"/>
    <w:uiPriority w:val="99"/>
    <w:semiHidden/>
    <w:unhideWhenUsed/>
    <w:rsid w:val="00240A89"/>
    <w:rPr>
      <w:color w:val="605E5C"/>
      <w:shd w:val="clear" w:color="auto" w:fill="E1DFDD"/>
    </w:rPr>
  </w:style>
  <w:style w:type="character" w:customStyle="1" w:styleId="UnresolvedMention2">
    <w:name w:val="Unresolved Mention2"/>
    <w:basedOn w:val="DefaultParagraphFont"/>
    <w:uiPriority w:val="99"/>
    <w:semiHidden/>
    <w:unhideWhenUsed/>
    <w:rsid w:val="00562298"/>
    <w:rPr>
      <w:color w:val="605E5C"/>
      <w:shd w:val="clear" w:color="auto" w:fill="E1DFDD"/>
    </w:rPr>
  </w:style>
  <w:style w:type="character" w:styleId="UnresolvedMention">
    <w:name w:val="Unresolved Mention"/>
    <w:basedOn w:val="DefaultParagraphFont"/>
    <w:uiPriority w:val="99"/>
    <w:semiHidden/>
    <w:unhideWhenUsed/>
    <w:rsid w:val="00003E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147733">
      <w:bodyDiv w:val="1"/>
      <w:marLeft w:val="0"/>
      <w:marRight w:val="0"/>
      <w:marTop w:val="0"/>
      <w:marBottom w:val="0"/>
      <w:divBdr>
        <w:top w:val="none" w:sz="0" w:space="0" w:color="auto"/>
        <w:left w:val="none" w:sz="0" w:space="0" w:color="auto"/>
        <w:bottom w:val="none" w:sz="0" w:space="0" w:color="auto"/>
        <w:right w:val="none" w:sz="0" w:space="0" w:color="auto"/>
      </w:divBdr>
    </w:div>
    <w:div w:id="264457275">
      <w:bodyDiv w:val="1"/>
      <w:marLeft w:val="0"/>
      <w:marRight w:val="0"/>
      <w:marTop w:val="0"/>
      <w:marBottom w:val="0"/>
      <w:divBdr>
        <w:top w:val="none" w:sz="0" w:space="0" w:color="auto"/>
        <w:left w:val="none" w:sz="0" w:space="0" w:color="auto"/>
        <w:bottom w:val="none" w:sz="0" w:space="0" w:color="auto"/>
        <w:right w:val="none" w:sz="0" w:space="0" w:color="auto"/>
      </w:divBdr>
    </w:div>
    <w:div w:id="371615435">
      <w:bodyDiv w:val="1"/>
      <w:marLeft w:val="0"/>
      <w:marRight w:val="0"/>
      <w:marTop w:val="0"/>
      <w:marBottom w:val="0"/>
      <w:divBdr>
        <w:top w:val="none" w:sz="0" w:space="0" w:color="auto"/>
        <w:left w:val="none" w:sz="0" w:space="0" w:color="auto"/>
        <w:bottom w:val="none" w:sz="0" w:space="0" w:color="auto"/>
        <w:right w:val="none" w:sz="0" w:space="0" w:color="auto"/>
      </w:divBdr>
    </w:div>
    <w:div w:id="453134344">
      <w:bodyDiv w:val="1"/>
      <w:marLeft w:val="0"/>
      <w:marRight w:val="0"/>
      <w:marTop w:val="0"/>
      <w:marBottom w:val="0"/>
      <w:divBdr>
        <w:top w:val="none" w:sz="0" w:space="0" w:color="auto"/>
        <w:left w:val="none" w:sz="0" w:space="0" w:color="auto"/>
        <w:bottom w:val="none" w:sz="0" w:space="0" w:color="auto"/>
        <w:right w:val="none" w:sz="0" w:space="0" w:color="auto"/>
      </w:divBdr>
    </w:div>
    <w:div w:id="553351071">
      <w:bodyDiv w:val="1"/>
      <w:marLeft w:val="0"/>
      <w:marRight w:val="0"/>
      <w:marTop w:val="0"/>
      <w:marBottom w:val="0"/>
      <w:divBdr>
        <w:top w:val="none" w:sz="0" w:space="0" w:color="auto"/>
        <w:left w:val="none" w:sz="0" w:space="0" w:color="auto"/>
        <w:bottom w:val="none" w:sz="0" w:space="0" w:color="auto"/>
        <w:right w:val="none" w:sz="0" w:space="0" w:color="auto"/>
      </w:divBdr>
    </w:div>
    <w:div w:id="635719724">
      <w:bodyDiv w:val="1"/>
      <w:marLeft w:val="0"/>
      <w:marRight w:val="0"/>
      <w:marTop w:val="0"/>
      <w:marBottom w:val="0"/>
      <w:divBdr>
        <w:top w:val="none" w:sz="0" w:space="0" w:color="auto"/>
        <w:left w:val="none" w:sz="0" w:space="0" w:color="auto"/>
        <w:bottom w:val="none" w:sz="0" w:space="0" w:color="auto"/>
        <w:right w:val="none" w:sz="0" w:space="0" w:color="auto"/>
      </w:divBdr>
    </w:div>
    <w:div w:id="695740555">
      <w:bodyDiv w:val="1"/>
      <w:marLeft w:val="0"/>
      <w:marRight w:val="0"/>
      <w:marTop w:val="0"/>
      <w:marBottom w:val="0"/>
      <w:divBdr>
        <w:top w:val="none" w:sz="0" w:space="0" w:color="auto"/>
        <w:left w:val="none" w:sz="0" w:space="0" w:color="auto"/>
        <w:bottom w:val="none" w:sz="0" w:space="0" w:color="auto"/>
        <w:right w:val="none" w:sz="0" w:space="0" w:color="auto"/>
      </w:divBdr>
    </w:div>
    <w:div w:id="1008098284">
      <w:bodyDiv w:val="1"/>
      <w:marLeft w:val="0"/>
      <w:marRight w:val="0"/>
      <w:marTop w:val="0"/>
      <w:marBottom w:val="0"/>
      <w:divBdr>
        <w:top w:val="none" w:sz="0" w:space="0" w:color="auto"/>
        <w:left w:val="none" w:sz="0" w:space="0" w:color="auto"/>
        <w:bottom w:val="none" w:sz="0" w:space="0" w:color="auto"/>
        <w:right w:val="none" w:sz="0" w:space="0" w:color="auto"/>
      </w:divBdr>
    </w:div>
    <w:div w:id="1133788374">
      <w:bodyDiv w:val="1"/>
      <w:marLeft w:val="0"/>
      <w:marRight w:val="0"/>
      <w:marTop w:val="0"/>
      <w:marBottom w:val="0"/>
      <w:divBdr>
        <w:top w:val="none" w:sz="0" w:space="0" w:color="auto"/>
        <w:left w:val="none" w:sz="0" w:space="0" w:color="auto"/>
        <w:bottom w:val="none" w:sz="0" w:space="0" w:color="auto"/>
        <w:right w:val="none" w:sz="0" w:space="0" w:color="auto"/>
      </w:divBdr>
    </w:div>
    <w:div w:id="1208757211">
      <w:bodyDiv w:val="1"/>
      <w:marLeft w:val="0"/>
      <w:marRight w:val="0"/>
      <w:marTop w:val="0"/>
      <w:marBottom w:val="0"/>
      <w:divBdr>
        <w:top w:val="none" w:sz="0" w:space="0" w:color="auto"/>
        <w:left w:val="none" w:sz="0" w:space="0" w:color="auto"/>
        <w:bottom w:val="none" w:sz="0" w:space="0" w:color="auto"/>
        <w:right w:val="none" w:sz="0" w:space="0" w:color="auto"/>
      </w:divBdr>
    </w:div>
    <w:div w:id="2021932398">
      <w:bodyDiv w:val="1"/>
      <w:marLeft w:val="0"/>
      <w:marRight w:val="0"/>
      <w:marTop w:val="0"/>
      <w:marBottom w:val="0"/>
      <w:divBdr>
        <w:top w:val="none" w:sz="0" w:space="0" w:color="auto"/>
        <w:left w:val="none" w:sz="0" w:space="0" w:color="auto"/>
        <w:bottom w:val="none" w:sz="0" w:space="0" w:color="auto"/>
        <w:right w:val="none" w:sz="0" w:space="0" w:color="auto"/>
      </w:divBdr>
    </w:div>
    <w:div w:id="2073962341">
      <w:bodyDiv w:val="1"/>
      <w:marLeft w:val="0"/>
      <w:marRight w:val="0"/>
      <w:marTop w:val="0"/>
      <w:marBottom w:val="0"/>
      <w:divBdr>
        <w:top w:val="none" w:sz="0" w:space="0" w:color="auto"/>
        <w:left w:val="none" w:sz="0" w:space="0" w:color="auto"/>
        <w:bottom w:val="none" w:sz="0" w:space="0" w:color="auto"/>
        <w:right w:val="none" w:sz="0" w:space="0" w:color="auto"/>
      </w:divBdr>
    </w:div>
    <w:div w:id="2089304675">
      <w:bodyDiv w:val="1"/>
      <w:marLeft w:val="0"/>
      <w:marRight w:val="0"/>
      <w:marTop w:val="0"/>
      <w:marBottom w:val="0"/>
      <w:divBdr>
        <w:top w:val="none" w:sz="0" w:space="0" w:color="auto"/>
        <w:left w:val="none" w:sz="0" w:space="0" w:color="auto"/>
        <w:bottom w:val="none" w:sz="0" w:space="0" w:color="auto"/>
        <w:right w:val="none" w:sz="0" w:space="0" w:color="auto"/>
      </w:divBdr>
    </w:div>
    <w:div w:id="2102330827">
      <w:marLeft w:val="0"/>
      <w:marRight w:val="0"/>
      <w:marTop w:val="0"/>
      <w:marBottom w:val="0"/>
      <w:divBdr>
        <w:top w:val="none" w:sz="0" w:space="0" w:color="auto"/>
        <w:left w:val="none" w:sz="0" w:space="0" w:color="auto"/>
        <w:bottom w:val="none" w:sz="0" w:space="0" w:color="auto"/>
        <w:right w:val="none" w:sz="0" w:space="0" w:color="auto"/>
      </w:divBdr>
    </w:div>
    <w:div w:id="21023308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sfl.health.govt.n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acem.org.au/getmedia/51dc74f7-9ff0-42ce-872a-0437f3db640a/G24_04_Guidelines_on_Implementation_of_ATS_Jul-16.aspx" TargetMode="External"/><Relationship Id="rId1" Type="http://schemas.openxmlformats.org/officeDocument/2006/relationships/hyperlink" Target="http://www.acc.co.nz/assets/provider/63618bd3c0/accident-services-a-guide-for-dhb-and-acc-staf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7E6AAEBBD6ED4C892A5D3E31024465" ma:contentTypeVersion="8" ma:contentTypeDescription="Create a new document." ma:contentTypeScope="" ma:versionID="eea7234a0c62c1c6120cc03cfe9db5ae">
  <xsd:schema xmlns:xsd="http://www.w3.org/2001/XMLSchema" xmlns:xs="http://www.w3.org/2001/XMLSchema" xmlns:p="http://schemas.microsoft.com/office/2006/metadata/properties" xmlns:ns3="42dc8bab-111a-4e8a-abdf-9c2974aec3da" targetNamespace="http://schemas.microsoft.com/office/2006/metadata/properties" ma:root="true" ma:fieldsID="84a851eaf073b58709d7996128eaea92" ns3:_="">
    <xsd:import namespace="42dc8bab-111a-4e8a-abdf-9c2974aec3d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dc8bab-111a-4e8a-abdf-9c2974aec3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2CF9C-623D-4DEF-BFF4-288DD624B9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dc8bab-111a-4e8a-abdf-9c2974aec3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12AF33-461C-4AF3-AE6D-4752765B47FE}">
  <ds:schemaRefs>
    <ds:schemaRef ds:uri="http://schemas.microsoft.com/sharepoint/v3/contenttype/forms"/>
  </ds:schemaRefs>
</ds:datastoreItem>
</file>

<file path=customXml/itemProps3.xml><?xml version="1.0" encoding="utf-8"?>
<ds:datastoreItem xmlns:ds="http://schemas.openxmlformats.org/officeDocument/2006/customXml" ds:itemID="{83AAD0FE-8187-4050-AA20-CCC05B121DB2}">
  <ds:schemaRefs>
    <ds:schemaRef ds:uri="http://schemas.microsoft.com/office/2006/documentManagement/types"/>
    <ds:schemaRef ds:uri="http://purl.org/dc/elements/1.1/"/>
    <ds:schemaRef ds:uri="http://schemas.microsoft.com/office/infopath/2007/PartnerControls"/>
    <ds:schemaRef ds:uri="http://purl.org/dc/terms/"/>
    <ds:schemaRef ds:uri="http://purl.org/dc/dcmitype/"/>
    <ds:schemaRef ds:uri="http://schemas.openxmlformats.org/package/2006/metadata/core-properties"/>
    <ds:schemaRef ds:uri="42dc8bab-111a-4e8a-abdf-9c2974aec3da"/>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143A1502-3D61-409F-B3EA-1337C650B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3795</Words>
  <Characters>23108</Characters>
  <Application>Microsoft Office Word</Application>
  <DocSecurity>0</DocSecurity>
  <Lines>192</Lines>
  <Paragraphs>53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26850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Moulson</dc:creator>
  <cp:lastModifiedBy>Jane Craven</cp:lastModifiedBy>
  <cp:revision>2</cp:revision>
  <cp:lastPrinted>2020-08-25T23:21:00Z</cp:lastPrinted>
  <dcterms:created xsi:type="dcterms:W3CDTF">2021-02-14T23:21:00Z</dcterms:created>
  <dcterms:modified xsi:type="dcterms:W3CDTF">2021-02-14T23:21:00Z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0x010100B47E6AAEBBD6ED4C892A5D3E31024465</vt:lpwstr>
  </property>
</Properties>
</file>