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35" w:type="dxa"/>
        <w:tblInd w:w="5" w:type="dxa"/>
        <w:tblLook w:val="0000" w:firstRow="0" w:lastRow="0" w:firstColumn="0" w:lastColumn="0" w:noHBand="0" w:noVBand="0"/>
      </w:tblPr>
      <w:tblGrid>
        <w:gridCol w:w="4428"/>
        <w:gridCol w:w="2160"/>
        <w:gridCol w:w="3347"/>
      </w:tblGrid>
      <w:tr w:rsidR="00FC40A4" w:rsidRPr="002A68AB" w:rsidTr="00BF4DAC">
        <w:trPr>
          <w:cantSplit/>
        </w:trPr>
        <w:tc>
          <w:tcPr>
            <w:tcW w:w="4428" w:type="dxa"/>
            <w:vAlign w:val="center"/>
          </w:tcPr>
          <w:p w:rsidR="00FC40A4" w:rsidRPr="002A68AB" w:rsidRDefault="002B3FBA" w:rsidP="00FC40A4">
            <w:pPr>
              <w:rPr>
                <w:rFonts w:ascii="Arial" w:hAnsi="Arial" w:cs="Arial"/>
                <w:bCs/>
                <w:sz w:val="34"/>
                <w:szCs w:val="34"/>
              </w:rPr>
            </w:pPr>
            <w:r>
              <w:rPr>
                <w:rFonts w:ascii="Arial" w:hAnsi="Arial" w:cs="Arial"/>
                <w:noProof/>
                <w:sz w:val="23"/>
                <w:szCs w:val="23"/>
                <w:lang w:eastAsia="en-NZ"/>
              </w:rPr>
              <w:drawing>
                <wp:inline distT="0" distB="0" distL="0" distR="0" wp14:anchorId="58D06FA7" wp14:editId="4F583D9F">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507" w:type="dxa"/>
            <w:gridSpan w:val="2"/>
            <w:vAlign w:val="center"/>
          </w:tcPr>
          <w:p w:rsidR="00FC40A4" w:rsidRPr="00BF4DAC" w:rsidRDefault="00A83CF7" w:rsidP="00FC40A4">
            <w:pPr>
              <w:jc w:val="right"/>
              <w:rPr>
                <w:rFonts w:ascii="Arial" w:hAnsi="Arial" w:cs="Arial"/>
                <w:b/>
                <w:sz w:val="23"/>
                <w:szCs w:val="23"/>
              </w:rPr>
            </w:pPr>
            <w:r w:rsidRPr="00BF4DAC">
              <w:rPr>
                <w:rFonts w:ascii="Arial" w:hAnsi="Arial" w:cs="Arial"/>
                <w:b/>
                <w:sz w:val="36"/>
                <w:szCs w:val="36"/>
              </w:rPr>
              <w:t>All District Health Boards</w:t>
            </w:r>
          </w:p>
          <w:p w:rsidR="00FC40A4" w:rsidRPr="002A68AB" w:rsidRDefault="00FC40A4" w:rsidP="00FC40A4">
            <w:pPr>
              <w:jc w:val="right"/>
              <w:rPr>
                <w:rFonts w:ascii="Arial" w:hAnsi="Arial" w:cs="Arial"/>
                <w:bCs/>
                <w:sz w:val="34"/>
                <w:szCs w:val="34"/>
              </w:rPr>
            </w:pPr>
          </w:p>
        </w:tc>
      </w:tr>
      <w:tr w:rsidR="00FC40A4" w:rsidRPr="002A68AB" w:rsidTr="00BF4DAC">
        <w:trPr>
          <w:trHeight w:val="2635"/>
        </w:trPr>
        <w:tc>
          <w:tcPr>
            <w:tcW w:w="9935" w:type="dxa"/>
            <w:gridSpan w:val="3"/>
            <w:tcBorders>
              <w:bottom w:val="single" w:sz="4" w:space="0" w:color="auto"/>
            </w:tcBorders>
          </w:tcPr>
          <w:p w:rsidR="00A83CF7" w:rsidRDefault="00FC40A4" w:rsidP="00A83CF7">
            <w:pPr>
              <w:spacing w:before="2160"/>
              <w:jc w:val="center"/>
              <w:rPr>
                <w:rFonts w:ascii="Arial" w:hAnsi="Arial" w:cs="Arial"/>
                <w:b/>
                <w:sz w:val="36"/>
                <w:szCs w:val="36"/>
              </w:rPr>
            </w:pPr>
            <w:r w:rsidRPr="003C74A1">
              <w:rPr>
                <w:rFonts w:ascii="Arial" w:hAnsi="Arial" w:cs="Arial"/>
                <w:b/>
                <w:sz w:val="36"/>
                <w:szCs w:val="36"/>
              </w:rPr>
              <w:t xml:space="preserve">INFANT, CHILD, ADOLESCENT AND YOUTH </w:t>
            </w:r>
            <w:r w:rsidR="00A83CF7">
              <w:rPr>
                <w:rFonts w:ascii="Arial" w:hAnsi="Arial" w:cs="Arial"/>
                <w:b/>
                <w:sz w:val="36"/>
                <w:szCs w:val="36"/>
              </w:rPr>
              <w:t>–</w:t>
            </w:r>
          </w:p>
          <w:p w:rsidR="00FC40A4" w:rsidRDefault="00FC40A4" w:rsidP="00FC40A4">
            <w:pPr>
              <w:jc w:val="center"/>
              <w:rPr>
                <w:rFonts w:ascii="Arial" w:hAnsi="Arial" w:cs="Arial"/>
                <w:b/>
                <w:sz w:val="36"/>
                <w:szCs w:val="36"/>
              </w:rPr>
            </w:pPr>
            <w:r w:rsidRPr="003C74A1">
              <w:rPr>
                <w:rFonts w:ascii="Arial" w:hAnsi="Arial" w:cs="Arial"/>
                <w:b/>
                <w:sz w:val="36"/>
                <w:szCs w:val="36"/>
              </w:rPr>
              <w:t xml:space="preserve">ACUTE HOME-BASED TREATMENT </w:t>
            </w:r>
          </w:p>
          <w:p w:rsidR="00A83CF7" w:rsidRPr="005025DC" w:rsidRDefault="00A83CF7" w:rsidP="00A83CF7">
            <w:pPr>
              <w:spacing w:before="120"/>
              <w:jc w:val="center"/>
              <w:rPr>
                <w:rFonts w:ascii="Arial" w:hAnsi="Arial" w:cs="Arial"/>
                <w:b/>
                <w:sz w:val="36"/>
                <w:szCs w:val="36"/>
              </w:rPr>
            </w:pPr>
            <w:r w:rsidRPr="005025DC">
              <w:rPr>
                <w:rFonts w:ascii="Arial" w:hAnsi="Arial" w:cs="Arial"/>
                <w:b/>
                <w:sz w:val="36"/>
                <w:szCs w:val="36"/>
              </w:rPr>
              <w:t xml:space="preserve">MENTAL HEALTH </w:t>
            </w:r>
            <w:smartTag w:uri="urn:schemas-microsoft-com:office:smarttags" w:element="stockticker">
              <w:r w:rsidRPr="005025DC">
                <w:rPr>
                  <w:rFonts w:ascii="Arial" w:hAnsi="Arial" w:cs="Arial"/>
                  <w:b/>
                  <w:sz w:val="36"/>
                  <w:szCs w:val="36"/>
                </w:rPr>
                <w:t>AND</w:t>
              </w:r>
            </w:smartTag>
            <w:r w:rsidRPr="005025DC">
              <w:rPr>
                <w:rFonts w:ascii="Arial" w:hAnsi="Arial" w:cs="Arial"/>
                <w:b/>
                <w:sz w:val="36"/>
                <w:szCs w:val="36"/>
              </w:rPr>
              <w:t xml:space="preserve"> ADDICTION SERVICES</w:t>
            </w:r>
          </w:p>
          <w:p w:rsidR="00FC40A4" w:rsidRPr="003C74A1" w:rsidRDefault="00FC40A4" w:rsidP="00FC40A4">
            <w:pPr>
              <w:spacing w:before="120" w:after="120"/>
              <w:jc w:val="center"/>
              <w:rPr>
                <w:rFonts w:ascii="Arial" w:hAnsi="Arial" w:cs="Arial"/>
                <w:b/>
                <w:sz w:val="36"/>
                <w:szCs w:val="36"/>
              </w:rPr>
            </w:pPr>
            <w:r w:rsidRPr="003C74A1">
              <w:rPr>
                <w:rFonts w:ascii="Arial" w:hAnsi="Arial" w:cs="Arial"/>
                <w:b/>
                <w:sz w:val="36"/>
                <w:szCs w:val="36"/>
              </w:rPr>
              <w:t>TIER THREE</w:t>
            </w:r>
          </w:p>
          <w:p w:rsidR="00FC40A4" w:rsidRPr="003C74A1" w:rsidRDefault="00FC40A4" w:rsidP="00BF4DAC">
            <w:pPr>
              <w:spacing w:before="120" w:after="840"/>
              <w:jc w:val="center"/>
              <w:rPr>
                <w:rFonts w:ascii="Arial" w:hAnsi="Arial" w:cs="Arial"/>
                <w:b/>
                <w:sz w:val="36"/>
                <w:szCs w:val="36"/>
              </w:rPr>
            </w:pPr>
            <w:r w:rsidRPr="003C74A1">
              <w:rPr>
                <w:rFonts w:ascii="Arial" w:hAnsi="Arial" w:cs="Arial"/>
                <w:b/>
                <w:sz w:val="36"/>
                <w:szCs w:val="36"/>
              </w:rPr>
              <w:t>SERVICE SPECIFICATION</w:t>
            </w:r>
          </w:p>
          <w:p w:rsidR="00FC40A4" w:rsidRPr="002A68AB" w:rsidRDefault="00FC40A4" w:rsidP="00FC40A4">
            <w:pPr>
              <w:spacing w:before="120" w:after="120"/>
              <w:rPr>
                <w:rFonts w:ascii="Arial" w:hAnsi="Arial" w:cs="Arial"/>
              </w:rPr>
            </w:pPr>
          </w:p>
        </w:tc>
      </w:tr>
      <w:tr w:rsidR="00BF4DAC" w:rsidRPr="002A68AB" w:rsidTr="0098740D">
        <w:trPr>
          <w:trHeight w:val="2090"/>
        </w:trPr>
        <w:tc>
          <w:tcPr>
            <w:tcW w:w="6588" w:type="dxa"/>
            <w:gridSpan w:val="2"/>
          </w:tcPr>
          <w:p w:rsidR="00BF4DAC" w:rsidRPr="00DC17C4" w:rsidRDefault="00BF4DAC" w:rsidP="00CA52FD">
            <w:pPr>
              <w:spacing w:before="240" w:after="240"/>
              <w:rPr>
                <w:rFonts w:ascii="Arial" w:hAnsi="Arial" w:cs="Arial"/>
                <w:sz w:val="36"/>
                <w:szCs w:val="36"/>
              </w:rPr>
            </w:pPr>
            <w:bookmarkStart w:id="0" w:name="_Toc206389498"/>
            <w:bookmarkStart w:id="1" w:name="_Toc206401874"/>
            <w:bookmarkStart w:id="2" w:name="_Toc206403843"/>
            <w:bookmarkStart w:id="3" w:name="_Toc206404571"/>
            <w:bookmarkStart w:id="4" w:name="_Toc206405301"/>
            <w:bookmarkStart w:id="5" w:name="_Toc206405337"/>
            <w:bookmarkStart w:id="6" w:name="_Toc206406064"/>
            <w:bookmarkStart w:id="7" w:name="_Toc215319104"/>
            <w:r w:rsidRPr="004E6782">
              <w:rPr>
                <w:b/>
                <w:sz w:val="32"/>
                <w:szCs w:val="32"/>
              </w:rPr>
              <w:t xml:space="preserve">STATUS: </w:t>
            </w:r>
            <w:r w:rsidRPr="004E6782">
              <w:rPr>
                <w:b/>
              </w:rPr>
              <w:t>These service specifications may be amended to meet local agreement needs.</w:t>
            </w:r>
            <w:bookmarkEnd w:id="0"/>
            <w:bookmarkEnd w:id="1"/>
            <w:bookmarkEnd w:id="2"/>
            <w:bookmarkEnd w:id="3"/>
            <w:bookmarkEnd w:id="4"/>
            <w:bookmarkEnd w:id="5"/>
            <w:bookmarkEnd w:id="6"/>
            <w:bookmarkEnd w:id="7"/>
          </w:p>
        </w:tc>
        <w:tc>
          <w:tcPr>
            <w:tcW w:w="3347" w:type="dxa"/>
          </w:tcPr>
          <w:p w:rsidR="00BF4DAC" w:rsidRPr="00DC17C4" w:rsidRDefault="00BF4DAC" w:rsidP="00CA52FD">
            <w:pPr>
              <w:spacing w:before="240" w:after="240"/>
              <w:rPr>
                <w:rFonts w:ascii="Arial" w:hAnsi="Arial" w:cs="Arial"/>
                <w:sz w:val="36"/>
                <w:szCs w:val="36"/>
              </w:rPr>
            </w:pPr>
            <w:bookmarkStart w:id="8" w:name="_Toc206389499"/>
            <w:bookmarkStart w:id="9" w:name="_Toc215319108"/>
            <w:r w:rsidRPr="004E6782">
              <w:rPr>
                <w:b/>
                <w:sz w:val="32"/>
                <w:szCs w:val="32"/>
              </w:rPr>
              <w:t>NON-MANDATORY</w:t>
            </w:r>
            <w:bookmarkEnd w:id="8"/>
            <w:bookmarkEnd w:id="9"/>
          </w:p>
        </w:tc>
      </w:tr>
      <w:tr w:rsidR="00FC40A4" w:rsidRPr="002A68AB" w:rsidTr="00BF4DAC">
        <w:trPr>
          <w:trHeight w:val="297"/>
        </w:trPr>
        <w:tc>
          <w:tcPr>
            <w:tcW w:w="6588" w:type="dxa"/>
            <w:gridSpan w:val="2"/>
            <w:tcBorders>
              <w:top w:val="single" w:sz="4" w:space="0" w:color="auto"/>
              <w:bottom w:val="single" w:sz="4" w:space="0" w:color="auto"/>
            </w:tcBorders>
            <w:shd w:val="clear" w:color="auto" w:fill="CCCCCC"/>
          </w:tcPr>
          <w:p w:rsidR="00FC40A4" w:rsidRPr="00BF4DAC" w:rsidRDefault="00FC40A4" w:rsidP="00FC40A4">
            <w:pPr>
              <w:spacing w:before="120" w:after="120"/>
              <w:rPr>
                <w:rFonts w:ascii="Arial" w:hAnsi="Arial" w:cs="Arial"/>
                <w:b/>
                <w:sz w:val="28"/>
                <w:szCs w:val="28"/>
              </w:rPr>
            </w:pPr>
            <w:r w:rsidRPr="00BF4DAC">
              <w:rPr>
                <w:rFonts w:ascii="Arial" w:hAnsi="Arial" w:cs="Arial"/>
                <w:b/>
                <w:sz w:val="28"/>
                <w:szCs w:val="28"/>
              </w:rPr>
              <w:t>Review History</w:t>
            </w:r>
          </w:p>
        </w:tc>
        <w:tc>
          <w:tcPr>
            <w:tcW w:w="3347" w:type="dxa"/>
            <w:tcBorders>
              <w:top w:val="single" w:sz="4" w:space="0" w:color="auto"/>
              <w:bottom w:val="single" w:sz="4" w:space="0" w:color="auto"/>
            </w:tcBorders>
            <w:shd w:val="clear" w:color="auto" w:fill="CCCCCC"/>
          </w:tcPr>
          <w:p w:rsidR="00FC40A4" w:rsidRPr="00BF4DAC" w:rsidRDefault="00FC40A4" w:rsidP="00FC40A4">
            <w:pPr>
              <w:spacing w:before="120" w:after="120"/>
              <w:rPr>
                <w:rFonts w:ascii="Arial" w:hAnsi="Arial" w:cs="Arial"/>
                <w:b/>
                <w:sz w:val="28"/>
                <w:szCs w:val="28"/>
              </w:rPr>
            </w:pPr>
            <w:r w:rsidRPr="00BF4DAC">
              <w:rPr>
                <w:rFonts w:ascii="Arial" w:hAnsi="Arial" w:cs="Arial"/>
                <w:b/>
                <w:sz w:val="28"/>
                <w:szCs w:val="28"/>
              </w:rPr>
              <w:t>Date</w:t>
            </w:r>
          </w:p>
        </w:tc>
      </w:tr>
      <w:tr w:rsidR="00FC40A4" w:rsidRPr="002A68AB" w:rsidTr="00BF4DAC">
        <w:tc>
          <w:tcPr>
            <w:tcW w:w="6588" w:type="dxa"/>
            <w:gridSpan w:val="2"/>
            <w:tcBorders>
              <w:top w:val="single" w:sz="4" w:space="0" w:color="auto"/>
              <w:left w:val="single" w:sz="4" w:space="0" w:color="auto"/>
              <w:bottom w:val="single" w:sz="6" w:space="0" w:color="auto"/>
              <w:right w:val="single" w:sz="6" w:space="0" w:color="auto"/>
            </w:tcBorders>
            <w:vAlign w:val="center"/>
          </w:tcPr>
          <w:p w:rsidR="00FC40A4" w:rsidRPr="00F7773B" w:rsidRDefault="00A83CF7" w:rsidP="00FC40A4">
            <w:pPr>
              <w:spacing w:before="120" w:after="120"/>
              <w:rPr>
                <w:rFonts w:ascii="Arial" w:hAnsi="Arial" w:cs="Arial"/>
                <w:sz w:val="28"/>
                <w:szCs w:val="28"/>
              </w:rPr>
            </w:pPr>
            <w:r>
              <w:rPr>
                <w:rFonts w:ascii="Arial" w:hAnsi="Arial" w:cs="Arial"/>
                <w:sz w:val="28"/>
                <w:szCs w:val="28"/>
              </w:rPr>
              <w:t xml:space="preserve">First </w:t>
            </w:r>
            <w:r w:rsidR="00FC40A4" w:rsidRPr="00F7773B">
              <w:rPr>
                <w:rFonts w:ascii="Arial" w:hAnsi="Arial" w:cs="Arial"/>
                <w:sz w:val="28"/>
                <w:szCs w:val="28"/>
              </w:rPr>
              <w:t>Published on NSFL</w:t>
            </w:r>
          </w:p>
        </w:tc>
        <w:tc>
          <w:tcPr>
            <w:tcW w:w="3347" w:type="dxa"/>
            <w:tcBorders>
              <w:top w:val="single" w:sz="4" w:space="0" w:color="auto"/>
              <w:left w:val="single" w:sz="6" w:space="0" w:color="auto"/>
              <w:bottom w:val="single" w:sz="6" w:space="0" w:color="auto"/>
              <w:right w:val="single" w:sz="4" w:space="0" w:color="auto"/>
            </w:tcBorders>
            <w:vAlign w:val="center"/>
          </w:tcPr>
          <w:p w:rsidR="00FC40A4" w:rsidRPr="00F7773B" w:rsidRDefault="00FC40A4" w:rsidP="00FC40A4">
            <w:pPr>
              <w:spacing w:before="120" w:after="120"/>
              <w:rPr>
                <w:rFonts w:ascii="Arial" w:hAnsi="Arial" w:cs="Arial"/>
                <w:sz w:val="28"/>
                <w:szCs w:val="28"/>
              </w:rPr>
            </w:pPr>
            <w:r>
              <w:rPr>
                <w:rFonts w:ascii="Arial" w:hAnsi="Arial" w:cs="Arial"/>
                <w:sz w:val="28"/>
                <w:szCs w:val="28"/>
              </w:rPr>
              <w:t>June 2009</w:t>
            </w:r>
          </w:p>
        </w:tc>
      </w:tr>
      <w:tr w:rsidR="00A83CF7" w:rsidRPr="002A68AB" w:rsidTr="00BF4DAC">
        <w:tc>
          <w:tcPr>
            <w:tcW w:w="6588" w:type="dxa"/>
            <w:gridSpan w:val="2"/>
            <w:tcBorders>
              <w:top w:val="single" w:sz="6" w:space="0" w:color="auto"/>
              <w:left w:val="single" w:sz="4" w:space="0" w:color="auto"/>
              <w:bottom w:val="single" w:sz="6" w:space="0" w:color="auto"/>
              <w:right w:val="single" w:sz="6" w:space="0" w:color="auto"/>
            </w:tcBorders>
            <w:vAlign w:val="center"/>
          </w:tcPr>
          <w:p w:rsidR="00A83CF7" w:rsidRPr="0098740D" w:rsidRDefault="00A83CF7" w:rsidP="0098740D">
            <w:pPr>
              <w:spacing w:before="120" w:after="120"/>
              <w:rPr>
                <w:rFonts w:ascii="Arial" w:hAnsi="Arial" w:cs="Arial"/>
              </w:rPr>
            </w:pPr>
            <w:r w:rsidRPr="0098740D">
              <w:rPr>
                <w:rFonts w:ascii="Arial" w:hAnsi="Arial" w:cs="Arial"/>
                <w:b/>
              </w:rPr>
              <w:t>Amendments</w:t>
            </w:r>
            <w:r w:rsidR="0098740D" w:rsidRPr="0098740D">
              <w:rPr>
                <w:rFonts w:ascii="Arial" w:hAnsi="Arial" w:cs="Arial"/>
                <w:b/>
              </w:rPr>
              <w:t>:</w:t>
            </w:r>
            <w:r w:rsidRPr="0098740D">
              <w:rPr>
                <w:rFonts w:ascii="Arial" w:hAnsi="Arial" w:cs="Arial"/>
              </w:rPr>
              <w:t xml:space="preserve"> clarified reporting requirements, completed PU table. Corrected title, edited for consistency </w:t>
            </w:r>
          </w:p>
        </w:tc>
        <w:tc>
          <w:tcPr>
            <w:tcW w:w="3347" w:type="dxa"/>
            <w:tcBorders>
              <w:top w:val="single" w:sz="6" w:space="0" w:color="auto"/>
              <w:left w:val="single" w:sz="6" w:space="0" w:color="auto"/>
              <w:bottom w:val="single" w:sz="6" w:space="0" w:color="auto"/>
              <w:right w:val="single" w:sz="4" w:space="0" w:color="auto"/>
            </w:tcBorders>
            <w:vAlign w:val="center"/>
          </w:tcPr>
          <w:p w:rsidR="00A83CF7" w:rsidRPr="00F7773B" w:rsidRDefault="00BF4DAC" w:rsidP="00FC40A4">
            <w:pPr>
              <w:spacing w:before="120" w:after="120"/>
              <w:rPr>
                <w:rFonts w:ascii="Arial" w:hAnsi="Arial" w:cs="Arial"/>
                <w:sz w:val="28"/>
                <w:szCs w:val="28"/>
              </w:rPr>
            </w:pPr>
            <w:r>
              <w:rPr>
                <w:rFonts w:ascii="Arial" w:hAnsi="Arial" w:cs="Arial"/>
                <w:sz w:val="28"/>
                <w:szCs w:val="28"/>
              </w:rPr>
              <w:t>April 2017</w:t>
            </w:r>
          </w:p>
        </w:tc>
      </w:tr>
      <w:tr w:rsidR="00A83CF7" w:rsidRPr="002A68AB" w:rsidTr="00BF4DAC">
        <w:tc>
          <w:tcPr>
            <w:tcW w:w="6588" w:type="dxa"/>
            <w:gridSpan w:val="2"/>
            <w:tcBorders>
              <w:top w:val="single" w:sz="6" w:space="0" w:color="auto"/>
              <w:left w:val="single" w:sz="4" w:space="0" w:color="auto"/>
              <w:bottom w:val="single" w:sz="6" w:space="0" w:color="auto"/>
              <w:right w:val="single" w:sz="6" w:space="0" w:color="auto"/>
            </w:tcBorders>
            <w:vAlign w:val="center"/>
          </w:tcPr>
          <w:p w:rsidR="00A83CF7" w:rsidRPr="00F7773B" w:rsidRDefault="00A83CF7" w:rsidP="00FC40A4">
            <w:pPr>
              <w:spacing w:before="120" w:after="120"/>
              <w:rPr>
                <w:rFonts w:ascii="Arial" w:hAnsi="Arial" w:cs="Arial"/>
                <w:sz w:val="28"/>
                <w:szCs w:val="28"/>
              </w:rPr>
            </w:pPr>
            <w:r w:rsidRPr="00F7773B">
              <w:rPr>
                <w:rFonts w:ascii="Arial" w:hAnsi="Arial" w:cs="Arial"/>
                <w:sz w:val="28"/>
                <w:szCs w:val="28"/>
              </w:rPr>
              <w:t>Consideration for next Service Specification Review</w:t>
            </w:r>
          </w:p>
        </w:tc>
        <w:tc>
          <w:tcPr>
            <w:tcW w:w="3347" w:type="dxa"/>
            <w:tcBorders>
              <w:top w:val="single" w:sz="6" w:space="0" w:color="auto"/>
              <w:left w:val="single" w:sz="6" w:space="0" w:color="auto"/>
              <w:bottom w:val="single" w:sz="6" w:space="0" w:color="auto"/>
              <w:right w:val="single" w:sz="4" w:space="0" w:color="auto"/>
            </w:tcBorders>
            <w:vAlign w:val="center"/>
          </w:tcPr>
          <w:p w:rsidR="00A83CF7" w:rsidRPr="00F7773B" w:rsidRDefault="00A83CF7" w:rsidP="00A83CF7">
            <w:pPr>
              <w:spacing w:before="120" w:after="120"/>
              <w:rPr>
                <w:rFonts w:ascii="Arial" w:hAnsi="Arial" w:cs="Arial"/>
                <w:sz w:val="28"/>
                <w:szCs w:val="28"/>
              </w:rPr>
            </w:pPr>
            <w:r w:rsidRPr="00F7773B">
              <w:rPr>
                <w:rFonts w:ascii="Arial" w:hAnsi="Arial" w:cs="Arial"/>
                <w:sz w:val="28"/>
                <w:szCs w:val="28"/>
              </w:rPr>
              <w:t>Within</w:t>
            </w:r>
            <w:r>
              <w:rPr>
                <w:rFonts w:ascii="Arial" w:hAnsi="Arial" w:cs="Arial"/>
                <w:sz w:val="28"/>
                <w:szCs w:val="28"/>
              </w:rPr>
              <w:t xml:space="preserve"> five </w:t>
            </w:r>
            <w:r w:rsidRPr="00F7773B">
              <w:rPr>
                <w:rFonts w:ascii="Arial" w:hAnsi="Arial" w:cs="Arial"/>
                <w:sz w:val="28"/>
                <w:szCs w:val="28"/>
              </w:rPr>
              <w:t>years</w:t>
            </w:r>
          </w:p>
        </w:tc>
      </w:tr>
    </w:tbl>
    <w:p w:rsidR="00A83CF7" w:rsidRDefault="00A83CF7" w:rsidP="00A83CF7">
      <w:pPr>
        <w:spacing w:before="120"/>
        <w:rPr>
          <w:rFonts w:ascii="Arial" w:hAnsi="Arial"/>
          <w:lang w:val="en-GB" w:eastAsia="en-GB"/>
        </w:rPr>
      </w:pPr>
      <w:r w:rsidRPr="00212C17">
        <w:rPr>
          <w:rFonts w:ascii="Arial" w:hAnsi="Arial"/>
          <w:b/>
          <w:lang w:val="en-GB" w:eastAsia="en-GB"/>
        </w:rPr>
        <w:t>Note:</w:t>
      </w:r>
      <w:r w:rsidRPr="00212C17">
        <w:rPr>
          <w:rFonts w:ascii="Arial" w:hAnsi="Arial"/>
          <w:lang w:val="en-GB" w:eastAsia="en-GB"/>
        </w:rPr>
        <w:t xml:space="preserve"> Contact the Service Specification Programme Manager, </w:t>
      </w:r>
      <w:r w:rsidR="00FB55DE">
        <w:rPr>
          <w:rFonts w:ascii="Arial" w:hAnsi="Arial"/>
          <w:lang w:val="en-GB" w:eastAsia="en-GB"/>
        </w:rPr>
        <w:t>Service Commissioning,</w:t>
      </w:r>
      <w:r w:rsidRPr="00212C17">
        <w:rPr>
          <w:rFonts w:ascii="Arial" w:hAnsi="Arial"/>
          <w:lang w:val="en-GB" w:eastAsia="en-GB"/>
        </w:rPr>
        <w:t xml:space="preserve"> Ministry of Health to discuss proposed amendments to the service specifications and guidance in developing new or updating and revising existing service specifications. </w:t>
      </w:r>
    </w:p>
    <w:p w:rsidR="00BF4DAC" w:rsidRPr="00212C17" w:rsidRDefault="00BF4DAC" w:rsidP="00A83CF7">
      <w:pPr>
        <w:spacing w:before="120"/>
        <w:rPr>
          <w:rFonts w:ascii="Arial" w:hAnsi="Arial"/>
          <w:lang w:val="en-GB" w:eastAsia="en-GB"/>
        </w:rPr>
      </w:pPr>
    </w:p>
    <w:p w:rsidR="00FC40A4" w:rsidRPr="002A68AB" w:rsidRDefault="00A83CF7" w:rsidP="00FC40A4">
      <w:pPr>
        <w:rPr>
          <w:sz w:val="20"/>
        </w:rPr>
      </w:pPr>
      <w:r w:rsidRPr="00212C17">
        <w:rPr>
          <w:rFonts w:ascii="Arial" w:hAnsi="Arial"/>
          <w:lang w:val="en-GB" w:eastAsia="en-GB"/>
        </w:rPr>
        <w:t xml:space="preserve">Nationwide Service Framework Library web site </w:t>
      </w:r>
      <w:hyperlink r:id="rId9" w:history="1">
        <w:r w:rsidRPr="00212C17">
          <w:rPr>
            <w:rFonts w:ascii="Arial" w:hAnsi="Arial"/>
            <w:color w:val="0000FF"/>
            <w:u w:val="single"/>
            <w:lang w:val="en-GB" w:eastAsia="en-GB"/>
          </w:rPr>
          <w:t>http://www.nsfl.health.govt.nz/</w:t>
        </w:r>
      </w:hyperlink>
      <w:r w:rsidR="00FC40A4">
        <w:br w:type="page"/>
      </w:r>
    </w:p>
    <w:p w:rsidR="00FC40A4" w:rsidRDefault="00FC40A4" w:rsidP="00FC40A4">
      <w:pPr>
        <w:pBdr>
          <w:top w:val="single" w:sz="4" w:space="1" w:color="auto"/>
          <w:left w:val="single" w:sz="4" w:space="4" w:color="auto"/>
          <w:bottom w:val="single" w:sz="4" w:space="1" w:color="auto"/>
          <w:right w:val="single" w:sz="4" w:space="4" w:color="auto"/>
        </w:pBdr>
        <w:jc w:val="center"/>
        <w:rPr>
          <w:rFonts w:ascii="Arial" w:hAnsi="Arial" w:cs="Arial"/>
          <w:b/>
        </w:rPr>
      </w:pPr>
      <w:r w:rsidRPr="002A68AB">
        <w:rPr>
          <w:rFonts w:ascii="Arial" w:hAnsi="Arial" w:cs="Arial"/>
          <w:b/>
        </w:rPr>
        <w:lastRenderedPageBreak/>
        <w:t xml:space="preserve">INFANT, CHILD, ADOLESCENT AND YOUTH </w:t>
      </w:r>
      <w:r w:rsidR="00A83CF7">
        <w:rPr>
          <w:rFonts w:ascii="Arial" w:hAnsi="Arial" w:cs="Arial"/>
          <w:b/>
        </w:rPr>
        <w:t xml:space="preserve">– </w:t>
      </w:r>
      <w:r w:rsidRPr="002A68AB">
        <w:rPr>
          <w:rFonts w:ascii="Arial" w:hAnsi="Arial" w:cs="Arial"/>
          <w:b/>
        </w:rPr>
        <w:t xml:space="preserve">ACUTE HOME-BASED TREATMENT </w:t>
      </w:r>
    </w:p>
    <w:p w:rsidR="00A83CF7" w:rsidRPr="005025DC" w:rsidRDefault="00A83CF7" w:rsidP="00A83CF7">
      <w:pPr>
        <w:pBdr>
          <w:top w:val="single" w:sz="4" w:space="1" w:color="auto"/>
          <w:left w:val="single" w:sz="4" w:space="4" w:color="auto"/>
          <w:bottom w:val="single" w:sz="4" w:space="1" w:color="auto"/>
          <w:right w:val="single" w:sz="4" w:space="4" w:color="auto"/>
        </w:pBdr>
        <w:jc w:val="center"/>
        <w:rPr>
          <w:rFonts w:ascii="Arial" w:hAnsi="Arial" w:cs="Arial"/>
          <w:b/>
        </w:rPr>
      </w:pPr>
      <w:r w:rsidRPr="005025DC">
        <w:rPr>
          <w:rFonts w:ascii="Arial" w:hAnsi="Arial" w:cs="Arial"/>
          <w:b/>
        </w:rPr>
        <w:t>MENTAL HEALTH AND ADDICTION SERVICES</w:t>
      </w:r>
    </w:p>
    <w:p w:rsidR="00CA52FD" w:rsidRDefault="004F1BCD" w:rsidP="00FC40A4">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 xml:space="preserve">TIER THREE </w:t>
      </w:r>
      <w:r w:rsidR="00FC40A4">
        <w:rPr>
          <w:rFonts w:ascii="Arial" w:hAnsi="Arial" w:cs="Arial"/>
          <w:b/>
        </w:rPr>
        <w:t>SERVICE SPECIFCATION</w:t>
      </w:r>
    </w:p>
    <w:p w:rsidR="00FC40A4" w:rsidRPr="002A68AB" w:rsidRDefault="00FC40A4" w:rsidP="0098740D">
      <w:pPr>
        <w:pBdr>
          <w:top w:val="single" w:sz="4" w:space="1" w:color="auto"/>
          <w:left w:val="single" w:sz="4" w:space="4" w:color="auto"/>
          <w:bottom w:val="single" w:sz="4" w:space="1" w:color="auto"/>
          <w:right w:val="single" w:sz="4" w:space="4" w:color="auto"/>
        </w:pBdr>
        <w:spacing w:before="120"/>
        <w:jc w:val="center"/>
        <w:rPr>
          <w:rFonts w:ascii="Arial" w:hAnsi="Arial" w:cs="Arial"/>
          <w:b/>
        </w:rPr>
      </w:pPr>
      <w:r w:rsidRPr="002A68AB">
        <w:rPr>
          <w:rFonts w:ascii="Arial" w:hAnsi="Arial" w:cs="Arial"/>
          <w:b/>
        </w:rPr>
        <w:t>MHI39</w:t>
      </w:r>
      <w:r>
        <w:rPr>
          <w:rFonts w:ascii="Arial" w:hAnsi="Arial" w:cs="Arial"/>
          <w:b/>
        </w:rPr>
        <w:t>A</w:t>
      </w:r>
      <w:r w:rsidRPr="002A68AB">
        <w:rPr>
          <w:rFonts w:ascii="Arial" w:hAnsi="Arial" w:cs="Arial"/>
          <w:b/>
        </w:rPr>
        <w:t xml:space="preserve"> MHI39</w:t>
      </w:r>
      <w:r>
        <w:rPr>
          <w:rFonts w:ascii="Arial" w:hAnsi="Arial" w:cs="Arial"/>
          <w:b/>
        </w:rPr>
        <w:t>B</w:t>
      </w:r>
      <w:r w:rsidRPr="002A68AB">
        <w:rPr>
          <w:rFonts w:ascii="Arial" w:hAnsi="Arial" w:cs="Arial"/>
          <w:b/>
        </w:rPr>
        <w:t>, MHI39</w:t>
      </w:r>
      <w:r>
        <w:rPr>
          <w:rFonts w:ascii="Arial" w:hAnsi="Arial" w:cs="Arial"/>
          <w:b/>
        </w:rPr>
        <w:t>C</w:t>
      </w:r>
      <w:r w:rsidRPr="002A68AB">
        <w:rPr>
          <w:rFonts w:ascii="Arial" w:hAnsi="Arial" w:cs="Arial"/>
          <w:b/>
        </w:rPr>
        <w:t>, MHI39</w:t>
      </w:r>
      <w:r>
        <w:rPr>
          <w:rFonts w:ascii="Arial" w:hAnsi="Arial" w:cs="Arial"/>
          <w:b/>
        </w:rPr>
        <w:t>D</w:t>
      </w:r>
      <w:r w:rsidR="004F1BCD">
        <w:rPr>
          <w:rFonts w:ascii="Arial" w:hAnsi="Arial" w:cs="Arial"/>
          <w:b/>
        </w:rPr>
        <w:t>, MHI39S</w:t>
      </w:r>
    </w:p>
    <w:p w:rsidR="00FC40A4" w:rsidRPr="00D14A23" w:rsidRDefault="00FC40A4" w:rsidP="00FC40A4">
      <w:pPr>
        <w:spacing w:before="120"/>
        <w:rPr>
          <w:rFonts w:ascii="Arial" w:hAnsi="Arial" w:cs="Arial"/>
        </w:rPr>
      </w:pPr>
      <w:r w:rsidRPr="00D14A23">
        <w:rPr>
          <w:rFonts w:ascii="Arial" w:hAnsi="Arial" w:cs="Arial"/>
        </w:rPr>
        <w:t xml:space="preserve">This tier three service specification for Infant, Child, Adolescent and Youth Acute Home-Based Treatment (the Service) </w:t>
      </w:r>
      <w:r w:rsidR="00BF4DAC">
        <w:rPr>
          <w:rFonts w:cs="Arial"/>
        </w:rPr>
        <w:t>must be used in conjunction with</w:t>
      </w:r>
      <w:r w:rsidRPr="00D14A23">
        <w:rPr>
          <w:rFonts w:ascii="Arial" w:hAnsi="Arial" w:cs="Arial"/>
        </w:rPr>
        <w:t xml:space="preserve"> tier one Mental Health and Addiction </w:t>
      </w:r>
      <w:r>
        <w:rPr>
          <w:rFonts w:ascii="Arial" w:hAnsi="Arial" w:cs="Arial"/>
        </w:rPr>
        <w:t xml:space="preserve">Services </w:t>
      </w:r>
      <w:r w:rsidRPr="00D14A23">
        <w:rPr>
          <w:rFonts w:ascii="Arial" w:hAnsi="Arial" w:cs="Arial"/>
        </w:rPr>
        <w:t xml:space="preserve">and tier two Infant, Child, Adolescent and Youth service specifications. </w:t>
      </w:r>
    </w:p>
    <w:p w:rsidR="00FC40A4" w:rsidRPr="002A68AB" w:rsidRDefault="00FC40A4" w:rsidP="00FC40A4">
      <w:pPr>
        <w:tabs>
          <w:tab w:val="left" w:pos="540"/>
        </w:tabs>
        <w:spacing w:before="240" w:after="120"/>
        <w:rPr>
          <w:rFonts w:ascii="Arial" w:hAnsi="Arial" w:cs="Arial"/>
          <w:b/>
        </w:rPr>
      </w:pPr>
      <w:r w:rsidRPr="002A68AB">
        <w:rPr>
          <w:rFonts w:ascii="Arial" w:hAnsi="Arial" w:cs="Arial"/>
          <w:b/>
        </w:rPr>
        <w:t>1.</w:t>
      </w:r>
      <w:r w:rsidRPr="002A68AB">
        <w:rPr>
          <w:rFonts w:ascii="Arial" w:hAnsi="Arial" w:cs="Arial"/>
          <w:b/>
        </w:rPr>
        <w:tab/>
      </w:r>
      <w:r>
        <w:rPr>
          <w:rFonts w:ascii="Arial" w:hAnsi="Arial" w:cs="Arial"/>
          <w:b/>
        </w:rPr>
        <w:t xml:space="preserve">Service </w:t>
      </w:r>
      <w:r w:rsidRPr="002A68AB">
        <w:rPr>
          <w:rFonts w:ascii="Arial" w:hAnsi="Arial" w:cs="Arial"/>
          <w:b/>
        </w:rPr>
        <w:t>Definition</w:t>
      </w:r>
    </w:p>
    <w:p w:rsidR="00FC40A4" w:rsidRPr="00DD0678" w:rsidRDefault="00FC40A4" w:rsidP="00FC40A4">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rPr>
          <w:rFonts w:ascii="Arial" w:hAnsi="Arial" w:cs="Arial"/>
        </w:rPr>
      </w:pPr>
      <w:r w:rsidRPr="00DD0678">
        <w:rPr>
          <w:rFonts w:ascii="Arial" w:hAnsi="Arial" w:cs="Arial"/>
        </w:rPr>
        <w:t>The Service includes acute home-based treatment that is:</w:t>
      </w:r>
    </w:p>
    <w:p w:rsidR="00FC40A4" w:rsidRPr="00DD0678" w:rsidRDefault="00FC40A4" w:rsidP="00FC40A4">
      <w:pPr>
        <w:numPr>
          <w:ilvl w:val="0"/>
          <w:numId w:val="1"/>
        </w:numPr>
        <w:spacing w:before="120"/>
        <w:rPr>
          <w:rFonts w:ascii="Arial" w:hAnsi="Arial" w:cs="Arial"/>
        </w:rPr>
      </w:pPr>
      <w:r w:rsidRPr="00DD0678">
        <w:rPr>
          <w:rFonts w:ascii="Arial" w:hAnsi="Arial" w:cs="Arial"/>
        </w:rPr>
        <w:t>provided in a home setting</w:t>
      </w:r>
    </w:p>
    <w:p w:rsidR="00FC40A4" w:rsidRPr="00DD0678" w:rsidRDefault="00FC40A4" w:rsidP="00FC40A4">
      <w:pPr>
        <w:numPr>
          <w:ilvl w:val="0"/>
          <w:numId w:val="1"/>
        </w:numPr>
        <w:spacing w:before="120"/>
        <w:rPr>
          <w:rFonts w:ascii="Arial" w:hAnsi="Arial" w:cs="Arial"/>
        </w:rPr>
      </w:pPr>
      <w:r w:rsidRPr="00DD0678">
        <w:rPr>
          <w:rFonts w:ascii="Arial" w:hAnsi="Arial" w:cs="Arial"/>
        </w:rPr>
        <w:t xml:space="preserve">delivered in a way that meets the needs of infants, children, adolescents and youth and their families/whānau, including supporting family/whānau in the care of the </w:t>
      </w:r>
      <w:r w:rsidR="003B4971">
        <w:rPr>
          <w:rFonts w:ascii="Arial" w:hAnsi="Arial" w:cs="Arial"/>
        </w:rPr>
        <w:t>Service User</w:t>
      </w:r>
    </w:p>
    <w:p w:rsidR="00FC40A4" w:rsidRPr="00DD0678" w:rsidRDefault="00FC40A4" w:rsidP="00FC40A4">
      <w:pPr>
        <w:numPr>
          <w:ilvl w:val="0"/>
          <w:numId w:val="1"/>
        </w:numPr>
        <w:spacing w:before="120"/>
        <w:rPr>
          <w:rFonts w:ascii="Arial" w:hAnsi="Arial" w:cs="Arial"/>
        </w:rPr>
      </w:pPr>
      <w:r w:rsidRPr="00DD0678">
        <w:rPr>
          <w:rFonts w:ascii="Arial" w:hAnsi="Arial" w:cs="Arial"/>
        </w:rPr>
        <w:t>supports the family/whānau to continue to care for/support the infant, child, adolescent or youth in the home</w:t>
      </w:r>
    </w:p>
    <w:p w:rsidR="00FC40A4" w:rsidRPr="00DD0678" w:rsidRDefault="00FC40A4" w:rsidP="00FC40A4">
      <w:pPr>
        <w:numPr>
          <w:ilvl w:val="0"/>
          <w:numId w:val="1"/>
        </w:numPr>
        <w:spacing w:before="120"/>
        <w:rPr>
          <w:rFonts w:ascii="Arial" w:hAnsi="Arial" w:cs="Arial"/>
        </w:rPr>
      </w:pPr>
      <w:r w:rsidRPr="00DD0678">
        <w:rPr>
          <w:rFonts w:ascii="Arial" w:hAnsi="Arial" w:cs="Arial"/>
        </w:rPr>
        <w:t>well integrated with community mental health services, and forms part of this continuum of services</w:t>
      </w:r>
    </w:p>
    <w:p w:rsidR="00FC40A4" w:rsidRPr="00DD0678" w:rsidRDefault="00FC40A4" w:rsidP="00FC40A4">
      <w:pPr>
        <w:numPr>
          <w:ilvl w:val="0"/>
          <w:numId w:val="1"/>
        </w:numPr>
        <w:spacing w:before="120"/>
        <w:rPr>
          <w:rFonts w:ascii="Arial" w:hAnsi="Arial" w:cs="Arial"/>
        </w:rPr>
      </w:pPr>
      <w:r w:rsidRPr="00DD0678">
        <w:rPr>
          <w:rFonts w:ascii="Arial" w:hAnsi="Arial" w:cs="Arial"/>
        </w:rPr>
        <w:t>focused to ensure active intervention, crisis intervention and prevention of the escalation or development of the individual’s illness, prevention of disability, and the prevention of the development of dependency</w:t>
      </w:r>
    </w:p>
    <w:p w:rsidR="00FC40A4" w:rsidRPr="00DD0678" w:rsidRDefault="00FC40A4" w:rsidP="00FC40A4">
      <w:pPr>
        <w:numPr>
          <w:ilvl w:val="0"/>
          <w:numId w:val="1"/>
        </w:numPr>
        <w:spacing w:before="120"/>
        <w:rPr>
          <w:rFonts w:ascii="Arial" w:hAnsi="Arial" w:cs="Arial"/>
        </w:rPr>
      </w:pPr>
      <w:r w:rsidRPr="00DD0678">
        <w:rPr>
          <w:rFonts w:ascii="Arial" w:hAnsi="Arial" w:cs="Arial"/>
        </w:rPr>
        <w:t xml:space="preserve">conscious of the safety needs of the </w:t>
      </w:r>
      <w:r w:rsidR="003B4971">
        <w:rPr>
          <w:rFonts w:ascii="Arial" w:hAnsi="Arial" w:cs="Arial"/>
        </w:rPr>
        <w:t>Service User</w:t>
      </w:r>
      <w:r w:rsidRPr="00DD0678">
        <w:rPr>
          <w:rFonts w:ascii="Arial" w:hAnsi="Arial" w:cs="Arial"/>
        </w:rPr>
        <w:t xml:space="preserve">s, their families/whānau and community, including staff, reflecting that some </w:t>
      </w:r>
      <w:r w:rsidR="003B4971">
        <w:rPr>
          <w:rFonts w:ascii="Arial" w:hAnsi="Arial" w:cs="Arial"/>
        </w:rPr>
        <w:t>Service User</w:t>
      </w:r>
      <w:r w:rsidRPr="00DD0678">
        <w:rPr>
          <w:rFonts w:ascii="Arial" w:hAnsi="Arial" w:cs="Arial"/>
        </w:rPr>
        <w:t>s may present a risk of suicide, self-harm or danger to others</w:t>
      </w:r>
    </w:p>
    <w:p w:rsidR="00FC40A4" w:rsidRPr="00DD0678" w:rsidRDefault="00FC40A4" w:rsidP="00FC40A4">
      <w:pPr>
        <w:numPr>
          <w:ilvl w:val="0"/>
          <w:numId w:val="1"/>
        </w:numPr>
        <w:spacing w:before="120"/>
        <w:rPr>
          <w:rFonts w:ascii="Arial" w:hAnsi="Arial" w:cs="Arial"/>
        </w:rPr>
      </w:pPr>
      <w:r w:rsidRPr="00DD0678">
        <w:rPr>
          <w:rFonts w:ascii="Arial" w:hAnsi="Arial" w:cs="Arial"/>
        </w:rPr>
        <w:t>delivered in accordance with a comprehensive system of risk management within which least restrictive intervention strategies will be determined.</w:t>
      </w:r>
    </w:p>
    <w:p w:rsidR="00FC40A4" w:rsidRPr="002A68AB" w:rsidRDefault="00FC40A4" w:rsidP="00FC40A4">
      <w:pPr>
        <w:tabs>
          <w:tab w:val="left" w:pos="540"/>
        </w:tabs>
        <w:spacing w:before="240" w:after="120"/>
        <w:rPr>
          <w:rFonts w:ascii="Arial" w:hAnsi="Arial" w:cs="Arial"/>
          <w:b/>
        </w:rPr>
      </w:pPr>
      <w:r w:rsidRPr="002A68AB">
        <w:rPr>
          <w:rFonts w:ascii="Arial" w:hAnsi="Arial" w:cs="Arial"/>
          <w:b/>
        </w:rPr>
        <w:t>2.</w:t>
      </w:r>
      <w:r w:rsidRPr="002A68AB">
        <w:rPr>
          <w:rFonts w:ascii="Arial" w:hAnsi="Arial" w:cs="Arial"/>
          <w:b/>
        </w:rPr>
        <w:tab/>
        <w:t>Service Objectives</w:t>
      </w:r>
    </w:p>
    <w:p w:rsidR="00FC40A4" w:rsidRDefault="00FC40A4" w:rsidP="00FC40A4">
      <w:pPr>
        <w:tabs>
          <w:tab w:val="left" w:pos="540"/>
        </w:tabs>
        <w:spacing w:before="120"/>
        <w:rPr>
          <w:rFonts w:ascii="Arial" w:hAnsi="Arial" w:cs="Arial"/>
          <w:b/>
        </w:rPr>
      </w:pPr>
      <w:r w:rsidRPr="002A68AB">
        <w:rPr>
          <w:rFonts w:ascii="Arial" w:hAnsi="Arial" w:cs="Arial"/>
          <w:b/>
        </w:rPr>
        <w:t>2.1</w:t>
      </w:r>
      <w:r w:rsidRPr="002A68AB">
        <w:rPr>
          <w:rFonts w:ascii="Arial" w:hAnsi="Arial" w:cs="Arial"/>
          <w:b/>
        </w:rPr>
        <w:tab/>
        <w:t>General</w:t>
      </w:r>
    </w:p>
    <w:p w:rsidR="00A83CF7" w:rsidRPr="00DD0678" w:rsidRDefault="00A83CF7" w:rsidP="00A83CF7">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before="120"/>
        <w:rPr>
          <w:rFonts w:ascii="Arial" w:hAnsi="Arial" w:cs="Arial"/>
        </w:rPr>
      </w:pPr>
      <w:r>
        <w:rPr>
          <w:rFonts w:ascii="Arial" w:hAnsi="Arial" w:cs="Arial"/>
        </w:rPr>
        <w:t>The Service will</w:t>
      </w:r>
      <w:r w:rsidRPr="00DD0678">
        <w:rPr>
          <w:rFonts w:ascii="Arial" w:hAnsi="Arial" w:cs="Arial"/>
        </w:rPr>
        <w:t xml:space="preserve"> provide care for infants, children, adolescents and youth in the acute stage of mental illness or who are in need of a period of close observation and/or intensive investigation and/or intervention, where this is able to be safely provided within the individual’s home setting. </w:t>
      </w:r>
    </w:p>
    <w:p w:rsidR="00FC40A4" w:rsidRPr="00DD0678" w:rsidRDefault="00FC40A4" w:rsidP="00FC40A4">
      <w:pPr>
        <w:spacing w:before="120"/>
        <w:rPr>
          <w:rFonts w:ascii="Arial" w:hAnsi="Arial" w:cs="Arial"/>
        </w:rPr>
      </w:pPr>
      <w:r w:rsidRPr="00DD0678">
        <w:rPr>
          <w:rFonts w:ascii="Arial" w:hAnsi="Arial" w:cs="Arial"/>
        </w:rPr>
        <w:t xml:space="preserve">Individualised care plans, including relapse prevention plans, are developed or refined for each person admitted to the home-based treatment service. These plans are comprehensive, based on assessed needs and include identified goals for the period of acute care. Plans are developed in conjunction with the individual concerned, their families/whānau, where appropriate, and relevant community service involvement. </w:t>
      </w:r>
    </w:p>
    <w:p w:rsidR="00FC40A4" w:rsidRPr="00DD0678" w:rsidRDefault="00FC40A4" w:rsidP="00FC40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b/>
          <w:bCs/>
          <w:u w:val="single"/>
        </w:rPr>
      </w:pPr>
      <w:r w:rsidRPr="00DD0678">
        <w:rPr>
          <w:rFonts w:ascii="Arial" w:hAnsi="Arial" w:cs="Arial"/>
        </w:rPr>
        <w:t>It is expected that the acute episode is resolved without requiring an inpatient admission. The infant, child, adolescent or youth is linked with appropriate ongoing support.</w:t>
      </w:r>
    </w:p>
    <w:p w:rsidR="00FC40A4" w:rsidRPr="002A68AB" w:rsidRDefault="00FC40A4" w:rsidP="004F1BCD">
      <w:pPr>
        <w:tabs>
          <w:tab w:val="left" w:pos="540"/>
        </w:tabs>
        <w:spacing w:before="120"/>
        <w:rPr>
          <w:rFonts w:ascii="Arial" w:hAnsi="Arial" w:cs="Arial"/>
          <w:b/>
        </w:rPr>
      </w:pPr>
      <w:r w:rsidRPr="002A68AB">
        <w:rPr>
          <w:rFonts w:ascii="Arial" w:hAnsi="Arial" w:cs="Arial"/>
          <w:b/>
        </w:rPr>
        <w:t>2.2</w:t>
      </w:r>
      <w:r w:rsidRPr="002A68AB">
        <w:rPr>
          <w:rFonts w:ascii="Arial" w:hAnsi="Arial" w:cs="Arial"/>
          <w:b/>
        </w:rPr>
        <w:tab/>
        <w:t>M</w:t>
      </w:r>
      <w:r>
        <w:rPr>
          <w:rFonts w:ascii="Arial" w:hAnsi="Arial" w:cs="Arial"/>
          <w:b/>
        </w:rPr>
        <w:t>ā</w:t>
      </w:r>
      <w:r w:rsidRPr="002A68AB">
        <w:rPr>
          <w:rFonts w:ascii="Arial" w:hAnsi="Arial" w:cs="Arial"/>
          <w:b/>
        </w:rPr>
        <w:t>ori Health</w:t>
      </w:r>
    </w:p>
    <w:p w:rsidR="004F1BCD" w:rsidRDefault="00A83CF7" w:rsidP="004F1BCD">
      <w:pPr>
        <w:rPr>
          <w:rFonts w:ascii="Arial" w:hAnsi="Arial" w:cs="Arial"/>
        </w:rPr>
      </w:pPr>
      <w:r w:rsidRPr="005025DC">
        <w:rPr>
          <w:rFonts w:ascii="Arial" w:hAnsi="Arial" w:cs="Arial"/>
        </w:rPr>
        <w:t xml:space="preserve">Refer to the tier one Mental Health and Addiction Services service specification. </w:t>
      </w:r>
    </w:p>
    <w:p w:rsidR="004F1BCD" w:rsidRDefault="004F1BCD">
      <w:pPr>
        <w:rPr>
          <w:rFonts w:ascii="Arial" w:hAnsi="Arial" w:cs="Arial"/>
        </w:rPr>
      </w:pPr>
      <w:r>
        <w:rPr>
          <w:rFonts w:ascii="Arial" w:hAnsi="Arial" w:cs="Arial"/>
        </w:rPr>
        <w:br w:type="page"/>
      </w:r>
    </w:p>
    <w:p w:rsidR="00FC40A4" w:rsidRPr="002A68AB" w:rsidRDefault="00FC40A4" w:rsidP="004F1BCD">
      <w:pPr>
        <w:tabs>
          <w:tab w:val="left" w:pos="540"/>
        </w:tabs>
        <w:rPr>
          <w:rFonts w:ascii="Arial" w:hAnsi="Arial" w:cs="Arial"/>
          <w:b/>
        </w:rPr>
      </w:pPr>
      <w:r w:rsidRPr="002A68AB">
        <w:rPr>
          <w:rFonts w:ascii="Arial" w:hAnsi="Arial" w:cs="Arial"/>
          <w:b/>
        </w:rPr>
        <w:lastRenderedPageBreak/>
        <w:t>3.</w:t>
      </w:r>
      <w:r w:rsidRPr="002A68AB">
        <w:rPr>
          <w:rFonts w:ascii="Arial" w:hAnsi="Arial" w:cs="Arial"/>
          <w:b/>
        </w:rPr>
        <w:tab/>
      </w:r>
      <w:r w:rsidR="003B4971">
        <w:rPr>
          <w:rFonts w:ascii="Arial" w:hAnsi="Arial" w:cs="Arial"/>
          <w:b/>
        </w:rPr>
        <w:t>Service User</w:t>
      </w:r>
      <w:r w:rsidRPr="002A68AB">
        <w:rPr>
          <w:rFonts w:ascii="Arial" w:hAnsi="Arial" w:cs="Arial"/>
          <w:b/>
        </w:rPr>
        <w:t>s</w:t>
      </w:r>
    </w:p>
    <w:p w:rsidR="00FC40A4" w:rsidRPr="00DD0678" w:rsidRDefault="00FC40A4" w:rsidP="00FC40A4">
      <w:pPr>
        <w:spacing w:before="120"/>
        <w:rPr>
          <w:rFonts w:ascii="Arial" w:hAnsi="Arial" w:cs="Arial"/>
        </w:rPr>
      </w:pPr>
      <w:r>
        <w:rPr>
          <w:rFonts w:ascii="Arial" w:hAnsi="Arial" w:cs="Arial"/>
        </w:rPr>
        <w:t xml:space="preserve">The </w:t>
      </w:r>
      <w:r w:rsidRPr="00DD0678">
        <w:rPr>
          <w:rFonts w:ascii="Arial" w:hAnsi="Arial" w:cs="Arial"/>
        </w:rPr>
        <w:t xml:space="preserve">Service </w:t>
      </w:r>
      <w:r w:rsidR="00A83CF7">
        <w:rPr>
          <w:rFonts w:ascii="Arial" w:hAnsi="Arial" w:cs="Arial"/>
        </w:rPr>
        <w:t>U</w:t>
      </w:r>
      <w:r w:rsidRPr="00DD0678">
        <w:rPr>
          <w:rFonts w:ascii="Arial" w:hAnsi="Arial" w:cs="Arial"/>
        </w:rPr>
        <w:t>sers are eligible children, adolescents and youth.</w:t>
      </w:r>
    </w:p>
    <w:p w:rsidR="00FC40A4" w:rsidRPr="002A68AB" w:rsidRDefault="00FC40A4" w:rsidP="00FC40A4">
      <w:pPr>
        <w:tabs>
          <w:tab w:val="left" w:pos="540"/>
        </w:tabs>
        <w:spacing w:before="240" w:after="120"/>
        <w:rPr>
          <w:rFonts w:ascii="Arial" w:hAnsi="Arial" w:cs="Arial"/>
          <w:b/>
        </w:rPr>
      </w:pPr>
      <w:r w:rsidRPr="002A68AB">
        <w:rPr>
          <w:rFonts w:ascii="Arial" w:hAnsi="Arial" w:cs="Arial"/>
          <w:b/>
        </w:rPr>
        <w:t>4.</w:t>
      </w:r>
      <w:r w:rsidRPr="002A68AB">
        <w:rPr>
          <w:rFonts w:ascii="Arial" w:hAnsi="Arial" w:cs="Arial"/>
          <w:b/>
        </w:rPr>
        <w:tab/>
        <w:t>Access</w:t>
      </w:r>
    </w:p>
    <w:p w:rsidR="00FC40A4" w:rsidRPr="002A68AB" w:rsidRDefault="00FC40A4" w:rsidP="00FC40A4">
      <w:pPr>
        <w:tabs>
          <w:tab w:val="left" w:pos="540"/>
        </w:tabs>
        <w:spacing w:before="120"/>
        <w:rPr>
          <w:rFonts w:ascii="Arial" w:hAnsi="Arial" w:cs="Arial"/>
          <w:b/>
        </w:rPr>
      </w:pPr>
      <w:r w:rsidRPr="002A68AB">
        <w:rPr>
          <w:rFonts w:ascii="Arial" w:hAnsi="Arial" w:cs="Arial"/>
          <w:b/>
        </w:rPr>
        <w:t>4.1</w:t>
      </w:r>
      <w:r w:rsidRPr="002A68AB">
        <w:rPr>
          <w:rFonts w:ascii="Arial" w:hAnsi="Arial" w:cs="Arial"/>
          <w:b/>
        </w:rPr>
        <w:tab/>
        <w:t xml:space="preserve">Entry and </w:t>
      </w:r>
      <w:r>
        <w:rPr>
          <w:rFonts w:ascii="Arial" w:hAnsi="Arial" w:cs="Arial"/>
          <w:b/>
        </w:rPr>
        <w:t>E</w:t>
      </w:r>
      <w:r w:rsidRPr="002A68AB">
        <w:rPr>
          <w:rFonts w:ascii="Arial" w:hAnsi="Arial" w:cs="Arial"/>
          <w:b/>
        </w:rPr>
        <w:t xml:space="preserve">xit </w:t>
      </w:r>
      <w:r>
        <w:rPr>
          <w:rFonts w:ascii="Arial" w:hAnsi="Arial" w:cs="Arial"/>
          <w:b/>
        </w:rPr>
        <w:t>C</w:t>
      </w:r>
      <w:r w:rsidRPr="002A68AB">
        <w:rPr>
          <w:rFonts w:ascii="Arial" w:hAnsi="Arial" w:cs="Arial"/>
          <w:b/>
        </w:rPr>
        <w:t xml:space="preserve">riteria </w:t>
      </w:r>
    </w:p>
    <w:p w:rsidR="00FC40A4" w:rsidRPr="00DD0678" w:rsidRDefault="00FC40A4" w:rsidP="00FC40A4">
      <w:pPr>
        <w:spacing w:before="120"/>
        <w:rPr>
          <w:rFonts w:ascii="Arial" w:hAnsi="Arial" w:cs="Arial"/>
          <w:b/>
        </w:rPr>
      </w:pPr>
      <w:r w:rsidRPr="00DD0678">
        <w:rPr>
          <w:rFonts w:ascii="Arial" w:hAnsi="Arial" w:cs="Arial"/>
        </w:rPr>
        <w:t>Referrals received from community mental health teams and mental health inpatient units.</w:t>
      </w:r>
    </w:p>
    <w:p w:rsidR="00FC40A4" w:rsidRPr="002A68AB" w:rsidRDefault="00FC40A4" w:rsidP="00FC40A4">
      <w:pPr>
        <w:tabs>
          <w:tab w:val="left" w:pos="540"/>
        </w:tabs>
        <w:spacing w:before="240" w:after="120"/>
        <w:rPr>
          <w:rFonts w:ascii="Arial" w:hAnsi="Arial" w:cs="Arial"/>
          <w:b/>
        </w:rPr>
      </w:pPr>
      <w:r w:rsidRPr="002A68AB">
        <w:rPr>
          <w:rFonts w:ascii="Arial" w:hAnsi="Arial" w:cs="Arial"/>
          <w:b/>
        </w:rPr>
        <w:t>5.</w:t>
      </w:r>
      <w:r w:rsidRPr="002A68AB">
        <w:rPr>
          <w:rFonts w:ascii="Arial" w:hAnsi="Arial" w:cs="Arial"/>
          <w:b/>
        </w:rPr>
        <w:tab/>
        <w:t>Service Components</w:t>
      </w:r>
    </w:p>
    <w:p w:rsidR="00FC40A4" w:rsidRPr="002A68AB" w:rsidRDefault="00FC40A4" w:rsidP="00FC40A4">
      <w:pPr>
        <w:tabs>
          <w:tab w:val="left" w:pos="540"/>
        </w:tabs>
        <w:spacing w:before="120"/>
        <w:rPr>
          <w:rFonts w:ascii="Arial" w:hAnsi="Arial" w:cs="Arial"/>
          <w:b/>
        </w:rPr>
      </w:pPr>
      <w:r w:rsidRPr="002A68AB">
        <w:rPr>
          <w:rFonts w:ascii="Arial" w:hAnsi="Arial" w:cs="Arial"/>
          <w:b/>
        </w:rPr>
        <w:t>5.1</w:t>
      </w:r>
      <w:r w:rsidRPr="002A68AB">
        <w:rPr>
          <w:rFonts w:ascii="Arial" w:hAnsi="Arial" w:cs="Arial"/>
          <w:b/>
        </w:rPr>
        <w:tab/>
        <w:t>Processes</w:t>
      </w:r>
    </w:p>
    <w:p w:rsidR="00FC40A4" w:rsidRPr="00DD0678" w:rsidRDefault="00FC40A4" w:rsidP="00FC40A4">
      <w:pPr>
        <w:spacing w:before="120"/>
        <w:rPr>
          <w:rFonts w:ascii="Arial" w:hAnsi="Arial" w:cs="Arial"/>
        </w:rPr>
      </w:pPr>
      <w:r w:rsidRPr="00DD0678">
        <w:rPr>
          <w:rFonts w:ascii="Arial" w:hAnsi="Arial" w:cs="Arial"/>
        </w:rPr>
        <w:t>The following processes apply but are not limited to: assessment, treatment, intervention and support, review and discharge</w:t>
      </w:r>
      <w:r>
        <w:rPr>
          <w:rFonts w:ascii="Arial" w:hAnsi="Arial" w:cs="Arial"/>
        </w:rPr>
        <w:t>.</w:t>
      </w:r>
      <w:r w:rsidRPr="00DD0678">
        <w:rPr>
          <w:rFonts w:ascii="Arial" w:hAnsi="Arial" w:cs="Arial"/>
        </w:rPr>
        <w:t xml:space="preserve"> </w:t>
      </w:r>
    </w:p>
    <w:p w:rsidR="00FC40A4" w:rsidRPr="002A68AB" w:rsidRDefault="00FC40A4" w:rsidP="00FC40A4">
      <w:pPr>
        <w:tabs>
          <w:tab w:val="left" w:pos="540"/>
        </w:tabs>
        <w:spacing w:before="120"/>
        <w:rPr>
          <w:rFonts w:ascii="Arial" w:hAnsi="Arial" w:cs="Arial"/>
          <w:b/>
        </w:rPr>
      </w:pPr>
      <w:r w:rsidRPr="002A68AB">
        <w:rPr>
          <w:rFonts w:ascii="Arial" w:hAnsi="Arial" w:cs="Arial"/>
          <w:b/>
        </w:rPr>
        <w:t>5.2</w:t>
      </w:r>
      <w:r w:rsidRPr="002A68AB">
        <w:rPr>
          <w:rFonts w:ascii="Arial" w:hAnsi="Arial" w:cs="Arial"/>
          <w:b/>
        </w:rPr>
        <w:tab/>
        <w:t>Settings</w:t>
      </w:r>
    </w:p>
    <w:p w:rsidR="00FC40A4" w:rsidRPr="00DD0678" w:rsidRDefault="00FC40A4" w:rsidP="00FC40A4">
      <w:pPr>
        <w:spacing w:before="120"/>
        <w:rPr>
          <w:rFonts w:ascii="Arial" w:hAnsi="Arial" w:cs="Arial"/>
        </w:rPr>
      </w:pPr>
      <w:r>
        <w:rPr>
          <w:rFonts w:ascii="Arial" w:hAnsi="Arial" w:cs="Arial"/>
        </w:rPr>
        <w:t>The Service is provided in a c</w:t>
      </w:r>
      <w:r w:rsidRPr="00DD0678">
        <w:rPr>
          <w:rFonts w:ascii="Arial" w:hAnsi="Arial" w:cs="Arial"/>
        </w:rPr>
        <w:t>ommunity/home based setting</w:t>
      </w:r>
      <w:r>
        <w:rPr>
          <w:rFonts w:ascii="Arial" w:hAnsi="Arial" w:cs="Arial"/>
        </w:rPr>
        <w:t>.</w:t>
      </w:r>
      <w:r w:rsidRPr="00DD0678">
        <w:rPr>
          <w:rFonts w:ascii="Arial" w:hAnsi="Arial" w:cs="Arial"/>
        </w:rPr>
        <w:t xml:space="preserve"> </w:t>
      </w:r>
    </w:p>
    <w:p w:rsidR="00FC40A4" w:rsidRPr="002A68AB" w:rsidRDefault="00FC40A4" w:rsidP="00FC40A4">
      <w:pPr>
        <w:tabs>
          <w:tab w:val="left" w:pos="540"/>
        </w:tabs>
        <w:spacing w:before="120"/>
        <w:rPr>
          <w:rFonts w:ascii="Arial" w:hAnsi="Arial" w:cs="Arial"/>
          <w:b/>
        </w:rPr>
      </w:pPr>
      <w:r w:rsidRPr="002A68AB">
        <w:rPr>
          <w:rFonts w:ascii="Arial" w:hAnsi="Arial" w:cs="Arial"/>
          <w:b/>
        </w:rPr>
        <w:t>5.3</w:t>
      </w:r>
      <w:r w:rsidRPr="002A68AB">
        <w:rPr>
          <w:rFonts w:ascii="Arial" w:hAnsi="Arial" w:cs="Arial"/>
          <w:b/>
        </w:rPr>
        <w:tab/>
        <w:t xml:space="preserve">Key </w:t>
      </w:r>
      <w:r>
        <w:rPr>
          <w:rFonts w:ascii="Arial" w:hAnsi="Arial" w:cs="Arial"/>
          <w:b/>
        </w:rPr>
        <w:t>I</w:t>
      </w:r>
      <w:r w:rsidRPr="002A68AB">
        <w:rPr>
          <w:rFonts w:ascii="Arial" w:hAnsi="Arial" w:cs="Arial"/>
          <w:b/>
        </w:rPr>
        <w:t>nputs</w:t>
      </w:r>
    </w:p>
    <w:p w:rsidR="00FC40A4" w:rsidRPr="00DD0678" w:rsidRDefault="00FC40A4" w:rsidP="00FC40A4">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before="120"/>
        <w:rPr>
          <w:rFonts w:ascii="Arial" w:hAnsi="Arial" w:cs="Arial"/>
        </w:rPr>
      </w:pPr>
      <w:r>
        <w:rPr>
          <w:rFonts w:ascii="Arial" w:hAnsi="Arial" w:cs="Arial"/>
        </w:rPr>
        <w:t xml:space="preserve">The </w:t>
      </w:r>
      <w:r w:rsidRPr="00DD0678">
        <w:rPr>
          <w:rFonts w:ascii="Arial" w:hAnsi="Arial" w:cs="Arial"/>
        </w:rPr>
        <w:t>Service</w:t>
      </w:r>
      <w:r>
        <w:rPr>
          <w:rFonts w:ascii="Arial" w:hAnsi="Arial" w:cs="Arial"/>
        </w:rPr>
        <w:t xml:space="preserve"> i</w:t>
      </w:r>
      <w:r w:rsidRPr="00DD0678">
        <w:rPr>
          <w:rFonts w:ascii="Arial" w:hAnsi="Arial" w:cs="Arial"/>
        </w:rPr>
        <w:t xml:space="preserve">s provided by: </w:t>
      </w:r>
    </w:p>
    <w:p w:rsidR="00FC40A4" w:rsidRDefault="00FC40A4" w:rsidP="00FC40A4">
      <w:pPr>
        <w:numPr>
          <w:ilvl w:val="0"/>
          <w:numId w:val="4"/>
        </w:numPr>
        <w:tabs>
          <w:tab w:val="left" w:pos="-4879"/>
          <w:tab w:val="left" w:pos="-4500"/>
          <w:tab w:val="left" w:pos="-3780"/>
          <w:tab w:val="left" w:pos="-3060"/>
          <w:tab w:val="left" w:pos="-2700"/>
          <w:tab w:val="left" w:pos="-2340"/>
          <w:tab w:val="left" w:pos="-1980"/>
          <w:tab w:val="left" w:pos="-1620"/>
          <w:tab w:val="left" w:pos="-900"/>
          <w:tab w:val="left" w:pos="-180"/>
          <w:tab w:val="left" w:pos="1260"/>
          <w:tab w:val="left" w:pos="1980"/>
          <w:tab w:val="left" w:pos="2700"/>
          <w:tab w:val="left" w:pos="3420"/>
          <w:tab w:val="left" w:pos="4140"/>
          <w:tab w:val="left" w:pos="4860"/>
          <w:tab w:val="left" w:pos="5580"/>
          <w:tab w:val="left" w:pos="6300"/>
          <w:tab w:val="left" w:pos="7020"/>
          <w:tab w:val="left" w:pos="7740"/>
          <w:tab w:val="left" w:pos="8460"/>
        </w:tabs>
        <w:spacing w:before="120"/>
        <w:rPr>
          <w:rFonts w:ascii="Arial" w:hAnsi="Arial" w:cs="Arial"/>
        </w:rPr>
      </w:pPr>
      <w:r w:rsidRPr="00DD0678">
        <w:rPr>
          <w:rFonts w:ascii="Arial" w:hAnsi="Arial" w:cs="Arial"/>
        </w:rPr>
        <w:t>a multi-disciplinary team of people with skills and experience in mental health</w:t>
      </w:r>
      <w:r w:rsidRPr="00DD0678">
        <w:rPr>
          <w:rFonts w:ascii="Arial" w:hAnsi="Arial" w:cs="Arial"/>
          <w:b/>
        </w:rPr>
        <w:t xml:space="preserve"> </w:t>
      </w:r>
      <w:r w:rsidRPr="00DD0678">
        <w:rPr>
          <w:rFonts w:ascii="Arial" w:hAnsi="Arial" w:cs="Arial"/>
        </w:rPr>
        <w:t xml:space="preserve">intervention, treatment and support, made up of: </w:t>
      </w:r>
    </w:p>
    <w:p w:rsidR="00FC40A4" w:rsidRDefault="00FC40A4" w:rsidP="004F1BCD">
      <w:pPr>
        <w:numPr>
          <w:ilvl w:val="0"/>
          <w:numId w:val="5"/>
        </w:numPr>
        <w:tabs>
          <w:tab w:val="left" w:pos="-4879"/>
          <w:tab w:val="left" w:pos="-4500"/>
          <w:tab w:val="left" w:pos="-3780"/>
          <w:tab w:val="left" w:pos="-3060"/>
          <w:tab w:val="left" w:pos="-2700"/>
          <w:tab w:val="left" w:pos="-2340"/>
          <w:tab w:val="left" w:pos="-1980"/>
          <w:tab w:val="left" w:pos="-1620"/>
          <w:tab w:val="left" w:pos="-900"/>
          <w:tab w:val="left" w:pos="-180"/>
          <w:tab w:val="left" w:pos="1260"/>
          <w:tab w:val="left" w:pos="1980"/>
          <w:tab w:val="left" w:pos="2700"/>
          <w:tab w:val="left" w:pos="3420"/>
          <w:tab w:val="left" w:pos="4140"/>
          <w:tab w:val="left" w:pos="4860"/>
          <w:tab w:val="left" w:pos="5580"/>
          <w:tab w:val="left" w:pos="6300"/>
          <w:tab w:val="left" w:pos="7020"/>
          <w:tab w:val="left" w:pos="7740"/>
          <w:tab w:val="left" w:pos="8460"/>
        </w:tabs>
        <w:rPr>
          <w:rFonts w:ascii="Arial" w:hAnsi="Arial" w:cs="Arial"/>
        </w:rPr>
      </w:pPr>
      <w:r w:rsidRPr="00DD0678">
        <w:rPr>
          <w:rFonts w:ascii="Arial" w:hAnsi="Arial" w:cs="Arial"/>
        </w:rPr>
        <w:t>health professionals regulated by the Health Practitioners Competence Assurance Act 2003</w:t>
      </w:r>
    </w:p>
    <w:p w:rsidR="00FC40A4" w:rsidRDefault="00FC40A4" w:rsidP="004F1BCD">
      <w:pPr>
        <w:numPr>
          <w:ilvl w:val="0"/>
          <w:numId w:val="5"/>
        </w:numPr>
        <w:tabs>
          <w:tab w:val="left" w:pos="-4879"/>
          <w:tab w:val="left" w:pos="-4500"/>
          <w:tab w:val="left" w:pos="-3780"/>
          <w:tab w:val="left" w:pos="-3060"/>
          <w:tab w:val="left" w:pos="-2700"/>
          <w:tab w:val="left" w:pos="-2340"/>
          <w:tab w:val="left" w:pos="-1980"/>
          <w:tab w:val="left" w:pos="-1620"/>
          <w:tab w:val="left" w:pos="-900"/>
          <w:tab w:val="left" w:pos="-180"/>
          <w:tab w:val="left" w:pos="1260"/>
          <w:tab w:val="left" w:pos="1980"/>
          <w:tab w:val="left" w:pos="2700"/>
          <w:tab w:val="left" w:pos="3420"/>
          <w:tab w:val="left" w:pos="4140"/>
          <w:tab w:val="left" w:pos="4860"/>
          <w:tab w:val="left" w:pos="5580"/>
          <w:tab w:val="left" w:pos="6300"/>
          <w:tab w:val="left" w:pos="7020"/>
          <w:tab w:val="left" w:pos="7740"/>
          <w:tab w:val="left" w:pos="8460"/>
        </w:tabs>
        <w:rPr>
          <w:rFonts w:ascii="Arial" w:hAnsi="Arial" w:cs="Arial"/>
        </w:rPr>
      </w:pPr>
      <w:r w:rsidRPr="00DD0678">
        <w:rPr>
          <w:rFonts w:ascii="Arial" w:hAnsi="Arial" w:cs="Arial"/>
        </w:rPr>
        <w:t>people regulated by a health or social service professional body</w:t>
      </w:r>
    </w:p>
    <w:p w:rsidR="00FC40A4" w:rsidRPr="00DD0678" w:rsidRDefault="00FC40A4" w:rsidP="004F1BCD">
      <w:pPr>
        <w:numPr>
          <w:ilvl w:val="0"/>
          <w:numId w:val="5"/>
        </w:numPr>
        <w:tabs>
          <w:tab w:val="left" w:pos="-4879"/>
          <w:tab w:val="left" w:pos="-4500"/>
          <w:tab w:val="left" w:pos="-3780"/>
          <w:tab w:val="left" w:pos="-3060"/>
          <w:tab w:val="left" w:pos="-2700"/>
          <w:tab w:val="left" w:pos="-2340"/>
          <w:tab w:val="left" w:pos="-1980"/>
          <w:tab w:val="left" w:pos="-1620"/>
          <w:tab w:val="left" w:pos="-900"/>
          <w:tab w:val="left" w:pos="-180"/>
          <w:tab w:val="left" w:pos="1260"/>
          <w:tab w:val="left" w:pos="1980"/>
          <w:tab w:val="left" w:pos="2700"/>
          <w:tab w:val="left" w:pos="3420"/>
          <w:tab w:val="left" w:pos="4140"/>
          <w:tab w:val="left" w:pos="4860"/>
          <w:tab w:val="left" w:pos="5580"/>
          <w:tab w:val="left" w:pos="6300"/>
          <w:tab w:val="left" w:pos="7020"/>
          <w:tab w:val="left" w:pos="7740"/>
          <w:tab w:val="left" w:pos="8460"/>
        </w:tabs>
        <w:rPr>
          <w:rFonts w:ascii="Arial" w:hAnsi="Arial" w:cs="Arial"/>
        </w:rPr>
      </w:pPr>
      <w:r w:rsidRPr="00DD0678">
        <w:rPr>
          <w:rFonts w:ascii="Arial" w:hAnsi="Arial" w:cs="Arial"/>
        </w:rPr>
        <w:t xml:space="preserve">people who interact with </w:t>
      </w:r>
      <w:r w:rsidR="003B4971">
        <w:rPr>
          <w:rFonts w:ascii="Arial" w:hAnsi="Arial" w:cs="Arial"/>
        </w:rPr>
        <w:t>Service User</w:t>
      </w:r>
      <w:r w:rsidRPr="00DD0678">
        <w:rPr>
          <w:rFonts w:ascii="Arial" w:hAnsi="Arial" w:cs="Arial"/>
        </w:rPr>
        <w:t>s and who are not subjected to regulatory requirements under legislation or by any other means</w:t>
      </w:r>
    </w:p>
    <w:p w:rsidR="00FC40A4" w:rsidRPr="00DD0678" w:rsidRDefault="00FC40A4" w:rsidP="00FC40A4">
      <w:pPr>
        <w:numPr>
          <w:ilvl w:val="0"/>
          <w:numId w:val="3"/>
        </w:numPr>
        <w:tabs>
          <w:tab w:val="clear" w:pos="720"/>
          <w:tab w:val="left" w:pos="-4879"/>
          <w:tab w:val="left" w:pos="-4500"/>
          <w:tab w:val="left" w:pos="-3780"/>
          <w:tab w:val="left" w:pos="-3060"/>
          <w:tab w:val="left" w:pos="-2700"/>
          <w:tab w:val="left" w:pos="-2340"/>
          <w:tab w:val="left" w:pos="-1980"/>
          <w:tab w:val="left" w:pos="-1620"/>
          <w:tab w:val="left" w:pos="-900"/>
          <w:tab w:val="left" w:pos="-180"/>
          <w:tab w:val="num" w:pos="540"/>
          <w:tab w:val="left" w:pos="1260"/>
          <w:tab w:val="left" w:pos="1980"/>
          <w:tab w:val="left" w:pos="2700"/>
          <w:tab w:val="left" w:pos="3420"/>
          <w:tab w:val="left" w:pos="4140"/>
          <w:tab w:val="left" w:pos="4860"/>
          <w:tab w:val="left" w:pos="5580"/>
          <w:tab w:val="left" w:pos="6300"/>
          <w:tab w:val="left" w:pos="7020"/>
          <w:tab w:val="left" w:pos="7740"/>
          <w:tab w:val="left" w:pos="8460"/>
        </w:tabs>
        <w:spacing w:before="120"/>
        <w:ind w:left="540" w:hanging="540"/>
        <w:rPr>
          <w:rFonts w:ascii="Arial" w:hAnsi="Arial" w:cs="Arial"/>
        </w:rPr>
      </w:pPr>
      <w:r w:rsidRPr="00DD0678">
        <w:rPr>
          <w:rFonts w:ascii="Arial" w:hAnsi="Arial" w:cs="Arial"/>
        </w:rPr>
        <w:t>staff with training, skills and expertise in mental health intervention, treatment and support, for infants, children, adolescents and youth</w:t>
      </w:r>
    </w:p>
    <w:p w:rsidR="00FC40A4" w:rsidRPr="00DD0678" w:rsidRDefault="00FC40A4" w:rsidP="00FC40A4">
      <w:pPr>
        <w:numPr>
          <w:ilvl w:val="0"/>
          <w:numId w:val="3"/>
        </w:numPr>
        <w:tabs>
          <w:tab w:val="clear" w:pos="720"/>
          <w:tab w:val="left" w:pos="-4879"/>
          <w:tab w:val="left" w:pos="-4500"/>
          <w:tab w:val="left" w:pos="-3780"/>
          <w:tab w:val="left" w:pos="-3060"/>
          <w:tab w:val="left" w:pos="-2700"/>
          <w:tab w:val="left" w:pos="-2340"/>
          <w:tab w:val="left" w:pos="-1980"/>
          <w:tab w:val="left" w:pos="-1620"/>
          <w:tab w:val="left" w:pos="-900"/>
          <w:tab w:val="left" w:pos="-180"/>
          <w:tab w:val="num" w:pos="540"/>
          <w:tab w:val="left" w:pos="1260"/>
          <w:tab w:val="left" w:pos="1980"/>
          <w:tab w:val="left" w:pos="2700"/>
          <w:tab w:val="left" w:pos="3420"/>
          <w:tab w:val="left" w:pos="4140"/>
          <w:tab w:val="left" w:pos="4860"/>
          <w:tab w:val="left" w:pos="5580"/>
          <w:tab w:val="left" w:pos="6300"/>
          <w:tab w:val="left" w:pos="7020"/>
          <w:tab w:val="left" w:pos="7740"/>
          <w:tab w:val="left" w:pos="8460"/>
        </w:tabs>
        <w:spacing w:before="120"/>
        <w:ind w:left="540" w:hanging="540"/>
        <w:rPr>
          <w:rFonts w:ascii="Arial" w:hAnsi="Arial" w:cs="Arial"/>
        </w:rPr>
      </w:pPr>
      <w:r w:rsidRPr="00DD0678">
        <w:rPr>
          <w:rFonts w:ascii="Arial" w:hAnsi="Arial" w:cs="Arial"/>
        </w:rPr>
        <w:t xml:space="preserve">staff with the ability to recognise underlying mental health and developmental issues. </w:t>
      </w:r>
    </w:p>
    <w:p w:rsidR="00FC40A4" w:rsidRPr="002A68AB" w:rsidRDefault="00FC40A4" w:rsidP="0098740D">
      <w:pPr>
        <w:tabs>
          <w:tab w:val="left" w:pos="540"/>
        </w:tabs>
        <w:spacing w:before="240"/>
        <w:rPr>
          <w:rFonts w:ascii="Arial" w:hAnsi="Arial" w:cs="Arial"/>
          <w:b/>
        </w:rPr>
      </w:pPr>
      <w:r w:rsidRPr="002A68AB">
        <w:rPr>
          <w:rFonts w:ascii="Arial" w:hAnsi="Arial" w:cs="Arial"/>
          <w:b/>
        </w:rPr>
        <w:t>6.</w:t>
      </w:r>
      <w:r w:rsidRPr="002A68AB">
        <w:rPr>
          <w:rFonts w:ascii="Arial" w:hAnsi="Arial" w:cs="Arial"/>
          <w:b/>
        </w:rPr>
        <w:tab/>
        <w:t xml:space="preserve">Service </w:t>
      </w:r>
      <w:r>
        <w:rPr>
          <w:rFonts w:ascii="Arial" w:hAnsi="Arial" w:cs="Arial"/>
          <w:b/>
        </w:rPr>
        <w:t>L</w:t>
      </w:r>
      <w:r w:rsidRPr="002A68AB">
        <w:rPr>
          <w:rFonts w:ascii="Arial" w:hAnsi="Arial" w:cs="Arial"/>
          <w:b/>
        </w:rPr>
        <w:t>inkages</w:t>
      </w:r>
    </w:p>
    <w:p w:rsidR="00A83CF7" w:rsidRDefault="00FC40A4">
      <w:pPr>
        <w:rPr>
          <w:rFonts w:ascii="Arial" w:hAnsi="Arial" w:cs="Arial"/>
        </w:rPr>
      </w:pPr>
      <w:r w:rsidRPr="00DD0678">
        <w:rPr>
          <w:rFonts w:ascii="Arial" w:hAnsi="Arial" w:cs="Arial"/>
        </w:rPr>
        <w:t xml:space="preserve">Linkages are as described in Mental Health and Addiction </w:t>
      </w:r>
      <w:r>
        <w:rPr>
          <w:rFonts w:ascii="Arial" w:hAnsi="Arial" w:cs="Arial"/>
        </w:rPr>
        <w:t>Service t</w:t>
      </w:r>
      <w:r w:rsidRPr="00DD0678">
        <w:rPr>
          <w:rFonts w:ascii="Arial" w:hAnsi="Arial" w:cs="Arial"/>
        </w:rPr>
        <w:t xml:space="preserve">ier </w:t>
      </w:r>
      <w:r>
        <w:rPr>
          <w:rFonts w:ascii="Arial" w:hAnsi="Arial" w:cs="Arial"/>
        </w:rPr>
        <w:t>one</w:t>
      </w:r>
      <w:r w:rsidRPr="00DD0678">
        <w:rPr>
          <w:rFonts w:ascii="Arial" w:hAnsi="Arial" w:cs="Arial"/>
        </w:rPr>
        <w:t xml:space="preserve"> and Infant, Child adolescent and Youth </w:t>
      </w:r>
      <w:r>
        <w:rPr>
          <w:rFonts w:ascii="Arial" w:hAnsi="Arial" w:cs="Arial"/>
        </w:rPr>
        <w:t>t</w:t>
      </w:r>
      <w:r w:rsidRPr="00DD0678">
        <w:rPr>
          <w:rFonts w:ascii="Arial" w:hAnsi="Arial" w:cs="Arial"/>
        </w:rPr>
        <w:t xml:space="preserve">ier </w:t>
      </w:r>
      <w:r>
        <w:rPr>
          <w:rFonts w:ascii="Arial" w:hAnsi="Arial" w:cs="Arial"/>
        </w:rPr>
        <w:t>two</w:t>
      </w:r>
      <w:r w:rsidRPr="00DD0678">
        <w:rPr>
          <w:rFonts w:ascii="Arial" w:hAnsi="Arial" w:cs="Arial"/>
        </w:rPr>
        <w:t xml:space="preserve"> service specifications.</w:t>
      </w:r>
    </w:p>
    <w:p w:rsidR="00FC40A4" w:rsidRPr="002A68AB" w:rsidRDefault="004F1BCD" w:rsidP="004F1BCD">
      <w:pPr>
        <w:tabs>
          <w:tab w:val="left" w:pos="540"/>
        </w:tabs>
        <w:spacing w:before="240"/>
        <w:rPr>
          <w:rFonts w:ascii="Arial" w:hAnsi="Arial" w:cs="Arial"/>
          <w:b/>
        </w:rPr>
      </w:pPr>
      <w:r>
        <w:rPr>
          <w:rFonts w:ascii="Arial" w:hAnsi="Arial" w:cs="Arial"/>
          <w:b/>
        </w:rPr>
        <w:t>7</w:t>
      </w:r>
      <w:r w:rsidR="00FC40A4" w:rsidRPr="002A68AB">
        <w:rPr>
          <w:rFonts w:ascii="Arial" w:hAnsi="Arial" w:cs="Arial"/>
          <w:b/>
        </w:rPr>
        <w:t>.</w:t>
      </w:r>
      <w:r w:rsidR="00FC40A4" w:rsidRPr="002A68AB">
        <w:rPr>
          <w:rFonts w:ascii="Arial" w:hAnsi="Arial" w:cs="Arial"/>
          <w:b/>
        </w:rPr>
        <w:tab/>
        <w:t>Purchase Units and Reporting Requirements</w:t>
      </w:r>
    </w:p>
    <w:p w:rsidR="00FC40A4" w:rsidRPr="00DD0678" w:rsidRDefault="004F1BCD" w:rsidP="00BF4DAC">
      <w:pPr>
        <w:spacing w:before="120" w:after="120"/>
        <w:jc w:val="both"/>
        <w:rPr>
          <w:rFonts w:ascii="Arial" w:hAnsi="Arial" w:cs="Arial"/>
        </w:rPr>
      </w:pPr>
      <w:r>
        <w:rPr>
          <w:rFonts w:ascii="Arial" w:hAnsi="Arial" w:cs="Arial"/>
          <w:b/>
        </w:rPr>
        <w:t>7</w:t>
      </w:r>
      <w:r w:rsidR="00A83CF7" w:rsidRPr="00A83CF7">
        <w:rPr>
          <w:rFonts w:ascii="Arial" w:hAnsi="Arial" w:cs="Arial"/>
          <w:b/>
        </w:rPr>
        <w:t>.1</w:t>
      </w:r>
      <w:r w:rsidR="00A83CF7" w:rsidRPr="00A83CF7">
        <w:rPr>
          <w:rFonts w:ascii="Arial" w:hAnsi="Arial" w:cs="Arial"/>
          <w:b/>
        </w:rPr>
        <w:tab/>
      </w:r>
      <w:r w:rsidR="00FC40A4" w:rsidRPr="00DD0678">
        <w:rPr>
          <w:rFonts w:ascii="Arial" w:hAnsi="Arial" w:cs="Arial"/>
        </w:rPr>
        <w:t>Purchase Unit</w:t>
      </w:r>
      <w:r>
        <w:rPr>
          <w:rFonts w:ascii="Arial" w:hAnsi="Arial" w:cs="Arial"/>
        </w:rPr>
        <w:t xml:space="preserve"> (PU) Codes</w:t>
      </w:r>
      <w:r w:rsidR="00FC40A4" w:rsidRPr="00DD0678">
        <w:rPr>
          <w:rFonts w:ascii="Arial" w:hAnsi="Arial" w:cs="Arial"/>
        </w:rPr>
        <w:t xml:space="preserve"> are defined in the DHB and Ministry’s Nationwide Service Framework </w:t>
      </w:r>
      <w:r w:rsidR="00FC40A4">
        <w:rPr>
          <w:rFonts w:ascii="Arial" w:hAnsi="Arial" w:cs="Arial"/>
        </w:rPr>
        <w:t>Purchase Unit</w:t>
      </w:r>
      <w:r w:rsidR="00FC40A4" w:rsidRPr="00D14A23">
        <w:rPr>
          <w:rFonts w:ascii="Arial" w:hAnsi="Arial" w:cs="Arial"/>
        </w:rPr>
        <w:t xml:space="preserve"> </w:t>
      </w:r>
      <w:r w:rsidR="00FC40A4" w:rsidRPr="00DD0678">
        <w:rPr>
          <w:rFonts w:ascii="Arial" w:hAnsi="Arial" w:cs="Arial"/>
        </w:rPr>
        <w:t xml:space="preserve">Data Dictionary. </w:t>
      </w:r>
      <w:r w:rsidR="00FC40A4">
        <w:rPr>
          <w:rFonts w:ascii="Arial" w:hAnsi="Arial" w:cs="Arial"/>
        </w:rPr>
        <w:t xml:space="preserve"> </w:t>
      </w:r>
      <w:r w:rsidR="00FC40A4" w:rsidRPr="00DD0678">
        <w:rPr>
          <w:rFonts w:ascii="Arial" w:hAnsi="Arial" w:cs="Arial"/>
        </w:rPr>
        <w:t xml:space="preserve">The following </w:t>
      </w:r>
      <w:r>
        <w:rPr>
          <w:rFonts w:ascii="Arial" w:hAnsi="Arial" w:cs="Arial"/>
        </w:rPr>
        <w:t>codes</w:t>
      </w:r>
      <w:r w:rsidR="00FC40A4" w:rsidRPr="00DD0678">
        <w:rPr>
          <w:rFonts w:ascii="Arial" w:hAnsi="Arial" w:cs="Arial"/>
        </w:rPr>
        <w:t xml:space="preserve"> apply to this </w:t>
      </w:r>
      <w:r w:rsidR="00FC40A4">
        <w:rPr>
          <w:rFonts w:ascii="Arial" w:hAnsi="Arial" w:cs="Arial"/>
        </w:rPr>
        <w:t>S</w:t>
      </w:r>
      <w:r w:rsidR="00FC40A4" w:rsidRPr="00DD0678">
        <w:rPr>
          <w:rFonts w:ascii="Arial" w:hAnsi="Arial" w:cs="Arial"/>
        </w:rPr>
        <w:t xml:space="preserve">ervice.  </w:t>
      </w:r>
    </w:p>
    <w:tbl>
      <w:tblPr>
        <w:tblW w:w="494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6"/>
        <w:gridCol w:w="1367"/>
        <w:gridCol w:w="6055"/>
        <w:gridCol w:w="1121"/>
      </w:tblGrid>
      <w:tr w:rsidR="004F1BCD" w:rsidRPr="00DD0678" w:rsidTr="004F1BCD">
        <w:trPr>
          <w:cantSplit/>
          <w:trHeight w:val="759"/>
          <w:tblHeader/>
        </w:trPr>
        <w:tc>
          <w:tcPr>
            <w:tcW w:w="564" w:type="pct"/>
            <w:shd w:val="clear" w:color="auto" w:fill="D9D9D9"/>
          </w:tcPr>
          <w:p w:rsidR="004F1BCD" w:rsidRPr="00DC17C4" w:rsidRDefault="004F1BCD" w:rsidP="00FC40A4">
            <w:pPr>
              <w:spacing w:before="120"/>
              <w:rPr>
                <w:rFonts w:ascii="Arial" w:hAnsi="Arial" w:cs="Arial"/>
                <w:b/>
                <w:sz w:val="20"/>
                <w:szCs w:val="20"/>
              </w:rPr>
            </w:pPr>
            <w:r w:rsidRPr="00DC17C4">
              <w:rPr>
                <w:rFonts w:ascii="Arial" w:hAnsi="Arial" w:cs="Arial"/>
                <w:b/>
                <w:sz w:val="20"/>
                <w:szCs w:val="20"/>
              </w:rPr>
              <w:t>PU Code</w:t>
            </w:r>
          </w:p>
        </w:tc>
        <w:tc>
          <w:tcPr>
            <w:tcW w:w="710" w:type="pct"/>
            <w:shd w:val="clear" w:color="auto" w:fill="D9D9D9"/>
          </w:tcPr>
          <w:p w:rsidR="004F1BCD" w:rsidRPr="00DC17C4" w:rsidRDefault="004F1BCD" w:rsidP="00FC40A4">
            <w:pPr>
              <w:spacing w:before="120"/>
              <w:rPr>
                <w:rFonts w:ascii="Arial" w:hAnsi="Arial" w:cs="Arial"/>
                <w:b/>
                <w:sz w:val="20"/>
                <w:szCs w:val="20"/>
              </w:rPr>
            </w:pPr>
            <w:r w:rsidRPr="00DC17C4">
              <w:rPr>
                <w:rFonts w:ascii="Arial" w:hAnsi="Arial" w:cs="Arial"/>
                <w:b/>
                <w:sz w:val="20"/>
                <w:szCs w:val="20"/>
              </w:rPr>
              <w:t>PU Description</w:t>
            </w:r>
          </w:p>
        </w:tc>
        <w:tc>
          <w:tcPr>
            <w:tcW w:w="3144" w:type="pct"/>
            <w:shd w:val="clear" w:color="auto" w:fill="D9D9D9"/>
          </w:tcPr>
          <w:p w:rsidR="004F1BCD" w:rsidRPr="00DC17C4" w:rsidRDefault="004F1BCD" w:rsidP="00FC40A4">
            <w:pPr>
              <w:spacing w:before="120"/>
              <w:rPr>
                <w:rFonts w:ascii="Arial" w:hAnsi="Arial" w:cs="Arial"/>
                <w:b/>
                <w:sz w:val="20"/>
                <w:szCs w:val="20"/>
              </w:rPr>
            </w:pPr>
            <w:r w:rsidRPr="00DC17C4">
              <w:rPr>
                <w:rFonts w:ascii="Arial" w:hAnsi="Arial" w:cs="Arial"/>
                <w:b/>
                <w:sz w:val="20"/>
                <w:szCs w:val="20"/>
              </w:rPr>
              <w:t>PU Definition</w:t>
            </w:r>
          </w:p>
        </w:tc>
        <w:tc>
          <w:tcPr>
            <w:tcW w:w="582" w:type="pct"/>
            <w:shd w:val="clear" w:color="auto" w:fill="D9D9D9"/>
          </w:tcPr>
          <w:p w:rsidR="004F1BCD" w:rsidRPr="00DC17C4" w:rsidRDefault="004F1BCD" w:rsidP="00FC40A4">
            <w:pPr>
              <w:spacing w:before="120"/>
              <w:rPr>
                <w:rFonts w:ascii="Arial" w:hAnsi="Arial" w:cs="Arial"/>
                <w:b/>
                <w:sz w:val="20"/>
                <w:szCs w:val="20"/>
              </w:rPr>
            </w:pPr>
            <w:r>
              <w:rPr>
                <w:rFonts w:ascii="Arial" w:hAnsi="Arial" w:cs="Arial"/>
                <w:b/>
                <w:sz w:val="20"/>
                <w:szCs w:val="20"/>
              </w:rPr>
              <w:t xml:space="preserve">Unit of </w:t>
            </w:r>
            <w:r w:rsidRPr="00DC17C4">
              <w:rPr>
                <w:rFonts w:ascii="Arial" w:hAnsi="Arial" w:cs="Arial"/>
                <w:b/>
                <w:sz w:val="20"/>
                <w:szCs w:val="20"/>
              </w:rPr>
              <w:t>Measure</w:t>
            </w:r>
          </w:p>
        </w:tc>
      </w:tr>
      <w:tr w:rsidR="004F1BCD" w:rsidRPr="002A68AB" w:rsidTr="004F1BCD">
        <w:trPr>
          <w:cantSplit/>
        </w:trPr>
        <w:tc>
          <w:tcPr>
            <w:tcW w:w="564" w:type="pct"/>
            <w:tcBorders>
              <w:top w:val="single" w:sz="4" w:space="0" w:color="auto"/>
              <w:left w:val="single" w:sz="4" w:space="0" w:color="auto"/>
              <w:bottom w:val="single" w:sz="4" w:space="0" w:color="auto"/>
              <w:right w:val="single" w:sz="4" w:space="0" w:color="auto"/>
            </w:tcBorders>
          </w:tcPr>
          <w:p w:rsidR="004F1BCD" w:rsidRPr="00DC17C4" w:rsidRDefault="004F1BCD" w:rsidP="004F1BCD">
            <w:pPr>
              <w:spacing w:after="120"/>
              <w:rPr>
                <w:rFonts w:ascii="Arial" w:hAnsi="Arial" w:cs="Arial"/>
                <w:sz w:val="20"/>
                <w:szCs w:val="20"/>
              </w:rPr>
            </w:pPr>
            <w:r w:rsidRPr="00DC17C4">
              <w:rPr>
                <w:rFonts w:ascii="Arial" w:hAnsi="Arial" w:cs="Arial"/>
                <w:sz w:val="20"/>
                <w:szCs w:val="20"/>
              </w:rPr>
              <w:t>MHI39A</w:t>
            </w:r>
          </w:p>
        </w:tc>
        <w:tc>
          <w:tcPr>
            <w:tcW w:w="710" w:type="pct"/>
            <w:tcBorders>
              <w:top w:val="single" w:sz="4" w:space="0" w:color="auto"/>
              <w:left w:val="single" w:sz="4" w:space="0" w:color="auto"/>
              <w:bottom w:val="single" w:sz="4" w:space="0" w:color="auto"/>
              <w:right w:val="single" w:sz="4" w:space="0" w:color="auto"/>
            </w:tcBorders>
          </w:tcPr>
          <w:p w:rsidR="004F1BCD" w:rsidRPr="00DC17C4" w:rsidRDefault="004F1BCD" w:rsidP="004F1BCD">
            <w:pPr>
              <w:spacing w:after="120"/>
              <w:rPr>
                <w:rFonts w:ascii="Arial" w:hAnsi="Arial" w:cs="Arial"/>
                <w:sz w:val="20"/>
                <w:szCs w:val="20"/>
              </w:rPr>
            </w:pPr>
            <w:r w:rsidRPr="00DC17C4">
              <w:rPr>
                <w:rFonts w:ascii="Arial" w:hAnsi="Arial" w:cs="Arial"/>
                <w:sz w:val="20"/>
                <w:szCs w:val="20"/>
              </w:rPr>
              <w:t>Infant, child, adolescent &amp; youth acute home-based treatment - Senior medical staff</w:t>
            </w:r>
          </w:p>
        </w:tc>
        <w:tc>
          <w:tcPr>
            <w:tcW w:w="3144" w:type="pct"/>
            <w:tcBorders>
              <w:top w:val="single" w:sz="4" w:space="0" w:color="auto"/>
              <w:left w:val="single" w:sz="4" w:space="0" w:color="auto"/>
              <w:bottom w:val="single" w:sz="4" w:space="0" w:color="auto"/>
              <w:right w:val="single" w:sz="4" w:space="0" w:color="auto"/>
            </w:tcBorders>
          </w:tcPr>
          <w:p w:rsidR="004F1BCD" w:rsidRPr="00DC17C4" w:rsidRDefault="004F1BCD" w:rsidP="00F01781">
            <w:pPr>
              <w:rPr>
                <w:rFonts w:ascii="Arial" w:hAnsi="Arial" w:cs="Arial"/>
                <w:sz w:val="20"/>
                <w:szCs w:val="20"/>
              </w:rPr>
            </w:pPr>
            <w:r w:rsidRPr="00DC17C4">
              <w:rPr>
                <w:rFonts w:ascii="Arial" w:hAnsi="Arial" w:cs="Arial"/>
                <w:color w:val="000000"/>
                <w:sz w:val="20"/>
                <w:szCs w:val="20"/>
              </w:rPr>
              <w:t>Service to provide care for infants, children, adolescents and youth in the acute stage of mental illness or who are in need of a period of close observation and/or intensive investigation and/or intervention. The service is safely provided in the individual’s home setting by senior medical staff with experience in mental health intervention, treatment and support. Includes also family whanau support to continue to care for the infant, child, adolescent, or youth in the home</w:t>
            </w:r>
          </w:p>
        </w:tc>
        <w:tc>
          <w:tcPr>
            <w:tcW w:w="582" w:type="pct"/>
            <w:tcBorders>
              <w:top w:val="single" w:sz="4" w:space="0" w:color="auto"/>
              <w:left w:val="single" w:sz="4" w:space="0" w:color="auto"/>
              <w:bottom w:val="single" w:sz="4" w:space="0" w:color="auto"/>
              <w:right w:val="single" w:sz="4" w:space="0" w:color="auto"/>
            </w:tcBorders>
          </w:tcPr>
          <w:p w:rsidR="004F1BCD" w:rsidRPr="00DC17C4" w:rsidRDefault="004F1BCD" w:rsidP="00FC40A4">
            <w:pPr>
              <w:spacing w:before="120" w:after="120"/>
              <w:rPr>
                <w:rFonts w:ascii="Arial" w:hAnsi="Arial" w:cs="Arial"/>
                <w:sz w:val="20"/>
                <w:szCs w:val="20"/>
              </w:rPr>
            </w:pPr>
            <w:r w:rsidRPr="00DC17C4">
              <w:rPr>
                <w:rFonts w:ascii="Arial" w:hAnsi="Arial" w:cs="Arial"/>
                <w:sz w:val="20"/>
                <w:szCs w:val="20"/>
              </w:rPr>
              <w:t>FTE</w:t>
            </w:r>
          </w:p>
        </w:tc>
      </w:tr>
      <w:tr w:rsidR="004F1BCD" w:rsidRPr="002A68AB" w:rsidTr="004F1BCD">
        <w:trPr>
          <w:cantSplit/>
        </w:trPr>
        <w:tc>
          <w:tcPr>
            <w:tcW w:w="564" w:type="pct"/>
            <w:tcBorders>
              <w:top w:val="single" w:sz="4" w:space="0" w:color="auto"/>
              <w:left w:val="single" w:sz="4" w:space="0" w:color="auto"/>
              <w:bottom w:val="single" w:sz="4" w:space="0" w:color="auto"/>
              <w:right w:val="single" w:sz="4" w:space="0" w:color="auto"/>
            </w:tcBorders>
          </w:tcPr>
          <w:p w:rsidR="004F1BCD" w:rsidRPr="00DC17C4" w:rsidRDefault="004F1BCD" w:rsidP="004F1BCD">
            <w:pPr>
              <w:rPr>
                <w:rFonts w:ascii="Arial" w:hAnsi="Arial" w:cs="Arial"/>
                <w:sz w:val="20"/>
                <w:szCs w:val="20"/>
              </w:rPr>
            </w:pPr>
            <w:r w:rsidRPr="00DC17C4">
              <w:rPr>
                <w:rFonts w:ascii="Arial" w:hAnsi="Arial" w:cs="Arial"/>
                <w:sz w:val="20"/>
                <w:szCs w:val="20"/>
              </w:rPr>
              <w:lastRenderedPageBreak/>
              <w:t>MHI39B</w:t>
            </w:r>
          </w:p>
        </w:tc>
        <w:tc>
          <w:tcPr>
            <w:tcW w:w="710" w:type="pct"/>
            <w:tcBorders>
              <w:top w:val="single" w:sz="4" w:space="0" w:color="auto"/>
              <w:left w:val="single" w:sz="4" w:space="0" w:color="auto"/>
              <w:bottom w:val="single" w:sz="4" w:space="0" w:color="auto"/>
              <w:right w:val="single" w:sz="4" w:space="0" w:color="auto"/>
            </w:tcBorders>
          </w:tcPr>
          <w:p w:rsidR="004F1BCD" w:rsidRPr="00DC17C4" w:rsidRDefault="004F1BCD" w:rsidP="004F1BCD">
            <w:pPr>
              <w:rPr>
                <w:rFonts w:ascii="Arial" w:hAnsi="Arial" w:cs="Arial"/>
                <w:sz w:val="20"/>
                <w:szCs w:val="20"/>
              </w:rPr>
            </w:pPr>
            <w:r w:rsidRPr="00DC17C4">
              <w:rPr>
                <w:rFonts w:ascii="Arial" w:hAnsi="Arial" w:cs="Arial"/>
                <w:sz w:val="20"/>
                <w:szCs w:val="20"/>
              </w:rPr>
              <w:t>Infant, child, adolescent &amp; youth acute home-based treatment - Junior medical staff</w:t>
            </w:r>
          </w:p>
        </w:tc>
        <w:tc>
          <w:tcPr>
            <w:tcW w:w="3144" w:type="pct"/>
            <w:tcBorders>
              <w:top w:val="single" w:sz="4" w:space="0" w:color="auto"/>
              <w:left w:val="single" w:sz="4" w:space="0" w:color="auto"/>
              <w:bottom w:val="single" w:sz="4" w:space="0" w:color="auto"/>
              <w:right w:val="single" w:sz="4" w:space="0" w:color="auto"/>
            </w:tcBorders>
          </w:tcPr>
          <w:p w:rsidR="004F1BCD" w:rsidRPr="00DC17C4" w:rsidRDefault="004F1BCD" w:rsidP="004F1BCD">
            <w:pPr>
              <w:rPr>
                <w:rFonts w:ascii="Arial" w:hAnsi="Arial" w:cs="Arial"/>
                <w:sz w:val="20"/>
                <w:szCs w:val="20"/>
              </w:rPr>
            </w:pPr>
            <w:r w:rsidRPr="00DC17C4">
              <w:rPr>
                <w:rFonts w:ascii="Arial" w:hAnsi="Arial" w:cs="Arial"/>
                <w:color w:val="000000"/>
                <w:sz w:val="20"/>
                <w:szCs w:val="20"/>
              </w:rPr>
              <w:t>Service to provide care for infants, children, adolescents and youth in the acute stage of mental illness or who are in need of a period of close observation and/or intensive investigation and/or intervention. The service is safely provided in the individual’s home setting by junior medical staff with experience in mental health intervention, treatment and support. Includes also family whanau support to continue to care for the infant, child, adolescent, or youth in the home</w:t>
            </w:r>
          </w:p>
        </w:tc>
        <w:tc>
          <w:tcPr>
            <w:tcW w:w="582" w:type="pct"/>
            <w:tcBorders>
              <w:top w:val="single" w:sz="4" w:space="0" w:color="auto"/>
              <w:left w:val="single" w:sz="4" w:space="0" w:color="auto"/>
              <w:bottom w:val="single" w:sz="4" w:space="0" w:color="auto"/>
              <w:right w:val="single" w:sz="4" w:space="0" w:color="auto"/>
            </w:tcBorders>
          </w:tcPr>
          <w:p w:rsidR="004F1BCD" w:rsidRPr="00DC17C4" w:rsidRDefault="004F1BCD" w:rsidP="004F1BCD">
            <w:pPr>
              <w:rPr>
                <w:rFonts w:ascii="Arial" w:hAnsi="Arial" w:cs="Arial"/>
                <w:sz w:val="20"/>
                <w:szCs w:val="20"/>
              </w:rPr>
            </w:pPr>
            <w:r w:rsidRPr="00DC17C4">
              <w:rPr>
                <w:rFonts w:ascii="Arial" w:hAnsi="Arial" w:cs="Arial"/>
                <w:sz w:val="20"/>
                <w:szCs w:val="20"/>
              </w:rPr>
              <w:t>FTE</w:t>
            </w:r>
          </w:p>
        </w:tc>
      </w:tr>
      <w:tr w:rsidR="004F1BCD" w:rsidRPr="002A68AB" w:rsidTr="004F1BCD">
        <w:trPr>
          <w:cantSplit/>
        </w:trPr>
        <w:tc>
          <w:tcPr>
            <w:tcW w:w="564" w:type="pct"/>
            <w:tcBorders>
              <w:top w:val="single" w:sz="4" w:space="0" w:color="auto"/>
              <w:left w:val="single" w:sz="4" w:space="0" w:color="auto"/>
              <w:bottom w:val="single" w:sz="4" w:space="0" w:color="auto"/>
              <w:right w:val="single" w:sz="4" w:space="0" w:color="auto"/>
            </w:tcBorders>
          </w:tcPr>
          <w:p w:rsidR="004F1BCD" w:rsidRPr="00DC17C4" w:rsidRDefault="004F1BCD" w:rsidP="004F1BCD">
            <w:pPr>
              <w:rPr>
                <w:rFonts w:ascii="Arial" w:hAnsi="Arial" w:cs="Arial"/>
                <w:sz w:val="20"/>
                <w:szCs w:val="20"/>
              </w:rPr>
            </w:pPr>
            <w:r w:rsidRPr="00DC17C4">
              <w:rPr>
                <w:rFonts w:ascii="Arial" w:hAnsi="Arial" w:cs="Arial"/>
                <w:sz w:val="20"/>
                <w:szCs w:val="20"/>
              </w:rPr>
              <w:t>MHI39C</w:t>
            </w:r>
          </w:p>
        </w:tc>
        <w:tc>
          <w:tcPr>
            <w:tcW w:w="710" w:type="pct"/>
            <w:tcBorders>
              <w:top w:val="single" w:sz="4" w:space="0" w:color="auto"/>
              <w:left w:val="single" w:sz="4" w:space="0" w:color="auto"/>
              <w:bottom w:val="single" w:sz="4" w:space="0" w:color="auto"/>
              <w:right w:val="single" w:sz="4" w:space="0" w:color="auto"/>
            </w:tcBorders>
          </w:tcPr>
          <w:p w:rsidR="004F1BCD" w:rsidRPr="00DC17C4" w:rsidRDefault="004F1BCD" w:rsidP="004F1BCD">
            <w:pPr>
              <w:rPr>
                <w:rFonts w:ascii="Arial" w:hAnsi="Arial" w:cs="Arial"/>
                <w:sz w:val="20"/>
                <w:szCs w:val="20"/>
              </w:rPr>
            </w:pPr>
            <w:r w:rsidRPr="00DC17C4">
              <w:rPr>
                <w:rFonts w:ascii="Arial" w:hAnsi="Arial" w:cs="Arial"/>
                <w:sz w:val="20"/>
                <w:szCs w:val="20"/>
              </w:rPr>
              <w:t>Infant, child, adolescent &amp; youth acute home-based treatment – Nursing and/or allied staff</w:t>
            </w:r>
          </w:p>
        </w:tc>
        <w:tc>
          <w:tcPr>
            <w:tcW w:w="3144" w:type="pct"/>
            <w:tcBorders>
              <w:top w:val="single" w:sz="4" w:space="0" w:color="auto"/>
              <w:left w:val="single" w:sz="4" w:space="0" w:color="auto"/>
              <w:bottom w:val="single" w:sz="4" w:space="0" w:color="auto"/>
              <w:right w:val="single" w:sz="4" w:space="0" w:color="auto"/>
            </w:tcBorders>
          </w:tcPr>
          <w:p w:rsidR="004F1BCD" w:rsidRPr="00DC17C4" w:rsidRDefault="004F1BCD" w:rsidP="004F1BCD">
            <w:pPr>
              <w:rPr>
                <w:rFonts w:ascii="Arial" w:hAnsi="Arial" w:cs="Arial"/>
                <w:sz w:val="20"/>
                <w:szCs w:val="20"/>
              </w:rPr>
            </w:pPr>
            <w:r w:rsidRPr="00DC17C4">
              <w:rPr>
                <w:rFonts w:ascii="Arial" w:hAnsi="Arial" w:cs="Arial"/>
                <w:color w:val="000000"/>
                <w:sz w:val="20"/>
                <w:szCs w:val="20"/>
              </w:rPr>
              <w:t>Service to provide care for infants, children, adolescents and youth in the acute stage of mental illness or who are in need of a period of close observation and/or intensive investigation and/or intervention. The service is safely provided in the individual’s home setting by nurses and/or allied health staff with experience in mental health intervention, treatment and support. Includes also family whanau support to continue to care for the infant, child, adolescent, or youth in the home</w:t>
            </w:r>
          </w:p>
        </w:tc>
        <w:tc>
          <w:tcPr>
            <w:tcW w:w="582" w:type="pct"/>
            <w:tcBorders>
              <w:top w:val="single" w:sz="4" w:space="0" w:color="auto"/>
              <w:left w:val="single" w:sz="4" w:space="0" w:color="auto"/>
              <w:bottom w:val="single" w:sz="4" w:space="0" w:color="auto"/>
              <w:right w:val="single" w:sz="4" w:space="0" w:color="auto"/>
            </w:tcBorders>
          </w:tcPr>
          <w:p w:rsidR="004F1BCD" w:rsidRPr="00DC17C4" w:rsidRDefault="004F1BCD" w:rsidP="004F1BCD">
            <w:pPr>
              <w:rPr>
                <w:rFonts w:ascii="Arial" w:hAnsi="Arial" w:cs="Arial"/>
                <w:sz w:val="20"/>
                <w:szCs w:val="20"/>
              </w:rPr>
            </w:pPr>
            <w:r w:rsidRPr="00DC17C4">
              <w:rPr>
                <w:rFonts w:ascii="Arial" w:hAnsi="Arial" w:cs="Arial"/>
                <w:sz w:val="20"/>
                <w:szCs w:val="20"/>
              </w:rPr>
              <w:t>FTE</w:t>
            </w:r>
          </w:p>
        </w:tc>
      </w:tr>
      <w:tr w:rsidR="004F1BCD" w:rsidRPr="002A68AB" w:rsidTr="004F1BCD">
        <w:trPr>
          <w:cantSplit/>
        </w:trPr>
        <w:tc>
          <w:tcPr>
            <w:tcW w:w="564" w:type="pct"/>
            <w:tcBorders>
              <w:top w:val="single" w:sz="4" w:space="0" w:color="auto"/>
              <w:left w:val="single" w:sz="4" w:space="0" w:color="auto"/>
              <w:bottom w:val="single" w:sz="4" w:space="0" w:color="auto"/>
              <w:right w:val="single" w:sz="4" w:space="0" w:color="auto"/>
            </w:tcBorders>
          </w:tcPr>
          <w:p w:rsidR="004F1BCD" w:rsidRPr="00DC17C4" w:rsidRDefault="004F1BCD" w:rsidP="004F1BCD">
            <w:pPr>
              <w:rPr>
                <w:rFonts w:ascii="Arial" w:hAnsi="Arial" w:cs="Arial"/>
                <w:sz w:val="20"/>
                <w:szCs w:val="20"/>
              </w:rPr>
            </w:pPr>
            <w:r w:rsidRPr="00DC17C4">
              <w:rPr>
                <w:rFonts w:ascii="Arial" w:hAnsi="Arial" w:cs="Arial"/>
                <w:sz w:val="20"/>
                <w:szCs w:val="20"/>
              </w:rPr>
              <w:t>MHI39D</w:t>
            </w:r>
          </w:p>
        </w:tc>
        <w:tc>
          <w:tcPr>
            <w:tcW w:w="710" w:type="pct"/>
            <w:tcBorders>
              <w:top w:val="single" w:sz="4" w:space="0" w:color="auto"/>
              <w:left w:val="single" w:sz="4" w:space="0" w:color="auto"/>
              <w:bottom w:val="single" w:sz="4" w:space="0" w:color="auto"/>
              <w:right w:val="single" w:sz="4" w:space="0" w:color="auto"/>
            </w:tcBorders>
          </w:tcPr>
          <w:p w:rsidR="004F1BCD" w:rsidRPr="00DC17C4" w:rsidRDefault="004F1BCD" w:rsidP="004F1BCD">
            <w:pPr>
              <w:rPr>
                <w:rFonts w:ascii="Arial" w:hAnsi="Arial" w:cs="Arial"/>
                <w:sz w:val="20"/>
                <w:szCs w:val="20"/>
              </w:rPr>
            </w:pPr>
            <w:r w:rsidRPr="00DC17C4">
              <w:rPr>
                <w:rFonts w:ascii="Arial" w:hAnsi="Arial" w:cs="Arial"/>
                <w:sz w:val="20"/>
                <w:szCs w:val="20"/>
              </w:rPr>
              <w:t>Infant, child, adolescent &amp; youth acute home-based treatment - Non-clinical staff</w:t>
            </w:r>
          </w:p>
        </w:tc>
        <w:tc>
          <w:tcPr>
            <w:tcW w:w="3144" w:type="pct"/>
            <w:tcBorders>
              <w:top w:val="single" w:sz="4" w:space="0" w:color="auto"/>
              <w:left w:val="single" w:sz="4" w:space="0" w:color="auto"/>
              <w:bottom w:val="single" w:sz="4" w:space="0" w:color="auto"/>
              <w:right w:val="single" w:sz="4" w:space="0" w:color="auto"/>
            </w:tcBorders>
          </w:tcPr>
          <w:p w:rsidR="004F1BCD" w:rsidRPr="00DC17C4" w:rsidRDefault="004F1BCD" w:rsidP="004F1BCD">
            <w:pPr>
              <w:rPr>
                <w:rFonts w:ascii="Arial" w:hAnsi="Arial" w:cs="Arial"/>
                <w:sz w:val="20"/>
                <w:szCs w:val="20"/>
              </w:rPr>
            </w:pPr>
            <w:r w:rsidRPr="00DC17C4">
              <w:rPr>
                <w:rFonts w:ascii="Arial" w:hAnsi="Arial" w:cs="Arial"/>
                <w:color w:val="000000"/>
                <w:sz w:val="20"/>
                <w:szCs w:val="20"/>
              </w:rPr>
              <w:t>Service to provide care for infants, children, adolescents and youth in the acute stage of mental illness or who are in need of a period of close observation and/or intensive investigation and/or intervention. The service is safely provided in the individual’s home setting by non-clinical support staff with experience in mental health intervention, treatment and support. Includes also family whanau support to continue to care for the infant, child, adolescent, or youth in the home</w:t>
            </w:r>
          </w:p>
        </w:tc>
        <w:tc>
          <w:tcPr>
            <w:tcW w:w="582" w:type="pct"/>
            <w:tcBorders>
              <w:top w:val="single" w:sz="4" w:space="0" w:color="auto"/>
              <w:left w:val="single" w:sz="4" w:space="0" w:color="auto"/>
              <w:bottom w:val="single" w:sz="4" w:space="0" w:color="auto"/>
              <w:right w:val="single" w:sz="4" w:space="0" w:color="auto"/>
            </w:tcBorders>
          </w:tcPr>
          <w:p w:rsidR="004F1BCD" w:rsidRPr="00DC17C4" w:rsidRDefault="004F1BCD" w:rsidP="004F1BCD">
            <w:pPr>
              <w:rPr>
                <w:rFonts w:ascii="Arial" w:hAnsi="Arial" w:cs="Arial"/>
                <w:sz w:val="20"/>
                <w:szCs w:val="20"/>
              </w:rPr>
            </w:pPr>
            <w:r w:rsidRPr="00DC17C4">
              <w:rPr>
                <w:rFonts w:ascii="Arial" w:hAnsi="Arial" w:cs="Arial"/>
                <w:sz w:val="20"/>
                <w:szCs w:val="20"/>
              </w:rPr>
              <w:t xml:space="preserve">FTE </w:t>
            </w:r>
          </w:p>
        </w:tc>
      </w:tr>
      <w:tr w:rsidR="004F1BCD" w:rsidRPr="002A68AB" w:rsidTr="004F1BCD">
        <w:trPr>
          <w:cantSplit/>
        </w:trPr>
        <w:tc>
          <w:tcPr>
            <w:tcW w:w="564" w:type="pct"/>
            <w:tcBorders>
              <w:top w:val="single" w:sz="4" w:space="0" w:color="auto"/>
              <w:left w:val="single" w:sz="4" w:space="0" w:color="auto"/>
              <w:bottom w:val="single" w:sz="4" w:space="0" w:color="auto"/>
              <w:right w:val="single" w:sz="4" w:space="0" w:color="auto"/>
            </w:tcBorders>
          </w:tcPr>
          <w:p w:rsidR="004F1BCD" w:rsidRPr="00DC17C4" w:rsidRDefault="004F1BCD" w:rsidP="004F1BCD">
            <w:pPr>
              <w:rPr>
                <w:rFonts w:ascii="Arial" w:hAnsi="Arial" w:cs="Arial"/>
                <w:sz w:val="20"/>
                <w:szCs w:val="20"/>
              </w:rPr>
            </w:pPr>
            <w:r>
              <w:rPr>
                <w:rFonts w:ascii="Arial" w:hAnsi="Arial" w:cs="Arial"/>
                <w:sz w:val="20"/>
                <w:szCs w:val="20"/>
              </w:rPr>
              <w:t>MHI39S</w:t>
            </w:r>
          </w:p>
        </w:tc>
        <w:tc>
          <w:tcPr>
            <w:tcW w:w="710" w:type="pct"/>
            <w:tcBorders>
              <w:top w:val="single" w:sz="4" w:space="0" w:color="auto"/>
              <w:left w:val="single" w:sz="4" w:space="0" w:color="auto"/>
              <w:bottom w:val="single" w:sz="4" w:space="0" w:color="auto"/>
              <w:right w:val="single" w:sz="4" w:space="0" w:color="auto"/>
            </w:tcBorders>
          </w:tcPr>
          <w:p w:rsidR="004F1BCD" w:rsidRPr="00DC17C4" w:rsidRDefault="004F1BCD" w:rsidP="004F1BCD">
            <w:pPr>
              <w:rPr>
                <w:rFonts w:ascii="Arial" w:hAnsi="Arial" w:cs="Arial"/>
                <w:sz w:val="20"/>
                <w:szCs w:val="20"/>
              </w:rPr>
            </w:pPr>
            <w:r>
              <w:rPr>
                <w:rFonts w:ascii="Arial" w:hAnsi="Arial" w:cs="Arial"/>
                <w:sz w:val="20"/>
                <w:szCs w:val="20"/>
              </w:rPr>
              <w:t>I</w:t>
            </w:r>
            <w:r w:rsidRPr="00DC17C4">
              <w:rPr>
                <w:rFonts w:ascii="Arial" w:hAnsi="Arial" w:cs="Arial"/>
                <w:sz w:val="20"/>
                <w:szCs w:val="20"/>
              </w:rPr>
              <w:t>nfant, child, adolescent &amp; youth acute home-based treatment</w:t>
            </w:r>
          </w:p>
        </w:tc>
        <w:tc>
          <w:tcPr>
            <w:tcW w:w="3144" w:type="pct"/>
            <w:tcBorders>
              <w:top w:val="single" w:sz="4" w:space="0" w:color="auto"/>
              <w:left w:val="single" w:sz="4" w:space="0" w:color="auto"/>
              <w:bottom w:val="single" w:sz="4" w:space="0" w:color="auto"/>
              <w:right w:val="single" w:sz="4" w:space="0" w:color="auto"/>
            </w:tcBorders>
          </w:tcPr>
          <w:p w:rsidR="004F1BCD" w:rsidRPr="00DC17C4" w:rsidRDefault="00E93AE5" w:rsidP="004F1BCD">
            <w:pPr>
              <w:rPr>
                <w:rFonts w:ascii="Arial" w:hAnsi="Arial" w:cs="Arial"/>
                <w:color w:val="000000"/>
                <w:sz w:val="20"/>
                <w:szCs w:val="20"/>
              </w:rPr>
            </w:pPr>
            <w:r>
              <w:rPr>
                <w:rFonts w:ascii="Arial" w:hAnsi="Arial" w:cs="Arial"/>
                <w:color w:val="000000"/>
                <w:sz w:val="20"/>
                <w:szCs w:val="20"/>
              </w:rPr>
              <w:t>S</w:t>
            </w:r>
            <w:r w:rsidRPr="00E93AE5">
              <w:rPr>
                <w:rFonts w:ascii="Arial" w:hAnsi="Arial" w:cs="Arial"/>
                <w:color w:val="000000"/>
                <w:sz w:val="20"/>
                <w:szCs w:val="20"/>
              </w:rPr>
              <w:t>ervice to provide care for infants, children, adolescents and youth in the acute stage of mental illness or who are in need of a period of close observation and/or intensive investigation and/or intervention. The service is safely provided in the individual’s home setting by staff with experience in mental health intervention, treatment and support.  Also includes family/</w:t>
            </w:r>
            <w:proofErr w:type="spellStart"/>
            <w:r w:rsidRPr="00E93AE5">
              <w:rPr>
                <w:rFonts w:ascii="Arial" w:hAnsi="Arial" w:cs="Arial"/>
                <w:color w:val="000000"/>
                <w:sz w:val="20"/>
                <w:szCs w:val="20"/>
              </w:rPr>
              <w:t>whanau</w:t>
            </w:r>
            <w:proofErr w:type="spellEnd"/>
            <w:r w:rsidRPr="00E93AE5">
              <w:rPr>
                <w:rFonts w:ascii="Arial" w:hAnsi="Arial" w:cs="Arial"/>
                <w:color w:val="000000"/>
                <w:sz w:val="20"/>
                <w:szCs w:val="20"/>
              </w:rPr>
              <w:t xml:space="preserve"> support to continue to care for the infant, child, adolescent, or youth in the home</w:t>
            </w:r>
          </w:p>
        </w:tc>
        <w:tc>
          <w:tcPr>
            <w:tcW w:w="582" w:type="pct"/>
            <w:tcBorders>
              <w:top w:val="single" w:sz="4" w:space="0" w:color="auto"/>
              <w:left w:val="single" w:sz="4" w:space="0" w:color="auto"/>
              <w:bottom w:val="single" w:sz="4" w:space="0" w:color="auto"/>
              <w:right w:val="single" w:sz="4" w:space="0" w:color="auto"/>
            </w:tcBorders>
          </w:tcPr>
          <w:p w:rsidR="004F1BCD" w:rsidRPr="00DC17C4" w:rsidRDefault="004F1BCD" w:rsidP="004F1BCD">
            <w:pPr>
              <w:rPr>
                <w:rFonts w:ascii="Arial" w:hAnsi="Arial" w:cs="Arial"/>
                <w:sz w:val="20"/>
                <w:szCs w:val="20"/>
              </w:rPr>
            </w:pPr>
            <w:r>
              <w:rPr>
                <w:rFonts w:ascii="Arial" w:hAnsi="Arial" w:cs="Arial"/>
                <w:sz w:val="20"/>
                <w:szCs w:val="20"/>
              </w:rPr>
              <w:t xml:space="preserve">Service </w:t>
            </w:r>
          </w:p>
        </w:tc>
      </w:tr>
    </w:tbl>
    <w:p w:rsidR="004F1BCD" w:rsidRDefault="004F1BCD" w:rsidP="00070127">
      <w:pPr>
        <w:spacing w:before="120"/>
        <w:rPr>
          <w:rFonts w:ascii="Arial" w:hAnsi="Arial" w:cs="Arial"/>
          <w:b/>
        </w:rPr>
      </w:pPr>
    </w:p>
    <w:tbl>
      <w:tblPr>
        <w:tblStyle w:val="TableGrid"/>
        <w:tblW w:w="0" w:type="auto"/>
        <w:tblLook w:val="04A0" w:firstRow="1" w:lastRow="0" w:firstColumn="1" w:lastColumn="0" w:noHBand="0" w:noVBand="1"/>
      </w:tblPr>
      <w:tblGrid>
        <w:gridCol w:w="1384"/>
        <w:gridCol w:w="8244"/>
      </w:tblGrid>
      <w:tr w:rsidR="004F1BCD" w:rsidRPr="00D40348" w:rsidTr="00CA52FD">
        <w:tc>
          <w:tcPr>
            <w:tcW w:w="1384" w:type="dxa"/>
            <w:shd w:val="clear" w:color="auto" w:fill="D9D9D9" w:themeFill="background1" w:themeFillShade="D9"/>
          </w:tcPr>
          <w:p w:rsidR="004F1BCD" w:rsidRPr="00BF4DAC" w:rsidRDefault="004F1BCD" w:rsidP="00F16D5C">
            <w:pPr>
              <w:spacing w:before="120"/>
              <w:rPr>
                <w:rFonts w:ascii="Arial" w:hAnsi="Arial" w:cs="Arial"/>
                <w:b/>
                <w:sz w:val="20"/>
                <w:szCs w:val="20"/>
                <w:lang w:val="en-GB" w:eastAsia="en-GB"/>
              </w:rPr>
            </w:pPr>
            <w:r w:rsidRPr="00BF4DAC">
              <w:rPr>
                <w:rFonts w:ascii="Arial" w:hAnsi="Arial" w:cs="Arial"/>
                <w:b/>
                <w:sz w:val="20"/>
                <w:szCs w:val="20"/>
                <w:lang w:val="en-GB" w:eastAsia="en-GB"/>
              </w:rPr>
              <w:t>Unit of Measure</w:t>
            </w:r>
          </w:p>
        </w:tc>
        <w:tc>
          <w:tcPr>
            <w:tcW w:w="8244" w:type="dxa"/>
            <w:shd w:val="clear" w:color="auto" w:fill="D9D9D9" w:themeFill="background1" w:themeFillShade="D9"/>
          </w:tcPr>
          <w:p w:rsidR="004F1BCD" w:rsidRPr="00BF4DAC" w:rsidRDefault="004F1BCD" w:rsidP="00F16D5C">
            <w:pPr>
              <w:spacing w:before="120"/>
              <w:rPr>
                <w:rFonts w:ascii="Arial" w:hAnsi="Arial" w:cs="Arial"/>
                <w:b/>
                <w:sz w:val="20"/>
                <w:szCs w:val="20"/>
                <w:lang w:val="en-GB" w:eastAsia="en-GB"/>
              </w:rPr>
            </w:pPr>
            <w:r w:rsidRPr="00BF4DAC">
              <w:rPr>
                <w:rFonts w:ascii="Arial" w:hAnsi="Arial" w:cs="Arial"/>
                <w:b/>
                <w:sz w:val="20"/>
                <w:szCs w:val="20"/>
                <w:lang w:val="en-GB" w:eastAsia="en-GB"/>
              </w:rPr>
              <w:t>Unit of Measure Definition</w:t>
            </w:r>
          </w:p>
        </w:tc>
      </w:tr>
      <w:tr w:rsidR="004F1BCD" w:rsidRPr="00485D19" w:rsidTr="004F1BCD">
        <w:tc>
          <w:tcPr>
            <w:tcW w:w="1384" w:type="dxa"/>
          </w:tcPr>
          <w:p w:rsidR="004F1BCD" w:rsidRPr="00485D19" w:rsidRDefault="004F1BCD" w:rsidP="00BF4DAC">
            <w:pPr>
              <w:rPr>
                <w:rFonts w:ascii="Arial" w:hAnsi="Arial" w:cs="Arial"/>
                <w:sz w:val="20"/>
                <w:szCs w:val="20"/>
                <w:lang w:val="en-GB" w:eastAsia="en-GB"/>
              </w:rPr>
            </w:pPr>
            <w:r w:rsidRPr="00485D19">
              <w:rPr>
                <w:rFonts w:ascii="Arial" w:hAnsi="Arial" w:cs="Arial"/>
                <w:sz w:val="20"/>
                <w:szCs w:val="20"/>
                <w:lang w:val="en-GB" w:eastAsia="en-GB"/>
              </w:rPr>
              <w:t>FTE</w:t>
            </w:r>
          </w:p>
        </w:tc>
        <w:tc>
          <w:tcPr>
            <w:tcW w:w="8244" w:type="dxa"/>
          </w:tcPr>
          <w:p w:rsidR="004F1BCD" w:rsidRPr="00485D19" w:rsidRDefault="004F1BCD" w:rsidP="00BF4DAC">
            <w:pPr>
              <w:rPr>
                <w:rFonts w:ascii="Arial" w:hAnsi="Arial" w:cs="Arial"/>
                <w:sz w:val="20"/>
                <w:szCs w:val="20"/>
                <w:lang w:val="en-GB" w:eastAsia="en-GB"/>
              </w:rPr>
            </w:pPr>
            <w:r w:rsidRPr="00485D19">
              <w:rPr>
                <w:rFonts w:ascii="Arial" w:hAnsi="Arial" w:cs="Arial"/>
                <w:sz w:val="20"/>
                <w:szCs w:val="20"/>
                <w:lang w:val="en-GB" w:eastAsia="en-GB"/>
              </w:rPr>
              <w:t>Full-time equivalent staff member (clinical or non-clinical) involved in direct delivery of services to consumers.  Exclude time that is formally devoted to administrative or management functions e.g. half-time coordination of a community team.</w:t>
            </w:r>
          </w:p>
        </w:tc>
      </w:tr>
      <w:tr w:rsidR="004F1BCD" w:rsidRPr="00485D19" w:rsidTr="004F1BCD">
        <w:tc>
          <w:tcPr>
            <w:tcW w:w="1384" w:type="dxa"/>
          </w:tcPr>
          <w:p w:rsidR="004F1BCD" w:rsidRPr="00485D19" w:rsidRDefault="004F1BCD" w:rsidP="00BF4DAC">
            <w:pPr>
              <w:rPr>
                <w:rFonts w:ascii="Arial" w:hAnsi="Arial" w:cs="Arial"/>
                <w:sz w:val="20"/>
                <w:szCs w:val="20"/>
                <w:lang w:val="en-GB" w:eastAsia="en-GB"/>
              </w:rPr>
            </w:pPr>
            <w:r w:rsidRPr="00485D19">
              <w:rPr>
                <w:rFonts w:ascii="Arial" w:hAnsi="Arial" w:cs="Arial"/>
                <w:sz w:val="20"/>
                <w:szCs w:val="20"/>
                <w:lang w:val="en-GB" w:eastAsia="en-GB"/>
              </w:rPr>
              <w:t>Service</w:t>
            </w:r>
          </w:p>
        </w:tc>
        <w:tc>
          <w:tcPr>
            <w:tcW w:w="8244" w:type="dxa"/>
          </w:tcPr>
          <w:p w:rsidR="004F1BCD" w:rsidRPr="00485D19" w:rsidRDefault="004F1BCD" w:rsidP="00BF4DAC">
            <w:pPr>
              <w:rPr>
                <w:rFonts w:ascii="Arial" w:hAnsi="Arial" w:cs="Arial"/>
                <w:sz w:val="20"/>
                <w:szCs w:val="20"/>
                <w:lang w:val="en-GB" w:eastAsia="en-GB"/>
              </w:rPr>
            </w:pPr>
            <w:r w:rsidRPr="00485D19">
              <w:rPr>
                <w:rFonts w:ascii="Arial" w:hAnsi="Arial" w:cs="Arial"/>
                <w:sz w:val="20"/>
                <w:szCs w:val="20"/>
                <w:lang w:val="en-GB" w:eastAsia="en-GB"/>
              </w:rPr>
              <w:t>Service purchased in a block arrangement uniquely agreed between the parties to the agreement</w:t>
            </w:r>
          </w:p>
        </w:tc>
      </w:tr>
    </w:tbl>
    <w:p w:rsidR="00A83CF7" w:rsidRPr="005025DC" w:rsidRDefault="00DF0BA8" w:rsidP="00070127">
      <w:pPr>
        <w:spacing w:before="120"/>
        <w:rPr>
          <w:rFonts w:ascii="Arial" w:hAnsi="Arial" w:cs="Arial"/>
          <w:b/>
        </w:rPr>
      </w:pPr>
      <w:r>
        <w:rPr>
          <w:rFonts w:ascii="Arial" w:hAnsi="Arial" w:cs="Arial"/>
          <w:b/>
        </w:rPr>
        <w:t>7</w:t>
      </w:r>
      <w:r w:rsidR="00A83CF7" w:rsidRPr="005025DC">
        <w:rPr>
          <w:rFonts w:ascii="Arial" w:hAnsi="Arial" w:cs="Arial"/>
          <w:b/>
        </w:rPr>
        <w:t>.2</w:t>
      </w:r>
      <w:r w:rsidR="00A83CF7" w:rsidRPr="005025DC">
        <w:rPr>
          <w:rFonts w:ascii="Arial" w:hAnsi="Arial" w:cs="Arial"/>
          <w:b/>
        </w:rPr>
        <w:tab/>
        <w:t>Reporting</w:t>
      </w:r>
    </w:p>
    <w:p w:rsidR="00BF4DAC" w:rsidRPr="00BF4DAC" w:rsidRDefault="00BF4DAC" w:rsidP="00BF4DAC">
      <w:pPr>
        <w:spacing w:before="120"/>
        <w:rPr>
          <w:rFonts w:ascii="Arial" w:hAnsi="Arial" w:cs="Arial"/>
          <w:lang w:val="en-GB" w:eastAsia="en-GB"/>
        </w:rPr>
      </w:pPr>
      <w:r w:rsidRPr="00BF4DAC">
        <w:rPr>
          <w:rFonts w:ascii="Arial" w:hAnsi="Arial" w:cs="Arial"/>
          <w:lang w:val="en-GB" w:eastAsia="en-GB"/>
        </w:rPr>
        <w:t>The Provider must comply with the requirements of national data collections: PRIMHD.</w:t>
      </w:r>
    </w:p>
    <w:p w:rsidR="00BF4DAC" w:rsidRPr="00BF4DAC" w:rsidRDefault="00BF4DAC" w:rsidP="00BF4DAC">
      <w:pPr>
        <w:spacing w:before="120" w:after="120"/>
        <w:rPr>
          <w:rFonts w:ascii="Arial" w:hAnsi="Arial" w:cs="Arial"/>
          <w:lang w:val="en-GB" w:eastAsia="en-GB"/>
        </w:rPr>
      </w:pPr>
      <w:r w:rsidRPr="00BF4DAC">
        <w:rPr>
          <w:rFonts w:ascii="Arial" w:hAnsi="Arial" w:cs="Arial"/>
          <w:lang w:val="en-GB" w:eastAsia="en-GB"/>
        </w:rPr>
        <w:t xml:space="preserve">Additional information to be reported and the frequency of collection are specified by the Funder in the Provider Specific Terms and Conditions as agreed with the Service Provider. </w:t>
      </w:r>
    </w:p>
    <w:p w:rsidR="0098740D" w:rsidRDefault="0098740D">
      <w:pPr>
        <w:rPr>
          <w:rFonts w:ascii="Arial" w:hAnsi="Arial" w:cs="Arial"/>
          <w:lang w:val="en-GB" w:eastAsia="en-GB"/>
        </w:rPr>
      </w:pPr>
      <w:r>
        <w:rPr>
          <w:rFonts w:ascii="Arial" w:hAnsi="Arial" w:cs="Arial"/>
          <w:lang w:val="en-GB" w:eastAsia="en-GB"/>
        </w:rPr>
        <w:br w:type="page"/>
      </w:r>
    </w:p>
    <w:p w:rsidR="00BF4DAC" w:rsidRPr="00BF4DAC" w:rsidRDefault="00BF4DAC" w:rsidP="00BF4DAC">
      <w:pPr>
        <w:spacing w:before="120"/>
        <w:rPr>
          <w:rFonts w:ascii="Arial" w:hAnsi="Arial" w:cs="Arial"/>
          <w:lang w:val="en-GB" w:eastAsia="en-GB"/>
        </w:rPr>
      </w:pPr>
      <w:bookmarkStart w:id="10" w:name="_GoBack"/>
      <w:bookmarkEnd w:id="10"/>
      <w:r w:rsidRPr="00BF4DAC">
        <w:rPr>
          <w:rFonts w:ascii="Arial" w:hAnsi="Arial" w:cs="Arial"/>
          <w:lang w:val="en-GB" w:eastAsia="en-GB"/>
        </w:rPr>
        <w:lastRenderedPageBreak/>
        <w:t>The information required by the Funder will be sent to:</w:t>
      </w:r>
    </w:p>
    <w:p w:rsidR="00BF4DAC" w:rsidRPr="00BF4DAC" w:rsidRDefault="00BF4DAC" w:rsidP="00BF4DAC">
      <w:pPr>
        <w:spacing w:before="120"/>
        <w:ind w:left="720"/>
        <w:rPr>
          <w:rFonts w:ascii="Arial" w:hAnsi="Arial"/>
          <w:szCs w:val="20"/>
          <w:lang w:val="en-GB" w:eastAsia="en-GB"/>
        </w:rPr>
      </w:pPr>
      <w:r w:rsidRPr="00BF4DAC">
        <w:rPr>
          <w:rFonts w:ascii="Arial" w:hAnsi="Arial"/>
          <w:szCs w:val="20"/>
          <w:lang w:val="en-GB" w:eastAsia="en-GB"/>
        </w:rPr>
        <w:t>Performance Reporting</w:t>
      </w:r>
    </w:p>
    <w:p w:rsidR="00BF4DAC" w:rsidRPr="00BF4DAC" w:rsidRDefault="00BF4DAC" w:rsidP="00BF4DAC">
      <w:pPr>
        <w:spacing w:before="120"/>
        <w:ind w:left="720"/>
        <w:rPr>
          <w:rFonts w:ascii="Arial" w:hAnsi="Arial"/>
          <w:szCs w:val="20"/>
          <w:lang w:val="en-GB" w:eastAsia="en-GB"/>
        </w:rPr>
      </w:pPr>
      <w:r w:rsidRPr="00BF4DAC">
        <w:rPr>
          <w:rFonts w:ascii="Arial" w:hAnsi="Arial"/>
          <w:szCs w:val="20"/>
          <w:lang w:val="en-GB" w:eastAsia="en-GB"/>
        </w:rPr>
        <w:t>Sector Operations</w:t>
      </w:r>
    </w:p>
    <w:p w:rsidR="00BF4DAC" w:rsidRPr="00BF4DAC" w:rsidRDefault="00BF4DAC" w:rsidP="00BF4DAC">
      <w:pPr>
        <w:spacing w:before="120"/>
        <w:ind w:left="720"/>
        <w:rPr>
          <w:rFonts w:ascii="Arial" w:hAnsi="Arial"/>
          <w:szCs w:val="20"/>
          <w:lang w:val="en-GB" w:eastAsia="en-GB"/>
        </w:rPr>
      </w:pPr>
      <w:r w:rsidRPr="00BF4DAC">
        <w:rPr>
          <w:rFonts w:ascii="Arial" w:hAnsi="Arial"/>
          <w:szCs w:val="20"/>
          <w:lang w:val="en-GB" w:eastAsia="en-GB"/>
        </w:rPr>
        <w:t>Ministry of Health</w:t>
      </w:r>
    </w:p>
    <w:p w:rsidR="00BF4DAC" w:rsidRPr="00BF4DAC" w:rsidRDefault="00BF4DAC" w:rsidP="00BF4DAC">
      <w:pPr>
        <w:spacing w:before="120"/>
        <w:ind w:left="720"/>
        <w:rPr>
          <w:rFonts w:ascii="Arial" w:hAnsi="Arial"/>
          <w:szCs w:val="20"/>
          <w:lang w:val="en-GB" w:eastAsia="en-GB"/>
        </w:rPr>
      </w:pPr>
      <w:r w:rsidRPr="00BF4DAC">
        <w:rPr>
          <w:rFonts w:ascii="Arial" w:hAnsi="Arial"/>
          <w:szCs w:val="20"/>
          <w:lang w:val="en-GB" w:eastAsia="en-GB"/>
        </w:rPr>
        <w:t>Private Bag 1942</w:t>
      </w:r>
    </w:p>
    <w:p w:rsidR="00BF4DAC" w:rsidRPr="00BF4DAC" w:rsidRDefault="00BF4DAC" w:rsidP="00BF4DAC">
      <w:pPr>
        <w:spacing w:before="120"/>
        <w:ind w:left="720"/>
        <w:rPr>
          <w:rFonts w:ascii="Arial" w:hAnsi="Arial"/>
          <w:szCs w:val="20"/>
          <w:lang w:val="en-GB" w:eastAsia="en-GB"/>
        </w:rPr>
      </w:pPr>
      <w:r w:rsidRPr="00BF4DAC">
        <w:rPr>
          <w:rFonts w:ascii="Arial" w:hAnsi="Arial"/>
          <w:szCs w:val="20"/>
          <w:lang w:val="en-GB" w:eastAsia="en-GB"/>
        </w:rPr>
        <w:t>Dunedin 9054</w:t>
      </w:r>
    </w:p>
    <w:p w:rsidR="00BF4DAC" w:rsidRPr="00BF4DAC" w:rsidRDefault="00BF4DAC" w:rsidP="00BF4DAC">
      <w:pPr>
        <w:spacing w:before="120"/>
        <w:rPr>
          <w:rFonts w:ascii="Arial" w:hAnsi="Arial" w:cs="Arial"/>
          <w:lang w:val="en-GB" w:eastAsia="en-GB"/>
        </w:rPr>
      </w:pPr>
      <w:r w:rsidRPr="00BF4DAC">
        <w:rPr>
          <w:rFonts w:ascii="Arial" w:hAnsi="Arial" w:cs="Arial"/>
          <w:lang w:val="en-GB" w:eastAsia="en-GB"/>
        </w:rPr>
        <w:t xml:space="preserve">Email </w:t>
      </w:r>
      <w:hyperlink r:id="rId10" w:history="1">
        <w:r w:rsidRPr="00BF4DAC">
          <w:rPr>
            <w:rFonts w:ascii="Arial" w:hAnsi="Arial" w:cs="Arial"/>
            <w:color w:val="0000FF"/>
            <w:u w:val="single"/>
            <w:lang w:val="en-GB" w:eastAsia="en-GB"/>
          </w:rPr>
          <w:t>performance_reporting@moh.govt.nz</w:t>
        </w:r>
      </w:hyperlink>
    </w:p>
    <w:p w:rsidR="00BF4DAC" w:rsidRPr="00BF4DAC" w:rsidRDefault="00BF4DAC" w:rsidP="00BF4DAC">
      <w:pPr>
        <w:spacing w:before="120" w:after="120"/>
        <w:rPr>
          <w:rFonts w:ascii="Arial" w:hAnsi="Arial"/>
          <w:sz w:val="22"/>
          <w:szCs w:val="20"/>
          <w:lang w:val="en-GB" w:eastAsia="en-GB"/>
        </w:rPr>
      </w:pPr>
      <w:r w:rsidRPr="00BF4DAC">
        <w:rPr>
          <w:rFonts w:ascii="Arial" w:hAnsi="Arial" w:cs="Arial"/>
          <w:color w:val="000000"/>
          <w:lang w:eastAsia="en-NZ"/>
        </w:rPr>
        <w:t xml:space="preserve">The Performance Monitoring </w:t>
      </w:r>
      <w:r w:rsidRPr="00BF4DAC">
        <w:rPr>
          <w:rFonts w:ascii="Arial" w:hAnsi="Arial" w:cs="Arial"/>
          <w:lang w:val="en-AU"/>
        </w:rPr>
        <w:t>Reporting tables for the Mental Health and Addiction Service Specifications</w:t>
      </w:r>
      <w:r w:rsidRPr="00BF4DAC">
        <w:rPr>
          <w:rFonts w:ascii="Arial" w:hAnsi="Arial" w:cs="Arial"/>
          <w:vertAlign w:val="superscript"/>
          <w:lang w:val="en-GB" w:eastAsia="en-GB"/>
        </w:rPr>
        <w:footnoteReference w:id="1"/>
      </w:r>
      <w:r w:rsidRPr="00BF4DAC">
        <w:rPr>
          <w:rFonts w:ascii="Arial" w:hAnsi="Arial" w:cs="Arial"/>
          <w:lang w:val="en-GB" w:eastAsia="en-GB"/>
        </w:rPr>
        <w:t xml:space="preserve"> may be used for performance monitoring if specified as agreed with the Funder.</w:t>
      </w:r>
    </w:p>
    <w:p w:rsidR="00D62D40" w:rsidRDefault="00D62D40" w:rsidP="00FB55DE">
      <w:pPr>
        <w:spacing w:before="60"/>
        <w:jc w:val="both"/>
      </w:pPr>
    </w:p>
    <w:sectPr w:rsidR="00D62D40" w:rsidSect="00B9387A">
      <w:footerReference w:type="even" r:id="rId11"/>
      <w:footerReference w:type="default" r:id="rId12"/>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B59" w:rsidRDefault="00120B59">
      <w:r>
        <w:separator/>
      </w:r>
    </w:p>
  </w:endnote>
  <w:endnote w:type="continuationSeparator" w:id="0">
    <w:p w:rsidR="00120B59" w:rsidRDefault="00120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4F6" w:rsidRDefault="006544F6" w:rsidP="006544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44F6" w:rsidRDefault="006544F6" w:rsidP="006544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4F6" w:rsidRPr="006544F6" w:rsidRDefault="006544F6" w:rsidP="006544F6">
    <w:pPr>
      <w:pStyle w:val="Footer"/>
      <w:framePr w:wrap="around" w:vAnchor="text" w:hAnchor="margin" w:xAlign="right" w:y="1"/>
      <w:rPr>
        <w:rStyle w:val="PageNumber"/>
        <w:sz w:val="18"/>
        <w:szCs w:val="18"/>
      </w:rPr>
    </w:pPr>
    <w:r w:rsidRPr="006544F6">
      <w:rPr>
        <w:rStyle w:val="PageNumber"/>
        <w:sz w:val="18"/>
        <w:szCs w:val="18"/>
      </w:rPr>
      <w:fldChar w:fldCharType="begin"/>
    </w:r>
    <w:r w:rsidRPr="006544F6">
      <w:rPr>
        <w:rStyle w:val="PageNumber"/>
        <w:sz w:val="18"/>
        <w:szCs w:val="18"/>
      </w:rPr>
      <w:instrText xml:space="preserve">PAGE  </w:instrText>
    </w:r>
    <w:r w:rsidRPr="006544F6">
      <w:rPr>
        <w:rStyle w:val="PageNumber"/>
        <w:sz w:val="18"/>
        <w:szCs w:val="18"/>
      </w:rPr>
      <w:fldChar w:fldCharType="separate"/>
    </w:r>
    <w:r w:rsidR="0098740D">
      <w:rPr>
        <w:rStyle w:val="PageNumber"/>
        <w:noProof/>
        <w:sz w:val="18"/>
        <w:szCs w:val="18"/>
      </w:rPr>
      <w:t>5</w:t>
    </w:r>
    <w:r w:rsidRPr="006544F6">
      <w:rPr>
        <w:rStyle w:val="PageNumber"/>
        <w:sz w:val="18"/>
        <w:szCs w:val="18"/>
      </w:rPr>
      <w:fldChar w:fldCharType="end"/>
    </w:r>
  </w:p>
  <w:p w:rsidR="006544F6" w:rsidRPr="00DC17C4" w:rsidRDefault="006544F6" w:rsidP="00282C20">
    <w:pPr>
      <w:pStyle w:val="Header"/>
      <w:pBdr>
        <w:top w:val="single" w:sz="4" w:space="1" w:color="auto"/>
      </w:pBdr>
      <w:tabs>
        <w:tab w:val="clear" w:pos="4153"/>
        <w:tab w:val="center" w:pos="7371"/>
      </w:tabs>
      <w:ind w:right="360"/>
      <w:rPr>
        <w:rFonts w:ascii="Arial" w:hAnsi="Arial" w:cs="Arial"/>
        <w:sz w:val="20"/>
        <w:szCs w:val="20"/>
      </w:rPr>
    </w:pPr>
    <w:r w:rsidRPr="00DC17C4">
      <w:rPr>
        <w:rFonts w:ascii="Arial" w:hAnsi="Arial" w:cs="Arial"/>
        <w:sz w:val="20"/>
        <w:szCs w:val="20"/>
      </w:rPr>
      <w:t xml:space="preserve">Infant, Child, Adolescent and Youth Acute Home-based Treatment </w:t>
    </w:r>
    <w:r w:rsidR="00282C20" w:rsidRPr="00DC17C4">
      <w:rPr>
        <w:rFonts w:ascii="Arial" w:hAnsi="Arial" w:cs="Arial"/>
        <w:sz w:val="20"/>
        <w:szCs w:val="20"/>
      </w:rPr>
      <w:t xml:space="preserve">Mental Health and Addiction Services </w:t>
    </w:r>
    <w:r w:rsidRPr="00DC17C4">
      <w:rPr>
        <w:rFonts w:ascii="Arial" w:hAnsi="Arial" w:cs="Arial"/>
        <w:sz w:val="20"/>
        <w:szCs w:val="20"/>
      </w:rPr>
      <w:t xml:space="preserve">Tier Three Service Specification </w:t>
    </w:r>
    <w:r w:rsidR="00BF4DAC">
      <w:rPr>
        <w:rFonts w:ascii="Arial" w:hAnsi="Arial" w:cs="Arial"/>
        <w:sz w:val="20"/>
        <w:szCs w:val="20"/>
      </w:rPr>
      <w:t>April 2017</w:t>
    </w:r>
    <w:r w:rsidRPr="00DC17C4">
      <w:rPr>
        <w:rFonts w:ascii="Arial" w:hAnsi="Arial" w:cs="Arial"/>
        <w:sz w:val="20"/>
        <w:szCs w:val="20"/>
      </w:rPr>
      <w:t xml:space="preserve"> </w:t>
    </w:r>
  </w:p>
  <w:p w:rsidR="006544F6" w:rsidRDefault="006544F6" w:rsidP="00A83CF7">
    <w:pPr>
      <w:pStyle w:val="Header"/>
      <w:tabs>
        <w:tab w:val="clear" w:pos="4153"/>
        <w:tab w:val="center" w:pos="7371"/>
      </w:tabs>
      <w:ind w:right="360"/>
    </w:pPr>
    <w:r w:rsidRPr="00DC17C4">
      <w:rPr>
        <w:rFonts w:ascii="Arial" w:hAnsi="Arial" w:cs="Arial"/>
        <w:sz w:val="20"/>
        <w:szCs w:val="20"/>
      </w:rPr>
      <w:t>Nationwide Service Framework</w:t>
    </w:r>
    <w:r>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B59" w:rsidRDefault="00120B59">
      <w:r>
        <w:separator/>
      </w:r>
    </w:p>
  </w:footnote>
  <w:footnote w:type="continuationSeparator" w:id="0">
    <w:p w:rsidR="00120B59" w:rsidRDefault="00120B59">
      <w:r>
        <w:continuationSeparator/>
      </w:r>
    </w:p>
  </w:footnote>
  <w:footnote w:id="1">
    <w:p w:rsidR="00BF4DAC" w:rsidRPr="006F249C" w:rsidRDefault="00BF4DAC" w:rsidP="00BF4DAC">
      <w:pPr>
        <w:pStyle w:val="FootnoteText"/>
      </w:pPr>
      <w:r>
        <w:rPr>
          <w:rStyle w:val="FootnoteReference"/>
        </w:rPr>
        <w:footnoteRef/>
      </w:r>
      <w:r>
        <w:t xml:space="preserve"> </w:t>
      </w:r>
      <w:r w:rsidRPr="006F249C">
        <w:t>Performance Monitoring Reporting</w:t>
      </w:r>
      <w:r w:rsidRPr="006F249C">
        <w:rPr>
          <w:rFonts w:cs="Arial"/>
        </w:rPr>
        <w:t xml:space="preserve"> cluster tables for Mental Health and Addiction Services are published on the Nationwide Service Framework Library, Mental Health and Addiction Service specifications page, Downloads section www.</w:t>
      </w:r>
      <w:r w:rsidRPr="006F249C">
        <w:t>nsfl.health.govt.nz/service-specifications/current-service-specifications/mental-health-and-addiction-services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96485"/>
    <w:multiLevelType w:val="hybridMultilevel"/>
    <w:tmpl w:val="12DA9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6A06A8"/>
    <w:multiLevelType w:val="hybridMultilevel"/>
    <w:tmpl w:val="F3CA4126"/>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2D5D7414"/>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3">
    <w:nsid w:val="46D76CDF"/>
    <w:multiLevelType w:val="hybridMultilevel"/>
    <w:tmpl w:val="ED1ABBC4"/>
    <w:lvl w:ilvl="0" w:tplc="988EF68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8F30B59"/>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5">
    <w:nsid w:val="7A9A3447"/>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B0"/>
    <w:rsid w:val="000547A5"/>
    <w:rsid w:val="00070127"/>
    <w:rsid w:val="000C2136"/>
    <w:rsid w:val="000C621B"/>
    <w:rsid w:val="00120B59"/>
    <w:rsid w:val="00250243"/>
    <w:rsid w:val="00282C20"/>
    <w:rsid w:val="00295433"/>
    <w:rsid w:val="002B3FBA"/>
    <w:rsid w:val="00365E3F"/>
    <w:rsid w:val="003B4971"/>
    <w:rsid w:val="004019E6"/>
    <w:rsid w:val="00492860"/>
    <w:rsid w:val="004F1BCD"/>
    <w:rsid w:val="0056295C"/>
    <w:rsid w:val="006544F6"/>
    <w:rsid w:val="006F3490"/>
    <w:rsid w:val="0086482B"/>
    <w:rsid w:val="008A58AA"/>
    <w:rsid w:val="0092356D"/>
    <w:rsid w:val="0098740D"/>
    <w:rsid w:val="009C5DFF"/>
    <w:rsid w:val="00A83CF7"/>
    <w:rsid w:val="00B52E67"/>
    <w:rsid w:val="00B9387A"/>
    <w:rsid w:val="00BC0751"/>
    <w:rsid w:val="00BD25DD"/>
    <w:rsid w:val="00BF4DAC"/>
    <w:rsid w:val="00CA52FD"/>
    <w:rsid w:val="00CC35A6"/>
    <w:rsid w:val="00D62D40"/>
    <w:rsid w:val="00D719C6"/>
    <w:rsid w:val="00DC17C4"/>
    <w:rsid w:val="00DF0BA8"/>
    <w:rsid w:val="00E51FF7"/>
    <w:rsid w:val="00E728B0"/>
    <w:rsid w:val="00E93AE5"/>
    <w:rsid w:val="00F01781"/>
    <w:rsid w:val="00F124D8"/>
    <w:rsid w:val="00F46A4B"/>
    <w:rsid w:val="00FB55DE"/>
    <w:rsid w:val="00FB7AFB"/>
    <w:rsid w:val="00FC40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7EBED5D4-2E59-4CB8-B6E0-674E718CF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0A4"/>
    <w:rPr>
      <w:rFonts w:ascii="Arial Mäori" w:hAnsi="Arial Mäori"/>
      <w:sz w:val="24"/>
      <w:szCs w:val="24"/>
      <w:lang w:eastAsia="en-US"/>
    </w:rPr>
  </w:style>
  <w:style w:type="paragraph" w:styleId="Heading5">
    <w:name w:val="heading 5"/>
    <w:basedOn w:val="Normal"/>
    <w:next w:val="Normal"/>
    <w:qFormat/>
    <w:rsid w:val="00FC40A4"/>
    <w:pPr>
      <w:keepNext/>
      <w:jc w:val="center"/>
      <w:outlineLvl w:val="4"/>
    </w:pPr>
    <w:rPr>
      <w:rFonts w:ascii="Arial" w:hAnsi="Arial" w:cs="Arial"/>
      <w:b/>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4F6"/>
    <w:pPr>
      <w:tabs>
        <w:tab w:val="center" w:pos="4153"/>
        <w:tab w:val="right" w:pos="8306"/>
      </w:tabs>
    </w:pPr>
  </w:style>
  <w:style w:type="character" w:styleId="PageNumber">
    <w:name w:val="page number"/>
    <w:basedOn w:val="DefaultParagraphFont"/>
    <w:rsid w:val="006544F6"/>
  </w:style>
  <w:style w:type="paragraph" w:styleId="Header">
    <w:name w:val="header"/>
    <w:basedOn w:val="Normal"/>
    <w:rsid w:val="006544F6"/>
    <w:pPr>
      <w:tabs>
        <w:tab w:val="center" w:pos="4153"/>
        <w:tab w:val="right" w:pos="8306"/>
      </w:tabs>
    </w:pPr>
  </w:style>
  <w:style w:type="paragraph" w:customStyle="1" w:styleId="Char1CharChar">
    <w:name w:val="Char1 Char Char"/>
    <w:basedOn w:val="Normal"/>
    <w:rsid w:val="006544F6"/>
    <w:pPr>
      <w:spacing w:after="160" w:line="240" w:lineRule="exact"/>
    </w:pPr>
    <w:rPr>
      <w:rFonts w:ascii="Arial" w:hAnsi="Arial"/>
      <w:sz w:val="20"/>
      <w:szCs w:val="20"/>
      <w:lang w:val="en-US"/>
    </w:rPr>
  </w:style>
  <w:style w:type="paragraph" w:styleId="BalloonText">
    <w:name w:val="Balloon Text"/>
    <w:basedOn w:val="Normal"/>
    <w:link w:val="BalloonTextChar"/>
    <w:uiPriority w:val="99"/>
    <w:semiHidden/>
    <w:unhideWhenUsed/>
    <w:rsid w:val="00A83CF7"/>
    <w:rPr>
      <w:rFonts w:ascii="Tahoma" w:hAnsi="Tahoma" w:cs="Tahoma"/>
      <w:sz w:val="16"/>
      <w:szCs w:val="16"/>
    </w:rPr>
  </w:style>
  <w:style w:type="character" w:customStyle="1" w:styleId="BalloonTextChar">
    <w:name w:val="Balloon Text Char"/>
    <w:basedOn w:val="DefaultParagraphFont"/>
    <w:link w:val="BalloonText"/>
    <w:uiPriority w:val="99"/>
    <w:semiHidden/>
    <w:rsid w:val="00A83CF7"/>
    <w:rPr>
      <w:rFonts w:ascii="Tahoma" w:hAnsi="Tahoma" w:cs="Tahoma"/>
      <w:sz w:val="16"/>
      <w:szCs w:val="16"/>
      <w:lang w:eastAsia="en-US"/>
    </w:rPr>
  </w:style>
  <w:style w:type="paragraph" w:customStyle="1" w:styleId="Char1CharChar0">
    <w:name w:val="Char1 Char Char"/>
    <w:basedOn w:val="Normal"/>
    <w:rsid w:val="00492860"/>
    <w:pPr>
      <w:spacing w:after="160" w:line="240" w:lineRule="exact"/>
    </w:pPr>
    <w:rPr>
      <w:rFonts w:ascii="Arial" w:hAnsi="Arial"/>
      <w:sz w:val="20"/>
      <w:szCs w:val="20"/>
      <w:lang w:val="en-US"/>
    </w:rPr>
  </w:style>
  <w:style w:type="table" w:styleId="TableGrid">
    <w:name w:val="Table Grid"/>
    <w:basedOn w:val="TableNormal"/>
    <w:rsid w:val="004F1B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F1BCD"/>
    <w:rPr>
      <w:rFonts w:ascii="Arial" w:hAnsi="Arial"/>
      <w:sz w:val="20"/>
      <w:szCs w:val="20"/>
      <w:lang w:val="en-GB" w:eastAsia="en-GB"/>
    </w:rPr>
  </w:style>
  <w:style w:type="character" w:customStyle="1" w:styleId="FootnoteTextChar">
    <w:name w:val="Footnote Text Char"/>
    <w:basedOn w:val="DefaultParagraphFont"/>
    <w:link w:val="FootnoteText"/>
    <w:uiPriority w:val="99"/>
    <w:semiHidden/>
    <w:rsid w:val="004F1BCD"/>
    <w:rPr>
      <w:rFonts w:ascii="Arial" w:hAnsi="Arial"/>
      <w:lang w:val="en-GB" w:eastAsia="en-GB"/>
    </w:rPr>
  </w:style>
  <w:style w:type="character" w:styleId="FootnoteReference">
    <w:name w:val="footnote reference"/>
    <w:basedOn w:val="DefaultParagraphFont"/>
    <w:uiPriority w:val="99"/>
    <w:unhideWhenUsed/>
    <w:rsid w:val="004F1BCD"/>
    <w:rPr>
      <w:vertAlign w:val="superscript"/>
    </w:rPr>
  </w:style>
  <w:style w:type="character" w:styleId="Hyperlink">
    <w:name w:val="Hyperlink"/>
    <w:basedOn w:val="DefaultParagraphFont"/>
    <w:uiPriority w:val="99"/>
    <w:semiHidden/>
    <w:unhideWhenUsed/>
    <w:rsid w:val="00FB55DE"/>
    <w:rPr>
      <w:color w:val="0000FF" w:themeColor="hyperlink"/>
      <w:u w:val="single"/>
    </w:rPr>
  </w:style>
  <w:style w:type="paragraph" w:styleId="Revision">
    <w:name w:val="Revision"/>
    <w:hidden/>
    <w:uiPriority w:val="99"/>
    <w:semiHidden/>
    <w:rsid w:val="00FB55DE"/>
    <w:rPr>
      <w:rFonts w:ascii="Arial Mäori" w:hAnsi="Arial Mäo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9233">
      <w:bodyDiv w:val="1"/>
      <w:marLeft w:val="0"/>
      <w:marRight w:val="0"/>
      <w:marTop w:val="0"/>
      <w:marBottom w:val="0"/>
      <w:divBdr>
        <w:top w:val="none" w:sz="0" w:space="0" w:color="auto"/>
        <w:left w:val="none" w:sz="0" w:space="0" w:color="auto"/>
        <w:bottom w:val="none" w:sz="0" w:space="0" w:color="auto"/>
        <w:right w:val="none" w:sz="0" w:space="0" w:color="auto"/>
      </w:divBdr>
    </w:div>
    <w:div w:id="239028734">
      <w:bodyDiv w:val="1"/>
      <w:marLeft w:val="0"/>
      <w:marRight w:val="0"/>
      <w:marTop w:val="0"/>
      <w:marBottom w:val="0"/>
      <w:divBdr>
        <w:top w:val="none" w:sz="0" w:space="0" w:color="auto"/>
        <w:left w:val="none" w:sz="0" w:space="0" w:color="auto"/>
        <w:bottom w:val="none" w:sz="0" w:space="0" w:color="auto"/>
        <w:right w:val="none" w:sz="0" w:space="0" w:color="auto"/>
      </w:divBdr>
    </w:div>
    <w:div w:id="242767427">
      <w:bodyDiv w:val="1"/>
      <w:marLeft w:val="0"/>
      <w:marRight w:val="0"/>
      <w:marTop w:val="0"/>
      <w:marBottom w:val="0"/>
      <w:divBdr>
        <w:top w:val="none" w:sz="0" w:space="0" w:color="auto"/>
        <w:left w:val="none" w:sz="0" w:space="0" w:color="auto"/>
        <w:bottom w:val="none" w:sz="0" w:space="0" w:color="auto"/>
        <w:right w:val="none" w:sz="0" w:space="0" w:color="auto"/>
      </w:divBdr>
    </w:div>
    <w:div w:id="483743704">
      <w:bodyDiv w:val="1"/>
      <w:marLeft w:val="0"/>
      <w:marRight w:val="0"/>
      <w:marTop w:val="0"/>
      <w:marBottom w:val="0"/>
      <w:divBdr>
        <w:top w:val="none" w:sz="0" w:space="0" w:color="auto"/>
        <w:left w:val="none" w:sz="0" w:space="0" w:color="auto"/>
        <w:bottom w:val="none" w:sz="0" w:space="0" w:color="auto"/>
        <w:right w:val="none" w:sz="0" w:space="0" w:color="auto"/>
      </w:divBdr>
    </w:div>
    <w:div w:id="138271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erformance_reporting@moh.govt.nz" TargetMode="External"/><Relationship Id="rId4" Type="http://schemas.openxmlformats.org/officeDocument/2006/relationships/settings" Target="settings.xml"/><Relationship Id="rId9" Type="http://schemas.openxmlformats.org/officeDocument/2006/relationships/hyperlink" Target="http://www.nsfl.health.govt.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FD92E-D157-427B-89A4-118953A0B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AD06C2B</Template>
  <TotalTime>2</TotalTime>
  <Pages>1</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Craven</cp:lastModifiedBy>
  <cp:revision>6</cp:revision>
  <dcterms:created xsi:type="dcterms:W3CDTF">2017-04-12T23:44:00Z</dcterms:created>
  <dcterms:modified xsi:type="dcterms:W3CDTF">2017-05-01T22:51:00Z</dcterms:modified>
</cp:coreProperties>
</file>