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ook w:val="0000" w:firstRow="0" w:lastRow="0" w:firstColumn="0" w:lastColumn="0" w:noHBand="0" w:noVBand="0"/>
      </w:tblPr>
      <w:tblGrid>
        <w:gridCol w:w="4428"/>
        <w:gridCol w:w="1893"/>
        <w:gridCol w:w="3306"/>
      </w:tblGrid>
      <w:tr w:rsidR="00027868" w:rsidRPr="00673255">
        <w:trPr>
          <w:cantSplit/>
        </w:trPr>
        <w:tc>
          <w:tcPr>
            <w:tcW w:w="4428" w:type="dxa"/>
            <w:vAlign w:val="center"/>
          </w:tcPr>
          <w:p w:rsidR="00027868" w:rsidRPr="00673255" w:rsidRDefault="00ED3501" w:rsidP="00027868">
            <w:pPr>
              <w:rPr>
                <w:bCs/>
                <w:sz w:val="34"/>
                <w:szCs w:val="34"/>
                <w:lang w:val="en-NZ"/>
              </w:rPr>
            </w:pPr>
            <w:r>
              <w:rPr>
                <w:noProof/>
                <w:sz w:val="23"/>
                <w:szCs w:val="23"/>
                <w:lang w:val="en-NZ" w:eastAsia="en-NZ"/>
              </w:rPr>
              <w:drawing>
                <wp:inline distT="0" distB="0" distL="0" distR="0" wp14:anchorId="67192AA3" wp14:editId="4B8597E4">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027868" w:rsidRPr="00673255" w:rsidRDefault="00EE58E2" w:rsidP="00027868">
            <w:pPr>
              <w:jc w:val="right"/>
              <w:rPr>
                <w:bCs/>
                <w:sz w:val="34"/>
                <w:szCs w:val="34"/>
                <w:lang w:val="en-NZ"/>
              </w:rPr>
            </w:pPr>
            <w:r w:rsidRPr="0080154D">
              <w:rPr>
                <w:sz w:val="32"/>
                <w:szCs w:val="32"/>
                <w:lang w:val="en-NZ"/>
              </w:rPr>
              <w:t>All District Health Boards</w:t>
            </w:r>
          </w:p>
        </w:tc>
      </w:tr>
      <w:tr w:rsidR="00027868" w:rsidRPr="00F42628" w:rsidTr="000914D0">
        <w:tc>
          <w:tcPr>
            <w:tcW w:w="9627" w:type="dxa"/>
            <w:gridSpan w:val="3"/>
            <w:tcBorders>
              <w:bottom w:val="single" w:sz="4" w:space="0" w:color="auto"/>
            </w:tcBorders>
          </w:tcPr>
          <w:p w:rsidR="00EE58E2" w:rsidRDefault="00EE58E2" w:rsidP="000914D0">
            <w:pPr>
              <w:pStyle w:val="Title"/>
              <w:spacing w:before="1800"/>
              <w:rPr>
                <w:rFonts w:cs="Arial"/>
                <w:sz w:val="36"/>
                <w:szCs w:val="36"/>
              </w:rPr>
            </w:pPr>
            <w:bookmarkStart w:id="0" w:name="_GoBack"/>
            <w:r>
              <w:rPr>
                <w:rFonts w:cs="Arial"/>
                <w:sz w:val="36"/>
                <w:szCs w:val="36"/>
              </w:rPr>
              <w:t>PACIFIC MENTAL HEALTH-</w:t>
            </w:r>
          </w:p>
          <w:p w:rsidR="00BE1AFA" w:rsidRDefault="00E24031" w:rsidP="000914D0">
            <w:pPr>
              <w:pStyle w:val="Title"/>
              <w:spacing w:before="120"/>
              <w:rPr>
                <w:rFonts w:cs="Arial"/>
                <w:sz w:val="36"/>
                <w:szCs w:val="36"/>
              </w:rPr>
            </w:pPr>
            <w:r>
              <w:rPr>
                <w:rFonts w:cs="Arial"/>
                <w:sz w:val="36"/>
                <w:szCs w:val="36"/>
              </w:rPr>
              <w:t xml:space="preserve">PACIFIC </w:t>
            </w:r>
            <w:r w:rsidR="00BB2185">
              <w:rPr>
                <w:rFonts w:cs="Arial"/>
                <w:sz w:val="36"/>
                <w:szCs w:val="36"/>
              </w:rPr>
              <w:t xml:space="preserve">COMMUNITY BASED </w:t>
            </w:r>
          </w:p>
          <w:p w:rsidR="00DF0E8A" w:rsidRDefault="00BB2185" w:rsidP="000914D0">
            <w:pPr>
              <w:pStyle w:val="Title"/>
              <w:spacing w:before="120"/>
              <w:rPr>
                <w:rFonts w:cs="Arial"/>
                <w:sz w:val="36"/>
                <w:szCs w:val="36"/>
              </w:rPr>
            </w:pPr>
            <w:r>
              <w:rPr>
                <w:rFonts w:cs="Arial"/>
                <w:sz w:val="36"/>
                <w:szCs w:val="36"/>
              </w:rPr>
              <w:t>CLINICAL AND SUPPORT SERVICE</w:t>
            </w:r>
          </w:p>
          <w:p w:rsidR="00EE58E2" w:rsidRPr="00DF0E8A" w:rsidRDefault="00EE58E2" w:rsidP="00EE58E2">
            <w:pPr>
              <w:pStyle w:val="Title"/>
              <w:spacing w:before="120"/>
              <w:ind w:left="2880" w:hanging="2880"/>
              <w:rPr>
                <w:rFonts w:cs="Arial"/>
                <w:sz w:val="36"/>
                <w:szCs w:val="36"/>
              </w:rPr>
            </w:pPr>
            <w:r>
              <w:rPr>
                <w:rFonts w:cs="Arial"/>
                <w:sz w:val="36"/>
                <w:szCs w:val="36"/>
              </w:rPr>
              <w:t>MENTAL HEALTH AND ADDICTION SERVICES</w:t>
            </w:r>
          </w:p>
          <w:p w:rsidR="00027868" w:rsidRPr="00C6268B" w:rsidRDefault="00027868" w:rsidP="000914D0">
            <w:pPr>
              <w:spacing w:before="120"/>
              <w:jc w:val="center"/>
              <w:rPr>
                <w:rFonts w:cs="Arial"/>
                <w:b/>
                <w:sz w:val="36"/>
                <w:szCs w:val="36"/>
              </w:rPr>
            </w:pPr>
            <w:r w:rsidRPr="00C6268B">
              <w:rPr>
                <w:rFonts w:cs="Arial"/>
                <w:b/>
                <w:sz w:val="36"/>
                <w:szCs w:val="36"/>
              </w:rPr>
              <w:t xml:space="preserve">TIER </w:t>
            </w:r>
            <w:r w:rsidR="00DF0E8A">
              <w:rPr>
                <w:rFonts w:cs="Arial"/>
                <w:b/>
                <w:sz w:val="36"/>
                <w:szCs w:val="36"/>
              </w:rPr>
              <w:t>THREE</w:t>
            </w:r>
          </w:p>
          <w:p w:rsidR="00027868" w:rsidRDefault="00027868" w:rsidP="000914D0">
            <w:pPr>
              <w:spacing w:before="120" w:after="480"/>
              <w:jc w:val="center"/>
              <w:rPr>
                <w:rFonts w:cs="Arial"/>
                <w:b/>
                <w:sz w:val="36"/>
                <w:szCs w:val="36"/>
              </w:rPr>
            </w:pPr>
            <w:bookmarkStart w:id="1" w:name="_Toc206406492"/>
            <w:bookmarkStart w:id="2" w:name="_Toc215319103"/>
            <w:r w:rsidRPr="00C6268B">
              <w:rPr>
                <w:rFonts w:cs="Arial"/>
                <w:b/>
                <w:sz w:val="36"/>
                <w:szCs w:val="36"/>
              </w:rPr>
              <w:t>SERVICE SPECIFICATION</w:t>
            </w:r>
            <w:bookmarkEnd w:id="1"/>
            <w:bookmarkEnd w:id="2"/>
          </w:p>
          <w:bookmarkEnd w:id="0"/>
          <w:p w:rsidR="00FD13C7" w:rsidRPr="00855E18" w:rsidRDefault="00FD13C7" w:rsidP="00BE1AFA">
            <w:pPr>
              <w:spacing w:before="120" w:after="120"/>
              <w:jc w:val="center"/>
              <w:rPr>
                <w:rFonts w:ascii="Arial Mäori" w:hAnsi="Arial Mäori"/>
              </w:rPr>
            </w:pPr>
          </w:p>
        </w:tc>
      </w:tr>
      <w:tr w:rsidR="00565AA5" w:rsidRPr="00F42628" w:rsidTr="00CE5F3B">
        <w:trPr>
          <w:trHeight w:val="1650"/>
        </w:trPr>
        <w:tc>
          <w:tcPr>
            <w:tcW w:w="6321" w:type="dxa"/>
            <w:gridSpan w:val="2"/>
          </w:tcPr>
          <w:p w:rsidR="00565AA5" w:rsidRPr="000914D0" w:rsidRDefault="00565AA5" w:rsidP="00CE5F3B">
            <w:pPr>
              <w:spacing w:before="240" w:after="120"/>
              <w:rPr>
                <w:b/>
                <w:sz w:val="36"/>
                <w:szCs w:val="36"/>
              </w:rPr>
            </w:pPr>
            <w:bookmarkStart w:id="3" w:name="_Toc206389498"/>
            <w:bookmarkStart w:id="4" w:name="_Toc206401874"/>
            <w:bookmarkStart w:id="5" w:name="_Toc206403843"/>
            <w:bookmarkStart w:id="6" w:name="_Toc206404571"/>
            <w:bookmarkStart w:id="7" w:name="_Toc206405301"/>
            <w:bookmarkStart w:id="8" w:name="_Toc206405337"/>
            <w:bookmarkStart w:id="9" w:name="_Toc206406064"/>
            <w:bookmarkStart w:id="10" w:name="_Toc215319104"/>
            <w:r w:rsidRPr="00192CCA">
              <w:rPr>
                <w:b/>
                <w:sz w:val="32"/>
                <w:szCs w:val="32"/>
              </w:rPr>
              <w:t xml:space="preserve">STATUS: </w:t>
            </w:r>
            <w:r w:rsidRPr="00192CCA">
              <w:rPr>
                <w:b/>
                <w:sz w:val="24"/>
                <w:szCs w:val="24"/>
              </w:rPr>
              <w:t>These service specifications may be amended to meet local agreement needs.</w:t>
            </w:r>
            <w:bookmarkEnd w:id="3"/>
            <w:bookmarkEnd w:id="4"/>
            <w:bookmarkEnd w:id="5"/>
            <w:bookmarkEnd w:id="6"/>
            <w:bookmarkEnd w:id="7"/>
            <w:bookmarkEnd w:id="8"/>
            <w:bookmarkEnd w:id="9"/>
            <w:bookmarkEnd w:id="10"/>
          </w:p>
        </w:tc>
        <w:tc>
          <w:tcPr>
            <w:tcW w:w="3306" w:type="dxa"/>
          </w:tcPr>
          <w:p w:rsidR="00565AA5" w:rsidRPr="000914D0" w:rsidRDefault="00565AA5" w:rsidP="00CE5F3B">
            <w:pPr>
              <w:spacing w:before="240" w:after="120"/>
              <w:rPr>
                <w:b/>
                <w:sz w:val="36"/>
                <w:szCs w:val="36"/>
              </w:rPr>
            </w:pPr>
            <w:bookmarkStart w:id="11" w:name="_Toc206389499"/>
            <w:bookmarkStart w:id="12" w:name="_Toc215319108"/>
            <w:r w:rsidRPr="00EC3E69">
              <w:rPr>
                <w:b/>
                <w:sz w:val="32"/>
                <w:szCs w:val="32"/>
              </w:rPr>
              <w:t>NON-MANDATORY</w:t>
            </w:r>
            <w:bookmarkEnd w:id="11"/>
            <w:bookmarkEnd w:id="12"/>
          </w:p>
        </w:tc>
      </w:tr>
      <w:tr w:rsidR="00EE58E2" w:rsidRPr="00F42628" w:rsidTr="000914D0">
        <w:tc>
          <w:tcPr>
            <w:tcW w:w="6321" w:type="dxa"/>
            <w:gridSpan w:val="2"/>
            <w:tcBorders>
              <w:top w:val="single" w:sz="4" w:space="0" w:color="auto"/>
              <w:bottom w:val="single" w:sz="4" w:space="0" w:color="auto"/>
            </w:tcBorders>
            <w:shd w:val="clear" w:color="auto" w:fill="CCCCCC"/>
          </w:tcPr>
          <w:p w:rsidR="00EE58E2" w:rsidRPr="00F42628" w:rsidRDefault="00EE58E2" w:rsidP="00027868">
            <w:pPr>
              <w:spacing w:before="120" w:after="120"/>
              <w:rPr>
                <w:rFonts w:ascii="Arial Mäori" w:hAnsi="Arial Mäori"/>
              </w:rPr>
            </w:pPr>
            <w:bookmarkStart w:id="13" w:name="_Toc206389500"/>
            <w:bookmarkStart w:id="14" w:name="_Toc206401875"/>
            <w:bookmarkStart w:id="15" w:name="_Toc206403844"/>
            <w:bookmarkStart w:id="16" w:name="_Toc206404572"/>
            <w:bookmarkStart w:id="17" w:name="_Toc206405302"/>
            <w:bookmarkStart w:id="18" w:name="_Toc206405338"/>
            <w:bookmarkStart w:id="19" w:name="_Toc206406065"/>
            <w:bookmarkStart w:id="20" w:name="_Toc215319110"/>
            <w:r w:rsidRPr="00C6268B">
              <w:rPr>
                <w:b/>
                <w:sz w:val="32"/>
                <w:szCs w:val="32"/>
              </w:rPr>
              <w:t>Review History</w:t>
            </w:r>
            <w:bookmarkEnd w:id="13"/>
            <w:bookmarkEnd w:id="14"/>
            <w:bookmarkEnd w:id="15"/>
            <w:bookmarkEnd w:id="16"/>
            <w:bookmarkEnd w:id="17"/>
            <w:bookmarkEnd w:id="18"/>
            <w:bookmarkEnd w:id="19"/>
            <w:bookmarkEnd w:id="20"/>
          </w:p>
        </w:tc>
        <w:tc>
          <w:tcPr>
            <w:tcW w:w="3306" w:type="dxa"/>
            <w:tcBorders>
              <w:top w:val="single" w:sz="4" w:space="0" w:color="auto"/>
              <w:bottom w:val="single" w:sz="4" w:space="0" w:color="auto"/>
            </w:tcBorders>
            <w:shd w:val="clear" w:color="auto" w:fill="CCCCCC"/>
          </w:tcPr>
          <w:p w:rsidR="00EE58E2" w:rsidRPr="00F42628" w:rsidRDefault="00EE58E2" w:rsidP="00027868">
            <w:pPr>
              <w:spacing w:before="120" w:after="120"/>
              <w:rPr>
                <w:rFonts w:ascii="Arial Mäori" w:hAnsi="Arial Mäori"/>
              </w:rPr>
            </w:pPr>
            <w:bookmarkStart w:id="21" w:name="_Toc206389501"/>
            <w:bookmarkStart w:id="22" w:name="_Toc206401876"/>
            <w:bookmarkStart w:id="23" w:name="_Toc206403845"/>
            <w:bookmarkStart w:id="24" w:name="_Toc206404573"/>
            <w:bookmarkStart w:id="25" w:name="_Toc206405303"/>
            <w:bookmarkStart w:id="26" w:name="_Toc206405339"/>
            <w:bookmarkStart w:id="27" w:name="_Toc206406066"/>
            <w:bookmarkStart w:id="28" w:name="_Toc206406493"/>
            <w:bookmarkStart w:id="29" w:name="_Toc215319111"/>
            <w:r w:rsidRPr="00C6268B">
              <w:rPr>
                <w:b/>
                <w:sz w:val="32"/>
                <w:szCs w:val="32"/>
              </w:rPr>
              <w:t>Date</w:t>
            </w:r>
            <w:bookmarkEnd w:id="21"/>
            <w:bookmarkEnd w:id="22"/>
            <w:bookmarkEnd w:id="23"/>
            <w:bookmarkEnd w:id="24"/>
            <w:bookmarkEnd w:id="25"/>
            <w:bookmarkEnd w:id="26"/>
            <w:bookmarkEnd w:id="27"/>
            <w:bookmarkEnd w:id="28"/>
            <w:bookmarkEnd w:id="29"/>
          </w:p>
        </w:tc>
      </w:tr>
      <w:tr w:rsidR="00EE58E2" w:rsidRPr="00F42628">
        <w:tc>
          <w:tcPr>
            <w:tcW w:w="6321" w:type="dxa"/>
            <w:gridSpan w:val="2"/>
            <w:tcBorders>
              <w:top w:val="single" w:sz="4" w:space="0" w:color="auto"/>
              <w:left w:val="single" w:sz="4" w:space="0" w:color="auto"/>
              <w:bottom w:val="single" w:sz="6" w:space="0" w:color="auto"/>
              <w:right w:val="single" w:sz="6" w:space="0" w:color="auto"/>
            </w:tcBorders>
            <w:vAlign w:val="center"/>
          </w:tcPr>
          <w:p w:rsidR="00EE58E2" w:rsidRPr="00CE5F3B" w:rsidRDefault="00B858F7" w:rsidP="00027868">
            <w:pPr>
              <w:spacing w:before="120" w:after="120"/>
              <w:rPr>
                <w:sz w:val="24"/>
                <w:szCs w:val="24"/>
              </w:rPr>
            </w:pPr>
            <w:bookmarkStart w:id="30" w:name="_Toc215319113"/>
            <w:r w:rsidRPr="00CE5F3B">
              <w:rPr>
                <w:sz w:val="24"/>
                <w:szCs w:val="24"/>
              </w:rPr>
              <w:t xml:space="preserve">First </w:t>
            </w:r>
            <w:r w:rsidR="00EE58E2" w:rsidRPr="00CE5F3B">
              <w:rPr>
                <w:sz w:val="24"/>
                <w:szCs w:val="24"/>
              </w:rPr>
              <w:t>Published on NSFL</w:t>
            </w:r>
            <w:bookmarkEnd w:id="30"/>
          </w:p>
        </w:tc>
        <w:tc>
          <w:tcPr>
            <w:tcW w:w="3306" w:type="dxa"/>
            <w:tcBorders>
              <w:top w:val="single" w:sz="4" w:space="0" w:color="auto"/>
              <w:left w:val="single" w:sz="6" w:space="0" w:color="auto"/>
              <w:bottom w:val="single" w:sz="6" w:space="0" w:color="auto"/>
              <w:right w:val="single" w:sz="4" w:space="0" w:color="auto"/>
            </w:tcBorders>
            <w:vAlign w:val="center"/>
          </w:tcPr>
          <w:p w:rsidR="00EE58E2" w:rsidRPr="00C6268B" w:rsidRDefault="00EE58E2" w:rsidP="00027868">
            <w:pPr>
              <w:spacing w:before="120" w:after="120"/>
              <w:rPr>
                <w:sz w:val="32"/>
                <w:szCs w:val="32"/>
              </w:rPr>
            </w:pPr>
            <w:r>
              <w:rPr>
                <w:sz w:val="32"/>
                <w:szCs w:val="32"/>
              </w:rPr>
              <w:t>January 2010</w:t>
            </w:r>
          </w:p>
        </w:tc>
      </w:tr>
      <w:tr w:rsidR="00EE58E2" w:rsidRPr="00F42628" w:rsidTr="00A41432">
        <w:tc>
          <w:tcPr>
            <w:tcW w:w="6321" w:type="dxa"/>
            <w:gridSpan w:val="2"/>
            <w:tcBorders>
              <w:top w:val="single" w:sz="6" w:space="0" w:color="auto"/>
              <w:left w:val="single" w:sz="4" w:space="0" w:color="auto"/>
              <w:bottom w:val="single" w:sz="6" w:space="0" w:color="auto"/>
              <w:right w:val="single" w:sz="6" w:space="0" w:color="auto"/>
            </w:tcBorders>
            <w:vAlign w:val="center"/>
          </w:tcPr>
          <w:p w:rsidR="00EE58E2" w:rsidRPr="00CE5F3B" w:rsidRDefault="00EE58E2" w:rsidP="00027868">
            <w:pPr>
              <w:spacing w:before="120" w:after="120"/>
              <w:rPr>
                <w:sz w:val="24"/>
                <w:szCs w:val="24"/>
              </w:rPr>
            </w:pPr>
            <w:r w:rsidRPr="00CE5F3B">
              <w:rPr>
                <w:b/>
                <w:sz w:val="24"/>
                <w:szCs w:val="24"/>
              </w:rPr>
              <w:t>Amended</w:t>
            </w:r>
            <w:r w:rsidRPr="00CE5F3B">
              <w:rPr>
                <w:sz w:val="24"/>
                <w:szCs w:val="24"/>
              </w:rPr>
              <w:t>: clarified reporting requirements</w:t>
            </w:r>
          </w:p>
        </w:tc>
        <w:tc>
          <w:tcPr>
            <w:tcW w:w="3306" w:type="dxa"/>
            <w:tcBorders>
              <w:top w:val="single" w:sz="6" w:space="0" w:color="auto"/>
              <w:left w:val="single" w:sz="6" w:space="0" w:color="auto"/>
              <w:bottom w:val="single" w:sz="6" w:space="0" w:color="auto"/>
              <w:right w:val="single" w:sz="4" w:space="0" w:color="auto"/>
            </w:tcBorders>
            <w:vAlign w:val="center"/>
          </w:tcPr>
          <w:p w:rsidR="00EE58E2" w:rsidRPr="0009089E" w:rsidRDefault="00613E59" w:rsidP="00027868">
            <w:pPr>
              <w:spacing w:before="120" w:after="120"/>
              <w:rPr>
                <w:sz w:val="32"/>
                <w:szCs w:val="32"/>
              </w:rPr>
            </w:pPr>
            <w:r w:rsidRPr="00CE5F3B">
              <w:rPr>
                <w:sz w:val="32"/>
                <w:szCs w:val="32"/>
              </w:rPr>
              <w:t>March</w:t>
            </w:r>
            <w:r w:rsidR="00EE58E2" w:rsidRPr="00CE5F3B">
              <w:rPr>
                <w:sz w:val="32"/>
                <w:szCs w:val="32"/>
              </w:rPr>
              <w:t xml:space="preserve"> 2013</w:t>
            </w:r>
          </w:p>
        </w:tc>
      </w:tr>
      <w:tr w:rsidR="00BB0694" w:rsidRPr="00C73B3D" w:rsidTr="00BB0694">
        <w:tc>
          <w:tcPr>
            <w:tcW w:w="6321" w:type="dxa"/>
            <w:gridSpan w:val="2"/>
            <w:tcBorders>
              <w:top w:val="single" w:sz="6" w:space="0" w:color="auto"/>
              <w:left w:val="single" w:sz="4" w:space="0" w:color="auto"/>
              <w:bottom w:val="single" w:sz="6" w:space="0" w:color="auto"/>
              <w:right w:val="single" w:sz="6" w:space="0" w:color="auto"/>
            </w:tcBorders>
            <w:vAlign w:val="center"/>
          </w:tcPr>
          <w:p w:rsidR="00BB0694" w:rsidRPr="00BB0694" w:rsidRDefault="00BB0694" w:rsidP="00C625A0">
            <w:pPr>
              <w:spacing w:before="120" w:after="120"/>
              <w:rPr>
                <w:sz w:val="24"/>
                <w:szCs w:val="24"/>
              </w:rPr>
            </w:pPr>
            <w:r w:rsidRPr="00CE5F3B">
              <w:rPr>
                <w:b/>
                <w:sz w:val="24"/>
                <w:szCs w:val="24"/>
              </w:rPr>
              <w:t>Amend</w:t>
            </w:r>
            <w:r w:rsidR="00C625A0">
              <w:rPr>
                <w:b/>
                <w:sz w:val="24"/>
                <w:szCs w:val="24"/>
              </w:rPr>
              <w:t>ed</w:t>
            </w:r>
            <w:r w:rsidRPr="00CE5F3B">
              <w:rPr>
                <w:b/>
                <w:sz w:val="24"/>
                <w:szCs w:val="24"/>
              </w:rPr>
              <w:t>:</w:t>
            </w:r>
            <w:r w:rsidRPr="00BB0694">
              <w:rPr>
                <w:sz w:val="24"/>
                <w:szCs w:val="24"/>
              </w:rPr>
              <w:t xml:space="preserve"> added MHP6</w:t>
            </w:r>
            <w:r>
              <w:rPr>
                <w:sz w:val="24"/>
                <w:szCs w:val="24"/>
              </w:rPr>
              <w:t>3</w:t>
            </w:r>
            <w:r w:rsidRPr="00BB0694">
              <w:rPr>
                <w:sz w:val="24"/>
                <w:szCs w:val="24"/>
              </w:rPr>
              <w:t>S purchase unit code, removed standard provider monitoring reporting tables. Minor editing.</w:t>
            </w:r>
          </w:p>
        </w:tc>
        <w:tc>
          <w:tcPr>
            <w:tcW w:w="3306" w:type="dxa"/>
            <w:tcBorders>
              <w:top w:val="single" w:sz="6" w:space="0" w:color="auto"/>
              <w:left w:val="single" w:sz="6" w:space="0" w:color="auto"/>
              <w:bottom w:val="single" w:sz="6" w:space="0" w:color="auto"/>
              <w:right w:val="single" w:sz="4" w:space="0" w:color="auto"/>
            </w:tcBorders>
            <w:vAlign w:val="center"/>
          </w:tcPr>
          <w:p w:rsidR="00BB0694" w:rsidRPr="00BB0694" w:rsidRDefault="00565AA5" w:rsidP="00E92132">
            <w:pPr>
              <w:spacing w:before="120" w:after="120"/>
              <w:rPr>
                <w:sz w:val="32"/>
                <w:szCs w:val="32"/>
              </w:rPr>
            </w:pPr>
            <w:r>
              <w:rPr>
                <w:sz w:val="32"/>
                <w:szCs w:val="32"/>
              </w:rPr>
              <w:t>April 2017</w:t>
            </w:r>
          </w:p>
        </w:tc>
      </w:tr>
      <w:tr w:rsidR="00EE58E2" w:rsidRPr="00F42628">
        <w:tc>
          <w:tcPr>
            <w:tcW w:w="6321" w:type="dxa"/>
            <w:gridSpan w:val="2"/>
            <w:tcBorders>
              <w:top w:val="single" w:sz="6" w:space="0" w:color="auto"/>
              <w:left w:val="single" w:sz="4" w:space="0" w:color="auto"/>
              <w:bottom w:val="single" w:sz="6" w:space="0" w:color="auto"/>
              <w:right w:val="single" w:sz="6" w:space="0" w:color="auto"/>
            </w:tcBorders>
            <w:vAlign w:val="center"/>
          </w:tcPr>
          <w:p w:rsidR="00EE58E2" w:rsidRPr="00C6268B" w:rsidRDefault="00EE58E2" w:rsidP="00027868">
            <w:pPr>
              <w:spacing w:before="120" w:after="120"/>
              <w:rPr>
                <w:sz w:val="32"/>
                <w:szCs w:val="32"/>
              </w:rPr>
            </w:pPr>
            <w:bookmarkStart w:id="31" w:name="_Toc215319116"/>
            <w:r w:rsidRPr="00C6268B">
              <w:rPr>
                <w:sz w:val="32"/>
                <w:szCs w:val="32"/>
              </w:rPr>
              <w:t>Consideration for next Service Specification Review</w:t>
            </w:r>
            <w:bookmarkEnd w:id="31"/>
          </w:p>
        </w:tc>
        <w:tc>
          <w:tcPr>
            <w:tcW w:w="3306" w:type="dxa"/>
            <w:tcBorders>
              <w:top w:val="single" w:sz="6" w:space="0" w:color="auto"/>
              <w:left w:val="single" w:sz="6" w:space="0" w:color="auto"/>
              <w:bottom w:val="single" w:sz="6" w:space="0" w:color="auto"/>
              <w:right w:val="single" w:sz="4" w:space="0" w:color="auto"/>
            </w:tcBorders>
            <w:vAlign w:val="center"/>
          </w:tcPr>
          <w:p w:rsidR="00EE58E2" w:rsidRPr="00C6268B" w:rsidRDefault="00EE58E2" w:rsidP="00EE58E2">
            <w:pPr>
              <w:spacing w:before="120" w:after="120"/>
              <w:rPr>
                <w:sz w:val="32"/>
                <w:szCs w:val="32"/>
              </w:rPr>
            </w:pPr>
            <w:bookmarkStart w:id="32" w:name="_Toc215319117"/>
            <w:r w:rsidRPr="00C6268B">
              <w:rPr>
                <w:sz w:val="32"/>
                <w:szCs w:val="32"/>
              </w:rPr>
              <w:t xml:space="preserve">Within </w:t>
            </w:r>
            <w:r>
              <w:rPr>
                <w:sz w:val="32"/>
                <w:szCs w:val="32"/>
              </w:rPr>
              <w:t>five</w:t>
            </w:r>
            <w:r w:rsidRPr="00C6268B">
              <w:rPr>
                <w:sz w:val="32"/>
                <w:szCs w:val="32"/>
              </w:rPr>
              <w:t xml:space="preserve"> years</w:t>
            </w:r>
            <w:bookmarkEnd w:id="32"/>
          </w:p>
        </w:tc>
      </w:tr>
    </w:tbl>
    <w:p w:rsidR="00EE58E2" w:rsidRDefault="00EE58E2" w:rsidP="00EE58E2">
      <w:pPr>
        <w:spacing w:before="120"/>
        <w:rPr>
          <w:sz w:val="24"/>
          <w:szCs w:val="24"/>
        </w:rPr>
      </w:pPr>
      <w:bookmarkStart w:id="33" w:name="_Toc215319119"/>
      <w:r w:rsidRPr="00856446">
        <w:rPr>
          <w:b/>
          <w:sz w:val="24"/>
          <w:szCs w:val="24"/>
        </w:rPr>
        <w:t>Note:</w:t>
      </w:r>
      <w:r w:rsidRPr="00856446">
        <w:rPr>
          <w:sz w:val="24"/>
          <w:szCs w:val="24"/>
        </w:rPr>
        <w:t xml:space="preserve"> Contact the Service Specification Programme Manager, </w:t>
      </w:r>
      <w:r w:rsidR="0009089E">
        <w:rPr>
          <w:sz w:val="24"/>
          <w:szCs w:val="24"/>
        </w:rPr>
        <w:t>Service Commissioning</w:t>
      </w:r>
      <w:r w:rsidRPr="00856446">
        <w:rPr>
          <w:sz w:val="24"/>
          <w:szCs w:val="24"/>
        </w:rPr>
        <w:t xml:space="preserve">, Ministry of Health to discuss proposed amendments to the service specifications and guidance in developing new or updating and revising existing service specifications. </w:t>
      </w:r>
    </w:p>
    <w:p w:rsidR="00EE58E2" w:rsidRPr="00856446" w:rsidRDefault="00EE58E2" w:rsidP="00EE58E2">
      <w:pPr>
        <w:spacing w:before="120"/>
        <w:rPr>
          <w:rFonts w:cs="Arial"/>
          <w:sz w:val="24"/>
          <w:szCs w:val="24"/>
          <w:lang w:val="en-NZ" w:eastAsia="en-US"/>
        </w:rPr>
      </w:pPr>
      <w:r w:rsidRPr="00856446">
        <w:rPr>
          <w:sz w:val="24"/>
          <w:szCs w:val="24"/>
        </w:rPr>
        <w:t xml:space="preserve">Nationwide Service Framework Library web site </w:t>
      </w:r>
      <w:hyperlink r:id="rId8" w:history="1">
        <w:r w:rsidRPr="00856446">
          <w:rPr>
            <w:color w:val="0000FF"/>
            <w:sz w:val="24"/>
            <w:szCs w:val="24"/>
            <w:u w:val="single"/>
          </w:rPr>
          <w:t>http://www.nsfl.health.govt.nz/</w:t>
        </w:r>
      </w:hyperlink>
    </w:p>
    <w:bookmarkEnd w:id="33"/>
    <w:p w:rsidR="00EE58E2" w:rsidRDefault="00027868" w:rsidP="00E24031">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b/>
          <w:caps/>
          <w:color w:val="000000"/>
          <w:sz w:val="24"/>
          <w:szCs w:val="24"/>
          <w:lang w:val="en-AU"/>
        </w:rPr>
      </w:pPr>
      <w:r w:rsidRPr="003039C2">
        <w:rPr>
          <w:sz w:val="20"/>
        </w:rPr>
        <w:br w:type="page"/>
      </w:r>
      <w:bookmarkStart w:id="34" w:name="_Toc215319122"/>
      <w:r w:rsidR="00EE58E2" w:rsidRPr="0080154D">
        <w:rPr>
          <w:b/>
          <w:caps/>
          <w:color w:val="000000"/>
          <w:sz w:val="24"/>
          <w:szCs w:val="24"/>
          <w:lang w:val="en-AU"/>
        </w:rPr>
        <w:lastRenderedPageBreak/>
        <w:t xml:space="preserve">PACIFIC MENTAL HEALTH- </w:t>
      </w:r>
    </w:p>
    <w:p w:rsidR="00615ABC" w:rsidRPr="00560B8C" w:rsidRDefault="00E24031" w:rsidP="00E24031">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b/>
          <w:caps/>
          <w:color w:val="000000"/>
          <w:sz w:val="24"/>
          <w:szCs w:val="24"/>
          <w:lang w:val="en-AU"/>
        </w:rPr>
      </w:pPr>
      <w:r w:rsidRPr="00560B8C">
        <w:rPr>
          <w:b/>
          <w:caps/>
          <w:color w:val="000000"/>
          <w:sz w:val="24"/>
          <w:szCs w:val="24"/>
          <w:lang w:val="en-AU"/>
        </w:rPr>
        <w:t>PACIFIC</w:t>
      </w:r>
      <w:r w:rsidR="00615ABC" w:rsidRPr="00560B8C">
        <w:rPr>
          <w:b/>
          <w:caps/>
          <w:color w:val="000000"/>
          <w:sz w:val="24"/>
          <w:szCs w:val="24"/>
          <w:lang w:val="en-AU"/>
        </w:rPr>
        <w:t xml:space="preserve"> Community based clinical and support Service</w:t>
      </w:r>
    </w:p>
    <w:p w:rsidR="00EE58E2" w:rsidRDefault="00EE58E2" w:rsidP="00E24031">
      <w:pPr>
        <w:pBdr>
          <w:top w:val="single" w:sz="4" w:space="1" w:color="auto"/>
          <w:left w:val="single" w:sz="4" w:space="4" w:color="auto"/>
          <w:bottom w:val="single" w:sz="4" w:space="1" w:color="auto"/>
          <w:right w:val="single" w:sz="4" w:space="4" w:color="auto"/>
        </w:pBdr>
        <w:jc w:val="center"/>
        <w:rPr>
          <w:b/>
          <w:caps/>
          <w:color w:val="000000"/>
          <w:sz w:val="24"/>
          <w:szCs w:val="24"/>
          <w:lang w:val="en-AU"/>
        </w:rPr>
      </w:pPr>
      <w:r>
        <w:rPr>
          <w:b/>
          <w:caps/>
          <w:color w:val="000000"/>
          <w:sz w:val="24"/>
          <w:szCs w:val="24"/>
          <w:lang w:val="en-AU"/>
        </w:rPr>
        <w:t>MENTAL HEALTH AND ADDICTION SERVICES</w:t>
      </w:r>
    </w:p>
    <w:p w:rsidR="00E63101" w:rsidRDefault="00D1146B" w:rsidP="00AA0B0D">
      <w:pPr>
        <w:pBdr>
          <w:top w:val="single" w:sz="4" w:space="1" w:color="auto"/>
          <w:left w:val="single" w:sz="4" w:space="4" w:color="auto"/>
          <w:bottom w:val="single" w:sz="4" w:space="1" w:color="auto"/>
          <w:right w:val="single" w:sz="4" w:space="4" w:color="auto"/>
        </w:pBdr>
        <w:jc w:val="center"/>
        <w:rPr>
          <w:b/>
          <w:sz w:val="24"/>
          <w:szCs w:val="24"/>
          <w:lang w:val="en-NZ"/>
        </w:rPr>
      </w:pPr>
      <w:r w:rsidRPr="00560B8C">
        <w:rPr>
          <w:rFonts w:cs="Arial"/>
          <w:b/>
          <w:sz w:val="24"/>
          <w:szCs w:val="24"/>
        </w:rPr>
        <w:t>TIER THREE</w:t>
      </w:r>
      <w:r w:rsidR="00BB0694">
        <w:rPr>
          <w:rFonts w:cs="Arial"/>
          <w:b/>
          <w:sz w:val="24"/>
          <w:szCs w:val="24"/>
        </w:rPr>
        <w:t xml:space="preserve"> </w:t>
      </w:r>
      <w:r w:rsidR="00027868" w:rsidRPr="00560B8C">
        <w:rPr>
          <w:b/>
          <w:sz w:val="24"/>
          <w:szCs w:val="24"/>
          <w:lang w:val="en-NZ"/>
        </w:rPr>
        <w:t>SERVICE SPECIFICATION</w:t>
      </w:r>
      <w:bookmarkEnd w:id="34"/>
    </w:p>
    <w:p w:rsidR="00B4361E" w:rsidRPr="001B2930" w:rsidRDefault="00E24031" w:rsidP="00C625A0">
      <w:pPr>
        <w:pBdr>
          <w:top w:val="single" w:sz="4" w:space="1" w:color="auto"/>
          <w:left w:val="single" w:sz="4" w:space="4" w:color="auto"/>
          <w:bottom w:val="single" w:sz="4" w:space="1" w:color="auto"/>
          <w:right w:val="single" w:sz="4" w:space="4" w:color="auto"/>
        </w:pBdr>
        <w:spacing w:before="120"/>
        <w:jc w:val="center"/>
        <w:rPr>
          <w:rFonts w:ascii="Arial Mäori" w:hAnsi="Arial Mäori" w:cs="Arial Mäori"/>
          <w:b/>
          <w:sz w:val="24"/>
          <w:szCs w:val="24"/>
        </w:rPr>
      </w:pPr>
      <w:smartTag w:uri="urn:schemas-microsoft-com:office:smarttags" w:element="stockticker">
        <w:r w:rsidRPr="001B2930">
          <w:rPr>
            <w:b/>
            <w:sz w:val="24"/>
            <w:szCs w:val="24"/>
          </w:rPr>
          <w:t>MHP</w:t>
        </w:r>
      </w:smartTag>
      <w:r w:rsidRPr="001B2930">
        <w:rPr>
          <w:b/>
          <w:sz w:val="24"/>
          <w:szCs w:val="24"/>
        </w:rPr>
        <w:t>63A,</w:t>
      </w:r>
      <w:r w:rsidR="00FD13C7" w:rsidRPr="001B2930">
        <w:rPr>
          <w:b/>
          <w:sz w:val="24"/>
          <w:szCs w:val="24"/>
        </w:rPr>
        <w:t xml:space="preserve"> </w:t>
      </w:r>
      <w:smartTag w:uri="urn:schemas-microsoft-com:office:smarttags" w:element="stockticker">
        <w:r w:rsidRPr="001B2930">
          <w:rPr>
            <w:b/>
            <w:sz w:val="24"/>
            <w:szCs w:val="24"/>
          </w:rPr>
          <w:t>MHP</w:t>
        </w:r>
      </w:smartTag>
      <w:r w:rsidRPr="001B2930">
        <w:rPr>
          <w:b/>
          <w:sz w:val="24"/>
          <w:szCs w:val="24"/>
        </w:rPr>
        <w:t xml:space="preserve">63B, </w:t>
      </w:r>
      <w:smartTag w:uri="urn:schemas-microsoft-com:office:smarttags" w:element="stockticker">
        <w:r w:rsidRPr="001B2930">
          <w:rPr>
            <w:b/>
            <w:sz w:val="24"/>
            <w:szCs w:val="24"/>
          </w:rPr>
          <w:t>MHP</w:t>
        </w:r>
      </w:smartTag>
      <w:r w:rsidRPr="001B2930">
        <w:rPr>
          <w:b/>
          <w:sz w:val="24"/>
          <w:szCs w:val="24"/>
        </w:rPr>
        <w:t>63C,</w:t>
      </w:r>
      <w:r w:rsidR="00897A69">
        <w:rPr>
          <w:b/>
          <w:sz w:val="24"/>
          <w:szCs w:val="24"/>
        </w:rPr>
        <w:t xml:space="preserve"> </w:t>
      </w:r>
      <w:r w:rsidRPr="001B2930">
        <w:rPr>
          <w:b/>
          <w:sz w:val="24"/>
          <w:szCs w:val="24"/>
        </w:rPr>
        <w:t xml:space="preserve">MHP63D, </w:t>
      </w:r>
      <w:smartTag w:uri="urn:schemas-microsoft-com:office:smarttags" w:element="stockticker">
        <w:r w:rsidRPr="001B2930">
          <w:rPr>
            <w:b/>
            <w:sz w:val="24"/>
            <w:szCs w:val="24"/>
          </w:rPr>
          <w:t>MHP</w:t>
        </w:r>
      </w:smartTag>
      <w:r w:rsidRPr="001B2930">
        <w:rPr>
          <w:b/>
          <w:sz w:val="24"/>
          <w:szCs w:val="24"/>
        </w:rPr>
        <w:t>63E</w:t>
      </w:r>
      <w:r w:rsidR="00E7451F">
        <w:rPr>
          <w:b/>
          <w:sz w:val="24"/>
          <w:szCs w:val="24"/>
        </w:rPr>
        <w:t xml:space="preserve">, </w:t>
      </w:r>
      <w:smartTag w:uri="urn:schemas-microsoft-com:office:smarttags" w:element="stockticker">
        <w:r w:rsidR="00E7451F">
          <w:rPr>
            <w:b/>
            <w:sz w:val="24"/>
            <w:szCs w:val="24"/>
          </w:rPr>
          <w:t>MHP</w:t>
        </w:r>
      </w:smartTag>
      <w:r w:rsidR="00E7451F">
        <w:rPr>
          <w:b/>
          <w:sz w:val="24"/>
          <w:szCs w:val="24"/>
        </w:rPr>
        <w:t>63F</w:t>
      </w:r>
      <w:r w:rsidR="0009089E">
        <w:rPr>
          <w:b/>
          <w:sz w:val="24"/>
          <w:szCs w:val="24"/>
        </w:rPr>
        <w:t>, MHP63S</w:t>
      </w:r>
    </w:p>
    <w:p w:rsidR="002A1E63" w:rsidRDefault="00027868" w:rsidP="00027868">
      <w:pPr>
        <w:spacing w:before="120"/>
        <w:rPr>
          <w:rFonts w:cs="Arial"/>
          <w:sz w:val="24"/>
          <w:szCs w:val="24"/>
        </w:rPr>
      </w:pPr>
      <w:bookmarkStart w:id="35" w:name="_Toc215319123"/>
      <w:r w:rsidRPr="00C46192">
        <w:rPr>
          <w:rFonts w:cs="Arial"/>
          <w:sz w:val="24"/>
          <w:szCs w:val="24"/>
        </w:rPr>
        <w:t>Th</w:t>
      </w:r>
      <w:r w:rsidR="00E229F6">
        <w:rPr>
          <w:rFonts w:cs="Arial"/>
          <w:sz w:val="24"/>
          <w:szCs w:val="24"/>
        </w:rPr>
        <w:t>e</w:t>
      </w:r>
      <w:r w:rsidRPr="00C46192">
        <w:rPr>
          <w:rFonts w:cs="Arial"/>
          <w:sz w:val="24"/>
          <w:szCs w:val="24"/>
        </w:rPr>
        <w:t xml:space="preserve"> </w:t>
      </w:r>
      <w:r>
        <w:rPr>
          <w:rFonts w:cs="Arial"/>
          <w:sz w:val="24"/>
          <w:szCs w:val="24"/>
        </w:rPr>
        <w:t>t</w:t>
      </w:r>
      <w:r w:rsidRPr="00C46192">
        <w:rPr>
          <w:rFonts w:cs="Arial"/>
          <w:sz w:val="24"/>
          <w:szCs w:val="24"/>
        </w:rPr>
        <w:t xml:space="preserve">ier </w:t>
      </w:r>
      <w:r w:rsidR="002A1E63">
        <w:rPr>
          <w:rFonts w:cs="Arial"/>
          <w:sz w:val="24"/>
          <w:szCs w:val="24"/>
        </w:rPr>
        <w:t>three</w:t>
      </w:r>
      <w:r w:rsidRPr="00C46192">
        <w:rPr>
          <w:rFonts w:cs="Arial"/>
          <w:sz w:val="24"/>
          <w:szCs w:val="24"/>
        </w:rPr>
        <w:t xml:space="preserve"> service specification for </w:t>
      </w:r>
      <w:r w:rsidR="00E24031">
        <w:rPr>
          <w:rFonts w:cs="Arial"/>
          <w:sz w:val="24"/>
          <w:szCs w:val="24"/>
        </w:rPr>
        <w:t xml:space="preserve">Pacific Community </w:t>
      </w:r>
      <w:r w:rsidR="00615ABC">
        <w:rPr>
          <w:rFonts w:cs="Arial"/>
          <w:sz w:val="24"/>
          <w:szCs w:val="24"/>
        </w:rPr>
        <w:t>Based Clinical and Support Service</w:t>
      </w:r>
      <w:r w:rsidR="00BE1AFA">
        <w:rPr>
          <w:rFonts w:cs="Arial"/>
          <w:sz w:val="24"/>
          <w:szCs w:val="24"/>
        </w:rPr>
        <w:t xml:space="preserve"> (the Service) </w:t>
      </w:r>
      <w:r w:rsidR="00FD13C7">
        <w:rPr>
          <w:rFonts w:cs="Arial"/>
          <w:sz w:val="24"/>
          <w:szCs w:val="24"/>
        </w:rPr>
        <w:t xml:space="preserve">must be </w:t>
      </w:r>
      <w:r w:rsidR="00547511">
        <w:rPr>
          <w:rFonts w:cs="Arial"/>
          <w:sz w:val="24"/>
          <w:szCs w:val="24"/>
        </w:rPr>
        <w:t xml:space="preserve">used </w:t>
      </w:r>
      <w:r w:rsidR="00FD13C7">
        <w:rPr>
          <w:rFonts w:cs="Arial"/>
          <w:sz w:val="24"/>
          <w:szCs w:val="24"/>
        </w:rPr>
        <w:t xml:space="preserve">in </w:t>
      </w:r>
      <w:r w:rsidR="00E229F6">
        <w:rPr>
          <w:rFonts w:cs="Arial"/>
          <w:sz w:val="24"/>
          <w:szCs w:val="24"/>
        </w:rPr>
        <w:t>conjunction</w:t>
      </w:r>
      <w:r w:rsidR="00FD13C7">
        <w:rPr>
          <w:rFonts w:cs="Arial"/>
          <w:sz w:val="24"/>
          <w:szCs w:val="24"/>
        </w:rPr>
        <w:t xml:space="preserve"> with</w:t>
      </w:r>
      <w:r w:rsidRPr="00C46192">
        <w:rPr>
          <w:rFonts w:cs="Arial"/>
          <w:sz w:val="24"/>
          <w:szCs w:val="24"/>
        </w:rPr>
        <w:t xml:space="preserve"> </w:t>
      </w:r>
      <w:bookmarkEnd w:id="35"/>
      <w:r>
        <w:rPr>
          <w:rFonts w:cs="Arial"/>
          <w:sz w:val="24"/>
          <w:szCs w:val="24"/>
        </w:rPr>
        <w:t>t</w:t>
      </w:r>
      <w:r w:rsidRPr="00C46192">
        <w:rPr>
          <w:rFonts w:cs="Arial"/>
          <w:sz w:val="24"/>
          <w:szCs w:val="24"/>
        </w:rPr>
        <w:t xml:space="preserve">ier </w:t>
      </w:r>
      <w:r>
        <w:rPr>
          <w:rFonts w:cs="Arial"/>
          <w:sz w:val="24"/>
          <w:szCs w:val="24"/>
        </w:rPr>
        <w:t>one</w:t>
      </w:r>
      <w:r w:rsidRPr="00C46192">
        <w:rPr>
          <w:rFonts w:cs="Arial"/>
          <w:sz w:val="24"/>
          <w:szCs w:val="24"/>
        </w:rPr>
        <w:t xml:space="preserve"> Mental Health and Addiction </w:t>
      </w:r>
      <w:r w:rsidR="00565AA5">
        <w:rPr>
          <w:rFonts w:cs="Arial"/>
          <w:sz w:val="24"/>
          <w:szCs w:val="24"/>
        </w:rPr>
        <w:t xml:space="preserve">Services </w:t>
      </w:r>
      <w:r w:rsidR="00E229F6">
        <w:rPr>
          <w:rFonts w:cs="Arial"/>
          <w:sz w:val="24"/>
          <w:szCs w:val="24"/>
        </w:rPr>
        <w:t>and</w:t>
      </w:r>
      <w:r w:rsidR="00FD13C7">
        <w:rPr>
          <w:rFonts w:cs="Arial"/>
          <w:sz w:val="24"/>
          <w:szCs w:val="24"/>
        </w:rPr>
        <w:t xml:space="preserve"> </w:t>
      </w:r>
      <w:r w:rsidR="002A1E63">
        <w:rPr>
          <w:rFonts w:cs="Arial"/>
          <w:sz w:val="24"/>
          <w:szCs w:val="24"/>
        </w:rPr>
        <w:t xml:space="preserve">tier two </w:t>
      </w:r>
      <w:r w:rsidR="00E24031">
        <w:rPr>
          <w:rFonts w:cs="Arial"/>
          <w:sz w:val="24"/>
          <w:szCs w:val="24"/>
        </w:rPr>
        <w:t>Pacific</w:t>
      </w:r>
      <w:r w:rsidR="002A1E63">
        <w:rPr>
          <w:rFonts w:cs="Arial"/>
          <w:sz w:val="24"/>
          <w:szCs w:val="24"/>
        </w:rPr>
        <w:t xml:space="preserve"> Mental Health and Addiction service</w:t>
      </w:r>
      <w:r w:rsidR="00565AA5">
        <w:rPr>
          <w:rFonts w:cs="Arial"/>
          <w:sz w:val="24"/>
          <w:szCs w:val="24"/>
        </w:rPr>
        <w:t xml:space="preserve"> specifications</w:t>
      </w:r>
      <w:r w:rsidR="002A1E63">
        <w:rPr>
          <w:rFonts w:cs="Arial"/>
          <w:sz w:val="24"/>
          <w:szCs w:val="24"/>
        </w:rPr>
        <w:t xml:space="preserve">. </w:t>
      </w:r>
    </w:p>
    <w:p w:rsidR="00027868" w:rsidRDefault="00027868" w:rsidP="00BE1AFA">
      <w:pPr>
        <w:numPr>
          <w:ilvl w:val="0"/>
          <w:numId w:val="2"/>
        </w:numPr>
        <w:tabs>
          <w:tab w:val="clear" w:pos="1080"/>
          <w:tab w:val="num" w:pos="540"/>
          <w:tab w:val="left" w:pos="570"/>
        </w:tabs>
        <w:spacing w:before="240" w:after="120"/>
        <w:ind w:left="540" w:hanging="540"/>
        <w:rPr>
          <w:rFonts w:cs="Arial"/>
          <w:b/>
          <w:sz w:val="24"/>
          <w:szCs w:val="24"/>
        </w:rPr>
      </w:pPr>
      <w:bookmarkStart w:id="36" w:name="_Toc215319135"/>
      <w:r w:rsidRPr="00C46192">
        <w:rPr>
          <w:rFonts w:cs="Arial"/>
          <w:b/>
          <w:sz w:val="24"/>
          <w:szCs w:val="24"/>
        </w:rPr>
        <w:t>Service Definition</w:t>
      </w:r>
      <w:bookmarkEnd w:id="36"/>
    </w:p>
    <w:p w:rsidR="00E229F6" w:rsidRDefault="007D1681" w:rsidP="006F3AED">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2" w:hanging="2"/>
        <w:rPr>
          <w:color w:val="000000"/>
          <w:sz w:val="24"/>
          <w:szCs w:val="24"/>
          <w:lang w:val="en-NZ"/>
        </w:rPr>
      </w:pPr>
      <w:r w:rsidRPr="00B95984">
        <w:rPr>
          <w:color w:val="000000"/>
          <w:sz w:val="24"/>
          <w:szCs w:val="24"/>
          <w:lang w:val="en-NZ"/>
        </w:rPr>
        <w:t>The</w:t>
      </w:r>
      <w:r w:rsidR="00BE1AFA">
        <w:rPr>
          <w:color w:val="000000"/>
          <w:sz w:val="24"/>
          <w:szCs w:val="24"/>
          <w:lang w:val="en-NZ"/>
        </w:rPr>
        <w:t xml:space="preserve"> S</w:t>
      </w:r>
      <w:r w:rsidRPr="00B95984">
        <w:rPr>
          <w:color w:val="000000"/>
          <w:sz w:val="24"/>
          <w:szCs w:val="24"/>
          <w:lang w:val="en-NZ"/>
        </w:rPr>
        <w:t>ervice will be fully integrated with other mental health and addiction services</w:t>
      </w:r>
      <w:r w:rsidR="00E229F6">
        <w:rPr>
          <w:color w:val="000000"/>
          <w:sz w:val="24"/>
          <w:szCs w:val="24"/>
          <w:lang w:val="en-NZ"/>
        </w:rPr>
        <w:t xml:space="preserve"> and provide Pacific support into mainstream mental health services</w:t>
      </w:r>
      <w:r w:rsidRPr="00B95984">
        <w:rPr>
          <w:color w:val="000000"/>
          <w:sz w:val="24"/>
          <w:szCs w:val="24"/>
          <w:lang w:val="en-NZ"/>
        </w:rPr>
        <w:t xml:space="preserve">.  </w:t>
      </w:r>
    </w:p>
    <w:p w:rsidR="007D1681" w:rsidRPr="00B95984" w:rsidRDefault="007D1681" w:rsidP="00E229F6">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color w:val="000000"/>
          <w:sz w:val="24"/>
          <w:szCs w:val="24"/>
          <w:lang w:val="en-NZ"/>
        </w:rPr>
      </w:pPr>
      <w:r w:rsidRPr="00B95984">
        <w:rPr>
          <w:color w:val="000000"/>
          <w:sz w:val="24"/>
          <w:szCs w:val="24"/>
          <w:lang w:val="en-NZ"/>
        </w:rPr>
        <w:t xml:space="preserve">The </w:t>
      </w:r>
      <w:r w:rsidR="00BE1AFA">
        <w:rPr>
          <w:color w:val="000000"/>
          <w:sz w:val="24"/>
          <w:szCs w:val="24"/>
          <w:lang w:val="en-NZ"/>
        </w:rPr>
        <w:t>S</w:t>
      </w:r>
      <w:r w:rsidRPr="00B95984">
        <w:rPr>
          <w:color w:val="000000"/>
          <w:sz w:val="24"/>
          <w:szCs w:val="24"/>
          <w:lang w:val="en-NZ"/>
        </w:rPr>
        <w:t>ervice may include, but will not be limited to:</w:t>
      </w:r>
    </w:p>
    <w:p w:rsidR="007D1681" w:rsidRPr="00B95984" w:rsidRDefault="007D1681" w:rsidP="00E229F6">
      <w:pPr>
        <w:widowControl w:val="0"/>
        <w:numPr>
          <w:ilvl w:val="0"/>
          <w:numId w:val="21"/>
        </w:numPr>
        <w:spacing w:before="120"/>
        <w:rPr>
          <w:color w:val="000000"/>
          <w:sz w:val="24"/>
          <w:szCs w:val="24"/>
          <w:lang w:val="en-NZ"/>
        </w:rPr>
      </w:pPr>
      <w:r w:rsidRPr="00B95984">
        <w:rPr>
          <w:color w:val="000000"/>
          <w:sz w:val="24"/>
          <w:szCs w:val="24"/>
          <w:lang w:val="en-NZ"/>
        </w:rPr>
        <w:t>specialist assessment and diagnosis</w:t>
      </w:r>
    </w:p>
    <w:p w:rsidR="007D1681" w:rsidRPr="00B95984" w:rsidRDefault="007D1681" w:rsidP="00E229F6">
      <w:pPr>
        <w:widowControl w:val="0"/>
        <w:numPr>
          <w:ilvl w:val="0"/>
          <w:numId w:val="21"/>
        </w:numPr>
        <w:spacing w:before="120"/>
        <w:rPr>
          <w:color w:val="000000"/>
          <w:sz w:val="24"/>
          <w:szCs w:val="24"/>
          <w:lang w:val="en-NZ"/>
        </w:rPr>
      </w:pPr>
      <w:r w:rsidRPr="00B95984">
        <w:rPr>
          <w:color w:val="000000"/>
          <w:sz w:val="24"/>
          <w:szCs w:val="24"/>
          <w:lang w:val="en-NZ"/>
        </w:rPr>
        <w:t>provision of medication (including such new agents as are approved for use, in accordance with funding and safety protocols) and other treatment in accordance with a documented comprehensive management plan with identified desired outcomes</w:t>
      </w:r>
    </w:p>
    <w:p w:rsidR="007D1681" w:rsidRPr="00B95984" w:rsidRDefault="007D1681" w:rsidP="00E229F6">
      <w:pPr>
        <w:widowControl w:val="0"/>
        <w:numPr>
          <w:ilvl w:val="0"/>
          <w:numId w:val="21"/>
        </w:numPr>
        <w:spacing w:before="120"/>
        <w:rPr>
          <w:color w:val="000000"/>
          <w:sz w:val="24"/>
          <w:szCs w:val="24"/>
          <w:lang w:val="en-NZ"/>
        </w:rPr>
      </w:pPr>
      <w:r w:rsidRPr="00B95984">
        <w:rPr>
          <w:color w:val="000000"/>
          <w:sz w:val="24"/>
          <w:szCs w:val="24"/>
          <w:lang w:val="en-NZ"/>
        </w:rPr>
        <w:t>ongoing monitoring of symptoms and regular review of progress and treatment at specified intervals</w:t>
      </w:r>
    </w:p>
    <w:p w:rsidR="007D1681" w:rsidRPr="00B95984" w:rsidRDefault="007D1681" w:rsidP="00E229F6">
      <w:pPr>
        <w:widowControl w:val="0"/>
        <w:numPr>
          <w:ilvl w:val="0"/>
          <w:numId w:val="21"/>
        </w:numPr>
        <w:spacing w:before="120"/>
        <w:rPr>
          <w:color w:val="000000"/>
          <w:sz w:val="24"/>
          <w:szCs w:val="24"/>
          <w:lang w:val="en-NZ"/>
        </w:rPr>
      </w:pPr>
      <w:r w:rsidRPr="00B95984">
        <w:rPr>
          <w:color w:val="000000"/>
          <w:sz w:val="24"/>
          <w:szCs w:val="24"/>
          <w:lang w:val="en-NZ"/>
        </w:rPr>
        <w:t xml:space="preserve">provision of access to cultural services in accordance with </w:t>
      </w:r>
      <w:r w:rsidR="00DF5907">
        <w:rPr>
          <w:color w:val="000000"/>
          <w:sz w:val="24"/>
          <w:szCs w:val="24"/>
          <w:lang w:val="en-NZ"/>
        </w:rPr>
        <w:t xml:space="preserve">the </w:t>
      </w:r>
      <w:r w:rsidRPr="00B95984">
        <w:rPr>
          <w:color w:val="000000"/>
          <w:sz w:val="24"/>
          <w:szCs w:val="24"/>
          <w:lang w:val="en-NZ"/>
        </w:rPr>
        <w:t xml:space="preserve">needs of </w:t>
      </w:r>
      <w:r w:rsidR="00EE58E2">
        <w:rPr>
          <w:color w:val="000000"/>
          <w:sz w:val="24"/>
          <w:szCs w:val="24"/>
          <w:lang w:val="en-NZ"/>
        </w:rPr>
        <w:t>Service User</w:t>
      </w:r>
      <w:r w:rsidR="00DF5907">
        <w:rPr>
          <w:color w:val="000000"/>
          <w:sz w:val="24"/>
          <w:szCs w:val="24"/>
          <w:lang w:val="en-NZ"/>
        </w:rPr>
        <w:t>s</w:t>
      </w:r>
    </w:p>
    <w:p w:rsidR="007D1681" w:rsidRPr="00B95984" w:rsidRDefault="007D1681" w:rsidP="00E229F6">
      <w:pPr>
        <w:widowControl w:val="0"/>
        <w:numPr>
          <w:ilvl w:val="0"/>
          <w:numId w:val="21"/>
        </w:numPr>
        <w:spacing w:before="120"/>
        <w:rPr>
          <w:color w:val="000000"/>
          <w:sz w:val="24"/>
          <w:szCs w:val="24"/>
          <w:lang w:val="en-NZ"/>
        </w:rPr>
      </w:pPr>
      <w:r w:rsidRPr="00B95984">
        <w:rPr>
          <w:color w:val="000000"/>
          <w:sz w:val="24"/>
          <w:szCs w:val="24"/>
          <w:lang w:val="en-NZ"/>
        </w:rPr>
        <w:t>attention to matters in relation to early intervention, maintenance of health, relapse prevention, problem prevention and promotion of good mental health</w:t>
      </w:r>
    </w:p>
    <w:p w:rsidR="007D1681" w:rsidRPr="00B95984" w:rsidRDefault="007D1681" w:rsidP="00E229F6">
      <w:pPr>
        <w:widowControl w:val="0"/>
        <w:numPr>
          <w:ilvl w:val="0"/>
          <w:numId w:val="21"/>
        </w:numPr>
        <w:spacing w:before="120"/>
        <w:rPr>
          <w:color w:val="000000"/>
          <w:sz w:val="24"/>
          <w:szCs w:val="24"/>
          <w:lang w:val="en-NZ"/>
        </w:rPr>
      </w:pPr>
      <w:r w:rsidRPr="00B95984">
        <w:rPr>
          <w:color w:val="000000"/>
          <w:sz w:val="24"/>
          <w:szCs w:val="24"/>
          <w:lang w:val="en-NZ"/>
        </w:rPr>
        <w:t>provision of consultation and liaison services to primary care providers and other relevant health or social services agencies</w:t>
      </w:r>
      <w:r w:rsidR="00E229F6">
        <w:rPr>
          <w:color w:val="000000"/>
          <w:sz w:val="24"/>
          <w:szCs w:val="24"/>
          <w:lang w:val="en-NZ"/>
        </w:rPr>
        <w:t>.</w:t>
      </w:r>
    </w:p>
    <w:p w:rsidR="007D1681" w:rsidRPr="00B95984" w:rsidRDefault="007D1681" w:rsidP="006F3AED">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color w:val="000000"/>
          <w:sz w:val="24"/>
          <w:szCs w:val="24"/>
          <w:lang w:val="en-NZ"/>
        </w:rPr>
      </w:pPr>
      <w:r w:rsidRPr="00B95984">
        <w:rPr>
          <w:color w:val="000000"/>
          <w:sz w:val="24"/>
          <w:szCs w:val="24"/>
          <w:lang w:val="en-NZ"/>
        </w:rPr>
        <w:t xml:space="preserve">The </w:t>
      </w:r>
      <w:r w:rsidR="00BE1AFA">
        <w:rPr>
          <w:color w:val="000000"/>
          <w:sz w:val="24"/>
          <w:szCs w:val="24"/>
          <w:lang w:val="en-NZ"/>
        </w:rPr>
        <w:t>S</w:t>
      </w:r>
      <w:r w:rsidRPr="00B95984">
        <w:rPr>
          <w:color w:val="000000"/>
          <w:sz w:val="24"/>
          <w:szCs w:val="24"/>
          <w:lang w:val="en-NZ"/>
        </w:rPr>
        <w:t>ervice will develop and maintain active links with Pacific communities.</w:t>
      </w:r>
    </w:p>
    <w:p w:rsidR="007D1681" w:rsidRPr="00B95984" w:rsidRDefault="007D1681" w:rsidP="00BE1AFA">
      <w:pPr>
        <w:pStyle w:val="BodyText3"/>
        <w:tabs>
          <w:tab w:val="left" w:pos="567"/>
          <w:tab w:val="left" w:pos="709"/>
          <w:tab w:val="left" w:pos="1701"/>
          <w:tab w:val="left" w:pos="2693"/>
        </w:tabs>
        <w:spacing w:before="120" w:after="0"/>
        <w:rPr>
          <w:rFonts w:cs="Arial"/>
          <w:color w:val="000000"/>
          <w:sz w:val="24"/>
          <w:szCs w:val="24"/>
        </w:rPr>
      </w:pPr>
      <w:r w:rsidRPr="00B95984">
        <w:rPr>
          <w:rFonts w:cs="Arial"/>
          <w:color w:val="000000"/>
          <w:sz w:val="24"/>
          <w:szCs w:val="24"/>
        </w:rPr>
        <w:t xml:space="preserve">Service provision will take into account the Pacific people’s concept of health and mental health and ensure that all </w:t>
      </w:r>
      <w:r w:rsidR="00EE58E2">
        <w:rPr>
          <w:rFonts w:cs="Arial"/>
          <w:color w:val="000000"/>
          <w:sz w:val="24"/>
          <w:szCs w:val="24"/>
        </w:rPr>
        <w:t>Service User</w:t>
      </w:r>
      <w:r w:rsidRPr="00B95984">
        <w:rPr>
          <w:rFonts w:cs="Arial"/>
          <w:color w:val="000000"/>
          <w:sz w:val="24"/>
          <w:szCs w:val="24"/>
        </w:rPr>
        <w:t>s are treated in a culturally safe environment.</w:t>
      </w:r>
    </w:p>
    <w:p w:rsidR="007D1681" w:rsidRPr="00B95984" w:rsidRDefault="007D1681" w:rsidP="00BE1AFA">
      <w:pPr>
        <w:pStyle w:val="BodyTextIndent"/>
        <w:tabs>
          <w:tab w:val="left" w:pos="567"/>
          <w:tab w:val="left" w:pos="709"/>
          <w:tab w:val="left" w:pos="1701"/>
          <w:tab w:val="left" w:pos="2693"/>
        </w:tabs>
        <w:spacing w:before="120" w:after="0"/>
        <w:ind w:left="2" w:hanging="2"/>
        <w:rPr>
          <w:rFonts w:cs="Arial"/>
          <w:color w:val="000000"/>
          <w:sz w:val="24"/>
          <w:szCs w:val="24"/>
        </w:rPr>
      </w:pPr>
      <w:r w:rsidRPr="00B95984">
        <w:rPr>
          <w:rFonts w:cs="Arial"/>
          <w:color w:val="000000"/>
          <w:sz w:val="24"/>
          <w:szCs w:val="24"/>
        </w:rPr>
        <w:t xml:space="preserve">Where possible, care will be provided in conjunction with primary health services.  At the least, there will be documented clear communication with any primary health providers regarding the treatment plan and progress, and its completion.  Training, advice and supervision will be provided to primary health workers to support the assessment/treatment/management of </w:t>
      </w:r>
      <w:r w:rsidR="00EE58E2">
        <w:rPr>
          <w:rFonts w:cs="Arial"/>
          <w:color w:val="000000"/>
          <w:sz w:val="24"/>
          <w:szCs w:val="24"/>
        </w:rPr>
        <w:t>Service User</w:t>
      </w:r>
      <w:r w:rsidRPr="00B95984">
        <w:rPr>
          <w:rFonts w:cs="Arial"/>
          <w:color w:val="000000"/>
          <w:sz w:val="24"/>
          <w:szCs w:val="24"/>
        </w:rPr>
        <w:t>s in community settings.</w:t>
      </w:r>
    </w:p>
    <w:p w:rsidR="007D1681" w:rsidRPr="00B45C2D" w:rsidRDefault="007D1681" w:rsidP="00BE1AFA">
      <w:pPr>
        <w:tabs>
          <w:tab w:val="left" w:pos="-4879"/>
          <w:tab w:val="left" w:pos="-4500"/>
          <w:tab w:val="left" w:pos="-3780"/>
          <w:tab w:val="left" w:pos="-3060"/>
          <w:tab w:val="left" w:pos="-2700"/>
          <w:tab w:val="left" w:pos="-2340"/>
          <w:tab w:val="left" w:pos="-1980"/>
          <w:tab w:val="left" w:pos="-1620"/>
          <w:tab w:val="left" w:pos="-900"/>
          <w:tab w:val="left" w:pos="-180"/>
          <w:tab w:val="left" w:pos="2"/>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2" w:hanging="2"/>
        <w:rPr>
          <w:color w:val="000000"/>
          <w:sz w:val="18"/>
          <w:szCs w:val="18"/>
          <w:lang w:val="en-NZ"/>
        </w:rPr>
      </w:pPr>
      <w:r w:rsidRPr="00B95984">
        <w:rPr>
          <w:color w:val="000000"/>
          <w:sz w:val="24"/>
          <w:szCs w:val="24"/>
          <w:lang w:val="en-NZ"/>
        </w:rPr>
        <w:t>Care will be co-ordinated by a specified person (key worker/case manager), with a number of staff of varying cultural, clinical and support backgrounds being available to contribute to care in accordance with identified</w:t>
      </w:r>
      <w:r w:rsidRPr="00B45C2D">
        <w:rPr>
          <w:color w:val="000000"/>
          <w:sz w:val="18"/>
          <w:szCs w:val="18"/>
          <w:lang w:val="en-NZ"/>
        </w:rPr>
        <w:t xml:space="preserve"> </w:t>
      </w:r>
      <w:r w:rsidRPr="006F3AED">
        <w:rPr>
          <w:color w:val="000000"/>
          <w:sz w:val="24"/>
          <w:szCs w:val="24"/>
          <w:lang w:val="en-NZ"/>
        </w:rPr>
        <w:t>needs.</w:t>
      </w:r>
    </w:p>
    <w:p w:rsidR="00027868" w:rsidRPr="00C46192" w:rsidRDefault="00027868" w:rsidP="00027868">
      <w:pPr>
        <w:numPr>
          <w:ilvl w:val="0"/>
          <w:numId w:val="2"/>
        </w:numPr>
        <w:tabs>
          <w:tab w:val="clear" w:pos="1080"/>
          <w:tab w:val="num" w:pos="570"/>
        </w:tabs>
        <w:spacing w:before="240" w:after="120"/>
        <w:ind w:left="0" w:firstLine="0"/>
        <w:rPr>
          <w:rFonts w:cs="Arial"/>
          <w:b/>
          <w:sz w:val="24"/>
          <w:szCs w:val="24"/>
        </w:rPr>
      </w:pPr>
      <w:bookmarkStart w:id="37" w:name="_Toc215319136"/>
      <w:r w:rsidRPr="00C46192">
        <w:rPr>
          <w:rFonts w:cs="Arial"/>
          <w:b/>
          <w:sz w:val="24"/>
          <w:szCs w:val="24"/>
        </w:rPr>
        <w:t>Service Objectives</w:t>
      </w:r>
      <w:bookmarkEnd w:id="37"/>
    </w:p>
    <w:p w:rsidR="007D1681" w:rsidRDefault="007D1681" w:rsidP="00BE1AFA">
      <w:pPr>
        <w:jc w:val="both"/>
        <w:rPr>
          <w:color w:val="000000"/>
          <w:sz w:val="24"/>
          <w:szCs w:val="24"/>
          <w:lang w:val="en-NZ"/>
        </w:rPr>
      </w:pPr>
      <w:r w:rsidRPr="00B95984">
        <w:rPr>
          <w:color w:val="000000"/>
          <w:sz w:val="24"/>
          <w:szCs w:val="24"/>
          <w:lang w:val="en-NZ"/>
        </w:rPr>
        <w:t xml:space="preserve">To provide a community based clinical and cultural assessment and treatment service for Pacific </w:t>
      </w:r>
      <w:r w:rsidR="00E229F6">
        <w:rPr>
          <w:color w:val="000000"/>
          <w:sz w:val="24"/>
          <w:szCs w:val="24"/>
          <w:lang w:val="en-NZ"/>
        </w:rPr>
        <w:t>p</w:t>
      </w:r>
      <w:r w:rsidRPr="00B95984">
        <w:rPr>
          <w:color w:val="000000"/>
          <w:sz w:val="24"/>
          <w:szCs w:val="24"/>
          <w:lang w:val="en-NZ"/>
        </w:rPr>
        <w:t>eople.</w:t>
      </w:r>
    </w:p>
    <w:p w:rsidR="008E490D" w:rsidRPr="00B95984" w:rsidRDefault="008E490D" w:rsidP="002A148B">
      <w:pPr>
        <w:spacing w:before="120"/>
        <w:jc w:val="both"/>
        <w:rPr>
          <w:color w:val="000000"/>
          <w:sz w:val="24"/>
          <w:szCs w:val="24"/>
          <w:lang w:val="en-NZ"/>
        </w:rPr>
      </w:pPr>
      <w:r>
        <w:rPr>
          <w:color w:val="000000"/>
          <w:sz w:val="24"/>
          <w:szCs w:val="24"/>
          <w:lang w:val="en-NZ"/>
        </w:rPr>
        <w:t>To provide consultation, liaison and advice to services regarding Pacific people accessing mainstream services</w:t>
      </w:r>
    </w:p>
    <w:p w:rsidR="00CE5F3B" w:rsidRDefault="00CE5F3B">
      <w:pPr>
        <w:rPr>
          <w:rFonts w:cs="Arial"/>
          <w:b/>
          <w:sz w:val="24"/>
          <w:szCs w:val="24"/>
        </w:rPr>
      </w:pPr>
      <w:bookmarkStart w:id="38" w:name="_Toc215319140"/>
      <w:r>
        <w:rPr>
          <w:rFonts w:cs="Arial"/>
          <w:b/>
          <w:sz w:val="24"/>
          <w:szCs w:val="24"/>
        </w:rPr>
        <w:br w:type="page"/>
      </w:r>
    </w:p>
    <w:p w:rsidR="00027868" w:rsidRPr="00C46192" w:rsidRDefault="00027868" w:rsidP="000914D0">
      <w:pPr>
        <w:tabs>
          <w:tab w:val="left" w:pos="570"/>
        </w:tabs>
        <w:spacing w:before="120" w:after="120"/>
        <w:rPr>
          <w:rFonts w:cs="Arial"/>
          <w:b/>
          <w:sz w:val="24"/>
          <w:szCs w:val="24"/>
        </w:rPr>
      </w:pPr>
      <w:r w:rsidRPr="00C46192">
        <w:rPr>
          <w:rFonts w:cs="Arial"/>
          <w:b/>
          <w:sz w:val="24"/>
          <w:szCs w:val="24"/>
        </w:rPr>
        <w:lastRenderedPageBreak/>
        <w:t>3.</w:t>
      </w:r>
      <w:r w:rsidRPr="00C46192">
        <w:rPr>
          <w:rFonts w:cs="Arial"/>
          <w:b/>
          <w:sz w:val="24"/>
          <w:szCs w:val="24"/>
        </w:rPr>
        <w:tab/>
      </w:r>
      <w:r w:rsidR="00EE58E2">
        <w:rPr>
          <w:rFonts w:cs="Arial"/>
          <w:b/>
          <w:sz w:val="24"/>
          <w:szCs w:val="24"/>
        </w:rPr>
        <w:t>Service User</w:t>
      </w:r>
      <w:r w:rsidRPr="00C46192">
        <w:rPr>
          <w:rFonts w:cs="Arial"/>
          <w:b/>
          <w:sz w:val="24"/>
          <w:szCs w:val="24"/>
        </w:rPr>
        <w:t>s</w:t>
      </w:r>
      <w:bookmarkEnd w:id="38"/>
    </w:p>
    <w:p w:rsidR="002A148B" w:rsidRPr="00953E89" w:rsidRDefault="00027868" w:rsidP="00EE58E2">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color w:val="000000"/>
          <w:sz w:val="24"/>
          <w:szCs w:val="24"/>
          <w:lang w:val="en-NZ"/>
        </w:rPr>
      </w:pPr>
      <w:r>
        <w:rPr>
          <w:rFonts w:cs="Arial"/>
          <w:sz w:val="24"/>
          <w:szCs w:val="24"/>
        </w:rPr>
        <w:t xml:space="preserve">The </w:t>
      </w:r>
      <w:r w:rsidR="00EE58E2">
        <w:rPr>
          <w:rFonts w:cs="Arial"/>
          <w:sz w:val="24"/>
          <w:szCs w:val="24"/>
        </w:rPr>
        <w:t>Service User</w:t>
      </w:r>
      <w:r w:rsidRPr="00C46192">
        <w:rPr>
          <w:rFonts w:cs="Arial"/>
          <w:sz w:val="24"/>
          <w:szCs w:val="24"/>
        </w:rPr>
        <w:t xml:space="preserve">s will be </w:t>
      </w:r>
      <w:r w:rsidR="00E229F6">
        <w:rPr>
          <w:rFonts w:cs="Arial"/>
          <w:sz w:val="24"/>
          <w:szCs w:val="24"/>
        </w:rPr>
        <w:t>E</w:t>
      </w:r>
      <w:r w:rsidRPr="00C46192">
        <w:rPr>
          <w:rFonts w:cs="Arial"/>
          <w:sz w:val="24"/>
          <w:szCs w:val="24"/>
        </w:rPr>
        <w:t xml:space="preserve">ligible </w:t>
      </w:r>
      <w:r w:rsidR="002A148B">
        <w:rPr>
          <w:rFonts w:cs="Arial"/>
          <w:sz w:val="24"/>
          <w:szCs w:val="24"/>
        </w:rPr>
        <w:t>P</w:t>
      </w:r>
      <w:r w:rsidR="007D1681">
        <w:rPr>
          <w:rFonts w:cs="Arial"/>
          <w:sz w:val="24"/>
          <w:szCs w:val="24"/>
        </w:rPr>
        <w:t>eople</w:t>
      </w:r>
      <w:r w:rsidR="002A148B">
        <w:rPr>
          <w:rFonts w:cs="Arial"/>
          <w:sz w:val="24"/>
          <w:szCs w:val="24"/>
        </w:rPr>
        <w:t xml:space="preserve">. </w:t>
      </w:r>
      <w:r w:rsidRPr="00C46192">
        <w:rPr>
          <w:rFonts w:cs="Arial"/>
          <w:sz w:val="24"/>
          <w:szCs w:val="24"/>
        </w:rPr>
        <w:t xml:space="preserve"> </w:t>
      </w:r>
      <w:r w:rsidR="002A148B">
        <w:rPr>
          <w:color w:val="000000"/>
          <w:sz w:val="24"/>
          <w:szCs w:val="24"/>
          <w:lang w:val="en-NZ"/>
        </w:rPr>
        <w:t>The Service has been developed specifically for Pacific people but not exclusively for Pacific people.</w:t>
      </w:r>
    </w:p>
    <w:p w:rsidR="00027868" w:rsidRPr="00C46192" w:rsidRDefault="00027868" w:rsidP="000914D0">
      <w:pPr>
        <w:tabs>
          <w:tab w:val="left" w:pos="570"/>
        </w:tabs>
        <w:spacing w:before="240" w:after="120"/>
        <w:rPr>
          <w:rFonts w:cs="Arial"/>
          <w:b/>
          <w:sz w:val="24"/>
          <w:szCs w:val="24"/>
        </w:rPr>
      </w:pPr>
      <w:bookmarkStart w:id="39" w:name="_Toc215319141"/>
      <w:r w:rsidRPr="00C46192">
        <w:rPr>
          <w:rFonts w:cs="Arial"/>
          <w:b/>
          <w:sz w:val="24"/>
          <w:szCs w:val="24"/>
        </w:rPr>
        <w:t>4.</w:t>
      </w:r>
      <w:r w:rsidRPr="00C46192">
        <w:rPr>
          <w:rFonts w:cs="Arial"/>
          <w:b/>
          <w:sz w:val="24"/>
          <w:szCs w:val="24"/>
        </w:rPr>
        <w:tab/>
        <w:t>Access</w:t>
      </w:r>
      <w:bookmarkEnd w:id="39"/>
    </w:p>
    <w:p w:rsidR="00027868" w:rsidRPr="00C46192" w:rsidRDefault="00027868" w:rsidP="00027868">
      <w:pPr>
        <w:tabs>
          <w:tab w:val="left" w:pos="570"/>
        </w:tabs>
        <w:spacing w:after="60"/>
        <w:rPr>
          <w:rFonts w:cs="Arial"/>
          <w:b/>
          <w:sz w:val="24"/>
          <w:szCs w:val="24"/>
        </w:rPr>
      </w:pPr>
      <w:bookmarkStart w:id="40" w:name="_Toc215319142"/>
      <w:r w:rsidRPr="00C46192">
        <w:rPr>
          <w:rFonts w:cs="Arial"/>
          <w:b/>
          <w:sz w:val="24"/>
          <w:szCs w:val="24"/>
        </w:rPr>
        <w:t>4.1</w:t>
      </w:r>
      <w:r w:rsidRPr="00C46192">
        <w:rPr>
          <w:rFonts w:cs="Arial"/>
          <w:b/>
          <w:sz w:val="24"/>
          <w:szCs w:val="24"/>
        </w:rPr>
        <w:tab/>
        <w:t xml:space="preserve">Entry </w:t>
      </w:r>
      <w:r>
        <w:rPr>
          <w:rFonts w:cs="Arial"/>
          <w:b/>
          <w:sz w:val="24"/>
          <w:szCs w:val="24"/>
        </w:rPr>
        <w:t>C</w:t>
      </w:r>
      <w:r w:rsidRPr="00C46192">
        <w:rPr>
          <w:rFonts w:cs="Arial"/>
          <w:b/>
          <w:sz w:val="24"/>
          <w:szCs w:val="24"/>
        </w:rPr>
        <w:t>riteria</w:t>
      </w:r>
      <w:bookmarkEnd w:id="40"/>
    </w:p>
    <w:p w:rsidR="008E490D" w:rsidRDefault="00DD602D" w:rsidP="00DD602D">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color w:val="000000"/>
          <w:sz w:val="24"/>
          <w:szCs w:val="24"/>
          <w:lang w:val="en-AU"/>
        </w:rPr>
      </w:pPr>
      <w:r w:rsidRPr="00DD602D">
        <w:rPr>
          <w:color w:val="000000"/>
          <w:sz w:val="24"/>
          <w:szCs w:val="24"/>
          <w:lang w:val="en-AU"/>
        </w:rPr>
        <w:t xml:space="preserve">Access may be from any source, including by people directly, or upon referral from primary </w:t>
      </w:r>
      <w:r w:rsidR="008E490D">
        <w:rPr>
          <w:color w:val="000000"/>
          <w:sz w:val="24"/>
          <w:szCs w:val="24"/>
          <w:lang w:val="en-AU"/>
        </w:rPr>
        <w:t xml:space="preserve">and secondary </w:t>
      </w:r>
      <w:r w:rsidRPr="00DD602D">
        <w:rPr>
          <w:color w:val="000000"/>
          <w:sz w:val="24"/>
          <w:szCs w:val="24"/>
          <w:lang w:val="en-AU"/>
        </w:rPr>
        <w:t>health services, family, carers, and community members</w:t>
      </w:r>
      <w:r w:rsidR="0032626D">
        <w:rPr>
          <w:color w:val="000000"/>
          <w:sz w:val="24"/>
          <w:szCs w:val="24"/>
          <w:lang w:val="en-AU"/>
        </w:rPr>
        <w:t>.</w:t>
      </w:r>
    </w:p>
    <w:p w:rsidR="00DD602D" w:rsidRPr="00DD602D" w:rsidRDefault="008E490D" w:rsidP="0032626D">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color w:val="000000"/>
          <w:sz w:val="24"/>
          <w:szCs w:val="24"/>
          <w:lang w:val="en-AU"/>
        </w:rPr>
      </w:pPr>
      <w:r>
        <w:rPr>
          <w:color w:val="000000"/>
          <w:sz w:val="24"/>
          <w:szCs w:val="24"/>
          <w:lang w:val="en-AU"/>
        </w:rPr>
        <w:t>DHBs will determine local entry criteria and this will be reflected in local protocols</w:t>
      </w:r>
      <w:r w:rsidR="00DD602D" w:rsidRPr="00DD602D">
        <w:rPr>
          <w:color w:val="000000"/>
          <w:sz w:val="24"/>
          <w:szCs w:val="24"/>
          <w:lang w:val="en-AU"/>
        </w:rPr>
        <w:t>.</w:t>
      </w:r>
    </w:p>
    <w:p w:rsidR="00027868" w:rsidRPr="00C46192" w:rsidRDefault="00027868" w:rsidP="00027868">
      <w:pPr>
        <w:tabs>
          <w:tab w:val="left" w:pos="570"/>
        </w:tabs>
        <w:spacing w:before="240"/>
        <w:rPr>
          <w:rFonts w:cs="Arial"/>
          <w:b/>
          <w:sz w:val="24"/>
          <w:szCs w:val="24"/>
        </w:rPr>
      </w:pPr>
      <w:bookmarkStart w:id="41" w:name="_Toc215319145"/>
      <w:r w:rsidRPr="00C46192">
        <w:rPr>
          <w:rFonts w:cs="Arial"/>
          <w:b/>
          <w:sz w:val="24"/>
          <w:szCs w:val="24"/>
        </w:rPr>
        <w:t>5.</w:t>
      </w:r>
      <w:r w:rsidRPr="00C46192">
        <w:rPr>
          <w:rFonts w:cs="Arial"/>
          <w:b/>
          <w:sz w:val="24"/>
          <w:szCs w:val="24"/>
        </w:rPr>
        <w:tab/>
        <w:t>Service Components</w:t>
      </w:r>
      <w:bookmarkEnd w:id="41"/>
    </w:p>
    <w:p w:rsidR="00027868" w:rsidRPr="00C46192" w:rsidRDefault="00027868" w:rsidP="00027868">
      <w:pPr>
        <w:tabs>
          <w:tab w:val="left" w:pos="570"/>
        </w:tabs>
        <w:spacing w:before="120" w:after="60"/>
        <w:rPr>
          <w:rFonts w:cs="Arial"/>
          <w:b/>
          <w:sz w:val="24"/>
          <w:szCs w:val="24"/>
        </w:rPr>
      </w:pPr>
      <w:bookmarkStart w:id="42" w:name="_Toc215319146"/>
      <w:r w:rsidRPr="00C46192">
        <w:rPr>
          <w:rFonts w:cs="Arial"/>
          <w:b/>
          <w:sz w:val="24"/>
          <w:szCs w:val="24"/>
        </w:rPr>
        <w:t>5.1</w:t>
      </w:r>
      <w:r w:rsidRPr="00C46192">
        <w:rPr>
          <w:rFonts w:cs="Arial"/>
          <w:b/>
          <w:sz w:val="24"/>
          <w:szCs w:val="24"/>
        </w:rPr>
        <w:tab/>
        <w:t>Processes</w:t>
      </w:r>
      <w:bookmarkEnd w:id="42"/>
    </w:p>
    <w:p w:rsidR="00027868" w:rsidRPr="00C46192" w:rsidRDefault="00027868" w:rsidP="00BE1AFA">
      <w:pPr>
        <w:spacing w:after="60"/>
        <w:rPr>
          <w:rFonts w:cs="Arial"/>
          <w:sz w:val="24"/>
          <w:szCs w:val="24"/>
        </w:rPr>
      </w:pPr>
      <w:r w:rsidRPr="00C46192">
        <w:rPr>
          <w:rFonts w:cs="Arial"/>
          <w:sz w:val="24"/>
          <w:szCs w:val="24"/>
        </w:rPr>
        <w:t>The processes include but are not limited to the following:</w:t>
      </w:r>
      <w:r w:rsidR="00BE1AFA">
        <w:rPr>
          <w:rFonts w:cs="Arial"/>
          <w:sz w:val="24"/>
          <w:szCs w:val="24"/>
        </w:rPr>
        <w:t xml:space="preserve"> e</w:t>
      </w:r>
      <w:r w:rsidR="00D2418D">
        <w:rPr>
          <w:rFonts w:cs="Arial"/>
          <w:sz w:val="24"/>
          <w:szCs w:val="24"/>
        </w:rPr>
        <w:t>ngagement; a</w:t>
      </w:r>
      <w:r w:rsidRPr="00C46192">
        <w:rPr>
          <w:rFonts w:cs="Arial"/>
          <w:sz w:val="24"/>
          <w:szCs w:val="24"/>
        </w:rPr>
        <w:t>ssessment</w:t>
      </w:r>
      <w:r w:rsidR="00D2418D">
        <w:rPr>
          <w:rFonts w:cs="Arial"/>
          <w:sz w:val="24"/>
          <w:szCs w:val="24"/>
        </w:rPr>
        <w:t xml:space="preserve"> including cultural assessment</w:t>
      </w:r>
      <w:r w:rsidRPr="00C46192">
        <w:rPr>
          <w:rFonts w:cs="Arial"/>
          <w:sz w:val="24"/>
          <w:szCs w:val="24"/>
        </w:rPr>
        <w:t xml:space="preserve">; </w:t>
      </w:r>
      <w:r w:rsidR="00D2418D">
        <w:rPr>
          <w:rFonts w:cs="Arial"/>
          <w:sz w:val="24"/>
          <w:szCs w:val="24"/>
        </w:rPr>
        <w:t xml:space="preserve">diagnosis; </w:t>
      </w:r>
      <w:r w:rsidRPr="00C46192">
        <w:rPr>
          <w:rFonts w:cs="Arial"/>
          <w:sz w:val="24"/>
          <w:szCs w:val="24"/>
        </w:rPr>
        <w:t>treatment</w:t>
      </w:r>
      <w:r w:rsidR="00D2418D">
        <w:rPr>
          <w:rFonts w:cs="Arial"/>
          <w:sz w:val="24"/>
          <w:szCs w:val="24"/>
        </w:rPr>
        <w:t>;</w:t>
      </w:r>
      <w:r w:rsidRPr="00C46192">
        <w:rPr>
          <w:rFonts w:cs="Arial"/>
          <w:sz w:val="24"/>
          <w:szCs w:val="24"/>
        </w:rPr>
        <w:t xml:space="preserve"> </w:t>
      </w:r>
      <w:r w:rsidR="00D2418D">
        <w:rPr>
          <w:rFonts w:cs="Arial"/>
          <w:sz w:val="24"/>
          <w:szCs w:val="24"/>
        </w:rPr>
        <w:t xml:space="preserve">rehabilitation; case management; consultation, liaison; </w:t>
      </w:r>
      <w:r w:rsidRPr="00C46192">
        <w:rPr>
          <w:rFonts w:cs="Arial"/>
          <w:sz w:val="24"/>
          <w:szCs w:val="24"/>
        </w:rPr>
        <w:t xml:space="preserve">support; review process </w:t>
      </w:r>
      <w:r w:rsidR="00E229F6">
        <w:rPr>
          <w:rFonts w:cs="Arial"/>
          <w:sz w:val="24"/>
          <w:szCs w:val="24"/>
        </w:rPr>
        <w:t xml:space="preserve">and </w:t>
      </w:r>
      <w:r w:rsidRPr="00C46192">
        <w:rPr>
          <w:rFonts w:cs="Arial"/>
          <w:sz w:val="24"/>
          <w:szCs w:val="24"/>
        </w:rPr>
        <w:t>discharge</w:t>
      </w:r>
      <w:r>
        <w:rPr>
          <w:rFonts w:cs="Arial"/>
          <w:sz w:val="24"/>
          <w:szCs w:val="24"/>
        </w:rPr>
        <w:t>.</w:t>
      </w:r>
    </w:p>
    <w:p w:rsidR="00027868" w:rsidRPr="00C46192" w:rsidRDefault="00027868" w:rsidP="00027868">
      <w:pPr>
        <w:tabs>
          <w:tab w:val="left" w:pos="570"/>
        </w:tabs>
        <w:spacing w:before="120" w:after="60"/>
        <w:rPr>
          <w:rFonts w:cs="Arial"/>
          <w:b/>
          <w:sz w:val="24"/>
          <w:szCs w:val="24"/>
        </w:rPr>
      </w:pPr>
      <w:bookmarkStart w:id="43" w:name="_Toc215319147"/>
      <w:r w:rsidRPr="00C46192">
        <w:rPr>
          <w:rFonts w:cs="Arial"/>
          <w:b/>
          <w:sz w:val="24"/>
          <w:szCs w:val="24"/>
        </w:rPr>
        <w:t>5.2</w:t>
      </w:r>
      <w:r w:rsidRPr="00C46192">
        <w:rPr>
          <w:rFonts w:cs="Arial"/>
          <w:b/>
          <w:sz w:val="24"/>
          <w:szCs w:val="24"/>
        </w:rPr>
        <w:tab/>
        <w:t>Settings</w:t>
      </w:r>
      <w:bookmarkEnd w:id="43"/>
    </w:p>
    <w:p w:rsidR="00027868" w:rsidRPr="00C46192" w:rsidRDefault="00027868" w:rsidP="00027868">
      <w:pPr>
        <w:spacing w:before="120"/>
        <w:rPr>
          <w:rFonts w:cs="Arial"/>
          <w:sz w:val="24"/>
          <w:szCs w:val="24"/>
        </w:rPr>
      </w:pPr>
      <w:r>
        <w:rPr>
          <w:rFonts w:cs="Arial"/>
          <w:sz w:val="24"/>
          <w:szCs w:val="24"/>
        </w:rPr>
        <w:t xml:space="preserve">The Service </w:t>
      </w:r>
      <w:r w:rsidR="00D2418D">
        <w:rPr>
          <w:rFonts w:cs="Arial"/>
          <w:sz w:val="24"/>
          <w:szCs w:val="24"/>
        </w:rPr>
        <w:t>may be</w:t>
      </w:r>
      <w:r>
        <w:rPr>
          <w:rFonts w:cs="Arial"/>
          <w:sz w:val="24"/>
          <w:szCs w:val="24"/>
        </w:rPr>
        <w:t xml:space="preserve"> provided in </w:t>
      </w:r>
      <w:r w:rsidR="00DF5907">
        <w:rPr>
          <w:rFonts w:cs="Arial"/>
          <w:sz w:val="24"/>
          <w:szCs w:val="24"/>
        </w:rPr>
        <w:t xml:space="preserve">the </w:t>
      </w:r>
      <w:r>
        <w:rPr>
          <w:rFonts w:cs="Arial"/>
          <w:sz w:val="24"/>
          <w:szCs w:val="24"/>
        </w:rPr>
        <w:t>c</w:t>
      </w:r>
      <w:r w:rsidRPr="00C46192">
        <w:rPr>
          <w:rFonts w:cs="Arial"/>
          <w:sz w:val="24"/>
          <w:szCs w:val="24"/>
        </w:rPr>
        <w:t>ommunity</w:t>
      </w:r>
      <w:r w:rsidR="00D2418D">
        <w:rPr>
          <w:rFonts w:cs="Arial"/>
          <w:sz w:val="24"/>
          <w:szCs w:val="24"/>
        </w:rPr>
        <w:t xml:space="preserve"> including </w:t>
      </w:r>
      <w:r w:rsidR="007D1681">
        <w:rPr>
          <w:rFonts w:cs="Arial"/>
          <w:sz w:val="24"/>
          <w:szCs w:val="24"/>
        </w:rPr>
        <w:t>church</w:t>
      </w:r>
      <w:r w:rsidR="00DD602D">
        <w:rPr>
          <w:rFonts w:cs="Arial"/>
          <w:sz w:val="24"/>
          <w:szCs w:val="24"/>
        </w:rPr>
        <w:t>,</w:t>
      </w:r>
      <w:r w:rsidRPr="00C46192">
        <w:rPr>
          <w:rFonts w:cs="Arial"/>
          <w:sz w:val="24"/>
          <w:szCs w:val="24"/>
        </w:rPr>
        <w:t xml:space="preserve"> </w:t>
      </w:r>
      <w:r w:rsidR="002F0C78">
        <w:rPr>
          <w:rFonts w:cs="Arial"/>
          <w:sz w:val="24"/>
          <w:szCs w:val="24"/>
        </w:rPr>
        <w:t xml:space="preserve">home </w:t>
      </w:r>
      <w:r w:rsidR="00DD602D">
        <w:rPr>
          <w:rFonts w:cs="Arial"/>
          <w:sz w:val="24"/>
          <w:szCs w:val="24"/>
        </w:rPr>
        <w:t xml:space="preserve">and hospital based </w:t>
      </w:r>
      <w:r>
        <w:rPr>
          <w:rFonts w:cs="Arial"/>
          <w:sz w:val="24"/>
          <w:szCs w:val="24"/>
        </w:rPr>
        <w:t>settings.</w:t>
      </w:r>
      <w:r w:rsidRPr="00C46192">
        <w:rPr>
          <w:rFonts w:cs="Arial"/>
          <w:sz w:val="24"/>
          <w:szCs w:val="24"/>
        </w:rPr>
        <w:t xml:space="preserve"> </w:t>
      </w:r>
    </w:p>
    <w:p w:rsidR="00027868" w:rsidRPr="00C46192" w:rsidRDefault="00027868" w:rsidP="00027868">
      <w:pPr>
        <w:tabs>
          <w:tab w:val="left" w:pos="570"/>
        </w:tabs>
        <w:spacing w:before="120" w:after="60"/>
        <w:rPr>
          <w:rFonts w:cs="Arial"/>
          <w:b/>
          <w:sz w:val="24"/>
          <w:szCs w:val="24"/>
        </w:rPr>
      </w:pPr>
      <w:bookmarkStart w:id="44" w:name="_Toc215319151"/>
      <w:r w:rsidRPr="00C46192">
        <w:rPr>
          <w:rFonts w:cs="Arial"/>
          <w:b/>
          <w:sz w:val="24"/>
          <w:szCs w:val="24"/>
        </w:rPr>
        <w:t>5.3</w:t>
      </w:r>
      <w:r w:rsidRPr="00C46192">
        <w:rPr>
          <w:rFonts w:cs="Arial"/>
          <w:b/>
          <w:sz w:val="24"/>
          <w:szCs w:val="24"/>
        </w:rPr>
        <w:tab/>
        <w:t xml:space="preserve">Key </w:t>
      </w:r>
      <w:r>
        <w:rPr>
          <w:rFonts w:cs="Arial"/>
          <w:b/>
          <w:sz w:val="24"/>
          <w:szCs w:val="24"/>
        </w:rPr>
        <w:t>I</w:t>
      </w:r>
      <w:r w:rsidRPr="00C46192">
        <w:rPr>
          <w:rFonts w:cs="Arial"/>
          <w:b/>
          <w:sz w:val="24"/>
          <w:szCs w:val="24"/>
        </w:rPr>
        <w:t>nputs</w:t>
      </w:r>
      <w:bookmarkStart w:id="45" w:name="_Toc215319152"/>
      <w:bookmarkEnd w:id="44"/>
    </w:p>
    <w:p w:rsidR="00BE1AFA" w:rsidRDefault="007D1681" w:rsidP="00BE1AFA">
      <w:pPr>
        <w:tabs>
          <w:tab w:val="left" w:pos="-4879"/>
          <w:tab w:val="left" w:pos="-4500"/>
          <w:tab w:val="left" w:pos="-3780"/>
          <w:tab w:val="left" w:pos="-3060"/>
          <w:tab w:val="left" w:pos="-2700"/>
          <w:tab w:val="left" w:pos="-2340"/>
          <w:tab w:val="left" w:pos="-1980"/>
          <w:tab w:val="left" w:pos="-1620"/>
          <w:tab w:val="left" w:pos="-900"/>
          <w:tab w:val="left" w:pos="-180"/>
          <w:tab w:val="left" w:pos="2"/>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after="120"/>
        <w:rPr>
          <w:color w:val="000000"/>
          <w:sz w:val="24"/>
          <w:szCs w:val="24"/>
          <w:lang w:val="en-NZ"/>
        </w:rPr>
      </w:pPr>
      <w:r w:rsidRPr="00AE6769">
        <w:rPr>
          <w:color w:val="000000"/>
          <w:sz w:val="24"/>
          <w:szCs w:val="24"/>
          <w:lang w:val="en-NZ"/>
        </w:rPr>
        <w:t xml:space="preserve">A </w:t>
      </w:r>
      <w:r w:rsidR="00C625A0" w:rsidRPr="00AE6769">
        <w:rPr>
          <w:color w:val="000000"/>
          <w:sz w:val="24"/>
          <w:szCs w:val="24"/>
          <w:lang w:val="en-NZ"/>
        </w:rPr>
        <w:t>multi-disciplinary</w:t>
      </w:r>
      <w:r w:rsidRPr="00AE6769">
        <w:rPr>
          <w:color w:val="000000"/>
          <w:sz w:val="24"/>
          <w:szCs w:val="24"/>
          <w:lang w:val="en-NZ"/>
        </w:rPr>
        <w:t xml:space="preserve"> team of people with skills and experience in mental health intervention, treatment and support, made up of</w:t>
      </w:r>
      <w:r w:rsidR="00BE1AFA">
        <w:rPr>
          <w:color w:val="000000"/>
          <w:sz w:val="24"/>
          <w:szCs w:val="24"/>
          <w:lang w:val="en-NZ"/>
        </w:rPr>
        <w:t>:</w:t>
      </w:r>
    </w:p>
    <w:p w:rsidR="00E229F6" w:rsidRDefault="007D1681" w:rsidP="00BE1AFA">
      <w:pPr>
        <w:numPr>
          <w:ilvl w:val="0"/>
          <w:numId w:val="22"/>
        </w:numPr>
        <w:tabs>
          <w:tab w:val="clear" w:pos="362"/>
          <w:tab w:val="left" w:pos="-4879"/>
          <w:tab w:val="left" w:pos="-4500"/>
          <w:tab w:val="left" w:pos="-3780"/>
          <w:tab w:val="left" w:pos="-3060"/>
          <w:tab w:val="left" w:pos="-2700"/>
          <w:tab w:val="left" w:pos="-2340"/>
          <w:tab w:val="left" w:pos="-1980"/>
          <w:tab w:val="left" w:pos="-1620"/>
          <w:tab w:val="left" w:pos="-900"/>
          <w:tab w:val="left" w:pos="-180"/>
          <w:tab w:val="left" w:pos="2"/>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after="120"/>
        <w:ind w:left="540" w:hanging="538"/>
        <w:rPr>
          <w:color w:val="000000"/>
          <w:sz w:val="24"/>
          <w:szCs w:val="24"/>
          <w:lang w:val="en-NZ"/>
        </w:rPr>
      </w:pPr>
      <w:r w:rsidRPr="00AE6769">
        <w:rPr>
          <w:color w:val="000000"/>
          <w:sz w:val="24"/>
          <w:szCs w:val="24"/>
          <w:lang w:val="en-NZ"/>
        </w:rPr>
        <w:t>health professionals regulated by the H</w:t>
      </w:r>
      <w:r w:rsidR="00E229F6">
        <w:rPr>
          <w:color w:val="000000"/>
          <w:sz w:val="24"/>
          <w:szCs w:val="24"/>
          <w:lang w:val="en-NZ"/>
        </w:rPr>
        <w:t>eath Practitioners Competency Act</w:t>
      </w:r>
      <w:r w:rsidR="001B2930">
        <w:rPr>
          <w:color w:val="000000"/>
          <w:sz w:val="24"/>
          <w:szCs w:val="24"/>
          <w:lang w:val="en-NZ"/>
        </w:rPr>
        <w:t xml:space="preserve"> 2003</w:t>
      </w:r>
    </w:p>
    <w:p w:rsidR="00BE1AFA" w:rsidRDefault="007D1681" w:rsidP="00BE1AFA">
      <w:pPr>
        <w:numPr>
          <w:ilvl w:val="0"/>
          <w:numId w:val="22"/>
        </w:numPr>
        <w:tabs>
          <w:tab w:val="clear" w:pos="362"/>
          <w:tab w:val="left" w:pos="-4879"/>
          <w:tab w:val="left" w:pos="-4500"/>
          <w:tab w:val="left" w:pos="-3780"/>
          <w:tab w:val="left" w:pos="-3060"/>
          <w:tab w:val="left" w:pos="-2700"/>
          <w:tab w:val="left" w:pos="-2340"/>
          <w:tab w:val="left" w:pos="-1980"/>
          <w:tab w:val="left" w:pos="-1620"/>
          <w:tab w:val="left" w:pos="-900"/>
          <w:tab w:val="left" w:pos="-180"/>
          <w:tab w:val="left" w:pos="2"/>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after="120"/>
        <w:ind w:left="540" w:hanging="538"/>
        <w:rPr>
          <w:color w:val="000000"/>
          <w:sz w:val="24"/>
          <w:szCs w:val="24"/>
          <w:lang w:val="en-NZ"/>
        </w:rPr>
      </w:pPr>
      <w:r w:rsidRPr="00AE6769">
        <w:rPr>
          <w:color w:val="000000"/>
          <w:sz w:val="24"/>
          <w:szCs w:val="24"/>
          <w:lang w:val="en-NZ"/>
        </w:rPr>
        <w:t>people regulated by a health or social service professional body</w:t>
      </w:r>
    </w:p>
    <w:p w:rsidR="00BE1AFA" w:rsidRDefault="007D1681" w:rsidP="00BE1AFA">
      <w:pPr>
        <w:numPr>
          <w:ilvl w:val="0"/>
          <w:numId w:val="22"/>
        </w:numPr>
        <w:tabs>
          <w:tab w:val="clear" w:pos="362"/>
          <w:tab w:val="left" w:pos="-4879"/>
          <w:tab w:val="left" w:pos="-4500"/>
          <w:tab w:val="left" w:pos="-3780"/>
          <w:tab w:val="left" w:pos="-3060"/>
          <w:tab w:val="left" w:pos="-2700"/>
          <w:tab w:val="left" w:pos="-2340"/>
          <w:tab w:val="left" w:pos="-1980"/>
          <w:tab w:val="left" w:pos="-1620"/>
          <w:tab w:val="left" w:pos="-900"/>
          <w:tab w:val="left" w:pos="-180"/>
          <w:tab w:val="left" w:pos="2"/>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after="120"/>
        <w:ind w:left="540" w:hanging="538"/>
        <w:rPr>
          <w:color w:val="000000"/>
          <w:sz w:val="24"/>
          <w:szCs w:val="24"/>
          <w:lang w:val="en-NZ"/>
        </w:rPr>
      </w:pPr>
      <w:r w:rsidRPr="00AE6769">
        <w:rPr>
          <w:color w:val="000000"/>
          <w:sz w:val="24"/>
          <w:szCs w:val="24"/>
          <w:lang w:val="en-NZ"/>
        </w:rPr>
        <w:t xml:space="preserve">people who interact with </w:t>
      </w:r>
      <w:r w:rsidR="00EE58E2">
        <w:rPr>
          <w:color w:val="000000"/>
          <w:sz w:val="24"/>
          <w:szCs w:val="24"/>
          <w:lang w:val="en-NZ"/>
        </w:rPr>
        <w:t>Service User</w:t>
      </w:r>
      <w:r w:rsidRPr="00AE6769">
        <w:rPr>
          <w:color w:val="000000"/>
          <w:sz w:val="24"/>
          <w:szCs w:val="24"/>
          <w:lang w:val="en-NZ"/>
        </w:rPr>
        <w:t>s and who are not subjected to regulatory requirements under legislation or by any other means.</w:t>
      </w:r>
    </w:p>
    <w:p w:rsidR="007D1681" w:rsidRPr="00AE6769" w:rsidRDefault="00505D89" w:rsidP="00BE1AFA">
      <w:pPr>
        <w:tabs>
          <w:tab w:val="left" w:pos="-4879"/>
          <w:tab w:val="left" w:pos="-4500"/>
          <w:tab w:val="left" w:pos="-3780"/>
          <w:tab w:val="left" w:pos="-3060"/>
          <w:tab w:val="left" w:pos="-2700"/>
          <w:tab w:val="left" w:pos="-2340"/>
          <w:tab w:val="left" w:pos="-1980"/>
          <w:tab w:val="left" w:pos="-1620"/>
          <w:tab w:val="left" w:pos="-900"/>
          <w:tab w:val="left" w:pos="-180"/>
          <w:tab w:val="left" w:pos="2"/>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after="120"/>
        <w:rPr>
          <w:color w:val="000000"/>
          <w:sz w:val="24"/>
          <w:szCs w:val="24"/>
          <w:lang w:val="en-NZ"/>
        </w:rPr>
      </w:pPr>
      <w:r>
        <w:rPr>
          <w:color w:val="000000"/>
          <w:sz w:val="24"/>
          <w:szCs w:val="24"/>
          <w:lang w:val="en-NZ"/>
        </w:rPr>
        <w:t>The</w:t>
      </w:r>
      <w:r w:rsidR="007D1681" w:rsidRPr="00AE6769">
        <w:rPr>
          <w:color w:val="000000"/>
          <w:sz w:val="24"/>
          <w:szCs w:val="24"/>
          <w:lang w:val="en-NZ"/>
        </w:rPr>
        <w:t xml:space="preserve"> </w:t>
      </w:r>
      <w:r>
        <w:rPr>
          <w:color w:val="000000"/>
          <w:sz w:val="24"/>
          <w:szCs w:val="24"/>
          <w:lang w:val="en-NZ"/>
        </w:rPr>
        <w:t>team</w:t>
      </w:r>
      <w:r w:rsidR="007D1681" w:rsidRPr="00AE6769">
        <w:rPr>
          <w:color w:val="000000"/>
          <w:sz w:val="24"/>
          <w:szCs w:val="24"/>
          <w:lang w:val="en-NZ"/>
        </w:rPr>
        <w:t xml:space="preserve"> </w:t>
      </w:r>
      <w:r>
        <w:rPr>
          <w:color w:val="000000"/>
          <w:sz w:val="24"/>
          <w:szCs w:val="24"/>
          <w:lang w:val="en-NZ"/>
        </w:rPr>
        <w:t>will</w:t>
      </w:r>
      <w:r w:rsidR="007D1681" w:rsidRPr="00AE6769">
        <w:rPr>
          <w:color w:val="000000"/>
          <w:sz w:val="24"/>
          <w:szCs w:val="24"/>
          <w:lang w:val="en-NZ"/>
        </w:rPr>
        <w:t xml:space="preserve"> predominantly identify as Pacific</w:t>
      </w:r>
      <w:r w:rsidR="00E229F6">
        <w:rPr>
          <w:color w:val="000000"/>
          <w:sz w:val="24"/>
          <w:szCs w:val="24"/>
          <w:lang w:val="en-NZ"/>
        </w:rPr>
        <w:t xml:space="preserve"> people</w:t>
      </w:r>
      <w:r w:rsidR="007D1681" w:rsidRPr="00AE6769">
        <w:rPr>
          <w:color w:val="000000"/>
          <w:sz w:val="24"/>
          <w:szCs w:val="24"/>
          <w:lang w:val="en-NZ"/>
        </w:rPr>
        <w:t xml:space="preserve">. </w:t>
      </w:r>
      <w:r w:rsidR="00E229F6">
        <w:rPr>
          <w:color w:val="000000"/>
          <w:sz w:val="24"/>
          <w:szCs w:val="24"/>
          <w:lang w:val="en-NZ"/>
        </w:rPr>
        <w:t xml:space="preserve"> </w:t>
      </w:r>
      <w:r w:rsidR="007D1681" w:rsidRPr="00AE6769">
        <w:rPr>
          <w:color w:val="000000"/>
          <w:sz w:val="24"/>
          <w:szCs w:val="24"/>
          <w:lang w:val="en-NZ"/>
        </w:rPr>
        <w:t xml:space="preserve">Refer to </w:t>
      </w:r>
      <w:r w:rsidR="007D1681" w:rsidRPr="00DF5907">
        <w:rPr>
          <w:color w:val="000000"/>
          <w:sz w:val="24"/>
          <w:szCs w:val="24"/>
          <w:lang w:val="en-NZ"/>
        </w:rPr>
        <w:t>Seitapu: Pacific Mental Health and Addiction Cultural and Clinical Competencies Framework, Polutu-Endemann et al (2007) and Let’s Get Real: Real Skills for Real People Working in Mental Health and Addictions,</w:t>
      </w:r>
      <w:r w:rsidR="007D1681" w:rsidRPr="00AE6769">
        <w:rPr>
          <w:color w:val="000000"/>
          <w:sz w:val="24"/>
          <w:szCs w:val="24"/>
          <w:lang w:val="en-NZ"/>
        </w:rPr>
        <w:t xml:space="preserve"> Ministry of Health (2007).</w:t>
      </w:r>
      <w:r w:rsidR="00081D31">
        <w:rPr>
          <w:color w:val="000000"/>
          <w:sz w:val="24"/>
          <w:szCs w:val="24"/>
          <w:lang w:val="en-NZ"/>
        </w:rPr>
        <w:t xml:space="preserve"> </w:t>
      </w:r>
    </w:p>
    <w:p w:rsidR="007D1681" w:rsidRPr="00C46192" w:rsidRDefault="007D1681" w:rsidP="007D1681">
      <w:pPr>
        <w:tabs>
          <w:tab w:val="left" w:pos="570"/>
        </w:tabs>
        <w:spacing w:before="120" w:after="60"/>
        <w:rPr>
          <w:rFonts w:cs="Arial"/>
          <w:b/>
          <w:sz w:val="24"/>
          <w:szCs w:val="24"/>
        </w:rPr>
      </w:pPr>
      <w:r w:rsidRPr="00C46192">
        <w:rPr>
          <w:rFonts w:cs="Arial"/>
          <w:b/>
          <w:sz w:val="24"/>
          <w:szCs w:val="24"/>
        </w:rPr>
        <w:t>5.4.</w:t>
      </w:r>
      <w:r w:rsidRPr="00C46192">
        <w:rPr>
          <w:rFonts w:cs="Arial"/>
          <w:b/>
          <w:sz w:val="24"/>
          <w:szCs w:val="24"/>
        </w:rPr>
        <w:tab/>
        <w:t xml:space="preserve">Pacific Health </w:t>
      </w:r>
    </w:p>
    <w:p w:rsidR="007D1681" w:rsidRPr="00C46192" w:rsidRDefault="007D1681" w:rsidP="007D1681">
      <w:pPr>
        <w:spacing w:after="120"/>
        <w:rPr>
          <w:rFonts w:cs="Arial"/>
          <w:sz w:val="24"/>
          <w:szCs w:val="24"/>
        </w:rPr>
      </w:pPr>
      <w:bookmarkStart w:id="46" w:name="_Toc215318968"/>
      <w:r w:rsidRPr="00C46192">
        <w:rPr>
          <w:rFonts w:cs="Arial"/>
          <w:sz w:val="24"/>
          <w:szCs w:val="24"/>
        </w:rPr>
        <w:t xml:space="preserve">The </w:t>
      </w:r>
      <w:r>
        <w:rPr>
          <w:rFonts w:cs="Arial"/>
          <w:sz w:val="24"/>
          <w:szCs w:val="24"/>
        </w:rPr>
        <w:t>S</w:t>
      </w:r>
      <w:r w:rsidRPr="00C46192">
        <w:rPr>
          <w:rFonts w:cs="Arial"/>
          <w:sz w:val="24"/>
          <w:szCs w:val="24"/>
        </w:rPr>
        <w:t xml:space="preserve">ervice must take account of key strategic frameworks, principles and be relevant to Pacific health needs and identified concerns. </w:t>
      </w:r>
      <w:r>
        <w:rPr>
          <w:rFonts w:cs="Arial"/>
          <w:sz w:val="24"/>
          <w:szCs w:val="24"/>
        </w:rPr>
        <w:t xml:space="preserve"> </w:t>
      </w:r>
      <w:r w:rsidRPr="00C46192">
        <w:rPr>
          <w:rFonts w:cs="Arial"/>
          <w:sz w:val="24"/>
          <w:szCs w:val="24"/>
        </w:rPr>
        <w:t xml:space="preserve">For regions that have significant Pacific populations, the </w:t>
      </w:r>
      <w:r w:rsidR="00BE1AFA">
        <w:rPr>
          <w:rFonts w:cs="Arial"/>
          <w:sz w:val="24"/>
          <w:szCs w:val="24"/>
        </w:rPr>
        <w:t>S</w:t>
      </w:r>
      <w:r w:rsidRPr="00C46192">
        <w:rPr>
          <w:rFonts w:cs="Arial"/>
          <w:sz w:val="24"/>
          <w:szCs w:val="24"/>
        </w:rPr>
        <w:t>ervice must link service delivery to the improvement of Pacific health outcomes.</w:t>
      </w:r>
      <w:r>
        <w:rPr>
          <w:rFonts w:cs="Arial"/>
          <w:sz w:val="24"/>
          <w:szCs w:val="24"/>
        </w:rPr>
        <w:t xml:space="preserve"> </w:t>
      </w:r>
      <w:r w:rsidRPr="00C46192">
        <w:rPr>
          <w:rFonts w:cs="Arial"/>
          <w:sz w:val="24"/>
          <w:szCs w:val="24"/>
        </w:rPr>
        <w:t xml:space="preserve"> Overall, the </w:t>
      </w:r>
      <w:r w:rsidR="00BE1AFA">
        <w:rPr>
          <w:rFonts w:cs="Arial"/>
          <w:sz w:val="24"/>
          <w:szCs w:val="24"/>
        </w:rPr>
        <w:t>S</w:t>
      </w:r>
      <w:r w:rsidRPr="00C46192">
        <w:rPr>
          <w:rFonts w:cs="Arial"/>
          <w:sz w:val="24"/>
          <w:szCs w:val="24"/>
        </w:rPr>
        <w:t>ervice activity should contribute to reducing inequalities</w:t>
      </w:r>
      <w:bookmarkEnd w:id="46"/>
      <w:r w:rsidRPr="00C46192">
        <w:rPr>
          <w:rFonts w:cs="Arial"/>
          <w:sz w:val="24"/>
          <w:szCs w:val="24"/>
        </w:rPr>
        <w:t>.</w:t>
      </w:r>
    </w:p>
    <w:p w:rsidR="00027868" w:rsidRPr="00C46192" w:rsidRDefault="00027868" w:rsidP="00027868">
      <w:pPr>
        <w:tabs>
          <w:tab w:val="left" w:pos="570"/>
        </w:tabs>
        <w:spacing w:before="240" w:after="120"/>
        <w:rPr>
          <w:rFonts w:cs="Arial"/>
          <w:b/>
          <w:sz w:val="24"/>
          <w:szCs w:val="24"/>
        </w:rPr>
      </w:pPr>
      <w:bookmarkStart w:id="47" w:name="_Toc215319155"/>
      <w:bookmarkEnd w:id="45"/>
      <w:r w:rsidRPr="00C46192">
        <w:rPr>
          <w:rFonts w:cs="Arial"/>
          <w:b/>
          <w:sz w:val="24"/>
          <w:szCs w:val="24"/>
        </w:rPr>
        <w:t>6.</w:t>
      </w:r>
      <w:r w:rsidRPr="00C46192">
        <w:rPr>
          <w:rFonts w:cs="Arial"/>
          <w:b/>
          <w:sz w:val="24"/>
          <w:szCs w:val="24"/>
        </w:rPr>
        <w:tab/>
        <w:t xml:space="preserve">Service </w:t>
      </w:r>
      <w:r>
        <w:rPr>
          <w:rFonts w:cs="Arial"/>
          <w:b/>
          <w:sz w:val="24"/>
          <w:szCs w:val="24"/>
        </w:rPr>
        <w:t>L</w:t>
      </w:r>
      <w:r w:rsidRPr="00C46192">
        <w:rPr>
          <w:rFonts w:cs="Arial"/>
          <w:b/>
          <w:sz w:val="24"/>
          <w:szCs w:val="24"/>
        </w:rPr>
        <w:t>inkages</w:t>
      </w:r>
      <w:bookmarkEnd w:id="47"/>
    </w:p>
    <w:p w:rsidR="00027868" w:rsidRPr="00C46192" w:rsidRDefault="00027868" w:rsidP="00027868">
      <w:pPr>
        <w:spacing w:before="120" w:after="120"/>
        <w:rPr>
          <w:rFonts w:cs="Arial"/>
          <w:sz w:val="24"/>
          <w:szCs w:val="24"/>
        </w:rPr>
      </w:pPr>
      <w:bookmarkStart w:id="48" w:name="_Toc215319158"/>
      <w:r w:rsidRPr="00C46192">
        <w:rPr>
          <w:rFonts w:cs="Arial"/>
          <w:sz w:val="24"/>
          <w:szCs w:val="24"/>
        </w:rPr>
        <w:t>Linkages include, but are not limited to the following:</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2432"/>
        <w:gridCol w:w="4452"/>
      </w:tblGrid>
      <w:tr w:rsidR="00027868" w:rsidRPr="00C46192">
        <w:trPr>
          <w:tblHeader/>
        </w:trPr>
        <w:tc>
          <w:tcPr>
            <w:tcW w:w="1425"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49" w:name="_Toc215319159"/>
            <w:r w:rsidRPr="00C46192">
              <w:rPr>
                <w:rFonts w:cs="Arial"/>
                <w:b/>
                <w:sz w:val="24"/>
                <w:szCs w:val="24"/>
              </w:rPr>
              <w:t>Service Provider</w:t>
            </w:r>
            <w:bookmarkEnd w:id="49"/>
          </w:p>
        </w:tc>
        <w:tc>
          <w:tcPr>
            <w:tcW w:w="1263"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50" w:name="_Toc215319160"/>
            <w:r w:rsidRPr="00C46192">
              <w:rPr>
                <w:rFonts w:cs="Arial"/>
                <w:b/>
                <w:sz w:val="24"/>
                <w:szCs w:val="24"/>
              </w:rPr>
              <w:t>Nature of Linkage</w:t>
            </w:r>
            <w:bookmarkEnd w:id="50"/>
          </w:p>
        </w:tc>
        <w:tc>
          <w:tcPr>
            <w:tcW w:w="2312" w:type="pct"/>
            <w:tcBorders>
              <w:top w:val="single" w:sz="4" w:space="0" w:color="auto"/>
              <w:left w:val="single" w:sz="4" w:space="0" w:color="auto"/>
              <w:bottom w:val="single" w:sz="4" w:space="0" w:color="auto"/>
              <w:right w:val="single" w:sz="4" w:space="0" w:color="auto"/>
            </w:tcBorders>
            <w:shd w:val="clear" w:color="auto" w:fill="D9D9D9"/>
          </w:tcPr>
          <w:p w:rsidR="00027868" w:rsidRPr="00C46192" w:rsidRDefault="00027868" w:rsidP="00027868">
            <w:pPr>
              <w:spacing w:before="120"/>
              <w:rPr>
                <w:rFonts w:cs="Arial"/>
                <w:b/>
                <w:sz w:val="24"/>
                <w:szCs w:val="24"/>
                <w:lang w:eastAsia="en-US"/>
              </w:rPr>
            </w:pPr>
            <w:bookmarkStart w:id="51" w:name="_Toc215319161"/>
            <w:r w:rsidRPr="00C46192">
              <w:rPr>
                <w:rFonts w:cs="Arial"/>
                <w:b/>
                <w:sz w:val="24"/>
                <w:szCs w:val="24"/>
              </w:rPr>
              <w:t>Accountabilities</w:t>
            </w:r>
            <w:bookmarkEnd w:id="51"/>
          </w:p>
        </w:tc>
      </w:tr>
      <w:tr w:rsidR="00B06719" w:rsidRPr="00C46192">
        <w:tc>
          <w:tcPr>
            <w:tcW w:w="1425" w:type="pct"/>
            <w:tcBorders>
              <w:top w:val="single" w:sz="4" w:space="0" w:color="auto"/>
              <w:left w:val="single" w:sz="4" w:space="0" w:color="auto"/>
              <w:bottom w:val="single" w:sz="4" w:space="0" w:color="auto"/>
              <w:right w:val="single" w:sz="4" w:space="0" w:color="auto"/>
            </w:tcBorders>
            <w:shd w:val="clear" w:color="auto" w:fill="auto"/>
          </w:tcPr>
          <w:p w:rsidR="00B06719" w:rsidRPr="007D1681" w:rsidRDefault="00CC1C61" w:rsidP="00BE1AFA">
            <w:pPr>
              <w:spacing w:before="120" w:after="120"/>
              <w:rPr>
                <w:rFonts w:cs="Arial"/>
                <w:sz w:val="24"/>
                <w:szCs w:val="24"/>
                <w:lang w:val="en-US" w:bidi="en-US"/>
              </w:rPr>
            </w:pPr>
            <w:r w:rsidRPr="007D1681">
              <w:rPr>
                <w:rFonts w:cs="Arial"/>
                <w:sz w:val="24"/>
                <w:szCs w:val="24"/>
                <w:lang w:val="en-US" w:bidi="en-US"/>
              </w:rPr>
              <w:t>DHB Specialist services</w:t>
            </w:r>
          </w:p>
        </w:tc>
        <w:tc>
          <w:tcPr>
            <w:tcW w:w="1263" w:type="pct"/>
            <w:tcBorders>
              <w:top w:val="single" w:sz="4" w:space="0" w:color="auto"/>
              <w:left w:val="single" w:sz="4" w:space="0" w:color="auto"/>
              <w:bottom w:val="single" w:sz="4" w:space="0" w:color="auto"/>
              <w:right w:val="single" w:sz="4" w:space="0" w:color="auto"/>
            </w:tcBorders>
            <w:shd w:val="clear" w:color="auto" w:fill="auto"/>
          </w:tcPr>
          <w:p w:rsidR="00B06719" w:rsidRPr="007D1681" w:rsidRDefault="00CC1C61" w:rsidP="00BE1AFA">
            <w:pPr>
              <w:spacing w:before="120" w:after="120"/>
              <w:rPr>
                <w:rFonts w:cs="Arial"/>
                <w:sz w:val="24"/>
                <w:szCs w:val="24"/>
                <w:lang w:val="en-US" w:bidi="en-US"/>
              </w:rPr>
            </w:pPr>
            <w:r w:rsidRPr="007D1681">
              <w:rPr>
                <w:rFonts w:cs="Arial"/>
                <w:sz w:val="24"/>
                <w:szCs w:val="24"/>
                <w:lang w:val="en-US" w:bidi="en-US"/>
              </w:rPr>
              <w:t>Internal referral and liaison</w:t>
            </w:r>
          </w:p>
        </w:tc>
        <w:tc>
          <w:tcPr>
            <w:tcW w:w="2312" w:type="pct"/>
            <w:tcBorders>
              <w:top w:val="single" w:sz="4" w:space="0" w:color="auto"/>
              <w:left w:val="single" w:sz="4" w:space="0" w:color="auto"/>
              <w:bottom w:val="single" w:sz="4" w:space="0" w:color="auto"/>
              <w:right w:val="single" w:sz="4" w:space="0" w:color="auto"/>
            </w:tcBorders>
            <w:shd w:val="clear" w:color="auto" w:fill="auto"/>
          </w:tcPr>
          <w:p w:rsidR="00D2418D" w:rsidRPr="007D1681" w:rsidRDefault="00CC1C61" w:rsidP="00BE1AFA">
            <w:pPr>
              <w:spacing w:before="120" w:after="120"/>
              <w:rPr>
                <w:rFonts w:cs="Arial"/>
                <w:sz w:val="24"/>
                <w:szCs w:val="24"/>
                <w:lang w:val="en-US" w:bidi="en-US"/>
              </w:rPr>
            </w:pPr>
            <w:r w:rsidRPr="007D1681">
              <w:rPr>
                <w:rFonts w:cs="Arial"/>
                <w:sz w:val="24"/>
                <w:szCs w:val="24"/>
                <w:lang w:val="en-US" w:bidi="en-US"/>
              </w:rPr>
              <w:t xml:space="preserve">Working closely together to improve responsiveness to </w:t>
            </w:r>
            <w:r w:rsidR="007D1681" w:rsidRPr="007D1681">
              <w:rPr>
                <w:rFonts w:cs="Arial"/>
                <w:sz w:val="24"/>
                <w:szCs w:val="24"/>
                <w:lang w:val="en-US" w:bidi="en-US"/>
              </w:rPr>
              <w:t>Pacific</w:t>
            </w:r>
            <w:r w:rsidR="00E229F6">
              <w:rPr>
                <w:rFonts w:cs="Arial"/>
                <w:sz w:val="24"/>
                <w:szCs w:val="24"/>
                <w:lang w:val="en-US" w:bidi="en-US"/>
              </w:rPr>
              <w:t xml:space="preserve"> people</w:t>
            </w:r>
            <w:r w:rsidR="002A148B">
              <w:rPr>
                <w:rFonts w:cs="Arial"/>
                <w:sz w:val="24"/>
                <w:szCs w:val="24"/>
                <w:lang w:val="en-US" w:bidi="en-US"/>
              </w:rPr>
              <w:t>.</w:t>
            </w:r>
          </w:p>
        </w:tc>
      </w:tr>
    </w:tbl>
    <w:p w:rsidR="00EE58E2" w:rsidRDefault="00EE58E2">
      <w:pPr>
        <w:rPr>
          <w:rFonts w:cs="Arial"/>
          <w:b/>
          <w:sz w:val="24"/>
          <w:szCs w:val="24"/>
        </w:rPr>
      </w:pPr>
      <w:bookmarkStart w:id="52" w:name="_Toc215319164"/>
      <w:r>
        <w:rPr>
          <w:rFonts w:cs="Arial"/>
          <w:b/>
          <w:sz w:val="24"/>
          <w:szCs w:val="24"/>
        </w:rPr>
        <w:br w:type="page"/>
      </w:r>
    </w:p>
    <w:p w:rsidR="00027868" w:rsidRPr="00C46192" w:rsidRDefault="00027868" w:rsidP="00EE58E2">
      <w:pPr>
        <w:tabs>
          <w:tab w:val="left" w:pos="570"/>
        </w:tabs>
        <w:spacing w:before="240" w:after="120"/>
        <w:rPr>
          <w:rFonts w:cs="Arial"/>
          <w:b/>
          <w:sz w:val="24"/>
          <w:szCs w:val="24"/>
        </w:rPr>
      </w:pPr>
      <w:r w:rsidRPr="00C46192">
        <w:rPr>
          <w:rFonts w:cs="Arial"/>
          <w:b/>
          <w:sz w:val="24"/>
          <w:szCs w:val="24"/>
        </w:rPr>
        <w:lastRenderedPageBreak/>
        <w:t>7.</w:t>
      </w:r>
      <w:bookmarkStart w:id="53" w:name="_Toc215319172"/>
      <w:bookmarkEnd w:id="52"/>
      <w:r w:rsidRPr="00C46192">
        <w:rPr>
          <w:rFonts w:cs="Arial"/>
          <w:b/>
          <w:sz w:val="24"/>
          <w:szCs w:val="24"/>
        </w:rPr>
        <w:tab/>
        <w:t>Purchase Units and Reporting Requirements</w:t>
      </w:r>
      <w:bookmarkEnd w:id="53"/>
    </w:p>
    <w:p w:rsidR="00A168B4" w:rsidRDefault="00BB0694" w:rsidP="00E229F6">
      <w:pPr>
        <w:tabs>
          <w:tab w:val="left" w:pos="567"/>
          <w:tab w:val="left" w:pos="709"/>
          <w:tab w:val="left" w:pos="1701"/>
          <w:tab w:val="left" w:pos="2693"/>
        </w:tabs>
        <w:spacing w:after="120"/>
      </w:pPr>
      <w:bookmarkStart w:id="54" w:name="_Toc215319173"/>
      <w:r w:rsidRPr="00CE5F3B">
        <w:rPr>
          <w:rFonts w:cs="Arial"/>
          <w:b/>
          <w:sz w:val="24"/>
          <w:szCs w:val="24"/>
        </w:rPr>
        <w:t>7</w:t>
      </w:r>
      <w:r w:rsidR="00EE58E2" w:rsidRPr="00CE5F3B">
        <w:rPr>
          <w:rFonts w:cs="Arial"/>
          <w:b/>
          <w:sz w:val="24"/>
          <w:szCs w:val="24"/>
        </w:rPr>
        <w:t>.1</w:t>
      </w:r>
      <w:r w:rsidR="00EE58E2">
        <w:rPr>
          <w:rFonts w:cs="Arial"/>
          <w:sz w:val="24"/>
          <w:szCs w:val="24"/>
        </w:rPr>
        <w:tab/>
      </w:r>
      <w:r w:rsidR="00027868" w:rsidRPr="00C46192">
        <w:rPr>
          <w:rFonts w:cs="Arial"/>
          <w:sz w:val="24"/>
          <w:szCs w:val="24"/>
        </w:rPr>
        <w:t xml:space="preserve">Purchase Unit </w:t>
      </w:r>
      <w:r w:rsidR="0009089E">
        <w:rPr>
          <w:rFonts w:cs="Arial"/>
          <w:sz w:val="24"/>
          <w:szCs w:val="24"/>
        </w:rPr>
        <w:t xml:space="preserve">(PU) </w:t>
      </w:r>
      <w:r>
        <w:rPr>
          <w:rFonts w:cs="Arial"/>
          <w:sz w:val="24"/>
          <w:szCs w:val="24"/>
        </w:rPr>
        <w:t xml:space="preserve">Codes </w:t>
      </w:r>
      <w:r w:rsidR="00027868" w:rsidRPr="00C46192">
        <w:rPr>
          <w:rFonts w:cs="Arial"/>
          <w:sz w:val="24"/>
          <w:szCs w:val="24"/>
        </w:rPr>
        <w:t xml:space="preserve">are defined in the DHB and Ministry’s Nationwide Service Framework </w:t>
      </w:r>
      <w:r w:rsidR="00027868">
        <w:rPr>
          <w:rFonts w:cs="Arial"/>
          <w:sz w:val="24"/>
          <w:szCs w:val="24"/>
        </w:rPr>
        <w:t xml:space="preserve">Purchase Unit </w:t>
      </w:r>
      <w:r w:rsidR="00027868" w:rsidRPr="00C46192">
        <w:rPr>
          <w:rFonts w:cs="Arial"/>
          <w:sz w:val="24"/>
          <w:szCs w:val="24"/>
        </w:rPr>
        <w:t xml:space="preserve">Data Dictionary.  </w:t>
      </w:r>
      <w:r w:rsidR="00E229F6">
        <w:rPr>
          <w:rFonts w:cs="Arial"/>
          <w:sz w:val="24"/>
          <w:szCs w:val="24"/>
        </w:rPr>
        <w:t xml:space="preserve">The following </w:t>
      </w:r>
      <w:r>
        <w:rPr>
          <w:rFonts w:cs="Arial"/>
          <w:sz w:val="24"/>
          <w:szCs w:val="24"/>
        </w:rPr>
        <w:t>codes</w:t>
      </w:r>
      <w:r w:rsidR="00E229F6">
        <w:rPr>
          <w:rFonts w:cs="Arial"/>
          <w:sz w:val="24"/>
          <w:szCs w:val="24"/>
        </w:rPr>
        <w:t xml:space="preserve"> apply to this Service. </w:t>
      </w:r>
      <w:bookmarkEnd w:id="54"/>
    </w:p>
    <w:tbl>
      <w:tblPr>
        <w:tblW w:w="4933"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3"/>
        <w:gridCol w:w="2140"/>
        <w:gridCol w:w="5122"/>
        <w:gridCol w:w="1081"/>
      </w:tblGrid>
      <w:tr w:rsidR="0009089E" w:rsidRPr="00306373" w:rsidTr="00E10B40">
        <w:trPr>
          <w:cantSplit/>
          <w:trHeight w:val="447"/>
          <w:tblHeader/>
        </w:trPr>
        <w:tc>
          <w:tcPr>
            <w:tcW w:w="607" w:type="pct"/>
            <w:tcBorders>
              <w:bottom w:val="single" w:sz="4" w:space="0" w:color="auto"/>
            </w:tcBorders>
            <w:shd w:val="clear" w:color="auto" w:fill="D9D9D9"/>
          </w:tcPr>
          <w:p w:rsidR="0009089E" w:rsidRPr="007B7F83" w:rsidRDefault="0009089E" w:rsidP="00A168B4">
            <w:pPr>
              <w:spacing w:before="120"/>
              <w:rPr>
                <w:rFonts w:cs="Arial"/>
                <w:b/>
                <w:sz w:val="20"/>
              </w:rPr>
            </w:pPr>
            <w:bookmarkStart w:id="55" w:name="_Toc215319174"/>
            <w:r w:rsidRPr="007B7F83">
              <w:rPr>
                <w:rFonts w:cs="Arial"/>
                <w:b/>
                <w:sz w:val="20"/>
              </w:rPr>
              <w:t>PU Code</w:t>
            </w:r>
            <w:bookmarkEnd w:id="55"/>
          </w:p>
        </w:tc>
        <w:tc>
          <w:tcPr>
            <w:tcW w:w="1127" w:type="pct"/>
            <w:tcBorders>
              <w:bottom w:val="single" w:sz="4" w:space="0" w:color="auto"/>
            </w:tcBorders>
            <w:shd w:val="clear" w:color="auto" w:fill="D9D9D9"/>
          </w:tcPr>
          <w:p w:rsidR="0009089E" w:rsidRPr="007B7F83" w:rsidRDefault="0009089E" w:rsidP="00A168B4">
            <w:pPr>
              <w:spacing w:before="120"/>
              <w:rPr>
                <w:rFonts w:cs="Arial"/>
                <w:b/>
                <w:sz w:val="20"/>
              </w:rPr>
            </w:pPr>
            <w:bookmarkStart w:id="56" w:name="_Toc215319175"/>
            <w:r w:rsidRPr="007B7F83">
              <w:rPr>
                <w:rFonts w:cs="Arial"/>
                <w:b/>
                <w:sz w:val="20"/>
              </w:rPr>
              <w:t>PU Description</w:t>
            </w:r>
            <w:bookmarkEnd w:id="56"/>
          </w:p>
        </w:tc>
        <w:tc>
          <w:tcPr>
            <w:tcW w:w="2697" w:type="pct"/>
            <w:tcBorders>
              <w:bottom w:val="single" w:sz="4" w:space="0" w:color="auto"/>
            </w:tcBorders>
            <w:shd w:val="clear" w:color="auto" w:fill="D9D9D9"/>
          </w:tcPr>
          <w:p w:rsidR="0009089E" w:rsidRPr="007B7F83" w:rsidRDefault="0009089E" w:rsidP="00A168B4">
            <w:pPr>
              <w:spacing w:before="120"/>
              <w:rPr>
                <w:rFonts w:cs="Arial"/>
                <w:b/>
                <w:sz w:val="20"/>
              </w:rPr>
            </w:pPr>
            <w:r>
              <w:rPr>
                <w:rFonts w:cs="Arial"/>
                <w:b/>
                <w:sz w:val="20"/>
              </w:rPr>
              <w:t>PU Definition</w:t>
            </w:r>
          </w:p>
        </w:tc>
        <w:tc>
          <w:tcPr>
            <w:tcW w:w="569" w:type="pct"/>
            <w:tcBorders>
              <w:bottom w:val="single" w:sz="4" w:space="0" w:color="auto"/>
            </w:tcBorders>
            <w:shd w:val="clear" w:color="auto" w:fill="D9D9D9"/>
          </w:tcPr>
          <w:p w:rsidR="0009089E" w:rsidRPr="007B7F83" w:rsidRDefault="00565AA5" w:rsidP="00A168B4">
            <w:pPr>
              <w:spacing w:before="120"/>
              <w:rPr>
                <w:rFonts w:cs="Arial"/>
                <w:b/>
                <w:sz w:val="20"/>
              </w:rPr>
            </w:pPr>
            <w:bookmarkStart w:id="57" w:name="_Toc215319176"/>
            <w:r>
              <w:rPr>
                <w:rFonts w:cs="Arial"/>
                <w:b/>
                <w:sz w:val="20"/>
              </w:rPr>
              <w:t xml:space="preserve">Unit of </w:t>
            </w:r>
            <w:r w:rsidR="0009089E" w:rsidRPr="007B7F83">
              <w:rPr>
                <w:rFonts w:cs="Arial"/>
                <w:b/>
                <w:sz w:val="20"/>
              </w:rPr>
              <w:t>Measure</w:t>
            </w:r>
            <w:bookmarkEnd w:id="57"/>
          </w:p>
        </w:tc>
      </w:tr>
      <w:tr w:rsidR="0009089E" w:rsidRPr="00DD0678" w:rsidTr="00E10B40">
        <w:trPr>
          <w:cantSplit/>
        </w:trPr>
        <w:tc>
          <w:tcPr>
            <w:tcW w:w="607" w:type="pct"/>
            <w:tcBorders>
              <w:top w:val="single" w:sz="4" w:space="0" w:color="auto"/>
              <w:left w:val="single" w:sz="4" w:space="0" w:color="auto"/>
              <w:bottom w:val="single" w:sz="4" w:space="0" w:color="auto"/>
              <w:right w:val="single" w:sz="6" w:space="0" w:color="auto"/>
            </w:tcBorders>
          </w:tcPr>
          <w:p w:rsidR="0009089E" w:rsidRPr="007B7F83" w:rsidRDefault="0009089E" w:rsidP="00CE5F3B">
            <w:pPr>
              <w:rPr>
                <w:rFonts w:cs="Arial"/>
                <w:sz w:val="20"/>
              </w:rPr>
            </w:pPr>
            <w:smartTag w:uri="urn:schemas-microsoft-com:office:smarttags" w:element="stockticker">
              <w:r w:rsidRPr="007B7F83">
                <w:rPr>
                  <w:rFonts w:cs="Arial"/>
                  <w:sz w:val="20"/>
                </w:rPr>
                <w:t>MHP</w:t>
              </w:r>
            </w:smartTag>
            <w:r w:rsidRPr="007B7F83">
              <w:rPr>
                <w:rFonts w:cs="Arial"/>
                <w:sz w:val="20"/>
              </w:rPr>
              <w:t>63A</w:t>
            </w:r>
          </w:p>
        </w:tc>
        <w:tc>
          <w:tcPr>
            <w:tcW w:w="1127"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Pr>
                <w:rFonts w:cs="Arial"/>
                <w:color w:val="000000"/>
                <w:sz w:val="20"/>
                <w:lang w:val="en-AU"/>
              </w:rPr>
              <w:t xml:space="preserve">Pacific community clinical &amp; and support service - senior medical </w:t>
            </w:r>
          </w:p>
        </w:tc>
        <w:tc>
          <w:tcPr>
            <w:tcW w:w="2697"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Pr>
                <w:rFonts w:cs="Arial"/>
                <w:sz w:val="20"/>
              </w:rPr>
              <w:t>Service to provide community based clinical assessment and treatment for Pacific people. The service is fully integrated with other mental health services. It will be provided by senior medical staff to all eligible people.</w:t>
            </w:r>
          </w:p>
        </w:tc>
        <w:tc>
          <w:tcPr>
            <w:tcW w:w="569"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sidRPr="007B7F83">
              <w:rPr>
                <w:rFonts w:cs="Arial"/>
                <w:sz w:val="20"/>
              </w:rPr>
              <w:t xml:space="preserve">FTE </w:t>
            </w:r>
          </w:p>
        </w:tc>
      </w:tr>
      <w:tr w:rsidR="0009089E" w:rsidRPr="00DD0678" w:rsidTr="00E10B40">
        <w:trPr>
          <w:cantSplit/>
        </w:trPr>
        <w:tc>
          <w:tcPr>
            <w:tcW w:w="607" w:type="pct"/>
            <w:tcBorders>
              <w:top w:val="single" w:sz="4" w:space="0" w:color="auto"/>
              <w:left w:val="single" w:sz="4" w:space="0" w:color="auto"/>
              <w:bottom w:val="single" w:sz="4" w:space="0" w:color="auto"/>
              <w:right w:val="single" w:sz="6" w:space="0" w:color="auto"/>
            </w:tcBorders>
          </w:tcPr>
          <w:p w:rsidR="0009089E" w:rsidRPr="007B7F83" w:rsidRDefault="0009089E" w:rsidP="00CE5F3B">
            <w:pPr>
              <w:rPr>
                <w:rFonts w:cs="Arial"/>
                <w:sz w:val="20"/>
              </w:rPr>
            </w:pPr>
            <w:smartTag w:uri="urn:schemas-microsoft-com:office:smarttags" w:element="stockticker">
              <w:r w:rsidRPr="007B7F83">
                <w:rPr>
                  <w:rFonts w:cs="Arial"/>
                  <w:sz w:val="20"/>
                </w:rPr>
                <w:t>MHP</w:t>
              </w:r>
            </w:smartTag>
            <w:r w:rsidRPr="007B7F83">
              <w:rPr>
                <w:rFonts w:cs="Arial"/>
                <w:sz w:val="20"/>
              </w:rPr>
              <w:t>63B</w:t>
            </w:r>
          </w:p>
        </w:tc>
        <w:tc>
          <w:tcPr>
            <w:tcW w:w="1127"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Pr>
                <w:rFonts w:cs="Arial"/>
                <w:color w:val="000000"/>
                <w:sz w:val="20"/>
              </w:rPr>
              <w:t xml:space="preserve">Pacific community clinical &amp; and support service - junior medical </w:t>
            </w:r>
          </w:p>
        </w:tc>
        <w:tc>
          <w:tcPr>
            <w:tcW w:w="2697"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Pr>
                <w:rFonts w:cs="Arial"/>
                <w:sz w:val="20"/>
              </w:rPr>
              <w:t>Service to provide community based clinical assessment and treatment for Pacific people. The service is fully integrated with other mental health services, and will be provided by junior medical staff to all eligible people.</w:t>
            </w:r>
          </w:p>
        </w:tc>
        <w:tc>
          <w:tcPr>
            <w:tcW w:w="569"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sidRPr="00DD5CA1">
              <w:rPr>
                <w:rFonts w:cs="Arial"/>
                <w:sz w:val="20"/>
              </w:rPr>
              <w:t xml:space="preserve">FTE </w:t>
            </w:r>
          </w:p>
        </w:tc>
      </w:tr>
      <w:tr w:rsidR="0009089E" w:rsidRPr="00DD0678" w:rsidTr="00E10B40">
        <w:trPr>
          <w:cantSplit/>
        </w:trPr>
        <w:tc>
          <w:tcPr>
            <w:tcW w:w="607" w:type="pct"/>
            <w:tcBorders>
              <w:top w:val="single" w:sz="4" w:space="0" w:color="auto"/>
              <w:left w:val="single" w:sz="4" w:space="0" w:color="auto"/>
              <w:bottom w:val="single" w:sz="4" w:space="0" w:color="auto"/>
              <w:right w:val="single" w:sz="6" w:space="0" w:color="auto"/>
            </w:tcBorders>
          </w:tcPr>
          <w:p w:rsidR="0009089E" w:rsidRPr="007B7F83" w:rsidRDefault="0009089E" w:rsidP="00CE5F3B">
            <w:pPr>
              <w:rPr>
                <w:rFonts w:cs="Arial"/>
                <w:sz w:val="20"/>
              </w:rPr>
            </w:pPr>
            <w:smartTag w:uri="urn:schemas-microsoft-com:office:smarttags" w:element="stockticker">
              <w:r w:rsidRPr="007B7F83">
                <w:rPr>
                  <w:rFonts w:cs="Arial"/>
                  <w:sz w:val="20"/>
                </w:rPr>
                <w:t>MHP</w:t>
              </w:r>
            </w:smartTag>
            <w:r w:rsidRPr="007B7F83">
              <w:rPr>
                <w:rFonts w:cs="Arial"/>
                <w:sz w:val="20"/>
              </w:rPr>
              <w:t>63C</w:t>
            </w:r>
          </w:p>
        </w:tc>
        <w:tc>
          <w:tcPr>
            <w:tcW w:w="1127"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Pr>
                <w:rFonts w:cs="Arial"/>
                <w:color w:val="000000"/>
                <w:sz w:val="20"/>
              </w:rPr>
              <w:t>Pacific community clinical &amp; and support service - nursing &amp; and allied health</w:t>
            </w:r>
          </w:p>
        </w:tc>
        <w:tc>
          <w:tcPr>
            <w:tcW w:w="2697"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Pr>
                <w:rFonts w:cs="Arial"/>
                <w:sz w:val="20"/>
              </w:rPr>
              <w:t>Service to provide community based clinical assessment and treatment for Pacific people. The service is fully integrated with other mental health services, and will be provided by nursing and/or allied health staff to all eligible people.</w:t>
            </w:r>
          </w:p>
        </w:tc>
        <w:tc>
          <w:tcPr>
            <w:tcW w:w="569"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sidRPr="00DD5CA1">
              <w:rPr>
                <w:rFonts w:cs="Arial"/>
                <w:sz w:val="20"/>
              </w:rPr>
              <w:t xml:space="preserve">FTE </w:t>
            </w:r>
          </w:p>
        </w:tc>
      </w:tr>
      <w:tr w:rsidR="0009089E" w:rsidRPr="00DD0678" w:rsidTr="00E10B40">
        <w:trPr>
          <w:cantSplit/>
        </w:trPr>
        <w:tc>
          <w:tcPr>
            <w:tcW w:w="607" w:type="pct"/>
            <w:tcBorders>
              <w:top w:val="single" w:sz="4" w:space="0" w:color="auto"/>
              <w:left w:val="single" w:sz="4" w:space="0" w:color="auto"/>
              <w:bottom w:val="single" w:sz="4" w:space="0" w:color="auto"/>
              <w:right w:val="single" w:sz="6" w:space="0" w:color="auto"/>
            </w:tcBorders>
          </w:tcPr>
          <w:p w:rsidR="0009089E" w:rsidRPr="007B7F83" w:rsidRDefault="0009089E" w:rsidP="00CE5F3B">
            <w:pPr>
              <w:rPr>
                <w:rFonts w:cs="Arial"/>
                <w:sz w:val="20"/>
              </w:rPr>
            </w:pPr>
            <w:smartTag w:uri="urn:schemas-microsoft-com:office:smarttags" w:element="stockticker">
              <w:r w:rsidRPr="007B7F83">
                <w:rPr>
                  <w:rFonts w:cs="Arial"/>
                  <w:sz w:val="20"/>
                </w:rPr>
                <w:t>MHP</w:t>
              </w:r>
            </w:smartTag>
            <w:r w:rsidRPr="007B7F83">
              <w:rPr>
                <w:rFonts w:cs="Arial"/>
                <w:sz w:val="20"/>
              </w:rPr>
              <w:t>63D</w:t>
            </w:r>
          </w:p>
        </w:tc>
        <w:tc>
          <w:tcPr>
            <w:tcW w:w="1127"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Pr>
                <w:rFonts w:cs="Arial"/>
                <w:color w:val="000000"/>
                <w:sz w:val="20"/>
              </w:rPr>
              <w:t>Pacific community clinical and support service - non-clinical</w:t>
            </w:r>
          </w:p>
        </w:tc>
        <w:tc>
          <w:tcPr>
            <w:tcW w:w="2697"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Pr>
                <w:rFonts w:cs="Arial"/>
                <w:sz w:val="20"/>
              </w:rPr>
              <w:t>Service to provide community based clinical assessment and treatment for Pacific people. The service is fully integrated with other mental health services, and will be provided by non-clinical staff to all eligible people.</w:t>
            </w:r>
          </w:p>
        </w:tc>
        <w:tc>
          <w:tcPr>
            <w:tcW w:w="569"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sidRPr="00DD5CA1">
              <w:rPr>
                <w:rFonts w:cs="Arial"/>
                <w:sz w:val="20"/>
              </w:rPr>
              <w:t xml:space="preserve">FTE </w:t>
            </w:r>
          </w:p>
        </w:tc>
      </w:tr>
      <w:tr w:rsidR="0009089E" w:rsidRPr="00DD0678" w:rsidTr="00E10B40">
        <w:trPr>
          <w:cantSplit/>
        </w:trPr>
        <w:tc>
          <w:tcPr>
            <w:tcW w:w="607" w:type="pct"/>
            <w:tcBorders>
              <w:top w:val="single" w:sz="4" w:space="0" w:color="auto"/>
              <w:left w:val="single" w:sz="4" w:space="0" w:color="auto"/>
              <w:bottom w:val="single" w:sz="4" w:space="0" w:color="auto"/>
              <w:right w:val="single" w:sz="6" w:space="0" w:color="auto"/>
            </w:tcBorders>
          </w:tcPr>
          <w:p w:rsidR="0009089E" w:rsidRPr="007B7F83" w:rsidRDefault="0009089E" w:rsidP="00CE5F3B">
            <w:pPr>
              <w:rPr>
                <w:rFonts w:cs="Arial"/>
                <w:sz w:val="20"/>
              </w:rPr>
            </w:pPr>
            <w:smartTag w:uri="urn:schemas-microsoft-com:office:smarttags" w:element="stockticker">
              <w:r w:rsidRPr="007B7F83">
                <w:rPr>
                  <w:rFonts w:cs="Arial"/>
                  <w:sz w:val="20"/>
                </w:rPr>
                <w:t>MHP</w:t>
              </w:r>
            </w:smartTag>
            <w:r w:rsidRPr="007B7F83">
              <w:rPr>
                <w:rFonts w:cs="Arial"/>
                <w:sz w:val="20"/>
              </w:rPr>
              <w:t>63E</w:t>
            </w:r>
          </w:p>
        </w:tc>
        <w:tc>
          <w:tcPr>
            <w:tcW w:w="1127"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Pr>
                <w:rFonts w:cs="Arial"/>
                <w:color w:val="000000"/>
                <w:sz w:val="20"/>
              </w:rPr>
              <w:t>Pacific community clinical and support service - cultural</w:t>
            </w:r>
          </w:p>
        </w:tc>
        <w:tc>
          <w:tcPr>
            <w:tcW w:w="2697"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Pr>
                <w:rFonts w:cs="Arial"/>
                <w:sz w:val="20"/>
              </w:rPr>
              <w:t>Service to provide community based clinical assessment and treatment for Pacific people. The service is fully integrated with other mental health services, and will be provided by cultural staff to all eligible people.</w:t>
            </w:r>
          </w:p>
        </w:tc>
        <w:tc>
          <w:tcPr>
            <w:tcW w:w="569" w:type="pct"/>
            <w:tcBorders>
              <w:top w:val="single" w:sz="4" w:space="0" w:color="auto"/>
              <w:left w:val="single" w:sz="6" w:space="0" w:color="auto"/>
              <w:bottom w:val="single" w:sz="4" w:space="0" w:color="auto"/>
              <w:right w:val="single" w:sz="6" w:space="0" w:color="auto"/>
            </w:tcBorders>
          </w:tcPr>
          <w:p w:rsidR="0009089E" w:rsidRPr="007B7F83" w:rsidRDefault="0009089E" w:rsidP="00CE5F3B">
            <w:pPr>
              <w:rPr>
                <w:rFonts w:cs="Arial"/>
                <w:sz w:val="20"/>
              </w:rPr>
            </w:pPr>
            <w:r w:rsidRPr="00DD5CA1">
              <w:rPr>
                <w:rFonts w:cs="Arial"/>
                <w:sz w:val="20"/>
              </w:rPr>
              <w:t xml:space="preserve">FTE </w:t>
            </w:r>
          </w:p>
        </w:tc>
      </w:tr>
      <w:tr w:rsidR="0009089E" w:rsidRPr="00DD0678" w:rsidTr="00E10B40">
        <w:trPr>
          <w:cantSplit/>
        </w:trPr>
        <w:tc>
          <w:tcPr>
            <w:tcW w:w="607" w:type="pct"/>
            <w:tcBorders>
              <w:top w:val="single" w:sz="4" w:space="0" w:color="auto"/>
              <w:left w:val="single" w:sz="4" w:space="0" w:color="auto"/>
              <w:bottom w:val="single" w:sz="4" w:space="0" w:color="auto"/>
              <w:right w:val="single" w:sz="6" w:space="0" w:color="auto"/>
            </w:tcBorders>
          </w:tcPr>
          <w:p w:rsidR="0009089E" w:rsidRPr="007B7F83" w:rsidRDefault="0009089E" w:rsidP="00CE5F3B">
            <w:pPr>
              <w:rPr>
                <w:rFonts w:cs="Arial"/>
                <w:sz w:val="20"/>
              </w:rPr>
            </w:pPr>
            <w:smartTag w:uri="urn:schemas-microsoft-com:office:smarttags" w:element="stockticker">
              <w:r w:rsidRPr="007B7F83">
                <w:rPr>
                  <w:rFonts w:cs="Arial"/>
                  <w:sz w:val="20"/>
                </w:rPr>
                <w:t>MHP</w:t>
              </w:r>
            </w:smartTag>
            <w:r w:rsidRPr="007B7F83">
              <w:rPr>
                <w:rFonts w:cs="Arial"/>
                <w:sz w:val="20"/>
              </w:rPr>
              <w:t>63</w:t>
            </w:r>
            <w:r>
              <w:rPr>
                <w:rFonts w:cs="Arial"/>
                <w:sz w:val="20"/>
              </w:rPr>
              <w:t>F</w:t>
            </w:r>
          </w:p>
        </w:tc>
        <w:tc>
          <w:tcPr>
            <w:tcW w:w="1127" w:type="pct"/>
            <w:tcBorders>
              <w:top w:val="single" w:sz="4" w:space="0" w:color="auto"/>
              <w:left w:val="single" w:sz="6" w:space="0" w:color="auto"/>
              <w:bottom w:val="single" w:sz="4" w:space="0" w:color="auto"/>
              <w:right w:val="single" w:sz="6" w:space="0" w:color="auto"/>
            </w:tcBorders>
          </w:tcPr>
          <w:p w:rsidR="0009089E" w:rsidRDefault="0009089E" w:rsidP="00CE5F3B">
            <w:pPr>
              <w:rPr>
                <w:rFonts w:cs="Arial"/>
                <w:color w:val="000000"/>
                <w:sz w:val="20"/>
              </w:rPr>
            </w:pPr>
            <w:r>
              <w:rPr>
                <w:rFonts w:cs="Arial"/>
                <w:color w:val="000000"/>
                <w:sz w:val="20"/>
              </w:rPr>
              <w:t>Pacific community clinical and support service - non-clinical- peer support</w:t>
            </w:r>
          </w:p>
        </w:tc>
        <w:tc>
          <w:tcPr>
            <w:tcW w:w="2697" w:type="pct"/>
            <w:tcBorders>
              <w:top w:val="single" w:sz="4" w:space="0" w:color="auto"/>
              <w:left w:val="single" w:sz="6" w:space="0" w:color="auto"/>
              <w:bottom w:val="single" w:sz="4" w:space="0" w:color="auto"/>
              <w:right w:val="single" w:sz="6" w:space="0" w:color="auto"/>
            </w:tcBorders>
          </w:tcPr>
          <w:p w:rsidR="0009089E" w:rsidRDefault="0009089E" w:rsidP="00CE5F3B">
            <w:pPr>
              <w:rPr>
                <w:rFonts w:cs="Arial"/>
                <w:sz w:val="20"/>
              </w:rPr>
            </w:pPr>
            <w:r>
              <w:rPr>
                <w:rFonts w:cs="Arial"/>
                <w:sz w:val="20"/>
              </w:rPr>
              <w:t>Service to provide community based clinical assessment and treatment for Pacific people. The service is fully integrated with other mental health services, and will be provided by cultural staff to all eligible people.</w:t>
            </w:r>
          </w:p>
        </w:tc>
        <w:tc>
          <w:tcPr>
            <w:tcW w:w="569" w:type="pct"/>
            <w:tcBorders>
              <w:top w:val="single" w:sz="4" w:space="0" w:color="auto"/>
              <w:left w:val="single" w:sz="6" w:space="0" w:color="auto"/>
              <w:bottom w:val="single" w:sz="4" w:space="0" w:color="auto"/>
              <w:right w:val="single" w:sz="6" w:space="0" w:color="auto"/>
            </w:tcBorders>
          </w:tcPr>
          <w:p w:rsidR="0009089E" w:rsidRPr="00DD5CA1" w:rsidRDefault="0009089E" w:rsidP="00CE5F3B">
            <w:pPr>
              <w:rPr>
                <w:rFonts w:cs="Arial"/>
                <w:sz w:val="20"/>
              </w:rPr>
            </w:pPr>
            <w:smartTag w:uri="urn:schemas-microsoft-com:office:smarttags" w:element="stockticker">
              <w:r w:rsidRPr="00DD5CA1">
                <w:rPr>
                  <w:rFonts w:cs="Arial"/>
                  <w:sz w:val="20"/>
                </w:rPr>
                <w:t>FTE</w:t>
              </w:r>
            </w:smartTag>
            <w:r w:rsidRPr="00DD5CA1">
              <w:rPr>
                <w:rFonts w:cs="Arial"/>
                <w:sz w:val="20"/>
              </w:rPr>
              <w:t xml:space="preserve"> </w:t>
            </w:r>
          </w:p>
        </w:tc>
      </w:tr>
      <w:tr w:rsidR="0009089E" w:rsidRPr="00DD0678" w:rsidTr="00E10B40">
        <w:trPr>
          <w:cantSplit/>
        </w:trPr>
        <w:tc>
          <w:tcPr>
            <w:tcW w:w="607" w:type="pct"/>
            <w:tcBorders>
              <w:top w:val="single" w:sz="4" w:space="0" w:color="auto"/>
              <w:left w:val="single" w:sz="4" w:space="0" w:color="auto"/>
              <w:bottom w:val="single" w:sz="4" w:space="0" w:color="auto"/>
              <w:right w:val="single" w:sz="6" w:space="0" w:color="auto"/>
            </w:tcBorders>
          </w:tcPr>
          <w:p w:rsidR="0009089E" w:rsidRPr="007B7F83" w:rsidRDefault="0009089E" w:rsidP="00CE5F3B">
            <w:pPr>
              <w:rPr>
                <w:rFonts w:cs="Arial"/>
                <w:sz w:val="20"/>
              </w:rPr>
            </w:pPr>
            <w:r>
              <w:rPr>
                <w:rFonts w:cs="Arial"/>
                <w:sz w:val="20"/>
              </w:rPr>
              <w:t>MHP63S</w:t>
            </w:r>
          </w:p>
        </w:tc>
        <w:tc>
          <w:tcPr>
            <w:tcW w:w="1127" w:type="pct"/>
            <w:tcBorders>
              <w:top w:val="single" w:sz="4" w:space="0" w:color="auto"/>
              <w:left w:val="single" w:sz="6" w:space="0" w:color="auto"/>
              <w:bottom w:val="single" w:sz="4" w:space="0" w:color="auto"/>
              <w:right w:val="single" w:sz="6" w:space="0" w:color="auto"/>
            </w:tcBorders>
          </w:tcPr>
          <w:p w:rsidR="0009089E" w:rsidRDefault="0009089E" w:rsidP="00CE5F3B">
            <w:pPr>
              <w:rPr>
                <w:rFonts w:cs="Arial"/>
                <w:color w:val="000000"/>
                <w:sz w:val="20"/>
              </w:rPr>
            </w:pPr>
            <w:r>
              <w:rPr>
                <w:rFonts w:cs="Arial"/>
                <w:color w:val="000000"/>
                <w:sz w:val="20"/>
              </w:rPr>
              <w:t>Pacific community clinical and support service</w:t>
            </w:r>
          </w:p>
        </w:tc>
        <w:tc>
          <w:tcPr>
            <w:tcW w:w="2697" w:type="pct"/>
            <w:tcBorders>
              <w:top w:val="single" w:sz="4" w:space="0" w:color="auto"/>
              <w:left w:val="single" w:sz="6" w:space="0" w:color="auto"/>
              <w:bottom w:val="single" w:sz="4" w:space="0" w:color="auto"/>
              <w:right w:val="single" w:sz="6" w:space="0" w:color="auto"/>
            </w:tcBorders>
          </w:tcPr>
          <w:p w:rsidR="0009089E" w:rsidRDefault="0009089E" w:rsidP="00CE5F3B">
            <w:pPr>
              <w:rPr>
                <w:rFonts w:cs="Arial"/>
                <w:sz w:val="20"/>
              </w:rPr>
            </w:pPr>
            <w:r w:rsidRPr="0009089E">
              <w:rPr>
                <w:rFonts w:cs="Arial"/>
                <w:sz w:val="20"/>
              </w:rPr>
              <w:t>Service to provide community based clinical assessment and treatment for Pacific people. The service is fully integrated with other mental health services, and will be provided by non-clinical staff to all eligible people.</w:t>
            </w:r>
          </w:p>
        </w:tc>
        <w:tc>
          <w:tcPr>
            <w:tcW w:w="569" w:type="pct"/>
            <w:tcBorders>
              <w:top w:val="single" w:sz="4" w:space="0" w:color="auto"/>
              <w:left w:val="single" w:sz="6" w:space="0" w:color="auto"/>
              <w:bottom w:val="single" w:sz="4" w:space="0" w:color="auto"/>
              <w:right w:val="single" w:sz="6" w:space="0" w:color="auto"/>
            </w:tcBorders>
          </w:tcPr>
          <w:p w:rsidR="0009089E" w:rsidRPr="00DD5CA1" w:rsidRDefault="0009089E" w:rsidP="00CE5F3B">
            <w:pPr>
              <w:rPr>
                <w:rFonts w:cs="Arial"/>
                <w:sz w:val="20"/>
              </w:rPr>
            </w:pPr>
            <w:r>
              <w:rPr>
                <w:rFonts w:cs="Arial"/>
                <w:sz w:val="20"/>
              </w:rPr>
              <w:t>Service</w:t>
            </w:r>
          </w:p>
        </w:tc>
      </w:tr>
    </w:tbl>
    <w:p w:rsidR="0009089E" w:rsidRDefault="0009089E" w:rsidP="00EE58E2">
      <w:pPr>
        <w:spacing w:before="120"/>
        <w:rPr>
          <w:rFonts w:cs="Arial"/>
          <w:b/>
          <w:sz w:val="24"/>
          <w:szCs w:val="24"/>
          <w:lang w:val="en-NZ" w:eastAsia="en-US"/>
        </w:rPr>
      </w:pPr>
      <w:bookmarkStart w:id="58" w:name="_Toc215319179"/>
    </w:p>
    <w:tbl>
      <w:tblPr>
        <w:tblStyle w:val="TableGrid"/>
        <w:tblW w:w="0" w:type="auto"/>
        <w:tblLook w:val="04A0" w:firstRow="1" w:lastRow="0" w:firstColumn="1" w:lastColumn="0" w:noHBand="0" w:noVBand="1"/>
      </w:tblPr>
      <w:tblGrid>
        <w:gridCol w:w="1526"/>
        <w:gridCol w:w="8102"/>
      </w:tblGrid>
      <w:tr w:rsidR="0009089E" w:rsidRPr="007D12CA" w:rsidTr="00C625A0">
        <w:tc>
          <w:tcPr>
            <w:tcW w:w="1526" w:type="dxa"/>
            <w:shd w:val="clear" w:color="auto" w:fill="D9D9D9" w:themeFill="background1" w:themeFillShade="D9"/>
          </w:tcPr>
          <w:p w:rsidR="0009089E" w:rsidRPr="007D12CA" w:rsidRDefault="00C625A0" w:rsidP="00C625A0">
            <w:pPr>
              <w:spacing w:before="120"/>
              <w:rPr>
                <w:rFonts w:cs="Arial"/>
                <w:b/>
                <w:szCs w:val="24"/>
              </w:rPr>
            </w:pPr>
            <w:r>
              <w:rPr>
                <w:rFonts w:cs="Arial"/>
                <w:b/>
                <w:szCs w:val="24"/>
              </w:rPr>
              <w:t xml:space="preserve">Unit of </w:t>
            </w:r>
            <w:r w:rsidR="0009089E" w:rsidRPr="007D12CA">
              <w:rPr>
                <w:rFonts w:cs="Arial"/>
                <w:b/>
                <w:szCs w:val="24"/>
              </w:rPr>
              <w:t>Measure</w:t>
            </w:r>
          </w:p>
        </w:tc>
        <w:tc>
          <w:tcPr>
            <w:tcW w:w="8102" w:type="dxa"/>
            <w:shd w:val="clear" w:color="auto" w:fill="D9D9D9" w:themeFill="background1" w:themeFillShade="D9"/>
          </w:tcPr>
          <w:p w:rsidR="0009089E" w:rsidRPr="007D12CA" w:rsidRDefault="00C625A0" w:rsidP="001576E9">
            <w:pPr>
              <w:spacing w:before="120"/>
              <w:jc w:val="both"/>
              <w:rPr>
                <w:rFonts w:cs="Arial"/>
                <w:b/>
                <w:szCs w:val="24"/>
              </w:rPr>
            </w:pPr>
            <w:r>
              <w:rPr>
                <w:rFonts w:cs="Arial"/>
                <w:b/>
                <w:szCs w:val="24"/>
              </w:rPr>
              <w:t xml:space="preserve">Unit of </w:t>
            </w:r>
            <w:r w:rsidR="0009089E" w:rsidRPr="007D12CA">
              <w:rPr>
                <w:rFonts w:cs="Arial"/>
                <w:b/>
                <w:szCs w:val="24"/>
              </w:rPr>
              <w:t>Measure Definition</w:t>
            </w:r>
          </w:p>
        </w:tc>
      </w:tr>
      <w:tr w:rsidR="0009089E" w:rsidRPr="00BB0694" w:rsidTr="00CE5F3B">
        <w:tc>
          <w:tcPr>
            <w:tcW w:w="1526" w:type="dxa"/>
          </w:tcPr>
          <w:p w:rsidR="0009089E" w:rsidRPr="00CE5F3B" w:rsidRDefault="0009089E" w:rsidP="00CE5F3B">
            <w:pPr>
              <w:spacing w:before="120" w:after="120"/>
              <w:rPr>
                <w:rFonts w:cs="Arial"/>
                <w:sz w:val="20"/>
              </w:rPr>
            </w:pPr>
            <w:r w:rsidRPr="00CE5F3B">
              <w:rPr>
                <w:rFonts w:cs="Arial"/>
                <w:sz w:val="20"/>
              </w:rPr>
              <w:t>FTE</w:t>
            </w:r>
          </w:p>
        </w:tc>
        <w:tc>
          <w:tcPr>
            <w:tcW w:w="8102" w:type="dxa"/>
          </w:tcPr>
          <w:p w:rsidR="0009089E" w:rsidRPr="00CE5F3B" w:rsidRDefault="0009089E" w:rsidP="00CE5F3B">
            <w:pPr>
              <w:spacing w:before="120" w:after="120"/>
              <w:rPr>
                <w:rFonts w:cs="Arial"/>
                <w:sz w:val="20"/>
              </w:rPr>
            </w:pPr>
            <w:r w:rsidRPr="00CE5F3B">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09089E" w:rsidRPr="00BB0694" w:rsidTr="00CE5F3B">
        <w:tc>
          <w:tcPr>
            <w:tcW w:w="1526" w:type="dxa"/>
          </w:tcPr>
          <w:p w:rsidR="0009089E" w:rsidRPr="00CE5F3B" w:rsidRDefault="0009089E" w:rsidP="00CE5F3B">
            <w:pPr>
              <w:spacing w:before="120" w:after="120"/>
              <w:rPr>
                <w:rFonts w:cs="Arial"/>
                <w:sz w:val="20"/>
              </w:rPr>
            </w:pPr>
            <w:r w:rsidRPr="00CE5F3B">
              <w:rPr>
                <w:rFonts w:cs="Arial"/>
                <w:sz w:val="20"/>
              </w:rPr>
              <w:t>Service</w:t>
            </w:r>
          </w:p>
        </w:tc>
        <w:tc>
          <w:tcPr>
            <w:tcW w:w="8102" w:type="dxa"/>
          </w:tcPr>
          <w:p w:rsidR="0009089E" w:rsidRPr="00CE5F3B" w:rsidRDefault="0009089E" w:rsidP="00CE5F3B">
            <w:pPr>
              <w:spacing w:before="120" w:after="120"/>
              <w:rPr>
                <w:rFonts w:cs="Arial"/>
                <w:sz w:val="20"/>
              </w:rPr>
            </w:pPr>
            <w:r w:rsidRPr="00CE5F3B">
              <w:rPr>
                <w:rFonts w:cs="Arial"/>
                <w:sz w:val="20"/>
              </w:rPr>
              <w:t>Service purchased in a block arrangement uniquely agreed between the parties to the agreement</w:t>
            </w:r>
          </w:p>
        </w:tc>
      </w:tr>
    </w:tbl>
    <w:p w:rsidR="00EE58E2" w:rsidRPr="00856446" w:rsidRDefault="00BB0694" w:rsidP="00EE58E2">
      <w:pPr>
        <w:spacing w:before="120"/>
        <w:rPr>
          <w:rFonts w:cs="Arial"/>
          <w:b/>
          <w:sz w:val="24"/>
          <w:szCs w:val="24"/>
          <w:lang w:val="en-NZ" w:eastAsia="en-US"/>
        </w:rPr>
      </w:pPr>
      <w:r>
        <w:rPr>
          <w:rFonts w:cs="Arial"/>
          <w:b/>
          <w:sz w:val="24"/>
          <w:szCs w:val="24"/>
          <w:lang w:val="en-NZ" w:eastAsia="en-US"/>
        </w:rPr>
        <w:t>7</w:t>
      </w:r>
      <w:r w:rsidR="00EE58E2" w:rsidRPr="00856446">
        <w:rPr>
          <w:rFonts w:cs="Arial"/>
          <w:b/>
          <w:sz w:val="24"/>
          <w:szCs w:val="24"/>
          <w:lang w:val="en-NZ" w:eastAsia="en-US"/>
        </w:rPr>
        <w:t>.2</w:t>
      </w:r>
      <w:r w:rsidR="00EE58E2" w:rsidRPr="00856446">
        <w:rPr>
          <w:rFonts w:cs="Arial"/>
          <w:b/>
          <w:sz w:val="24"/>
          <w:szCs w:val="24"/>
          <w:lang w:val="en-NZ" w:eastAsia="en-US"/>
        </w:rPr>
        <w:tab/>
        <w:t>Reporting</w:t>
      </w:r>
    </w:p>
    <w:bookmarkEnd w:id="58"/>
    <w:p w:rsidR="005756F1" w:rsidRPr="00291C5E" w:rsidRDefault="005756F1" w:rsidP="005756F1">
      <w:pPr>
        <w:spacing w:before="120"/>
        <w:rPr>
          <w:rFonts w:cs="Arial"/>
          <w:sz w:val="24"/>
          <w:szCs w:val="24"/>
        </w:rPr>
      </w:pPr>
      <w:r w:rsidRPr="00291C5E">
        <w:rPr>
          <w:rFonts w:cs="Arial"/>
          <w:sz w:val="24"/>
          <w:szCs w:val="24"/>
        </w:rPr>
        <w:t>The Provider must comply with the requirements of national data collections: PRIMHD.</w:t>
      </w:r>
    </w:p>
    <w:p w:rsidR="00565AA5" w:rsidRDefault="005756F1" w:rsidP="00CE5F3B">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5756F1" w:rsidRPr="00291C5E" w:rsidRDefault="005756F1" w:rsidP="005756F1">
      <w:pPr>
        <w:spacing w:before="120"/>
        <w:rPr>
          <w:rFonts w:cs="Arial"/>
          <w:sz w:val="24"/>
          <w:szCs w:val="24"/>
        </w:rPr>
      </w:pPr>
      <w:r w:rsidRPr="00291C5E">
        <w:rPr>
          <w:rFonts w:cs="Arial"/>
          <w:sz w:val="24"/>
          <w:szCs w:val="24"/>
        </w:rPr>
        <w:lastRenderedPageBreak/>
        <w:t>The information required by the Funder will be sent to:</w:t>
      </w:r>
    </w:p>
    <w:p w:rsidR="005756F1" w:rsidRPr="00291C5E" w:rsidRDefault="005756F1" w:rsidP="005756F1">
      <w:pPr>
        <w:spacing w:before="120"/>
        <w:ind w:left="720"/>
        <w:rPr>
          <w:sz w:val="24"/>
        </w:rPr>
      </w:pPr>
      <w:r w:rsidRPr="00291C5E">
        <w:rPr>
          <w:sz w:val="24"/>
        </w:rPr>
        <w:t>Performance Reporting</w:t>
      </w:r>
    </w:p>
    <w:p w:rsidR="005756F1" w:rsidRPr="00291C5E" w:rsidRDefault="005756F1" w:rsidP="005756F1">
      <w:pPr>
        <w:spacing w:before="120"/>
        <w:ind w:left="720"/>
        <w:rPr>
          <w:sz w:val="24"/>
        </w:rPr>
      </w:pPr>
      <w:r w:rsidRPr="00291C5E">
        <w:rPr>
          <w:sz w:val="24"/>
        </w:rPr>
        <w:t>Sector Operations</w:t>
      </w:r>
    </w:p>
    <w:p w:rsidR="005756F1" w:rsidRPr="00291C5E" w:rsidRDefault="005756F1" w:rsidP="005756F1">
      <w:pPr>
        <w:spacing w:before="120"/>
        <w:ind w:left="720"/>
        <w:rPr>
          <w:sz w:val="24"/>
        </w:rPr>
      </w:pPr>
      <w:r w:rsidRPr="00291C5E">
        <w:rPr>
          <w:sz w:val="24"/>
        </w:rPr>
        <w:t>Ministry of Health</w:t>
      </w:r>
    </w:p>
    <w:p w:rsidR="005756F1" w:rsidRPr="00291C5E" w:rsidRDefault="005756F1" w:rsidP="005756F1">
      <w:pPr>
        <w:spacing w:before="120"/>
        <w:ind w:left="720"/>
        <w:rPr>
          <w:sz w:val="24"/>
        </w:rPr>
      </w:pPr>
      <w:r w:rsidRPr="00291C5E">
        <w:rPr>
          <w:sz w:val="24"/>
        </w:rPr>
        <w:t>Private Bag 1942</w:t>
      </w:r>
    </w:p>
    <w:p w:rsidR="005756F1" w:rsidRPr="00291C5E" w:rsidRDefault="005756F1" w:rsidP="005756F1">
      <w:pPr>
        <w:spacing w:before="120"/>
        <w:ind w:left="720"/>
        <w:rPr>
          <w:sz w:val="24"/>
        </w:rPr>
      </w:pPr>
      <w:r w:rsidRPr="00291C5E">
        <w:rPr>
          <w:sz w:val="24"/>
        </w:rPr>
        <w:t>Dunedin 9054</w:t>
      </w:r>
    </w:p>
    <w:p w:rsidR="005756F1" w:rsidRPr="00291C5E" w:rsidRDefault="005756F1" w:rsidP="005756F1">
      <w:pPr>
        <w:spacing w:before="120"/>
        <w:rPr>
          <w:rFonts w:cs="Arial"/>
          <w:sz w:val="24"/>
          <w:szCs w:val="24"/>
        </w:rPr>
      </w:pPr>
      <w:r w:rsidRPr="00291C5E">
        <w:rPr>
          <w:rFonts w:cs="Arial"/>
          <w:sz w:val="24"/>
          <w:szCs w:val="24"/>
        </w:rPr>
        <w:t xml:space="preserve">Email </w:t>
      </w:r>
      <w:hyperlink r:id="rId9" w:history="1">
        <w:r w:rsidRPr="00291C5E">
          <w:rPr>
            <w:rFonts w:cs="Arial"/>
            <w:color w:val="0000FF"/>
            <w:sz w:val="24"/>
            <w:szCs w:val="24"/>
            <w:u w:val="single"/>
          </w:rPr>
          <w:t>performance_reporting@moh.govt.nz</w:t>
        </w:r>
      </w:hyperlink>
    </w:p>
    <w:p w:rsidR="005756F1" w:rsidRPr="0094793C" w:rsidRDefault="005756F1" w:rsidP="005756F1">
      <w:pPr>
        <w:spacing w:before="120" w:after="120"/>
        <w:rPr>
          <w:rFonts w:cs="Arial"/>
          <w:sz w:val="24"/>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p w:rsidR="00B07AF4" w:rsidRPr="00155CDD" w:rsidRDefault="00B07AF4" w:rsidP="00CE5F3B">
      <w:pPr>
        <w:spacing w:before="120"/>
        <w:rPr>
          <w:sz w:val="24"/>
          <w:szCs w:val="24"/>
        </w:rPr>
      </w:pPr>
    </w:p>
    <w:sectPr w:rsidR="00B07AF4" w:rsidRPr="00155CDD" w:rsidSect="0099466D">
      <w:footerReference w:type="even" r:id="rId10"/>
      <w:footerReference w:type="default" r:id="rId11"/>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34" w:rsidRDefault="00827734">
      <w:r>
        <w:separator/>
      </w:r>
    </w:p>
  </w:endnote>
  <w:endnote w:type="continuationSeparator" w:id="0">
    <w:p w:rsidR="00827734" w:rsidRDefault="0082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6D" w:rsidRDefault="0099466D"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66D" w:rsidRDefault="0099466D"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6D" w:rsidRDefault="0099466D"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BEE">
      <w:rPr>
        <w:rStyle w:val="PageNumber"/>
        <w:noProof/>
      </w:rPr>
      <w:t>5</w:t>
    </w:r>
    <w:r>
      <w:rPr>
        <w:rStyle w:val="PageNumber"/>
      </w:rPr>
      <w:fldChar w:fldCharType="end"/>
    </w:r>
  </w:p>
  <w:p w:rsidR="0099466D" w:rsidRPr="002A148B" w:rsidRDefault="00EE58E2" w:rsidP="000914D0">
    <w:pPr>
      <w:pStyle w:val="Footer"/>
      <w:pBdr>
        <w:top w:val="single" w:sz="4" w:space="1" w:color="auto"/>
      </w:pBdr>
      <w:tabs>
        <w:tab w:val="center" w:pos="4536"/>
      </w:tabs>
      <w:ind w:right="360"/>
      <w:jc w:val="left"/>
      <w:rPr>
        <w:rFonts w:ascii="Arial" w:hAnsi="Arial" w:cs="Arial"/>
        <w:sz w:val="20"/>
      </w:rPr>
    </w:pPr>
    <w:r>
      <w:rPr>
        <w:rFonts w:ascii="Arial" w:hAnsi="Arial" w:cs="Arial"/>
        <w:sz w:val="20"/>
      </w:rPr>
      <w:t xml:space="preserve">Pacific Mental Health- </w:t>
    </w:r>
    <w:r w:rsidR="0099466D" w:rsidRPr="002A148B">
      <w:rPr>
        <w:rFonts w:ascii="Arial" w:hAnsi="Arial" w:cs="Arial"/>
        <w:sz w:val="20"/>
      </w:rPr>
      <w:t xml:space="preserve">Pacific Community Based Clinical and Support Services </w:t>
    </w:r>
    <w:r>
      <w:rPr>
        <w:rFonts w:ascii="Arial" w:hAnsi="Arial" w:cs="Arial"/>
        <w:sz w:val="20"/>
      </w:rPr>
      <w:t xml:space="preserve">Mental Health and Addiction Services </w:t>
    </w:r>
    <w:r w:rsidR="00F22439" w:rsidRPr="002A148B">
      <w:rPr>
        <w:rFonts w:ascii="Arial" w:hAnsi="Arial" w:cs="Arial"/>
        <w:sz w:val="20"/>
      </w:rPr>
      <w:t xml:space="preserve">tier three </w:t>
    </w:r>
    <w:r w:rsidR="00B858F7">
      <w:rPr>
        <w:rFonts w:ascii="Arial" w:hAnsi="Arial" w:cs="Arial"/>
        <w:sz w:val="20"/>
      </w:rPr>
      <w:t xml:space="preserve">service </w:t>
    </w:r>
    <w:r>
      <w:rPr>
        <w:rFonts w:ascii="Arial" w:hAnsi="Arial" w:cs="Arial"/>
        <w:sz w:val="20"/>
      </w:rPr>
      <w:t>s</w:t>
    </w:r>
    <w:r w:rsidR="0099466D" w:rsidRPr="002A148B">
      <w:rPr>
        <w:rFonts w:ascii="Arial" w:hAnsi="Arial" w:cs="Arial"/>
        <w:sz w:val="20"/>
      </w:rPr>
      <w:t xml:space="preserve">pecification </w:t>
    </w:r>
    <w:r w:rsidR="005756F1">
      <w:rPr>
        <w:rFonts w:ascii="Arial" w:hAnsi="Arial" w:cs="Arial"/>
        <w:sz w:val="20"/>
      </w:rPr>
      <w:t>April 2017</w:t>
    </w:r>
    <w:r w:rsidR="0099466D" w:rsidRPr="002A148B">
      <w:rPr>
        <w:rFonts w:ascii="Arial" w:hAnsi="Arial" w:cs="Arial"/>
        <w:sz w:val="20"/>
      </w:rPr>
      <w:t>.</w:t>
    </w:r>
  </w:p>
  <w:p w:rsidR="0099466D" w:rsidRPr="002A148B" w:rsidRDefault="0099466D" w:rsidP="00027868">
    <w:pPr>
      <w:pStyle w:val="Footer"/>
      <w:tabs>
        <w:tab w:val="center" w:pos="4536"/>
      </w:tabs>
      <w:jc w:val="left"/>
      <w:rPr>
        <w:rStyle w:val="PageNumber"/>
        <w:rFonts w:ascii="Arial" w:hAnsi="Arial" w:cs="Arial"/>
        <w:sz w:val="20"/>
      </w:rPr>
    </w:pPr>
    <w:r w:rsidRPr="002A148B">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34" w:rsidRDefault="00827734">
      <w:r>
        <w:separator/>
      </w:r>
    </w:p>
  </w:footnote>
  <w:footnote w:type="continuationSeparator" w:id="0">
    <w:p w:rsidR="00827734" w:rsidRDefault="00827734">
      <w:r>
        <w:continuationSeparator/>
      </w:r>
    </w:p>
  </w:footnote>
  <w:footnote w:id="1">
    <w:p w:rsidR="005756F1" w:rsidRPr="006F249C" w:rsidRDefault="005756F1" w:rsidP="005756F1">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9F1311"/>
    <w:multiLevelType w:val="hybridMultilevel"/>
    <w:tmpl w:val="21BA5F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5902BB2"/>
    <w:multiLevelType w:val="hybridMultilevel"/>
    <w:tmpl w:val="F530F6EA"/>
    <w:lvl w:ilvl="0" w:tplc="04090001">
      <w:start w:val="1"/>
      <w:numFmt w:val="bullet"/>
      <w:lvlText w:val=""/>
      <w:lvlJc w:val="left"/>
      <w:pPr>
        <w:tabs>
          <w:tab w:val="num" w:pos="362"/>
        </w:tabs>
        <w:ind w:left="362" w:hanging="360"/>
      </w:pPr>
      <w:rPr>
        <w:rFonts w:ascii="Symbol" w:hAnsi="Symbol" w:hint="default"/>
      </w:rPr>
    </w:lvl>
    <w:lvl w:ilvl="1" w:tplc="04090003" w:tentative="1">
      <w:start w:val="1"/>
      <w:numFmt w:val="bullet"/>
      <w:lvlText w:val="o"/>
      <w:lvlJc w:val="left"/>
      <w:pPr>
        <w:tabs>
          <w:tab w:val="num" w:pos="1082"/>
        </w:tabs>
        <w:ind w:left="1082" w:hanging="360"/>
      </w:pPr>
      <w:rPr>
        <w:rFonts w:ascii="Courier New" w:hAnsi="Courier New" w:cs="Courier New" w:hint="default"/>
      </w:rPr>
    </w:lvl>
    <w:lvl w:ilvl="2" w:tplc="04090005" w:tentative="1">
      <w:start w:val="1"/>
      <w:numFmt w:val="bullet"/>
      <w:lvlText w:val=""/>
      <w:lvlJc w:val="left"/>
      <w:pPr>
        <w:tabs>
          <w:tab w:val="num" w:pos="1802"/>
        </w:tabs>
        <w:ind w:left="1802" w:hanging="360"/>
      </w:pPr>
      <w:rPr>
        <w:rFonts w:ascii="Wingdings" w:hAnsi="Wingdings" w:hint="default"/>
      </w:rPr>
    </w:lvl>
    <w:lvl w:ilvl="3" w:tplc="04090001" w:tentative="1">
      <w:start w:val="1"/>
      <w:numFmt w:val="bullet"/>
      <w:lvlText w:val=""/>
      <w:lvlJc w:val="left"/>
      <w:pPr>
        <w:tabs>
          <w:tab w:val="num" w:pos="2522"/>
        </w:tabs>
        <w:ind w:left="2522" w:hanging="360"/>
      </w:pPr>
      <w:rPr>
        <w:rFonts w:ascii="Symbol" w:hAnsi="Symbol" w:hint="default"/>
      </w:rPr>
    </w:lvl>
    <w:lvl w:ilvl="4" w:tplc="04090003" w:tentative="1">
      <w:start w:val="1"/>
      <w:numFmt w:val="bullet"/>
      <w:lvlText w:val="o"/>
      <w:lvlJc w:val="left"/>
      <w:pPr>
        <w:tabs>
          <w:tab w:val="num" w:pos="3242"/>
        </w:tabs>
        <w:ind w:left="3242" w:hanging="360"/>
      </w:pPr>
      <w:rPr>
        <w:rFonts w:ascii="Courier New" w:hAnsi="Courier New" w:cs="Courier New" w:hint="default"/>
      </w:rPr>
    </w:lvl>
    <w:lvl w:ilvl="5" w:tplc="04090005" w:tentative="1">
      <w:start w:val="1"/>
      <w:numFmt w:val="bullet"/>
      <w:lvlText w:val=""/>
      <w:lvlJc w:val="left"/>
      <w:pPr>
        <w:tabs>
          <w:tab w:val="num" w:pos="3962"/>
        </w:tabs>
        <w:ind w:left="3962" w:hanging="360"/>
      </w:pPr>
      <w:rPr>
        <w:rFonts w:ascii="Wingdings" w:hAnsi="Wingdings" w:hint="default"/>
      </w:rPr>
    </w:lvl>
    <w:lvl w:ilvl="6" w:tplc="04090001" w:tentative="1">
      <w:start w:val="1"/>
      <w:numFmt w:val="bullet"/>
      <w:lvlText w:val=""/>
      <w:lvlJc w:val="left"/>
      <w:pPr>
        <w:tabs>
          <w:tab w:val="num" w:pos="4682"/>
        </w:tabs>
        <w:ind w:left="4682" w:hanging="360"/>
      </w:pPr>
      <w:rPr>
        <w:rFonts w:ascii="Symbol" w:hAnsi="Symbol" w:hint="default"/>
      </w:rPr>
    </w:lvl>
    <w:lvl w:ilvl="7" w:tplc="04090003" w:tentative="1">
      <w:start w:val="1"/>
      <w:numFmt w:val="bullet"/>
      <w:lvlText w:val="o"/>
      <w:lvlJc w:val="left"/>
      <w:pPr>
        <w:tabs>
          <w:tab w:val="num" w:pos="5402"/>
        </w:tabs>
        <w:ind w:left="5402" w:hanging="360"/>
      </w:pPr>
      <w:rPr>
        <w:rFonts w:ascii="Courier New" w:hAnsi="Courier New" w:cs="Courier New" w:hint="default"/>
      </w:rPr>
    </w:lvl>
    <w:lvl w:ilvl="8" w:tplc="04090005" w:tentative="1">
      <w:start w:val="1"/>
      <w:numFmt w:val="bullet"/>
      <w:lvlText w:val=""/>
      <w:lvlJc w:val="left"/>
      <w:pPr>
        <w:tabs>
          <w:tab w:val="num" w:pos="6122"/>
        </w:tabs>
        <w:ind w:left="6122" w:hanging="360"/>
      </w:pPr>
      <w:rPr>
        <w:rFonts w:ascii="Wingdings" w:hAnsi="Wingdings" w:hint="default"/>
      </w:rPr>
    </w:lvl>
  </w:abstractNum>
  <w:abstractNum w:abstractNumId="7">
    <w:nsid w:val="285D2CC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8">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0">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F508F3"/>
    <w:multiLevelType w:val="hybridMultilevel"/>
    <w:tmpl w:val="B956C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C21E7F"/>
    <w:multiLevelType w:val="hybridMultilevel"/>
    <w:tmpl w:val="BDBED7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2">
    <w:nsid w:val="7ADA3D99"/>
    <w:multiLevelType w:val="hybridMultilevel"/>
    <w:tmpl w:val="68DE8D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3"/>
  </w:num>
  <w:num w:numId="6">
    <w:abstractNumId w:val="19"/>
  </w:num>
  <w:num w:numId="7">
    <w:abstractNumId w:val="8"/>
  </w:num>
  <w:num w:numId="8">
    <w:abstractNumId w:val="17"/>
  </w:num>
  <w:num w:numId="9">
    <w:abstractNumId w:val="5"/>
  </w:num>
  <w:num w:numId="10">
    <w:abstractNumId w:val="20"/>
  </w:num>
  <w:num w:numId="11">
    <w:abstractNumId w:val="1"/>
  </w:num>
  <w:num w:numId="12">
    <w:abstractNumId w:val="2"/>
  </w:num>
  <w:num w:numId="13">
    <w:abstractNumId w:val="3"/>
  </w:num>
  <w:num w:numId="14">
    <w:abstractNumId w:val="15"/>
  </w:num>
  <w:num w:numId="15">
    <w:abstractNumId w:val="11"/>
  </w:num>
  <w:num w:numId="16">
    <w:abstractNumId w:val="16"/>
  </w:num>
  <w:num w:numId="17">
    <w:abstractNumId w:val="14"/>
  </w:num>
  <w:num w:numId="18">
    <w:abstractNumId w:val="18"/>
  </w:num>
  <w:num w:numId="19">
    <w:abstractNumId w:val="4"/>
  </w:num>
  <w:num w:numId="20">
    <w:abstractNumId w:val="22"/>
  </w:num>
  <w:num w:numId="21">
    <w:abstractNumId w:val="7"/>
  </w:num>
  <w:num w:numId="22">
    <w:abstractNumId w:val="6"/>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7868"/>
    <w:rsid w:val="00081D31"/>
    <w:rsid w:val="00084565"/>
    <w:rsid w:val="0009089E"/>
    <w:rsid w:val="000914D0"/>
    <w:rsid w:val="000D39EF"/>
    <w:rsid w:val="000E7172"/>
    <w:rsid w:val="00155CDD"/>
    <w:rsid w:val="001B2930"/>
    <w:rsid w:val="001C3A18"/>
    <w:rsid w:val="00226D15"/>
    <w:rsid w:val="002714E9"/>
    <w:rsid w:val="00272743"/>
    <w:rsid w:val="002A148B"/>
    <w:rsid w:val="002A1E63"/>
    <w:rsid w:val="002B1FB1"/>
    <w:rsid w:val="002F0C78"/>
    <w:rsid w:val="0032626D"/>
    <w:rsid w:val="003327F7"/>
    <w:rsid w:val="00336269"/>
    <w:rsid w:val="003757EF"/>
    <w:rsid w:val="00455574"/>
    <w:rsid w:val="004852B1"/>
    <w:rsid w:val="00497FD9"/>
    <w:rsid w:val="004A5668"/>
    <w:rsid w:val="004B0F60"/>
    <w:rsid w:val="004D30AC"/>
    <w:rsid w:val="005009DF"/>
    <w:rsid w:val="00505D89"/>
    <w:rsid w:val="00547511"/>
    <w:rsid w:val="00560B8C"/>
    <w:rsid w:val="00565AA5"/>
    <w:rsid w:val="005756F1"/>
    <w:rsid w:val="005E38D1"/>
    <w:rsid w:val="00613E59"/>
    <w:rsid w:val="00615ABC"/>
    <w:rsid w:val="00625906"/>
    <w:rsid w:val="00677B21"/>
    <w:rsid w:val="006F1395"/>
    <w:rsid w:val="006F3AED"/>
    <w:rsid w:val="007154D8"/>
    <w:rsid w:val="00727457"/>
    <w:rsid w:val="007801E0"/>
    <w:rsid w:val="007B7F83"/>
    <w:rsid w:val="007C4BEE"/>
    <w:rsid w:val="007D1681"/>
    <w:rsid w:val="00827734"/>
    <w:rsid w:val="00897A69"/>
    <w:rsid w:val="008A6AA8"/>
    <w:rsid w:val="008E490D"/>
    <w:rsid w:val="009002FF"/>
    <w:rsid w:val="00916E4A"/>
    <w:rsid w:val="00965B0B"/>
    <w:rsid w:val="00974775"/>
    <w:rsid w:val="00976851"/>
    <w:rsid w:val="0099466D"/>
    <w:rsid w:val="009F1F3A"/>
    <w:rsid w:val="00A036BD"/>
    <w:rsid w:val="00A168B4"/>
    <w:rsid w:val="00A70ED1"/>
    <w:rsid w:val="00AA0B0D"/>
    <w:rsid w:val="00AB6382"/>
    <w:rsid w:val="00AD2991"/>
    <w:rsid w:val="00AE6769"/>
    <w:rsid w:val="00B06719"/>
    <w:rsid w:val="00B07AF4"/>
    <w:rsid w:val="00B4361E"/>
    <w:rsid w:val="00B52E67"/>
    <w:rsid w:val="00B858F7"/>
    <w:rsid w:val="00B95984"/>
    <w:rsid w:val="00BB0694"/>
    <w:rsid w:val="00BB2185"/>
    <w:rsid w:val="00BC78CF"/>
    <w:rsid w:val="00BE1AFA"/>
    <w:rsid w:val="00BF6561"/>
    <w:rsid w:val="00C03763"/>
    <w:rsid w:val="00C625A0"/>
    <w:rsid w:val="00CC1C61"/>
    <w:rsid w:val="00CC543D"/>
    <w:rsid w:val="00CE5F3B"/>
    <w:rsid w:val="00CF4DFF"/>
    <w:rsid w:val="00D1146B"/>
    <w:rsid w:val="00D2418D"/>
    <w:rsid w:val="00D62D40"/>
    <w:rsid w:val="00D65B10"/>
    <w:rsid w:val="00D719C6"/>
    <w:rsid w:val="00D86131"/>
    <w:rsid w:val="00DB5F1A"/>
    <w:rsid w:val="00DD602D"/>
    <w:rsid w:val="00DF0E8A"/>
    <w:rsid w:val="00DF5907"/>
    <w:rsid w:val="00E10B40"/>
    <w:rsid w:val="00E229F6"/>
    <w:rsid w:val="00E24031"/>
    <w:rsid w:val="00E33734"/>
    <w:rsid w:val="00E63101"/>
    <w:rsid w:val="00E728B0"/>
    <w:rsid w:val="00E7451F"/>
    <w:rsid w:val="00E83DEE"/>
    <w:rsid w:val="00E92C80"/>
    <w:rsid w:val="00ED3501"/>
    <w:rsid w:val="00ED7459"/>
    <w:rsid w:val="00ED7644"/>
    <w:rsid w:val="00EE58E2"/>
    <w:rsid w:val="00F04D5A"/>
    <w:rsid w:val="00F14390"/>
    <w:rsid w:val="00F22439"/>
    <w:rsid w:val="00F62149"/>
    <w:rsid w:val="00FB3B4B"/>
    <w:rsid w:val="00FD13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B606AF50-DDA8-4314-8AC0-B0B63F76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styleId="BodyText2">
    <w:name w:val="Body Text 2"/>
    <w:basedOn w:val="Normal"/>
    <w:rsid w:val="00DD602D"/>
    <w:pPr>
      <w:jc w:val="both"/>
    </w:pPr>
    <w:rPr>
      <w:rFonts w:ascii="Times New Roman" w:hAnsi="Times New Roman"/>
      <w:b/>
      <w:i/>
      <w:sz w:val="24"/>
      <w:lang w:val="en-AU" w:eastAsia="en-US"/>
    </w:rPr>
  </w:style>
  <w:style w:type="paragraph" w:customStyle="1" w:styleId="Bullet">
    <w:name w:val="Bullet"/>
    <w:basedOn w:val="Normal"/>
    <w:rsid w:val="00DD602D"/>
    <w:pPr>
      <w:spacing w:before="120"/>
      <w:jc w:val="both"/>
    </w:pPr>
    <w:rPr>
      <w:rFonts w:ascii="Times New Roman Mäori" w:hAnsi="Times New Roman Mäori"/>
      <w:lang w:val="en-NZ" w:eastAsia="en-US"/>
    </w:rPr>
  </w:style>
  <w:style w:type="paragraph" w:styleId="BodyText3">
    <w:name w:val="Body Text 3"/>
    <w:basedOn w:val="Normal"/>
    <w:rsid w:val="007D1681"/>
    <w:pPr>
      <w:spacing w:after="120"/>
    </w:pPr>
    <w:rPr>
      <w:sz w:val="16"/>
      <w:szCs w:val="16"/>
    </w:rPr>
  </w:style>
  <w:style w:type="paragraph" w:styleId="BodyTextIndent">
    <w:name w:val="Body Text Indent"/>
    <w:basedOn w:val="Normal"/>
    <w:rsid w:val="007D1681"/>
    <w:pPr>
      <w:spacing w:after="120"/>
      <w:ind w:left="283"/>
    </w:pPr>
  </w:style>
  <w:style w:type="paragraph" w:customStyle="1" w:styleId="Style">
    <w:name w:val="Style"/>
    <w:basedOn w:val="Normal"/>
    <w:next w:val="Normal"/>
    <w:semiHidden/>
    <w:rsid w:val="007D1681"/>
    <w:pPr>
      <w:spacing w:after="160" w:line="240" w:lineRule="exact"/>
    </w:pPr>
    <w:rPr>
      <w:rFonts w:cs="Verdana"/>
      <w:sz w:val="24"/>
      <w:szCs w:val="24"/>
      <w:lang w:val="en-NZ" w:eastAsia="en-US"/>
    </w:rPr>
  </w:style>
  <w:style w:type="paragraph" w:styleId="BalloonText">
    <w:name w:val="Balloon Text"/>
    <w:basedOn w:val="Normal"/>
    <w:semiHidden/>
    <w:rsid w:val="00BE1AFA"/>
    <w:rPr>
      <w:rFonts w:ascii="Tahoma" w:hAnsi="Tahoma" w:cs="Tahoma"/>
      <w:sz w:val="16"/>
      <w:szCs w:val="16"/>
    </w:rPr>
  </w:style>
  <w:style w:type="paragraph" w:styleId="Revision">
    <w:name w:val="Revision"/>
    <w:hidden/>
    <w:uiPriority w:val="99"/>
    <w:semiHidden/>
    <w:rsid w:val="00EE58E2"/>
    <w:rPr>
      <w:rFonts w:ascii="Arial" w:hAnsi="Arial"/>
      <w:sz w:val="22"/>
      <w:lang w:val="en-GB" w:eastAsia="en-GB"/>
    </w:rPr>
  </w:style>
  <w:style w:type="character" w:styleId="Hyperlink">
    <w:name w:val="Hyperlink"/>
    <w:basedOn w:val="DefaultParagraphFont"/>
    <w:unhideWhenUsed/>
    <w:rsid w:val="00155CDD"/>
    <w:rPr>
      <w:color w:val="0000FF" w:themeColor="hyperlink"/>
      <w:u w:val="single"/>
    </w:rPr>
  </w:style>
  <w:style w:type="paragraph" w:styleId="FootnoteText">
    <w:name w:val="footnote text"/>
    <w:basedOn w:val="Normal"/>
    <w:link w:val="FootnoteTextChar"/>
    <w:uiPriority w:val="99"/>
    <w:unhideWhenUsed/>
    <w:rsid w:val="00BB0694"/>
    <w:rPr>
      <w:sz w:val="20"/>
    </w:rPr>
  </w:style>
  <w:style w:type="character" w:customStyle="1" w:styleId="FootnoteTextChar">
    <w:name w:val="Footnote Text Char"/>
    <w:basedOn w:val="DefaultParagraphFont"/>
    <w:link w:val="FootnoteText"/>
    <w:uiPriority w:val="99"/>
    <w:rsid w:val="00BB0694"/>
    <w:rPr>
      <w:rFonts w:ascii="Arial" w:hAnsi="Arial"/>
      <w:lang w:val="en-GB" w:eastAsia="en-GB"/>
    </w:rPr>
  </w:style>
  <w:style w:type="character" w:styleId="FootnoteReference">
    <w:name w:val="footnote reference"/>
    <w:basedOn w:val="DefaultParagraphFont"/>
    <w:uiPriority w:val="99"/>
    <w:unhideWhenUsed/>
    <w:rsid w:val="00BB0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C7D7FD00</Template>
  <TotalTime>1</TotalTime>
  <Pages>5</Pages>
  <Words>1294</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2017-07-31T02:22:00Z</dcterms:created>
  <dcterms:modified xsi:type="dcterms:W3CDTF">2017-07-31T02:22:00Z</dcterms:modified>
</cp:coreProperties>
</file>