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Ind w:w="10" w:type="dxa"/>
        <w:tblLayout w:type="fixed"/>
        <w:tblLook w:val="0000" w:firstRow="0" w:lastRow="0" w:firstColumn="0" w:lastColumn="0" w:noHBand="0" w:noVBand="0"/>
      </w:tblPr>
      <w:tblGrid>
        <w:gridCol w:w="4027"/>
        <w:gridCol w:w="2489"/>
        <w:gridCol w:w="3492"/>
      </w:tblGrid>
      <w:tr w:rsidR="000D04A4" w:rsidRPr="00E61A26" w:rsidTr="007831DE">
        <w:trPr>
          <w:cantSplit/>
        </w:trPr>
        <w:tc>
          <w:tcPr>
            <w:tcW w:w="4027" w:type="dxa"/>
            <w:vAlign w:val="center"/>
          </w:tcPr>
          <w:p w:rsidR="00027868" w:rsidRPr="00E61A26" w:rsidRDefault="007C3433" w:rsidP="00027868">
            <w:pPr>
              <w:rPr>
                <w:rFonts w:cs="Arial"/>
                <w:bCs/>
                <w:sz w:val="34"/>
                <w:szCs w:val="34"/>
                <w:lang w:val="en-NZ"/>
              </w:rPr>
            </w:pPr>
            <w:r w:rsidRPr="00E61A26">
              <w:rPr>
                <w:rFonts w:cs="Arial"/>
                <w:noProof/>
                <w:sz w:val="23"/>
                <w:szCs w:val="23"/>
                <w:lang w:val="en-NZ" w:eastAsia="en-NZ"/>
              </w:rPr>
              <w:drawing>
                <wp:inline distT="0" distB="0" distL="0" distR="0" wp14:anchorId="11F5A278" wp14:editId="17668B78">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981" w:type="dxa"/>
            <w:gridSpan w:val="2"/>
            <w:vAlign w:val="center"/>
          </w:tcPr>
          <w:p w:rsidR="00027868" w:rsidRPr="00E61A26" w:rsidRDefault="00027868" w:rsidP="00027868">
            <w:pPr>
              <w:jc w:val="right"/>
              <w:rPr>
                <w:rFonts w:cs="Arial"/>
                <w:sz w:val="23"/>
                <w:szCs w:val="23"/>
                <w:lang w:val="en-NZ"/>
              </w:rPr>
            </w:pPr>
          </w:p>
          <w:p w:rsidR="00027868" w:rsidRPr="00E61A26" w:rsidRDefault="004102DB" w:rsidP="004102DB">
            <w:pPr>
              <w:jc w:val="right"/>
              <w:rPr>
                <w:rFonts w:cs="Arial"/>
                <w:bCs/>
                <w:sz w:val="36"/>
                <w:szCs w:val="36"/>
                <w:lang w:val="en-NZ"/>
              </w:rPr>
            </w:pPr>
            <w:r w:rsidRPr="00E61A26">
              <w:rPr>
                <w:rFonts w:cs="Arial"/>
                <w:b/>
                <w:sz w:val="36"/>
                <w:szCs w:val="36"/>
                <w:lang w:val="en-NZ"/>
              </w:rPr>
              <w:t>All District Health Board</w:t>
            </w:r>
            <w:r w:rsidR="00027868" w:rsidRPr="00E61A26">
              <w:rPr>
                <w:rFonts w:cs="Arial"/>
                <w:b/>
                <w:sz w:val="36"/>
                <w:szCs w:val="36"/>
                <w:lang w:val="en-NZ"/>
              </w:rPr>
              <w:t>s</w:t>
            </w:r>
          </w:p>
        </w:tc>
      </w:tr>
      <w:tr w:rsidR="000D04A4" w:rsidRPr="00E61A26" w:rsidTr="007831DE">
        <w:tc>
          <w:tcPr>
            <w:tcW w:w="10008" w:type="dxa"/>
            <w:gridSpan w:val="3"/>
            <w:tcBorders>
              <w:bottom w:val="single" w:sz="4" w:space="0" w:color="auto"/>
            </w:tcBorders>
          </w:tcPr>
          <w:p w:rsidR="006A63E5" w:rsidRPr="00E61A26" w:rsidRDefault="006A63E5" w:rsidP="001850D7">
            <w:pPr>
              <w:spacing w:before="2040"/>
              <w:jc w:val="center"/>
              <w:rPr>
                <w:rFonts w:cs="Arial"/>
                <w:b/>
                <w:bCs/>
                <w:sz w:val="36"/>
                <w:szCs w:val="36"/>
                <w:lang w:val="en-NZ"/>
              </w:rPr>
            </w:pPr>
            <w:bookmarkStart w:id="0" w:name="_Toc206389497"/>
            <w:bookmarkStart w:id="1" w:name="_Toc206401873"/>
            <w:bookmarkStart w:id="2" w:name="_Toc206403842"/>
            <w:bookmarkStart w:id="3" w:name="_Toc206404570"/>
            <w:bookmarkStart w:id="4" w:name="_Toc206405300"/>
            <w:bookmarkStart w:id="5" w:name="_Toc206405336"/>
            <w:bookmarkStart w:id="6" w:name="_Toc206406063"/>
            <w:bookmarkStart w:id="7" w:name="_Toc206406491"/>
            <w:bookmarkStart w:id="8" w:name="_Toc215319102"/>
            <w:r w:rsidRPr="00E61A26">
              <w:rPr>
                <w:rFonts w:cs="Arial"/>
                <w:b/>
                <w:bCs/>
                <w:sz w:val="36"/>
                <w:szCs w:val="36"/>
                <w:lang w:val="en-NZ"/>
              </w:rPr>
              <w:t>ASI</w:t>
            </w:r>
            <w:r w:rsidR="004D75B2" w:rsidRPr="00E61A26">
              <w:rPr>
                <w:rFonts w:cs="Arial"/>
                <w:b/>
                <w:bCs/>
                <w:sz w:val="36"/>
                <w:szCs w:val="36"/>
                <w:lang w:val="en-NZ"/>
              </w:rPr>
              <w:t>A</w:t>
            </w:r>
            <w:r w:rsidRPr="00E61A26">
              <w:rPr>
                <w:rFonts w:cs="Arial"/>
                <w:b/>
                <w:bCs/>
                <w:sz w:val="36"/>
                <w:szCs w:val="36"/>
                <w:lang w:val="en-NZ"/>
              </w:rPr>
              <w:t xml:space="preserve">N MIGRANT </w:t>
            </w:r>
            <w:smartTag w:uri="urn:schemas-microsoft-com:office:smarttags" w:element="stockticker">
              <w:r w:rsidRPr="00E61A26">
                <w:rPr>
                  <w:rFonts w:cs="Arial"/>
                  <w:b/>
                  <w:bCs/>
                  <w:sz w:val="36"/>
                  <w:szCs w:val="36"/>
                  <w:lang w:val="en-NZ"/>
                </w:rPr>
                <w:t>AND</w:t>
              </w:r>
            </w:smartTag>
            <w:r w:rsidRPr="00E61A26">
              <w:rPr>
                <w:rFonts w:cs="Arial"/>
                <w:b/>
                <w:bCs/>
                <w:sz w:val="36"/>
                <w:szCs w:val="36"/>
                <w:lang w:val="en-NZ"/>
              </w:rPr>
              <w:t xml:space="preserve"> REFUGEE</w:t>
            </w:r>
            <w:r w:rsidR="00932318" w:rsidRPr="00E61A26">
              <w:rPr>
                <w:rFonts w:cs="Arial"/>
                <w:b/>
                <w:bCs/>
                <w:sz w:val="36"/>
                <w:szCs w:val="36"/>
                <w:lang w:val="en-NZ"/>
              </w:rPr>
              <w:t xml:space="preserve"> SERVICES</w:t>
            </w:r>
            <w:r w:rsidR="007933A6" w:rsidRPr="00E61A26">
              <w:rPr>
                <w:rFonts w:cs="Arial"/>
                <w:b/>
                <w:bCs/>
                <w:sz w:val="36"/>
                <w:szCs w:val="36"/>
                <w:lang w:val="en-NZ"/>
              </w:rPr>
              <w:t xml:space="preserve"> </w:t>
            </w:r>
            <w:r w:rsidRPr="00E61A26">
              <w:rPr>
                <w:rFonts w:cs="Arial"/>
                <w:b/>
                <w:bCs/>
                <w:sz w:val="36"/>
                <w:szCs w:val="36"/>
                <w:lang w:val="en-NZ"/>
              </w:rPr>
              <w:t xml:space="preserve">– </w:t>
            </w:r>
            <w:bookmarkStart w:id="9" w:name="_GoBack"/>
            <w:bookmarkEnd w:id="9"/>
          </w:p>
          <w:p w:rsidR="00027868" w:rsidRPr="00E61A26" w:rsidRDefault="006F4DC5" w:rsidP="00613F7E">
            <w:pPr>
              <w:spacing w:before="120"/>
              <w:jc w:val="center"/>
              <w:rPr>
                <w:rFonts w:cs="Arial"/>
                <w:b/>
                <w:bCs/>
                <w:sz w:val="36"/>
                <w:szCs w:val="36"/>
                <w:lang w:val="en-NZ"/>
              </w:rPr>
            </w:pPr>
            <w:r w:rsidRPr="00E61A26">
              <w:rPr>
                <w:rFonts w:cs="Arial"/>
                <w:b/>
                <w:bCs/>
                <w:sz w:val="36"/>
                <w:szCs w:val="36"/>
                <w:lang w:val="en-NZ"/>
              </w:rPr>
              <w:t>REFUGEE</w:t>
            </w:r>
            <w:r w:rsidR="00DF7973" w:rsidRPr="00E61A26">
              <w:rPr>
                <w:rFonts w:cs="Arial"/>
                <w:b/>
                <w:bCs/>
                <w:sz w:val="36"/>
                <w:szCs w:val="36"/>
                <w:lang w:val="en-NZ"/>
              </w:rPr>
              <w:t xml:space="preserve"> MENTAL HEALTH</w:t>
            </w:r>
            <w:r w:rsidR="00EA2BC0" w:rsidRPr="00E61A26">
              <w:rPr>
                <w:rFonts w:cs="Arial"/>
                <w:b/>
                <w:bCs/>
                <w:sz w:val="36"/>
                <w:szCs w:val="36"/>
                <w:lang w:val="en-NZ"/>
              </w:rPr>
              <w:t xml:space="preserve"> </w:t>
            </w:r>
            <w:smartTag w:uri="urn:schemas-microsoft-com:office:smarttags" w:element="stockticker">
              <w:r w:rsidR="00EA2BC0" w:rsidRPr="00E61A26">
                <w:rPr>
                  <w:rFonts w:cs="Arial"/>
                  <w:b/>
                  <w:bCs/>
                  <w:sz w:val="36"/>
                  <w:szCs w:val="36"/>
                  <w:lang w:val="en-NZ"/>
                </w:rPr>
                <w:t>AND</w:t>
              </w:r>
            </w:smartTag>
            <w:r w:rsidR="00EA2BC0" w:rsidRPr="00E61A26">
              <w:rPr>
                <w:rFonts w:cs="Arial"/>
                <w:b/>
                <w:bCs/>
                <w:sz w:val="36"/>
                <w:szCs w:val="36"/>
                <w:lang w:val="en-NZ"/>
              </w:rPr>
              <w:t xml:space="preserve"> ADDICTION </w:t>
            </w:r>
            <w:r w:rsidR="00C705AC" w:rsidRPr="00E61A26">
              <w:rPr>
                <w:rFonts w:cs="Arial"/>
                <w:b/>
                <w:bCs/>
                <w:sz w:val="36"/>
                <w:szCs w:val="36"/>
                <w:lang w:val="en-NZ"/>
              </w:rPr>
              <w:t>SERVICE</w:t>
            </w:r>
          </w:p>
          <w:p w:rsidR="00352B89" w:rsidRPr="00E61A26" w:rsidRDefault="00352B89" w:rsidP="00613F7E">
            <w:pPr>
              <w:spacing w:before="120"/>
              <w:jc w:val="center"/>
              <w:rPr>
                <w:rFonts w:cs="Arial"/>
                <w:b/>
                <w:sz w:val="36"/>
                <w:szCs w:val="36"/>
              </w:rPr>
            </w:pPr>
            <w:r w:rsidRPr="00E61A26">
              <w:rPr>
                <w:rFonts w:cs="Arial"/>
                <w:b/>
                <w:bCs/>
                <w:sz w:val="36"/>
                <w:szCs w:val="36"/>
                <w:lang w:val="en-NZ"/>
              </w:rPr>
              <w:t xml:space="preserve">MENTAL HEALTH </w:t>
            </w:r>
            <w:smartTag w:uri="urn:schemas-microsoft-com:office:smarttags" w:element="stockticker">
              <w:r w:rsidRPr="00E61A26">
                <w:rPr>
                  <w:rFonts w:cs="Arial"/>
                  <w:b/>
                  <w:bCs/>
                  <w:sz w:val="36"/>
                  <w:szCs w:val="36"/>
                  <w:lang w:val="en-NZ"/>
                </w:rPr>
                <w:t>AND</w:t>
              </w:r>
            </w:smartTag>
            <w:r w:rsidRPr="00E61A26">
              <w:rPr>
                <w:rFonts w:cs="Arial"/>
                <w:b/>
                <w:bCs/>
                <w:sz w:val="36"/>
                <w:szCs w:val="36"/>
                <w:lang w:val="en-NZ"/>
              </w:rPr>
              <w:t xml:space="preserve"> ADDICTION</w:t>
            </w:r>
            <w:r w:rsidR="00BD0707" w:rsidRPr="00E61A26">
              <w:rPr>
                <w:rFonts w:cs="Arial"/>
                <w:b/>
                <w:bCs/>
                <w:sz w:val="36"/>
                <w:szCs w:val="36"/>
                <w:lang w:val="en-NZ"/>
              </w:rPr>
              <w:t xml:space="preserve"> SERVICES</w:t>
            </w:r>
          </w:p>
          <w:bookmarkEnd w:id="0"/>
          <w:bookmarkEnd w:id="1"/>
          <w:bookmarkEnd w:id="2"/>
          <w:bookmarkEnd w:id="3"/>
          <w:bookmarkEnd w:id="4"/>
          <w:bookmarkEnd w:id="5"/>
          <w:bookmarkEnd w:id="6"/>
          <w:bookmarkEnd w:id="7"/>
          <w:bookmarkEnd w:id="8"/>
          <w:p w:rsidR="00027868" w:rsidRPr="00E61A26" w:rsidRDefault="00027868" w:rsidP="00613F7E">
            <w:pPr>
              <w:spacing w:before="120"/>
              <w:jc w:val="center"/>
              <w:rPr>
                <w:rFonts w:eastAsiaTheme="majorEastAsia" w:cs="Arial"/>
                <w:b/>
                <w:bCs/>
                <w:sz w:val="36"/>
                <w:szCs w:val="36"/>
              </w:rPr>
            </w:pPr>
            <w:smartTag w:uri="urn:schemas-microsoft-com:office:smarttags" w:element="stockticker">
              <w:r w:rsidRPr="00E61A26">
                <w:rPr>
                  <w:rFonts w:cs="Arial"/>
                  <w:b/>
                  <w:sz w:val="36"/>
                  <w:szCs w:val="36"/>
                </w:rPr>
                <w:t>TIER</w:t>
              </w:r>
            </w:smartTag>
            <w:r w:rsidRPr="00E61A26">
              <w:rPr>
                <w:rFonts w:cs="Arial"/>
                <w:b/>
                <w:sz w:val="36"/>
                <w:szCs w:val="36"/>
              </w:rPr>
              <w:t xml:space="preserve"> </w:t>
            </w:r>
            <w:r w:rsidR="00C705AC" w:rsidRPr="00E61A26">
              <w:rPr>
                <w:rFonts w:cs="Arial"/>
                <w:b/>
                <w:sz w:val="36"/>
                <w:szCs w:val="36"/>
              </w:rPr>
              <w:t>THREE</w:t>
            </w:r>
          </w:p>
          <w:p w:rsidR="00027868" w:rsidRPr="00E61A26" w:rsidRDefault="00027868" w:rsidP="00DA38B5">
            <w:pPr>
              <w:spacing w:before="120" w:after="600"/>
              <w:jc w:val="center"/>
              <w:rPr>
                <w:rFonts w:eastAsiaTheme="majorEastAsia" w:cs="Arial"/>
                <w:b/>
                <w:bCs/>
                <w:sz w:val="36"/>
                <w:szCs w:val="36"/>
              </w:rPr>
            </w:pPr>
            <w:bookmarkStart w:id="10" w:name="_Toc206406492"/>
            <w:bookmarkStart w:id="11" w:name="_Toc215319103"/>
            <w:r w:rsidRPr="00E61A26">
              <w:rPr>
                <w:rFonts w:cs="Arial"/>
                <w:b/>
                <w:sz w:val="36"/>
                <w:szCs w:val="36"/>
              </w:rPr>
              <w:t>SERVICE SPECIFICATION</w:t>
            </w:r>
            <w:bookmarkEnd w:id="10"/>
            <w:bookmarkEnd w:id="11"/>
          </w:p>
          <w:p w:rsidR="000A28BD" w:rsidRPr="00E61A26" w:rsidRDefault="000A28BD" w:rsidP="00027868">
            <w:pPr>
              <w:spacing w:before="120" w:after="120"/>
              <w:jc w:val="center"/>
              <w:rPr>
                <w:rFonts w:cs="Arial"/>
              </w:rPr>
            </w:pPr>
          </w:p>
        </w:tc>
      </w:tr>
      <w:tr w:rsidR="00DA38B5" w:rsidRPr="00E61A26" w:rsidTr="007831DE">
        <w:trPr>
          <w:trHeight w:val="1441"/>
        </w:trPr>
        <w:tc>
          <w:tcPr>
            <w:tcW w:w="6516" w:type="dxa"/>
            <w:gridSpan w:val="2"/>
          </w:tcPr>
          <w:p w:rsidR="00DA38B5" w:rsidRPr="00E61A26" w:rsidRDefault="00DA38B5" w:rsidP="00DA38B5">
            <w:pPr>
              <w:spacing w:before="120"/>
              <w:ind w:left="360"/>
              <w:rPr>
                <w:rFonts w:cs="Arial"/>
                <w:sz w:val="36"/>
                <w:szCs w:val="36"/>
              </w:rPr>
            </w:pPr>
            <w:bookmarkStart w:id="12" w:name="_Toc206389498"/>
            <w:bookmarkStart w:id="13" w:name="_Toc206401874"/>
            <w:bookmarkStart w:id="14" w:name="_Toc206403843"/>
            <w:bookmarkStart w:id="15" w:name="_Toc206404571"/>
            <w:bookmarkStart w:id="16" w:name="_Toc206405301"/>
            <w:bookmarkStart w:id="17" w:name="_Toc206405337"/>
            <w:bookmarkStart w:id="18" w:name="_Toc206406064"/>
            <w:bookmarkStart w:id="19" w:name="_Toc215319104"/>
            <w:r w:rsidRPr="00192CCA">
              <w:rPr>
                <w:b/>
                <w:sz w:val="32"/>
                <w:szCs w:val="32"/>
              </w:rPr>
              <w:t xml:space="preserve">STATUS: </w:t>
            </w:r>
            <w:r w:rsidRPr="00192CCA">
              <w:rPr>
                <w:b/>
                <w:sz w:val="24"/>
                <w:szCs w:val="24"/>
              </w:rPr>
              <w:t>These service specifications may be amended to meet local agreement needs.</w:t>
            </w:r>
            <w:bookmarkEnd w:id="12"/>
            <w:bookmarkEnd w:id="13"/>
            <w:bookmarkEnd w:id="14"/>
            <w:bookmarkEnd w:id="15"/>
            <w:bookmarkEnd w:id="16"/>
            <w:bookmarkEnd w:id="17"/>
            <w:bookmarkEnd w:id="18"/>
            <w:bookmarkEnd w:id="19"/>
          </w:p>
        </w:tc>
        <w:tc>
          <w:tcPr>
            <w:tcW w:w="3492" w:type="dxa"/>
          </w:tcPr>
          <w:p w:rsidR="00DA38B5" w:rsidRPr="00613F7E" w:rsidRDefault="00DA38B5" w:rsidP="00DA38B5">
            <w:pPr>
              <w:rPr>
                <w:b/>
                <w:sz w:val="24"/>
                <w:szCs w:val="24"/>
                <w:lang w:val="en-NZ"/>
              </w:rPr>
            </w:pPr>
            <w:bookmarkStart w:id="20" w:name="_Toc206389499"/>
            <w:bookmarkStart w:id="21" w:name="_Toc215319108"/>
            <w:r w:rsidRPr="00EC3E69">
              <w:rPr>
                <w:b/>
                <w:sz w:val="32"/>
                <w:szCs w:val="32"/>
              </w:rPr>
              <w:t>NON-MANDATORY</w:t>
            </w:r>
            <w:bookmarkEnd w:id="20"/>
            <w:bookmarkEnd w:id="21"/>
          </w:p>
        </w:tc>
      </w:tr>
      <w:tr w:rsidR="00DA38B5" w:rsidRPr="00E61A26" w:rsidTr="007831DE">
        <w:trPr>
          <w:trHeight w:val="297"/>
        </w:trPr>
        <w:tc>
          <w:tcPr>
            <w:tcW w:w="6516" w:type="dxa"/>
            <w:gridSpan w:val="2"/>
            <w:tcBorders>
              <w:top w:val="single" w:sz="4" w:space="0" w:color="auto"/>
              <w:bottom w:val="single" w:sz="4" w:space="0" w:color="auto"/>
            </w:tcBorders>
            <w:shd w:val="clear" w:color="auto" w:fill="CCCCCC"/>
          </w:tcPr>
          <w:p w:rsidR="00DA38B5" w:rsidRPr="00E61A26" w:rsidRDefault="00DA38B5" w:rsidP="00DA38B5">
            <w:pPr>
              <w:spacing w:before="120" w:after="120"/>
              <w:rPr>
                <w:rFonts w:cs="Arial"/>
                <w:b/>
                <w:sz w:val="32"/>
                <w:szCs w:val="32"/>
              </w:rPr>
            </w:pPr>
            <w:bookmarkStart w:id="22" w:name="_Toc206389500"/>
            <w:bookmarkStart w:id="23" w:name="_Toc206401875"/>
            <w:bookmarkStart w:id="24" w:name="_Toc206403844"/>
            <w:bookmarkStart w:id="25" w:name="_Toc206404572"/>
            <w:bookmarkStart w:id="26" w:name="_Toc206405302"/>
            <w:bookmarkStart w:id="27" w:name="_Toc206405338"/>
            <w:bookmarkStart w:id="28" w:name="_Toc206406065"/>
            <w:bookmarkStart w:id="29" w:name="_Toc215319110"/>
            <w:r w:rsidRPr="00E61A26">
              <w:rPr>
                <w:rFonts w:cs="Arial"/>
                <w:b/>
                <w:sz w:val="32"/>
                <w:szCs w:val="32"/>
              </w:rPr>
              <w:t>Review History</w:t>
            </w:r>
            <w:bookmarkEnd w:id="22"/>
            <w:bookmarkEnd w:id="23"/>
            <w:bookmarkEnd w:id="24"/>
            <w:bookmarkEnd w:id="25"/>
            <w:bookmarkEnd w:id="26"/>
            <w:bookmarkEnd w:id="27"/>
            <w:bookmarkEnd w:id="28"/>
            <w:bookmarkEnd w:id="29"/>
          </w:p>
        </w:tc>
        <w:tc>
          <w:tcPr>
            <w:tcW w:w="3492" w:type="dxa"/>
            <w:tcBorders>
              <w:top w:val="single" w:sz="4" w:space="0" w:color="auto"/>
              <w:bottom w:val="single" w:sz="4" w:space="0" w:color="auto"/>
            </w:tcBorders>
            <w:shd w:val="clear" w:color="auto" w:fill="CCCCCC"/>
          </w:tcPr>
          <w:p w:rsidR="00DA38B5" w:rsidRPr="00E61A26" w:rsidRDefault="00DA38B5" w:rsidP="00DA38B5">
            <w:pPr>
              <w:spacing w:before="120" w:after="120"/>
              <w:rPr>
                <w:rFonts w:cs="Arial"/>
                <w:b/>
                <w:sz w:val="32"/>
                <w:szCs w:val="32"/>
              </w:rPr>
            </w:pPr>
            <w:bookmarkStart w:id="30" w:name="_Toc206389501"/>
            <w:bookmarkStart w:id="31" w:name="_Toc206401876"/>
            <w:bookmarkStart w:id="32" w:name="_Toc206403845"/>
            <w:bookmarkStart w:id="33" w:name="_Toc206404573"/>
            <w:bookmarkStart w:id="34" w:name="_Toc206405303"/>
            <w:bookmarkStart w:id="35" w:name="_Toc206405339"/>
            <w:bookmarkStart w:id="36" w:name="_Toc206406066"/>
            <w:bookmarkStart w:id="37" w:name="_Toc206406493"/>
            <w:bookmarkStart w:id="38" w:name="_Toc215319111"/>
            <w:r w:rsidRPr="00E61A26">
              <w:rPr>
                <w:rFonts w:cs="Arial"/>
                <w:b/>
                <w:sz w:val="32"/>
                <w:szCs w:val="32"/>
              </w:rPr>
              <w:t>Date</w:t>
            </w:r>
            <w:bookmarkEnd w:id="30"/>
            <w:bookmarkEnd w:id="31"/>
            <w:bookmarkEnd w:id="32"/>
            <w:bookmarkEnd w:id="33"/>
            <w:bookmarkEnd w:id="34"/>
            <w:bookmarkEnd w:id="35"/>
            <w:bookmarkEnd w:id="36"/>
            <w:bookmarkEnd w:id="37"/>
            <w:bookmarkEnd w:id="38"/>
          </w:p>
        </w:tc>
      </w:tr>
      <w:tr w:rsidR="00DA38B5" w:rsidRPr="00E61A26" w:rsidTr="007831DE">
        <w:tc>
          <w:tcPr>
            <w:tcW w:w="6516" w:type="dxa"/>
            <w:gridSpan w:val="2"/>
            <w:tcBorders>
              <w:top w:val="single" w:sz="4" w:space="0" w:color="auto"/>
              <w:left w:val="single" w:sz="4" w:space="0" w:color="auto"/>
              <w:bottom w:val="single" w:sz="6" w:space="0" w:color="auto"/>
              <w:right w:val="single" w:sz="6" w:space="0" w:color="auto"/>
            </w:tcBorders>
            <w:vAlign w:val="center"/>
          </w:tcPr>
          <w:p w:rsidR="00DA38B5" w:rsidRPr="00E61A26" w:rsidRDefault="00DA38B5" w:rsidP="00DA38B5">
            <w:pPr>
              <w:spacing w:before="120" w:after="120"/>
              <w:rPr>
                <w:rFonts w:cs="Arial"/>
                <w:sz w:val="32"/>
                <w:szCs w:val="32"/>
              </w:rPr>
            </w:pPr>
            <w:bookmarkStart w:id="39" w:name="_Toc215319113"/>
            <w:r w:rsidRPr="00E61A26">
              <w:rPr>
                <w:rFonts w:cs="Arial"/>
                <w:sz w:val="32"/>
                <w:szCs w:val="32"/>
              </w:rPr>
              <w:t>First Published on NSFL</w:t>
            </w:r>
            <w:bookmarkEnd w:id="39"/>
          </w:p>
        </w:tc>
        <w:tc>
          <w:tcPr>
            <w:tcW w:w="3492" w:type="dxa"/>
            <w:tcBorders>
              <w:top w:val="single" w:sz="4" w:space="0" w:color="auto"/>
              <w:left w:val="single" w:sz="6" w:space="0" w:color="auto"/>
              <w:bottom w:val="single" w:sz="6" w:space="0" w:color="auto"/>
              <w:right w:val="single" w:sz="4" w:space="0" w:color="auto"/>
            </w:tcBorders>
            <w:vAlign w:val="center"/>
          </w:tcPr>
          <w:p w:rsidR="00DA38B5" w:rsidRPr="00E61A26" w:rsidRDefault="00DA38B5" w:rsidP="00DA38B5">
            <w:pPr>
              <w:spacing w:before="120" w:after="120"/>
              <w:rPr>
                <w:rFonts w:cs="Arial"/>
                <w:sz w:val="32"/>
                <w:szCs w:val="32"/>
              </w:rPr>
            </w:pPr>
            <w:r w:rsidRPr="00E61A26">
              <w:rPr>
                <w:rFonts w:cs="Arial"/>
                <w:sz w:val="32"/>
                <w:szCs w:val="32"/>
              </w:rPr>
              <w:t>June 2010</w:t>
            </w:r>
          </w:p>
        </w:tc>
      </w:tr>
      <w:tr w:rsidR="00DA38B5" w:rsidRPr="00E61A26" w:rsidTr="007831DE">
        <w:tc>
          <w:tcPr>
            <w:tcW w:w="6516" w:type="dxa"/>
            <w:gridSpan w:val="2"/>
            <w:tcBorders>
              <w:top w:val="single" w:sz="6" w:space="0" w:color="auto"/>
              <w:left w:val="single" w:sz="4" w:space="0" w:color="auto"/>
              <w:bottom w:val="single" w:sz="6" w:space="0" w:color="auto"/>
              <w:right w:val="single" w:sz="6" w:space="0" w:color="auto"/>
            </w:tcBorders>
            <w:vAlign w:val="center"/>
          </w:tcPr>
          <w:p w:rsidR="00DA38B5" w:rsidRPr="007205A7" w:rsidRDefault="00DA38B5" w:rsidP="00DA38B5">
            <w:pPr>
              <w:spacing w:before="120" w:after="120"/>
              <w:rPr>
                <w:rFonts w:cs="Arial"/>
                <w:sz w:val="24"/>
                <w:szCs w:val="24"/>
              </w:rPr>
            </w:pPr>
            <w:r w:rsidRPr="007205A7">
              <w:rPr>
                <w:rFonts w:cs="Arial"/>
                <w:b/>
                <w:sz w:val="24"/>
                <w:szCs w:val="24"/>
              </w:rPr>
              <w:t>Amended:</w:t>
            </w:r>
            <w:r w:rsidRPr="007205A7">
              <w:rPr>
                <w:rFonts w:cs="Arial"/>
                <w:sz w:val="24"/>
                <w:szCs w:val="24"/>
              </w:rPr>
              <w:t xml:space="preserve"> clarified reporting requirements</w:t>
            </w:r>
          </w:p>
        </w:tc>
        <w:tc>
          <w:tcPr>
            <w:tcW w:w="3492" w:type="dxa"/>
            <w:tcBorders>
              <w:top w:val="single" w:sz="6" w:space="0" w:color="auto"/>
              <w:left w:val="single" w:sz="6" w:space="0" w:color="auto"/>
              <w:bottom w:val="single" w:sz="6" w:space="0" w:color="auto"/>
              <w:right w:val="single" w:sz="4" w:space="0" w:color="auto"/>
            </w:tcBorders>
            <w:vAlign w:val="center"/>
          </w:tcPr>
          <w:p w:rsidR="00DA38B5" w:rsidRPr="00E61A26" w:rsidRDefault="00DA38B5" w:rsidP="00DA38B5">
            <w:pPr>
              <w:spacing w:before="120" w:after="120"/>
              <w:rPr>
                <w:rFonts w:cs="Arial"/>
                <w:sz w:val="32"/>
                <w:szCs w:val="32"/>
              </w:rPr>
            </w:pPr>
            <w:r w:rsidRPr="00E61A26">
              <w:rPr>
                <w:rFonts w:cs="Arial"/>
                <w:sz w:val="32"/>
                <w:szCs w:val="32"/>
              </w:rPr>
              <w:t>February 2013</w:t>
            </w:r>
          </w:p>
        </w:tc>
      </w:tr>
      <w:tr w:rsidR="00DA38B5" w:rsidRPr="00C73B3D" w:rsidTr="007831DE">
        <w:tc>
          <w:tcPr>
            <w:tcW w:w="6516" w:type="dxa"/>
            <w:gridSpan w:val="2"/>
            <w:tcBorders>
              <w:top w:val="single" w:sz="6" w:space="0" w:color="auto"/>
              <w:left w:val="single" w:sz="4" w:space="0" w:color="auto"/>
              <w:bottom w:val="single" w:sz="6" w:space="0" w:color="auto"/>
              <w:right w:val="single" w:sz="6" w:space="0" w:color="auto"/>
            </w:tcBorders>
            <w:vAlign w:val="center"/>
          </w:tcPr>
          <w:p w:rsidR="00DA38B5" w:rsidRPr="007205A7" w:rsidRDefault="00DA38B5" w:rsidP="007205A7">
            <w:pPr>
              <w:spacing w:before="120" w:after="120"/>
              <w:rPr>
                <w:rFonts w:cs="Arial"/>
                <w:sz w:val="24"/>
                <w:szCs w:val="24"/>
              </w:rPr>
            </w:pPr>
            <w:r w:rsidRPr="007205A7">
              <w:rPr>
                <w:rFonts w:cs="Arial"/>
                <w:b/>
                <w:sz w:val="24"/>
                <w:szCs w:val="24"/>
              </w:rPr>
              <w:t>Amend</w:t>
            </w:r>
            <w:r w:rsidR="007205A7">
              <w:rPr>
                <w:rFonts w:cs="Arial"/>
                <w:b/>
                <w:sz w:val="24"/>
                <w:szCs w:val="24"/>
              </w:rPr>
              <w:t>ed</w:t>
            </w:r>
            <w:r w:rsidRPr="007205A7">
              <w:rPr>
                <w:rFonts w:cs="Arial"/>
                <w:b/>
                <w:sz w:val="24"/>
                <w:szCs w:val="24"/>
              </w:rPr>
              <w:t>:</w:t>
            </w:r>
            <w:r w:rsidRPr="007205A7">
              <w:rPr>
                <w:rFonts w:cs="Arial"/>
                <w:sz w:val="24"/>
                <w:szCs w:val="24"/>
              </w:rPr>
              <w:t xml:space="preserve"> added MHR95S purchase unit code, removed standard provider monitoring reporting tables. Minor editing.</w:t>
            </w:r>
          </w:p>
        </w:tc>
        <w:tc>
          <w:tcPr>
            <w:tcW w:w="3492" w:type="dxa"/>
            <w:tcBorders>
              <w:top w:val="single" w:sz="6" w:space="0" w:color="auto"/>
              <w:left w:val="single" w:sz="6" w:space="0" w:color="auto"/>
              <w:bottom w:val="single" w:sz="6" w:space="0" w:color="auto"/>
              <w:right w:val="single" w:sz="4" w:space="0" w:color="auto"/>
            </w:tcBorders>
            <w:vAlign w:val="center"/>
          </w:tcPr>
          <w:p w:rsidR="00DA38B5" w:rsidRPr="006F1E1A" w:rsidRDefault="00DA38B5" w:rsidP="00DA38B5">
            <w:pPr>
              <w:spacing w:before="120" w:after="120"/>
              <w:rPr>
                <w:rFonts w:cs="Arial"/>
                <w:sz w:val="32"/>
                <w:szCs w:val="32"/>
              </w:rPr>
            </w:pPr>
            <w:r>
              <w:rPr>
                <w:rFonts w:cs="Arial"/>
                <w:sz w:val="32"/>
                <w:szCs w:val="32"/>
              </w:rPr>
              <w:t>April 2017</w:t>
            </w:r>
          </w:p>
        </w:tc>
      </w:tr>
      <w:tr w:rsidR="007831DE" w:rsidRPr="00C73B3D" w:rsidTr="007831DE">
        <w:tc>
          <w:tcPr>
            <w:tcW w:w="6516" w:type="dxa"/>
            <w:gridSpan w:val="2"/>
            <w:tcBorders>
              <w:top w:val="single" w:sz="6" w:space="0" w:color="auto"/>
              <w:left w:val="single" w:sz="4" w:space="0" w:color="auto"/>
              <w:bottom w:val="single" w:sz="6" w:space="0" w:color="auto"/>
              <w:right w:val="single" w:sz="6" w:space="0" w:color="auto"/>
            </w:tcBorders>
            <w:vAlign w:val="center"/>
          </w:tcPr>
          <w:p w:rsidR="007831DE" w:rsidRPr="005F07EA" w:rsidRDefault="007831DE" w:rsidP="007831DE">
            <w:pPr>
              <w:spacing w:before="120" w:after="120"/>
              <w:rPr>
                <w:rFonts w:cs="Arial"/>
                <w:b/>
                <w:sz w:val="24"/>
                <w:szCs w:val="24"/>
              </w:rPr>
            </w:pPr>
            <w:r>
              <w:rPr>
                <w:rFonts w:cs="Arial"/>
                <w:b/>
                <w:sz w:val="24"/>
                <w:szCs w:val="24"/>
              </w:rPr>
              <w:t xml:space="preserve">Amended: </w:t>
            </w:r>
            <w:r w:rsidRPr="00E22056">
              <w:rPr>
                <w:rFonts w:cs="Arial"/>
                <w:sz w:val="24"/>
                <w:szCs w:val="24"/>
              </w:rPr>
              <w:t>updated</w:t>
            </w:r>
            <w:r>
              <w:rPr>
                <w:rFonts w:cs="Arial"/>
                <w:b/>
                <w:sz w:val="24"/>
                <w:szCs w:val="24"/>
              </w:rPr>
              <w:t xml:space="preserve"> </w:t>
            </w:r>
            <w:r>
              <w:rPr>
                <w:rFonts w:cs="Arial"/>
                <w:color w:val="000000"/>
                <w:sz w:val="24"/>
                <w:szCs w:val="24"/>
                <w:lang w:val="en-NZ" w:eastAsia="en-NZ"/>
              </w:rPr>
              <w:t>service users definition</w:t>
            </w:r>
          </w:p>
        </w:tc>
        <w:tc>
          <w:tcPr>
            <w:tcW w:w="3492" w:type="dxa"/>
            <w:tcBorders>
              <w:top w:val="single" w:sz="6" w:space="0" w:color="auto"/>
              <w:left w:val="single" w:sz="6" w:space="0" w:color="auto"/>
              <w:bottom w:val="single" w:sz="6" w:space="0" w:color="auto"/>
              <w:right w:val="single" w:sz="4" w:space="0" w:color="auto"/>
            </w:tcBorders>
            <w:vAlign w:val="center"/>
          </w:tcPr>
          <w:p w:rsidR="007831DE" w:rsidRDefault="007831DE" w:rsidP="007831DE">
            <w:pPr>
              <w:spacing w:before="120" w:after="120"/>
              <w:rPr>
                <w:rFonts w:cs="Arial"/>
                <w:sz w:val="32"/>
                <w:szCs w:val="32"/>
              </w:rPr>
            </w:pPr>
            <w:r>
              <w:rPr>
                <w:rFonts w:cs="Arial"/>
                <w:sz w:val="32"/>
                <w:szCs w:val="32"/>
              </w:rPr>
              <w:t>February 2019</w:t>
            </w:r>
          </w:p>
        </w:tc>
      </w:tr>
      <w:tr w:rsidR="007831DE" w:rsidRPr="00E61A26" w:rsidTr="007831DE">
        <w:tc>
          <w:tcPr>
            <w:tcW w:w="6516" w:type="dxa"/>
            <w:gridSpan w:val="2"/>
            <w:tcBorders>
              <w:top w:val="single" w:sz="6" w:space="0" w:color="auto"/>
              <w:left w:val="single" w:sz="4" w:space="0" w:color="auto"/>
              <w:bottom w:val="single" w:sz="6" w:space="0" w:color="auto"/>
              <w:right w:val="single" w:sz="6" w:space="0" w:color="auto"/>
            </w:tcBorders>
            <w:vAlign w:val="center"/>
          </w:tcPr>
          <w:p w:rsidR="007831DE" w:rsidRPr="00E61A26" w:rsidRDefault="007831DE" w:rsidP="007831DE">
            <w:pPr>
              <w:spacing w:before="120" w:after="120"/>
              <w:rPr>
                <w:rFonts w:cs="Arial"/>
                <w:sz w:val="32"/>
                <w:szCs w:val="32"/>
              </w:rPr>
            </w:pPr>
            <w:bookmarkStart w:id="40" w:name="_Toc215319116"/>
            <w:r w:rsidRPr="00E61A26">
              <w:rPr>
                <w:rFonts w:cs="Arial"/>
                <w:sz w:val="32"/>
                <w:szCs w:val="32"/>
              </w:rPr>
              <w:t>Consideration for next Service Specification Review</w:t>
            </w:r>
            <w:bookmarkEnd w:id="40"/>
          </w:p>
        </w:tc>
        <w:tc>
          <w:tcPr>
            <w:tcW w:w="3492" w:type="dxa"/>
            <w:tcBorders>
              <w:top w:val="single" w:sz="6" w:space="0" w:color="auto"/>
              <w:left w:val="single" w:sz="6" w:space="0" w:color="auto"/>
              <w:bottom w:val="single" w:sz="6" w:space="0" w:color="auto"/>
              <w:right w:val="single" w:sz="4" w:space="0" w:color="auto"/>
            </w:tcBorders>
            <w:vAlign w:val="center"/>
          </w:tcPr>
          <w:p w:rsidR="007831DE" w:rsidRPr="00E61A26" w:rsidRDefault="007831DE" w:rsidP="007831DE">
            <w:pPr>
              <w:spacing w:before="120" w:after="120"/>
              <w:rPr>
                <w:rFonts w:cs="Arial"/>
                <w:sz w:val="32"/>
                <w:szCs w:val="32"/>
              </w:rPr>
            </w:pPr>
            <w:r w:rsidRPr="00E61A26">
              <w:rPr>
                <w:rFonts w:cs="Arial"/>
                <w:sz w:val="32"/>
                <w:szCs w:val="32"/>
              </w:rPr>
              <w:t>Within five years</w:t>
            </w:r>
          </w:p>
        </w:tc>
      </w:tr>
    </w:tbl>
    <w:p w:rsidR="00E95D65" w:rsidRPr="00E61A26" w:rsidRDefault="004102DB" w:rsidP="004102DB">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bookmarkStart w:id="41" w:name="_Toc215319119"/>
      <w:r w:rsidRPr="00E61A26">
        <w:rPr>
          <w:rFonts w:cs="Arial"/>
          <w:b/>
          <w:sz w:val="24"/>
          <w:szCs w:val="24"/>
        </w:rPr>
        <w:t>Note:</w:t>
      </w:r>
      <w:r w:rsidRPr="00E61A26">
        <w:rPr>
          <w:rFonts w:cs="Arial"/>
          <w:sz w:val="24"/>
          <w:szCs w:val="24"/>
        </w:rPr>
        <w:t xml:space="preserve"> Contact the Service Specification Programme Manager, </w:t>
      </w:r>
      <w:r w:rsidR="00613F7E">
        <w:rPr>
          <w:rFonts w:cs="Arial"/>
          <w:sz w:val="24"/>
          <w:szCs w:val="24"/>
        </w:rPr>
        <w:t>Service Commissioning</w:t>
      </w:r>
      <w:r w:rsidRPr="00E61A26">
        <w:rPr>
          <w:rFonts w:cs="Arial"/>
          <w:sz w:val="24"/>
          <w:szCs w:val="24"/>
        </w:rPr>
        <w:t xml:space="preserve">, Ministry of Health to discuss proposed amendments to the service specifications and guidance in developing new or updating and revising existing service specifications. </w:t>
      </w:r>
    </w:p>
    <w:p w:rsidR="004102DB" w:rsidRPr="00E61A26" w:rsidRDefault="004102DB" w:rsidP="004102DB">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r w:rsidRPr="00E61A26">
        <w:rPr>
          <w:rFonts w:cs="Arial"/>
          <w:sz w:val="24"/>
          <w:szCs w:val="24"/>
        </w:rPr>
        <w:t xml:space="preserve">Nationwide Service Framework Library web site </w:t>
      </w:r>
      <w:hyperlink r:id="rId9" w:history="1">
        <w:r w:rsidRPr="00E61A26">
          <w:rPr>
            <w:rFonts w:cs="Arial"/>
            <w:sz w:val="24"/>
            <w:szCs w:val="24"/>
            <w:u w:val="single"/>
          </w:rPr>
          <w:t>http://www.nsfl.health.govt.nz</w:t>
        </w:r>
      </w:hyperlink>
    </w:p>
    <w:bookmarkEnd w:id="41"/>
    <w:p w:rsidR="006A63E5" w:rsidRPr="00E61A26" w:rsidRDefault="00027868" w:rsidP="00027868">
      <w:pPr>
        <w:pBdr>
          <w:top w:val="single" w:sz="4" w:space="1" w:color="auto"/>
          <w:left w:val="single" w:sz="4" w:space="4" w:color="auto"/>
          <w:bottom w:val="single" w:sz="4" w:space="1" w:color="auto"/>
          <w:right w:val="single" w:sz="4" w:space="4" w:color="auto"/>
        </w:pBdr>
        <w:jc w:val="center"/>
        <w:rPr>
          <w:rFonts w:cs="Arial"/>
          <w:sz w:val="20"/>
        </w:rPr>
      </w:pPr>
      <w:r w:rsidRPr="00E61A26">
        <w:rPr>
          <w:rFonts w:cs="Arial"/>
          <w:sz w:val="20"/>
        </w:rPr>
        <w:br w:type="page"/>
      </w:r>
      <w:bookmarkStart w:id="42" w:name="_Toc215319122"/>
      <w:r w:rsidR="006A63E5" w:rsidRPr="00E61A26">
        <w:rPr>
          <w:rFonts w:cs="Arial"/>
          <w:b/>
          <w:sz w:val="24"/>
          <w:lang w:val="en-NZ"/>
        </w:rPr>
        <w:lastRenderedPageBreak/>
        <w:t xml:space="preserve">ASIAN, MIGRANT </w:t>
      </w:r>
      <w:smartTag w:uri="urn:schemas-microsoft-com:office:smarttags" w:element="stockticker">
        <w:r w:rsidR="006A63E5" w:rsidRPr="00E61A26">
          <w:rPr>
            <w:rFonts w:cs="Arial"/>
            <w:b/>
            <w:sz w:val="24"/>
            <w:lang w:val="en-NZ"/>
          </w:rPr>
          <w:t>AND</w:t>
        </w:r>
      </w:smartTag>
      <w:r w:rsidR="006A63E5" w:rsidRPr="00E61A26">
        <w:rPr>
          <w:rFonts w:cs="Arial"/>
          <w:b/>
          <w:sz w:val="24"/>
          <w:lang w:val="en-NZ"/>
        </w:rPr>
        <w:t xml:space="preserve"> REFUGEE</w:t>
      </w:r>
      <w:r w:rsidR="00AC0665" w:rsidRPr="00E61A26">
        <w:rPr>
          <w:rFonts w:cs="Arial"/>
          <w:b/>
          <w:sz w:val="24"/>
          <w:lang w:val="en-NZ"/>
        </w:rPr>
        <w:t xml:space="preserve"> SERVICE </w:t>
      </w:r>
      <w:r w:rsidR="006A63E5" w:rsidRPr="00E61A26">
        <w:rPr>
          <w:rFonts w:cs="Arial"/>
          <w:b/>
          <w:sz w:val="24"/>
          <w:lang w:val="en-NZ"/>
        </w:rPr>
        <w:t>-</w:t>
      </w:r>
      <w:r w:rsidR="006A63E5" w:rsidRPr="00E61A26">
        <w:rPr>
          <w:rFonts w:cs="Arial"/>
          <w:sz w:val="20"/>
        </w:rPr>
        <w:t xml:space="preserve"> </w:t>
      </w:r>
    </w:p>
    <w:p w:rsidR="00DF7973" w:rsidRPr="00E61A26" w:rsidRDefault="007942B6" w:rsidP="00027868">
      <w:pPr>
        <w:pBdr>
          <w:top w:val="single" w:sz="4" w:space="1" w:color="auto"/>
          <w:left w:val="single" w:sz="4" w:space="4" w:color="auto"/>
          <w:bottom w:val="single" w:sz="4" w:space="1" w:color="auto"/>
          <w:right w:val="single" w:sz="4" w:space="4" w:color="auto"/>
        </w:pBdr>
        <w:jc w:val="center"/>
        <w:rPr>
          <w:rFonts w:cs="Arial"/>
          <w:b/>
          <w:sz w:val="24"/>
          <w:lang w:val="en-NZ"/>
        </w:rPr>
      </w:pPr>
      <w:r w:rsidRPr="00E61A26">
        <w:rPr>
          <w:rFonts w:cs="Arial"/>
          <w:b/>
          <w:sz w:val="24"/>
          <w:lang w:val="en-NZ"/>
        </w:rPr>
        <w:t>REFUGEE</w:t>
      </w:r>
      <w:r w:rsidR="00DF7973" w:rsidRPr="00E61A26">
        <w:rPr>
          <w:rFonts w:cs="Arial"/>
          <w:b/>
          <w:sz w:val="24"/>
          <w:lang w:val="en-NZ"/>
        </w:rPr>
        <w:t xml:space="preserve"> </w:t>
      </w:r>
      <w:r w:rsidR="00027868" w:rsidRPr="00E61A26">
        <w:rPr>
          <w:rFonts w:cs="Arial"/>
          <w:b/>
          <w:sz w:val="24"/>
          <w:lang w:val="en-NZ"/>
        </w:rPr>
        <w:t xml:space="preserve">MENTAL HEALTH </w:t>
      </w:r>
      <w:smartTag w:uri="urn:schemas-microsoft-com:office:smarttags" w:element="stockticker">
        <w:r w:rsidR="001A32E7" w:rsidRPr="00E61A26">
          <w:rPr>
            <w:rFonts w:cs="Arial"/>
            <w:b/>
            <w:sz w:val="24"/>
            <w:lang w:val="en-NZ"/>
          </w:rPr>
          <w:t>AND</w:t>
        </w:r>
      </w:smartTag>
      <w:r w:rsidR="001A32E7" w:rsidRPr="00E61A26">
        <w:rPr>
          <w:rFonts w:cs="Arial"/>
          <w:b/>
          <w:sz w:val="24"/>
          <w:lang w:val="en-NZ"/>
        </w:rPr>
        <w:t xml:space="preserve"> ADDICTION </w:t>
      </w:r>
      <w:r w:rsidR="00734294" w:rsidRPr="00E61A26">
        <w:rPr>
          <w:rFonts w:cs="Arial"/>
          <w:b/>
          <w:sz w:val="24"/>
          <w:lang w:val="en-NZ"/>
        </w:rPr>
        <w:t>SERVICE</w:t>
      </w:r>
    </w:p>
    <w:p w:rsidR="00352B89" w:rsidRPr="00E61A26" w:rsidRDefault="00352B89" w:rsidP="00027868">
      <w:pPr>
        <w:pBdr>
          <w:top w:val="single" w:sz="4" w:space="1" w:color="auto"/>
          <w:left w:val="single" w:sz="4" w:space="4" w:color="auto"/>
          <w:bottom w:val="single" w:sz="4" w:space="1" w:color="auto"/>
          <w:right w:val="single" w:sz="4" w:space="4" w:color="auto"/>
        </w:pBdr>
        <w:jc w:val="center"/>
        <w:rPr>
          <w:rFonts w:cs="Arial"/>
          <w:b/>
          <w:sz w:val="24"/>
          <w:lang w:val="en-NZ"/>
        </w:rPr>
      </w:pPr>
      <w:r w:rsidRPr="00E61A26">
        <w:rPr>
          <w:rFonts w:cs="Arial"/>
          <w:b/>
          <w:sz w:val="24"/>
          <w:lang w:val="en-NZ"/>
        </w:rPr>
        <w:t xml:space="preserve">MENTAL HEALTH </w:t>
      </w:r>
      <w:smartTag w:uri="urn:schemas-microsoft-com:office:smarttags" w:element="stockticker">
        <w:r w:rsidRPr="00E61A26">
          <w:rPr>
            <w:rFonts w:cs="Arial"/>
            <w:b/>
            <w:sz w:val="24"/>
            <w:lang w:val="en-NZ"/>
          </w:rPr>
          <w:t>AND</w:t>
        </w:r>
      </w:smartTag>
      <w:r w:rsidRPr="00E61A26">
        <w:rPr>
          <w:rFonts w:cs="Arial"/>
          <w:b/>
          <w:sz w:val="24"/>
          <w:lang w:val="en-NZ"/>
        </w:rPr>
        <w:t xml:space="preserve"> ADDICTION SERVICE</w:t>
      </w:r>
      <w:r w:rsidR="00BD0707" w:rsidRPr="00E61A26">
        <w:rPr>
          <w:rFonts w:cs="Arial"/>
          <w:b/>
          <w:sz w:val="24"/>
          <w:lang w:val="en-NZ"/>
        </w:rPr>
        <w:t>S</w:t>
      </w:r>
    </w:p>
    <w:p w:rsidR="00027868" w:rsidRPr="00E61A26" w:rsidRDefault="00DA38B5" w:rsidP="00027868">
      <w:pPr>
        <w:pBdr>
          <w:top w:val="single" w:sz="4" w:space="1" w:color="auto"/>
          <w:left w:val="single" w:sz="4" w:space="4" w:color="auto"/>
          <w:bottom w:val="single" w:sz="4" w:space="1" w:color="auto"/>
          <w:right w:val="single" w:sz="4" w:space="4" w:color="auto"/>
        </w:pBdr>
        <w:jc w:val="center"/>
        <w:rPr>
          <w:rFonts w:cs="Arial"/>
        </w:rPr>
      </w:pPr>
      <w:r w:rsidRPr="00E61A26">
        <w:rPr>
          <w:rFonts w:cs="Arial"/>
          <w:b/>
          <w:sz w:val="24"/>
          <w:szCs w:val="24"/>
        </w:rPr>
        <w:t>TIER THREE</w:t>
      </w:r>
      <w:r>
        <w:rPr>
          <w:rFonts w:cs="Arial"/>
          <w:b/>
          <w:sz w:val="24"/>
          <w:szCs w:val="24"/>
        </w:rPr>
        <w:t xml:space="preserve"> </w:t>
      </w:r>
      <w:r w:rsidR="00027868" w:rsidRPr="00E61A26">
        <w:rPr>
          <w:rFonts w:cs="Arial"/>
          <w:b/>
          <w:sz w:val="24"/>
          <w:lang w:val="en-NZ"/>
        </w:rPr>
        <w:t>SERVICE SPECIFICATION</w:t>
      </w:r>
    </w:p>
    <w:bookmarkEnd w:id="42"/>
    <w:p w:rsidR="00656EA9" w:rsidRPr="00E61A26" w:rsidRDefault="00656EA9" w:rsidP="003A2690">
      <w:pPr>
        <w:pBdr>
          <w:top w:val="single" w:sz="4" w:space="1" w:color="auto"/>
          <w:left w:val="single" w:sz="4" w:space="4" w:color="auto"/>
          <w:bottom w:val="single" w:sz="4" w:space="1" w:color="auto"/>
          <w:right w:val="single" w:sz="4" w:space="4" w:color="auto"/>
        </w:pBdr>
        <w:spacing w:before="120"/>
        <w:jc w:val="center"/>
        <w:rPr>
          <w:rFonts w:cs="Arial"/>
          <w:b/>
          <w:sz w:val="24"/>
          <w:szCs w:val="24"/>
        </w:rPr>
      </w:pPr>
      <w:smartTag w:uri="urn:schemas-microsoft-com:office:smarttags" w:element="stockticker">
        <w:r w:rsidRPr="00E61A26">
          <w:rPr>
            <w:rFonts w:cs="Arial"/>
            <w:b/>
            <w:sz w:val="24"/>
            <w:szCs w:val="24"/>
          </w:rPr>
          <w:t>MHR</w:t>
        </w:r>
      </w:smartTag>
      <w:r w:rsidRPr="00E61A26">
        <w:rPr>
          <w:rFonts w:cs="Arial"/>
          <w:b/>
          <w:sz w:val="24"/>
          <w:szCs w:val="24"/>
        </w:rPr>
        <w:t>95A,</w:t>
      </w:r>
      <w:r w:rsidR="000A28BD" w:rsidRPr="00E61A26">
        <w:rPr>
          <w:rFonts w:cs="Arial"/>
          <w:b/>
          <w:sz w:val="24"/>
          <w:szCs w:val="24"/>
        </w:rPr>
        <w:t xml:space="preserve"> </w:t>
      </w:r>
      <w:smartTag w:uri="urn:schemas-microsoft-com:office:smarttags" w:element="stockticker">
        <w:r w:rsidRPr="00E61A26">
          <w:rPr>
            <w:rFonts w:cs="Arial"/>
            <w:b/>
            <w:sz w:val="24"/>
            <w:szCs w:val="24"/>
          </w:rPr>
          <w:t>MHR</w:t>
        </w:r>
      </w:smartTag>
      <w:r w:rsidRPr="00E61A26">
        <w:rPr>
          <w:rFonts w:cs="Arial"/>
          <w:b/>
          <w:sz w:val="24"/>
          <w:szCs w:val="24"/>
        </w:rPr>
        <w:t>95B,</w:t>
      </w:r>
      <w:r w:rsidR="000A28BD" w:rsidRPr="00E61A26">
        <w:rPr>
          <w:rFonts w:cs="Arial"/>
          <w:b/>
          <w:sz w:val="24"/>
          <w:szCs w:val="24"/>
        </w:rPr>
        <w:t xml:space="preserve"> </w:t>
      </w:r>
      <w:smartTag w:uri="urn:schemas-microsoft-com:office:smarttags" w:element="stockticker">
        <w:r w:rsidRPr="00E61A26">
          <w:rPr>
            <w:rFonts w:cs="Arial"/>
            <w:b/>
            <w:sz w:val="24"/>
            <w:szCs w:val="24"/>
          </w:rPr>
          <w:t>MHR</w:t>
        </w:r>
      </w:smartTag>
      <w:r w:rsidRPr="00E61A26">
        <w:rPr>
          <w:rFonts w:cs="Arial"/>
          <w:b/>
          <w:sz w:val="24"/>
          <w:szCs w:val="24"/>
        </w:rPr>
        <w:t>95C,</w:t>
      </w:r>
      <w:r w:rsidR="000A28BD" w:rsidRPr="00E61A26">
        <w:rPr>
          <w:rFonts w:cs="Arial"/>
          <w:b/>
          <w:sz w:val="24"/>
          <w:szCs w:val="24"/>
        </w:rPr>
        <w:t xml:space="preserve"> </w:t>
      </w:r>
      <w:smartTag w:uri="urn:schemas-microsoft-com:office:smarttags" w:element="stockticker">
        <w:r w:rsidRPr="00E61A26">
          <w:rPr>
            <w:rFonts w:cs="Arial"/>
            <w:b/>
            <w:sz w:val="24"/>
            <w:szCs w:val="24"/>
          </w:rPr>
          <w:t>MHR</w:t>
        </w:r>
      </w:smartTag>
      <w:r w:rsidRPr="00E61A26">
        <w:rPr>
          <w:rFonts w:cs="Arial"/>
          <w:b/>
          <w:sz w:val="24"/>
          <w:szCs w:val="24"/>
        </w:rPr>
        <w:t>95D,</w:t>
      </w:r>
      <w:r w:rsidR="000A28BD" w:rsidRPr="00E61A26">
        <w:rPr>
          <w:rFonts w:cs="Arial"/>
          <w:b/>
          <w:sz w:val="24"/>
          <w:szCs w:val="24"/>
        </w:rPr>
        <w:t xml:space="preserve"> </w:t>
      </w:r>
      <w:smartTag w:uri="urn:schemas-microsoft-com:office:smarttags" w:element="stockticker">
        <w:r w:rsidRPr="00E61A26">
          <w:rPr>
            <w:rFonts w:cs="Arial"/>
            <w:b/>
            <w:sz w:val="24"/>
            <w:szCs w:val="24"/>
          </w:rPr>
          <w:t>MHR</w:t>
        </w:r>
      </w:smartTag>
      <w:r w:rsidRPr="00E61A26">
        <w:rPr>
          <w:rFonts w:cs="Arial"/>
          <w:b/>
          <w:sz w:val="24"/>
          <w:szCs w:val="24"/>
        </w:rPr>
        <w:t>95E,</w:t>
      </w:r>
      <w:r w:rsidR="000A28BD" w:rsidRPr="00E61A26">
        <w:rPr>
          <w:rFonts w:cs="Arial"/>
          <w:b/>
          <w:sz w:val="24"/>
          <w:szCs w:val="24"/>
        </w:rPr>
        <w:t xml:space="preserve"> </w:t>
      </w:r>
      <w:smartTag w:uri="urn:schemas-microsoft-com:office:smarttags" w:element="stockticker">
        <w:r w:rsidRPr="00E61A26">
          <w:rPr>
            <w:rFonts w:cs="Arial"/>
            <w:b/>
            <w:sz w:val="24"/>
            <w:szCs w:val="24"/>
          </w:rPr>
          <w:t>MHR</w:t>
        </w:r>
      </w:smartTag>
      <w:r w:rsidRPr="00E61A26">
        <w:rPr>
          <w:rFonts w:cs="Arial"/>
          <w:b/>
          <w:sz w:val="24"/>
          <w:szCs w:val="24"/>
        </w:rPr>
        <w:t>95F</w:t>
      </w:r>
      <w:r w:rsidR="00613F7E">
        <w:rPr>
          <w:rFonts w:cs="Arial"/>
          <w:b/>
          <w:sz w:val="24"/>
          <w:szCs w:val="24"/>
        </w:rPr>
        <w:t>, MHR95S</w:t>
      </w:r>
    </w:p>
    <w:p w:rsidR="00027868" w:rsidRPr="00E61A26" w:rsidRDefault="00027868" w:rsidP="00027868">
      <w:pPr>
        <w:spacing w:before="120"/>
        <w:rPr>
          <w:rFonts w:cs="Arial"/>
          <w:sz w:val="24"/>
          <w:szCs w:val="24"/>
        </w:rPr>
      </w:pPr>
      <w:bookmarkStart w:id="43" w:name="_Toc215319123"/>
      <w:r w:rsidRPr="00E61A26">
        <w:rPr>
          <w:rFonts w:cs="Arial"/>
          <w:sz w:val="24"/>
          <w:szCs w:val="24"/>
        </w:rPr>
        <w:t xml:space="preserve">This tier </w:t>
      </w:r>
      <w:r w:rsidR="00734294" w:rsidRPr="00E61A26">
        <w:rPr>
          <w:rFonts w:cs="Arial"/>
          <w:sz w:val="24"/>
          <w:szCs w:val="24"/>
        </w:rPr>
        <w:t>three</w:t>
      </w:r>
      <w:r w:rsidRPr="00E61A26">
        <w:rPr>
          <w:rFonts w:cs="Arial"/>
          <w:sz w:val="24"/>
          <w:szCs w:val="24"/>
        </w:rPr>
        <w:t xml:space="preserve"> service specification for </w:t>
      </w:r>
      <w:r w:rsidR="00932318" w:rsidRPr="00E61A26">
        <w:rPr>
          <w:rFonts w:cs="Arial"/>
          <w:sz w:val="24"/>
          <w:szCs w:val="24"/>
        </w:rPr>
        <w:t xml:space="preserve">the </w:t>
      </w:r>
      <w:r w:rsidR="007942B6" w:rsidRPr="00E61A26">
        <w:rPr>
          <w:rFonts w:cs="Arial"/>
          <w:sz w:val="24"/>
          <w:szCs w:val="24"/>
        </w:rPr>
        <w:t>Refugee</w:t>
      </w:r>
      <w:r w:rsidRPr="00E61A26">
        <w:rPr>
          <w:rFonts w:cs="Arial"/>
          <w:sz w:val="24"/>
          <w:szCs w:val="24"/>
        </w:rPr>
        <w:t xml:space="preserve"> Mental Health </w:t>
      </w:r>
      <w:r w:rsidR="001A32E7" w:rsidRPr="00E61A26">
        <w:rPr>
          <w:rFonts w:cs="Arial"/>
          <w:sz w:val="24"/>
          <w:szCs w:val="24"/>
        </w:rPr>
        <w:t xml:space="preserve">and Addiction </w:t>
      </w:r>
      <w:r w:rsidR="00734294" w:rsidRPr="00E61A26">
        <w:rPr>
          <w:rFonts w:cs="Arial"/>
          <w:sz w:val="24"/>
          <w:szCs w:val="24"/>
        </w:rPr>
        <w:t>Service</w:t>
      </w:r>
      <w:r w:rsidR="00AC0665" w:rsidRPr="00E61A26">
        <w:rPr>
          <w:rFonts w:cs="Arial"/>
          <w:sz w:val="24"/>
          <w:szCs w:val="24"/>
        </w:rPr>
        <w:t>,</w:t>
      </w:r>
      <w:r w:rsidR="00734294" w:rsidRPr="00E61A26">
        <w:rPr>
          <w:rFonts w:cs="Arial"/>
          <w:sz w:val="24"/>
          <w:szCs w:val="24"/>
        </w:rPr>
        <w:t xml:space="preserve"> </w:t>
      </w:r>
      <w:r w:rsidR="00352B89" w:rsidRPr="00E61A26">
        <w:rPr>
          <w:rFonts w:cs="Arial"/>
          <w:sz w:val="24"/>
          <w:lang w:val="en-NZ"/>
        </w:rPr>
        <w:t xml:space="preserve">Mental Health </w:t>
      </w:r>
      <w:r w:rsidR="00932318" w:rsidRPr="00E61A26">
        <w:rPr>
          <w:rFonts w:cs="Arial"/>
          <w:sz w:val="24"/>
          <w:lang w:val="en-NZ"/>
        </w:rPr>
        <w:t>a</w:t>
      </w:r>
      <w:r w:rsidR="00352B89" w:rsidRPr="00E61A26">
        <w:rPr>
          <w:rFonts w:cs="Arial"/>
          <w:sz w:val="24"/>
          <w:lang w:val="en-NZ"/>
        </w:rPr>
        <w:t>nd Addiction Service</w:t>
      </w:r>
      <w:r w:rsidR="00352B89" w:rsidRPr="00E61A26">
        <w:rPr>
          <w:rFonts w:cs="Arial"/>
          <w:sz w:val="24"/>
          <w:szCs w:val="24"/>
        </w:rPr>
        <w:t xml:space="preserve"> </w:t>
      </w:r>
      <w:r w:rsidR="005332C1" w:rsidRPr="00E61A26">
        <w:rPr>
          <w:rFonts w:cs="Arial"/>
          <w:sz w:val="24"/>
          <w:szCs w:val="24"/>
        </w:rPr>
        <w:t xml:space="preserve">(the Service) </w:t>
      </w:r>
      <w:r w:rsidR="00B73D84" w:rsidRPr="00E61A26">
        <w:rPr>
          <w:rFonts w:cs="Arial"/>
          <w:sz w:val="24"/>
          <w:szCs w:val="24"/>
        </w:rPr>
        <w:t>must be used in conjunction with</w:t>
      </w:r>
      <w:r w:rsidR="00734294" w:rsidRPr="00E61A26">
        <w:rPr>
          <w:rFonts w:cs="Arial"/>
          <w:sz w:val="24"/>
          <w:szCs w:val="24"/>
          <w:lang w:val="en-NZ"/>
        </w:rPr>
        <w:t xml:space="preserve"> </w:t>
      </w:r>
      <w:bookmarkEnd w:id="43"/>
      <w:r w:rsidR="00B73D84" w:rsidRPr="00E61A26">
        <w:rPr>
          <w:rFonts w:cs="Arial"/>
          <w:sz w:val="24"/>
          <w:szCs w:val="24"/>
        </w:rPr>
        <w:t xml:space="preserve">the </w:t>
      </w:r>
      <w:r w:rsidRPr="00E61A26">
        <w:rPr>
          <w:rFonts w:cs="Arial"/>
          <w:sz w:val="24"/>
          <w:szCs w:val="24"/>
        </w:rPr>
        <w:t xml:space="preserve">tier one Mental Health and Addiction </w:t>
      </w:r>
      <w:r w:rsidR="00DA38B5">
        <w:rPr>
          <w:rFonts w:cs="Arial"/>
          <w:sz w:val="24"/>
          <w:szCs w:val="24"/>
        </w:rPr>
        <w:t xml:space="preserve">Services and </w:t>
      </w:r>
      <w:r w:rsidR="00DA38B5" w:rsidRPr="00E61A26">
        <w:rPr>
          <w:rFonts w:cs="Arial"/>
          <w:sz w:val="24"/>
          <w:szCs w:val="24"/>
          <w:lang w:val="en-NZ"/>
        </w:rPr>
        <w:t xml:space="preserve">tier two Asian, Migrant and Refugee Mental Health Services </w:t>
      </w:r>
      <w:r w:rsidRPr="00E61A26">
        <w:rPr>
          <w:rFonts w:cs="Arial"/>
          <w:sz w:val="24"/>
          <w:szCs w:val="24"/>
        </w:rPr>
        <w:t>service specification</w:t>
      </w:r>
      <w:r w:rsidR="00DA38B5">
        <w:rPr>
          <w:rFonts w:cs="Arial"/>
          <w:sz w:val="24"/>
          <w:szCs w:val="24"/>
        </w:rPr>
        <w:t>s</w:t>
      </w:r>
      <w:r w:rsidR="00891859" w:rsidRPr="00E61A26">
        <w:rPr>
          <w:rFonts w:cs="Arial"/>
          <w:sz w:val="24"/>
          <w:szCs w:val="24"/>
        </w:rPr>
        <w:t>.</w:t>
      </w:r>
      <w:r w:rsidR="00AC0665" w:rsidRPr="00E61A26">
        <w:rPr>
          <w:rFonts w:cs="Arial"/>
          <w:sz w:val="24"/>
          <w:szCs w:val="24"/>
        </w:rPr>
        <w:t xml:space="preserve"> </w:t>
      </w:r>
      <w:r w:rsidR="00891859" w:rsidRPr="00E61A26">
        <w:rPr>
          <w:rFonts w:cs="Arial"/>
          <w:sz w:val="24"/>
          <w:szCs w:val="24"/>
        </w:rPr>
        <w:t xml:space="preserve"> In addition, it is </w:t>
      </w:r>
      <w:r w:rsidR="00B73D84" w:rsidRPr="00E61A26">
        <w:rPr>
          <w:rFonts w:cs="Arial"/>
          <w:sz w:val="24"/>
          <w:szCs w:val="24"/>
        </w:rPr>
        <w:t xml:space="preserve">linked to </w:t>
      </w:r>
      <w:r w:rsidR="00734294" w:rsidRPr="00E61A26">
        <w:rPr>
          <w:rFonts w:cs="Arial"/>
          <w:sz w:val="24"/>
          <w:szCs w:val="24"/>
        </w:rPr>
        <w:t>other</w:t>
      </w:r>
      <w:r w:rsidRPr="00E61A26">
        <w:rPr>
          <w:rFonts w:cs="Arial"/>
          <w:sz w:val="24"/>
          <w:szCs w:val="24"/>
        </w:rPr>
        <w:t xml:space="preserve"> tier three </w:t>
      </w:r>
      <w:r w:rsidR="007942B6" w:rsidRPr="00E61A26">
        <w:rPr>
          <w:rFonts w:cs="Arial"/>
          <w:sz w:val="24"/>
          <w:szCs w:val="24"/>
        </w:rPr>
        <w:t>Asian</w:t>
      </w:r>
      <w:r w:rsidR="001A32E7" w:rsidRPr="00E61A26">
        <w:rPr>
          <w:rFonts w:cs="Arial"/>
          <w:sz w:val="24"/>
          <w:szCs w:val="24"/>
        </w:rPr>
        <w:t>, Migrant</w:t>
      </w:r>
      <w:r w:rsidR="007942B6" w:rsidRPr="00E61A26">
        <w:rPr>
          <w:rFonts w:cs="Arial"/>
          <w:sz w:val="24"/>
          <w:szCs w:val="24"/>
        </w:rPr>
        <w:t xml:space="preserve"> and Refugee</w:t>
      </w:r>
      <w:r w:rsidRPr="00E61A26">
        <w:rPr>
          <w:rFonts w:cs="Arial"/>
          <w:sz w:val="24"/>
          <w:szCs w:val="24"/>
        </w:rPr>
        <w:t xml:space="preserve"> Mental Health service specifications.</w:t>
      </w:r>
    </w:p>
    <w:p w:rsidR="00AC0665" w:rsidRPr="00E61A26" w:rsidRDefault="00B73D84" w:rsidP="00B73D84">
      <w:pPr>
        <w:spacing w:before="120"/>
        <w:rPr>
          <w:rFonts w:cs="Arial"/>
          <w:sz w:val="24"/>
          <w:szCs w:val="24"/>
          <w:lang w:val="en-NZ"/>
        </w:rPr>
      </w:pPr>
      <w:r w:rsidRPr="00E61A26">
        <w:rPr>
          <w:rFonts w:cs="Arial"/>
          <w:sz w:val="24"/>
          <w:szCs w:val="24"/>
          <w:lang w:val="en-NZ"/>
        </w:rPr>
        <w:t xml:space="preserve">This </w:t>
      </w:r>
      <w:r w:rsidR="00027868" w:rsidRPr="00E61A26">
        <w:rPr>
          <w:rFonts w:cs="Arial"/>
          <w:sz w:val="24"/>
          <w:szCs w:val="24"/>
          <w:lang w:val="en-NZ"/>
        </w:rPr>
        <w:t xml:space="preserve">service specification defines </w:t>
      </w:r>
      <w:r w:rsidR="00352B89" w:rsidRPr="00E61A26">
        <w:rPr>
          <w:rFonts w:cs="Arial"/>
          <w:sz w:val="24"/>
          <w:szCs w:val="24"/>
          <w:lang w:val="en-NZ"/>
        </w:rPr>
        <w:t>the S</w:t>
      </w:r>
      <w:r w:rsidR="00027868" w:rsidRPr="00E61A26">
        <w:rPr>
          <w:rFonts w:cs="Arial"/>
          <w:sz w:val="24"/>
          <w:szCs w:val="24"/>
          <w:lang w:val="en-NZ"/>
        </w:rPr>
        <w:t>ervices and</w:t>
      </w:r>
      <w:r w:rsidR="00DB19D5" w:rsidRPr="00E61A26">
        <w:rPr>
          <w:rFonts w:cs="Arial"/>
          <w:sz w:val="24"/>
          <w:szCs w:val="24"/>
          <w:lang w:val="en-NZ"/>
        </w:rPr>
        <w:t xml:space="preserve"> </w:t>
      </w:r>
      <w:r w:rsidR="00315AB7" w:rsidRPr="00E61A26">
        <w:rPr>
          <w:rFonts w:cs="Arial"/>
          <w:sz w:val="24"/>
          <w:szCs w:val="24"/>
          <w:lang w:val="en-NZ"/>
        </w:rPr>
        <w:t>their</w:t>
      </w:r>
      <w:r w:rsidR="00891859" w:rsidRPr="00E61A26">
        <w:rPr>
          <w:rFonts w:cs="Arial"/>
          <w:sz w:val="24"/>
          <w:szCs w:val="24"/>
          <w:lang w:val="en-NZ"/>
        </w:rPr>
        <w:t xml:space="preserve"> </w:t>
      </w:r>
      <w:r w:rsidR="00027868" w:rsidRPr="00E61A26">
        <w:rPr>
          <w:rFonts w:cs="Arial"/>
          <w:sz w:val="24"/>
          <w:szCs w:val="24"/>
          <w:lang w:val="en-NZ"/>
        </w:rPr>
        <w:t>objectives</w:t>
      </w:r>
      <w:r w:rsidR="00315AB7" w:rsidRPr="00E61A26">
        <w:rPr>
          <w:rFonts w:cs="Arial"/>
          <w:sz w:val="24"/>
          <w:szCs w:val="24"/>
          <w:lang w:val="en-NZ"/>
        </w:rPr>
        <w:t xml:space="preserve"> in the delivery of the services</w:t>
      </w:r>
      <w:r w:rsidRPr="00E61A26">
        <w:rPr>
          <w:rFonts w:cs="Arial"/>
          <w:sz w:val="24"/>
          <w:szCs w:val="24"/>
          <w:lang w:val="en-NZ"/>
        </w:rPr>
        <w:t xml:space="preserve">, with particular emphasis on the unique effects and psychological consequences of trauma, torture, terror, loss of family and exile on mental health.  </w:t>
      </w:r>
    </w:p>
    <w:p w:rsidR="00B73D84" w:rsidRPr="00E61A26" w:rsidRDefault="00B73D84" w:rsidP="00B73D84">
      <w:pPr>
        <w:spacing w:before="120"/>
        <w:rPr>
          <w:rFonts w:cs="Arial"/>
          <w:sz w:val="24"/>
          <w:szCs w:val="24"/>
          <w:lang w:val="en-NZ"/>
        </w:rPr>
      </w:pPr>
      <w:r w:rsidRPr="00E61A26">
        <w:rPr>
          <w:rFonts w:cs="Arial"/>
          <w:sz w:val="24"/>
          <w:szCs w:val="24"/>
          <w:lang w:val="en-NZ"/>
        </w:rPr>
        <w:t>Resettlement and family reunification issues are pertinent as are the provision of appropriate treatment methodologies and the provision of appropriate cultural consultation and liaison services.</w:t>
      </w:r>
    </w:p>
    <w:p w:rsidR="00027868" w:rsidRPr="00E61A26" w:rsidRDefault="00734294" w:rsidP="00DB19D5">
      <w:pPr>
        <w:tabs>
          <w:tab w:val="left" w:pos="567"/>
        </w:tabs>
        <w:spacing w:before="240"/>
        <w:rPr>
          <w:rFonts w:cs="Arial"/>
          <w:b/>
          <w:sz w:val="24"/>
          <w:szCs w:val="24"/>
        </w:rPr>
      </w:pPr>
      <w:bookmarkStart w:id="44" w:name="_Toc215319135"/>
      <w:r w:rsidRPr="00E61A26">
        <w:rPr>
          <w:rFonts w:cs="Arial"/>
          <w:b/>
          <w:sz w:val="24"/>
          <w:szCs w:val="24"/>
          <w:lang w:val="en-NZ"/>
        </w:rPr>
        <w:t>1.</w:t>
      </w:r>
      <w:r w:rsidR="005332C1" w:rsidRPr="00E61A26">
        <w:rPr>
          <w:rFonts w:cs="Arial"/>
          <w:b/>
          <w:sz w:val="24"/>
          <w:szCs w:val="24"/>
          <w:lang w:val="en-NZ"/>
        </w:rPr>
        <w:tab/>
      </w:r>
      <w:r w:rsidR="00027868" w:rsidRPr="00E61A26">
        <w:rPr>
          <w:rFonts w:cs="Arial"/>
          <w:b/>
          <w:sz w:val="24"/>
          <w:szCs w:val="24"/>
        </w:rPr>
        <w:t>Service Definition</w:t>
      </w:r>
      <w:bookmarkEnd w:id="44"/>
    </w:p>
    <w:p w:rsidR="00BF65F8" w:rsidRPr="00E61A26" w:rsidRDefault="00B73D84" w:rsidP="000A28BD">
      <w:pPr>
        <w:spacing w:before="120" w:after="120"/>
        <w:rPr>
          <w:rFonts w:cs="Arial"/>
          <w:sz w:val="24"/>
          <w:szCs w:val="24"/>
        </w:rPr>
      </w:pPr>
      <w:r w:rsidRPr="00E61A26">
        <w:rPr>
          <w:rFonts w:cs="Arial"/>
          <w:sz w:val="24"/>
          <w:szCs w:val="24"/>
        </w:rPr>
        <w:t xml:space="preserve">The </w:t>
      </w:r>
      <w:r w:rsidR="00BF65F8" w:rsidRPr="00E61A26">
        <w:rPr>
          <w:rFonts w:cs="Arial"/>
          <w:sz w:val="24"/>
          <w:szCs w:val="24"/>
        </w:rPr>
        <w:t xml:space="preserve">Service will be </w:t>
      </w:r>
      <w:r w:rsidR="00656EA9" w:rsidRPr="00E61A26">
        <w:rPr>
          <w:rFonts w:cs="Arial"/>
          <w:sz w:val="24"/>
          <w:szCs w:val="24"/>
        </w:rPr>
        <w:t xml:space="preserve">a mental health and addiction service specifically for people of refugee backgrounds and will </w:t>
      </w:r>
      <w:r w:rsidRPr="00E61A26">
        <w:rPr>
          <w:rFonts w:cs="Arial"/>
          <w:sz w:val="24"/>
          <w:szCs w:val="24"/>
        </w:rPr>
        <w:t xml:space="preserve">include but not be limited to: </w:t>
      </w:r>
    </w:p>
    <w:p w:rsidR="00B73D84" w:rsidRPr="00E61A26" w:rsidRDefault="00B73D84" w:rsidP="00352B89">
      <w:pPr>
        <w:widowControl w:val="0"/>
        <w:numPr>
          <w:ilvl w:val="0"/>
          <w:numId w:val="11"/>
        </w:numPr>
        <w:tabs>
          <w:tab w:val="clear" w:pos="360"/>
          <w:tab w:val="num" w:pos="540"/>
        </w:tabs>
        <w:spacing w:before="120"/>
        <w:ind w:left="539" w:hanging="539"/>
        <w:jc w:val="both"/>
        <w:rPr>
          <w:rFonts w:cs="Arial"/>
          <w:sz w:val="24"/>
          <w:szCs w:val="24"/>
          <w:lang w:val="en-NZ"/>
        </w:rPr>
      </w:pPr>
      <w:r w:rsidRPr="00E61A26">
        <w:rPr>
          <w:rFonts w:cs="Arial"/>
          <w:sz w:val="24"/>
          <w:szCs w:val="24"/>
          <w:lang w:val="en-NZ"/>
        </w:rPr>
        <w:t>spec</w:t>
      </w:r>
      <w:r w:rsidR="005332C1" w:rsidRPr="00E61A26">
        <w:rPr>
          <w:rFonts w:cs="Arial"/>
          <w:sz w:val="24"/>
          <w:szCs w:val="24"/>
          <w:lang w:val="en-NZ"/>
        </w:rPr>
        <w:t>ialist assessment and diagnosis</w:t>
      </w:r>
    </w:p>
    <w:p w:rsidR="00B73D84" w:rsidRPr="00E61A26" w:rsidRDefault="005332C1" w:rsidP="00352B89">
      <w:pPr>
        <w:widowControl w:val="0"/>
        <w:numPr>
          <w:ilvl w:val="0"/>
          <w:numId w:val="11"/>
        </w:numPr>
        <w:tabs>
          <w:tab w:val="clear" w:pos="360"/>
          <w:tab w:val="num" w:pos="540"/>
        </w:tabs>
        <w:spacing w:before="120"/>
        <w:ind w:left="539" w:hanging="539"/>
        <w:jc w:val="both"/>
        <w:rPr>
          <w:rFonts w:cs="Arial"/>
          <w:sz w:val="24"/>
          <w:szCs w:val="24"/>
          <w:lang w:val="en-NZ"/>
        </w:rPr>
      </w:pPr>
      <w:r w:rsidRPr="00E61A26">
        <w:rPr>
          <w:rFonts w:cs="Arial"/>
          <w:sz w:val="24"/>
          <w:szCs w:val="24"/>
          <w:lang w:val="en-NZ"/>
        </w:rPr>
        <w:t>consultation</w:t>
      </w:r>
    </w:p>
    <w:p w:rsidR="00B73D84" w:rsidRPr="00E61A26" w:rsidRDefault="00B73D84" w:rsidP="00352B89">
      <w:pPr>
        <w:widowControl w:val="0"/>
        <w:numPr>
          <w:ilvl w:val="0"/>
          <w:numId w:val="11"/>
        </w:numPr>
        <w:tabs>
          <w:tab w:val="clear" w:pos="360"/>
          <w:tab w:val="num" w:pos="540"/>
        </w:tabs>
        <w:spacing w:before="120"/>
        <w:ind w:left="539" w:hanging="539"/>
        <w:jc w:val="both"/>
        <w:rPr>
          <w:rFonts w:cs="Arial"/>
          <w:sz w:val="24"/>
          <w:szCs w:val="24"/>
          <w:lang w:val="en-NZ"/>
        </w:rPr>
      </w:pPr>
      <w:r w:rsidRPr="00E61A26">
        <w:rPr>
          <w:rFonts w:cs="Arial"/>
          <w:sz w:val="24"/>
          <w:szCs w:val="24"/>
          <w:lang w:val="en-NZ"/>
        </w:rPr>
        <w:t>ongoing monitoring of symptoms and regular review of progress and treat</w:t>
      </w:r>
      <w:r w:rsidR="005332C1" w:rsidRPr="00E61A26">
        <w:rPr>
          <w:rFonts w:cs="Arial"/>
          <w:sz w:val="24"/>
          <w:szCs w:val="24"/>
          <w:lang w:val="en-NZ"/>
        </w:rPr>
        <w:t>ment at specified intervals</w:t>
      </w:r>
    </w:p>
    <w:p w:rsidR="00B73D84" w:rsidRPr="00E61A26" w:rsidRDefault="00B73D84" w:rsidP="00352B89">
      <w:pPr>
        <w:widowControl w:val="0"/>
        <w:numPr>
          <w:ilvl w:val="0"/>
          <w:numId w:val="11"/>
        </w:numPr>
        <w:tabs>
          <w:tab w:val="clear" w:pos="360"/>
          <w:tab w:val="num" w:pos="540"/>
        </w:tabs>
        <w:spacing w:before="120"/>
        <w:ind w:left="539" w:hanging="539"/>
        <w:jc w:val="both"/>
        <w:rPr>
          <w:rFonts w:cs="Arial"/>
          <w:sz w:val="24"/>
          <w:szCs w:val="24"/>
          <w:lang w:val="en-NZ"/>
        </w:rPr>
      </w:pPr>
      <w:r w:rsidRPr="00E61A26">
        <w:rPr>
          <w:rFonts w:cs="Arial"/>
          <w:sz w:val="24"/>
          <w:szCs w:val="24"/>
          <w:lang w:val="en-NZ"/>
        </w:rPr>
        <w:t>provision of access to culturally safe services in accord</w:t>
      </w:r>
      <w:r w:rsidR="005332C1" w:rsidRPr="00E61A26">
        <w:rPr>
          <w:rFonts w:cs="Arial"/>
          <w:sz w:val="24"/>
          <w:szCs w:val="24"/>
          <w:lang w:val="en-NZ"/>
        </w:rPr>
        <w:t xml:space="preserve">ance with needs of </w:t>
      </w:r>
      <w:r w:rsidR="008C2BDA" w:rsidRPr="00E61A26">
        <w:rPr>
          <w:rFonts w:cs="Arial"/>
          <w:sz w:val="24"/>
          <w:szCs w:val="24"/>
          <w:lang w:val="en-NZ"/>
        </w:rPr>
        <w:t>Service User</w:t>
      </w:r>
    </w:p>
    <w:p w:rsidR="00B73D84" w:rsidRPr="00E61A26" w:rsidRDefault="00B73D84" w:rsidP="00352B89">
      <w:pPr>
        <w:widowControl w:val="0"/>
        <w:numPr>
          <w:ilvl w:val="0"/>
          <w:numId w:val="11"/>
        </w:numPr>
        <w:tabs>
          <w:tab w:val="clear" w:pos="360"/>
          <w:tab w:val="num" w:pos="540"/>
        </w:tabs>
        <w:spacing w:before="120"/>
        <w:ind w:left="539" w:hanging="539"/>
        <w:jc w:val="both"/>
        <w:rPr>
          <w:rFonts w:cs="Arial"/>
          <w:sz w:val="24"/>
          <w:szCs w:val="24"/>
          <w:lang w:val="en-NZ"/>
        </w:rPr>
      </w:pPr>
      <w:r w:rsidRPr="00E61A26">
        <w:rPr>
          <w:rFonts w:cs="Arial"/>
          <w:sz w:val="24"/>
          <w:szCs w:val="24"/>
          <w:lang w:val="en-NZ"/>
        </w:rPr>
        <w:t>attention to matters in relation to early intervention, maintenance of health, relapse prevention, problem prevention and promotion of go</w:t>
      </w:r>
      <w:r w:rsidR="005332C1" w:rsidRPr="00E61A26">
        <w:rPr>
          <w:rFonts w:cs="Arial"/>
          <w:sz w:val="24"/>
          <w:szCs w:val="24"/>
          <w:lang w:val="en-NZ"/>
        </w:rPr>
        <w:t>od mental health</w:t>
      </w:r>
    </w:p>
    <w:p w:rsidR="00B73D84" w:rsidRPr="00E61A26" w:rsidRDefault="00B73D84" w:rsidP="00352B89">
      <w:pPr>
        <w:widowControl w:val="0"/>
        <w:numPr>
          <w:ilvl w:val="0"/>
          <w:numId w:val="11"/>
        </w:numPr>
        <w:tabs>
          <w:tab w:val="clear" w:pos="360"/>
          <w:tab w:val="num" w:pos="540"/>
        </w:tabs>
        <w:spacing w:before="120"/>
        <w:ind w:left="539" w:hanging="539"/>
        <w:jc w:val="both"/>
        <w:rPr>
          <w:rFonts w:cs="Arial"/>
          <w:sz w:val="24"/>
          <w:szCs w:val="24"/>
          <w:lang w:val="en-NZ"/>
        </w:rPr>
      </w:pPr>
      <w:r w:rsidRPr="00E61A26">
        <w:rPr>
          <w:rFonts w:cs="Arial"/>
          <w:sz w:val="24"/>
          <w:szCs w:val="24"/>
          <w:lang w:val="en-NZ"/>
        </w:rPr>
        <w:t>provision of consultation and liaison services to primary care providers and other relevant health or social services agencies</w:t>
      </w:r>
    </w:p>
    <w:p w:rsidR="00B73D84" w:rsidRPr="00E61A26" w:rsidRDefault="00B73D84" w:rsidP="00352B89">
      <w:pPr>
        <w:widowControl w:val="0"/>
        <w:numPr>
          <w:ilvl w:val="0"/>
          <w:numId w:val="11"/>
        </w:numPr>
        <w:tabs>
          <w:tab w:val="clear" w:pos="360"/>
          <w:tab w:val="num" w:pos="540"/>
        </w:tabs>
        <w:spacing w:before="120"/>
        <w:ind w:left="539" w:hanging="539"/>
        <w:jc w:val="both"/>
        <w:rPr>
          <w:rFonts w:cs="Arial"/>
          <w:sz w:val="24"/>
          <w:szCs w:val="24"/>
          <w:lang w:val="en-NZ"/>
        </w:rPr>
      </w:pPr>
      <w:r w:rsidRPr="00E61A26">
        <w:rPr>
          <w:rFonts w:cs="Arial"/>
          <w:sz w:val="24"/>
          <w:szCs w:val="24"/>
          <w:lang w:val="en-NZ"/>
        </w:rPr>
        <w:t>refugee concepts of mental health and health will be taken into consideration</w:t>
      </w:r>
    </w:p>
    <w:p w:rsidR="00B73D84" w:rsidRPr="00E61A26" w:rsidRDefault="00B73D84" w:rsidP="00352B89">
      <w:pPr>
        <w:numPr>
          <w:ilvl w:val="0"/>
          <w:numId w:val="11"/>
        </w:numPr>
        <w:tabs>
          <w:tab w:val="clear" w:pos="360"/>
          <w:tab w:val="num" w:pos="540"/>
        </w:tabs>
        <w:spacing w:before="120"/>
        <w:ind w:left="539" w:hanging="539"/>
        <w:rPr>
          <w:rFonts w:cs="Arial"/>
          <w:sz w:val="24"/>
          <w:szCs w:val="24"/>
        </w:rPr>
      </w:pPr>
      <w:r w:rsidRPr="00E61A26">
        <w:rPr>
          <w:rFonts w:cs="Arial"/>
          <w:sz w:val="24"/>
          <w:szCs w:val="24"/>
        </w:rPr>
        <w:t>intervention and support including advocacy; review process; discharge.</w:t>
      </w:r>
    </w:p>
    <w:p w:rsidR="00352B89" w:rsidRPr="00E61A26" w:rsidRDefault="00352B89" w:rsidP="00352B89">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sz w:val="18"/>
          <w:szCs w:val="18"/>
          <w:lang w:val="en-NZ"/>
        </w:rPr>
      </w:pPr>
      <w:r w:rsidRPr="00E61A26">
        <w:rPr>
          <w:rFonts w:cs="Arial"/>
          <w:sz w:val="24"/>
          <w:szCs w:val="24"/>
          <w:lang w:val="en-NZ"/>
        </w:rPr>
        <w:t xml:space="preserve">The Service will be fully integrated with other mental health and addiction services.  </w:t>
      </w:r>
    </w:p>
    <w:p w:rsidR="00B73D84" w:rsidRPr="00E61A26" w:rsidRDefault="00B73D84" w:rsidP="005332C1">
      <w:pPr>
        <w:spacing w:before="240" w:after="120"/>
        <w:rPr>
          <w:rFonts w:cs="Arial"/>
          <w:sz w:val="24"/>
          <w:szCs w:val="24"/>
        </w:rPr>
      </w:pPr>
      <w:r w:rsidRPr="00E61A26">
        <w:rPr>
          <w:rFonts w:cs="Arial"/>
          <w:sz w:val="24"/>
          <w:szCs w:val="24"/>
        </w:rPr>
        <w:t xml:space="preserve">The aim of the </w:t>
      </w:r>
      <w:r w:rsidR="005332C1" w:rsidRPr="00E61A26">
        <w:rPr>
          <w:rFonts w:cs="Arial"/>
          <w:sz w:val="24"/>
          <w:szCs w:val="24"/>
        </w:rPr>
        <w:t>S</w:t>
      </w:r>
      <w:r w:rsidRPr="00E61A26">
        <w:rPr>
          <w:rFonts w:cs="Arial"/>
          <w:sz w:val="24"/>
          <w:szCs w:val="24"/>
        </w:rPr>
        <w:t>ervice will be to:</w:t>
      </w:r>
    </w:p>
    <w:p w:rsidR="00BF65F8" w:rsidRPr="00E61A26" w:rsidRDefault="00656EA9" w:rsidP="00352B89">
      <w:pPr>
        <w:numPr>
          <w:ilvl w:val="0"/>
          <w:numId w:val="15"/>
        </w:numPr>
        <w:tabs>
          <w:tab w:val="clear" w:pos="360"/>
          <w:tab w:val="num" w:pos="540"/>
        </w:tabs>
        <w:spacing w:before="120"/>
        <w:ind w:left="539" w:hanging="539"/>
        <w:rPr>
          <w:rFonts w:cs="Arial"/>
          <w:sz w:val="24"/>
          <w:szCs w:val="24"/>
        </w:rPr>
      </w:pPr>
      <w:r w:rsidRPr="00E61A26">
        <w:rPr>
          <w:rFonts w:cs="Arial"/>
          <w:sz w:val="24"/>
          <w:szCs w:val="24"/>
        </w:rPr>
        <w:t xml:space="preserve">enhance </w:t>
      </w:r>
      <w:r w:rsidR="00BF65F8" w:rsidRPr="00E61A26">
        <w:rPr>
          <w:rFonts w:cs="Arial"/>
          <w:sz w:val="24"/>
          <w:szCs w:val="24"/>
        </w:rPr>
        <w:t>the capacity of specialist clinical services to deliver culturally appropriate  needs assessment and interventions for refugee people in mainstream settings</w:t>
      </w:r>
    </w:p>
    <w:p w:rsidR="00BF65F8" w:rsidRPr="00E61A26" w:rsidRDefault="00656EA9" w:rsidP="00352B89">
      <w:pPr>
        <w:numPr>
          <w:ilvl w:val="0"/>
          <w:numId w:val="15"/>
        </w:numPr>
        <w:tabs>
          <w:tab w:val="clear" w:pos="360"/>
          <w:tab w:val="num" w:pos="540"/>
        </w:tabs>
        <w:spacing w:before="120"/>
        <w:ind w:left="539" w:hanging="539"/>
        <w:rPr>
          <w:rFonts w:cs="Arial"/>
          <w:sz w:val="24"/>
          <w:szCs w:val="24"/>
        </w:rPr>
      </w:pPr>
      <w:r w:rsidRPr="00E61A26">
        <w:rPr>
          <w:rFonts w:cs="Arial"/>
          <w:sz w:val="24"/>
          <w:szCs w:val="24"/>
        </w:rPr>
        <w:t xml:space="preserve">ensure </w:t>
      </w:r>
      <w:r w:rsidR="00BF65F8" w:rsidRPr="00E61A26">
        <w:rPr>
          <w:rFonts w:cs="Arial"/>
          <w:sz w:val="24"/>
          <w:szCs w:val="24"/>
        </w:rPr>
        <w:t>a consultation and liaison function is accessible</w:t>
      </w:r>
    </w:p>
    <w:p w:rsidR="00BF65F8" w:rsidRPr="00E61A26" w:rsidRDefault="00656EA9" w:rsidP="00352B89">
      <w:pPr>
        <w:numPr>
          <w:ilvl w:val="0"/>
          <w:numId w:val="15"/>
        </w:numPr>
        <w:tabs>
          <w:tab w:val="clear" w:pos="360"/>
          <w:tab w:val="num" w:pos="540"/>
        </w:tabs>
        <w:spacing w:before="120"/>
        <w:ind w:left="539" w:hanging="539"/>
        <w:rPr>
          <w:rFonts w:cs="Arial"/>
          <w:sz w:val="24"/>
          <w:szCs w:val="24"/>
        </w:rPr>
      </w:pPr>
      <w:r w:rsidRPr="00E61A26">
        <w:rPr>
          <w:rFonts w:cs="Arial"/>
          <w:sz w:val="24"/>
          <w:szCs w:val="24"/>
        </w:rPr>
        <w:t xml:space="preserve">deliver </w:t>
      </w:r>
      <w:r w:rsidR="00BF65F8" w:rsidRPr="00E61A26">
        <w:rPr>
          <w:rFonts w:cs="Arial"/>
          <w:sz w:val="24"/>
          <w:szCs w:val="24"/>
        </w:rPr>
        <w:t>clinical and cultural support to identified individuals aligned with plan</w:t>
      </w:r>
    </w:p>
    <w:p w:rsidR="00BF65F8" w:rsidRPr="00E61A26" w:rsidRDefault="00656EA9" w:rsidP="00352B89">
      <w:pPr>
        <w:numPr>
          <w:ilvl w:val="0"/>
          <w:numId w:val="15"/>
        </w:numPr>
        <w:tabs>
          <w:tab w:val="clear" w:pos="360"/>
          <w:tab w:val="num" w:pos="540"/>
        </w:tabs>
        <w:spacing w:before="120"/>
        <w:ind w:left="539" w:hanging="539"/>
        <w:rPr>
          <w:rFonts w:cs="Arial"/>
          <w:sz w:val="24"/>
          <w:szCs w:val="24"/>
        </w:rPr>
      </w:pPr>
      <w:r w:rsidRPr="00E61A26">
        <w:rPr>
          <w:rFonts w:cs="Arial"/>
          <w:sz w:val="24"/>
          <w:szCs w:val="24"/>
        </w:rPr>
        <w:t xml:space="preserve">collaborate </w:t>
      </w:r>
      <w:r w:rsidR="00BF65F8" w:rsidRPr="00E61A26">
        <w:rPr>
          <w:rFonts w:cs="Arial"/>
          <w:sz w:val="24"/>
          <w:szCs w:val="24"/>
        </w:rPr>
        <w:t>with other health and social care agencies to improve access to services for refugee people</w:t>
      </w:r>
    </w:p>
    <w:p w:rsidR="00B73D84" w:rsidRPr="00E61A26" w:rsidRDefault="00656EA9" w:rsidP="00352B89">
      <w:pPr>
        <w:numPr>
          <w:ilvl w:val="0"/>
          <w:numId w:val="15"/>
        </w:numPr>
        <w:tabs>
          <w:tab w:val="clear" w:pos="360"/>
          <w:tab w:val="num" w:pos="540"/>
        </w:tabs>
        <w:spacing w:before="120"/>
        <w:ind w:left="539" w:hanging="539"/>
        <w:rPr>
          <w:rFonts w:cs="Arial"/>
          <w:sz w:val="24"/>
          <w:szCs w:val="24"/>
        </w:rPr>
      </w:pPr>
      <w:r w:rsidRPr="00E61A26">
        <w:rPr>
          <w:rFonts w:cs="Arial"/>
          <w:sz w:val="24"/>
          <w:szCs w:val="24"/>
        </w:rPr>
        <w:t xml:space="preserve">opportunities </w:t>
      </w:r>
      <w:r w:rsidR="00B73D84" w:rsidRPr="00E61A26">
        <w:rPr>
          <w:rFonts w:cs="Arial"/>
          <w:sz w:val="24"/>
          <w:szCs w:val="24"/>
        </w:rPr>
        <w:t>for refugee communities to contribute to and participate in service planning and development.</w:t>
      </w:r>
    </w:p>
    <w:p w:rsidR="00027868" w:rsidRPr="00E61A26" w:rsidRDefault="00BF65F8" w:rsidP="006A63E5">
      <w:pPr>
        <w:tabs>
          <w:tab w:val="left" w:pos="567"/>
        </w:tabs>
        <w:spacing w:before="240" w:after="120"/>
        <w:rPr>
          <w:rFonts w:cs="Arial"/>
          <w:b/>
          <w:sz w:val="24"/>
          <w:szCs w:val="24"/>
        </w:rPr>
      </w:pPr>
      <w:bookmarkStart w:id="45" w:name="_Toc215319136"/>
      <w:r w:rsidRPr="00E61A26">
        <w:rPr>
          <w:rFonts w:cs="Arial"/>
          <w:b/>
          <w:sz w:val="24"/>
          <w:szCs w:val="24"/>
        </w:rPr>
        <w:lastRenderedPageBreak/>
        <w:t>2.</w:t>
      </w:r>
      <w:r w:rsidR="005332C1" w:rsidRPr="00E61A26">
        <w:rPr>
          <w:rFonts w:cs="Arial"/>
          <w:b/>
          <w:sz w:val="24"/>
          <w:szCs w:val="24"/>
        </w:rPr>
        <w:tab/>
      </w:r>
      <w:r w:rsidR="00027868" w:rsidRPr="00E61A26">
        <w:rPr>
          <w:rFonts w:cs="Arial"/>
          <w:b/>
          <w:sz w:val="24"/>
          <w:szCs w:val="24"/>
        </w:rPr>
        <w:t>Service Objectives</w:t>
      </w:r>
      <w:bookmarkEnd w:id="45"/>
    </w:p>
    <w:p w:rsidR="006A63E5" w:rsidRPr="00E61A26" w:rsidRDefault="006A63E5" w:rsidP="005332C1">
      <w:pPr>
        <w:tabs>
          <w:tab w:val="left" w:pos="570"/>
        </w:tabs>
        <w:spacing w:before="120" w:after="120"/>
        <w:rPr>
          <w:rFonts w:cs="Arial"/>
          <w:b/>
          <w:sz w:val="24"/>
          <w:szCs w:val="24"/>
        </w:rPr>
      </w:pPr>
      <w:r w:rsidRPr="00E61A26">
        <w:rPr>
          <w:rFonts w:cs="Arial"/>
          <w:b/>
          <w:sz w:val="24"/>
          <w:szCs w:val="24"/>
        </w:rPr>
        <w:t>2.1</w:t>
      </w:r>
      <w:r w:rsidRPr="00E61A26">
        <w:rPr>
          <w:rFonts w:cs="Arial"/>
          <w:b/>
          <w:sz w:val="24"/>
          <w:szCs w:val="24"/>
        </w:rPr>
        <w:tab/>
        <w:t>General</w:t>
      </w:r>
    </w:p>
    <w:p w:rsidR="00BF65F8" w:rsidRPr="00E61A26" w:rsidRDefault="00656EA9" w:rsidP="005332C1">
      <w:pPr>
        <w:tabs>
          <w:tab w:val="left" w:pos="570"/>
        </w:tabs>
        <w:spacing w:before="120" w:after="120"/>
        <w:rPr>
          <w:rFonts w:cs="Arial"/>
          <w:sz w:val="24"/>
          <w:szCs w:val="24"/>
        </w:rPr>
      </w:pPr>
      <w:r w:rsidRPr="00E61A26">
        <w:rPr>
          <w:rFonts w:cs="Arial"/>
          <w:sz w:val="24"/>
          <w:szCs w:val="24"/>
        </w:rPr>
        <w:t xml:space="preserve">The objective of the </w:t>
      </w:r>
      <w:r w:rsidR="005332C1" w:rsidRPr="00E61A26">
        <w:rPr>
          <w:rFonts w:cs="Arial"/>
          <w:sz w:val="24"/>
          <w:szCs w:val="24"/>
        </w:rPr>
        <w:t>S</w:t>
      </w:r>
      <w:r w:rsidRPr="00E61A26">
        <w:rPr>
          <w:rFonts w:cs="Arial"/>
          <w:sz w:val="24"/>
          <w:szCs w:val="24"/>
        </w:rPr>
        <w:t xml:space="preserve">ervice is to </w:t>
      </w:r>
      <w:r w:rsidR="00BF65F8" w:rsidRPr="00E61A26">
        <w:rPr>
          <w:rFonts w:cs="Arial"/>
          <w:sz w:val="24"/>
          <w:szCs w:val="24"/>
        </w:rPr>
        <w:t xml:space="preserve">provide a specialised cultural service for refugee people living in the community that increases their access to mental health and addiction assessment and treatment. </w:t>
      </w:r>
    </w:p>
    <w:p w:rsidR="00027868" w:rsidRPr="00E61A26" w:rsidRDefault="00027868" w:rsidP="00027868">
      <w:pPr>
        <w:tabs>
          <w:tab w:val="left" w:pos="570"/>
        </w:tabs>
        <w:spacing w:before="120" w:after="60"/>
        <w:rPr>
          <w:rFonts w:cs="Arial"/>
          <w:b/>
          <w:sz w:val="24"/>
          <w:szCs w:val="24"/>
        </w:rPr>
      </w:pPr>
      <w:bookmarkStart w:id="46" w:name="_Toc215319138"/>
      <w:r w:rsidRPr="00E61A26">
        <w:rPr>
          <w:rFonts w:cs="Arial"/>
          <w:b/>
          <w:sz w:val="24"/>
          <w:szCs w:val="24"/>
        </w:rPr>
        <w:t>2.</w:t>
      </w:r>
      <w:r w:rsidR="00E61A26">
        <w:rPr>
          <w:rFonts w:cs="Arial"/>
          <w:b/>
          <w:sz w:val="24"/>
          <w:szCs w:val="24"/>
        </w:rPr>
        <w:t>2</w:t>
      </w:r>
      <w:r w:rsidRPr="00E61A26">
        <w:rPr>
          <w:rFonts w:cs="Arial"/>
          <w:b/>
          <w:sz w:val="24"/>
          <w:szCs w:val="24"/>
        </w:rPr>
        <w:tab/>
        <w:t>M</w:t>
      </w:r>
      <w:r w:rsidR="000A28BD" w:rsidRPr="00E61A26">
        <w:rPr>
          <w:rFonts w:cs="Arial"/>
          <w:b/>
          <w:sz w:val="24"/>
          <w:szCs w:val="24"/>
        </w:rPr>
        <w:t>ā</w:t>
      </w:r>
      <w:r w:rsidRPr="00E61A26">
        <w:rPr>
          <w:rFonts w:cs="Arial"/>
          <w:b/>
          <w:sz w:val="24"/>
          <w:szCs w:val="24"/>
        </w:rPr>
        <w:t>ori Health</w:t>
      </w:r>
      <w:bookmarkEnd w:id="46"/>
    </w:p>
    <w:p w:rsidR="00027868" w:rsidRPr="00E61A26" w:rsidRDefault="00734294" w:rsidP="00027868">
      <w:pPr>
        <w:spacing w:before="120"/>
        <w:rPr>
          <w:rFonts w:cs="Arial"/>
          <w:sz w:val="24"/>
          <w:szCs w:val="24"/>
        </w:rPr>
      </w:pPr>
      <w:r w:rsidRPr="00E61A26">
        <w:rPr>
          <w:rFonts w:cs="Arial"/>
          <w:sz w:val="24"/>
          <w:szCs w:val="24"/>
        </w:rPr>
        <w:t xml:space="preserve">Refer to </w:t>
      </w:r>
      <w:r w:rsidR="000A28BD" w:rsidRPr="00E61A26">
        <w:rPr>
          <w:rFonts w:cs="Arial"/>
          <w:sz w:val="24"/>
          <w:szCs w:val="24"/>
        </w:rPr>
        <w:t xml:space="preserve">the </w:t>
      </w:r>
      <w:r w:rsidRPr="00E61A26">
        <w:rPr>
          <w:rFonts w:cs="Arial"/>
          <w:sz w:val="24"/>
          <w:szCs w:val="24"/>
        </w:rPr>
        <w:t xml:space="preserve">tier one </w:t>
      </w:r>
      <w:r w:rsidR="001A32E7" w:rsidRPr="00E61A26">
        <w:rPr>
          <w:rFonts w:cs="Arial"/>
          <w:sz w:val="24"/>
          <w:szCs w:val="24"/>
        </w:rPr>
        <w:t xml:space="preserve">Mental Health and Addiction </w:t>
      </w:r>
      <w:r w:rsidR="00352B89" w:rsidRPr="00E61A26">
        <w:rPr>
          <w:rFonts w:cs="Arial"/>
          <w:sz w:val="24"/>
          <w:szCs w:val="24"/>
        </w:rPr>
        <w:t xml:space="preserve">Services </w:t>
      </w:r>
      <w:r w:rsidR="001A32E7" w:rsidRPr="00E61A26">
        <w:rPr>
          <w:rFonts w:cs="Arial"/>
          <w:sz w:val="24"/>
          <w:szCs w:val="24"/>
        </w:rPr>
        <w:t>service specification</w:t>
      </w:r>
      <w:r w:rsidR="005332C1" w:rsidRPr="00E61A26">
        <w:rPr>
          <w:rFonts w:cs="Arial"/>
          <w:sz w:val="24"/>
          <w:szCs w:val="24"/>
        </w:rPr>
        <w:t>.</w:t>
      </w:r>
    </w:p>
    <w:p w:rsidR="00027868" w:rsidRPr="00E61A26" w:rsidRDefault="00027868" w:rsidP="00027868">
      <w:pPr>
        <w:tabs>
          <w:tab w:val="left" w:pos="570"/>
        </w:tabs>
        <w:spacing w:before="240" w:after="120"/>
        <w:rPr>
          <w:rFonts w:cs="Arial"/>
          <w:b/>
          <w:sz w:val="24"/>
          <w:szCs w:val="24"/>
        </w:rPr>
      </w:pPr>
      <w:bookmarkStart w:id="47" w:name="_Toc215319140"/>
      <w:r w:rsidRPr="00E61A26">
        <w:rPr>
          <w:rFonts w:cs="Arial"/>
          <w:b/>
          <w:sz w:val="24"/>
          <w:szCs w:val="24"/>
        </w:rPr>
        <w:t>3.</w:t>
      </w:r>
      <w:r w:rsidRPr="00E61A26">
        <w:rPr>
          <w:rFonts w:cs="Arial"/>
          <w:b/>
          <w:sz w:val="24"/>
          <w:szCs w:val="24"/>
        </w:rPr>
        <w:tab/>
      </w:r>
      <w:r w:rsidR="008C2BDA" w:rsidRPr="00E61A26">
        <w:rPr>
          <w:rFonts w:cs="Arial"/>
          <w:b/>
          <w:sz w:val="24"/>
          <w:szCs w:val="24"/>
        </w:rPr>
        <w:t>Service User</w:t>
      </w:r>
      <w:r w:rsidRPr="00E61A26">
        <w:rPr>
          <w:rFonts w:cs="Arial"/>
          <w:b/>
          <w:sz w:val="24"/>
          <w:szCs w:val="24"/>
        </w:rPr>
        <w:t>s</w:t>
      </w:r>
      <w:bookmarkEnd w:id="47"/>
      <w:r w:rsidR="00A2140B">
        <w:rPr>
          <w:rFonts w:cs="Arial"/>
          <w:b/>
          <w:sz w:val="24"/>
          <w:szCs w:val="24"/>
        </w:rPr>
        <w:t xml:space="preserve"> </w:t>
      </w:r>
    </w:p>
    <w:p w:rsidR="00A2140B" w:rsidRPr="00E61A26" w:rsidRDefault="00027868" w:rsidP="00A2140B">
      <w:pPr>
        <w:tabs>
          <w:tab w:val="left" w:pos="570"/>
        </w:tabs>
        <w:spacing w:before="120" w:after="120"/>
        <w:rPr>
          <w:rFonts w:cs="Arial"/>
          <w:b/>
          <w:sz w:val="24"/>
          <w:szCs w:val="24"/>
        </w:rPr>
      </w:pPr>
      <w:r w:rsidRPr="00E61A26">
        <w:rPr>
          <w:rFonts w:cs="Arial"/>
          <w:sz w:val="24"/>
          <w:szCs w:val="24"/>
        </w:rPr>
        <w:t xml:space="preserve">The </w:t>
      </w:r>
      <w:r w:rsidR="008C2BDA" w:rsidRPr="00E61A26">
        <w:rPr>
          <w:rFonts w:cs="Arial"/>
          <w:sz w:val="24"/>
          <w:szCs w:val="24"/>
        </w:rPr>
        <w:t>Service User</w:t>
      </w:r>
      <w:r w:rsidR="004102DB" w:rsidRPr="00E61A26">
        <w:rPr>
          <w:rFonts w:cs="Arial"/>
          <w:sz w:val="24"/>
          <w:szCs w:val="24"/>
        </w:rPr>
        <w:t>s</w:t>
      </w:r>
      <w:r w:rsidR="00A2140B">
        <w:rPr>
          <w:rFonts w:cs="Arial"/>
          <w:sz w:val="24"/>
          <w:szCs w:val="24"/>
        </w:rPr>
        <w:t xml:space="preserve"> are</w:t>
      </w:r>
      <w:r w:rsidR="00BD0707" w:rsidRPr="00E61A26">
        <w:rPr>
          <w:rFonts w:cs="Arial"/>
          <w:sz w:val="24"/>
          <w:szCs w:val="24"/>
        </w:rPr>
        <w:t xml:space="preserve"> </w:t>
      </w:r>
      <w:r w:rsidR="00A2140B">
        <w:rPr>
          <w:rFonts w:cs="Arial"/>
          <w:sz w:val="24"/>
          <w:szCs w:val="24"/>
        </w:rPr>
        <w:t xml:space="preserve">refugees as defined in </w:t>
      </w:r>
      <w:r w:rsidR="00A2140B" w:rsidRPr="00E61A26">
        <w:rPr>
          <w:rFonts w:cs="Arial"/>
          <w:sz w:val="24"/>
          <w:szCs w:val="24"/>
        </w:rPr>
        <w:t>the tier two Asian, Migrant and Refugee Services service specification.</w:t>
      </w:r>
    </w:p>
    <w:p w:rsidR="00027868" w:rsidRPr="00E61A26" w:rsidRDefault="00027868" w:rsidP="00027868">
      <w:pPr>
        <w:tabs>
          <w:tab w:val="left" w:pos="570"/>
        </w:tabs>
        <w:spacing w:before="240" w:after="120"/>
        <w:rPr>
          <w:rFonts w:cs="Arial"/>
          <w:b/>
          <w:sz w:val="24"/>
          <w:szCs w:val="24"/>
        </w:rPr>
      </w:pPr>
      <w:bookmarkStart w:id="48" w:name="_Toc215319141"/>
      <w:r w:rsidRPr="00E61A26">
        <w:rPr>
          <w:rFonts w:cs="Arial"/>
          <w:b/>
          <w:sz w:val="24"/>
          <w:szCs w:val="24"/>
        </w:rPr>
        <w:t>4.</w:t>
      </w:r>
      <w:r w:rsidRPr="00E61A26">
        <w:rPr>
          <w:rFonts w:cs="Arial"/>
          <w:b/>
          <w:sz w:val="24"/>
          <w:szCs w:val="24"/>
        </w:rPr>
        <w:tab/>
        <w:t>Access</w:t>
      </w:r>
      <w:bookmarkEnd w:id="48"/>
    </w:p>
    <w:p w:rsidR="00BD0707" w:rsidRPr="00E61A26" w:rsidRDefault="00BD0707" w:rsidP="006A63E5">
      <w:pPr>
        <w:tabs>
          <w:tab w:val="left" w:pos="570"/>
        </w:tabs>
        <w:spacing w:before="120" w:after="120"/>
        <w:rPr>
          <w:rFonts w:cs="Arial"/>
          <w:b/>
          <w:sz w:val="24"/>
          <w:szCs w:val="24"/>
        </w:rPr>
      </w:pPr>
      <w:r w:rsidRPr="00E61A26">
        <w:rPr>
          <w:rFonts w:cs="Arial"/>
          <w:sz w:val="24"/>
          <w:szCs w:val="24"/>
        </w:rPr>
        <w:t>Refer to the tier two Asian, Migrant and Refugee Service</w:t>
      </w:r>
      <w:r w:rsidR="00C108B5" w:rsidRPr="00E61A26">
        <w:rPr>
          <w:rFonts w:cs="Arial"/>
          <w:sz w:val="24"/>
          <w:szCs w:val="24"/>
        </w:rPr>
        <w:t>s</w:t>
      </w:r>
      <w:r w:rsidRPr="00E61A26">
        <w:rPr>
          <w:rFonts w:cs="Arial"/>
          <w:sz w:val="24"/>
          <w:szCs w:val="24"/>
        </w:rPr>
        <w:t xml:space="preserve"> service specification</w:t>
      </w:r>
      <w:r w:rsidR="006A63E5" w:rsidRPr="00E61A26">
        <w:rPr>
          <w:rFonts w:cs="Arial"/>
          <w:sz w:val="24"/>
          <w:szCs w:val="24"/>
        </w:rPr>
        <w:t>.</w:t>
      </w:r>
    </w:p>
    <w:p w:rsidR="00027868" w:rsidRPr="00E61A26" w:rsidRDefault="00027868" w:rsidP="00027868">
      <w:pPr>
        <w:tabs>
          <w:tab w:val="left" w:pos="570"/>
        </w:tabs>
        <w:spacing w:before="240"/>
        <w:rPr>
          <w:rFonts w:cs="Arial"/>
          <w:b/>
          <w:sz w:val="24"/>
          <w:szCs w:val="24"/>
        </w:rPr>
      </w:pPr>
      <w:bookmarkStart w:id="49" w:name="_Toc215319145"/>
      <w:r w:rsidRPr="00E61A26">
        <w:rPr>
          <w:rFonts w:cs="Arial"/>
          <w:b/>
          <w:sz w:val="24"/>
          <w:szCs w:val="24"/>
        </w:rPr>
        <w:t>5.</w:t>
      </w:r>
      <w:r w:rsidRPr="00E61A26">
        <w:rPr>
          <w:rFonts w:cs="Arial"/>
          <w:b/>
          <w:sz w:val="24"/>
          <w:szCs w:val="24"/>
        </w:rPr>
        <w:tab/>
        <w:t>Service Components</w:t>
      </w:r>
      <w:bookmarkEnd w:id="49"/>
    </w:p>
    <w:p w:rsidR="00027868" w:rsidRPr="00E61A26" w:rsidRDefault="00027868" w:rsidP="00027868">
      <w:pPr>
        <w:tabs>
          <w:tab w:val="left" w:pos="570"/>
        </w:tabs>
        <w:spacing w:before="120" w:after="60"/>
        <w:rPr>
          <w:rFonts w:cs="Arial"/>
          <w:b/>
          <w:sz w:val="24"/>
          <w:szCs w:val="24"/>
        </w:rPr>
      </w:pPr>
      <w:bookmarkStart w:id="50" w:name="_Toc215319146"/>
      <w:r w:rsidRPr="00E61A26">
        <w:rPr>
          <w:rFonts w:cs="Arial"/>
          <w:b/>
          <w:sz w:val="24"/>
          <w:szCs w:val="24"/>
        </w:rPr>
        <w:t>5.1</w:t>
      </w:r>
      <w:r w:rsidRPr="00E61A26">
        <w:rPr>
          <w:rFonts w:cs="Arial"/>
          <w:b/>
          <w:sz w:val="24"/>
          <w:szCs w:val="24"/>
        </w:rPr>
        <w:tab/>
        <w:t>Processes</w:t>
      </w:r>
      <w:bookmarkEnd w:id="50"/>
    </w:p>
    <w:p w:rsidR="00BD0707" w:rsidRPr="00E61A26" w:rsidRDefault="00BD0707" w:rsidP="006A63E5">
      <w:pPr>
        <w:tabs>
          <w:tab w:val="left" w:pos="570"/>
        </w:tabs>
        <w:spacing w:before="120" w:after="120"/>
        <w:rPr>
          <w:rFonts w:cs="Arial"/>
          <w:b/>
          <w:sz w:val="24"/>
          <w:szCs w:val="24"/>
        </w:rPr>
      </w:pPr>
      <w:r w:rsidRPr="00E61A26">
        <w:rPr>
          <w:rFonts w:cs="Arial"/>
          <w:sz w:val="24"/>
          <w:szCs w:val="24"/>
        </w:rPr>
        <w:t>Refer to the tier two Asian, Migrant and Refugee Service</w:t>
      </w:r>
      <w:r w:rsidR="00AC0665" w:rsidRPr="00E61A26">
        <w:rPr>
          <w:rFonts w:cs="Arial"/>
          <w:sz w:val="24"/>
          <w:szCs w:val="24"/>
        </w:rPr>
        <w:t>s</w:t>
      </w:r>
      <w:r w:rsidRPr="00E61A26">
        <w:rPr>
          <w:rFonts w:cs="Arial"/>
          <w:sz w:val="24"/>
          <w:szCs w:val="24"/>
        </w:rPr>
        <w:t xml:space="preserve"> service specification</w:t>
      </w:r>
      <w:r w:rsidR="006A63E5" w:rsidRPr="00E61A26">
        <w:rPr>
          <w:rFonts w:cs="Arial"/>
          <w:sz w:val="24"/>
          <w:szCs w:val="24"/>
        </w:rPr>
        <w:t>.</w:t>
      </w:r>
    </w:p>
    <w:p w:rsidR="00027868" w:rsidRPr="00E61A26" w:rsidRDefault="00027868" w:rsidP="00027868">
      <w:pPr>
        <w:tabs>
          <w:tab w:val="left" w:pos="570"/>
        </w:tabs>
        <w:spacing w:before="120" w:after="60"/>
        <w:rPr>
          <w:rFonts w:cs="Arial"/>
          <w:b/>
          <w:sz w:val="24"/>
          <w:szCs w:val="24"/>
        </w:rPr>
      </w:pPr>
      <w:bookmarkStart w:id="51" w:name="_Toc215319147"/>
      <w:r w:rsidRPr="00E61A26">
        <w:rPr>
          <w:rFonts w:cs="Arial"/>
          <w:b/>
          <w:sz w:val="24"/>
          <w:szCs w:val="24"/>
        </w:rPr>
        <w:t>5.2</w:t>
      </w:r>
      <w:r w:rsidRPr="00E61A26">
        <w:rPr>
          <w:rFonts w:cs="Arial"/>
          <w:b/>
          <w:sz w:val="24"/>
          <w:szCs w:val="24"/>
        </w:rPr>
        <w:tab/>
        <w:t>Settings</w:t>
      </w:r>
      <w:bookmarkEnd w:id="51"/>
    </w:p>
    <w:p w:rsidR="00027868" w:rsidRPr="00E61A26" w:rsidRDefault="00027868" w:rsidP="00027868">
      <w:pPr>
        <w:spacing w:before="120"/>
        <w:rPr>
          <w:rFonts w:cs="Arial"/>
          <w:sz w:val="24"/>
          <w:szCs w:val="24"/>
        </w:rPr>
      </w:pPr>
      <w:r w:rsidRPr="00E61A26">
        <w:rPr>
          <w:rFonts w:cs="Arial"/>
          <w:sz w:val="24"/>
          <w:szCs w:val="24"/>
        </w:rPr>
        <w:t xml:space="preserve">The Service is provided in community and </w:t>
      </w:r>
      <w:r w:rsidR="008D6532" w:rsidRPr="00E61A26">
        <w:rPr>
          <w:rFonts w:cs="Arial"/>
          <w:sz w:val="24"/>
          <w:szCs w:val="24"/>
        </w:rPr>
        <w:t xml:space="preserve">home </w:t>
      </w:r>
      <w:r w:rsidRPr="00E61A26">
        <w:rPr>
          <w:rFonts w:cs="Arial"/>
          <w:sz w:val="24"/>
          <w:szCs w:val="24"/>
        </w:rPr>
        <w:t xml:space="preserve">based settings. </w:t>
      </w:r>
    </w:p>
    <w:p w:rsidR="00027868" w:rsidRPr="00E61A26" w:rsidRDefault="00027868" w:rsidP="00027868">
      <w:pPr>
        <w:tabs>
          <w:tab w:val="left" w:pos="570"/>
        </w:tabs>
        <w:spacing w:before="120" w:after="60"/>
        <w:rPr>
          <w:rFonts w:cs="Arial"/>
          <w:b/>
          <w:sz w:val="24"/>
          <w:szCs w:val="24"/>
        </w:rPr>
      </w:pPr>
      <w:bookmarkStart w:id="52" w:name="_Toc215319151"/>
      <w:r w:rsidRPr="00E61A26">
        <w:rPr>
          <w:rFonts w:cs="Arial"/>
          <w:b/>
          <w:sz w:val="24"/>
          <w:szCs w:val="24"/>
        </w:rPr>
        <w:t>5.3</w:t>
      </w:r>
      <w:r w:rsidRPr="00E61A26">
        <w:rPr>
          <w:rFonts w:cs="Arial"/>
          <w:b/>
          <w:sz w:val="24"/>
          <w:szCs w:val="24"/>
        </w:rPr>
        <w:tab/>
        <w:t xml:space="preserve">Key Inputs </w:t>
      </w:r>
      <w:bookmarkStart w:id="53" w:name="_Toc215319152"/>
      <w:bookmarkEnd w:id="52"/>
    </w:p>
    <w:p w:rsidR="00AC0665" w:rsidRPr="00E61A26" w:rsidRDefault="00DB19D5" w:rsidP="005332C1">
      <w:pPr>
        <w:pStyle w:val="BodyTextIndent"/>
        <w:tabs>
          <w:tab w:val="left" w:pos="150"/>
          <w:tab w:val="left" w:pos="567"/>
          <w:tab w:val="left" w:pos="709"/>
          <w:tab w:val="left" w:pos="1701"/>
          <w:tab w:val="left" w:pos="2693"/>
        </w:tabs>
        <w:spacing w:before="120"/>
        <w:ind w:left="0"/>
        <w:rPr>
          <w:rFonts w:cs="Arial"/>
          <w:sz w:val="24"/>
          <w:szCs w:val="24"/>
          <w:lang w:val="en-NZ"/>
        </w:rPr>
      </w:pPr>
      <w:r w:rsidRPr="00E61A26">
        <w:rPr>
          <w:rFonts w:cs="Arial"/>
          <w:sz w:val="24"/>
          <w:szCs w:val="24"/>
          <w:lang w:val="en-NZ"/>
        </w:rPr>
        <w:t>Refer</w:t>
      </w:r>
      <w:r w:rsidR="00BD0707" w:rsidRPr="00E61A26">
        <w:rPr>
          <w:rFonts w:cs="Arial"/>
          <w:sz w:val="24"/>
          <w:szCs w:val="24"/>
          <w:lang w:val="en-NZ"/>
        </w:rPr>
        <w:t xml:space="preserve"> to the </w:t>
      </w:r>
      <w:r w:rsidRPr="00E61A26">
        <w:rPr>
          <w:rFonts w:cs="Arial"/>
          <w:sz w:val="24"/>
          <w:szCs w:val="24"/>
          <w:lang w:val="en-NZ"/>
        </w:rPr>
        <w:t xml:space="preserve">tier two </w:t>
      </w:r>
      <w:r w:rsidRPr="00E61A26">
        <w:rPr>
          <w:rFonts w:cs="Arial"/>
          <w:sz w:val="24"/>
          <w:szCs w:val="24"/>
        </w:rPr>
        <w:t>Asian, Migrant and Refugee Service</w:t>
      </w:r>
      <w:r w:rsidR="00C108B5" w:rsidRPr="00E61A26">
        <w:rPr>
          <w:rFonts w:cs="Arial"/>
          <w:sz w:val="24"/>
          <w:szCs w:val="24"/>
        </w:rPr>
        <w:t>s</w:t>
      </w:r>
      <w:r w:rsidRPr="00E61A26">
        <w:rPr>
          <w:rFonts w:cs="Arial"/>
          <w:sz w:val="24"/>
          <w:szCs w:val="24"/>
        </w:rPr>
        <w:t xml:space="preserve"> </w:t>
      </w:r>
      <w:r w:rsidR="00BD0707" w:rsidRPr="00E61A26">
        <w:rPr>
          <w:rFonts w:cs="Arial"/>
          <w:sz w:val="24"/>
          <w:szCs w:val="24"/>
          <w:lang w:val="en-NZ"/>
        </w:rPr>
        <w:t>s</w:t>
      </w:r>
      <w:r w:rsidRPr="00E61A26">
        <w:rPr>
          <w:rFonts w:cs="Arial"/>
          <w:sz w:val="24"/>
          <w:szCs w:val="24"/>
          <w:lang w:val="en-NZ"/>
        </w:rPr>
        <w:t xml:space="preserve">ervice </w:t>
      </w:r>
      <w:r w:rsidR="00BD0707" w:rsidRPr="00E61A26">
        <w:rPr>
          <w:rFonts w:cs="Arial"/>
          <w:sz w:val="24"/>
          <w:szCs w:val="24"/>
          <w:lang w:val="en-NZ"/>
        </w:rPr>
        <w:t>s</w:t>
      </w:r>
      <w:r w:rsidRPr="00E61A26">
        <w:rPr>
          <w:rFonts w:cs="Arial"/>
          <w:sz w:val="24"/>
          <w:szCs w:val="24"/>
          <w:lang w:val="en-NZ"/>
        </w:rPr>
        <w:t>pecification.</w:t>
      </w:r>
    </w:p>
    <w:p w:rsidR="00AC0665" w:rsidRPr="00E61A26" w:rsidRDefault="00AC0665" w:rsidP="00AC0665">
      <w:pPr>
        <w:spacing w:before="120"/>
        <w:rPr>
          <w:rFonts w:cs="Arial"/>
          <w:sz w:val="24"/>
          <w:szCs w:val="24"/>
        </w:rPr>
      </w:pPr>
      <w:r w:rsidRPr="00E61A26">
        <w:rPr>
          <w:rFonts w:cs="Arial"/>
          <w:sz w:val="24"/>
          <w:szCs w:val="24"/>
        </w:rPr>
        <w:t xml:space="preserve">The key input for </w:t>
      </w:r>
      <w:r w:rsidR="00E95D65" w:rsidRPr="00E61A26">
        <w:rPr>
          <w:rFonts w:cs="Arial"/>
          <w:sz w:val="24"/>
          <w:szCs w:val="24"/>
        </w:rPr>
        <w:t>S</w:t>
      </w:r>
      <w:r w:rsidRPr="00E61A26">
        <w:rPr>
          <w:rFonts w:cs="Arial"/>
          <w:sz w:val="24"/>
          <w:szCs w:val="24"/>
        </w:rPr>
        <w:t>ervices is the community clinical and cultural support workforce with specific attention to the needs of refugee people.</w:t>
      </w:r>
    </w:p>
    <w:p w:rsidR="00656EA9" w:rsidRPr="00E61A26" w:rsidRDefault="00AC0665" w:rsidP="005332C1">
      <w:pPr>
        <w:pStyle w:val="BodyTextIndent"/>
        <w:tabs>
          <w:tab w:val="left" w:pos="150"/>
          <w:tab w:val="left" w:pos="567"/>
          <w:tab w:val="left" w:pos="709"/>
          <w:tab w:val="left" w:pos="1701"/>
          <w:tab w:val="left" w:pos="2693"/>
        </w:tabs>
        <w:spacing w:before="120"/>
        <w:ind w:left="0"/>
        <w:rPr>
          <w:rFonts w:cs="Arial"/>
          <w:sz w:val="24"/>
          <w:szCs w:val="24"/>
        </w:rPr>
      </w:pPr>
      <w:r w:rsidRPr="00E61A26">
        <w:rPr>
          <w:rFonts w:cs="Arial"/>
          <w:sz w:val="24"/>
          <w:szCs w:val="24"/>
        </w:rPr>
        <w:t>S</w:t>
      </w:r>
      <w:r w:rsidR="00BD0707" w:rsidRPr="00E61A26">
        <w:rPr>
          <w:rFonts w:cs="Arial"/>
          <w:sz w:val="24"/>
          <w:szCs w:val="24"/>
        </w:rPr>
        <w:t>taff will ideally be familiar with working with refugee communities.</w:t>
      </w:r>
    </w:p>
    <w:p w:rsidR="00027868" w:rsidRPr="00E61A26" w:rsidRDefault="00027868" w:rsidP="00027868">
      <w:pPr>
        <w:tabs>
          <w:tab w:val="left" w:pos="570"/>
        </w:tabs>
        <w:spacing w:before="120" w:after="60"/>
        <w:rPr>
          <w:rFonts w:cs="Arial"/>
          <w:b/>
          <w:sz w:val="24"/>
          <w:szCs w:val="24"/>
        </w:rPr>
      </w:pPr>
      <w:r w:rsidRPr="00E61A26">
        <w:rPr>
          <w:rFonts w:cs="Arial"/>
          <w:b/>
          <w:sz w:val="24"/>
          <w:szCs w:val="24"/>
        </w:rPr>
        <w:t>5.4.</w:t>
      </w:r>
      <w:r w:rsidRPr="00E61A26">
        <w:rPr>
          <w:rFonts w:cs="Arial"/>
          <w:b/>
          <w:sz w:val="24"/>
          <w:szCs w:val="24"/>
        </w:rPr>
        <w:tab/>
        <w:t xml:space="preserve">Pacific Health </w:t>
      </w:r>
      <w:bookmarkEnd w:id="53"/>
    </w:p>
    <w:p w:rsidR="00027868" w:rsidRPr="00E61A26" w:rsidRDefault="00734294" w:rsidP="00027868">
      <w:pPr>
        <w:spacing w:after="120"/>
        <w:rPr>
          <w:rFonts w:cs="Arial"/>
          <w:sz w:val="24"/>
          <w:szCs w:val="24"/>
        </w:rPr>
      </w:pPr>
      <w:r w:rsidRPr="00E61A26">
        <w:rPr>
          <w:rFonts w:cs="Arial"/>
          <w:sz w:val="24"/>
          <w:szCs w:val="24"/>
        </w:rPr>
        <w:t>Refer to tier one</w:t>
      </w:r>
      <w:r w:rsidR="001A32E7" w:rsidRPr="00E61A26">
        <w:rPr>
          <w:rFonts w:cs="Arial"/>
          <w:sz w:val="24"/>
          <w:szCs w:val="24"/>
        </w:rPr>
        <w:t xml:space="preserve"> Mental Health and Addiction </w:t>
      </w:r>
      <w:r w:rsidR="00352B89" w:rsidRPr="00E61A26">
        <w:rPr>
          <w:rFonts w:cs="Arial"/>
          <w:sz w:val="24"/>
          <w:szCs w:val="24"/>
        </w:rPr>
        <w:t xml:space="preserve">Services </w:t>
      </w:r>
      <w:r w:rsidR="001A32E7" w:rsidRPr="00E61A26">
        <w:rPr>
          <w:rFonts w:cs="Arial"/>
          <w:sz w:val="24"/>
          <w:szCs w:val="24"/>
        </w:rPr>
        <w:t>service specification</w:t>
      </w:r>
      <w:r w:rsidR="005332C1" w:rsidRPr="00E61A26">
        <w:rPr>
          <w:rFonts w:cs="Arial"/>
          <w:sz w:val="24"/>
          <w:szCs w:val="24"/>
        </w:rPr>
        <w:t>.</w:t>
      </w:r>
      <w:r w:rsidR="001A32E7" w:rsidRPr="00E61A26">
        <w:rPr>
          <w:rFonts w:cs="Arial"/>
          <w:sz w:val="24"/>
          <w:szCs w:val="24"/>
        </w:rPr>
        <w:t xml:space="preserve"> </w:t>
      </w:r>
    </w:p>
    <w:p w:rsidR="00027868" w:rsidRPr="00E61A26" w:rsidRDefault="00027868" w:rsidP="00027868">
      <w:pPr>
        <w:tabs>
          <w:tab w:val="left" w:pos="570"/>
        </w:tabs>
        <w:spacing w:before="240" w:after="120"/>
        <w:rPr>
          <w:rFonts w:cs="Arial"/>
          <w:b/>
          <w:sz w:val="24"/>
          <w:szCs w:val="24"/>
        </w:rPr>
      </w:pPr>
      <w:bookmarkStart w:id="54" w:name="_Toc215319155"/>
      <w:r w:rsidRPr="00E61A26">
        <w:rPr>
          <w:rFonts w:cs="Arial"/>
          <w:b/>
          <w:sz w:val="24"/>
          <w:szCs w:val="24"/>
        </w:rPr>
        <w:t>6.</w:t>
      </w:r>
      <w:r w:rsidRPr="00E61A26">
        <w:rPr>
          <w:rFonts w:cs="Arial"/>
          <w:b/>
          <w:sz w:val="24"/>
          <w:szCs w:val="24"/>
        </w:rPr>
        <w:tab/>
        <w:t>Service Linkages</w:t>
      </w:r>
      <w:bookmarkEnd w:id="54"/>
    </w:p>
    <w:p w:rsidR="00B73D84" w:rsidRPr="00E61A26" w:rsidRDefault="00B73D84" w:rsidP="00B73D84">
      <w:pPr>
        <w:spacing w:before="120" w:after="120"/>
        <w:rPr>
          <w:rFonts w:cs="Arial"/>
          <w:sz w:val="24"/>
          <w:szCs w:val="24"/>
        </w:rPr>
      </w:pPr>
      <w:bookmarkStart w:id="55" w:name="_Toc215319158"/>
      <w:bookmarkStart w:id="56" w:name="_Toc215319164"/>
      <w:r w:rsidRPr="00E61A26">
        <w:rPr>
          <w:rFonts w:cs="Arial"/>
          <w:sz w:val="24"/>
          <w:szCs w:val="24"/>
        </w:rPr>
        <w:t>Linkages include, but are not limited to the following:</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062"/>
        <w:gridCol w:w="4452"/>
      </w:tblGrid>
      <w:tr w:rsidR="000D04A4" w:rsidRPr="00E61A26">
        <w:trPr>
          <w:tblHeader/>
        </w:trPr>
        <w:tc>
          <w:tcPr>
            <w:tcW w:w="1617" w:type="pct"/>
            <w:tcBorders>
              <w:top w:val="single" w:sz="4" w:space="0" w:color="auto"/>
              <w:left w:val="single" w:sz="4" w:space="0" w:color="auto"/>
              <w:bottom w:val="single" w:sz="4" w:space="0" w:color="auto"/>
              <w:right w:val="single" w:sz="4" w:space="0" w:color="auto"/>
            </w:tcBorders>
            <w:shd w:val="clear" w:color="auto" w:fill="D9D9D9"/>
          </w:tcPr>
          <w:p w:rsidR="00B73D84" w:rsidRPr="00E61A26" w:rsidRDefault="00B73D84" w:rsidP="00B73D84">
            <w:pPr>
              <w:spacing w:before="120"/>
              <w:rPr>
                <w:rFonts w:cs="Arial"/>
                <w:b/>
                <w:sz w:val="24"/>
                <w:szCs w:val="24"/>
                <w:lang w:eastAsia="en-US"/>
              </w:rPr>
            </w:pPr>
            <w:bookmarkStart w:id="57" w:name="_Toc215319159"/>
            <w:r w:rsidRPr="00E61A26">
              <w:rPr>
                <w:rFonts w:cs="Arial"/>
                <w:b/>
                <w:sz w:val="24"/>
                <w:szCs w:val="24"/>
              </w:rPr>
              <w:t>Service Provider</w:t>
            </w:r>
            <w:bookmarkEnd w:id="57"/>
          </w:p>
        </w:tc>
        <w:tc>
          <w:tcPr>
            <w:tcW w:w="1071" w:type="pct"/>
            <w:tcBorders>
              <w:top w:val="single" w:sz="4" w:space="0" w:color="auto"/>
              <w:left w:val="single" w:sz="4" w:space="0" w:color="auto"/>
              <w:bottom w:val="single" w:sz="4" w:space="0" w:color="auto"/>
              <w:right w:val="single" w:sz="4" w:space="0" w:color="auto"/>
            </w:tcBorders>
            <w:shd w:val="clear" w:color="auto" w:fill="D9D9D9"/>
          </w:tcPr>
          <w:p w:rsidR="00B73D84" w:rsidRPr="00E61A26" w:rsidRDefault="00B73D84" w:rsidP="00B73D84">
            <w:pPr>
              <w:spacing w:before="120"/>
              <w:rPr>
                <w:rFonts w:cs="Arial"/>
                <w:b/>
                <w:sz w:val="24"/>
                <w:szCs w:val="24"/>
                <w:lang w:eastAsia="en-US"/>
              </w:rPr>
            </w:pPr>
            <w:bookmarkStart w:id="58" w:name="_Toc215319160"/>
            <w:r w:rsidRPr="00E61A26">
              <w:rPr>
                <w:rFonts w:cs="Arial"/>
                <w:b/>
                <w:sz w:val="24"/>
                <w:szCs w:val="24"/>
              </w:rPr>
              <w:t>Nature of Linkage</w:t>
            </w:r>
            <w:bookmarkEnd w:id="58"/>
          </w:p>
        </w:tc>
        <w:tc>
          <w:tcPr>
            <w:tcW w:w="2312" w:type="pct"/>
            <w:tcBorders>
              <w:top w:val="single" w:sz="4" w:space="0" w:color="auto"/>
              <w:left w:val="single" w:sz="4" w:space="0" w:color="auto"/>
              <w:bottom w:val="single" w:sz="4" w:space="0" w:color="auto"/>
              <w:right w:val="single" w:sz="4" w:space="0" w:color="auto"/>
            </w:tcBorders>
            <w:shd w:val="clear" w:color="auto" w:fill="D9D9D9"/>
          </w:tcPr>
          <w:p w:rsidR="00B73D84" w:rsidRPr="00E61A26" w:rsidRDefault="00B73D84" w:rsidP="00B73D84">
            <w:pPr>
              <w:spacing w:before="120"/>
              <w:rPr>
                <w:rFonts w:cs="Arial"/>
                <w:b/>
                <w:sz w:val="24"/>
                <w:szCs w:val="24"/>
                <w:lang w:eastAsia="en-US"/>
              </w:rPr>
            </w:pPr>
            <w:bookmarkStart w:id="59" w:name="_Toc215319161"/>
            <w:r w:rsidRPr="00E61A26">
              <w:rPr>
                <w:rFonts w:cs="Arial"/>
                <w:b/>
                <w:sz w:val="24"/>
                <w:szCs w:val="24"/>
              </w:rPr>
              <w:t>Accountabilities</w:t>
            </w:r>
            <w:bookmarkEnd w:id="59"/>
          </w:p>
        </w:tc>
      </w:tr>
      <w:tr w:rsidR="000D04A4" w:rsidRPr="00E61A26">
        <w:tc>
          <w:tcPr>
            <w:tcW w:w="1617" w:type="pct"/>
            <w:tcBorders>
              <w:top w:val="single" w:sz="4" w:space="0" w:color="auto"/>
              <w:left w:val="single" w:sz="4" w:space="0" w:color="auto"/>
              <w:bottom w:val="single" w:sz="4" w:space="0" w:color="auto"/>
              <w:right w:val="single" w:sz="4" w:space="0" w:color="auto"/>
            </w:tcBorders>
            <w:shd w:val="clear" w:color="auto" w:fill="auto"/>
          </w:tcPr>
          <w:p w:rsidR="00B73D84" w:rsidRPr="00E61A26" w:rsidRDefault="00B73D84" w:rsidP="00C108B5">
            <w:pPr>
              <w:spacing w:before="120" w:after="120"/>
              <w:rPr>
                <w:rFonts w:cs="Arial"/>
                <w:sz w:val="24"/>
                <w:szCs w:val="24"/>
                <w:lang w:eastAsia="en-US"/>
              </w:rPr>
            </w:pPr>
            <w:r w:rsidRPr="00E61A26">
              <w:rPr>
                <w:rFonts w:cs="Arial"/>
                <w:sz w:val="24"/>
                <w:szCs w:val="24"/>
                <w:lang w:eastAsia="en-US"/>
              </w:rPr>
              <w:t>Refugee communities</w:t>
            </w:r>
          </w:p>
          <w:p w:rsidR="00B73D84" w:rsidRPr="00E61A26" w:rsidRDefault="007A4835" w:rsidP="00C108B5">
            <w:pPr>
              <w:spacing w:before="120" w:after="120"/>
              <w:rPr>
                <w:rFonts w:cs="Arial"/>
                <w:sz w:val="24"/>
                <w:szCs w:val="24"/>
                <w:lang w:eastAsia="en-US"/>
              </w:rPr>
            </w:pPr>
            <w:r w:rsidRPr="00E61A26">
              <w:rPr>
                <w:rFonts w:cs="Arial"/>
                <w:sz w:val="24"/>
                <w:szCs w:val="24"/>
                <w:lang w:eastAsia="en-US"/>
              </w:rPr>
              <w:t>Non-Government</w:t>
            </w:r>
            <w:r w:rsidR="00BD0707" w:rsidRPr="00E61A26">
              <w:rPr>
                <w:rFonts w:cs="Arial"/>
                <w:sz w:val="24"/>
                <w:szCs w:val="24"/>
                <w:lang w:eastAsia="en-US"/>
              </w:rPr>
              <w:t xml:space="preserve"> Organisation (</w:t>
            </w:r>
            <w:r w:rsidR="00B73D84" w:rsidRPr="00E61A26">
              <w:rPr>
                <w:rFonts w:cs="Arial"/>
                <w:sz w:val="24"/>
                <w:szCs w:val="24"/>
                <w:lang w:eastAsia="en-US"/>
              </w:rPr>
              <w:t>NGO</w:t>
            </w:r>
            <w:r w:rsidR="00BD0707" w:rsidRPr="00E61A26">
              <w:rPr>
                <w:rFonts w:cs="Arial"/>
                <w:sz w:val="24"/>
                <w:szCs w:val="24"/>
                <w:lang w:eastAsia="en-US"/>
              </w:rPr>
              <w:t>)</w:t>
            </w:r>
            <w:r w:rsidR="00B73D84" w:rsidRPr="00E61A26">
              <w:rPr>
                <w:rFonts w:cs="Arial"/>
                <w:sz w:val="24"/>
                <w:szCs w:val="24"/>
                <w:lang w:eastAsia="en-US"/>
              </w:rPr>
              <w:t xml:space="preserve"> </w:t>
            </w:r>
            <w:r w:rsidR="00BD0707" w:rsidRPr="00E61A26">
              <w:rPr>
                <w:rFonts w:cs="Arial"/>
                <w:sz w:val="24"/>
                <w:szCs w:val="24"/>
                <w:lang w:eastAsia="en-US"/>
              </w:rPr>
              <w:t>Provider</w:t>
            </w: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B73D84" w:rsidRPr="00E61A26" w:rsidRDefault="00B73D84" w:rsidP="00C108B5">
            <w:pPr>
              <w:spacing w:before="120" w:after="120"/>
              <w:rPr>
                <w:rFonts w:cs="Arial"/>
                <w:sz w:val="24"/>
                <w:szCs w:val="24"/>
              </w:rPr>
            </w:pPr>
            <w:r w:rsidRPr="00E61A26">
              <w:rPr>
                <w:rFonts w:cs="Arial"/>
                <w:sz w:val="24"/>
                <w:szCs w:val="24"/>
              </w:rPr>
              <w:t>Consultation</w:t>
            </w:r>
          </w:p>
          <w:p w:rsidR="00B73D84" w:rsidRPr="00E61A26" w:rsidRDefault="00B73D84" w:rsidP="00C108B5">
            <w:pPr>
              <w:spacing w:before="120" w:after="120"/>
              <w:rPr>
                <w:rFonts w:cs="Arial"/>
                <w:sz w:val="24"/>
                <w:szCs w:val="24"/>
              </w:rPr>
            </w:pPr>
            <w:r w:rsidRPr="00E61A26">
              <w:rPr>
                <w:rFonts w:cs="Arial"/>
                <w:sz w:val="24"/>
                <w:szCs w:val="24"/>
              </w:rPr>
              <w:t>Liaison</w:t>
            </w:r>
          </w:p>
          <w:p w:rsidR="00B73D84" w:rsidRPr="00E61A26" w:rsidRDefault="00B73D84" w:rsidP="00C108B5">
            <w:pPr>
              <w:spacing w:before="120" w:after="120"/>
              <w:rPr>
                <w:rFonts w:cs="Arial"/>
                <w:sz w:val="24"/>
                <w:szCs w:val="24"/>
              </w:rPr>
            </w:pPr>
            <w:r w:rsidRPr="00E61A26">
              <w:rPr>
                <w:rFonts w:cs="Arial"/>
                <w:sz w:val="24"/>
                <w:szCs w:val="24"/>
              </w:rPr>
              <w:t>Communication</w:t>
            </w:r>
          </w:p>
          <w:p w:rsidR="00B73D84" w:rsidRPr="00E61A26" w:rsidRDefault="00B73D84" w:rsidP="00C108B5">
            <w:pPr>
              <w:spacing w:before="120" w:after="120"/>
              <w:rPr>
                <w:rFonts w:cs="Arial"/>
                <w:sz w:val="24"/>
                <w:szCs w:val="24"/>
              </w:rPr>
            </w:pPr>
            <w:r w:rsidRPr="00E61A26">
              <w:rPr>
                <w:rFonts w:cs="Arial"/>
                <w:sz w:val="24"/>
                <w:szCs w:val="24"/>
              </w:rPr>
              <w:t xml:space="preserve">Networking  </w:t>
            </w:r>
          </w:p>
        </w:tc>
        <w:tc>
          <w:tcPr>
            <w:tcW w:w="2312" w:type="pct"/>
            <w:tcBorders>
              <w:top w:val="single" w:sz="4" w:space="0" w:color="auto"/>
              <w:left w:val="single" w:sz="4" w:space="0" w:color="auto"/>
              <w:bottom w:val="single" w:sz="4" w:space="0" w:color="auto"/>
              <w:right w:val="single" w:sz="4" w:space="0" w:color="auto"/>
            </w:tcBorders>
            <w:shd w:val="clear" w:color="auto" w:fill="auto"/>
          </w:tcPr>
          <w:p w:rsidR="00B73D84" w:rsidRPr="00E61A26" w:rsidRDefault="00B73D84" w:rsidP="00C108B5">
            <w:pPr>
              <w:spacing w:before="120" w:after="120"/>
              <w:rPr>
                <w:rFonts w:cs="Arial"/>
                <w:sz w:val="24"/>
                <w:szCs w:val="24"/>
                <w:lang w:eastAsia="en-US"/>
              </w:rPr>
            </w:pPr>
            <w:r w:rsidRPr="00E61A26">
              <w:rPr>
                <w:rFonts w:cs="Arial"/>
                <w:sz w:val="24"/>
                <w:szCs w:val="24"/>
                <w:lang w:val="en-NZ"/>
              </w:rPr>
              <w:t>The service will develop and maintain active links with refugee communities and relevant NGOs. In particular these links will be used to enhance service access and collect formal feedback on service provision from these communities and NGO services</w:t>
            </w:r>
          </w:p>
        </w:tc>
      </w:tr>
    </w:tbl>
    <w:p w:rsidR="00DA38B5" w:rsidRDefault="00DA38B5" w:rsidP="00613F7E">
      <w:pPr>
        <w:tabs>
          <w:tab w:val="left" w:pos="570"/>
        </w:tabs>
        <w:spacing w:after="120"/>
        <w:rPr>
          <w:rFonts w:cs="Arial"/>
          <w:b/>
          <w:sz w:val="24"/>
          <w:szCs w:val="24"/>
        </w:rPr>
      </w:pPr>
    </w:p>
    <w:p w:rsidR="00DA38B5" w:rsidRDefault="00DA38B5">
      <w:pPr>
        <w:rPr>
          <w:rFonts w:cs="Arial"/>
          <w:b/>
          <w:sz w:val="24"/>
          <w:szCs w:val="24"/>
        </w:rPr>
      </w:pPr>
      <w:r>
        <w:rPr>
          <w:rFonts w:cs="Arial"/>
          <w:b/>
          <w:sz w:val="24"/>
          <w:szCs w:val="24"/>
        </w:rPr>
        <w:br w:type="page"/>
      </w:r>
    </w:p>
    <w:p w:rsidR="00027868" w:rsidRPr="00E61A26" w:rsidRDefault="006A63E5" w:rsidP="00613F7E">
      <w:pPr>
        <w:tabs>
          <w:tab w:val="left" w:pos="570"/>
        </w:tabs>
        <w:spacing w:after="120"/>
        <w:rPr>
          <w:rFonts w:cs="Arial"/>
          <w:b/>
          <w:sz w:val="24"/>
          <w:szCs w:val="24"/>
        </w:rPr>
      </w:pPr>
      <w:r w:rsidRPr="00E61A26">
        <w:rPr>
          <w:rFonts w:cs="Arial"/>
          <w:b/>
          <w:sz w:val="24"/>
          <w:szCs w:val="24"/>
        </w:rPr>
        <w:lastRenderedPageBreak/>
        <w:t>7</w:t>
      </w:r>
      <w:r w:rsidR="00027868" w:rsidRPr="00E61A26">
        <w:rPr>
          <w:rFonts w:cs="Arial"/>
          <w:b/>
          <w:sz w:val="24"/>
          <w:szCs w:val="24"/>
        </w:rPr>
        <w:t>.</w:t>
      </w:r>
      <w:r w:rsidR="00027868" w:rsidRPr="00E61A26">
        <w:rPr>
          <w:rFonts w:cs="Arial"/>
          <w:b/>
          <w:sz w:val="24"/>
          <w:szCs w:val="24"/>
        </w:rPr>
        <w:tab/>
      </w:r>
      <w:bookmarkStart w:id="60" w:name="_Toc215319172"/>
      <w:bookmarkEnd w:id="56"/>
      <w:r w:rsidR="00027868" w:rsidRPr="00E61A26">
        <w:rPr>
          <w:rFonts w:cs="Arial"/>
          <w:b/>
          <w:sz w:val="24"/>
          <w:szCs w:val="24"/>
        </w:rPr>
        <w:t>Purchase Units and Reporting Requirements</w:t>
      </w:r>
      <w:bookmarkEnd w:id="60"/>
    </w:p>
    <w:p w:rsidR="00027868" w:rsidRPr="00E61A26" w:rsidRDefault="00613F7E" w:rsidP="005332C1">
      <w:pPr>
        <w:tabs>
          <w:tab w:val="left" w:pos="567"/>
          <w:tab w:val="left" w:pos="709"/>
          <w:tab w:val="left" w:pos="1701"/>
          <w:tab w:val="left" w:pos="2693"/>
        </w:tabs>
        <w:spacing w:after="120"/>
        <w:rPr>
          <w:rFonts w:cs="Arial"/>
          <w:sz w:val="24"/>
          <w:szCs w:val="24"/>
        </w:rPr>
      </w:pPr>
      <w:bookmarkStart w:id="61" w:name="_Toc215319173"/>
      <w:r>
        <w:rPr>
          <w:rFonts w:cs="Arial"/>
          <w:b/>
          <w:sz w:val="24"/>
          <w:szCs w:val="24"/>
        </w:rPr>
        <w:t>7</w:t>
      </w:r>
      <w:r w:rsidR="004102DB" w:rsidRPr="00E61A26">
        <w:rPr>
          <w:rFonts w:cs="Arial"/>
          <w:b/>
          <w:sz w:val="24"/>
          <w:szCs w:val="24"/>
        </w:rPr>
        <w:t>.1</w:t>
      </w:r>
      <w:r w:rsidR="004102DB" w:rsidRPr="00E61A26">
        <w:rPr>
          <w:rFonts w:cs="Arial"/>
          <w:sz w:val="24"/>
          <w:szCs w:val="24"/>
        </w:rPr>
        <w:tab/>
      </w:r>
      <w:r w:rsidR="00027868" w:rsidRPr="00E61A26">
        <w:rPr>
          <w:rFonts w:cs="Arial"/>
          <w:sz w:val="24"/>
          <w:szCs w:val="24"/>
        </w:rPr>
        <w:t>Purchase Unit</w:t>
      </w:r>
      <w:r>
        <w:rPr>
          <w:rFonts w:cs="Arial"/>
          <w:sz w:val="24"/>
          <w:szCs w:val="24"/>
        </w:rPr>
        <w:t xml:space="preserve"> (PU) Code</w:t>
      </w:r>
      <w:r w:rsidR="00027868" w:rsidRPr="00E61A26">
        <w:rPr>
          <w:rFonts w:cs="Arial"/>
          <w:sz w:val="24"/>
          <w:szCs w:val="24"/>
        </w:rPr>
        <w:t xml:space="preserve">s are defined in the DHB and Ministry’s Nationwide Service Framework Purchase Unit Data Dictionary.  </w:t>
      </w:r>
      <w:bookmarkEnd w:id="61"/>
      <w:r w:rsidR="00670FA0" w:rsidRPr="00E61A26">
        <w:rPr>
          <w:rFonts w:cs="Arial"/>
          <w:sz w:val="24"/>
          <w:szCs w:val="24"/>
        </w:rPr>
        <w:t xml:space="preserve">The following </w:t>
      </w:r>
      <w:r>
        <w:rPr>
          <w:rFonts w:cs="Arial"/>
          <w:sz w:val="24"/>
          <w:szCs w:val="24"/>
        </w:rPr>
        <w:t>codes</w:t>
      </w:r>
      <w:r w:rsidR="00670FA0" w:rsidRPr="00E61A26">
        <w:rPr>
          <w:rFonts w:cs="Arial"/>
          <w:sz w:val="24"/>
          <w:szCs w:val="24"/>
        </w:rPr>
        <w:t xml:space="preserve"> apply to the Service.</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6"/>
        <w:gridCol w:w="1695"/>
        <w:gridCol w:w="5507"/>
        <w:gridCol w:w="1246"/>
      </w:tblGrid>
      <w:tr w:rsidR="00613F7E" w:rsidRPr="00E61A26" w:rsidTr="00613F7E">
        <w:trPr>
          <w:cantSplit/>
          <w:trHeight w:val="447"/>
          <w:tblHeader/>
        </w:trPr>
        <w:tc>
          <w:tcPr>
            <w:tcW w:w="565" w:type="pct"/>
            <w:shd w:val="clear" w:color="auto" w:fill="D9D9D9"/>
          </w:tcPr>
          <w:p w:rsidR="00613F7E" w:rsidRPr="00E61A26" w:rsidRDefault="00613F7E" w:rsidP="005332C1">
            <w:pPr>
              <w:spacing w:before="120"/>
              <w:rPr>
                <w:rFonts w:cs="Arial"/>
                <w:b/>
                <w:sz w:val="20"/>
              </w:rPr>
            </w:pPr>
            <w:bookmarkStart w:id="62" w:name="_Toc215319174"/>
            <w:r w:rsidRPr="00E61A26">
              <w:rPr>
                <w:rFonts w:cs="Arial"/>
                <w:b/>
                <w:sz w:val="20"/>
              </w:rPr>
              <w:t>PU Code</w:t>
            </w:r>
            <w:bookmarkEnd w:id="62"/>
          </w:p>
        </w:tc>
        <w:tc>
          <w:tcPr>
            <w:tcW w:w="890" w:type="pct"/>
            <w:tcBorders>
              <w:right w:val="single" w:sz="4" w:space="0" w:color="auto"/>
            </w:tcBorders>
            <w:shd w:val="clear" w:color="auto" w:fill="D9D9D9"/>
          </w:tcPr>
          <w:p w:rsidR="00613F7E" w:rsidRPr="00E61A26" w:rsidRDefault="00613F7E" w:rsidP="005332C1">
            <w:pPr>
              <w:spacing w:before="120"/>
              <w:rPr>
                <w:rFonts w:cs="Arial"/>
                <w:b/>
                <w:sz w:val="20"/>
              </w:rPr>
            </w:pPr>
            <w:bookmarkStart w:id="63" w:name="_Toc215319175"/>
            <w:r w:rsidRPr="00E61A26">
              <w:rPr>
                <w:rFonts w:cs="Arial"/>
                <w:b/>
                <w:sz w:val="20"/>
              </w:rPr>
              <w:t>PU Description</w:t>
            </w:r>
            <w:bookmarkEnd w:id="63"/>
          </w:p>
        </w:tc>
        <w:tc>
          <w:tcPr>
            <w:tcW w:w="2891" w:type="pct"/>
            <w:tcBorders>
              <w:left w:val="single" w:sz="4" w:space="0" w:color="auto"/>
            </w:tcBorders>
            <w:shd w:val="clear" w:color="auto" w:fill="D9D9D9"/>
          </w:tcPr>
          <w:p w:rsidR="00613F7E" w:rsidRPr="00E61A26" w:rsidRDefault="00613F7E" w:rsidP="005332C1">
            <w:pPr>
              <w:spacing w:before="120"/>
              <w:rPr>
                <w:rFonts w:cs="Arial"/>
                <w:b/>
                <w:sz w:val="20"/>
              </w:rPr>
            </w:pPr>
            <w:r w:rsidRPr="00E61A26">
              <w:rPr>
                <w:rFonts w:cs="Arial"/>
                <w:b/>
                <w:sz w:val="20"/>
              </w:rPr>
              <w:t>PU Definition</w:t>
            </w:r>
          </w:p>
        </w:tc>
        <w:tc>
          <w:tcPr>
            <w:tcW w:w="654" w:type="pct"/>
            <w:shd w:val="clear" w:color="auto" w:fill="D9D9D9"/>
          </w:tcPr>
          <w:p w:rsidR="00613F7E" w:rsidRPr="00E61A26" w:rsidRDefault="00BB5415" w:rsidP="005332C1">
            <w:pPr>
              <w:spacing w:before="120"/>
              <w:rPr>
                <w:rFonts w:cs="Arial"/>
                <w:b/>
                <w:sz w:val="20"/>
              </w:rPr>
            </w:pPr>
            <w:bookmarkStart w:id="64" w:name="_Toc215319176"/>
            <w:r>
              <w:rPr>
                <w:rFonts w:cs="Arial"/>
                <w:b/>
                <w:sz w:val="20"/>
              </w:rPr>
              <w:t>Unit of</w:t>
            </w:r>
            <w:r w:rsidRPr="00E61A26">
              <w:rPr>
                <w:rFonts w:cs="Arial"/>
                <w:b/>
                <w:sz w:val="20"/>
              </w:rPr>
              <w:t xml:space="preserve"> </w:t>
            </w:r>
            <w:r w:rsidR="00613F7E" w:rsidRPr="00E61A26">
              <w:rPr>
                <w:rFonts w:cs="Arial"/>
                <w:b/>
                <w:sz w:val="20"/>
              </w:rPr>
              <w:t>Measure</w:t>
            </w:r>
            <w:bookmarkEnd w:id="64"/>
          </w:p>
        </w:tc>
      </w:tr>
      <w:tr w:rsidR="00613F7E" w:rsidRPr="00E61A26" w:rsidTr="00613F7E">
        <w:trPr>
          <w:cantSplit/>
        </w:trPr>
        <w:tc>
          <w:tcPr>
            <w:tcW w:w="565" w:type="pct"/>
            <w:tcBorders>
              <w:top w:val="single" w:sz="4" w:space="0" w:color="auto"/>
              <w:left w:val="single" w:sz="4" w:space="0" w:color="auto"/>
              <w:bottom w:val="single" w:sz="4" w:space="0" w:color="auto"/>
              <w:right w:val="single" w:sz="4" w:space="0" w:color="auto"/>
            </w:tcBorders>
          </w:tcPr>
          <w:p w:rsidR="00613F7E" w:rsidRPr="00E61A26" w:rsidRDefault="00613F7E" w:rsidP="00DA38B5">
            <w:pPr>
              <w:rPr>
                <w:rFonts w:cs="Arial"/>
                <w:sz w:val="20"/>
              </w:rPr>
            </w:pPr>
            <w:r w:rsidRPr="00E61A26">
              <w:rPr>
                <w:rFonts w:cs="Arial"/>
                <w:sz w:val="20"/>
              </w:rPr>
              <w:t>MHR95A</w:t>
            </w:r>
          </w:p>
        </w:tc>
        <w:tc>
          <w:tcPr>
            <w:tcW w:w="890" w:type="pct"/>
            <w:tcBorders>
              <w:top w:val="single" w:sz="4" w:space="0" w:color="auto"/>
              <w:left w:val="single" w:sz="4" w:space="0" w:color="auto"/>
              <w:bottom w:val="single" w:sz="4" w:space="0" w:color="auto"/>
              <w:right w:val="single" w:sz="4" w:space="0" w:color="auto"/>
            </w:tcBorders>
          </w:tcPr>
          <w:p w:rsidR="00613F7E" w:rsidRPr="00E61A26" w:rsidRDefault="00613F7E" w:rsidP="00DA38B5">
            <w:pPr>
              <w:rPr>
                <w:rFonts w:cs="Arial"/>
                <w:sz w:val="20"/>
              </w:rPr>
            </w:pPr>
            <w:r w:rsidRPr="00E61A26">
              <w:rPr>
                <w:rFonts w:cs="Arial"/>
                <w:sz w:val="20"/>
              </w:rPr>
              <w:t>Refugee Mental Health and Addiction Service – Senior medical staff</w:t>
            </w:r>
          </w:p>
        </w:tc>
        <w:tc>
          <w:tcPr>
            <w:tcW w:w="2891" w:type="pct"/>
            <w:tcBorders>
              <w:top w:val="single" w:sz="4" w:space="0" w:color="auto"/>
              <w:left w:val="single" w:sz="4" w:space="0" w:color="auto"/>
              <w:bottom w:val="single" w:sz="4" w:space="0" w:color="auto"/>
              <w:right w:val="single" w:sz="4" w:space="0" w:color="auto"/>
            </w:tcBorders>
          </w:tcPr>
          <w:p w:rsidR="00613F7E" w:rsidRPr="00E61A26" w:rsidRDefault="00613F7E" w:rsidP="00DA38B5">
            <w:pPr>
              <w:rPr>
                <w:rFonts w:cs="Arial"/>
                <w:sz w:val="20"/>
              </w:rPr>
            </w:pPr>
            <w:r w:rsidRPr="00E61A26">
              <w:rPr>
                <w:rFonts w:cs="Arial"/>
                <w:sz w:val="20"/>
              </w:rPr>
              <w:t>Mental health and addiction service for refugee people living in the community that increases their access to mental health and addiction assessment and treatment. The service is provided by senior medical staff.</w:t>
            </w:r>
          </w:p>
        </w:tc>
        <w:tc>
          <w:tcPr>
            <w:tcW w:w="654" w:type="pct"/>
            <w:tcBorders>
              <w:top w:val="single" w:sz="4" w:space="0" w:color="auto"/>
              <w:left w:val="single" w:sz="4" w:space="0" w:color="auto"/>
              <w:bottom w:val="single" w:sz="4" w:space="0" w:color="auto"/>
              <w:right w:val="single" w:sz="4" w:space="0" w:color="auto"/>
            </w:tcBorders>
          </w:tcPr>
          <w:p w:rsidR="00613F7E" w:rsidRPr="00E61A26" w:rsidRDefault="00613F7E" w:rsidP="00DA38B5">
            <w:pPr>
              <w:rPr>
                <w:rFonts w:cs="Arial"/>
                <w:sz w:val="20"/>
              </w:rPr>
            </w:pPr>
            <w:r w:rsidRPr="00E61A26">
              <w:rPr>
                <w:rFonts w:cs="Arial"/>
                <w:sz w:val="20"/>
              </w:rPr>
              <w:t>FTE</w:t>
            </w:r>
          </w:p>
        </w:tc>
      </w:tr>
      <w:tr w:rsidR="00613F7E" w:rsidRPr="00E61A26" w:rsidTr="00613F7E">
        <w:trPr>
          <w:cantSplit/>
        </w:trPr>
        <w:tc>
          <w:tcPr>
            <w:tcW w:w="565" w:type="pct"/>
            <w:tcBorders>
              <w:top w:val="single" w:sz="4" w:space="0" w:color="auto"/>
              <w:left w:val="single" w:sz="4" w:space="0" w:color="auto"/>
              <w:bottom w:val="single" w:sz="4" w:space="0" w:color="auto"/>
              <w:right w:val="single" w:sz="4" w:space="0" w:color="auto"/>
            </w:tcBorders>
          </w:tcPr>
          <w:p w:rsidR="00613F7E" w:rsidRPr="00E61A26" w:rsidRDefault="00613F7E" w:rsidP="00DA38B5">
            <w:pPr>
              <w:rPr>
                <w:rFonts w:cs="Arial"/>
              </w:rPr>
            </w:pPr>
            <w:r w:rsidRPr="00E61A26">
              <w:rPr>
                <w:rFonts w:cs="Arial"/>
                <w:sz w:val="20"/>
              </w:rPr>
              <w:t>MHR95B</w:t>
            </w:r>
          </w:p>
        </w:tc>
        <w:tc>
          <w:tcPr>
            <w:tcW w:w="890" w:type="pct"/>
            <w:tcBorders>
              <w:top w:val="single" w:sz="4" w:space="0" w:color="auto"/>
              <w:left w:val="single" w:sz="4" w:space="0" w:color="auto"/>
              <w:bottom w:val="single" w:sz="4" w:space="0" w:color="auto"/>
              <w:right w:val="single" w:sz="4" w:space="0" w:color="auto"/>
            </w:tcBorders>
          </w:tcPr>
          <w:p w:rsidR="00613F7E" w:rsidRPr="00E61A26" w:rsidRDefault="00613F7E" w:rsidP="00DA38B5">
            <w:pPr>
              <w:rPr>
                <w:rFonts w:cs="Arial"/>
                <w:sz w:val="20"/>
              </w:rPr>
            </w:pPr>
            <w:r w:rsidRPr="00E61A26">
              <w:rPr>
                <w:rFonts w:cs="Arial"/>
                <w:sz w:val="20"/>
              </w:rPr>
              <w:t>Refugee Mental Health and Addiction Service – Junior medical staff</w:t>
            </w:r>
          </w:p>
        </w:tc>
        <w:tc>
          <w:tcPr>
            <w:tcW w:w="2891" w:type="pct"/>
            <w:tcBorders>
              <w:top w:val="single" w:sz="4" w:space="0" w:color="auto"/>
              <w:left w:val="single" w:sz="4" w:space="0" w:color="auto"/>
              <w:bottom w:val="single" w:sz="4" w:space="0" w:color="auto"/>
              <w:right w:val="single" w:sz="4" w:space="0" w:color="auto"/>
            </w:tcBorders>
          </w:tcPr>
          <w:p w:rsidR="00613F7E" w:rsidRPr="00E61A26" w:rsidRDefault="00613F7E" w:rsidP="00DA38B5">
            <w:pPr>
              <w:rPr>
                <w:rFonts w:cs="Arial"/>
                <w:sz w:val="20"/>
              </w:rPr>
            </w:pPr>
            <w:r w:rsidRPr="00E61A26">
              <w:rPr>
                <w:rFonts w:cs="Arial"/>
                <w:sz w:val="20"/>
              </w:rPr>
              <w:t>Mental health and addiction service for refugee people living in the community that increases their access to mental health and addiction assessment and treatment. The service is provided by junior medical staff.</w:t>
            </w:r>
          </w:p>
        </w:tc>
        <w:tc>
          <w:tcPr>
            <w:tcW w:w="654" w:type="pct"/>
            <w:tcBorders>
              <w:top w:val="single" w:sz="4" w:space="0" w:color="auto"/>
              <w:left w:val="single" w:sz="4" w:space="0" w:color="auto"/>
              <w:bottom w:val="single" w:sz="4" w:space="0" w:color="auto"/>
              <w:right w:val="single" w:sz="4" w:space="0" w:color="auto"/>
            </w:tcBorders>
          </w:tcPr>
          <w:p w:rsidR="00613F7E" w:rsidRPr="00E61A26" w:rsidRDefault="00613F7E" w:rsidP="00DA38B5">
            <w:pPr>
              <w:rPr>
                <w:rFonts w:cs="Arial"/>
                <w:sz w:val="20"/>
              </w:rPr>
            </w:pPr>
            <w:r w:rsidRPr="00E61A26">
              <w:rPr>
                <w:rFonts w:cs="Arial"/>
                <w:sz w:val="20"/>
              </w:rPr>
              <w:t>FTE</w:t>
            </w:r>
          </w:p>
        </w:tc>
      </w:tr>
      <w:tr w:rsidR="00613F7E" w:rsidRPr="00E61A26" w:rsidTr="001850D7">
        <w:trPr>
          <w:cantSplit/>
          <w:trHeight w:val="1378"/>
        </w:trPr>
        <w:tc>
          <w:tcPr>
            <w:tcW w:w="565" w:type="pct"/>
            <w:tcBorders>
              <w:top w:val="single" w:sz="4" w:space="0" w:color="auto"/>
              <w:left w:val="single" w:sz="4" w:space="0" w:color="auto"/>
              <w:bottom w:val="single" w:sz="4" w:space="0" w:color="auto"/>
              <w:right w:val="single" w:sz="4" w:space="0" w:color="auto"/>
            </w:tcBorders>
          </w:tcPr>
          <w:p w:rsidR="00613F7E" w:rsidRPr="00E61A26" w:rsidRDefault="00613F7E" w:rsidP="00DA38B5">
            <w:pPr>
              <w:rPr>
                <w:rFonts w:cs="Arial"/>
              </w:rPr>
            </w:pPr>
            <w:r w:rsidRPr="00E61A26">
              <w:rPr>
                <w:rFonts w:cs="Arial"/>
                <w:sz w:val="20"/>
              </w:rPr>
              <w:t>MHR95C</w:t>
            </w:r>
          </w:p>
        </w:tc>
        <w:tc>
          <w:tcPr>
            <w:tcW w:w="890" w:type="pct"/>
            <w:tcBorders>
              <w:top w:val="single" w:sz="4" w:space="0" w:color="auto"/>
              <w:left w:val="single" w:sz="4" w:space="0" w:color="auto"/>
              <w:bottom w:val="single" w:sz="4" w:space="0" w:color="auto"/>
              <w:right w:val="single" w:sz="4" w:space="0" w:color="auto"/>
            </w:tcBorders>
          </w:tcPr>
          <w:p w:rsidR="00613F7E" w:rsidRPr="00E61A26" w:rsidRDefault="00613F7E" w:rsidP="00DA38B5">
            <w:pPr>
              <w:rPr>
                <w:rFonts w:cs="Arial"/>
                <w:sz w:val="20"/>
              </w:rPr>
            </w:pPr>
            <w:r w:rsidRPr="00E61A26">
              <w:rPr>
                <w:rFonts w:cs="Arial"/>
                <w:sz w:val="20"/>
              </w:rPr>
              <w:t>Refugee Mental Health and Addiction Service – Nurses &amp; allied health</w:t>
            </w:r>
          </w:p>
        </w:tc>
        <w:tc>
          <w:tcPr>
            <w:tcW w:w="2891" w:type="pct"/>
            <w:tcBorders>
              <w:top w:val="single" w:sz="4" w:space="0" w:color="auto"/>
              <w:left w:val="single" w:sz="4" w:space="0" w:color="auto"/>
              <w:bottom w:val="single" w:sz="4" w:space="0" w:color="auto"/>
              <w:right w:val="single" w:sz="4" w:space="0" w:color="auto"/>
            </w:tcBorders>
          </w:tcPr>
          <w:p w:rsidR="00613F7E" w:rsidRPr="00E61A26" w:rsidRDefault="00613F7E" w:rsidP="00DA38B5">
            <w:pPr>
              <w:rPr>
                <w:rFonts w:cs="Arial"/>
                <w:sz w:val="20"/>
              </w:rPr>
            </w:pPr>
            <w:r w:rsidRPr="00E61A26">
              <w:rPr>
                <w:rFonts w:cs="Arial"/>
                <w:sz w:val="20"/>
              </w:rPr>
              <w:t>Mental health and addiction service for refugee people living in the community that increases their access to mental health and addiction assessment and treatment. The service is provided by nurses and allied health staff.</w:t>
            </w:r>
          </w:p>
        </w:tc>
        <w:tc>
          <w:tcPr>
            <w:tcW w:w="654" w:type="pct"/>
            <w:tcBorders>
              <w:top w:val="single" w:sz="4" w:space="0" w:color="auto"/>
              <w:left w:val="single" w:sz="4" w:space="0" w:color="auto"/>
              <w:bottom w:val="single" w:sz="4" w:space="0" w:color="auto"/>
              <w:right w:val="single" w:sz="4" w:space="0" w:color="auto"/>
            </w:tcBorders>
          </w:tcPr>
          <w:p w:rsidR="00613F7E" w:rsidRPr="00E61A26" w:rsidRDefault="00613F7E" w:rsidP="00DA38B5">
            <w:pPr>
              <w:rPr>
                <w:rFonts w:cs="Arial"/>
                <w:sz w:val="20"/>
              </w:rPr>
            </w:pPr>
            <w:r w:rsidRPr="00E61A26">
              <w:rPr>
                <w:rFonts w:cs="Arial"/>
                <w:sz w:val="20"/>
              </w:rPr>
              <w:t>FTE</w:t>
            </w:r>
          </w:p>
        </w:tc>
      </w:tr>
      <w:tr w:rsidR="00613F7E" w:rsidRPr="00E61A26" w:rsidTr="00613F7E">
        <w:trPr>
          <w:cantSplit/>
        </w:trPr>
        <w:tc>
          <w:tcPr>
            <w:tcW w:w="565" w:type="pct"/>
            <w:tcBorders>
              <w:top w:val="single" w:sz="4" w:space="0" w:color="auto"/>
              <w:left w:val="single" w:sz="4" w:space="0" w:color="auto"/>
              <w:bottom w:val="single" w:sz="4" w:space="0" w:color="auto"/>
              <w:right w:val="single" w:sz="4" w:space="0" w:color="auto"/>
            </w:tcBorders>
          </w:tcPr>
          <w:p w:rsidR="00613F7E" w:rsidRPr="00E61A26" w:rsidRDefault="00613F7E" w:rsidP="00DA38B5">
            <w:pPr>
              <w:rPr>
                <w:rFonts w:cs="Arial"/>
              </w:rPr>
            </w:pPr>
            <w:r w:rsidRPr="00E61A26">
              <w:rPr>
                <w:rFonts w:cs="Arial"/>
                <w:sz w:val="20"/>
              </w:rPr>
              <w:t>MHR95D</w:t>
            </w:r>
          </w:p>
        </w:tc>
        <w:tc>
          <w:tcPr>
            <w:tcW w:w="890" w:type="pct"/>
            <w:tcBorders>
              <w:top w:val="single" w:sz="4" w:space="0" w:color="auto"/>
              <w:left w:val="single" w:sz="4" w:space="0" w:color="auto"/>
              <w:bottom w:val="single" w:sz="4" w:space="0" w:color="auto"/>
              <w:right w:val="single" w:sz="4" w:space="0" w:color="auto"/>
            </w:tcBorders>
          </w:tcPr>
          <w:p w:rsidR="00613F7E" w:rsidRPr="00E61A26" w:rsidRDefault="00613F7E" w:rsidP="00DA38B5">
            <w:pPr>
              <w:rPr>
                <w:rFonts w:cs="Arial"/>
                <w:sz w:val="20"/>
              </w:rPr>
            </w:pPr>
            <w:r w:rsidRPr="00E61A26">
              <w:rPr>
                <w:rFonts w:cs="Arial"/>
                <w:sz w:val="20"/>
              </w:rPr>
              <w:t>Refugee Mental Health and Addiction Service – Non-clinical staff</w:t>
            </w:r>
          </w:p>
        </w:tc>
        <w:tc>
          <w:tcPr>
            <w:tcW w:w="2891" w:type="pct"/>
            <w:tcBorders>
              <w:top w:val="single" w:sz="4" w:space="0" w:color="auto"/>
              <w:left w:val="single" w:sz="4" w:space="0" w:color="auto"/>
              <w:bottom w:val="single" w:sz="4" w:space="0" w:color="auto"/>
              <w:right w:val="single" w:sz="4" w:space="0" w:color="auto"/>
            </w:tcBorders>
          </w:tcPr>
          <w:p w:rsidR="00613F7E" w:rsidRPr="00E61A26" w:rsidRDefault="00613F7E" w:rsidP="00DA38B5">
            <w:pPr>
              <w:rPr>
                <w:rFonts w:cs="Arial"/>
                <w:sz w:val="20"/>
              </w:rPr>
            </w:pPr>
            <w:r w:rsidRPr="00E61A26">
              <w:rPr>
                <w:rFonts w:cs="Arial"/>
                <w:sz w:val="20"/>
              </w:rPr>
              <w:t>Mental health and addiction service for refugee people living in the community that increases their access to mental health and addiction assessment and treatment. The service is provided by non-clinical staff.</w:t>
            </w:r>
          </w:p>
        </w:tc>
        <w:tc>
          <w:tcPr>
            <w:tcW w:w="654" w:type="pct"/>
            <w:tcBorders>
              <w:top w:val="single" w:sz="4" w:space="0" w:color="auto"/>
              <w:left w:val="single" w:sz="4" w:space="0" w:color="auto"/>
              <w:bottom w:val="single" w:sz="4" w:space="0" w:color="auto"/>
              <w:right w:val="single" w:sz="4" w:space="0" w:color="auto"/>
            </w:tcBorders>
          </w:tcPr>
          <w:p w:rsidR="00613F7E" w:rsidRPr="00E61A26" w:rsidRDefault="00613F7E" w:rsidP="00DA38B5">
            <w:pPr>
              <w:rPr>
                <w:rFonts w:cs="Arial"/>
                <w:sz w:val="20"/>
              </w:rPr>
            </w:pPr>
            <w:r w:rsidRPr="00E61A26">
              <w:rPr>
                <w:rFonts w:cs="Arial"/>
                <w:sz w:val="20"/>
              </w:rPr>
              <w:t>FTE</w:t>
            </w:r>
          </w:p>
        </w:tc>
      </w:tr>
      <w:tr w:rsidR="00613F7E" w:rsidRPr="00E61A26" w:rsidTr="00613F7E">
        <w:trPr>
          <w:cantSplit/>
        </w:trPr>
        <w:tc>
          <w:tcPr>
            <w:tcW w:w="565" w:type="pct"/>
            <w:tcBorders>
              <w:top w:val="single" w:sz="4" w:space="0" w:color="auto"/>
              <w:left w:val="single" w:sz="4" w:space="0" w:color="auto"/>
              <w:bottom w:val="single" w:sz="4" w:space="0" w:color="auto"/>
              <w:right w:val="single" w:sz="4" w:space="0" w:color="auto"/>
            </w:tcBorders>
          </w:tcPr>
          <w:p w:rsidR="00613F7E" w:rsidRPr="00E61A26" w:rsidRDefault="00613F7E" w:rsidP="00DA38B5">
            <w:pPr>
              <w:rPr>
                <w:rFonts w:cs="Arial"/>
              </w:rPr>
            </w:pPr>
            <w:r w:rsidRPr="00E61A26">
              <w:rPr>
                <w:rFonts w:cs="Arial"/>
                <w:sz w:val="20"/>
              </w:rPr>
              <w:t>MHR95E</w:t>
            </w:r>
          </w:p>
        </w:tc>
        <w:tc>
          <w:tcPr>
            <w:tcW w:w="890" w:type="pct"/>
            <w:tcBorders>
              <w:top w:val="single" w:sz="4" w:space="0" w:color="auto"/>
              <w:left w:val="single" w:sz="4" w:space="0" w:color="auto"/>
              <w:bottom w:val="single" w:sz="4" w:space="0" w:color="auto"/>
              <w:right w:val="single" w:sz="4" w:space="0" w:color="auto"/>
            </w:tcBorders>
          </w:tcPr>
          <w:p w:rsidR="00613F7E" w:rsidRPr="00E61A26" w:rsidRDefault="00613F7E" w:rsidP="00DA38B5">
            <w:pPr>
              <w:rPr>
                <w:rFonts w:cs="Arial"/>
                <w:sz w:val="20"/>
              </w:rPr>
            </w:pPr>
            <w:r w:rsidRPr="00E61A26">
              <w:rPr>
                <w:rFonts w:cs="Arial"/>
                <w:sz w:val="20"/>
              </w:rPr>
              <w:t>Refugee Mental Health and Addiction Service – Cultural staff</w:t>
            </w:r>
          </w:p>
        </w:tc>
        <w:tc>
          <w:tcPr>
            <w:tcW w:w="2891" w:type="pct"/>
            <w:tcBorders>
              <w:top w:val="single" w:sz="4" w:space="0" w:color="auto"/>
              <w:left w:val="single" w:sz="4" w:space="0" w:color="auto"/>
              <w:bottom w:val="single" w:sz="4" w:space="0" w:color="auto"/>
              <w:right w:val="single" w:sz="4" w:space="0" w:color="auto"/>
            </w:tcBorders>
          </w:tcPr>
          <w:p w:rsidR="00613F7E" w:rsidRPr="00E61A26" w:rsidRDefault="00613F7E" w:rsidP="00DA38B5">
            <w:pPr>
              <w:rPr>
                <w:rFonts w:cs="Arial"/>
                <w:sz w:val="20"/>
              </w:rPr>
            </w:pPr>
            <w:r w:rsidRPr="00E61A26">
              <w:rPr>
                <w:rFonts w:cs="Arial"/>
                <w:sz w:val="20"/>
              </w:rPr>
              <w:t>Mental health and addiction service for refugee people living in the community that increases their access to mental health and addiction assessment and treatment. The service is provided by cultural staff.</w:t>
            </w:r>
          </w:p>
        </w:tc>
        <w:tc>
          <w:tcPr>
            <w:tcW w:w="654" w:type="pct"/>
            <w:tcBorders>
              <w:top w:val="single" w:sz="4" w:space="0" w:color="auto"/>
              <w:left w:val="single" w:sz="4" w:space="0" w:color="auto"/>
              <w:bottom w:val="single" w:sz="4" w:space="0" w:color="auto"/>
              <w:right w:val="single" w:sz="4" w:space="0" w:color="auto"/>
            </w:tcBorders>
          </w:tcPr>
          <w:p w:rsidR="00613F7E" w:rsidRPr="00E61A26" w:rsidRDefault="00613F7E" w:rsidP="00DA38B5">
            <w:pPr>
              <w:rPr>
                <w:rFonts w:cs="Arial"/>
                <w:sz w:val="20"/>
              </w:rPr>
            </w:pPr>
            <w:r w:rsidRPr="00E61A26">
              <w:rPr>
                <w:rFonts w:cs="Arial"/>
                <w:sz w:val="20"/>
              </w:rPr>
              <w:t>FTE</w:t>
            </w:r>
          </w:p>
        </w:tc>
      </w:tr>
      <w:tr w:rsidR="00613F7E" w:rsidRPr="00E61A26" w:rsidTr="00613F7E">
        <w:trPr>
          <w:cantSplit/>
        </w:trPr>
        <w:tc>
          <w:tcPr>
            <w:tcW w:w="565" w:type="pct"/>
            <w:tcBorders>
              <w:top w:val="single" w:sz="4" w:space="0" w:color="auto"/>
              <w:left w:val="single" w:sz="4" w:space="0" w:color="auto"/>
              <w:bottom w:val="single" w:sz="4" w:space="0" w:color="auto"/>
              <w:right w:val="single" w:sz="4" w:space="0" w:color="auto"/>
            </w:tcBorders>
          </w:tcPr>
          <w:p w:rsidR="00613F7E" w:rsidRPr="00E61A26" w:rsidRDefault="00613F7E" w:rsidP="00DA38B5">
            <w:pPr>
              <w:rPr>
                <w:rFonts w:cs="Arial"/>
              </w:rPr>
            </w:pPr>
            <w:r w:rsidRPr="00E61A26">
              <w:rPr>
                <w:rFonts w:cs="Arial"/>
                <w:sz w:val="20"/>
              </w:rPr>
              <w:t>MHR95F</w:t>
            </w:r>
          </w:p>
        </w:tc>
        <w:tc>
          <w:tcPr>
            <w:tcW w:w="890" w:type="pct"/>
            <w:tcBorders>
              <w:top w:val="single" w:sz="4" w:space="0" w:color="auto"/>
              <w:left w:val="single" w:sz="4" w:space="0" w:color="auto"/>
              <w:bottom w:val="single" w:sz="4" w:space="0" w:color="auto"/>
              <w:right w:val="single" w:sz="4" w:space="0" w:color="auto"/>
            </w:tcBorders>
          </w:tcPr>
          <w:p w:rsidR="00613F7E" w:rsidRPr="00E61A26" w:rsidRDefault="00613F7E" w:rsidP="00DA38B5">
            <w:pPr>
              <w:rPr>
                <w:rFonts w:cs="Arial"/>
                <w:sz w:val="20"/>
              </w:rPr>
            </w:pPr>
            <w:r w:rsidRPr="00E61A26">
              <w:rPr>
                <w:rFonts w:cs="Arial"/>
                <w:sz w:val="20"/>
              </w:rPr>
              <w:t>Refugee Mental Health and Addiction Service – Peer support</w:t>
            </w:r>
          </w:p>
        </w:tc>
        <w:tc>
          <w:tcPr>
            <w:tcW w:w="2891" w:type="pct"/>
            <w:tcBorders>
              <w:top w:val="single" w:sz="4" w:space="0" w:color="auto"/>
              <w:left w:val="single" w:sz="4" w:space="0" w:color="auto"/>
              <w:bottom w:val="single" w:sz="4" w:space="0" w:color="auto"/>
              <w:right w:val="single" w:sz="4" w:space="0" w:color="auto"/>
            </w:tcBorders>
          </w:tcPr>
          <w:p w:rsidR="00613F7E" w:rsidRPr="00E61A26" w:rsidRDefault="00613F7E" w:rsidP="00DA38B5">
            <w:pPr>
              <w:rPr>
                <w:rFonts w:cs="Arial"/>
                <w:sz w:val="20"/>
              </w:rPr>
            </w:pPr>
            <w:r w:rsidRPr="00E61A26">
              <w:rPr>
                <w:rFonts w:cs="Arial"/>
                <w:sz w:val="20"/>
              </w:rPr>
              <w:t>Mental health and addiction service for refugee people living in the community that increases their access to mental health and addiction assessment and treatment. The service is provided by peer support staff.</w:t>
            </w:r>
          </w:p>
        </w:tc>
        <w:tc>
          <w:tcPr>
            <w:tcW w:w="654" w:type="pct"/>
            <w:tcBorders>
              <w:top w:val="single" w:sz="4" w:space="0" w:color="auto"/>
              <w:left w:val="single" w:sz="4" w:space="0" w:color="auto"/>
              <w:bottom w:val="single" w:sz="4" w:space="0" w:color="auto"/>
              <w:right w:val="single" w:sz="4" w:space="0" w:color="auto"/>
            </w:tcBorders>
          </w:tcPr>
          <w:p w:rsidR="00613F7E" w:rsidRPr="00E61A26" w:rsidRDefault="00613F7E" w:rsidP="00DA38B5">
            <w:pPr>
              <w:rPr>
                <w:rFonts w:cs="Arial"/>
                <w:sz w:val="20"/>
              </w:rPr>
            </w:pPr>
            <w:r w:rsidRPr="00E61A26">
              <w:rPr>
                <w:rFonts w:cs="Arial"/>
                <w:sz w:val="20"/>
              </w:rPr>
              <w:t>FTE</w:t>
            </w:r>
          </w:p>
        </w:tc>
      </w:tr>
      <w:tr w:rsidR="00613F7E" w:rsidRPr="00613F7E" w:rsidTr="00613F7E">
        <w:trPr>
          <w:cantSplit/>
        </w:trPr>
        <w:tc>
          <w:tcPr>
            <w:tcW w:w="565" w:type="pct"/>
            <w:tcBorders>
              <w:top w:val="single" w:sz="4" w:space="0" w:color="auto"/>
              <w:left w:val="single" w:sz="4" w:space="0" w:color="auto"/>
              <w:bottom w:val="single" w:sz="4" w:space="0" w:color="auto"/>
              <w:right w:val="single" w:sz="4" w:space="0" w:color="auto"/>
            </w:tcBorders>
            <w:shd w:val="clear" w:color="auto" w:fill="auto"/>
          </w:tcPr>
          <w:p w:rsidR="00613F7E" w:rsidRPr="00613F7E" w:rsidRDefault="00613F7E" w:rsidP="00DA38B5">
            <w:pPr>
              <w:rPr>
                <w:rFonts w:cs="Arial"/>
                <w:sz w:val="20"/>
              </w:rPr>
            </w:pPr>
            <w:r w:rsidRPr="00613F7E">
              <w:rPr>
                <w:rFonts w:cs="Arial"/>
                <w:sz w:val="20"/>
              </w:rPr>
              <w:t>MHR95S</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613F7E" w:rsidRPr="00613F7E" w:rsidRDefault="00613F7E" w:rsidP="00DA38B5">
            <w:pPr>
              <w:rPr>
                <w:rFonts w:cs="Arial"/>
                <w:sz w:val="20"/>
              </w:rPr>
            </w:pPr>
            <w:r w:rsidRPr="00613F7E">
              <w:rPr>
                <w:rFonts w:cs="Arial"/>
                <w:sz w:val="20"/>
              </w:rPr>
              <w:t xml:space="preserve">Refugee Mental Health and Addiction Service </w:t>
            </w:r>
          </w:p>
        </w:tc>
        <w:tc>
          <w:tcPr>
            <w:tcW w:w="2891" w:type="pct"/>
            <w:tcBorders>
              <w:top w:val="single" w:sz="4" w:space="0" w:color="auto"/>
              <w:left w:val="single" w:sz="4" w:space="0" w:color="auto"/>
              <w:bottom w:val="single" w:sz="4" w:space="0" w:color="auto"/>
              <w:right w:val="single" w:sz="4" w:space="0" w:color="auto"/>
            </w:tcBorders>
            <w:shd w:val="clear" w:color="auto" w:fill="auto"/>
          </w:tcPr>
          <w:p w:rsidR="00613F7E" w:rsidRPr="00613F7E" w:rsidRDefault="00613F7E" w:rsidP="00DA38B5">
            <w:pPr>
              <w:rPr>
                <w:rFonts w:cs="Arial"/>
                <w:sz w:val="20"/>
              </w:rPr>
            </w:pPr>
            <w:r w:rsidRPr="00613F7E">
              <w:rPr>
                <w:rFonts w:cs="Arial"/>
                <w:sz w:val="20"/>
              </w:rPr>
              <w:t xml:space="preserve">Mental health and addiction service for refugee people living in the community that increases their access to mental health and addiction assessment and treatment. </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613F7E" w:rsidRPr="00613F7E" w:rsidRDefault="00613F7E" w:rsidP="00DA38B5">
            <w:pPr>
              <w:rPr>
                <w:rFonts w:cs="Arial"/>
                <w:sz w:val="20"/>
              </w:rPr>
            </w:pPr>
            <w:r w:rsidRPr="00613F7E">
              <w:rPr>
                <w:rFonts w:cs="Arial"/>
                <w:sz w:val="20"/>
              </w:rPr>
              <w:t>Service</w:t>
            </w:r>
          </w:p>
        </w:tc>
      </w:tr>
    </w:tbl>
    <w:p w:rsidR="00613F7E" w:rsidRDefault="00613F7E" w:rsidP="000D04A4">
      <w:pPr>
        <w:spacing w:before="120"/>
        <w:rPr>
          <w:rFonts w:cs="Arial"/>
          <w:b/>
          <w:sz w:val="24"/>
          <w:szCs w:val="24"/>
        </w:rPr>
      </w:pPr>
    </w:p>
    <w:tbl>
      <w:tblPr>
        <w:tblStyle w:val="TableGrid"/>
        <w:tblW w:w="0" w:type="auto"/>
        <w:tblLook w:val="04A0" w:firstRow="1" w:lastRow="0" w:firstColumn="1" w:lastColumn="0" w:noHBand="0" w:noVBand="1"/>
      </w:tblPr>
      <w:tblGrid>
        <w:gridCol w:w="1838"/>
        <w:gridCol w:w="7790"/>
      </w:tblGrid>
      <w:tr w:rsidR="00613F7E" w:rsidRPr="006F1E1A" w:rsidTr="007205A7">
        <w:tc>
          <w:tcPr>
            <w:tcW w:w="1838" w:type="dxa"/>
            <w:shd w:val="clear" w:color="auto" w:fill="D9D9D9" w:themeFill="background1" w:themeFillShade="D9"/>
          </w:tcPr>
          <w:p w:rsidR="00613F7E" w:rsidRPr="00DA38B5" w:rsidRDefault="00613F7E" w:rsidP="00CD125C">
            <w:pPr>
              <w:spacing w:before="120"/>
              <w:rPr>
                <w:rFonts w:cs="Arial"/>
                <w:b/>
                <w:sz w:val="20"/>
              </w:rPr>
            </w:pPr>
            <w:r w:rsidRPr="00DA38B5">
              <w:rPr>
                <w:rFonts w:cs="Arial"/>
                <w:b/>
                <w:sz w:val="20"/>
              </w:rPr>
              <w:t>Unit of Measure</w:t>
            </w:r>
          </w:p>
        </w:tc>
        <w:tc>
          <w:tcPr>
            <w:tcW w:w="7790" w:type="dxa"/>
            <w:shd w:val="clear" w:color="auto" w:fill="D9D9D9" w:themeFill="background1" w:themeFillShade="D9"/>
          </w:tcPr>
          <w:p w:rsidR="00613F7E" w:rsidRPr="00DA38B5" w:rsidRDefault="00613F7E" w:rsidP="00CD125C">
            <w:pPr>
              <w:spacing w:before="120"/>
              <w:rPr>
                <w:rFonts w:cs="Arial"/>
                <w:b/>
                <w:sz w:val="20"/>
              </w:rPr>
            </w:pPr>
            <w:r w:rsidRPr="00DA38B5">
              <w:rPr>
                <w:rFonts w:cs="Arial"/>
                <w:b/>
                <w:sz w:val="20"/>
              </w:rPr>
              <w:t>Unit of Measure Definition</w:t>
            </w:r>
          </w:p>
        </w:tc>
      </w:tr>
      <w:tr w:rsidR="00613F7E" w:rsidRPr="006F1E1A" w:rsidTr="007205A7">
        <w:tc>
          <w:tcPr>
            <w:tcW w:w="1838" w:type="dxa"/>
          </w:tcPr>
          <w:p w:rsidR="00613F7E" w:rsidRPr="006F1E1A" w:rsidRDefault="00613F7E" w:rsidP="00CD125C">
            <w:pPr>
              <w:spacing w:before="120"/>
              <w:jc w:val="both"/>
              <w:rPr>
                <w:rFonts w:cs="Arial"/>
                <w:sz w:val="20"/>
              </w:rPr>
            </w:pPr>
            <w:r w:rsidRPr="006F1E1A">
              <w:rPr>
                <w:rFonts w:cs="Arial"/>
                <w:sz w:val="20"/>
              </w:rPr>
              <w:t>FTE</w:t>
            </w:r>
          </w:p>
        </w:tc>
        <w:tc>
          <w:tcPr>
            <w:tcW w:w="7790" w:type="dxa"/>
          </w:tcPr>
          <w:p w:rsidR="00613F7E" w:rsidRPr="006F1E1A" w:rsidRDefault="00613F7E" w:rsidP="00CD125C">
            <w:pPr>
              <w:spacing w:before="120"/>
              <w:jc w:val="both"/>
              <w:rPr>
                <w:rFonts w:cs="Arial"/>
                <w:sz w:val="20"/>
              </w:rPr>
            </w:pPr>
            <w:r w:rsidRPr="006F1E1A">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613F7E" w:rsidRPr="006F1E1A" w:rsidTr="007205A7">
        <w:tc>
          <w:tcPr>
            <w:tcW w:w="1838" w:type="dxa"/>
          </w:tcPr>
          <w:p w:rsidR="00613F7E" w:rsidRPr="006F1E1A" w:rsidRDefault="00613F7E" w:rsidP="00CD125C">
            <w:pPr>
              <w:spacing w:before="120"/>
              <w:jc w:val="both"/>
              <w:rPr>
                <w:rFonts w:cs="Arial"/>
                <w:sz w:val="20"/>
              </w:rPr>
            </w:pPr>
            <w:r w:rsidRPr="006F1E1A">
              <w:rPr>
                <w:rFonts w:cs="Arial"/>
                <w:sz w:val="20"/>
              </w:rPr>
              <w:t>Service</w:t>
            </w:r>
          </w:p>
        </w:tc>
        <w:tc>
          <w:tcPr>
            <w:tcW w:w="7790" w:type="dxa"/>
          </w:tcPr>
          <w:p w:rsidR="00613F7E" w:rsidRPr="006F1E1A" w:rsidRDefault="00613F7E" w:rsidP="00CD125C">
            <w:pPr>
              <w:spacing w:before="120"/>
              <w:jc w:val="both"/>
              <w:rPr>
                <w:rFonts w:cs="Arial"/>
                <w:sz w:val="20"/>
              </w:rPr>
            </w:pPr>
            <w:r w:rsidRPr="006F1E1A">
              <w:rPr>
                <w:rFonts w:cs="Arial"/>
                <w:sz w:val="20"/>
              </w:rPr>
              <w:t>Service purchased in a block arrangement uniquely agreed between the parties to the agreement</w:t>
            </w:r>
          </w:p>
        </w:tc>
      </w:tr>
    </w:tbl>
    <w:p w:rsidR="00DA38B5" w:rsidRDefault="00DA38B5" w:rsidP="000D04A4">
      <w:pPr>
        <w:spacing w:before="120"/>
        <w:rPr>
          <w:rFonts w:cs="Arial"/>
          <w:b/>
          <w:sz w:val="24"/>
          <w:szCs w:val="24"/>
        </w:rPr>
      </w:pPr>
    </w:p>
    <w:p w:rsidR="00DA38B5" w:rsidRDefault="00DA38B5">
      <w:pPr>
        <w:rPr>
          <w:rFonts w:cs="Arial"/>
          <w:b/>
          <w:sz w:val="24"/>
          <w:szCs w:val="24"/>
        </w:rPr>
      </w:pPr>
      <w:r>
        <w:rPr>
          <w:rFonts w:cs="Arial"/>
          <w:b/>
          <w:sz w:val="24"/>
          <w:szCs w:val="24"/>
        </w:rPr>
        <w:br w:type="page"/>
      </w:r>
    </w:p>
    <w:p w:rsidR="004102DB" w:rsidRPr="00E61A26" w:rsidRDefault="00613F7E" w:rsidP="000D04A4">
      <w:pPr>
        <w:spacing w:before="120"/>
        <w:rPr>
          <w:rFonts w:cs="Arial"/>
          <w:b/>
          <w:sz w:val="24"/>
          <w:szCs w:val="24"/>
        </w:rPr>
      </w:pPr>
      <w:r>
        <w:rPr>
          <w:rFonts w:cs="Arial"/>
          <w:b/>
          <w:sz w:val="24"/>
          <w:szCs w:val="24"/>
        </w:rPr>
        <w:lastRenderedPageBreak/>
        <w:t>7</w:t>
      </w:r>
      <w:r w:rsidR="004102DB" w:rsidRPr="00E61A26">
        <w:rPr>
          <w:rFonts w:cs="Arial"/>
          <w:b/>
          <w:sz w:val="24"/>
          <w:szCs w:val="24"/>
        </w:rPr>
        <w:t>.2</w:t>
      </w:r>
      <w:r w:rsidR="004102DB" w:rsidRPr="00E61A26">
        <w:rPr>
          <w:rFonts w:cs="Arial"/>
          <w:b/>
          <w:sz w:val="24"/>
          <w:szCs w:val="24"/>
        </w:rPr>
        <w:tab/>
        <w:t>Reporting</w:t>
      </w:r>
    </w:p>
    <w:p w:rsidR="00DA38B5" w:rsidRPr="00291C5E" w:rsidRDefault="00DA38B5" w:rsidP="00DA38B5">
      <w:pPr>
        <w:spacing w:before="120"/>
        <w:rPr>
          <w:rFonts w:cs="Arial"/>
          <w:sz w:val="24"/>
          <w:szCs w:val="24"/>
        </w:rPr>
      </w:pPr>
      <w:r w:rsidRPr="00291C5E">
        <w:rPr>
          <w:rFonts w:cs="Arial"/>
          <w:sz w:val="24"/>
          <w:szCs w:val="24"/>
        </w:rPr>
        <w:t>The Provider must comply with the requirements of national data collections: PRIMHD.</w:t>
      </w:r>
    </w:p>
    <w:p w:rsidR="00DA38B5" w:rsidRPr="00291C5E" w:rsidRDefault="00DA38B5" w:rsidP="00DA38B5">
      <w:pPr>
        <w:spacing w:before="120" w:after="120"/>
        <w:rPr>
          <w:rFonts w:cs="Arial"/>
          <w:sz w:val="24"/>
          <w:szCs w:val="24"/>
        </w:rPr>
      </w:pPr>
      <w:r w:rsidRPr="00291C5E">
        <w:rPr>
          <w:rFonts w:cs="Arial"/>
          <w:sz w:val="24"/>
          <w:szCs w:val="24"/>
        </w:rPr>
        <w:t xml:space="preserve">Additional information to be reported and the frequency of collection are specified by the Funder in the Provider Specific Terms and Conditions as agreed with the Service Provider. </w:t>
      </w:r>
    </w:p>
    <w:p w:rsidR="00DA38B5" w:rsidRPr="00291C5E" w:rsidRDefault="00DA38B5" w:rsidP="00DA38B5">
      <w:pPr>
        <w:spacing w:before="120"/>
        <w:rPr>
          <w:rFonts w:cs="Arial"/>
          <w:sz w:val="24"/>
          <w:szCs w:val="24"/>
        </w:rPr>
      </w:pPr>
      <w:r w:rsidRPr="00291C5E">
        <w:rPr>
          <w:rFonts w:cs="Arial"/>
          <w:sz w:val="24"/>
          <w:szCs w:val="24"/>
        </w:rPr>
        <w:t>The information required by the Funder will be sent to:</w:t>
      </w:r>
    </w:p>
    <w:p w:rsidR="00DA38B5" w:rsidRPr="00291C5E" w:rsidRDefault="00DA38B5" w:rsidP="00DA38B5">
      <w:pPr>
        <w:spacing w:before="120"/>
        <w:ind w:left="720"/>
        <w:rPr>
          <w:sz w:val="24"/>
        </w:rPr>
      </w:pPr>
      <w:r w:rsidRPr="00291C5E">
        <w:rPr>
          <w:sz w:val="24"/>
        </w:rPr>
        <w:t>Performance Reporting</w:t>
      </w:r>
    </w:p>
    <w:p w:rsidR="00DA38B5" w:rsidRPr="00291C5E" w:rsidRDefault="00DA38B5" w:rsidP="00DA38B5">
      <w:pPr>
        <w:spacing w:before="120"/>
        <w:ind w:left="720"/>
        <w:rPr>
          <w:sz w:val="24"/>
        </w:rPr>
      </w:pPr>
      <w:r w:rsidRPr="00291C5E">
        <w:rPr>
          <w:sz w:val="24"/>
        </w:rPr>
        <w:t>Sector Operations</w:t>
      </w:r>
    </w:p>
    <w:p w:rsidR="00DA38B5" w:rsidRPr="00291C5E" w:rsidRDefault="00DA38B5" w:rsidP="00DA38B5">
      <w:pPr>
        <w:spacing w:before="120"/>
        <w:ind w:left="720"/>
        <w:rPr>
          <w:sz w:val="24"/>
        </w:rPr>
      </w:pPr>
      <w:r w:rsidRPr="00291C5E">
        <w:rPr>
          <w:sz w:val="24"/>
        </w:rPr>
        <w:t>Ministry of Health</w:t>
      </w:r>
    </w:p>
    <w:p w:rsidR="00DA38B5" w:rsidRPr="00291C5E" w:rsidRDefault="00DA38B5" w:rsidP="00DA38B5">
      <w:pPr>
        <w:spacing w:before="120"/>
        <w:ind w:left="720"/>
        <w:rPr>
          <w:sz w:val="24"/>
        </w:rPr>
      </w:pPr>
      <w:r w:rsidRPr="00291C5E">
        <w:rPr>
          <w:sz w:val="24"/>
        </w:rPr>
        <w:t>Private Bag 1942</w:t>
      </w:r>
    </w:p>
    <w:p w:rsidR="00DA38B5" w:rsidRPr="00291C5E" w:rsidRDefault="00DA38B5" w:rsidP="00DA38B5">
      <w:pPr>
        <w:spacing w:before="120"/>
        <w:ind w:left="720"/>
        <w:rPr>
          <w:sz w:val="24"/>
        </w:rPr>
      </w:pPr>
      <w:r w:rsidRPr="00291C5E">
        <w:rPr>
          <w:sz w:val="24"/>
        </w:rPr>
        <w:t>Dunedin 9054</w:t>
      </w:r>
    </w:p>
    <w:p w:rsidR="00DA38B5" w:rsidRPr="00291C5E" w:rsidRDefault="00DA38B5" w:rsidP="00DA38B5">
      <w:pPr>
        <w:spacing w:before="120"/>
        <w:rPr>
          <w:rFonts w:cs="Arial"/>
          <w:sz w:val="24"/>
          <w:szCs w:val="24"/>
        </w:rPr>
      </w:pPr>
      <w:r w:rsidRPr="00291C5E">
        <w:rPr>
          <w:rFonts w:cs="Arial"/>
          <w:sz w:val="24"/>
          <w:szCs w:val="24"/>
        </w:rPr>
        <w:t xml:space="preserve">Email </w:t>
      </w:r>
      <w:hyperlink r:id="rId10" w:history="1">
        <w:r w:rsidRPr="00291C5E">
          <w:rPr>
            <w:rFonts w:cs="Arial"/>
            <w:color w:val="0000FF"/>
            <w:sz w:val="24"/>
            <w:szCs w:val="24"/>
            <w:u w:val="single"/>
          </w:rPr>
          <w:t>performance_reporting@moh.govt.nz</w:t>
        </w:r>
      </w:hyperlink>
    </w:p>
    <w:p w:rsidR="00DA38B5" w:rsidRPr="0094793C" w:rsidRDefault="00DA38B5" w:rsidP="00DA38B5">
      <w:pPr>
        <w:spacing w:before="120" w:after="120"/>
        <w:rPr>
          <w:rFonts w:cs="Arial"/>
          <w:sz w:val="24"/>
        </w:rPr>
      </w:pPr>
      <w:r w:rsidRPr="00291C5E">
        <w:rPr>
          <w:rFonts w:cs="Arial"/>
          <w:color w:val="000000"/>
          <w:sz w:val="24"/>
          <w:szCs w:val="24"/>
          <w:lang w:val="en-NZ" w:eastAsia="en-NZ"/>
        </w:rPr>
        <w:t xml:space="preserve">The Performance Monitoring </w:t>
      </w:r>
      <w:r w:rsidRPr="00291C5E">
        <w:rPr>
          <w:rFonts w:cs="Arial"/>
          <w:sz w:val="24"/>
          <w:szCs w:val="24"/>
          <w:lang w:val="en-AU" w:eastAsia="en-US"/>
        </w:rPr>
        <w:t>Reporting tables for the Mental Health and Addiction Service Specifications</w:t>
      </w:r>
      <w:r w:rsidRPr="00291C5E">
        <w:rPr>
          <w:rFonts w:cs="Arial"/>
          <w:sz w:val="24"/>
          <w:szCs w:val="24"/>
          <w:vertAlign w:val="superscript"/>
        </w:rPr>
        <w:footnoteReference w:id="1"/>
      </w:r>
      <w:r w:rsidRPr="00291C5E">
        <w:rPr>
          <w:rFonts w:cs="Arial"/>
          <w:sz w:val="24"/>
          <w:szCs w:val="24"/>
        </w:rPr>
        <w:t xml:space="preserve"> may be used for performance monitoring if specified as agreed with the Funder.</w:t>
      </w:r>
    </w:p>
    <w:p w:rsidR="00793C75" w:rsidRPr="00E61A26" w:rsidRDefault="00793C75" w:rsidP="009B107C">
      <w:pPr>
        <w:spacing w:after="120"/>
        <w:ind w:left="720"/>
        <w:rPr>
          <w:rFonts w:cs="Arial"/>
        </w:rPr>
      </w:pPr>
    </w:p>
    <w:sectPr w:rsidR="00793C75" w:rsidRPr="00E61A26" w:rsidSect="005332C1">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512" w:rsidRDefault="009C6512">
      <w:r>
        <w:separator/>
      </w:r>
    </w:p>
  </w:endnote>
  <w:endnote w:type="continuationSeparator" w:id="0">
    <w:p w:rsidR="009C6512" w:rsidRDefault="009C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9D5" w:rsidRDefault="00DB19D5"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9D5" w:rsidRDefault="00DB19D5"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9D5" w:rsidRPr="000D04A4" w:rsidRDefault="00DB19D5" w:rsidP="00027868">
    <w:pPr>
      <w:pStyle w:val="Footer"/>
      <w:framePr w:wrap="around" w:vAnchor="text" w:hAnchor="margin" w:xAlign="right" w:y="1"/>
      <w:rPr>
        <w:rStyle w:val="PageNumber"/>
        <w:rFonts w:ascii="Arial" w:hAnsi="Arial" w:cs="Arial"/>
      </w:rPr>
    </w:pPr>
    <w:r w:rsidRPr="000D04A4">
      <w:rPr>
        <w:rStyle w:val="PageNumber"/>
        <w:rFonts w:ascii="Arial" w:hAnsi="Arial" w:cs="Arial"/>
      </w:rPr>
      <w:fldChar w:fldCharType="begin"/>
    </w:r>
    <w:r w:rsidRPr="000D04A4">
      <w:rPr>
        <w:rStyle w:val="PageNumber"/>
        <w:rFonts w:ascii="Arial" w:hAnsi="Arial" w:cs="Arial"/>
      </w:rPr>
      <w:instrText xml:space="preserve">PAGE  </w:instrText>
    </w:r>
    <w:r w:rsidRPr="000D04A4">
      <w:rPr>
        <w:rStyle w:val="PageNumber"/>
        <w:rFonts w:ascii="Arial" w:hAnsi="Arial" w:cs="Arial"/>
      </w:rPr>
      <w:fldChar w:fldCharType="separate"/>
    </w:r>
    <w:r w:rsidR="000E52B1">
      <w:rPr>
        <w:rStyle w:val="PageNumber"/>
        <w:rFonts w:ascii="Arial" w:hAnsi="Arial" w:cs="Arial"/>
        <w:noProof/>
      </w:rPr>
      <w:t>4</w:t>
    </w:r>
    <w:r w:rsidRPr="000D04A4">
      <w:rPr>
        <w:rStyle w:val="PageNumber"/>
        <w:rFonts w:ascii="Arial" w:hAnsi="Arial" w:cs="Arial"/>
      </w:rPr>
      <w:fldChar w:fldCharType="end"/>
    </w:r>
  </w:p>
  <w:p w:rsidR="00DB19D5" w:rsidRPr="00932318" w:rsidRDefault="006A63E5" w:rsidP="00DE109B">
    <w:pPr>
      <w:pStyle w:val="Footer"/>
      <w:pBdr>
        <w:top w:val="single" w:sz="4" w:space="1" w:color="auto"/>
      </w:pBdr>
      <w:tabs>
        <w:tab w:val="center" w:pos="4536"/>
      </w:tabs>
      <w:ind w:right="360"/>
      <w:jc w:val="left"/>
      <w:rPr>
        <w:rFonts w:ascii="Arial" w:hAnsi="Arial" w:cs="Arial"/>
        <w:sz w:val="20"/>
      </w:rPr>
    </w:pPr>
    <w:r w:rsidRPr="00932318">
      <w:rPr>
        <w:rFonts w:ascii="Arial" w:hAnsi="Arial" w:cs="Arial"/>
        <w:sz w:val="20"/>
      </w:rPr>
      <w:t xml:space="preserve">Asian Migrant and Refugee </w:t>
    </w:r>
    <w:r w:rsidR="00932318">
      <w:rPr>
        <w:rFonts w:ascii="Arial" w:hAnsi="Arial" w:cs="Arial"/>
        <w:sz w:val="20"/>
      </w:rPr>
      <w:t xml:space="preserve">Services </w:t>
    </w:r>
    <w:r w:rsidRPr="00932318">
      <w:rPr>
        <w:rFonts w:ascii="Arial" w:hAnsi="Arial" w:cs="Arial"/>
        <w:sz w:val="20"/>
      </w:rPr>
      <w:t xml:space="preserve">- </w:t>
    </w:r>
    <w:r w:rsidR="00DB19D5" w:rsidRPr="00932318">
      <w:rPr>
        <w:rFonts w:ascii="Arial" w:hAnsi="Arial" w:cs="Arial"/>
        <w:sz w:val="20"/>
      </w:rPr>
      <w:t>Refugee Mental Health and Addiction Service</w:t>
    </w:r>
    <w:r w:rsidR="00BD0707" w:rsidRPr="00932318">
      <w:rPr>
        <w:rFonts w:ascii="Arial" w:hAnsi="Arial" w:cs="Arial"/>
        <w:sz w:val="20"/>
      </w:rPr>
      <w:t>,</w:t>
    </w:r>
    <w:r w:rsidR="00DB19D5" w:rsidRPr="00932318">
      <w:rPr>
        <w:rFonts w:ascii="Arial" w:hAnsi="Arial" w:cs="Arial"/>
        <w:sz w:val="20"/>
      </w:rPr>
      <w:t xml:space="preserve"> Mental Health and Addiction Service</w:t>
    </w:r>
    <w:r w:rsidR="00BD0707" w:rsidRPr="00932318">
      <w:rPr>
        <w:rFonts w:ascii="Arial" w:hAnsi="Arial" w:cs="Arial"/>
        <w:sz w:val="20"/>
      </w:rPr>
      <w:t>s</w:t>
    </w:r>
    <w:r w:rsidR="00DB19D5" w:rsidRPr="00932318">
      <w:rPr>
        <w:rFonts w:ascii="Arial" w:hAnsi="Arial" w:cs="Arial"/>
        <w:sz w:val="20"/>
      </w:rPr>
      <w:t xml:space="preserve"> service specification tier three </w:t>
    </w:r>
    <w:r w:rsidR="00AD29E5">
      <w:rPr>
        <w:rFonts w:ascii="Arial" w:hAnsi="Arial" w:cs="Arial"/>
        <w:sz w:val="20"/>
      </w:rPr>
      <w:t>February 2019</w:t>
    </w:r>
  </w:p>
  <w:p w:rsidR="00DB19D5" w:rsidRPr="00932318" w:rsidRDefault="00DB19D5" w:rsidP="00027868">
    <w:pPr>
      <w:pStyle w:val="Footer"/>
      <w:tabs>
        <w:tab w:val="center" w:pos="4536"/>
      </w:tabs>
      <w:jc w:val="left"/>
      <w:rPr>
        <w:rStyle w:val="PageNumber"/>
        <w:rFonts w:ascii="Arial" w:hAnsi="Arial" w:cs="Arial"/>
        <w:sz w:val="20"/>
      </w:rPr>
    </w:pPr>
    <w:r w:rsidRPr="00932318">
      <w:rPr>
        <w:rFonts w:ascii="Arial" w:hAnsi="Arial" w:cs="Arial"/>
        <w:sz w:val="20"/>
      </w:rPr>
      <w:t>Nationwide Service Framework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9E5" w:rsidRDefault="00AD2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512" w:rsidRDefault="009C6512">
      <w:r>
        <w:separator/>
      </w:r>
    </w:p>
  </w:footnote>
  <w:footnote w:type="continuationSeparator" w:id="0">
    <w:p w:rsidR="009C6512" w:rsidRDefault="009C6512">
      <w:r>
        <w:continuationSeparator/>
      </w:r>
    </w:p>
  </w:footnote>
  <w:footnote w:id="1">
    <w:p w:rsidR="00DA38B5" w:rsidRPr="006F249C" w:rsidRDefault="00DA38B5" w:rsidP="00DA38B5">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9E5" w:rsidRDefault="00AD2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9E5" w:rsidRDefault="00AD29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9E5" w:rsidRDefault="00AD29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1">
    <w:nsid w:val="285D2CC6"/>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3">
    <w:nsid w:val="314E32AC"/>
    <w:multiLevelType w:val="hybridMultilevel"/>
    <w:tmpl w:val="AD1A2C0E"/>
    <w:lvl w:ilvl="0" w:tplc="0809000F">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7101D99"/>
    <w:multiLevelType w:val="hybridMultilevel"/>
    <w:tmpl w:val="401E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470146F2"/>
    <w:multiLevelType w:val="hybridMultilevel"/>
    <w:tmpl w:val="C55AB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016160"/>
    <w:multiLevelType w:val="hybridMultilevel"/>
    <w:tmpl w:val="B9360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8F4583"/>
    <w:multiLevelType w:val="hybridMultilevel"/>
    <w:tmpl w:val="CB10D9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50E77ACA"/>
    <w:multiLevelType w:val="hybridMultilevel"/>
    <w:tmpl w:val="B860A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EB7D14"/>
    <w:multiLevelType w:val="hybridMultilevel"/>
    <w:tmpl w:val="9370BB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8F73A47"/>
    <w:multiLevelType w:val="hybridMultilevel"/>
    <w:tmpl w:val="6DAE424A"/>
    <w:lvl w:ilvl="0" w:tplc="76786CF4">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640F6714"/>
    <w:multiLevelType w:val="hybridMultilevel"/>
    <w:tmpl w:val="78221CCC"/>
    <w:lvl w:ilvl="0" w:tplc="1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712F5FE7"/>
    <w:multiLevelType w:val="multilevel"/>
    <w:tmpl w:val="AD1A2C0E"/>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6">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8"/>
  </w:num>
  <w:num w:numId="6">
    <w:abstractNumId w:val="7"/>
  </w:num>
  <w:num w:numId="7">
    <w:abstractNumId w:val="4"/>
  </w:num>
  <w:num w:numId="8">
    <w:abstractNumId w:val="12"/>
  </w:num>
  <w:num w:numId="9">
    <w:abstractNumId w:val="3"/>
  </w:num>
  <w:num w:numId="10">
    <w:abstractNumId w:val="1"/>
  </w:num>
  <w:num w:numId="11">
    <w:abstractNumId w:val="9"/>
  </w:num>
  <w:num w:numId="12">
    <w:abstractNumId w:val="10"/>
  </w:num>
  <w:num w:numId="13">
    <w:abstractNumId w:val="11"/>
  </w:num>
  <w:num w:numId="14">
    <w:abstractNumId w:val="14"/>
  </w:num>
  <w:num w:numId="15">
    <w:abstractNumId w:val="13"/>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022D5"/>
    <w:rsid w:val="00027868"/>
    <w:rsid w:val="00047E3C"/>
    <w:rsid w:val="000733E8"/>
    <w:rsid w:val="000A28BD"/>
    <w:rsid w:val="000D04A4"/>
    <w:rsid w:val="000E52B1"/>
    <w:rsid w:val="0012325B"/>
    <w:rsid w:val="001850D7"/>
    <w:rsid w:val="001A32E7"/>
    <w:rsid w:val="001E0503"/>
    <w:rsid w:val="00246522"/>
    <w:rsid w:val="002D64FD"/>
    <w:rsid w:val="00315AB7"/>
    <w:rsid w:val="00317C5C"/>
    <w:rsid w:val="0033315A"/>
    <w:rsid w:val="00350E06"/>
    <w:rsid w:val="00352B89"/>
    <w:rsid w:val="003A2690"/>
    <w:rsid w:val="004102DB"/>
    <w:rsid w:val="00426431"/>
    <w:rsid w:val="004852B1"/>
    <w:rsid w:val="004D75B2"/>
    <w:rsid w:val="005332C1"/>
    <w:rsid w:val="00547D52"/>
    <w:rsid w:val="0055397C"/>
    <w:rsid w:val="00576BE6"/>
    <w:rsid w:val="005A1EA7"/>
    <w:rsid w:val="005B1C00"/>
    <w:rsid w:val="00613F7E"/>
    <w:rsid w:val="00622013"/>
    <w:rsid w:val="00656EA9"/>
    <w:rsid w:val="00670FA0"/>
    <w:rsid w:val="00695506"/>
    <w:rsid w:val="006A614E"/>
    <w:rsid w:val="006A63E5"/>
    <w:rsid w:val="006C02D9"/>
    <w:rsid w:val="006F4DC5"/>
    <w:rsid w:val="00706213"/>
    <w:rsid w:val="00716575"/>
    <w:rsid w:val="007205A7"/>
    <w:rsid w:val="00734294"/>
    <w:rsid w:val="007469C4"/>
    <w:rsid w:val="007831DE"/>
    <w:rsid w:val="007933A6"/>
    <w:rsid w:val="00793C75"/>
    <w:rsid w:val="007942B6"/>
    <w:rsid w:val="007A4835"/>
    <w:rsid w:val="007A53B5"/>
    <w:rsid w:val="007C3433"/>
    <w:rsid w:val="007E20B0"/>
    <w:rsid w:val="00811558"/>
    <w:rsid w:val="00876BBE"/>
    <w:rsid w:val="00891859"/>
    <w:rsid w:val="008C2BDA"/>
    <w:rsid w:val="008D6532"/>
    <w:rsid w:val="00932318"/>
    <w:rsid w:val="00966724"/>
    <w:rsid w:val="009827CB"/>
    <w:rsid w:val="00985655"/>
    <w:rsid w:val="00986A8A"/>
    <w:rsid w:val="009B107C"/>
    <w:rsid w:val="009B6C2D"/>
    <w:rsid w:val="009C6512"/>
    <w:rsid w:val="009E5113"/>
    <w:rsid w:val="00A2140B"/>
    <w:rsid w:val="00A84828"/>
    <w:rsid w:val="00AC0665"/>
    <w:rsid w:val="00AD29E5"/>
    <w:rsid w:val="00AD648A"/>
    <w:rsid w:val="00AE2220"/>
    <w:rsid w:val="00AF107E"/>
    <w:rsid w:val="00B16D08"/>
    <w:rsid w:val="00B456F2"/>
    <w:rsid w:val="00B52E67"/>
    <w:rsid w:val="00B73D84"/>
    <w:rsid w:val="00BB5415"/>
    <w:rsid w:val="00BC19EF"/>
    <w:rsid w:val="00BC75F0"/>
    <w:rsid w:val="00BD0707"/>
    <w:rsid w:val="00BE285C"/>
    <w:rsid w:val="00BF65F8"/>
    <w:rsid w:val="00C108B5"/>
    <w:rsid w:val="00C11F92"/>
    <w:rsid w:val="00C617C9"/>
    <w:rsid w:val="00C705AC"/>
    <w:rsid w:val="00CE532D"/>
    <w:rsid w:val="00D22F10"/>
    <w:rsid w:val="00D54A69"/>
    <w:rsid w:val="00D62D40"/>
    <w:rsid w:val="00D719C6"/>
    <w:rsid w:val="00DA38B5"/>
    <w:rsid w:val="00DA5E50"/>
    <w:rsid w:val="00DB12A0"/>
    <w:rsid w:val="00DB19D5"/>
    <w:rsid w:val="00DE109B"/>
    <w:rsid w:val="00DF7973"/>
    <w:rsid w:val="00E17C9F"/>
    <w:rsid w:val="00E22056"/>
    <w:rsid w:val="00E61A26"/>
    <w:rsid w:val="00E728B0"/>
    <w:rsid w:val="00E74516"/>
    <w:rsid w:val="00E94732"/>
    <w:rsid w:val="00E95D65"/>
    <w:rsid w:val="00EA2BC0"/>
    <w:rsid w:val="00EC7A72"/>
    <w:rsid w:val="00F3712C"/>
    <w:rsid w:val="00F64060"/>
    <w:rsid w:val="00FA3B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5:docId w15:val="{F97419A8-5035-449D-AD05-4B99A034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Char1CharChar">
    <w:name w:val="Char1 Char Char"/>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F7973"/>
    <w:pPr>
      <w:tabs>
        <w:tab w:val="center" w:pos="4153"/>
        <w:tab w:val="right" w:pos="8306"/>
      </w:tabs>
    </w:pPr>
  </w:style>
  <w:style w:type="paragraph" w:styleId="BalloonText">
    <w:name w:val="Balloon Text"/>
    <w:basedOn w:val="Normal"/>
    <w:semiHidden/>
    <w:rsid w:val="000733E8"/>
    <w:rPr>
      <w:rFonts w:ascii="Tahoma" w:hAnsi="Tahoma" w:cs="Tahoma"/>
      <w:sz w:val="16"/>
      <w:szCs w:val="16"/>
    </w:rPr>
  </w:style>
  <w:style w:type="character" w:styleId="CommentReference">
    <w:name w:val="annotation reference"/>
    <w:basedOn w:val="DefaultParagraphFont"/>
    <w:semiHidden/>
    <w:unhideWhenUsed/>
    <w:rsid w:val="00B73D84"/>
    <w:rPr>
      <w:sz w:val="16"/>
      <w:szCs w:val="16"/>
    </w:rPr>
  </w:style>
  <w:style w:type="paragraph" w:styleId="CommentText">
    <w:name w:val="annotation text"/>
    <w:basedOn w:val="Normal"/>
    <w:link w:val="CommentTextChar"/>
    <w:semiHidden/>
    <w:unhideWhenUsed/>
    <w:rsid w:val="00B73D84"/>
  </w:style>
  <w:style w:type="character" w:customStyle="1" w:styleId="CommentTextChar">
    <w:name w:val="Comment Text Char"/>
    <w:basedOn w:val="DefaultParagraphFont"/>
    <w:link w:val="CommentText"/>
    <w:semiHidden/>
    <w:rsid w:val="00B73D84"/>
    <w:rPr>
      <w:rFonts w:ascii="Arial" w:hAnsi="Arial"/>
      <w:sz w:val="22"/>
      <w:lang w:val="en-GB" w:eastAsia="en-GB" w:bidi="ar-SA"/>
    </w:rPr>
  </w:style>
  <w:style w:type="paragraph" w:customStyle="1" w:styleId="CharChar">
    <w:name w:val="Char Char"/>
    <w:basedOn w:val="Normal"/>
    <w:rsid w:val="00B73D84"/>
    <w:pPr>
      <w:spacing w:after="160" w:line="240" w:lineRule="exact"/>
    </w:pPr>
    <w:rPr>
      <w:sz w:val="20"/>
      <w:lang w:val="en-US" w:eastAsia="en-US"/>
    </w:rPr>
  </w:style>
  <w:style w:type="paragraph" w:styleId="BodyTextIndent">
    <w:name w:val="Body Text Indent"/>
    <w:basedOn w:val="Normal"/>
    <w:rsid w:val="00656EA9"/>
    <w:pPr>
      <w:spacing w:after="120"/>
      <w:ind w:left="283"/>
    </w:pPr>
  </w:style>
  <w:style w:type="paragraph" w:customStyle="1" w:styleId="CharCharCharCharChar">
    <w:name w:val="Char Char Char Char Char"/>
    <w:basedOn w:val="Normal"/>
    <w:next w:val="Normal"/>
    <w:semiHidden/>
    <w:rsid w:val="00793C75"/>
    <w:pPr>
      <w:spacing w:after="160" w:line="240" w:lineRule="exact"/>
    </w:pPr>
    <w:rPr>
      <w:rFonts w:cs="Verdana"/>
      <w:sz w:val="24"/>
      <w:szCs w:val="24"/>
      <w:lang w:val="en-NZ" w:eastAsia="en-US"/>
    </w:rPr>
  </w:style>
  <w:style w:type="paragraph" w:styleId="Revision">
    <w:name w:val="Revision"/>
    <w:hidden/>
    <w:uiPriority w:val="99"/>
    <w:semiHidden/>
    <w:rsid w:val="0055397C"/>
    <w:rPr>
      <w:rFonts w:ascii="Arial" w:hAnsi="Arial"/>
      <w:sz w:val="22"/>
      <w:lang w:val="en-GB" w:eastAsia="en-GB"/>
    </w:rPr>
  </w:style>
  <w:style w:type="paragraph" w:customStyle="1" w:styleId="Char1CharChar0">
    <w:name w:val="Char1 Char Char"/>
    <w:basedOn w:val="Normal"/>
    <w:rsid w:val="005A1EA7"/>
    <w:pPr>
      <w:spacing w:after="160" w:line="240" w:lineRule="exact"/>
    </w:pPr>
    <w:rPr>
      <w:sz w:val="20"/>
      <w:lang w:val="en-US" w:eastAsia="en-US"/>
    </w:rPr>
  </w:style>
  <w:style w:type="paragraph" w:styleId="FootnoteText">
    <w:name w:val="footnote text"/>
    <w:basedOn w:val="Normal"/>
    <w:link w:val="FootnoteTextChar"/>
    <w:uiPriority w:val="99"/>
    <w:unhideWhenUsed/>
    <w:rsid w:val="00613F7E"/>
    <w:rPr>
      <w:sz w:val="20"/>
    </w:rPr>
  </w:style>
  <w:style w:type="character" w:customStyle="1" w:styleId="FootnoteTextChar">
    <w:name w:val="Footnote Text Char"/>
    <w:basedOn w:val="DefaultParagraphFont"/>
    <w:link w:val="FootnoteText"/>
    <w:uiPriority w:val="99"/>
    <w:rsid w:val="00613F7E"/>
    <w:rPr>
      <w:rFonts w:ascii="Arial" w:hAnsi="Arial"/>
      <w:lang w:val="en-GB" w:eastAsia="en-GB"/>
    </w:rPr>
  </w:style>
  <w:style w:type="character" w:styleId="FootnoteReference">
    <w:name w:val="footnote reference"/>
    <w:basedOn w:val="DefaultParagraphFont"/>
    <w:uiPriority w:val="99"/>
    <w:unhideWhenUsed/>
    <w:rsid w:val="00613F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70978">
      <w:bodyDiv w:val="1"/>
      <w:marLeft w:val="0"/>
      <w:marRight w:val="0"/>
      <w:marTop w:val="0"/>
      <w:marBottom w:val="0"/>
      <w:divBdr>
        <w:top w:val="none" w:sz="0" w:space="0" w:color="auto"/>
        <w:left w:val="none" w:sz="0" w:space="0" w:color="auto"/>
        <w:bottom w:val="none" w:sz="0" w:space="0" w:color="auto"/>
        <w:right w:val="none" w:sz="0" w:space="0" w:color="auto"/>
      </w:divBdr>
    </w:div>
    <w:div w:id="20206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A21C9-93B3-4186-9915-2E8ACE6D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3DC44569</Template>
  <TotalTime>1</TotalTime>
  <Pages>5</Pages>
  <Words>1205</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Anika de Mul</cp:lastModifiedBy>
  <cp:revision>2</cp:revision>
  <cp:lastPrinted>2009-07-27T03:24:00Z</cp:lastPrinted>
  <dcterms:created xsi:type="dcterms:W3CDTF">2019-02-11T20:36:00Z</dcterms:created>
  <dcterms:modified xsi:type="dcterms:W3CDTF">2019-02-11T20:36:00Z</dcterms:modified>
</cp:coreProperties>
</file>