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 w:type="dxa"/>
        <w:tblLayout w:type="fixed"/>
        <w:tblLook w:val="0000" w:firstRow="0" w:lastRow="0" w:firstColumn="0" w:lastColumn="0" w:noHBand="0" w:noVBand="0"/>
      </w:tblPr>
      <w:tblGrid>
        <w:gridCol w:w="4013"/>
        <w:gridCol w:w="2616"/>
        <w:gridCol w:w="3199"/>
      </w:tblGrid>
      <w:tr w:rsidR="001B1372" w:rsidRPr="00063831" w:rsidTr="00D50F70">
        <w:trPr>
          <w:cantSplit/>
        </w:trPr>
        <w:tc>
          <w:tcPr>
            <w:tcW w:w="4013" w:type="dxa"/>
            <w:vAlign w:val="center"/>
          </w:tcPr>
          <w:p w:rsidR="001B1372" w:rsidRPr="00063831" w:rsidRDefault="00A20E2C" w:rsidP="001B1372">
            <w:pPr>
              <w:jc w:val="center"/>
              <w:rPr>
                <w:rFonts w:cs="Arial"/>
                <w:bCs/>
                <w:sz w:val="36"/>
              </w:rPr>
            </w:pPr>
            <w:r>
              <w:rPr>
                <w:rFonts w:cs="Arial"/>
                <w:noProof/>
                <w:lang w:val="en-NZ" w:eastAsia="en-NZ"/>
              </w:rPr>
              <w:drawing>
                <wp:inline distT="0" distB="0" distL="0" distR="0" wp14:anchorId="540886D1" wp14:editId="6628EE5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1B1372" w:rsidRPr="00063831" w:rsidRDefault="001B1372" w:rsidP="001B1372">
            <w:pPr>
              <w:jc w:val="right"/>
              <w:rPr>
                <w:rFonts w:cs="Arial"/>
              </w:rPr>
            </w:pPr>
          </w:p>
          <w:p w:rsidR="001B1372" w:rsidRPr="00D23532" w:rsidRDefault="00EC2EEF" w:rsidP="00EC2EEF">
            <w:pPr>
              <w:jc w:val="right"/>
              <w:rPr>
                <w:rFonts w:cs="Arial"/>
                <w:bCs/>
                <w:sz w:val="32"/>
                <w:szCs w:val="32"/>
              </w:rPr>
            </w:pPr>
            <w:r w:rsidRPr="00D23532">
              <w:rPr>
                <w:rFonts w:cs="Arial"/>
                <w:b/>
                <w:bCs/>
                <w:sz w:val="32"/>
                <w:szCs w:val="32"/>
              </w:rPr>
              <w:t>All District Health Boards</w:t>
            </w:r>
          </w:p>
        </w:tc>
      </w:tr>
      <w:tr w:rsidR="001B1372" w:rsidRPr="00063831" w:rsidTr="00D50F70">
        <w:tc>
          <w:tcPr>
            <w:tcW w:w="9828" w:type="dxa"/>
            <w:gridSpan w:val="3"/>
            <w:tcBorders>
              <w:bottom w:val="single" w:sz="4" w:space="0" w:color="auto"/>
            </w:tcBorders>
          </w:tcPr>
          <w:p w:rsidR="00C762CF" w:rsidRDefault="00DA554C" w:rsidP="00091975">
            <w:pPr>
              <w:pStyle w:val="Heading1"/>
              <w:spacing w:before="1800" w:after="0"/>
              <w:ind w:left="360"/>
              <w:jc w:val="center"/>
              <w:rPr>
                <w:rFonts w:cs="Arial"/>
                <w:sz w:val="36"/>
                <w:szCs w:val="36"/>
              </w:rPr>
            </w:pPr>
            <w:r>
              <w:rPr>
                <w:rFonts w:cs="Arial"/>
                <w:sz w:val="36"/>
                <w:szCs w:val="36"/>
              </w:rPr>
              <w:t xml:space="preserve">ADULT MENTAL HEALTH </w:t>
            </w:r>
            <w:r w:rsidR="00C762CF">
              <w:rPr>
                <w:rFonts w:cs="Arial"/>
                <w:sz w:val="36"/>
                <w:szCs w:val="36"/>
              </w:rPr>
              <w:t>–</w:t>
            </w:r>
            <w:r>
              <w:rPr>
                <w:rFonts w:cs="Arial"/>
                <w:sz w:val="36"/>
                <w:szCs w:val="36"/>
              </w:rPr>
              <w:t xml:space="preserve"> </w:t>
            </w:r>
          </w:p>
          <w:p w:rsidR="001B1372" w:rsidRPr="00063831" w:rsidRDefault="001B1372" w:rsidP="00FA331F">
            <w:pPr>
              <w:pStyle w:val="Heading1"/>
              <w:spacing w:before="120" w:after="0"/>
              <w:ind w:left="360"/>
              <w:jc w:val="center"/>
              <w:rPr>
                <w:rFonts w:cs="Arial"/>
                <w:sz w:val="36"/>
                <w:szCs w:val="36"/>
              </w:rPr>
            </w:pPr>
            <w:r w:rsidRPr="00063831">
              <w:rPr>
                <w:rFonts w:cs="Arial"/>
                <w:sz w:val="36"/>
                <w:szCs w:val="36"/>
              </w:rPr>
              <w:t xml:space="preserve">ADULT ACUTE INPATIENT SERVICES </w:t>
            </w:r>
          </w:p>
          <w:p w:rsidR="00EC2EEF" w:rsidRDefault="00EC2EEF" w:rsidP="00FA331F">
            <w:pPr>
              <w:pStyle w:val="Heading1"/>
              <w:spacing w:before="120" w:after="0"/>
              <w:ind w:left="360"/>
              <w:jc w:val="center"/>
              <w:rPr>
                <w:rFonts w:cs="Arial"/>
                <w:caps/>
                <w:sz w:val="36"/>
              </w:rPr>
            </w:pPr>
            <w:r>
              <w:rPr>
                <w:rFonts w:cs="Arial"/>
                <w:caps/>
                <w:sz w:val="36"/>
              </w:rPr>
              <w:t>MENTAL HEALTH AND ADDICTION SERVICES</w:t>
            </w:r>
          </w:p>
          <w:p w:rsidR="001B1372" w:rsidRPr="00063831" w:rsidRDefault="001B1372" w:rsidP="00FA331F">
            <w:pPr>
              <w:pStyle w:val="Heading1"/>
              <w:spacing w:before="120" w:after="0"/>
              <w:ind w:left="360"/>
              <w:jc w:val="center"/>
              <w:rPr>
                <w:rFonts w:cs="Arial"/>
                <w:caps/>
                <w:sz w:val="36"/>
              </w:rPr>
            </w:pPr>
            <w:r w:rsidRPr="00063831">
              <w:rPr>
                <w:rFonts w:cs="Arial"/>
                <w:caps/>
                <w:sz w:val="36"/>
              </w:rPr>
              <w:t>Tier THREE</w:t>
            </w:r>
          </w:p>
          <w:p w:rsidR="001B1372" w:rsidRDefault="001B1372" w:rsidP="00091975">
            <w:pPr>
              <w:spacing w:before="120" w:after="1320"/>
              <w:jc w:val="center"/>
              <w:rPr>
                <w:rFonts w:cs="Arial"/>
                <w:b/>
                <w:caps/>
                <w:sz w:val="36"/>
              </w:rPr>
            </w:pPr>
            <w:r w:rsidRPr="00847C04">
              <w:rPr>
                <w:rFonts w:cs="Arial"/>
                <w:b/>
                <w:caps/>
                <w:sz w:val="36"/>
              </w:rPr>
              <w:t>Service Specification</w:t>
            </w:r>
          </w:p>
          <w:p w:rsidR="001B1372" w:rsidRPr="00063831" w:rsidRDefault="001B1372" w:rsidP="001B1372">
            <w:pPr>
              <w:ind w:left="360"/>
              <w:rPr>
                <w:rFonts w:cs="Arial"/>
                <w:lang w:val="en-US"/>
              </w:rPr>
            </w:pPr>
          </w:p>
        </w:tc>
      </w:tr>
      <w:tr w:rsidR="003816B4" w:rsidRPr="00063831" w:rsidTr="00D50F70">
        <w:trPr>
          <w:trHeight w:val="2954"/>
        </w:trPr>
        <w:tc>
          <w:tcPr>
            <w:tcW w:w="6629" w:type="dxa"/>
            <w:gridSpan w:val="2"/>
            <w:tcBorders>
              <w:top w:val="single" w:sz="4" w:space="0" w:color="auto"/>
              <w:left w:val="single" w:sz="4" w:space="0" w:color="auto"/>
              <w:bottom w:val="nil"/>
              <w:right w:val="single" w:sz="4" w:space="0" w:color="auto"/>
            </w:tcBorders>
          </w:tcPr>
          <w:p w:rsidR="003816B4" w:rsidRPr="00D23532" w:rsidRDefault="003816B4" w:rsidP="003816B4">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 xml:space="preserve">STATUS: </w:t>
            </w:r>
            <w:r>
              <w:rPr>
                <w:rFonts w:cs="Arial"/>
                <w:b/>
              </w:rPr>
              <w:t>These service specifications may be amended to meet local agreement needs.</w:t>
            </w:r>
            <w:bookmarkEnd w:id="0"/>
            <w:bookmarkEnd w:id="1"/>
            <w:bookmarkEnd w:id="2"/>
            <w:bookmarkEnd w:id="3"/>
            <w:bookmarkEnd w:id="4"/>
            <w:bookmarkEnd w:id="5"/>
            <w:bookmarkEnd w:id="6"/>
            <w:bookmarkEnd w:id="7"/>
          </w:p>
        </w:tc>
        <w:tc>
          <w:tcPr>
            <w:tcW w:w="3199" w:type="dxa"/>
            <w:tcBorders>
              <w:top w:val="single" w:sz="4" w:space="0" w:color="auto"/>
              <w:left w:val="single" w:sz="4" w:space="0" w:color="auto"/>
              <w:bottom w:val="nil"/>
              <w:right w:val="single" w:sz="4" w:space="0" w:color="auto"/>
            </w:tcBorders>
          </w:tcPr>
          <w:p w:rsidR="003816B4" w:rsidRPr="00D23532" w:rsidRDefault="003816B4" w:rsidP="003816B4">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1B1372" w:rsidRPr="00063831" w:rsidTr="00D50F70">
        <w:trPr>
          <w:trHeight w:val="297"/>
        </w:trPr>
        <w:tc>
          <w:tcPr>
            <w:tcW w:w="6629" w:type="dxa"/>
            <w:gridSpan w:val="2"/>
            <w:tcBorders>
              <w:top w:val="single" w:sz="4" w:space="0" w:color="auto"/>
              <w:bottom w:val="single" w:sz="4" w:space="0" w:color="auto"/>
            </w:tcBorders>
            <w:shd w:val="clear" w:color="auto" w:fill="CCCCCC"/>
          </w:tcPr>
          <w:p w:rsidR="001B1372" w:rsidRPr="00A44839" w:rsidRDefault="001B1372" w:rsidP="00D23532">
            <w:pPr>
              <w:pStyle w:val="Heading1"/>
              <w:spacing w:before="120" w:after="120"/>
              <w:rPr>
                <w:rFonts w:cs="Arial"/>
                <w:b w:val="0"/>
              </w:rPr>
            </w:pPr>
            <w:r w:rsidRPr="00A44839">
              <w:rPr>
                <w:rFonts w:cs="Arial"/>
                <w:b w:val="0"/>
              </w:rPr>
              <w:t>Review History</w:t>
            </w:r>
          </w:p>
        </w:tc>
        <w:tc>
          <w:tcPr>
            <w:tcW w:w="3199" w:type="dxa"/>
            <w:tcBorders>
              <w:top w:val="single" w:sz="4" w:space="0" w:color="auto"/>
              <w:bottom w:val="single" w:sz="4" w:space="0" w:color="auto"/>
            </w:tcBorders>
            <w:shd w:val="clear" w:color="auto" w:fill="CCCCCC"/>
          </w:tcPr>
          <w:p w:rsidR="001B1372" w:rsidRPr="00A44839" w:rsidRDefault="001B1372" w:rsidP="00D23532">
            <w:pPr>
              <w:pStyle w:val="Heading1"/>
              <w:spacing w:before="120" w:after="120"/>
              <w:jc w:val="center"/>
              <w:rPr>
                <w:rFonts w:cs="Arial"/>
                <w:b w:val="0"/>
              </w:rPr>
            </w:pPr>
            <w:r w:rsidRPr="00A44839">
              <w:rPr>
                <w:rFonts w:cs="Arial"/>
                <w:b w:val="0"/>
              </w:rPr>
              <w:t>Date</w:t>
            </w:r>
          </w:p>
        </w:tc>
      </w:tr>
      <w:tr w:rsidR="001B1372" w:rsidRPr="00063831" w:rsidTr="00D50F70">
        <w:tc>
          <w:tcPr>
            <w:tcW w:w="6629" w:type="dxa"/>
            <w:gridSpan w:val="2"/>
            <w:tcBorders>
              <w:top w:val="single" w:sz="4" w:space="0" w:color="auto"/>
              <w:left w:val="single" w:sz="4" w:space="0" w:color="auto"/>
              <w:bottom w:val="single" w:sz="6" w:space="0" w:color="auto"/>
              <w:right w:val="single" w:sz="6" w:space="0" w:color="auto"/>
            </w:tcBorders>
            <w:vAlign w:val="center"/>
          </w:tcPr>
          <w:p w:rsidR="001B1372" w:rsidRPr="00FA331F" w:rsidRDefault="00EC2EEF" w:rsidP="00D23532">
            <w:pPr>
              <w:pStyle w:val="BodyText"/>
              <w:spacing w:before="120"/>
              <w:rPr>
                <w:rFonts w:ascii="Arial" w:hAnsi="Arial" w:cs="Arial"/>
                <w:szCs w:val="24"/>
              </w:rPr>
            </w:pPr>
            <w:r w:rsidRPr="00FA331F">
              <w:rPr>
                <w:rFonts w:ascii="Arial" w:hAnsi="Arial" w:cs="Arial"/>
                <w:szCs w:val="24"/>
              </w:rPr>
              <w:t xml:space="preserve">First </w:t>
            </w:r>
            <w:r w:rsidR="001B1372" w:rsidRPr="00FA331F">
              <w:rPr>
                <w:rFonts w:ascii="Arial" w:hAnsi="Arial" w:cs="Arial"/>
                <w:szCs w:val="24"/>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1B1372" w:rsidRPr="00A44839" w:rsidRDefault="001B1372" w:rsidP="00D23532">
            <w:pPr>
              <w:spacing w:before="120" w:after="120"/>
              <w:jc w:val="center"/>
              <w:rPr>
                <w:rFonts w:cs="Arial"/>
                <w:sz w:val="28"/>
              </w:rPr>
            </w:pPr>
            <w:r>
              <w:rPr>
                <w:rFonts w:cs="Arial"/>
                <w:sz w:val="28"/>
              </w:rPr>
              <w:t>June 2009</w:t>
            </w:r>
          </w:p>
        </w:tc>
      </w:tr>
      <w:tr w:rsidR="00EC2EEF" w:rsidRPr="00063831" w:rsidTr="00D50F70">
        <w:tc>
          <w:tcPr>
            <w:tcW w:w="6629" w:type="dxa"/>
            <w:gridSpan w:val="2"/>
            <w:tcBorders>
              <w:top w:val="single" w:sz="6" w:space="0" w:color="auto"/>
              <w:left w:val="single" w:sz="4" w:space="0" w:color="auto"/>
              <w:bottom w:val="single" w:sz="6" w:space="0" w:color="auto"/>
              <w:right w:val="single" w:sz="6" w:space="0" w:color="auto"/>
            </w:tcBorders>
            <w:vAlign w:val="center"/>
          </w:tcPr>
          <w:p w:rsidR="00EC2EEF" w:rsidRPr="00D50F70" w:rsidRDefault="00EC2EEF" w:rsidP="00D23532">
            <w:pPr>
              <w:pStyle w:val="BodyText"/>
              <w:spacing w:before="120"/>
              <w:jc w:val="left"/>
              <w:rPr>
                <w:rFonts w:ascii="Arial" w:hAnsi="Arial" w:cs="Arial"/>
                <w:szCs w:val="24"/>
              </w:rPr>
            </w:pPr>
            <w:r w:rsidRPr="00D50F70">
              <w:rPr>
                <w:rFonts w:ascii="Arial" w:hAnsi="Arial" w:cs="Arial"/>
                <w:b/>
                <w:szCs w:val="24"/>
              </w:rPr>
              <w:t>Amended:</w:t>
            </w:r>
            <w:r w:rsidRPr="00D50F70">
              <w:rPr>
                <w:rFonts w:ascii="Arial" w:hAnsi="Arial" w:cs="Arial"/>
                <w:szCs w:val="24"/>
              </w:rPr>
              <w:t xml:space="preserve">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EC2EEF" w:rsidRPr="00A44839" w:rsidRDefault="00EC2EEF" w:rsidP="00D23532">
            <w:pPr>
              <w:spacing w:before="120" w:after="120"/>
              <w:jc w:val="center"/>
              <w:rPr>
                <w:rFonts w:cs="Arial"/>
                <w:sz w:val="28"/>
              </w:rPr>
            </w:pPr>
            <w:r>
              <w:rPr>
                <w:rFonts w:cs="Arial"/>
                <w:sz w:val="28"/>
              </w:rPr>
              <w:t>February 2013</w:t>
            </w:r>
          </w:p>
        </w:tc>
      </w:tr>
      <w:tr w:rsidR="000573E6" w:rsidRPr="00C73B3D" w:rsidTr="00D50F70">
        <w:tc>
          <w:tcPr>
            <w:tcW w:w="6629" w:type="dxa"/>
            <w:gridSpan w:val="2"/>
            <w:tcBorders>
              <w:top w:val="single" w:sz="6" w:space="0" w:color="auto"/>
              <w:left w:val="single" w:sz="4" w:space="0" w:color="auto"/>
              <w:bottom w:val="single" w:sz="6" w:space="0" w:color="auto"/>
              <w:right w:val="single" w:sz="6" w:space="0" w:color="auto"/>
            </w:tcBorders>
            <w:vAlign w:val="center"/>
          </w:tcPr>
          <w:p w:rsidR="000573E6" w:rsidRPr="00D50F70" w:rsidRDefault="000573E6" w:rsidP="00D50F70">
            <w:pPr>
              <w:pStyle w:val="Title"/>
              <w:jc w:val="left"/>
              <w:rPr>
                <w:rFonts w:cs="Arial"/>
                <w:sz w:val="24"/>
                <w:szCs w:val="24"/>
              </w:rPr>
            </w:pPr>
            <w:r w:rsidRPr="00D50F70">
              <w:rPr>
                <w:rFonts w:cs="Arial"/>
                <w:sz w:val="24"/>
                <w:szCs w:val="24"/>
              </w:rPr>
              <w:t>Amend</w:t>
            </w:r>
            <w:r w:rsidR="00D50F70" w:rsidRPr="00D50F70">
              <w:rPr>
                <w:rFonts w:cs="Arial"/>
                <w:sz w:val="24"/>
                <w:szCs w:val="24"/>
              </w:rPr>
              <w:t>ed</w:t>
            </w:r>
            <w:r w:rsidRPr="00D50F70">
              <w:rPr>
                <w:rFonts w:cs="Arial"/>
                <w:sz w:val="24"/>
                <w:szCs w:val="24"/>
              </w:rPr>
              <w:t xml:space="preserve">: </w:t>
            </w:r>
            <w:r w:rsidRPr="00D50F70">
              <w:rPr>
                <w:rFonts w:cs="Arial"/>
                <w:b w:val="0"/>
                <w:sz w:val="24"/>
                <w:szCs w:val="24"/>
              </w:rPr>
              <w:t>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0573E6" w:rsidRPr="00024AB7" w:rsidRDefault="00091975" w:rsidP="000573E6">
            <w:pPr>
              <w:spacing w:before="120" w:after="120"/>
              <w:jc w:val="center"/>
              <w:rPr>
                <w:rFonts w:cs="Arial"/>
                <w:sz w:val="28"/>
              </w:rPr>
            </w:pPr>
            <w:r>
              <w:rPr>
                <w:rFonts w:cs="Arial"/>
                <w:sz w:val="28"/>
              </w:rPr>
              <w:t>April 2017</w:t>
            </w:r>
          </w:p>
        </w:tc>
      </w:tr>
      <w:tr w:rsidR="001B1372" w:rsidRPr="00063831" w:rsidTr="00D50F70">
        <w:tc>
          <w:tcPr>
            <w:tcW w:w="6629" w:type="dxa"/>
            <w:gridSpan w:val="2"/>
            <w:tcBorders>
              <w:top w:val="single" w:sz="6" w:space="0" w:color="auto"/>
              <w:left w:val="single" w:sz="4" w:space="0" w:color="auto"/>
              <w:bottom w:val="single" w:sz="6" w:space="0" w:color="auto"/>
              <w:right w:val="single" w:sz="6" w:space="0" w:color="auto"/>
            </w:tcBorders>
            <w:vAlign w:val="center"/>
          </w:tcPr>
          <w:p w:rsidR="001B1372" w:rsidRPr="00A44839" w:rsidRDefault="001B1372" w:rsidP="00D23532">
            <w:pPr>
              <w:pStyle w:val="BodyText"/>
              <w:spacing w:before="120"/>
              <w:jc w:val="left"/>
              <w:rPr>
                <w:rFonts w:ascii="Arial" w:hAnsi="Arial" w:cs="Arial"/>
                <w:sz w:val="28"/>
              </w:rPr>
            </w:pPr>
            <w:r w:rsidRPr="00A44839">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1B1372" w:rsidRPr="00A44839" w:rsidRDefault="001B1372" w:rsidP="00D23532">
            <w:pPr>
              <w:spacing w:before="120" w:after="120"/>
              <w:jc w:val="center"/>
              <w:rPr>
                <w:rFonts w:cs="Arial"/>
                <w:sz w:val="28"/>
              </w:rPr>
            </w:pPr>
            <w:r w:rsidRPr="00A44839">
              <w:rPr>
                <w:rFonts w:cs="Arial"/>
                <w:sz w:val="28"/>
              </w:rPr>
              <w:t xml:space="preserve">Within </w:t>
            </w:r>
            <w:r w:rsidR="00EC2EEF">
              <w:rPr>
                <w:rFonts w:cs="Arial"/>
                <w:sz w:val="28"/>
              </w:rPr>
              <w:t>five</w:t>
            </w:r>
            <w:r w:rsidRPr="00A44839">
              <w:rPr>
                <w:rFonts w:cs="Arial"/>
                <w:sz w:val="28"/>
              </w:rPr>
              <w:t xml:space="preserve"> years</w:t>
            </w:r>
          </w:p>
        </w:tc>
      </w:tr>
    </w:tbl>
    <w:p w:rsidR="009750F2" w:rsidRDefault="00EC2EEF" w:rsidP="00EC2EE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EC2EEF">
        <w:rPr>
          <w:b/>
          <w:szCs w:val="24"/>
        </w:rPr>
        <w:t>Note:</w:t>
      </w:r>
      <w:r w:rsidRPr="00EC2EEF">
        <w:rPr>
          <w:szCs w:val="24"/>
        </w:rPr>
        <w:t xml:space="preserve"> Contact the Service Specification Programme Manager, </w:t>
      </w:r>
      <w:r w:rsidR="009F0F97">
        <w:rPr>
          <w:szCs w:val="24"/>
        </w:rPr>
        <w:t>Service Commissioning</w:t>
      </w:r>
      <w:r w:rsidRPr="00EC2EEF">
        <w:rPr>
          <w:szCs w:val="24"/>
        </w:rPr>
        <w:t xml:space="preserve">, Ministry of Health to discuss proposed amendments to the service specifications and guidance in developing new or updating and revising existing service specifications. </w:t>
      </w:r>
    </w:p>
    <w:p w:rsidR="001B1372" w:rsidRPr="00063831" w:rsidRDefault="00EC2EEF" w:rsidP="00D23532">
      <w:pPr>
        <w:spacing w:before="120"/>
        <w:rPr>
          <w:rFonts w:cs="Arial"/>
          <w:sz w:val="20"/>
        </w:rPr>
      </w:pPr>
      <w:r w:rsidRPr="00EC2EEF">
        <w:rPr>
          <w:szCs w:val="24"/>
        </w:rPr>
        <w:t xml:space="preserve">Nationwide Service Framework Library web site </w:t>
      </w:r>
      <w:hyperlink r:id="rId8" w:history="1">
        <w:r w:rsidRPr="00EC2EEF">
          <w:rPr>
            <w:color w:val="0000FF" w:themeColor="hyperlink"/>
            <w:szCs w:val="24"/>
            <w:u w:val="single"/>
          </w:rPr>
          <w:t>http://www.nsfl.health.govt.nz</w:t>
        </w:r>
      </w:hyperlink>
      <w:r w:rsidR="009750F2">
        <w:rPr>
          <w:szCs w:val="24"/>
        </w:rPr>
        <w:t xml:space="preserve"> </w:t>
      </w:r>
    </w:p>
    <w:p w:rsidR="001B1372" w:rsidRPr="00063831" w:rsidRDefault="001B1372" w:rsidP="001B1372">
      <w:pPr>
        <w:rPr>
          <w:rFonts w:cs="Arial"/>
          <w:b/>
          <w:caps/>
          <w:color w:val="000000"/>
          <w:sz w:val="20"/>
          <w:lang w:val="en-NZ"/>
        </w:rPr>
      </w:pPr>
      <w:r w:rsidRPr="00063831">
        <w:rPr>
          <w:rFonts w:cs="Arial"/>
          <w:sz w:val="20"/>
        </w:rPr>
        <w:br w:type="page"/>
      </w:r>
    </w:p>
    <w:p w:rsidR="001B1372" w:rsidRDefault="00CC53D4" w:rsidP="001B1372">
      <w:pPr>
        <w:pBdr>
          <w:top w:val="single" w:sz="4" w:space="1" w:color="auto"/>
          <w:left w:val="single" w:sz="4" w:space="4" w:color="auto"/>
          <w:bottom w:val="single" w:sz="4" w:space="1" w:color="auto"/>
          <w:right w:val="single" w:sz="4" w:space="4" w:color="auto"/>
        </w:pBdr>
        <w:jc w:val="center"/>
        <w:rPr>
          <w:rFonts w:cs="Arial"/>
          <w:b/>
          <w:color w:val="000000"/>
          <w:szCs w:val="24"/>
          <w:lang w:val="en-NZ"/>
        </w:rPr>
      </w:pPr>
      <w:r>
        <w:rPr>
          <w:rFonts w:cs="Arial"/>
          <w:b/>
          <w:color w:val="000000"/>
          <w:szCs w:val="24"/>
          <w:lang w:val="en-NZ"/>
        </w:rPr>
        <w:lastRenderedPageBreak/>
        <w:t xml:space="preserve">ADULT MENTAL HEALTH- </w:t>
      </w:r>
      <w:r w:rsidR="001B1372" w:rsidRPr="00063831">
        <w:rPr>
          <w:rFonts w:cs="Arial"/>
          <w:b/>
          <w:color w:val="000000"/>
          <w:szCs w:val="24"/>
          <w:lang w:val="en-NZ"/>
        </w:rPr>
        <w:t>ADULT ACUTE INPATIENT SERVICES</w:t>
      </w:r>
    </w:p>
    <w:p w:rsidR="009D3A6D" w:rsidRPr="00063831" w:rsidRDefault="009D3A6D" w:rsidP="001B1372">
      <w:pPr>
        <w:pBdr>
          <w:top w:val="single" w:sz="4" w:space="1" w:color="auto"/>
          <w:left w:val="single" w:sz="4" w:space="4" w:color="auto"/>
          <w:bottom w:val="single" w:sz="4" w:space="1" w:color="auto"/>
          <w:right w:val="single" w:sz="4" w:space="4" w:color="auto"/>
        </w:pBdr>
        <w:jc w:val="center"/>
        <w:rPr>
          <w:rFonts w:cs="Arial"/>
          <w:b/>
          <w:szCs w:val="24"/>
        </w:rPr>
      </w:pPr>
      <w:r>
        <w:rPr>
          <w:rFonts w:cs="Arial"/>
          <w:b/>
          <w:color w:val="000000"/>
          <w:szCs w:val="24"/>
          <w:lang w:val="en-NZ"/>
        </w:rPr>
        <w:t>MENTAL HEALTH AND ADDICTION SERVICES</w:t>
      </w:r>
    </w:p>
    <w:p w:rsidR="001B1372" w:rsidRPr="00063831" w:rsidRDefault="001B1372" w:rsidP="001B1372">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TIER THREE</w:t>
      </w:r>
      <w:r w:rsidR="00FA331F">
        <w:rPr>
          <w:rFonts w:cs="Arial"/>
          <w:b/>
          <w:szCs w:val="24"/>
        </w:rPr>
        <w:t xml:space="preserve"> </w:t>
      </w:r>
      <w:r w:rsidRPr="00063831">
        <w:rPr>
          <w:rFonts w:cs="Arial"/>
          <w:b/>
          <w:szCs w:val="24"/>
        </w:rPr>
        <w:t>SERVICE SPECIFICATION</w:t>
      </w:r>
    </w:p>
    <w:p w:rsidR="001B1372" w:rsidRPr="00063831" w:rsidRDefault="001B1372" w:rsidP="001B1372">
      <w:pPr>
        <w:pBdr>
          <w:top w:val="single" w:sz="4" w:space="1" w:color="auto"/>
          <w:left w:val="single" w:sz="4" w:space="4" w:color="auto"/>
          <w:bottom w:val="single" w:sz="4" w:space="1" w:color="auto"/>
          <w:right w:val="single" w:sz="4" w:space="4" w:color="auto"/>
        </w:pBdr>
        <w:jc w:val="center"/>
        <w:rPr>
          <w:rFonts w:cs="Arial"/>
          <w:b/>
          <w:szCs w:val="24"/>
        </w:rPr>
      </w:pPr>
      <w:r w:rsidRPr="00063831">
        <w:rPr>
          <w:rFonts w:cs="Arial"/>
          <w:b/>
          <w:szCs w:val="24"/>
        </w:rPr>
        <w:t>MHA01</w:t>
      </w:r>
    </w:p>
    <w:p w:rsidR="001B1372" w:rsidRPr="00063831" w:rsidRDefault="001B1372" w:rsidP="001B1372">
      <w:pPr>
        <w:spacing w:before="120"/>
        <w:rPr>
          <w:rFonts w:cs="Arial"/>
          <w:szCs w:val="24"/>
        </w:rPr>
      </w:pPr>
      <w:r w:rsidRPr="00063831">
        <w:rPr>
          <w:rFonts w:cs="Arial"/>
          <w:szCs w:val="24"/>
        </w:rPr>
        <w:t xml:space="preserve">This tier three service specification for Adult Acute Inpatient Services (the Service) is linked to tier one Mental Health and Addiction Services and tier two Adult Mental Health service specifications.  </w:t>
      </w:r>
    </w:p>
    <w:p w:rsidR="001B1372" w:rsidRPr="00063831" w:rsidRDefault="001B1372" w:rsidP="001B1372">
      <w:pPr>
        <w:tabs>
          <w:tab w:val="left" w:pos="540"/>
        </w:tabs>
        <w:spacing w:before="240" w:after="120"/>
        <w:rPr>
          <w:rFonts w:cs="Arial"/>
          <w:b/>
          <w:szCs w:val="24"/>
        </w:rPr>
      </w:pPr>
      <w:r w:rsidRPr="00063831">
        <w:rPr>
          <w:rFonts w:cs="Arial"/>
          <w:b/>
          <w:szCs w:val="24"/>
        </w:rPr>
        <w:t>1.</w:t>
      </w:r>
      <w:r w:rsidRPr="00063831">
        <w:rPr>
          <w:rFonts w:cs="Arial"/>
          <w:b/>
          <w:szCs w:val="24"/>
        </w:rPr>
        <w:tab/>
        <w:t>Service Definition</w:t>
      </w:r>
    </w:p>
    <w:p w:rsidR="001B1372" w:rsidRPr="009750F2" w:rsidRDefault="001B1372" w:rsidP="001B1372">
      <w:pPr>
        <w:keepNext/>
        <w:keepLines/>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line="240" w:lineRule="exact"/>
        <w:rPr>
          <w:rFonts w:cs="Arial"/>
          <w:szCs w:val="24"/>
        </w:rPr>
      </w:pPr>
      <w:r w:rsidRPr="009750F2">
        <w:rPr>
          <w:rFonts w:cs="Arial"/>
          <w:szCs w:val="24"/>
        </w:rPr>
        <w:t>The Service includes:</w:t>
      </w:r>
    </w:p>
    <w:p w:rsidR="001B1372" w:rsidRPr="00063831" w:rsidRDefault="001B1372" w:rsidP="001B1372">
      <w:pPr>
        <w:numPr>
          <w:ilvl w:val="0"/>
          <w:numId w:val="3"/>
        </w:numPr>
        <w:tabs>
          <w:tab w:val="clear" w:pos="720"/>
          <w:tab w:val="num" w:pos="540"/>
        </w:tabs>
        <w:spacing w:before="120"/>
        <w:ind w:left="539" w:hanging="539"/>
        <w:rPr>
          <w:rFonts w:cs="Arial"/>
        </w:rPr>
      </w:pPr>
      <w:r w:rsidRPr="00063831">
        <w:rPr>
          <w:rFonts w:cs="Arial"/>
        </w:rPr>
        <w:t xml:space="preserve">delivery of </w:t>
      </w:r>
      <w:r>
        <w:rPr>
          <w:rFonts w:cs="Arial"/>
        </w:rPr>
        <w:t>S</w:t>
      </w:r>
      <w:r w:rsidRPr="00063831">
        <w:rPr>
          <w:rFonts w:cs="Arial"/>
        </w:rPr>
        <w:t>ervice in a mental health setting on a general hospital site</w:t>
      </w:r>
    </w:p>
    <w:p w:rsidR="001B1372" w:rsidRPr="00063831" w:rsidRDefault="001B1372" w:rsidP="001B1372">
      <w:pPr>
        <w:numPr>
          <w:ilvl w:val="0"/>
          <w:numId w:val="3"/>
        </w:numPr>
        <w:tabs>
          <w:tab w:val="clear" w:pos="720"/>
          <w:tab w:val="num" w:pos="540"/>
        </w:tabs>
        <w:spacing w:before="120"/>
        <w:ind w:left="540" w:hanging="540"/>
        <w:rPr>
          <w:rFonts w:cs="Arial"/>
        </w:rPr>
      </w:pPr>
      <w:r w:rsidRPr="00063831">
        <w:rPr>
          <w:rFonts w:cs="Arial"/>
        </w:rPr>
        <w:t>integration with mental health intensive care, day services, and community mental health services, in forming part of a continuum of services</w:t>
      </w:r>
    </w:p>
    <w:p w:rsidR="001B1372" w:rsidRPr="00063831" w:rsidRDefault="001B1372" w:rsidP="001B1372">
      <w:pPr>
        <w:numPr>
          <w:ilvl w:val="0"/>
          <w:numId w:val="3"/>
        </w:numPr>
        <w:tabs>
          <w:tab w:val="clear" w:pos="720"/>
          <w:tab w:val="num" w:pos="540"/>
        </w:tabs>
        <w:spacing w:before="120"/>
        <w:ind w:left="540" w:hanging="540"/>
        <w:rPr>
          <w:rFonts w:cs="Arial"/>
        </w:rPr>
      </w:pPr>
      <w:r w:rsidRPr="00063831">
        <w:rPr>
          <w:rFonts w:cs="Arial"/>
        </w:rPr>
        <w:t xml:space="preserve">a focus on ensuring recovery-focused intervention, crisis intervention and prevention of the escalation of the </w:t>
      </w:r>
      <w:r w:rsidR="00EC2EEF">
        <w:rPr>
          <w:rFonts w:cs="Arial"/>
        </w:rPr>
        <w:t>Service User</w:t>
      </w:r>
      <w:r w:rsidRPr="00063831">
        <w:rPr>
          <w:rFonts w:cs="Arial"/>
        </w:rPr>
        <w:t>’s illness, prevention of disability, and support to minimise dependency</w:t>
      </w:r>
    </w:p>
    <w:p w:rsidR="001B1372" w:rsidRPr="00063831" w:rsidRDefault="001B1372" w:rsidP="001B1372">
      <w:pPr>
        <w:numPr>
          <w:ilvl w:val="0"/>
          <w:numId w:val="3"/>
        </w:numPr>
        <w:tabs>
          <w:tab w:val="clear" w:pos="720"/>
          <w:tab w:val="num" w:pos="540"/>
        </w:tabs>
        <w:spacing w:before="120"/>
        <w:ind w:left="540" w:hanging="540"/>
        <w:rPr>
          <w:rFonts w:cs="Arial"/>
        </w:rPr>
      </w:pPr>
      <w:r w:rsidRPr="00063831">
        <w:rPr>
          <w:rFonts w:cs="Arial"/>
        </w:rPr>
        <w:t xml:space="preserve">awareness of the safety needs of patients and the broader community, including staff, reflecting that some </w:t>
      </w:r>
      <w:r w:rsidR="00EC2EEF">
        <w:rPr>
          <w:rFonts w:cs="Arial"/>
        </w:rPr>
        <w:t>Service User</w:t>
      </w:r>
      <w:r w:rsidRPr="00063831">
        <w:rPr>
          <w:rFonts w:cs="Arial"/>
        </w:rPr>
        <w:t>s may present a risk of suicide, self-harm or danger to others</w:t>
      </w:r>
    </w:p>
    <w:p w:rsidR="001B1372" w:rsidRPr="00063831" w:rsidRDefault="001B1372" w:rsidP="001B1372">
      <w:pPr>
        <w:numPr>
          <w:ilvl w:val="0"/>
          <w:numId w:val="3"/>
        </w:numPr>
        <w:tabs>
          <w:tab w:val="clear" w:pos="720"/>
          <w:tab w:val="num" w:pos="540"/>
        </w:tabs>
        <w:spacing w:before="120"/>
        <w:ind w:left="540" w:hanging="540"/>
        <w:rPr>
          <w:rFonts w:cs="Arial"/>
        </w:rPr>
      </w:pPr>
      <w:r w:rsidRPr="00063831">
        <w:rPr>
          <w:rFonts w:cs="Arial"/>
        </w:rPr>
        <w:t xml:space="preserve">delivery of </w:t>
      </w:r>
      <w:r>
        <w:rPr>
          <w:rFonts w:cs="Arial"/>
        </w:rPr>
        <w:t>S</w:t>
      </w:r>
      <w:r w:rsidRPr="00063831">
        <w:rPr>
          <w:rFonts w:cs="Arial"/>
        </w:rPr>
        <w:t>ervices in accordance with a comprehensive system of risk management within which least restrictive evidence-based intervention strategies will be practiced</w:t>
      </w:r>
    </w:p>
    <w:p w:rsidR="001B1372" w:rsidRPr="00063831" w:rsidRDefault="001B1372" w:rsidP="001B1372">
      <w:pPr>
        <w:numPr>
          <w:ilvl w:val="0"/>
          <w:numId w:val="3"/>
        </w:numPr>
        <w:tabs>
          <w:tab w:val="clear" w:pos="720"/>
          <w:tab w:val="num" w:pos="540"/>
        </w:tabs>
        <w:spacing w:before="120"/>
        <w:ind w:left="540" w:hanging="540"/>
        <w:rPr>
          <w:rFonts w:cs="Arial"/>
        </w:rPr>
      </w:pPr>
      <w:r w:rsidRPr="00063831">
        <w:rPr>
          <w:rFonts w:cs="Arial"/>
        </w:rPr>
        <w:t xml:space="preserve">engagement with family/whānau </w:t>
      </w:r>
    </w:p>
    <w:p w:rsidR="001B1372" w:rsidRPr="00063831" w:rsidRDefault="001B1372" w:rsidP="001B1372">
      <w:pPr>
        <w:numPr>
          <w:ilvl w:val="0"/>
          <w:numId w:val="3"/>
        </w:numPr>
        <w:tabs>
          <w:tab w:val="clear" w:pos="720"/>
          <w:tab w:val="num" w:pos="540"/>
        </w:tabs>
        <w:spacing w:before="120"/>
        <w:ind w:left="540" w:hanging="540"/>
        <w:rPr>
          <w:rFonts w:cs="Arial"/>
          <w:lang w:val="en-NZ"/>
        </w:rPr>
      </w:pPr>
      <w:r w:rsidRPr="00063831">
        <w:rPr>
          <w:rFonts w:cs="Arial"/>
        </w:rPr>
        <w:t xml:space="preserve">consideration </w:t>
      </w:r>
      <w:r w:rsidRPr="00063831">
        <w:rPr>
          <w:rFonts w:cs="Arial"/>
          <w:lang w:val="en-NZ"/>
        </w:rPr>
        <w:t xml:space="preserve">of </w:t>
      </w:r>
      <w:r w:rsidR="00EC2EEF">
        <w:rPr>
          <w:rFonts w:cs="Arial"/>
          <w:lang w:val="en-NZ"/>
        </w:rPr>
        <w:t>Service User</w:t>
      </w:r>
      <w:r w:rsidRPr="00063831">
        <w:rPr>
          <w:rFonts w:cs="Arial"/>
          <w:lang w:val="en-NZ"/>
        </w:rPr>
        <w:t>’s dependents and appropriate involvement.</w:t>
      </w:r>
    </w:p>
    <w:p w:rsidR="001B1372" w:rsidRPr="00063831" w:rsidRDefault="001B1372" w:rsidP="001B1372">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063831">
        <w:rPr>
          <w:rFonts w:cs="Arial"/>
          <w:color w:val="000000"/>
          <w:szCs w:val="24"/>
          <w:lang w:val="en-NZ"/>
        </w:rPr>
        <w:t>A comprehensive range of hospital-based treatment and therapy options will be available including:</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063831">
        <w:rPr>
          <w:rFonts w:cs="Arial"/>
          <w:color w:val="000000"/>
          <w:szCs w:val="24"/>
          <w:lang w:val="en-NZ"/>
        </w:rPr>
        <w:t>pharmacotherapy and bio-medical investigations and interventions</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psychological treatments</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social treatments</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occupational therapy</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recreational activities</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social skills training</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budgeting</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domestic skills training</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assertiveness and self-esteem building</w:t>
      </w:r>
    </w:p>
    <w:p w:rsidR="001B1372" w:rsidRPr="00063831" w:rsidRDefault="001B1372" w:rsidP="001B1372">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063831">
        <w:rPr>
          <w:rFonts w:cs="Arial"/>
          <w:color w:val="000000"/>
          <w:szCs w:val="24"/>
          <w:lang w:val="en-NZ"/>
        </w:rPr>
        <w:t>development of cultural links.</w:t>
      </w:r>
    </w:p>
    <w:p w:rsidR="001B1372" w:rsidRPr="00063831" w:rsidRDefault="001B1372" w:rsidP="001B1372">
      <w:pPr>
        <w:spacing w:before="120"/>
        <w:rPr>
          <w:rFonts w:cs="Arial"/>
        </w:rPr>
      </w:pPr>
      <w:r w:rsidRPr="00063831">
        <w:rPr>
          <w:rFonts w:cs="Arial"/>
        </w:rPr>
        <w:t xml:space="preserve">Individualised care plans are developed and implemented for each person admitted to the service.  These plans are comprehensive, based on assessed needs, and include identified goals for the period of inpatient care.  Plans are developed in conjunction with the </w:t>
      </w:r>
      <w:r w:rsidR="00EC2EEF">
        <w:rPr>
          <w:rFonts w:cs="Arial"/>
        </w:rPr>
        <w:t>Service User</w:t>
      </w:r>
      <w:r w:rsidRPr="00063831">
        <w:rPr>
          <w:rFonts w:cs="Arial"/>
        </w:rPr>
        <w:t xml:space="preserve"> concerned, their family/whānau or carers, where appropriate, and relevant community services are involved. </w:t>
      </w:r>
    </w:p>
    <w:p w:rsidR="001B1372" w:rsidRPr="00063831" w:rsidRDefault="001B1372" w:rsidP="001B1372">
      <w:pPr>
        <w:spacing w:before="120"/>
        <w:rPr>
          <w:rFonts w:cs="Arial"/>
        </w:rPr>
      </w:pPr>
      <w:r w:rsidRPr="00063831">
        <w:rPr>
          <w:rFonts w:cs="Arial"/>
        </w:rPr>
        <w:lastRenderedPageBreak/>
        <w:t>Special arrangements are developed to meet the needs of particular sub-groups, wherever possible.  This could include inpatient treatment for eating disorders, or mothers and their babies in the post-partum period, where no other provision is available for these groups.</w:t>
      </w:r>
    </w:p>
    <w:p w:rsidR="001B1372" w:rsidRPr="00063831" w:rsidRDefault="001B1372" w:rsidP="001B1372">
      <w:pPr>
        <w:spacing w:before="120"/>
        <w:rPr>
          <w:rFonts w:cs="Arial"/>
        </w:rPr>
      </w:pPr>
      <w:r w:rsidRPr="00063831">
        <w:rPr>
          <w:rFonts w:cs="Arial"/>
        </w:rPr>
        <w:t>Acute inpatient services are expected to have a length of stay based on a clinical assessment and treatment plan.  Average length of stay will be captured in the Key Performance Indicator Benchmarking project.</w:t>
      </w:r>
    </w:p>
    <w:p w:rsidR="001B1372" w:rsidRPr="00063831" w:rsidRDefault="001B1372" w:rsidP="001B1372">
      <w:pPr>
        <w:spacing w:before="120"/>
        <w:rPr>
          <w:rFonts w:cs="Arial"/>
        </w:rPr>
      </w:pPr>
      <w:r w:rsidRPr="00063831">
        <w:rPr>
          <w:rFonts w:cs="Arial"/>
        </w:rPr>
        <w:t>Accommodation and personal care services are provided at no cost to the</w:t>
      </w:r>
      <w:r w:rsidR="002340B6">
        <w:rPr>
          <w:rFonts w:cs="Arial"/>
        </w:rPr>
        <w:t xml:space="preserve"> </w:t>
      </w:r>
      <w:r w:rsidR="00EC2EEF">
        <w:rPr>
          <w:rFonts w:cs="Arial"/>
        </w:rPr>
        <w:t>Service User</w:t>
      </w:r>
      <w:r w:rsidRPr="00063831">
        <w:rPr>
          <w:rFonts w:cs="Arial"/>
        </w:rPr>
        <w:t>, including the provision of personal care items when such items are lacking on admission.</w:t>
      </w:r>
    </w:p>
    <w:p w:rsidR="001B1372" w:rsidRPr="00063831" w:rsidRDefault="001B1372" w:rsidP="001B1372">
      <w:pPr>
        <w:tabs>
          <w:tab w:val="left" w:pos="540"/>
        </w:tabs>
        <w:spacing w:before="240" w:after="120"/>
        <w:rPr>
          <w:rFonts w:cs="Arial"/>
          <w:b/>
          <w:szCs w:val="24"/>
        </w:rPr>
      </w:pPr>
      <w:r w:rsidRPr="00063831">
        <w:rPr>
          <w:rFonts w:cs="Arial"/>
          <w:b/>
          <w:szCs w:val="24"/>
        </w:rPr>
        <w:t>2.</w:t>
      </w:r>
      <w:r w:rsidRPr="00063831">
        <w:rPr>
          <w:rFonts w:cs="Arial"/>
          <w:b/>
          <w:szCs w:val="24"/>
        </w:rPr>
        <w:tab/>
        <w:t>Service Objectives</w:t>
      </w:r>
    </w:p>
    <w:p w:rsidR="009750F2" w:rsidRPr="00D23532" w:rsidRDefault="009750F2" w:rsidP="001B1372">
      <w:pPr>
        <w:rPr>
          <w:rFonts w:cs="Arial"/>
          <w:b/>
        </w:rPr>
      </w:pPr>
      <w:r w:rsidRPr="00D23532">
        <w:rPr>
          <w:rFonts w:cs="Arial"/>
          <w:b/>
        </w:rPr>
        <w:t>2.1</w:t>
      </w:r>
      <w:r w:rsidRPr="00D23532">
        <w:rPr>
          <w:rFonts w:cs="Arial"/>
          <w:b/>
        </w:rPr>
        <w:tab/>
        <w:t>General</w:t>
      </w:r>
    </w:p>
    <w:p w:rsidR="001B1372" w:rsidRPr="00063831" w:rsidRDefault="001B1372" w:rsidP="00D23532">
      <w:pPr>
        <w:spacing w:before="120"/>
        <w:rPr>
          <w:rFonts w:cs="Arial"/>
        </w:rPr>
      </w:pPr>
      <w:r w:rsidRPr="00063831">
        <w:rPr>
          <w:rFonts w:cs="Arial"/>
        </w:rPr>
        <w:t>To provide inpatient care for people in the acute stage of mental illness, who are in need of a period of close observation and/or intensive investigation, support and</w:t>
      </w:r>
      <w:r w:rsidR="00CD3769">
        <w:rPr>
          <w:rFonts w:cs="Arial"/>
        </w:rPr>
        <w:t xml:space="preserve"> </w:t>
      </w:r>
      <w:r w:rsidRPr="00063831">
        <w:rPr>
          <w:rFonts w:cs="Arial"/>
        </w:rPr>
        <w:t>/</w:t>
      </w:r>
      <w:r w:rsidR="00CD3769">
        <w:rPr>
          <w:rFonts w:cs="Arial"/>
        </w:rPr>
        <w:t xml:space="preserve"> </w:t>
      </w:r>
      <w:r w:rsidRPr="00063831">
        <w:rPr>
          <w:rFonts w:cs="Arial"/>
        </w:rPr>
        <w:t>or intervention, where this is unable to be safely provided within a community setting</w:t>
      </w:r>
      <w:r w:rsidR="00CD3769">
        <w:rPr>
          <w:rFonts w:cs="Arial"/>
        </w:rPr>
        <w:t>,</w:t>
      </w:r>
      <w:r w:rsidRPr="00063831">
        <w:rPr>
          <w:rFonts w:cs="Arial"/>
        </w:rPr>
        <w:t xml:space="preserve"> or less acute inpatient service.</w:t>
      </w:r>
    </w:p>
    <w:p w:rsidR="001B1372" w:rsidRPr="00063831" w:rsidRDefault="001B1372" w:rsidP="001B1372">
      <w:pPr>
        <w:tabs>
          <w:tab w:val="left" w:pos="540"/>
        </w:tabs>
        <w:spacing w:before="120" w:after="120"/>
        <w:rPr>
          <w:rFonts w:cs="Arial"/>
          <w:b/>
          <w:szCs w:val="24"/>
        </w:rPr>
      </w:pPr>
      <w:r w:rsidRPr="00063831">
        <w:rPr>
          <w:rFonts w:cs="Arial"/>
          <w:b/>
          <w:szCs w:val="24"/>
        </w:rPr>
        <w:t>2.</w:t>
      </w:r>
      <w:r w:rsidR="009750F2">
        <w:rPr>
          <w:rFonts w:cs="Arial"/>
          <w:b/>
          <w:szCs w:val="24"/>
        </w:rPr>
        <w:t>2</w:t>
      </w:r>
      <w:r w:rsidRPr="00063831">
        <w:rPr>
          <w:rFonts w:cs="Arial"/>
          <w:b/>
          <w:szCs w:val="24"/>
        </w:rPr>
        <w:tab/>
        <w:t>M</w:t>
      </w:r>
      <w:r w:rsidRPr="00063831">
        <w:rPr>
          <w:rFonts w:cs="Arial"/>
          <w:b/>
          <w:bCs/>
        </w:rPr>
        <w:t>ā</w:t>
      </w:r>
      <w:r w:rsidRPr="00063831">
        <w:rPr>
          <w:rFonts w:cs="Arial"/>
          <w:b/>
          <w:szCs w:val="24"/>
        </w:rPr>
        <w:t>ori Health</w:t>
      </w:r>
    </w:p>
    <w:p w:rsidR="001B1372" w:rsidRPr="00063831" w:rsidRDefault="002340B6" w:rsidP="001B1372">
      <w:pPr>
        <w:spacing w:before="120"/>
        <w:rPr>
          <w:rFonts w:cs="Arial"/>
          <w:szCs w:val="24"/>
        </w:rPr>
      </w:pPr>
      <w:r w:rsidRPr="002340B6">
        <w:rPr>
          <w:rFonts w:cs="Arial"/>
          <w:szCs w:val="24"/>
        </w:rPr>
        <w:t xml:space="preserve">Refer to tier one Mental Health and Addiction Services </w:t>
      </w:r>
      <w:r>
        <w:rPr>
          <w:rFonts w:cs="Arial"/>
          <w:szCs w:val="24"/>
        </w:rPr>
        <w:t>service specifications.</w:t>
      </w:r>
    </w:p>
    <w:p w:rsidR="001B1372" w:rsidRPr="00063831" w:rsidRDefault="001B1372" w:rsidP="00E754BF">
      <w:pPr>
        <w:tabs>
          <w:tab w:val="left" w:pos="540"/>
        </w:tabs>
        <w:spacing w:before="240"/>
        <w:rPr>
          <w:rFonts w:cs="Arial"/>
          <w:b/>
          <w:szCs w:val="24"/>
        </w:rPr>
      </w:pPr>
      <w:r w:rsidRPr="00063831">
        <w:rPr>
          <w:rFonts w:cs="Arial"/>
          <w:b/>
          <w:szCs w:val="24"/>
        </w:rPr>
        <w:t>3.</w:t>
      </w:r>
      <w:r w:rsidRPr="00063831">
        <w:rPr>
          <w:rFonts w:cs="Arial"/>
          <w:b/>
          <w:szCs w:val="24"/>
        </w:rPr>
        <w:tab/>
        <w:t>Service Users</w:t>
      </w:r>
    </w:p>
    <w:p w:rsidR="001B1372" w:rsidRPr="00063831" w:rsidRDefault="001B1372" w:rsidP="001B1372">
      <w:pPr>
        <w:spacing w:before="120"/>
        <w:rPr>
          <w:rFonts w:cs="Arial"/>
          <w:szCs w:val="24"/>
        </w:rPr>
      </w:pPr>
      <w:r w:rsidRPr="00063831">
        <w:rPr>
          <w:rFonts w:cs="Arial"/>
          <w:szCs w:val="24"/>
        </w:rPr>
        <w:t xml:space="preserve">The </w:t>
      </w:r>
      <w:r w:rsidR="00EC2EEF">
        <w:rPr>
          <w:rFonts w:cs="Arial"/>
          <w:szCs w:val="24"/>
        </w:rPr>
        <w:t>Service User</w:t>
      </w:r>
      <w:r w:rsidRPr="00063831">
        <w:rPr>
          <w:rFonts w:cs="Arial"/>
          <w:szCs w:val="24"/>
        </w:rPr>
        <w:t xml:space="preserve">s are eligible adults as detailed in the tier two Adult Mental Health service specification </w:t>
      </w:r>
    </w:p>
    <w:p w:rsidR="001B1372" w:rsidRPr="00063831" w:rsidRDefault="001B1372" w:rsidP="001B1372">
      <w:pPr>
        <w:tabs>
          <w:tab w:val="left" w:pos="540"/>
        </w:tabs>
        <w:spacing w:before="240" w:after="120"/>
        <w:rPr>
          <w:rFonts w:cs="Arial"/>
          <w:b/>
          <w:szCs w:val="24"/>
        </w:rPr>
      </w:pPr>
      <w:r w:rsidRPr="00063831">
        <w:rPr>
          <w:rFonts w:cs="Arial"/>
          <w:b/>
          <w:szCs w:val="24"/>
        </w:rPr>
        <w:t>4.</w:t>
      </w:r>
      <w:r w:rsidRPr="00063831">
        <w:rPr>
          <w:rFonts w:cs="Arial"/>
          <w:b/>
          <w:szCs w:val="24"/>
        </w:rPr>
        <w:tab/>
        <w:t>Access</w:t>
      </w:r>
    </w:p>
    <w:p w:rsidR="001B1372" w:rsidRPr="00063831" w:rsidRDefault="001B1372" w:rsidP="001B1372">
      <w:pPr>
        <w:tabs>
          <w:tab w:val="left" w:pos="540"/>
        </w:tabs>
        <w:spacing w:before="120" w:after="60"/>
        <w:rPr>
          <w:rFonts w:cs="Arial"/>
          <w:b/>
          <w:szCs w:val="24"/>
        </w:rPr>
      </w:pPr>
      <w:r w:rsidRPr="00063831">
        <w:rPr>
          <w:rFonts w:cs="Arial"/>
          <w:b/>
          <w:szCs w:val="24"/>
        </w:rPr>
        <w:t>4.1</w:t>
      </w:r>
      <w:r w:rsidRPr="00063831">
        <w:rPr>
          <w:rFonts w:cs="Arial"/>
          <w:b/>
          <w:szCs w:val="24"/>
        </w:rPr>
        <w:tab/>
        <w:t xml:space="preserve">Entry and Exit Criteria </w:t>
      </w:r>
    </w:p>
    <w:p w:rsidR="001B1372" w:rsidRPr="00063831" w:rsidRDefault="001B1372" w:rsidP="001B1372">
      <w:pPr>
        <w:spacing w:before="120"/>
        <w:rPr>
          <w:rFonts w:cs="Arial"/>
        </w:rPr>
      </w:pPr>
      <w:r w:rsidRPr="00063831">
        <w:rPr>
          <w:rFonts w:cs="Arial"/>
        </w:rPr>
        <w:t xml:space="preserve">Access is through acute assessment teams or community mental health teams (providing acute community-based care). </w:t>
      </w:r>
      <w:r>
        <w:rPr>
          <w:rFonts w:cs="Arial"/>
        </w:rPr>
        <w:t xml:space="preserve"> </w:t>
      </w:r>
      <w:r w:rsidRPr="00063831">
        <w:rPr>
          <w:rFonts w:cs="Arial"/>
        </w:rPr>
        <w:t xml:space="preserve">Some referrals will be from other less acute inpatient services (for people experiencing acute exacerbation who are unable to be managed in a less acute setting) or from more secure settings (for people making transitions to less secure care).  </w:t>
      </w:r>
      <w:r w:rsidR="00EC2EEF">
        <w:rPr>
          <w:rFonts w:cs="Arial"/>
        </w:rPr>
        <w:t>Service User</w:t>
      </w:r>
      <w:r w:rsidRPr="00063831">
        <w:rPr>
          <w:rFonts w:cs="Arial"/>
        </w:rPr>
        <w:t>s may also access via a hospital transfer.</w:t>
      </w:r>
    </w:p>
    <w:p w:rsidR="001B1372" w:rsidRPr="00063831" w:rsidRDefault="001B1372" w:rsidP="001B1372">
      <w:pPr>
        <w:tabs>
          <w:tab w:val="left" w:pos="540"/>
        </w:tabs>
        <w:spacing w:before="240" w:after="120"/>
        <w:rPr>
          <w:rFonts w:cs="Arial"/>
          <w:b/>
          <w:szCs w:val="24"/>
        </w:rPr>
      </w:pPr>
      <w:r w:rsidRPr="00063831">
        <w:rPr>
          <w:rFonts w:cs="Arial"/>
          <w:b/>
          <w:szCs w:val="24"/>
        </w:rPr>
        <w:t>5.</w:t>
      </w:r>
      <w:r w:rsidRPr="00063831">
        <w:rPr>
          <w:rFonts w:cs="Arial"/>
          <w:b/>
          <w:szCs w:val="24"/>
        </w:rPr>
        <w:tab/>
        <w:t>Service Components</w:t>
      </w:r>
    </w:p>
    <w:p w:rsidR="001B1372" w:rsidRPr="00063831" w:rsidRDefault="001B1372" w:rsidP="001B1372">
      <w:pPr>
        <w:tabs>
          <w:tab w:val="left" w:pos="540"/>
        </w:tabs>
        <w:spacing w:before="120" w:after="60"/>
        <w:rPr>
          <w:rFonts w:cs="Arial"/>
          <w:b/>
          <w:szCs w:val="24"/>
        </w:rPr>
      </w:pPr>
      <w:r w:rsidRPr="00063831">
        <w:rPr>
          <w:rFonts w:cs="Arial"/>
          <w:b/>
          <w:szCs w:val="24"/>
        </w:rPr>
        <w:t>5.1</w:t>
      </w:r>
      <w:r w:rsidRPr="00063831">
        <w:rPr>
          <w:rFonts w:cs="Arial"/>
          <w:b/>
          <w:szCs w:val="24"/>
        </w:rPr>
        <w:tab/>
        <w:t>Processes</w:t>
      </w:r>
    </w:p>
    <w:p w:rsidR="001B1372" w:rsidRPr="00063831" w:rsidRDefault="001B1372" w:rsidP="001B1372">
      <w:pPr>
        <w:spacing w:before="120"/>
        <w:rPr>
          <w:rFonts w:cs="Arial"/>
          <w:szCs w:val="24"/>
        </w:rPr>
      </w:pPr>
      <w:r w:rsidRPr="00063831">
        <w:rPr>
          <w:rFonts w:cs="Arial"/>
          <w:szCs w:val="24"/>
        </w:rPr>
        <w:t xml:space="preserve">The following processes apply but are not limited to: assessment, treatment, intervention and support, review process and discharge. </w:t>
      </w:r>
    </w:p>
    <w:p w:rsidR="001B1372" w:rsidRPr="00063831" w:rsidRDefault="001B1372" w:rsidP="003816B4">
      <w:pPr>
        <w:tabs>
          <w:tab w:val="left" w:pos="540"/>
        </w:tabs>
        <w:spacing w:before="240" w:after="60"/>
        <w:rPr>
          <w:rFonts w:cs="Arial"/>
          <w:b/>
          <w:szCs w:val="24"/>
        </w:rPr>
      </w:pPr>
      <w:r w:rsidRPr="00063831">
        <w:rPr>
          <w:rFonts w:cs="Arial"/>
          <w:b/>
          <w:szCs w:val="24"/>
        </w:rPr>
        <w:t>5.2</w:t>
      </w:r>
      <w:r w:rsidRPr="00063831">
        <w:rPr>
          <w:rFonts w:cs="Arial"/>
          <w:b/>
          <w:szCs w:val="24"/>
        </w:rPr>
        <w:tab/>
        <w:t>Settings</w:t>
      </w:r>
    </w:p>
    <w:p w:rsidR="001B1372" w:rsidRPr="00063831" w:rsidRDefault="001B1372" w:rsidP="001B1372">
      <w:pPr>
        <w:spacing w:before="120"/>
        <w:rPr>
          <w:rFonts w:cs="Arial"/>
          <w:szCs w:val="24"/>
        </w:rPr>
      </w:pPr>
      <w:r>
        <w:rPr>
          <w:rFonts w:cs="Arial"/>
          <w:szCs w:val="24"/>
        </w:rPr>
        <w:t>The Service is provided in a h</w:t>
      </w:r>
      <w:r w:rsidRPr="00063831">
        <w:rPr>
          <w:rFonts w:cs="Arial"/>
          <w:szCs w:val="24"/>
        </w:rPr>
        <w:t>ospital setting.</w:t>
      </w:r>
    </w:p>
    <w:p w:rsidR="001B1372" w:rsidRPr="00063831" w:rsidRDefault="001B1372" w:rsidP="003816B4">
      <w:pPr>
        <w:tabs>
          <w:tab w:val="left" w:pos="540"/>
        </w:tabs>
        <w:spacing w:before="240"/>
        <w:rPr>
          <w:rFonts w:cs="Arial"/>
          <w:b/>
          <w:szCs w:val="24"/>
        </w:rPr>
      </w:pPr>
      <w:r w:rsidRPr="00063831">
        <w:rPr>
          <w:rFonts w:cs="Arial"/>
          <w:b/>
          <w:szCs w:val="24"/>
        </w:rPr>
        <w:t>5.3</w:t>
      </w:r>
      <w:r w:rsidRPr="00063831">
        <w:rPr>
          <w:rFonts w:cs="Arial"/>
          <w:b/>
          <w:szCs w:val="24"/>
        </w:rPr>
        <w:tab/>
        <w:t>Key Inputs</w:t>
      </w:r>
    </w:p>
    <w:p w:rsidR="001B1372" w:rsidRPr="00D23532" w:rsidRDefault="001B1372" w:rsidP="00D23532">
      <w:pPr>
        <w:spacing w:before="120"/>
      </w:pPr>
      <w:r w:rsidRPr="00D23532">
        <w:t>The Service is provided by</w:t>
      </w:r>
      <w:r w:rsidR="009750F2" w:rsidRPr="009750F2">
        <w:t xml:space="preserve"> </w:t>
      </w:r>
      <w:r w:rsidRPr="00D23532">
        <w:t xml:space="preserve">a multi-disciplinary team of people with skills and experience in mental health intervention, treatment and support, made up of: </w:t>
      </w:r>
    </w:p>
    <w:p w:rsidR="001B1372" w:rsidRPr="00063831" w:rsidRDefault="001B1372" w:rsidP="001B1372">
      <w:pPr>
        <w:numPr>
          <w:ilvl w:val="0"/>
          <w:numId w:val="4"/>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40" w:hanging="540"/>
        <w:rPr>
          <w:rFonts w:cs="Arial"/>
          <w:szCs w:val="24"/>
          <w:lang w:val="en-NZ"/>
        </w:rPr>
      </w:pPr>
      <w:r w:rsidRPr="00063831">
        <w:rPr>
          <w:rFonts w:cs="Arial"/>
          <w:szCs w:val="24"/>
          <w:lang w:val="en-NZ"/>
        </w:rPr>
        <w:t xml:space="preserve">health professionals regulated by the </w:t>
      </w:r>
      <w:r w:rsidRPr="00063831">
        <w:rPr>
          <w:rFonts w:cs="Arial"/>
          <w:szCs w:val="24"/>
        </w:rPr>
        <w:t>Health Practitioners Competence Assurance Act 2003</w:t>
      </w:r>
    </w:p>
    <w:p w:rsidR="001B1372" w:rsidRPr="00063831" w:rsidRDefault="001B1372" w:rsidP="001B1372">
      <w:pPr>
        <w:numPr>
          <w:ilvl w:val="0"/>
          <w:numId w:val="4"/>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40" w:hanging="540"/>
        <w:rPr>
          <w:rFonts w:cs="Arial"/>
          <w:szCs w:val="24"/>
          <w:lang w:val="en-NZ"/>
        </w:rPr>
      </w:pPr>
      <w:r w:rsidRPr="00063831">
        <w:rPr>
          <w:rFonts w:cs="Arial"/>
          <w:szCs w:val="24"/>
          <w:lang w:val="en-NZ"/>
        </w:rPr>
        <w:t>people regulated by a health or social service professional body</w:t>
      </w:r>
    </w:p>
    <w:p w:rsidR="001B1372" w:rsidRPr="00063831" w:rsidRDefault="001B1372" w:rsidP="001B1372">
      <w:pPr>
        <w:numPr>
          <w:ilvl w:val="0"/>
          <w:numId w:val="4"/>
        </w:numPr>
        <w:tabs>
          <w:tab w:val="clear"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540" w:hanging="540"/>
        <w:rPr>
          <w:rFonts w:cs="Arial"/>
          <w:szCs w:val="24"/>
          <w:lang w:val="en-NZ"/>
        </w:rPr>
      </w:pPr>
      <w:r w:rsidRPr="00063831">
        <w:rPr>
          <w:rFonts w:cs="Arial"/>
          <w:szCs w:val="24"/>
          <w:lang w:val="en-NZ"/>
        </w:rPr>
        <w:lastRenderedPageBreak/>
        <w:t xml:space="preserve">people who interact with </w:t>
      </w:r>
      <w:r w:rsidR="00EC2EEF">
        <w:rPr>
          <w:rFonts w:cs="Arial"/>
          <w:szCs w:val="24"/>
          <w:lang w:val="en-NZ"/>
        </w:rPr>
        <w:t>Service User</w:t>
      </w:r>
      <w:r w:rsidRPr="00063831">
        <w:rPr>
          <w:rFonts w:cs="Arial"/>
          <w:szCs w:val="24"/>
          <w:lang w:val="en-NZ"/>
        </w:rPr>
        <w:t xml:space="preserve">s and who are not subjected to regulatory requirements under legislation or by any other means. </w:t>
      </w:r>
    </w:p>
    <w:p w:rsidR="001B1372" w:rsidRPr="00063831" w:rsidRDefault="001B1372" w:rsidP="00D23532">
      <w:pPr>
        <w:tabs>
          <w:tab w:val="left" w:pos="540"/>
        </w:tabs>
        <w:spacing w:after="120"/>
        <w:rPr>
          <w:rFonts w:cs="Arial"/>
          <w:b/>
          <w:szCs w:val="24"/>
        </w:rPr>
      </w:pPr>
      <w:r w:rsidRPr="00063831">
        <w:rPr>
          <w:rFonts w:cs="Arial"/>
          <w:b/>
          <w:szCs w:val="24"/>
        </w:rPr>
        <w:t>6.</w:t>
      </w:r>
      <w:r w:rsidRPr="00063831">
        <w:rPr>
          <w:rFonts w:cs="Arial"/>
          <w:b/>
          <w:szCs w:val="24"/>
        </w:rPr>
        <w:tab/>
        <w:t>Service Linkages</w:t>
      </w:r>
    </w:p>
    <w:p w:rsidR="001B1372" w:rsidRPr="00063831" w:rsidRDefault="001B1372" w:rsidP="001B1372">
      <w:pPr>
        <w:spacing w:before="120" w:after="120"/>
        <w:rPr>
          <w:rFonts w:cs="Arial"/>
          <w:szCs w:val="24"/>
        </w:rPr>
      </w:pPr>
      <w:r w:rsidRPr="00063831">
        <w:rPr>
          <w:rFonts w:cs="Arial"/>
          <w:szCs w:val="24"/>
        </w:rPr>
        <w:t xml:space="preserve">Linkages include, but are not limited to </w:t>
      </w:r>
      <w:r>
        <w:rPr>
          <w:rFonts w:cs="Arial"/>
          <w:szCs w:val="24"/>
        </w:rPr>
        <w:t>those</w:t>
      </w:r>
      <w:r w:rsidRPr="00063831">
        <w:rPr>
          <w:rFonts w:cs="Arial"/>
          <w:szCs w:val="24"/>
        </w:rPr>
        <w:t xml:space="preserve"> described in tier one Mental Health and Addiction Services and tier two Adult Mental Health service specifications. </w:t>
      </w:r>
    </w:p>
    <w:p w:rsidR="001B1372" w:rsidRPr="00063831" w:rsidRDefault="001B1372" w:rsidP="009F0F97">
      <w:pPr>
        <w:tabs>
          <w:tab w:val="left" w:pos="570"/>
        </w:tabs>
        <w:spacing w:before="240" w:after="120"/>
        <w:rPr>
          <w:rFonts w:cs="Arial"/>
          <w:b/>
          <w:szCs w:val="24"/>
        </w:rPr>
      </w:pPr>
      <w:r w:rsidRPr="00063831">
        <w:rPr>
          <w:rFonts w:cs="Arial"/>
          <w:b/>
          <w:szCs w:val="24"/>
        </w:rPr>
        <w:t>7.</w:t>
      </w:r>
      <w:r w:rsidRPr="00063831">
        <w:rPr>
          <w:rFonts w:cs="Arial"/>
          <w:b/>
          <w:szCs w:val="24"/>
        </w:rPr>
        <w:tab/>
        <w:t>Purchase Units and Reporting Requirements</w:t>
      </w:r>
    </w:p>
    <w:p w:rsidR="001B1372" w:rsidRPr="00063831" w:rsidRDefault="009F0F97" w:rsidP="001B1372">
      <w:pPr>
        <w:spacing w:before="120" w:after="120"/>
        <w:rPr>
          <w:rFonts w:cs="Arial"/>
          <w:szCs w:val="24"/>
        </w:rPr>
      </w:pPr>
      <w:r>
        <w:rPr>
          <w:rFonts w:cs="Arial"/>
          <w:b/>
          <w:szCs w:val="24"/>
        </w:rPr>
        <w:t>7</w:t>
      </w:r>
      <w:r w:rsidR="00EC2EEF" w:rsidRPr="00EC2EEF">
        <w:rPr>
          <w:rFonts w:cs="Arial"/>
          <w:b/>
          <w:szCs w:val="24"/>
        </w:rPr>
        <w:t>.1</w:t>
      </w:r>
      <w:r w:rsidR="00EC2EEF">
        <w:rPr>
          <w:rFonts w:cs="Arial"/>
          <w:szCs w:val="24"/>
        </w:rPr>
        <w:tab/>
      </w:r>
      <w:r w:rsidR="001B1372" w:rsidRPr="00063831">
        <w:rPr>
          <w:rFonts w:cs="Arial"/>
          <w:szCs w:val="24"/>
        </w:rPr>
        <w:t>Purchase Unit</w:t>
      </w:r>
      <w:r>
        <w:rPr>
          <w:rFonts w:cs="Arial"/>
          <w:szCs w:val="24"/>
        </w:rPr>
        <w:t xml:space="preserve"> (PU) Codes</w:t>
      </w:r>
      <w:r w:rsidR="001B1372" w:rsidRPr="00063831">
        <w:rPr>
          <w:rFonts w:cs="Arial"/>
          <w:szCs w:val="24"/>
        </w:rPr>
        <w:t xml:space="preserve"> are defined in the DHB and Ministry’s Nationwide Service Framework Purchase Unit Data Dictionary.  The following </w:t>
      </w:r>
      <w:r>
        <w:rPr>
          <w:rFonts w:cs="Arial"/>
          <w:szCs w:val="24"/>
        </w:rPr>
        <w:t>codes</w:t>
      </w:r>
      <w:r w:rsidR="001B1372" w:rsidRPr="00063831">
        <w:rPr>
          <w:rFonts w:cs="Arial"/>
          <w:szCs w:val="24"/>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
        <w:gridCol w:w="1502"/>
        <w:gridCol w:w="5771"/>
        <w:gridCol w:w="1354"/>
      </w:tblGrid>
      <w:tr w:rsidR="009F0F97" w:rsidRPr="00063831" w:rsidTr="00091975">
        <w:trPr>
          <w:cantSplit/>
        </w:trPr>
        <w:tc>
          <w:tcPr>
            <w:tcW w:w="520" w:type="pct"/>
            <w:tcBorders>
              <w:top w:val="single" w:sz="4" w:space="0" w:color="auto"/>
              <w:left w:val="single" w:sz="4" w:space="0" w:color="auto"/>
              <w:bottom w:val="single" w:sz="4" w:space="0" w:color="auto"/>
              <w:right w:val="single" w:sz="4" w:space="0" w:color="auto"/>
            </w:tcBorders>
            <w:shd w:val="clear" w:color="auto" w:fill="E0E0E0"/>
          </w:tcPr>
          <w:p w:rsidR="009F0F97" w:rsidRPr="00D23532" w:rsidRDefault="009F0F97" w:rsidP="001B1372">
            <w:pPr>
              <w:spacing w:before="120" w:after="120"/>
              <w:rPr>
                <w:rFonts w:cs="Arial"/>
                <w:b/>
                <w:sz w:val="20"/>
              </w:rPr>
            </w:pPr>
            <w:r w:rsidRPr="00D23532">
              <w:rPr>
                <w:rFonts w:cs="Arial"/>
                <w:b/>
                <w:sz w:val="20"/>
              </w:rPr>
              <w:t>PU Code</w:t>
            </w:r>
          </w:p>
        </w:tc>
        <w:tc>
          <w:tcPr>
            <w:tcW w:w="780" w:type="pct"/>
            <w:tcBorders>
              <w:top w:val="single" w:sz="4" w:space="0" w:color="auto"/>
              <w:left w:val="single" w:sz="4" w:space="0" w:color="auto"/>
              <w:bottom w:val="single" w:sz="4" w:space="0" w:color="auto"/>
              <w:right w:val="single" w:sz="4" w:space="0" w:color="auto"/>
            </w:tcBorders>
            <w:shd w:val="clear" w:color="auto" w:fill="E0E0E0"/>
          </w:tcPr>
          <w:p w:rsidR="009F0F97" w:rsidRPr="00D23532" w:rsidDel="00F50672" w:rsidRDefault="009F0F97" w:rsidP="001B1372">
            <w:pPr>
              <w:spacing w:before="120" w:after="120"/>
              <w:rPr>
                <w:rFonts w:cs="Arial"/>
                <w:b/>
                <w:sz w:val="20"/>
                <w:lang w:val="en-US" w:eastAsia="en-US"/>
              </w:rPr>
            </w:pPr>
            <w:r w:rsidRPr="00D23532">
              <w:rPr>
                <w:rFonts w:cs="Arial"/>
                <w:b/>
                <w:sz w:val="20"/>
                <w:lang w:val="en-US" w:eastAsia="en-US"/>
              </w:rPr>
              <w:t>PU Description</w:t>
            </w:r>
          </w:p>
        </w:tc>
        <w:tc>
          <w:tcPr>
            <w:tcW w:w="2997" w:type="pct"/>
            <w:tcBorders>
              <w:top w:val="single" w:sz="4" w:space="0" w:color="auto"/>
              <w:left w:val="single" w:sz="4" w:space="0" w:color="auto"/>
              <w:bottom w:val="single" w:sz="4" w:space="0" w:color="auto"/>
              <w:right w:val="single" w:sz="4" w:space="0" w:color="auto"/>
            </w:tcBorders>
            <w:shd w:val="clear" w:color="auto" w:fill="E0E0E0"/>
          </w:tcPr>
          <w:p w:rsidR="009F0F97" w:rsidRPr="00D23532" w:rsidRDefault="009F0F97" w:rsidP="001B1372">
            <w:pPr>
              <w:spacing w:before="120" w:after="120"/>
              <w:rPr>
                <w:rFonts w:cs="Arial"/>
                <w:b/>
                <w:sz w:val="20"/>
              </w:rPr>
            </w:pPr>
            <w:r w:rsidRPr="00D23532">
              <w:rPr>
                <w:rFonts w:cs="Arial"/>
                <w:b/>
                <w:sz w:val="20"/>
              </w:rPr>
              <w:t>PU Definition</w:t>
            </w:r>
          </w:p>
        </w:tc>
        <w:tc>
          <w:tcPr>
            <w:tcW w:w="704" w:type="pct"/>
            <w:tcBorders>
              <w:top w:val="single" w:sz="4" w:space="0" w:color="auto"/>
              <w:left w:val="single" w:sz="4" w:space="0" w:color="auto"/>
              <w:bottom w:val="single" w:sz="4" w:space="0" w:color="auto"/>
              <w:right w:val="single" w:sz="4" w:space="0" w:color="auto"/>
            </w:tcBorders>
            <w:shd w:val="clear" w:color="auto" w:fill="E0E0E0"/>
          </w:tcPr>
          <w:p w:rsidR="009F0F97" w:rsidRPr="00D23532" w:rsidRDefault="000E77BA" w:rsidP="002340B6">
            <w:pPr>
              <w:spacing w:before="120" w:after="120"/>
              <w:rPr>
                <w:rFonts w:cs="Arial"/>
                <w:b/>
                <w:sz w:val="20"/>
              </w:rPr>
            </w:pPr>
            <w:r>
              <w:rPr>
                <w:rFonts w:cs="Arial"/>
                <w:b/>
                <w:sz w:val="20"/>
              </w:rPr>
              <w:t xml:space="preserve">Unit of </w:t>
            </w:r>
            <w:r w:rsidR="009F0F97" w:rsidRPr="00D23532">
              <w:rPr>
                <w:rFonts w:cs="Arial"/>
                <w:b/>
                <w:sz w:val="20"/>
              </w:rPr>
              <w:t>Measure</w:t>
            </w:r>
          </w:p>
        </w:tc>
      </w:tr>
      <w:tr w:rsidR="009F0F97" w:rsidRPr="00063831" w:rsidTr="00091975">
        <w:trPr>
          <w:cantSplit/>
        </w:trPr>
        <w:tc>
          <w:tcPr>
            <w:tcW w:w="520" w:type="pct"/>
            <w:tcBorders>
              <w:top w:val="single" w:sz="4" w:space="0" w:color="auto"/>
              <w:left w:val="single" w:sz="4" w:space="0" w:color="auto"/>
              <w:bottom w:val="single" w:sz="4" w:space="0" w:color="auto"/>
              <w:right w:val="single" w:sz="4" w:space="0" w:color="auto"/>
            </w:tcBorders>
          </w:tcPr>
          <w:p w:rsidR="009F0F97" w:rsidRPr="00D23532" w:rsidRDefault="009F0F97" w:rsidP="001B1372">
            <w:pPr>
              <w:spacing w:before="120" w:after="120"/>
              <w:rPr>
                <w:rFonts w:cs="Arial"/>
                <w:sz w:val="20"/>
              </w:rPr>
            </w:pPr>
            <w:bookmarkStart w:id="10" w:name="_GoBack"/>
            <w:r w:rsidRPr="00D23532">
              <w:rPr>
                <w:rFonts w:cs="Arial"/>
                <w:sz w:val="20"/>
              </w:rPr>
              <w:t>MHA01</w:t>
            </w:r>
          </w:p>
        </w:tc>
        <w:tc>
          <w:tcPr>
            <w:tcW w:w="780" w:type="pct"/>
            <w:tcBorders>
              <w:top w:val="single" w:sz="4" w:space="0" w:color="auto"/>
              <w:left w:val="single" w:sz="4" w:space="0" w:color="auto"/>
              <w:bottom w:val="single" w:sz="4" w:space="0" w:color="auto"/>
              <w:right w:val="single" w:sz="4" w:space="0" w:color="auto"/>
            </w:tcBorders>
          </w:tcPr>
          <w:p w:rsidR="009F0F97" w:rsidRPr="00D23532" w:rsidRDefault="009F0F97" w:rsidP="001B1372">
            <w:pPr>
              <w:spacing w:before="120" w:after="120"/>
              <w:rPr>
                <w:rFonts w:cs="Arial"/>
                <w:sz w:val="20"/>
              </w:rPr>
            </w:pPr>
            <w:r w:rsidRPr="00D23532">
              <w:rPr>
                <w:rFonts w:cs="Arial"/>
                <w:sz w:val="20"/>
              </w:rPr>
              <w:t>Acute 24 hour clinical intervention (inpatient)</w:t>
            </w:r>
          </w:p>
        </w:tc>
        <w:tc>
          <w:tcPr>
            <w:tcW w:w="2997" w:type="pct"/>
            <w:tcBorders>
              <w:top w:val="single" w:sz="4" w:space="0" w:color="auto"/>
              <w:left w:val="single" w:sz="4" w:space="0" w:color="auto"/>
              <w:bottom w:val="single" w:sz="4" w:space="0" w:color="auto"/>
              <w:right w:val="single" w:sz="4" w:space="0" w:color="auto"/>
            </w:tcBorders>
          </w:tcPr>
          <w:p w:rsidR="009F0F97" w:rsidRPr="00D23532" w:rsidRDefault="009F0F97" w:rsidP="001B1372">
            <w:pPr>
              <w:spacing w:before="120" w:after="120"/>
              <w:rPr>
                <w:rFonts w:cs="Arial"/>
                <w:sz w:val="20"/>
              </w:rPr>
            </w:pPr>
            <w:r w:rsidRPr="00D23532">
              <w:rPr>
                <w:rFonts w:cs="Arial"/>
                <w:sz w:val="20"/>
              </w:rPr>
              <w:t>A service that  provides inpatient care within a hospital setting for people in the acute stage of mental illness, who are in need of a period of close observation and/or intensive investigation, support and/or intervention, where this is unable to be safely provided within a community setting or less acute inpatient service. The service will be provided by a multidisciplinary team of people trained in mental health intervention, treatment and support.</w:t>
            </w:r>
          </w:p>
        </w:tc>
        <w:tc>
          <w:tcPr>
            <w:tcW w:w="704" w:type="pct"/>
            <w:tcBorders>
              <w:top w:val="single" w:sz="4" w:space="0" w:color="auto"/>
              <w:left w:val="single" w:sz="4" w:space="0" w:color="auto"/>
              <w:bottom w:val="single" w:sz="4" w:space="0" w:color="auto"/>
              <w:right w:val="single" w:sz="4" w:space="0" w:color="auto"/>
            </w:tcBorders>
          </w:tcPr>
          <w:p w:rsidR="009F0F97" w:rsidRPr="00D23532" w:rsidRDefault="009F0F97" w:rsidP="001B1372">
            <w:pPr>
              <w:spacing w:before="120" w:after="120"/>
              <w:rPr>
                <w:rFonts w:cs="Arial"/>
                <w:sz w:val="20"/>
              </w:rPr>
            </w:pPr>
            <w:r w:rsidRPr="00D23532">
              <w:rPr>
                <w:rFonts w:cs="Arial"/>
                <w:sz w:val="20"/>
              </w:rPr>
              <w:t xml:space="preserve">Available bed day </w:t>
            </w:r>
          </w:p>
        </w:tc>
      </w:tr>
      <w:bookmarkEnd w:id="10"/>
    </w:tbl>
    <w:p w:rsidR="009F0F97" w:rsidRDefault="009F0F97" w:rsidP="00EC2EEF">
      <w:pPr>
        <w:spacing w:before="120"/>
        <w:jc w:val="both"/>
        <w:rPr>
          <w:rFonts w:cs="Arial"/>
          <w:b/>
          <w:szCs w:val="24"/>
        </w:rPr>
      </w:pPr>
    </w:p>
    <w:tbl>
      <w:tblPr>
        <w:tblStyle w:val="TableGrid"/>
        <w:tblW w:w="0" w:type="auto"/>
        <w:tblInd w:w="-34" w:type="dxa"/>
        <w:tblLook w:val="04A0" w:firstRow="1" w:lastRow="0" w:firstColumn="1" w:lastColumn="0" w:noHBand="0" w:noVBand="1"/>
      </w:tblPr>
      <w:tblGrid>
        <w:gridCol w:w="1970"/>
        <w:gridCol w:w="7692"/>
      </w:tblGrid>
      <w:tr w:rsidR="0011484B" w:rsidRPr="00516934" w:rsidTr="00D50F70">
        <w:tc>
          <w:tcPr>
            <w:tcW w:w="1985" w:type="dxa"/>
            <w:shd w:val="clear" w:color="auto" w:fill="D9D9D9" w:themeFill="background1" w:themeFillShade="D9"/>
          </w:tcPr>
          <w:p w:rsidR="0011484B" w:rsidRPr="00E226B4" w:rsidRDefault="0011484B" w:rsidP="000A365B">
            <w:pPr>
              <w:spacing w:before="120"/>
              <w:rPr>
                <w:rFonts w:cs="Arial"/>
                <w:b/>
                <w:sz w:val="20"/>
              </w:rPr>
            </w:pPr>
            <w:r w:rsidRPr="00E226B4">
              <w:rPr>
                <w:rFonts w:cs="Arial"/>
                <w:b/>
                <w:sz w:val="20"/>
              </w:rPr>
              <w:t>Unit of Measure</w:t>
            </w:r>
          </w:p>
        </w:tc>
        <w:tc>
          <w:tcPr>
            <w:tcW w:w="7796" w:type="dxa"/>
            <w:shd w:val="clear" w:color="auto" w:fill="D9D9D9" w:themeFill="background1" w:themeFillShade="D9"/>
          </w:tcPr>
          <w:p w:rsidR="0011484B" w:rsidRPr="00E226B4" w:rsidRDefault="0011484B" w:rsidP="000A365B">
            <w:pPr>
              <w:spacing w:before="120"/>
              <w:rPr>
                <w:rFonts w:cs="Arial"/>
                <w:b/>
                <w:sz w:val="20"/>
              </w:rPr>
            </w:pPr>
            <w:r w:rsidRPr="00E226B4">
              <w:rPr>
                <w:rFonts w:cs="Arial"/>
                <w:b/>
                <w:sz w:val="20"/>
              </w:rPr>
              <w:t>Unit of Measure Definition</w:t>
            </w:r>
          </w:p>
        </w:tc>
      </w:tr>
      <w:tr w:rsidR="0011484B" w:rsidRPr="009F0F97" w:rsidTr="003816B4">
        <w:tc>
          <w:tcPr>
            <w:tcW w:w="1985" w:type="dxa"/>
          </w:tcPr>
          <w:p w:rsidR="0011484B" w:rsidRPr="009F0F97" w:rsidRDefault="0011484B" w:rsidP="000A365B">
            <w:pPr>
              <w:spacing w:before="120"/>
              <w:jc w:val="both"/>
              <w:rPr>
                <w:rFonts w:cs="Arial"/>
                <w:sz w:val="20"/>
              </w:rPr>
            </w:pPr>
            <w:r w:rsidRPr="009F0F97">
              <w:rPr>
                <w:rFonts w:cs="Arial"/>
                <w:sz w:val="20"/>
              </w:rPr>
              <w:t>Available Day Bed</w:t>
            </w:r>
          </w:p>
        </w:tc>
        <w:tc>
          <w:tcPr>
            <w:tcW w:w="7796" w:type="dxa"/>
          </w:tcPr>
          <w:p w:rsidR="0011484B" w:rsidRPr="009F0F97" w:rsidRDefault="0011484B" w:rsidP="000A365B">
            <w:pPr>
              <w:spacing w:before="120"/>
              <w:jc w:val="both"/>
              <w:rPr>
                <w:rFonts w:cs="Arial"/>
                <w:sz w:val="20"/>
              </w:rPr>
            </w:pPr>
            <w:r w:rsidRPr="009F0F97">
              <w:rPr>
                <w:rFonts w:cs="Arial"/>
                <w:sz w:val="20"/>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EC2EEF" w:rsidRPr="00EC2EEF" w:rsidRDefault="009F0F97" w:rsidP="00EC2EEF">
      <w:pPr>
        <w:spacing w:before="120"/>
        <w:jc w:val="both"/>
        <w:rPr>
          <w:rFonts w:cs="Arial"/>
          <w:b/>
          <w:szCs w:val="24"/>
        </w:rPr>
      </w:pPr>
      <w:r>
        <w:rPr>
          <w:rFonts w:cs="Arial"/>
          <w:b/>
          <w:szCs w:val="24"/>
        </w:rPr>
        <w:t>7</w:t>
      </w:r>
      <w:r w:rsidR="00EC2EEF" w:rsidRPr="00EC2EEF">
        <w:rPr>
          <w:rFonts w:cs="Arial"/>
          <w:b/>
          <w:szCs w:val="24"/>
        </w:rPr>
        <w:t>.2</w:t>
      </w:r>
      <w:r w:rsidR="00EC2EEF" w:rsidRPr="00EC2EEF">
        <w:rPr>
          <w:rFonts w:cs="Arial"/>
          <w:b/>
          <w:szCs w:val="24"/>
        </w:rPr>
        <w:tab/>
        <w:t>Reporting</w:t>
      </w:r>
    </w:p>
    <w:p w:rsidR="003816B4" w:rsidRPr="00C44681" w:rsidRDefault="003816B4" w:rsidP="003816B4">
      <w:pPr>
        <w:spacing w:before="120"/>
        <w:rPr>
          <w:rFonts w:cs="Arial"/>
          <w:szCs w:val="24"/>
        </w:rPr>
      </w:pPr>
      <w:r w:rsidRPr="00C44681">
        <w:rPr>
          <w:rFonts w:cs="Arial"/>
          <w:szCs w:val="24"/>
        </w:rPr>
        <w:t>The Provider must comply with the requirements of national data collections: PRIMHD.</w:t>
      </w:r>
    </w:p>
    <w:p w:rsidR="003816B4" w:rsidRPr="00C44681" w:rsidRDefault="003816B4" w:rsidP="003816B4">
      <w:pPr>
        <w:spacing w:before="120" w:after="120"/>
        <w:rPr>
          <w:rFonts w:cs="Arial"/>
          <w:szCs w:val="24"/>
        </w:rPr>
      </w:pPr>
      <w:r w:rsidRPr="00C44681">
        <w:rPr>
          <w:rFonts w:cs="Arial"/>
          <w:szCs w:val="24"/>
        </w:rPr>
        <w:t xml:space="preserve">Additional information to be reported and the frequency of collection are specified by the Funder in the Provider Specific Terms and Conditions as agreed with the Service Provider. </w:t>
      </w:r>
    </w:p>
    <w:p w:rsidR="003816B4" w:rsidRPr="00C44681" w:rsidRDefault="003816B4" w:rsidP="003816B4">
      <w:pPr>
        <w:spacing w:before="120"/>
        <w:rPr>
          <w:rFonts w:cs="Arial"/>
          <w:szCs w:val="24"/>
        </w:rPr>
      </w:pPr>
      <w:r w:rsidRPr="00C44681">
        <w:rPr>
          <w:rFonts w:cs="Arial"/>
          <w:szCs w:val="24"/>
        </w:rPr>
        <w:t>The information required by the Funder will be sent to:</w:t>
      </w:r>
    </w:p>
    <w:p w:rsidR="003816B4" w:rsidRPr="00C44681" w:rsidRDefault="003816B4" w:rsidP="003816B4">
      <w:pPr>
        <w:spacing w:before="120"/>
        <w:ind w:left="720"/>
      </w:pPr>
      <w:r w:rsidRPr="00C44681">
        <w:t>Performance Reporting</w:t>
      </w:r>
    </w:p>
    <w:p w:rsidR="003816B4" w:rsidRPr="00C44681" w:rsidRDefault="003816B4" w:rsidP="003816B4">
      <w:pPr>
        <w:spacing w:before="120"/>
        <w:ind w:left="720"/>
      </w:pPr>
      <w:r w:rsidRPr="00C44681">
        <w:t>Sector Operations</w:t>
      </w:r>
    </w:p>
    <w:p w:rsidR="003816B4" w:rsidRPr="00C44681" w:rsidRDefault="003816B4" w:rsidP="003816B4">
      <w:pPr>
        <w:spacing w:before="120"/>
        <w:ind w:left="720"/>
      </w:pPr>
      <w:r w:rsidRPr="00C44681">
        <w:t>Ministry of Health</w:t>
      </w:r>
    </w:p>
    <w:p w:rsidR="003816B4" w:rsidRPr="00C44681" w:rsidRDefault="003816B4" w:rsidP="003816B4">
      <w:pPr>
        <w:spacing w:before="120"/>
        <w:ind w:left="720"/>
      </w:pPr>
      <w:r w:rsidRPr="00C44681">
        <w:t>Private Bag 1942</w:t>
      </w:r>
    </w:p>
    <w:p w:rsidR="003816B4" w:rsidRPr="00C44681" w:rsidRDefault="003816B4" w:rsidP="003816B4">
      <w:pPr>
        <w:spacing w:before="120"/>
        <w:ind w:left="720"/>
      </w:pPr>
      <w:r w:rsidRPr="00C44681">
        <w:t>Dunedin 9054</w:t>
      </w:r>
    </w:p>
    <w:p w:rsidR="003816B4" w:rsidRDefault="003816B4" w:rsidP="003816B4">
      <w:pPr>
        <w:spacing w:before="120"/>
        <w:rPr>
          <w:rFonts w:cs="Arial"/>
          <w:color w:val="0000FF"/>
          <w:szCs w:val="24"/>
          <w:u w:val="single"/>
        </w:rPr>
      </w:pPr>
      <w:r w:rsidRPr="00C44681">
        <w:rPr>
          <w:rFonts w:cs="Arial"/>
          <w:szCs w:val="24"/>
        </w:rPr>
        <w:t xml:space="preserve">Email </w:t>
      </w:r>
      <w:hyperlink r:id="rId9" w:history="1">
        <w:r w:rsidRPr="00C44681">
          <w:rPr>
            <w:rFonts w:cs="Arial"/>
            <w:color w:val="0000FF"/>
            <w:szCs w:val="24"/>
            <w:u w:val="single"/>
          </w:rPr>
          <w:t>performance_reporting@moh.govt.nz</w:t>
        </w:r>
      </w:hyperlink>
    </w:p>
    <w:p w:rsidR="00CA14A1" w:rsidRPr="00C44681" w:rsidRDefault="00CA14A1" w:rsidP="00CA14A1">
      <w:pPr>
        <w:spacing w:before="120" w:after="120"/>
        <w:ind w:right="-177"/>
        <w:rPr>
          <w:rFonts w:cs="Arial"/>
          <w:szCs w:val="24"/>
        </w:rPr>
      </w:pPr>
      <w:r w:rsidRPr="00CA14A1">
        <w:rPr>
          <w:rFonts w:cs="Arial"/>
          <w:color w:val="000000"/>
          <w:szCs w:val="24"/>
          <w:lang w:val="en-NZ" w:eastAsia="en-NZ"/>
        </w:rPr>
        <w:t xml:space="preserve">The Performance Monitoring </w:t>
      </w:r>
      <w:r w:rsidRPr="00CA14A1">
        <w:rPr>
          <w:rFonts w:cs="Arial"/>
          <w:szCs w:val="24"/>
          <w:lang w:val="en-AU" w:eastAsia="en-US"/>
        </w:rPr>
        <w:t>Reporting tables for the Mental Health and Addiction Service Specifications</w:t>
      </w:r>
      <w:r w:rsidRPr="00CA14A1">
        <w:rPr>
          <w:rFonts w:cs="Arial"/>
          <w:szCs w:val="24"/>
          <w:vertAlign w:val="superscript"/>
        </w:rPr>
        <w:footnoteReference w:id="1"/>
      </w:r>
      <w:r w:rsidRPr="00CA14A1">
        <w:rPr>
          <w:rFonts w:cs="Arial"/>
          <w:szCs w:val="24"/>
        </w:rPr>
        <w:t xml:space="preserve"> may be used for performance monitoring if specified as agreed with the Funder.</w:t>
      </w:r>
    </w:p>
    <w:sectPr w:rsidR="00CA14A1" w:rsidRPr="00C44681" w:rsidSect="002C7A1D">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46" w:rsidRDefault="00ED3146">
      <w:r>
        <w:separator/>
      </w:r>
    </w:p>
  </w:endnote>
  <w:endnote w:type="continuationSeparator" w:id="0">
    <w:p w:rsidR="00ED3146" w:rsidRDefault="00E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D" w:rsidRDefault="002C7A1D" w:rsidP="002C7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A1D" w:rsidRDefault="002C7A1D" w:rsidP="002C7A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A1D" w:rsidRPr="002C7A1D" w:rsidRDefault="002C7A1D" w:rsidP="002C7A1D">
    <w:pPr>
      <w:pStyle w:val="Footer"/>
      <w:framePr w:wrap="around" w:vAnchor="text" w:hAnchor="margin" w:xAlign="right" w:y="1"/>
      <w:rPr>
        <w:rStyle w:val="PageNumber"/>
        <w:sz w:val="18"/>
        <w:szCs w:val="18"/>
      </w:rPr>
    </w:pPr>
    <w:r w:rsidRPr="002C7A1D">
      <w:rPr>
        <w:rStyle w:val="PageNumber"/>
        <w:sz w:val="18"/>
        <w:szCs w:val="18"/>
      </w:rPr>
      <w:fldChar w:fldCharType="begin"/>
    </w:r>
    <w:r w:rsidRPr="002C7A1D">
      <w:rPr>
        <w:rStyle w:val="PageNumber"/>
        <w:sz w:val="18"/>
        <w:szCs w:val="18"/>
      </w:rPr>
      <w:instrText xml:space="preserve">PAGE  </w:instrText>
    </w:r>
    <w:r w:rsidRPr="002C7A1D">
      <w:rPr>
        <w:rStyle w:val="PageNumber"/>
        <w:sz w:val="18"/>
        <w:szCs w:val="18"/>
      </w:rPr>
      <w:fldChar w:fldCharType="separate"/>
    </w:r>
    <w:r w:rsidR="00331FA2">
      <w:rPr>
        <w:rStyle w:val="PageNumber"/>
        <w:noProof/>
        <w:sz w:val="18"/>
        <w:szCs w:val="18"/>
      </w:rPr>
      <w:t>4</w:t>
    </w:r>
    <w:r w:rsidRPr="002C7A1D">
      <w:rPr>
        <w:rStyle w:val="PageNumber"/>
        <w:sz w:val="18"/>
        <w:szCs w:val="18"/>
      </w:rPr>
      <w:fldChar w:fldCharType="end"/>
    </w:r>
  </w:p>
  <w:p w:rsidR="00CD3769" w:rsidRDefault="00CC53D4" w:rsidP="00DA554C">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w:t>
    </w:r>
    <w:r w:rsidR="002C7A1D">
      <w:rPr>
        <w:rFonts w:ascii="Arial Mäori" w:hAnsi="Arial Mäori"/>
        <w:sz w:val="20"/>
      </w:rPr>
      <w:t xml:space="preserve">Adult Acute Inpatient Services </w:t>
    </w:r>
    <w:r w:rsidR="00EC2EEF">
      <w:rPr>
        <w:rFonts w:ascii="Arial Mäori" w:hAnsi="Arial Mäori"/>
        <w:sz w:val="20"/>
      </w:rPr>
      <w:t xml:space="preserve">Mental Health and </w:t>
    </w:r>
    <w:r w:rsidR="009D3A6D">
      <w:rPr>
        <w:rFonts w:ascii="Arial Mäori" w:hAnsi="Arial Mäori"/>
        <w:sz w:val="20"/>
      </w:rPr>
      <w:t>A</w:t>
    </w:r>
    <w:r w:rsidR="00EC2EEF">
      <w:rPr>
        <w:rFonts w:ascii="Arial Mäori" w:hAnsi="Arial Mäori"/>
        <w:sz w:val="20"/>
      </w:rPr>
      <w:t xml:space="preserve">ddiction Services, </w:t>
    </w:r>
    <w:r w:rsidR="002C7A1D">
      <w:rPr>
        <w:rFonts w:ascii="Arial Mäori" w:hAnsi="Arial Mäori"/>
        <w:sz w:val="20"/>
      </w:rPr>
      <w:t xml:space="preserve">Tier Three Service Specification </w:t>
    </w:r>
    <w:r w:rsidR="003816B4">
      <w:rPr>
        <w:rFonts w:ascii="Arial Mäori" w:hAnsi="Arial Mäori"/>
        <w:sz w:val="20"/>
      </w:rPr>
      <w:t>April 2017</w:t>
    </w:r>
    <w:r w:rsidR="00EC2EEF">
      <w:rPr>
        <w:rFonts w:ascii="Arial Mäori" w:hAnsi="Arial Mäori"/>
        <w:sz w:val="20"/>
      </w:rPr>
      <w:t xml:space="preserve"> </w:t>
    </w:r>
  </w:p>
  <w:p w:rsidR="002C7A1D" w:rsidRDefault="002C7A1D" w:rsidP="00D23532">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46" w:rsidRDefault="00ED3146">
      <w:r>
        <w:separator/>
      </w:r>
    </w:p>
  </w:footnote>
  <w:footnote w:type="continuationSeparator" w:id="0">
    <w:p w:rsidR="00ED3146" w:rsidRDefault="00ED3146">
      <w:r>
        <w:continuationSeparator/>
      </w:r>
    </w:p>
  </w:footnote>
  <w:footnote w:id="1">
    <w:p w:rsidR="00CA14A1" w:rsidRPr="006F249C" w:rsidRDefault="00CA14A1" w:rsidP="00CA14A1">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2A48368B"/>
    <w:multiLevelType w:val="hybridMultilevel"/>
    <w:tmpl w:val="4A4A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D430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67C66003"/>
    <w:multiLevelType w:val="hybridMultilevel"/>
    <w:tmpl w:val="3B908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5648"/>
    <w:rsid w:val="000328BC"/>
    <w:rsid w:val="00056C70"/>
    <w:rsid w:val="000573E6"/>
    <w:rsid w:val="00091975"/>
    <w:rsid w:val="000E77BA"/>
    <w:rsid w:val="0011484B"/>
    <w:rsid w:val="0012591E"/>
    <w:rsid w:val="00143085"/>
    <w:rsid w:val="0015177F"/>
    <w:rsid w:val="001923A4"/>
    <w:rsid w:val="001B1372"/>
    <w:rsid w:val="001B7B34"/>
    <w:rsid w:val="002340B6"/>
    <w:rsid w:val="002C7A1D"/>
    <w:rsid w:val="002F24B3"/>
    <w:rsid w:val="00331FA2"/>
    <w:rsid w:val="003816B4"/>
    <w:rsid w:val="003A08FC"/>
    <w:rsid w:val="00407460"/>
    <w:rsid w:val="00410D7C"/>
    <w:rsid w:val="004609A1"/>
    <w:rsid w:val="004A24CF"/>
    <w:rsid w:val="00522DDE"/>
    <w:rsid w:val="005A40DA"/>
    <w:rsid w:val="00613FBF"/>
    <w:rsid w:val="007405E4"/>
    <w:rsid w:val="00741445"/>
    <w:rsid w:val="00825896"/>
    <w:rsid w:val="008912E0"/>
    <w:rsid w:val="00943125"/>
    <w:rsid w:val="009750F2"/>
    <w:rsid w:val="009D3A6D"/>
    <w:rsid w:val="009F0F97"/>
    <w:rsid w:val="00A05F2E"/>
    <w:rsid w:val="00A20E2C"/>
    <w:rsid w:val="00B52E67"/>
    <w:rsid w:val="00BD4525"/>
    <w:rsid w:val="00C324F3"/>
    <w:rsid w:val="00C33FBA"/>
    <w:rsid w:val="00C762CF"/>
    <w:rsid w:val="00CA14A1"/>
    <w:rsid w:val="00CC53D4"/>
    <w:rsid w:val="00CD3769"/>
    <w:rsid w:val="00CE2CDC"/>
    <w:rsid w:val="00D23532"/>
    <w:rsid w:val="00D40607"/>
    <w:rsid w:val="00D50F70"/>
    <w:rsid w:val="00D62D40"/>
    <w:rsid w:val="00D719C6"/>
    <w:rsid w:val="00DA554C"/>
    <w:rsid w:val="00E071BB"/>
    <w:rsid w:val="00E226B4"/>
    <w:rsid w:val="00E728B0"/>
    <w:rsid w:val="00E754BF"/>
    <w:rsid w:val="00EC2EEF"/>
    <w:rsid w:val="00ED3146"/>
    <w:rsid w:val="00FA1DA8"/>
    <w:rsid w:val="00FA331F"/>
    <w:rsid w:val="00FC6D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D28A6-D4CB-4C65-8D53-EEBE4A2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72"/>
    <w:rPr>
      <w:rFonts w:ascii="Arial" w:hAnsi="Arial"/>
      <w:sz w:val="24"/>
      <w:lang w:val="en-GB" w:eastAsia="en-GB"/>
    </w:rPr>
  </w:style>
  <w:style w:type="paragraph" w:styleId="Heading1">
    <w:name w:val="heading 1"/>
    <w:basedOn w:val="Normal"/>
    <w:next w:val="Normal"/>
    <w:qFormat/>
    <w:rsid w:val="001B1372"/>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1372"/>
    <w:pPr>
      <w:jc w:val="center"/>
    </w:pPr>
    <w:rPr>
      <w:b/>
      <w:sz w:val="32"/>
      <w:lang w:val="en-NZ"/>
    </w:rPr>
  </w:style>
  <w:style w:type="paragraph" w:styleId="BodyText">
    <w:name w:val="Body Text"/>
    <w:basedOn w:val="Normal"/>
    <w:rsid w:val="001B1372"/>
    <w:pPr>
      <w:spacing w:after="120"/>
      <w:jc w:val="both"/>
    </w:pPr>
    <w:rPr>
      <w:rFonts w:ascii="Times New Roman" w:hAnsi="Times New Roman"/>
      <w:lang w:val="en-AU"/>
    </w:rPr>
  </w:style>
  <w:style w:type="paragraph" w:styleId="BodyText3">
    <w:name w:val="Body Text 3"/>
    <w:basedOn w:val="Normal"/>
    <w:rsid w:val="001B1372"/>
    <w:pPr>
      <w:jc w:val="both"/>
    </w:pPr>
    <w:rPr>
      <w:rFonts w:ascii="Times New Roman" w:hAnsi="Times New Roman"/>
      <w:b/>
      <w:lang w:val="en-NZ"/>
    </w:rPr>
  </w:style>
  <w:style w:type="paragraph" w:styleId="FootnoteText">
    <w:name w:val="footnote text"/>
    <w:basedOn w:val="Normal"/>
    <w:semiHidden/>
    <w:rsid w:val="001B1372"/>
    <w:pPr>
      <w:jc w:val="both"/>
    </w:pPr>
    <w:rPr>
      <w:lang w:val="en-AU"/>
    </w:rPr>
  </w:style>
  <w:style w:type="paragraph" w:customStyle="1" w:styleId="Char1CharChar">
    <w:name w:val="Char1 Char Char"/>
    <w:basedOn w:val="Normal"/>
    <w:rsid w:val="001B1372"/>
    <w:pPr>
      <w:spacing w:after="160" w:line="240" w:lineRule="exact"/>
    </w:pPr>
    <w:rPr>
      <w:sz w:val="20"/>
      <w:lang w:val="en-US" w:eastAsia="en-US"/>
    </w:rPr>
  </w:style>
  <w:style w:type="paragraph" w:styleId="Header">
    <w:name w:val="header"/>
    <w:basedOn w:val="Normal"/>
    <w:rsid w:val="002C7A1D"/>
    <w:pPr>
      <w:tabs>
        <w:tab w:val="center" w:pos="4153"/>
        <w:tab w:val="right" w:pos="8306"/>
      </w:tabs>
    </w:pPr>
  </w:style>
  <w:style w:type="paragraph" w:styleId="Footer">
    <w:name w:val="footer"/>
    <w:basedOn w:val="Normal"/>
    <w:rsid w:val="002C7A1D"/>
    <w:pPr>
      <w:tabs>
        <w:tab w:val="center" w:pos="4153"/>
        <w:tab w:val="right" w:pos="8306"/>
      </w:tabs>
    </w:pPr>
  </w:style>
  <w:style w:type="character" w:styleId="PageNumber">
    <w:name w:val="page number"/>
    <w:basedOn w:val="DefaultParagraphFont"/>
    <w:rsid w:val="002C7A1D"/>
  </w:style>
  <w:style w:type="paragraph" w:styleId="BalloonText">
    <w:name w:val="Balloon Text"/>
    <w:basedOn w:val="Normal"/>
    <w:link w:val="BalloonTextChar"/>
    <w:uiPriority w:val="99"/>
    <w:semiHidden/>
    <w:unhideWhenUsed/>
    <w:rsid w:val="00EC2EEF"/>
    <w:rPr>
      <w:rFonts w:ascii="Tahoma" w:hAnsi="Tahoma" w:cs="Tahoma"/>
      <w:sz w:val="16"/>
      <w:szCs w:val="16"/>
    </w:rPr>
  </w:style>
  <w:style w:type="character" w:customStyle="1" w:styleId="BalloonTextChar">
    <w:name w:val="Balloon Text Char"/>
    <w:basedOn w:val="DefaultParagraphFont"/>
    <w:link w:val="BalloonText"/>
    <w:uiPriority w:val="99"/>
    <w:semiHidden/>
    <w:rsid w:val="00EC2EEF"/>
    <w:rPr>
      <w:rFonts w:ascii="Tahoma" w:hAnsi="Tahoma" w:cs="Tahoma"/>
      <w:sz w:val="16"/>
      <w:szCs w:val="16"/>
      <w:lang w:val="en-GB" w:eastAsia="en-GB"/>
    </w:rPr>
  </w:style>
  <w:style w:type="paragraph" w:styleId="Revision">
    <w:name w:val="Revision"/>
    <w:hidden/>
    <w:uiPriority w:val="99"/>
    <w:semiHidden/>
    <w:rsid w:val="00EC2EEF"/>
    <w:rPr>
      <w:rFonts w:ascii="Arial" w:hAnsi="Arial"/>
      <w:sz w:val="24"/>
      <w:lang w:val="en-GB" w:eastAsia="en-GB"/>
    </w:rPr>
  </w:style>
  <w:style w:type="character" w:styleId="FootnoteReference">
    <w:name w:val="footnote reference"/>
    <w:basedOn w:val="DefaultParagraphFont"/>
    <w:uiPriority w:val="99"/>
    <w:semiHidden/>
    <w:unhideWhenUsed/>
    <w:rsid w:val="009F0F97"/>
    <w:rPr>
      <w:vertAlign w:val="superscript"/>
    </w:rPr>
  </w:style>
  <w:style w:type="table" w:styleId="TableGrid">
    <w:name w:val="Table Grid"/>
    <w:basedOn w:val="TableNormal"/>
    <w:rsid w:val="009F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ABB29044</Template>
  <TotalTime>1</TotalTime>
  <Pages>5</Pages>
  <Words>1036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2</cp:revision>
  <dcterms:created xsi:type="dcterms:W3CDTF">2017-09-11T01:18:00Z</dcterms:created>
  <dcterms:modified xsi:type="dcterms:W3CDTF">2017-09-11T01:18:00Z</dcterms:modified>
</cp:coreProperties>
</file>