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5" w:type="dxa"/>
        <w:tblLook w:val="0000" w:firstRow="0" w:lastRow="0" w:firstColumn="0" w:lastColumn="0" w:noHBand="0" w:noVBand="0"/>
      </w:tblPr>
      <w:tblGrid>
        <w:gridCol w:w="4520"/>
        <w:gridCol w:w="2392"/>
        <w:gridCol w:w="2916"/>
      </w:tblGrid>
      <w:tr w:rsidR="00B359C7" w:rsidRPr="00612249" w:rsidTr="00FD7CA1">
        <w:trPr>
          <w:cantSplit/>
        </w:trPr>
        <w:tc>
          <w:tcPr>
            <w:tcW w:w="4520" w:type="dxa"/>
            <w:vAlign w:val="center"/>
          </w:tcPr>
          <w:p w:rsidR="00B359C7" w:rsidRPr="00612249" w:rsidRDefault="00EA6205" w:rsidP="00B359C7">
            <w:pPr>
              <w:jc w:val="center"/>
              <w:rPr>
                <w:rFonts w:cs="Arial"/>
                <w:bCs/>
                <w:sz w:val="36"/>
              </w:rPr>
            </w:pPr>
            <w:r w:rsidRPr="00612249"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44DB0896" wp14:editId="21E53331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gridSpan w:val="2"/>
            <w:vAlign w:val="center"/>
          </w:tcPr>
          <w:p w:rsidR="00B359C7" w:rsidRPr="00612249" w:rsidRDefault="00B359C7" w:rsidP="00B359C7">
            <w:pPr>
              <w:jc w:val="right"/>
              <w:rPr>
                <w:rFonts w:cs="Arial"/>
              </w:rPr>
            </w:pPr>
          </w:p>
          <w:p w:rsidR="00B359C7" w:rsidRPr="00516FE5" w:rsidRDefault="00D9176B" w:rsidP="00D9176B">
            <w:pPr>
              <w:jc w:val="right"/>
              <w:rPr>
                <w:rFonts w:cs="Arial"/>
                <w:bCs/>
                <w:sz w:val="32"/>
                <w:szCs w:val="32"/>
              </w:rPr>
            </w:pPr>
            <w:r w:rsidRPr="00516FE5">
              <w:rPr>
                <w:rFonts w:cs="Arial"/>
                <w:b/>
                <w:bCs/>
                <w:sz w:val="32"/>
                <w:szCs w:val="32"/>
              </w:rPr>
              <w:t>All District Health Boards</w:t>
            </w:r>
          </w:p>
        </w:tc>
      </w:tr>
      <w:tr w:rsidR="00B359C7" w:rsidRPr="00612249" w:rsidTr="00FD7CA1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18159A" w:rsidRPr="00612249" w:rsidRDefault="0018159A" w:rsidP="009051EC">
            <w:pPr>
              <w:pStyle w:val="Heading1"/>
              <w:spacing w:before="840" w:after="24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612249">
              <w:rPr>
                <w:rFonts w:cs="Arial"/>
                <w:sz w:val="36"/>
                <w:szCs w:val="36"/>
              </w:rPr>
              <w:t>ADULT MENTAL HEALTH SERVICES -</w:t>
            </w:r>
          </w:p>
          <w:p w:rsidR="0018159A" w:rsidRPr="00612249" w:rsidRDefault="00B359C7" w:rsidP="009051EC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612249">
              <w:rPr>
                <w:rFonts w:cs="Arial"/>
                <w:sz w:val="36"/>
                <w:szCs w:val="36"/>
              </w:rPr>
              <w:t xml:space="preserve">CO-EXISTING DISORDERS – </w:t>
            </w:r>
          </w:p>
          <w:p w:rsidR="0098552D" w:rsidRPr="00612249" w:rsidRDefault="0098552D" w:rsidP="009051EC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612249">
              <w:rPr>
                <w:rFonts w:cs="Arial"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612249">
                <w:rPr>
                  <w:rFonts w:cs="Arial"/>
                  <w:sz w:val="36"/>
                  <w:szCs w:val="36"/>
                </w:rPr>
                <w:t>AND</w:t>
              </w:r>
            </w:smartTag>
            <w:r w:rsidRPr="00612249">
              <w:rPr>
                <w:rFonts w:cs="Arial"/>
                <w:sz w:val="36"/>
                <w:szCs w:val="36"/>
              </w:rPr>
              <w:t xml:space="preserve"> ADDICTION SERVICES –</w:t>
            </w:r>
          </w:p>
          <w:p w:rsidR="00B359C7" w:rsidRPr="00612249" w:rsidRDefault="00B359C7" w:rsidP="009051EC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smartTag w:uri="urn:schemas-microsoft-com:office:smarttags" w:element="stockticker">
              <w:r w:rsidRPr="00612249">
                <w:rPr>
                  <w:rFonts w:cs="Arial"/>
                  <w:caps/>
                  <w:sz w:val="36"/>
                  <w:szCs w:val="36"/>
                </w:rPr>
                <w:t>Tier</w:t>
              </w:r>
            </w:smartTag>
            <w:r w:rsidRPr="00612249">
              <w:rPr>
                <w:rFonts w:cs="Arial"/>
                <w:caps/>
                <w:sz w:val="36"/>
                <w:szCs w:val="36"/>
              </w:rPr>
              <w:t xml:space="preserve"> THREE</w:t>
            </w:r>
          </w:p>
          <w:p w:rsidR="00B359C7" w:rsidRPr="00612249" w:rsidRDefault="00B359C7" w:rsidP="009051EC">
            <w:pPr>
              <w:pStyle w:val="Heading1"/>
              <w:spacing w:before="120" w:after="24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612249">
              <w:rPr>
                <w:rFonts w:cs="Arial"/>
                <w:caps/>
                <w:sz w:val="36"/>
                <w:szCs w:val="36"/>
              </w:rPr>
              <w:t xml:space="preserve">Service Specification </w:t>
            </w:r>
          </w:p>
          <w:p w:rsidR="00B359C7" w:rsidRPr="00612249" w:rsidRDefault="00B359C7" w:rsidP="00B359C7">
            <w:pPr>
              <w:ind w:left="360"/>
              <w:rPr>
                <w:rFonts w:cs="Arial"/>
                <w:lang w:val="en-US"/>
              </w:rPr>
            </w:pPr>
          </w:p>
        </w:tc>
      </w:tr>
      <w:tr w:rsidR="00CD68B8" w:rsidRPr="00612249" w:rsidTr="00FD7CA1">
        <w:tc>
          <w:tcPr>
            <w:tcW w:w="6912" w:type="dxa"/>
            <w:gridSpan w:val="2"/>
          </w:tcPr>
          <w:p w:rsidR="00CD68B8" w:rsidRPr="00612249" w:rsidRDefault="00CD68B8" w:rsidP="00FD7CA1">
            <w:pPr>
              <w:spacing w:before="120" w:after="1080"/>
              <w:rPr>
                <w:rFonts w:cs="Arial"/>
                <w:b/>
                <w:sz w:val="32"/>
                <w:szCs w:val="32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2916" w:type="dxa"/>
          </w:tcPr>
          <w:p w:rsidR="00CD68B8" w:rsidRPr="00612249" w:rsidRDefault="00CD68B8" w:rsidP="00FD7CA1">
            <w:pPr>
              <w:spacing w:before="120" w:after="1080"/>
              <w:rPr>
                <w:rFonts w:cs="Arial"/>
                <w:b/>
                <w:sz w:val="36"/>
                <w:szCs w:val="36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B359C7" w:rsidRPr="00612249" w:rsidTr="00FD7CA1">
        <w:trPr>
          <w:trHeight w:val="297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59C7" w:rsidRPr="00612249" w:rsidRDefault="00B359C7" w:rsidP="00B359C7">
            <w:pPr>
              <w:pStyle w:val="Heading1"/>
              <w:spacing w:after="240"/>
              <w:rPr>
                <w:rFonts w:cs="Arial"/>
                <w:b w:val="0"/>
              </w:rPr>
            </w:pPr>
            <w:r w:rsidRPr="00612249">
              <w:rPr>
                <w:rFonts w:cs="Arial"/>
                <w:b w:val="0"/>
              </w:rPr>
              <w:t>Review History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59C7" w:rsidRPr="00612249" w:rsidRDefault="00B359C7" w:rsidP="00B359C7">
            <w:pPr>
              <w:pStyle w:val="Heading1"/>
              <w:spacing w:after="240"/>
              <w:jc w:val="center"/>
              <w:rPr>
                <w:rFonts w:cs="Arial"/>
                <w:b w:val="0"/>
              </w:rPr>
            </w:pPr>
            <w:r w:rsidRPr="00612249">
              <w:rPr>
                <w:rFonts w:cs="Arial"/>
                <w:b w:val="0"/>
              </w:rPr>
              <w:t>Date</w:t>
            </w:r>
          </w:p>
        </w:tc>
      </w:tr>
      <w:tr w:rsidR="00B359C7" w:rsidRPr="00612249" w:rsidTr="00FD7CA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C7" w:rsidRPr="00F56068" w:rsidRDefault="00D9176B" w:rsidP="009051EC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F56068">
              <w:rPr>
                <w:rFonts w:ascii="Arial" w:hAnsi="Arial" w:cs="Arial"/>
                <w:szCs w:val="24"/>
              </w:rPr>
              <w:t xml:space="preserve">First </w:t>
            </w:r>
            <w:r w:rsidR="00B359C7" w:rsidRPr="00F56068">
              <w:rPr>
                <w:rFonts w:ascii="Arial" w:hAnsi="Arial" w:cs="Arial"/>
                <w:szCs w:val="24"/>
              </w:rPr>
              <w:t>Published on NSFL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9C7" w:rsidRPr="00612249" w:rsidRDefault="00B359C7" w:rsidP="009051E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612249">
              <w:rPr>
                <w:rFonts w:cs="Arial"/>
                <w:sz w:val="28"/>
              </w:rPr>
              <w:t>June 2009</w:t>
            </w:r>
          </w:p>
        </w:tc>
      </w:tr>
      <w:tr w:rsidR="0018159A" w:rsidRPr="00612249" w:rsidTr="00FD7CA1">
        <w:tc>
          <w:tcPr>
            <w:tcW w:w="6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59A" w:rsidRPr="00F56068" w:rsidRDefault="0018159A" w:rsidP="009051EC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FD7CA1">
              <w:rPr>
                <w:rFonts w:ascii="Arial" w:hAnsi="Arial" w:cs="Arial"/>
                <w:b/>
                <w:szCs w:val="24"/>
              </w:rPr>
              <w:t>Correction:</w:t>
            </w:r>
            <w:r w:rsidRPr="00F56068">
              <w:rPr>
                <w:rFonts w:ascii="Arial" w:hAnsi="Arial" w:cs="Arial"/>
                <w:szCs w:val="24"/>
              </w:rPr>
              <w:t xml:space="preserve"> </w:t>
            </w:r>
            <w:r w:rsidR="00CB40D8" w:rsidRPr="00F56068">
              <w:rPr>
                <w:rFonts w:ascii="Arial" w:hAnsi="Arial" w:cs="Arial"/>
                <w:szCs w:val="24"/>
              </w:rPr>
              <w:t>Reporting item- monthly number of day attendances added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59A" w:rsidRPr="00612249" w:rsidRDefault="0018159A" w:rsidP="009051E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612249">
              <w:rPr>
                <w:rFonts w:cs="Arial"/>
                <w:sz w:val="28"/>
              </w:rPr>
              <w:t>July 2010</w:t>
            </w:r>
          </w:p>
        </w:tc>
      </w:tr>
      <w:tr w:rsidR="0098552D" w:rsidRPr="00612249" w:rsidTr="00FD7CA1">
        <w:tc>
          <w:tcPr>
            <w:tcW w:w="6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52D" w:rsidRPr="00F56068" w:rsidRDefault="0098552D" w:rsidP="00516FE5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FD7CA1">
              <w:rPr>
                <w:rFonts w:ascii="Arial" w:hAnsi="Arial" w:cs="Arial"/>
                <w:b/>
                <w:szCs w:val="24"/>
              </w:rPr>
              <w:t>Amend</w:t>
            </w:r>
            <w:r w:rsidR="00516FE5">
              <w:rPr>
                <w:rFonts w:ascii="Arial" w:hAnsi="Arial" w:cs="Arial"/>
                <w:b/>
                <w:szCs w:val="24"/>
              </w:rPr>
              <w:t>ed</w:t>
            </w:r>
            <w:r w:rsidRPr="00F56068">
              <w:rPr>
                <w:rFonts w:ascii="Arial" w:hAnsi="Arial" w:cs="Arial"/>
                <w:szCs w:val="24"/>
              </w:rPr>
              <w:t>: removal of unapproved purchase units MHADK14C, MHADK14D</w:t>
            </w:r>
            <w:r w:rsidR="00FB1732" w:rsidRPr="00F56068">
              <w:rPr>
                <w:rFonts w:ascii="Arial" w:hAnsi="Arial" w:cs="Arial"/>
                <w:szCs w:val="24"/>
              </w:rPr>
              <w:t>. Minor editing changes for consistency.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52D" w:rsidRPr="00612249" w:rsidRDefault="0098552D" w:rsidP="009051E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612249">
              <w:rPr>
                <w:rFonts w:cs="Arial"/>
                <w:sz w:val="28"/>
              </w:rPr>
              <w:t>February 2011</w:t>
            </w:r>
          </w:p>
        </w:tc>
      </w:tr>
      <w:tr w:rsidR="00D9176B" w:rsidRPr="00612249" w:rsidTr="00FD7CA1">
        <w:tc>
          <w:tcPr>
            <w:tcW w:w="6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6B" w:rsidRPr="00F56068" w:rsidRDefault="00D9176B" w:rsidP="009051EC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FD7CA1">
              <w:rPr>
                <w:rFonts w:ascii="Arial" w:hAnsi="Arial" w:cs="Arial"/>
                <w:b/>
                <w:szCs w:val="24"/>
              </w:rPr>
              <w:t>Amended:</w:t>
            </w:r>
            <w:r w:rsidRPr="00F56068">
              <w:rPr>
                <w:rFonts w:ascii="Arial" w:hAnsi="Arial" w:cs="Arial"/>
                <w:szCs w:val="24"/>
              </w:rPr>
              <w:t xml:space="preserve"> clarified reporting requirements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76B" w:rsidRPr="00612249" w:rsidRDefault="00D9176B" w:rsidP="009051E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612249">
              <w:rPr>
                <w:rFonts w:cs="Arial"/>
                <w:sz w:val="28"/>
              </w:rPr>
              <w:t>February 2013</w:t>
            </w:r>
          </w:p>
        </w:tc>
      </w:tr>
      <w:tr w:rsidR="001F0234" w:rsidRPr="00C73B3D" w:rsidTr="00FD7CA1">
        <w:tc>
          <w:tcPr>
            <w:tcW w:w="6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234" w:rsidRPr="00DA3126" w:rsidRDefault="001F0234" w:rsidP="00516FE5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FD7CA1">
              <w:rPr>
                <w:rFonts w:ascii="Arial" w:hAnsi="Arial" w:cs="Arial"/>
                <w:b/>
                <w:szCs w:val="24"/>
              </w:rPr>
              <w:t>Amend</w:t>
            </w:r>
            <w:r w:rsidR="00516FE5">
              <w:rPr>
                <w:rFonts w:ascii="Arial" w:hAnsi="Arial" w:cs="Arial"/>
                <w:b/>
                <w:szCs w:val="24"/>
              </w:rPr>
              <w:t>ed</w:t>
            </w:r>
            <w:r w:rsidRPr="00FD7CA1">
              <w:rPr>
                <w:rFonts w:ascii="Arial" w:hAnsi="Arial" w:cs="Arial"/>
                <w:b/>
                <w:szCs w:val="24"/>
              </w:rPr>
              <w:t>:</w:t>
            </w:r>
            <w:r w:rsidRPr="00DA3126">
              <w:rPr>
                <w:rFonts w:ascii="Arial" w:hAnsi="Arial" w:cs="Arial"/>
                <w:szCs w:val="24"/>
              </w:rPr>
              <w:t xml:space="preserve"> added MHAD14S purchase unit code, removed standard provider monitoring reporting tables. Minor editing.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234" w:rsidRPr="001F0234" w:rsidRDefault="00CD68B8" w:rsidP="001F0234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April 2017</w:t>
            </w:r>
          </w:p>
        </w:tc>
      </w:tr>
      <w:tr w:rsidR="00B359C7" w:rsidRPr="00612249" w:rsidTr="00FD7CA1">
        <w:tc>
          <w:tcPr>
            <w:tcW w:w="6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C7" w:rsidRPr="00612249" w:rsidRDefault="00B359C7" w:rsidP="009051EC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612249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9C7" w:rsidRPr="00612249" w:rsidRDefault="00B359C7" w:rsidP="009051E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612249">
              <w:rPr>
                <w:rFonts w:cs="Arial"/>
                <w:sz w:val="28"/>
              </w:rPr>
              <w:t xml:space="preserve">Within </w:t>
            </w:r>
            <w:r w:rsidR="003D063B" w:rsidRPr="00612249">
              <w:rPr>
                <w:rFonts w:cs="Arial"/>
                <w:sz w:val="28"/>
              </w:rPr>
              <w:t>five</w:t>
            </w:r>
            <w:r w:rsidRPr="00612249">
              <w:rPr>
                <w:rFonts w:cs="Arial"/>
                <w:sz w:val="28"/>
              </w:rPr>
              <w:t xml:space="preserve"> years</w:t>
            </w:r>
          </w:p>
        </w:tc>
      </w:tr>
    </w:tbl>
    <w:p w:rsidR="005D72B4" w:rsidRPr="00612249" w:rsidRDefault="00D9176B" w:rsidP="00D9176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Cs w:val="24"/>
        </w:rPr>
      </w:pPr>
      <w:bookmarkStart w:id="10" w:name="_Toc215319119"/>
      <w:r w:rsidRPr="00612249">
        <w:rPr>
          <w:rFonts w:cs="Arial"/>
          <w:b/>
          <w:szCs w:val="24"/>
        </w:rPr>
        <w:t>Note:</w:t>
      </w:r>
      <w:r w:rsidRPr="00612249">
        <w:rPr>
          <w:rFonts w:cs="Arial"/>
          <w:szCs w:val="24"/>
        </w:rPr>
        <w:t xml:space="preserve"> Contact the Service Specification Programme Manager, </w:t>
      </w:r>
      <w:r w:rsidR="001F0234">
        <w:rPr>
          <w:rFonts w:cs="Arial"/>
          <w:szCs w:val="24"/>
        </w:rPr>
        <w:t>Service Commissioning</w:t>
      </w:r>
      <w:r w:rsidRPr="00612249">
        <w:rPr>
          <w:rFonts w:cs="Arial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D9176B" w:rsidRPr="00612249" w:rsidRDefault="00D9176B" w:rsidP="00D9176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Nationwide Service Framework Library web site </w:t>
      </w:r>
      <w:hyperlink r:id="rId8" w:history="1">
        <w:r w:rsidRPr="00612249">
          <w:rPr>
            <w:rFonts w:cs="Arial"/>
            <w:color w:val="0000FF" w:themeColor="hyperlink"/>
            <w:szCs w:val="24"/>
            <w:u w:val="single"/>
          </w:rPr>
          <w:t>http://www.nsfl.health.govt.nz</w:t>
        </w:r>
      </w:hyperlink>
    </w:p>
    <w:bookmarkEnd w:id="10"/>
    <w:p w:rsidR="0018159A" w:rsidRPr="00612249" w:rsidRDefault="00B359C7" w:rsidP="001815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Cs w:val="24"/>
        </w:rPr>
      </w:pPr>
      <w:r w:rsidRPr="00612249">
        <w:rPr>
          <w:rFonts w:cs="Arial"/>
          <w:b/>
          <w:caps/>
          <w:color w:val="000000"/>
          <w:lang w:val="en-NZ"/>
        </w:rPr>
        <w:br w:type="page"/>
      </w:r>
      <w:r w:rsidR="0018159A" w:rsidRPr="00612249">
        <w:rPr>
          <w:rFonts w:cs="Arial"/>
          <w:b/>
          <w:szCs w:val="24"/>
        </w:rPr>
        <w:lastRenderedPageBreak/>
        <w:t xml:space="preserve">ADULT MENTAL HEALTH SERVICES - </w:t>
      </w:r>
      <w:r w:rsidRPr="00612249">
        <w:rPr>
          <w:rFonts w:cs="Arial"/>
          <w:b/>
          <w:szCs w:val="24"/>
        </w:rPr>
        <w:t>CO-EXISTING DISORDERS</w:t>
      </w:r>
      <w:r w:rsidR="0018159A" w:rsidRPr="00612249">
        <w:rPr>
          <w:rFonts w:cs="Arial"/>
          <w:b/>
          <w:szCs w:val="24"/>
        </w:rPr>
        <w:t xml:space="preserve"> -</w:t>
      </w:r>
    </w:p>
    <w:p w:rsidR="00B359C7" w:rsidRPr="00612249" w:rsidRDefault="00B359C7" w:rsidP="001815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 xml:space="preserve">MENTAL HEALTH </w:t>
      </w:r>
      <w:smartTag w:uri="urn:schemas-microsoft-com:office:smarttags" w:element="stockticker">
        <w:r w:rsidRPr="00612249">
          <w:rPr>
            <w:rFonts w:cs="Arial"/>
            <w:b/>
            <w:szCs w:val="24"/>
          </w:rPr>
          <w:t>AND</w:t>
        </w:r>
      </w:smartTag>
      <w:r w:rsidRPr="00612249">
        <w:rPr>
          <w:rFonts w:cs="Arial"/>
          <w:b/>
          <w:szCs w:val="24"/>
        </w:rPr>
        <w:t xml:space="preserve"> ADDICTION</w:t>
      </w:r>
      <w:r w:rsidR="0018159A" w:rsidRPr="00612249">
        <w:rPr>
          <w:rFonts w:cs="Arial"/>
          <w:b/>
          <w:szCs w:val="24"/>
        </w:rPr>
        <w:t xml:space="preserve"> SERVICES</w:t>
      </w:r>
    </w:p>
    <w:p w:rsidR="00B359C7" w:rsidRPr="00612249" w:rsidRDefault="00B359C7" w:rsidP="001815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TIER THREE</w:t>
      </w:r>
      <w:r w:rsidR="00FD7CA1">
        <w:rPr>
          <w:rFonts w:cs="Arial"/>
          <w:b/>
          <w:szCs w:val="24"/>
        </w:rPr>
        <w:t xml:space="preserve"> </w:t>
      </w:r>
      <w:r w:rsidRPr="00612249">
        <w:rPr>
          <w:rFonts w:cs="Arial"/>
          <w:b/>
          <w:szCs w:val="24"/>
        </w:rPr>
        <w:t>SERVICE SPECIFICATION</w:t>
      </w:r>
    </w:p>
    <w:p w:rsidR="00B359C7" w:rsidRPr="00612249" w:rsidRDefault="00B359C7" w:rsidP="00516F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MHAD14A, MHAD14B, MHAD14C, MHAD14D, MHAD14E, MHAD14F</w:t>
      </w:r>
      <w:r w:rsidR="001F0234">
        <w:rPr>
          <w:rFonts w:cs="Arial"/>
          <w:b/>
          <w:szCs w:val="24"/>
        </w:rPr>
        <w:t>, MHAS14S</w:t>
      </w:r>
    </w:p>
    <w:p w:rsidR="00B359C7" w:rsidRPr="00612249" w:rsidRDefault="00B359C7" w:rsidP="00B359C7">
      <w:pPr>
        <w:spacing w:before="12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This tier three service specification for </w:t>
      </w:r>
      <w:r w:rsidR="0018159A" w:rsidRPr="00612249">
        <w:rPr>
          <w:rFonts w:cs="Arial"/>
          <w:szCs w:val="24"/>
        </w:rPr>
        <w:t xml:space="preserve">Adult Mental Health Services - </w:t>
      </w:r>
      <w:r w:rsidRPr="00612249">
        <w:rPr>
          <w:rFonts w:cs="Arial"/>
          <w:szCs w:val="24"/>
        </w:rPr>
        <w:t>Co-existing Disorders</w:t>
      </w:r>
      <w:r w:rsidR="003D063B" w:rsidRPr="00612249">
        <w:rPr>
          <w:rFonts w:cs="Arial"/>
          <w:szCs w:val="24"/>
        </w:rPr>
        <w:t xml:space="preserve"> </w:t>
      </w:r>
      <w:r w:rsidRPr="00612249">
        <w:rPr>
          <w:rFonts w:cs="Arial"/>
          <w:szCs w:val="24"/>
        </w:rPr>
        <w:t xml:space="preserve">(the Service) is </w:t>
      </w:r>
      <w:r w:rsidR="00CD68B8">
        <w:rPr>
          <w:rFonts w:cs="Arial"/>
          <w:szCs w:val="24"/>
        </w:rPr>
        <w:t>must be used in conjunction with</w:t>
      </w:r>
      <w:r w:rsidRPr="00612249">
        <w:rPr>
          <w:rFonts w:cs="Arial"/>
          <w:szCs w:val="24"/>
        </w:rPr>
        <w:t xml:space="preserve"> tier one Mental Health and Addiction Services </w:t>
      </w:r>
      <w:r w:rsidR="00CD68B8">
        <w:rPr>
          <w:rFonts w:cs="Arial"/>
          <w:szCs w:val="24"/>
        </w:rPr>
        <w:t>and</w:t>
      </w:r>
      <w:r w:rsidR="0054644A">
        <w:rPr>
          <w:rFonts w:cs="Arial"/>
          <w:szCs w:val="24"/>
        </w:rPr>
        <w:t xml:space="preserve"> </w:t>
      </w:r>
      <w:r w:rsidRPr="00612249">
        <w:rPr>
          <w:rFonts w:cs="Arial"/>
          <w:szCs w:val="24"/>
        </w:rPr>
        <w:t>tier two Adult Mental Health</w:t>
      </w:r>
      <w:r w:rsidR="00516FE5" w:rsidRPr="00516FE5">
        <w:rPr>
          <w:rFonts w:cs="Arial"/>
          <w:szCs w:val="24"/>
        </w:rPr>
        <w:t xml:space="preserve"> </w:t>
      </w:r>
      <w:r w:rsidR="00516FE5" w:rsidRPr="00612249">
        <w:rPr>
          <w:rFonts w:cs="Arial"/>
          <w:szCs w:val="24"/>
        </w:rPr>
        <w:t>service specifications</w:t>
      </w:r>
      <w:r w:rsidR="00FD7CA1">
        <w:rPr>
          <w:rFonts w:cs="Arial"/>
          <w:szCs w:val="24"/>
        </w:rPr>
        <w:t>,</w:t>
      </w:r>
      <w:r w:rsidRPr="00612249">
        <w:rPr>
          <w:rFonts w:cs="Arial"/>
          <w:szCs w:val="24"/>
        </w:rPr>
        <w:t xml:space="preserve"> and </w:t>
      </w:r>
      <w:r w:rsidR="00FD7CA1">
        <w:rPr>
          <w:rFonts w:cs="Arial"/>
          <w:szCs w:val="24"/>
        </w:rPr>
        <w:t xml:space="preserve">it </w:t>
      </w:r>
      <w:r w:rsidR="00CD68B8">
        <w:rPr>
          <w:rFonts w:cs="Arial"/>
          <w:szCs w:val="24"/>
        </w:rPr>
        <w:t xml:space="preserve">is linked to the </w:t>
      </w:r>
      <w:r w:rsidRPr="00612249">
        <w:rPr>
          <w:rFonts w:cs="Arial"/>
          <w:szCs w:val="24"/>
        </w:rPr>
        <w:t xml:space="preserve">tier two Addiction service specifications. </w:t>
      </w:r>
    </w:p>
    <w:p w:rsidR="00B359C7" w:rsidRPr="00612249" w:rsidRDefault="00B359C7" w:rsidP="00B359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1.</w:t>
      </w:r>
      <w:r w:rsidRPr="00612249">
        <w:rPr>
          <w:rFonts w:cs="Arial"/>
          <w:b/>
          <w:szCs w:val="24"/>
        </w:rPr>
        <w:tab/>
        <w:t>Service Definition</w:t>
      </w:r>
    </w:p>
    <w:p w:rsidR="00B359C7" w:rsidRPr="00612249" w:rsidRDefault="00B359C7" w:rsidP="00B359C7">
      <w:pPr>
        <w:tabs>
          <w:tab w:val="left" w:pos="567"/>
          <w:tab w:val="left" w:pos="1134"/>
        </w:tabs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 xml:space="preserve">The Service will include: </w:t>
      </w:r>
    </w:p>
    <w:p w:rsidR="00B359C7" w:rsidRPr="00612249" w:rsidRDefault="00B359C7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39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screening and early identification for mental health and alcohol and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Pr="00612249">
        <w:rPr>
          <w:rFonts w:cs="Arial"/>
          <w:color w:val="000000"/>
          <w:szCs w:val="24"/>
          <w:lang w:val="en-NZ"/>
        </w:rPr>
        <w:t>/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Pr="00612249">
        <w:rPr>
          <w:rFonts w:cs="Arial"/>
          <w:color w:val="000000"/>
          <w:szCs w:val="24"/>
          <w:lang w:val="en-NZ"/>
        </w:rPr>
        <w:t>or other drug problems</w:t>
      </w:r>
    </w:p>
    <w:p w:rsidR="00B359C7" w:rsidRPr="00612249" w:rsidRDefault="00B359C7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40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assessment, treatment, therapy and support for people with substance abuse disorders and mental illness</w:t>
      </w:r>
    </w:p>
    <w:p w:rsidR="00B359C7" w:rsidRPr="00612249" w:rsidRDefault="00B359C7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40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co-ordination of treatment to ensure joint care management between mental health and addiction services</w:t>
      </w:r>
    </w:p>
    <w:p w:rsidR="00B359C7" w:rsidRPr="00612249" w:rsidRDefault="00B359C7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40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family</w:t>
      </w:r>
      <w:r w:rsidR="0018159A" w:rsidRPr="00612249">
        <w:rPr>
          <w:rFonts w:cs="Arial"/>
          <w:color w:val="000000"/>
          <w:szCs w:val="24"/>
          <w:lang w:val="en-NZ"/>
        </w:rPr>
        <w:t xml:space="preserve"> and </w:t>
      </w:r>
      <w:r w:rsidRPr="00612249">
        <w:rPr>
          <w:rFonts w:cs="Arial"/>
          <w:color w:val="000000"/>
          <w:szCs w:val="24"/>
          <w:lang w:val="en-NZ"/>
        </w:rPr>
        <w:t>whānau engagement and support</w:t>
      </w:r>
    </w:p>
    <w:p w:rsidR="00B359C7" w:rsidRPr="00612249" w:rsidRDefault="00D9176B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40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Service User</w:t>
      </w:r>
      <w:r w:rsidR="00B359C7" w:rsidRPr="00612249">
        <w:rPr>
          <w:rFonts w:cs="Arial"/>
          <w:color w:val="000000"/>
          <w:szCs w:val="24"/>
          <w:lang w:val="en-NZ"/>
        </w:rPr>
        <w:t xml:space="preserve"> self-help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="00B359C7" w:rsidRPr="00612249">
        <w:rPr>
          <w:rFonts w:cs="Arial"/>
          <w:color w:val="000000"/>
          <w:szCs w:val="24"/>
          <w:lang w:val="en-NZ"/>
        </w:rPr>
        <w:t>/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="00B359C7" w:rsidRPr="00612249">
        <w:rPr>
          <w:rFonts w:cs="Arial"/>
          <w:color w:val="000000"/>
          <w:szCs w:val="24"/>
          <w:lang w:val="en-NZ"/>
        </w:rPr>
        <w:t>mutual support opportunities</w:t>
      </w:r>
    </w:p>
    <w:p w:rsidR="00B359C7" w:rsidRPr="00612249" w:rsidRDefault="00B359C7" w:rsidP="00B359C7">
      <w:pPr>
        <w:widowControl w:val="0"/>
        <w:numPr>
          <w:ilvl w:val="0"/>
          <w:numId w:val="1"/>
        </w:numPr>
        <w:tabs>
          <w:tab w:val="clear" w:pos="454"/>
          <w:tab w:val="num" w:pos="540"/>
          <w:tab w:val="left" w:pos="567"/>
          <w:tab w:val="left" w:pos="1134"/>
        </w:tabs>
        <w:spacing w:before="120"/>
        <w:ind w:left="540" w:hanging="482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liaison and consultation with other services involved in providing addiction services or mental health services, including non-government mental health and addiction services.</w:t>
      </w:r>
    </w:p>
    <w:p w:rsidR="00B359C7" w:rsidRPr="00612249" w:rsidRDefault="00B359C7" w:rsidP="00B359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 xml:space="preserve">Recovery plans are developed in conjunction with the </w:t>
      </w:r>
      <w:r w:rsidR="00D9176B" w:rsidRPr="00612249">
        <w:rPr>
          <w:rFonts w:cs="Arial"/>
          <w:color w:val="000000"/>
          <w:szCs w:val="24"/>
          <w:lang w:val="en-NZ"/>
        </w:rPr>
        <w:t>Service User</w:t>
      </w:r>
      <w:r w:rsidRPr="00612249">
        <w:rPr>
          <w:rFonts w:cs="Arial"/>
          <w:color w:val="000000"/>
          <w:szCs w:val="24"/>
          <w:lang w:val="en-NZ"/>
        </w:rPr>
        <w:t xml:space="preserve"> and relevant carers, and with other health and social agencies and community mental health services actually or potentially involved in a comprehensive approach to meeting the identified needs.</w:t>
      </w:r>
    </w:p>
    <w:p w:rsidR="00B359C7" w:rsidRPr="00612249" w:rsidRDefault="00B359C7" w:rsidP="00B359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2.</w:t>
      </w:r>
      <w:r w:rsidRPr="00612249">
        <w:rPr>
          <w:rFonts w:cs="Arial"/>
          <w:b/>
          <w:szCs w:val="24"/>
        </w:rPr>
        <w:tab/>
        <w:t>Service Objectives</w:t>
      </w:r>
    </w:p>
    <w:p w:rsidR="005D72B4" w:rsidRPr="00612249" w:rsidRDefault="005D72B4" w:rsidP="00B359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b/>
          <w:color w:val="000000"/>
          <w:szCs w:val="24"/>
          <w:lang w:val="en-NZ"/>
        </w:rPr>
      </w:pPr>
      <w:r w:rsidRPr="00612249">
        <w:rPr>
          <w:rFonts w:cs="Arial"/>
          <w:b/>
          <w:color w:val="000000"/>
          <w:szCs w:val="24"/>
          <w:lang w:val="en-NZ"/>
        </w:rPr>
        <w:t>2.1</w:t>
      </w:r>
      <w:r w:rsidRPr="00612249">
        <w:rPr>
          <w:rFonts w:cs="Arial"/>
          <w:b/>
          <w:color w:val="000000"/>
          <w:szCs w:val="24"/>
          <w:lang w:val="en-NZ"/>
        </w:rPr>
        <w:tab/>
        <w:t>General</w:t>
      </w:r>
    </w:p>
    <w:p w:rsidR="00B359C7" w:rsidRPr="00612249" w:rsidRDefault="00B359C7" w:rsidP="005D72B4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To provide a specialised recovery-oriented service that provides interventions for people with co-existing problems of mental illness and alcohol and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Pr="00612249">
        <w:rPr>
          <w:rFonts w:cs="Arial"/>
          <w:color w:val="000000"/>
          <w:szCs w:val="24"/>
          <w:lang w:val="en-NZ"/>
        </w:rPr>
        <w:t>/</w:t>
      </w:r>
      <w:r w:rsidR="00FB1732" w:rsidRPr="00612249">
        <w:rPr>
          <w:rFonts w:cs="Arial"/>
          <w:color w:val="000000"/>
          <w:szCs w:val="24"/>
          <w:lang w:val="en-NZ"/>
        </w:rPr>
        <w:t xml:space="preserve"> </w:t>
      </w:r>
      <w:r w:rsidRPr="00612249">
        <w:rPr>
          <w:rFonts w:cs="Arial"/>
          <w:color w:val="000000"/>
          <w:szCs w:val="24"/>
          <w:lang w:val="en-NZ"/>
        </w:rPr>
        <w:t>or other drug misuse.  These services are for people who have a mental health problem that is exacerbated by the misuse of substances and those who have a significant substance abuse issue when there is also a co-existing mental health issue.</w:t>
      </w:r>
    </w:p>
    <w:p w:rsidR="00B359C7" w:rsidRPr="00612249" w:rsidRDefault="00B359C7" w:rsidP="00B359C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2.</w:t>
      </w:r>
      <w:r w:rsidR="009051EC" w:rsidRPr="00612249">
        <w:rPr>
          <w:rFonts w:cs="Arial"/>
          <w:b/>
          <w:szCs w:val="24"/>
        </w:rPr>
        <w:t>2</w:t>
      </w:r>
      <w:r w:rsidRPr="00612249">
        <w:rPr>
          <w:rFonts w:cs="Arial"/>
          <w:b/>
          <w:szCs w:val="24"/>
        </w:rPr>
        <w:tab/>
        <w:t>Māori Health</w:t>
      </w:r>
    </w:p>
    <w:p w:rsidR="003D063B" w:rsidRPr="00612249" w:rsidRDefault="003D063B" w:rsidP="00B359C7">
      <w:pPr>
        <w:tabs>
          <w:tab w:val="left" w:pos="540"/>
        </w:tabs>
        <w:spacing w:before="120" w:after="6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Refer to the tier one </w:t>
      </w:r>
      <w:r w:rsidR="001A393D" w:rsidRPr="00612249">
        <w:rPr>
          <w:rFonts w:cs="Arial"/>
          <w:szCs w:val="24"/>
        </w:rPr>
        <w:t xml:space="preserve">Mental Health and Addiction Services </w:t>
      </w:r>
      <w:r w:rsidRPr="00612249">
        <w:rPr>
          <w:rFonts w:cs="Arial"/>
          <w:szCs w:val="24"/>
        </w:rPr>
        <w:t>service specification.</w:t>
      </w:r>
    </w:p>
    <w:p w:rsidR="00B359C7" w:rsidRPr="00612249" w:rsidRDefault="00B359C7" w:rsidP="00B359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3.</w:t>
      </w:r>
      <w:r w:rsidRPr="00612249">
        <w:rPr>
          <w:rFonts w:cs="Arial"/>
          <w:b/>
          <w:szCs w:val="24"/>
        </w:rPr>
        <w:tab/>
        <w:t>Service Users</w:t>
      </w:r>
    </w:p>
    <w:p w:rsidR="00B359C7" w:rsidRPr="00612249" w:rsidRDefault="00B359C7" w:rsidP="00B359C7">
      <w:pPr>
        <w:spacing w:before="12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The Service </w:t>
      </w:r>
      <w:r w:rsidR="007D7DE1" w:rsidRPr="00612249">
        <w:rPr>
          <w:rFonts w:cs="Arial"/>
          <w:szCs w:val="24"/>
        </w:rPr>
        <w:t xml:space="preserve">Users </w:t>
      </w:r>
      <w:r w:rsidRPr="00612249">
        <w:rPr>
          <w:rFonts w:cs="Arial"/>
          <w:szCs w:val="24"/>
        </w:rPr>
        <w:t xml:space="preserve">are eligible adults as detailed in the tier two Adult Mental Health </w:t>
      </w:r>
      <w:r w:rsidR="0098552D" w:rsidRPr="00612249">
        <w:rPr>
          <w:rFonts w:cs="Arial"/>
          <w:szCs w:val="24"/>
        </w:rPr>
        <w:t xml:space="preserve">Services </w:t>
      </w:r>
      <w:r w:rsidRPr="00612249">
        <w:rPr>
          <w:rFonts w:cs="Arial"/>
          <w:szCs w:val="24"/>
        </w:rPr>
        <w:t xml:space="preserve">service specification. </w:t>
      </w:r>
    </w:p>
    <w:p w:rsidR="00B359C7" w:rsidRPr="00612249" w:rsidRDefault="00B359C7" w:rsidP="00B359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4.</w:t>
      </w:r>
      <w:r w:rsidRPr="00612249">
        <w:rPr>
          <w:rFonts w:cs="Arial"/>
          <w:b/>
          <w:szCs w:val="24"/>
        </w:rPr>
        <w:tab/>
        <w:t>Access</w:t>
      </w:r>
    </w:p>
    <w:p w:rsidR="00B359C7" w:rsidRPr="00612249" w:rsidRDefault="00B359C7" w:rsidP="00B359C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 xml:space="preserve">Referral </w:t>
      </w:r>
      <w:r w:rsidR="00FB1732" w:rsidRPr="00612249">
        <w:rPr>
          <w:rFonts w:cs="Arial"/>
          <w:color w:val="000000"/>
          <w:szCs w:val="24"/>
          <w:lang w:val="en-NZ"/>
        </w:rPr>
        <w:t>in</w:t>
      </w:r>
      <w:r w:rsidRPr="00612249">
        <w:rPr>
          <w:rFonts w:cs="Arial"/>
          <w:color w:val="000000"/>
          <w:szCs w:val="24"/>
          <w:lang w:val="en-NZ"/>
        </w:rPr>
        <w:t>to the Service is from addiction or mental health services.</w:t>
      </w:r>
    </w:p>
    <w:p w:rsidR="00B359C7" w:rsidRPr="00612249" w:rsidRDefault="003D063B" w:rsidP="003D063B">
      <w:pPr>
        <w:tabs>
          <w:tab w:val="left" w:pos="540"/>
        </w:tabs>
        <w:spacing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br w:type="page"/>
      </w:r>
      <w:r w:rsidR="00B359C7" w:rsidRPr="00612249">
        <w:rPr>
          <w:rFonts w:cs="Arial"/>
          <w:b/>
          <w:szCs w:val="24"/>
        </w:rPr>
        <w:lastRenderedPageBreak/>
        <w:t>5.</w:t>
      </w:r>
      <w:r w:rsidR="00B359C7" w:rsidRPr="00612249">
        <w:rPr>
          <w:rFonts w:cs="Arial"/>
          <w:b/>
          <w:szCs w:val="24"/>
        </w:rPr>
        <w:tab/>
        <w:t>Service Components</w:t>
      </w:r>
    </w:p>
    <w:p w:rsidR="00B359C7" w:rsidRPr="00612249" w:rsidRDefault="00B359C7" w:rsidP="00B359C7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5.1</w:t>
      </w:r>
      <w:r w:rsidRPr="00612249">
        <w:rPr>
          <w:rFonts w:cs="Arial"/>
          <w:b/>
          <w:szCs w:val="24"/>
        </w:rPr>
        <w:tab/>
        <w:t>Processes</w:t>
      </w:r>
    </w:p>
    <w:p w:rsidR="00B359C7" w:rsidRPr="00612249" w:rsidRDefault="00B359C7" w:rsidP="00B359C7">
      <w:pPr>
        <w:spacing w:before="12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The following processes apply but are not limited to: assessment, treatment, intervention and support, review process and discharge. </w:t>
      </w:r>
    </w:p>
    <w:p w:rsidR="00B359C7" w:rsidRPr="00612249" w:rsidRDefault="00B359C7" w:rsidP="00B359C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5.2</w:t>
      </w:r>
      <w:r w:rsidRPr="00612249">
        <w:rPr>
          <w:rFonts w:cs="Arial"/>
          <w:b/>
          <w:szCs w:val="24"/>
        </w:rPr>
        <w:tab/>
        <w:t>Settings</w:t>
      </w:r>
    </w:p>
    <w:p w:rsidR="00B359C7" w:rsidRPr="00612249" w:rsidRDefault="00B359C7" w:rsidP="00B359C7">
      <w:pPr>
        <w:spacing w:before="12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The Service </w:t>
      </w:r>
      <w:r w:rsidR="001F0234" w:rsidRPr="00612249">
        <w:rPr>
          <w:rFonts w:cs="Arial"/>
          <w:szCs w:val="24"/>
        </w:rPr>
        <w:t xml:space="preserve">is </w:t>
      </w:r>
      <w:r w:rsidR="001F0234">
        <w:rPr>
          <w:rFonts w:cs="Arial"/>
          <w:szCs w:val="24"/>
        </w:rPr>
        <w:t xml:space="preserve">provided in </w:t>
      </w:r>
      <w:r w:rsidRPr="00612249">
        <w:rPr>
          <w:rFonts w:cs="Arial"/>
          <w:szCs w:val="24"/>
        </w:rPr>
        <w:t>community based</w:t>
      </w:r>
      <w:r w:rsidR="001F0234">
        <w:rPr>
          <w:rFonts w:cs="Arial"/>
          <w:szCs w:val="24"/>
        </w:rPr>
        <w:t xml:space="preserve"> settings</w:t>
      </w:r>
      <w:r w:rsidRPr="00612249">
        <w:rPr>
          <w:rFonts w:cs="Arial"/>
          <w:szCs w:val="24"/>
        </w:rPr>
        <w:t xml:space="preserve">. </w:t>
      </w:r>
    </w:p>
    <w:p w:rsidR="00B359C7" w:rsidRPr="00612249" w:rsidRDefault="00B359C7" w:rsidP="00B359C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5.3</w:t>
      </w:r>
      <w:r w:rsidRPr="00612249">
        <w:rPr>
          <w:rFonts w:cs="Arial"/>
          <w:b/>
          <w:szCs w:val="24"/>
        </w:rPr>
        <w:tab/>
        <w:t xml:space="preserve">Key Inputs </w:t>
      </w:r>
    </w:p>
    <w:p w:rsidR="00B359C7" w:rsidRPr="00612249" w:rsidRDefault="00B359C7" w:rsidP="00FB1732">
      <w:pPr>
        <w:tabs>
          <w:tab w:val="left" w:pos="567"/>
          <w:tab w:val="left" w:pos="1134"/>
        </w:tabs>
        <w:spacing w:before="120"/>
        <w:rPr>
          <w:rFonts w:cs="Arial"/>
          <w:szCs w:val="24"/>
          <w:lang w:val="en-NZ"/>
        </w:rPr>
      </w:pPr>
      <w:r w:rsidRPr="00612249">
        <w:rPr>
          <w:rFonts w:cs="Arial"/>
          <w:color w:val="000000"/>
          <w:szCs w:val="24"/>
          <w:lang w:val="en-NZ"/>
        </w:rPr>
        <w:t>The Service is provided by</w:t>
      </w:r>
      <w:r w:rsidR="00FB1732" w:rsidRPr="00612249">
        <w:rPr>
          <w:rFonts w:cs="Arial"/>
          <w:szCs w:val="24"/>
          <w:lang w:val="en-NZ"/>
        </w:rPr>
        <w:t xml:space="preserve"> </w:t>
      </w:r>
      <w:r w:rsidRPr="00612249">
        <w:rPr>
          <w:rFonts w:cs="Arial"/>
          <w:szCs w:val="24"/>
          <w:lang w:val="en-NZ"/>
        </w:rPr>
        <w:t xml:space="preserve">a multi-disciplinary team of people with skills and experience in mental health and addiction intervention, treatment and support, made up of: </w:t>
      </w:r>
    </w:p>
    <w:p w:rsidR="00B359C7" w:rsidRPr="00612249" w:rsidRDefault="00B359C7" w:rsidP="00B359C7">
      <w:pPr>
        <w:numPr>
          <w:ilvl w:val="0"/>
          <w:numId w:val="3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Cs w:val="24"/>
          <w:lang w:val="en-NZ"/>
        </w:rPr>
      </w:pPr>
      <w:r w:rsidRPr="00612249">
        <w:rPr>
          <w:rFonts w:cs="Arial"/>
          <w:szCs w:val="24"/>
          <w:lang w:val="en-NZ"/>
        </w:rPr>
        <w:t xml:space="preserve">health professionals regulated by the </w:t>
      </w:r>
      <w:r w:rsidRPr="00612249">
        <w:rPr>
          <w:rFonts w:cs="Arial"/>
          <w:szCs w:val="24"/>
        </w:rPr>
        <w:t>Health Practitioners Competence Assurance Act 2003</w:t>
      </w:r>
    </w:p>
    <w:p w:rsidR="00B359C7" w:rsidRPr="00612249" w:rsidRDefault="00B359C7" w:rsidP="00B359C7">
      <w:pPr>
        <w:numPr>
          <w:ilvl w:val="0"/>
          <w:numId w:val="3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Cs w:val="24"/>
          <w:lang w:val="en-NZ"/>
        </w:rPr>
      </w:pPr>
      <w:r w:rsidRPr="00612249">
        <w:rPr>
          <w:rFonts w:cs="Arial"/>
          <w:szCs w:val="24"/>
          <w:lang w:val="en-NZ"/>
        </w:rPr>
        <w:t>people regulated by a health or so</w:t>
      </w:r>
      <w:r w:rsidR="00FD7CA1">
        <w:rPr>
          <w:rFonts w:cs="Arial"/>
          <w:szCs w:val="24"/>
          <w:lang w:val="en-NZ"/>
        </w:rPr>
        <w:t>cial service professional body</w:t>
      </w:r>
    </w:p>
    <w:p w:rsidR="00B359C7" w:rsidRPr="00612249" w:rsidRDefault="00B359C7" w:rsidP="00B359C7">
      <w:pPr>
        <w:numPr>
          <w:ilvl w:val="0"/>
          <w:numId w:val="3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proofErr w:type="gramStart"/>
      <w:r w:rsidRPr="00612249">
        <w:rPr>
          <w:rFonts w:cs="Arial"/>
          <w:szCs w:val="24"/>
          <w:lang w:val="en-NZ"/>
        </w:rPr>
        <w:t>people</w:t>
      </w:r>
      <w:proofErr w:type="gramEnd"/>
      <w:r w:rsidRPr="00612249">
        <w:rPr>
          <w:rFonts w:cs="Arial"/>
          <w:szCs w:val="24"/>
          <w:lang w:val="en-NZ"/>
        </w:rPr>
        <w:t xml:space="preserve"> who interact with </w:t>
      </w:r>
      <w:r w:rsidR="00D9176B" w:rsidRPr="00612249">
        <w:rPr>
          <w:rFonts w:cs="Arial"/>
          <w:szCs w:val="24"/>
          <w:lang w:val="en-NZ"/>
        </w:rPr>
        <w:t>Service User</w:t>
      </w:r>
      <w:r w:rsidRPr="00612249">
        <w:rPr>
          <w:rFonts w:cs="Arial"/>
          <w:szCs w:val="24"/>
          <w:lang w:val="en-NZ"/>
        </w:rPr>
        <w:t xml:space="preserve">s and who are not subjected to regulatory requirements under legislation or by any other means. </w:t>
      </w:r>
      <w:r w:rsidRPr="00612249">
        <w:rPr>
          <w:rFonts w:cs="Arial"/>
          <w:color w:val="000000"/>
          <w:szCs w:val="24"/>
          <w:lang w:val="en-NZ"/>
        </w:rPr>
        <w:t xml:space="preserve"> </w:t>
      </w:r>
    </w:p>
    <w:p w:rsidR="00B359C7" w:rsidRPr="00612249" w:rsidRDefault="00B359C7" w:rsidP="00B359C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6.</w:t>
      </w:r>
      <w:r w:rsidRPr="00612249">
        <w:rPr>
          <w:rFonts w:cs="Arial"/>
          <w:b/>
          <w:szCs w:val="24"/>
        </w:rPr>
        <w:tab/>
        <w:t>Service Linkages</w:t>
      </w:r>
    </w:p>
    <w:p w:rsidR="00B359C7" w:rsidRPr="00612249" w:rsidRDefault="00B359C7" w:rsidP="00B359C7">
      <w:pPr>
        <w:spacing w:before="120" w:after="120"/>
        <w:rPr>
          <w:rFonts w:cs="Arial"/>
          <w:szCs w:val="24"/>
        </w:rPr>
      </w:pPr>
      <w:r w:rsidRPr="00612249">
        <w:rPr>
          <w:rFonts w:cs="Arial"/>
          <w:szCs w:val="24"/>
        </w:rPr>
        <w:t xml:space="preserve">Linkages include, but are not limited to the following described in tier one Mental Health and Addiction Services and tier two Adult Mental Health service specifications. </w:t>
      </w:r>
    </w:p>
    <w:p w:rsidR="00B359C7" w:rsidRPr="00612249" w:rsidRDefault="00B359C7" w:rsidP="001F0234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612249">
        <w:rPr>
          <w:rFonts w:cs="Arial"/>
          <w:b/>
          <w:szCs w:val="24"/>
        </w:rPr>
        <w:t>7.</w:t>
      </w:r>
      <w:r w:rsidRPr="00612249">
        <w:rPr>
          <w:rFonts w:cs="Arial"/>
          <w:b/>
          <w:szCs w:val="24"/>
        </w:rPr>
        <w:tab/>
        <w:t>Purchase Units and Reporting Requirements</w:t>
      </w:r>
    </w:p>
    <w:p w:rsidR="00D9176B" w:rsidRPr="00612249" w:rsidRDefault="001F0234" w:rsidP="001B367F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D9176B" w:rsidRPr="00612249">
        <w:rPr>
          <w:rFonts w:cs="Arial"/>
          <w:b/>
          <w:szCs w:val="24"/>
        </w:rPr>
        <w:t>.1</w:t>
      </w:r>
      <w:r w:rsidR="00D9176B" w:rsidRPr="00612249">
        <w:rPr>
          <w:rFonts w:cs="Arial"/>
          <w:szCs w:val="24"/>
        </w:rPr>
        <w:tab/>
      </w:r>
      <w:r w:rsidR="00B359C7" w:rsidRPr="00612249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(PU) Code</w:t>
      </w:r>
      <w:r w:rsidR="00B359C7" w:rsidRPr="00612249">
        <w:rPr>
          <w:rFonts w:cs="Arial"/>
          <w:szCs w:val="24"/>
        </w:rPr>
        <w:t xml:space="preserve">s are defined in the DHB and Ministry’s Nationwide Service Framework Purchase Unit Data Dictionary.  The following </w:t>
      </w:r>
      <w:r>
        <w:rPr>
          <w:rFonts w:cs="Arial"/>
          <w:szCs w:val="24"/>
        </w:rPr>
        <w:t>codes</w:t>
      </w:r>
      <w:r w:rsidR="00B359C7" w:rsidRPr="00612249">
        <w:rPr>
          <w:rFonts w:cs="Arial"/>
          <w:szCs w:val="24"/>
        </w:rPr>
        <w:t xml:space="preserve"> apply to this Service. 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014"/>
        <w:gridCol w:w="5228"/>
        <w:gridCol w:w="1094"/>
      </w:tblGrid>
      <w:tr w:rsidR="001F0234" w:rsidRPr="00612249" w:rsidTr="00FD7CA1">
        <w:trPr>
          <w:cantSplit/>
          <w:tblHeader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0234" w:rsidRPr="00612249" w:rsidRDefault="001F0234" w:rsidP="00B359C7">
            <w:pPr>
              <w:spacing w:before="120"/>
              <w:rPr>
                <w:rFonts w:cs="Arial"/>
                <w:b/>
                <w:sz w:val="20"/>
              </w:rPr>
            </w:pPr>
            <w:r w:rsidRPr="00612249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0234" w:rsidRPr="00612249" w:rsidRDefault="001F0234" w:rsidP="00B359C7">
            <w:pPr>
              <w:spacing w:before="120"/>
              <w:rPr>
                <w:rFonts w:cs="Arial"/>
                <w:b/>
                <w:sz w:val="20"/>
              </w:rPr>
            </w:pPr>
            <w:r w:rsidRPr="00612249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0234" w:rsidRPr="00612249" w:rsidRDefault="001F0234" w:rsidP="00B359C7">
            <w:pPr>
              <w:spacing w:before="120"/>
              <w:rPr>
                <w:rFonts w:cs="Arial"/>
                <w:b/>
                <w:sz w:val="20"/>
              </w:rPr>
            </w:pPr>
            <w:r w:rsidRPr="00612249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0234" w:rsidRPr="00612249" w:rsidRDefault="00DA524A" w:rsidP="00B359C7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="001F0234" w:rsidRPr="00612249">
              <w:rPr>
                <w:rFonts w:cs="Arial"/>
                <w:b/>
                <w:sz w:val="20"/>
              </w:rPr>
              <w:t xml:space="preserve"> Measure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MHAD14A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– Senior medical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A service by senior medical staff to provide a specialised 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MHAD14B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- Junior medical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A service by junior medical staff to provide a specialised 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MHAD14C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-  Nursing and/or allied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A service by nurses and/or allied health staff to provide a specialised recovery-oriented service that provides interventions for people with co-existing problems of mental illness and alcohol and/or other drug misuse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MHAD14D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- Non-clinical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A service by non-clinical support staff to provide a specialised 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MHAD14E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- Cultural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A service by cultural support staff to provide a specialised 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612249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lastRenderedPageBreak/>
              <w:t>MHAD14F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Co-existing disorders (mental health &amp; addiction) - Peer support staff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 xml:space="preserve">A service by peer support staff to provide a specialised </w:t>
            </w:r>
            <w:bookmarkStart w:id="11" w:name="_GoBack"/>
            <w:bookmarkEnd w:id="11"/>
            <w:r w:rsidRPr="00612249">
              <w:rPr>
                <w:rFonts w:cs="Arial"/>
                <w:sz w:val="20"/>
              </w:rPr>
              <w:t>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34" w:rsidRPr="00612249" w:rsidRDefault="001F0234" w:rsidP="00DA524A">
            <w:pPr>
              <w:rPr>
                <w:rFonts w:cs="Arial"/>
                <w:sz w:val="20"/>
              </w:rPr>
            </w:pPr>
            <w:r w:rsidRPr="00612249">
              <w:rPr>
                <w:rFonts w:cs="Arial"/>
                <w:sz w:val="20"/>
              </w:rPr>
              <w:t>FTE</w:t>
            </w:r>
          </w:p>
        </w:tc>
      </w:tr>
      <w:tr w:rsidR="001F0234" w:rsidRPr="001F0234" w:rsidTr="00FD7CA1">
        <w:trPr>
          <w:cantSplit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34" w:rsidRPr="001F0234" w:rsidRDefault="001F0234" w:rsidP="00DA524A">
            <w:pPr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MHAD14S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34" w:rsidRPr="001F0234" w:rsidRDefault="001F0234" w:rsidP="00DA524A">
            <w:pPr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 xml:space="preserve">Co-existing disorders (mental health &amp; addiction)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34" w:rsidRPr="001F0234" w:rsidRDefault="001F0234" w:rsidP="00DA524A">
            <w:pPr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 xml:space="preserve">A </w:t>
            </w:r>
            <w:r w:rsidR="0054644A" w:rsidRPr="001F0234">
              <w:rPr>
                <w:rFonts w:cs="Arial"/>
                <w:sz w:val="20"/>
              </w:rPr>
              <w:t>service to</w:t>
            </w:r>
            <w:r w:rsidRPr="001F0234">
              <w:rPr>
                <w:rFonts w:cs="Arial"/>
                <w:sz w:val="20"/>
              </w:rPr>
              <w:t xml:space="preserve"> provide a specialised recovery-oriented service that provides interventions for people with co-existing problems of mental illness and alcohol and/or other drug misuse.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34" w:rsidRPr="001F0234" w:rsidRDefault="001F0234" w:rsidP="00DA524A">
            <w:pPr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Service</w:t>
            </w:r>
          </w:p>
        </w:tc>
      </w:tr>
    </w:tbl>
    <w:p w:rsidR="001F0234" w:rsidRDefault="001F0234" w:rsidP="00D9176B">
      <w:pPr>
        <w:spacing w:before="120"/>
        <w:jc w:val="both"/>
        <w:rPr>
          <w:rFonts w:cs="Arial"/>
          <w:b/>
          <w:szCs w:val="24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418"/>
        <w:gridCol w:w="8250"/>
      </w:tblGrid>
      <w:tr w:rsidR="001F0234" w:rsidRPr="001F0234" w:rsidTr="00516FE5">
        <w:tc>
          <w:tcPr>
            <w:tcW w:w="1418" w:type="dxa"/>
            <w:shd w:val="clear" w:color="auto" w:fill="D9D9D9" w:themeFill="background1" w:themeFillShade="D9"/>
          </w:tcPr>
          <w:p w:rsidR="001F0234" w:rsidRPr="00FD7CA1" w:rsidRDefault="001F0234" w:rsidP="001F0234">
            <w:pPr>
              <w:spacing w:before="120"/>
              <w:rPr>
                <w:rFonts w:cs="Arial"/>
                <w:b/>
                <w:sz w:val="20"/>
              </w:rPr>
            </w:pPr>
            <w:r w:rsidRPr="00FD7CA1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250" w:type="dxa"/>
            <w:shd w:val="clear" w:color="auto" w:fill="D9D9D9" w:themeFill="background1" w:themeFillShade="D9"/>
          </w:tcPr>
          <w:p w:rsidR="001F0234" w:rsidRPr="00FD7CA1" w:rsidRDefault="001F0234" w:rsidP="001F0234">
            <w:pPr>
              <w:spacing w:before="120"/>
              <w:rPr>
                <w:rFonts w:cs="Arial"/>
                <w:b/>
                <w:sz w:val="20"/>
              </w:rPr>
            </w:pPr>
            <w:r w:rsidRPr="00FD7CA1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1F0234" w:rsidRPr="001F0234" w:rsidTr="00FD7CA1">
        <w:tc>
          <w:tcPr>
            <w:tcW w:w="1418" w:type="dxa"/>
          </w:tcPr>
          <w:p w:rsidR="001F0234" w:rsidRPr="001F0234" w:rsidRDefault="001F0234" w:rsidP="00DA524A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FTE</w:t>
            </w:r>
          </w:p>
        </w:tc>
        <w:tc>
          <w:tcPr>
            <w:tcW w:w="8250" w:type="dxa"/>
          </w:tcPr>
          <w:p w:rsidR="001F0234" w:rsidRPr="001F0234" w:rsidRDefault="001F0234" w:rsidP="00DA524A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1F0234" w:rsidRPr="001F0234" w:rsidTr="00FD7CA1">
        <w:tc>
          <w:tcPr>
            <w:tcW w:w="1418" w:type="dxa"/>
          </w:tcPr>
          <w:p w:rsidR="001F0234" w:rsidRPr="001F0234" w:rsidRDefault="001F0234" w:rsidP="00DA524A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Service</w:t>
            </w:r>
          </w:p>
        </w:tc>
        <w:tc>
          <w:tcPr>
            <w:tcW w:w="8250" w:type="dxa"/>
          </w:tcPr>
          <w:p w:rsidR="001F0234" w:rsidRPr="001F0234" w:rsidRDefault="001F0234" w:rsidP="00DA524A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D9176B" w:rsidRPr="00612249" w:rsidRDefault="00272878" w:rsidP="00F91C26">
      <w:pPr>
        <w:spacing w:before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D9176B" w:rsidRPr="00612249">
        <w:rPr>
          <w:rFonts w:cs="Arial"/>
          <w:b/>
          <w:szCs w:val="24"/>
        </w:rPr>
        <w:t>.2</w:t>
      </w:r>
      <w:r w:rsidR="00D9176B" w:rsidRPr="00612249">
        <w:rPr>
          <w:rFonts w:cs="Arial"/>
          <w:b/>
          <w:szCs w:val="24"/>
        </w:rPr>
        <w:tab/>
        <w:t>Reporting</w:t>
      </w:r>
    </w:p>
    <w:p w:rsidR="00DA524A" w:rsidRPr="00AE105A" w:rsidRDefault="00DA524A" w:rsidP="00DA524A">
      <w:pPr>
        <w:spacing w:before="120"/>
        <w:rPr>
          <w:rFonts w:cs="Arial"/>
          <w:szCs w:val="24"/>
        </w:rPr>
      </w:pPr>
      <w:r w:rsidRPr="00AE105A">
        <w:rPr>
          <w:rFonts w:cs="Arial"/>
          <w:szCs w:val="24"/>
        </w:rPr>
        <w:t>The Provider must comply with the requirements of national data collections: PRIMHD.</w:t>
      </w:r>
    </w:p>
    <w:p w:rsidR="00DA524A" w:rsidRPr="00AE105A" w:rsidRDefault="00DA524A" w:rsidP="00DA524A">
      <w:pPr>
        <w:spacing w:before="120" w:after="120"/>
        <w:rPr>
          <w:rFonts w:cs="Arial"/>
          <w:szCs w:val="24"/>
        </w:rPr>
      </w:pPr>
      <w:r w:rsidRPr="00AE105A">
        <w:rPr>
          <w:rFonts w:cs="Arial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DA524A" w:rsidRPr="00AE105A" w:rsidRDefault="00DA524A" w:rsidP="00DA524A">
      <w:pPr>
        <w:spacing w:before="120"/>
        <w:rPr>
          <w:rFonts w:cs="Arial"/>
          <w:szCs w:val="24"/>
        </w:rPr>
      </w:pPr>
      <w:r w:rsidRPr="00AE105A">
        <w:rPr>
          <w:rFonts w:cs="Arial"/>
          <w:szCs w:val="24"/>
        </w:rPr>
        <w:t>The information required by the Funder will be sent to:</w:t>
      </w:r>
    </w:p>
    <w:p w:rsidR="00DA524A" w:rsidRPr="00AE105A" w:rsidRDefault="00DA524A" w:rsidP="00DA524A">
      <w:pPr>
        <w:spacing w:before="120"/>
        <w:ind w:left="720"/>
      </w:pPr>
      <w:r w:rsidRPr="00AE105A">
        <w:t>Performance Reporting</w:t>
      </w:r>
    </w:p>
    <w:p w:rsidR="00DA524A" w:rsidRPr="00AE105A" w:rsidRDefault="00DA524A" w:rsidP="00DA524A">
      <w:pPr>
        <w:spacing w:before="120"/>
        <w:ind w:left="720"/>
      </w:pPr>
      <w:r w:rsidRPr="00AE105A">
        <w:t>Sector Operations</w:t>
      </w:r>
    </w:p>
    <w:p w:rsidR="00DA524A" w:rsidRPr="00AE105A" w:rsidRDefault="00DA524A" w:rsidP="00DA524A">
      <w:pPr>
        <w:spacing w:before="120"/>
        <w:ind w:left="720"/>
      </w:pPr>
      <w:r w:rsidRPr="00AE105A">
        <w:t>Ministry of Health</w:t>
      </w:r>
    </w:p>
    <w:p w:rsidR="00DA524A" w:rsidRPr="00AE105A" w:rsidRDefault="00DA524A" w:rsidP="00DA524A">
      <w:pPr>
        <w:spacing w:before="120"/>
        <w:ind w:left="720"/>
      </w:pPr>
      <w:r w:rsidRPr="00AE105A">
        <w:t>Private Bag 1942</w:t>
      </w:r>
    </w:p>
    <w:p w:rsidR="00DA524A" w:rsidRPr="00AE105A" w:rsidRDefault="00DA524A" w:rsidP="00DA524A">
      <w:pPr>
        <w:spacing w:before="120"/>
        <w:ind w:left="720"/>
      </w:pPr>
      <w:r w:rsidRPr="00AE105A">
        <w:t>Dunedin 9054</w:t>
      </w:r>
    </w:p>
    <w:p w:rsidR="00DA524A" w:rsidRPr="00AE105A" w:rsidRDefault="00DA524A" w:rsidP="00DA524A">
      <w:pPr>
        <w:spacing w:before="120"/>
        <w:rPr>
          <w:rFonts w:cs="Arial"/>
          <w:szCs w:val="24"/>
        </w:rPr>
      </w:pPr>
      <w:r w:rsidRPr="00AE105A">
        <w:rPr>
          <w:rFonts w:cs="Arial"/>
          <w:szCs w:val="24"/>
        </w:rPr>
        <w:t xml:space="preserve">Email </w:t>
      </w:r>
      <w:hyperlink r:id="rId9" w:history="1">
        <w:r w:rsidRPr="00AE105A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D62D40" w:rsidRPr="00612249" w:rsidRDefault="00DA524A" w:rsidP="009051EC">
      <w:pPr>
        <w:spacing w:before="120" w:after="120"/>
        <w:ind w:left="720"/>
        <w:rPr>
          <w:rFonts w:cs="Arial"/>
        </w:rPr>
      </w:pPr>
      <w:r w:rsidRPr="00AE105A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AE105A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AE105A">
        <w:rPr>
          <w:rFonts w:cs="Arial"/>
          <w:szCs w:val="24"/>
          <w:vertAlign w:val="superscript"/>
        </w:rPr>
        <w:footnoteReference w:id="1"/>
      </w:r>
      <w:r w:rsidRPr="00AE105A">
        <w:rPr>
          <w:rFonts w:cs="Arial"/>
          <w:szCs w:val="24"/>
        </w:rPr>
        <w:t xml:space="preserve"> may be used for performance monitoring if specified as agreed with the Funder.</w:t>
      </w:r>
    </w:p>
    <w:sectPr w:rsidR="00D62D40" w:rsidRPr="00612249" w:rsidSect="00327BC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E8" w:rsidRDefault="007A6AE8">
      <w:r>
        <w:separator/>
      </w:r>
    </w:p>
  </w:endnote>
  <w:endnote w:type="continuationSeparator" w:id="0">
    <w:p w:rsidR="007A6AE8" w:rsidRDefault="007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2" w:rsidRDefault="00327BC2" w:rsidP="00327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BC2" w:rsidRDefault="00327BC2" w:rsidP="00327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2" w:rsidRPr="00327BC2" w:rsidRDefault="00327BC2" w:rsidP="00327BC2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327BC2">
      <w:rPr>
        <w:rStyle w:val="PageNumber"/>
        <w:sz w:val="18"/>
        <w:szCs w:val="18"/>
      </w:rPr>
      <w:fldChar w:fldCharType="begin"/>
    </w:r>
    <w:r w:rsidRPr="00327BC2">
      <w:rPr>
        <w:rStyle w:val="PageNumber"/>
        <w:sz w:val="18"/>
        <w:szCs w:val="18"/>
      </w:rPr>
      <w:instrText xml:space="preserve">PAGE  </w:instrText>
    </w:r>
    <w:r w:rsidRPr="00327BC2">
      <w:rPr>
        <w:rStyle w:val="PageNumber"/>
        <w:sz w:val="18"/>
        <w:szCs w:val="18"/>
      </w:rPr>
      <w:fldChar w:fldCharType="separate"/>
    </w:r>
    <w:r w:rsidR="00516FE5">
      <w:rPr>
        <w:rStyle w:val="PageNumber"/>
        <w:noProof/>
        <w:sz w:val="18"/>
        <w:szCs w:val="18"/>
      </w:rPr>
      <w:t>3</w:t>
    </w:r>
    <w:r w:rsidRPr="00327BC2">
      <w:rPr>
        <w:rStyle w:val="PageNumber"/>
        <w:sz w:val="18"/>
        <w:szCs w:val="18"/>
      </w:rPr>
      <w:fldChar w:fldCharType="end"/>
    </w:r>
  </w:p>
  <w:p w:rsidR="00516FE5" w:rsidRDefault="0018159A" w:rsidP="001E4083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 xml:space="preserve">Adult Mental Health Services - </w:t>
    </w:r>
    <w:r w:rsidR="00327BC2">
      <w:rPr>
        <w:rFonts w:ascii="Arial Mäori" w:hAnsi="Arial Mäori"/>
        <w:sz w:val="20"/>
      </w:rPr>
      <w:t>Co-existing Disorders -</w:t>
    </w:r>
    <w:r w:rsidR="0098552D" w:rsidRPr="0098552D">
      <w:rPr>
        <w:rFonts w:ascii="Arial Mäori" w:hAnsi="Arial Mäori"/>
        <w:sz w:val="20"/>
      </w:rPr>
      <w:t xml:space="preserve"> </w:t>
    </w:r>
    <w:r w:rsidR="0098552D">
      <w:rPr>
        <w:rFonts w:ascii="Arial Mäori" w:hAnsi="Arial Mäori"/>
        <w:sz w:val="20"/>
      </w:rPr>
      <w:t>Mental Health and Addiction Services</w:t>
    </w:r>
    <w:r w:rsidR="00327BC2">
      <w:rPr>
        <w:rFonts w:ascii="Arial Mäori" w:hAnsi="Arial Mäori"/>
        <w:sz w:val="20"/>
      </w:rPr>
      <w:t xml:space="preserve"> </w:t>
    </w:r>
    <w:r>
      <w:rPr>
        <w:rFonts w:ascii="Arial Mäori" w:hAnsi="Arial Mäori"/>
        <w:sz w:val="20"/>
      </w:rPr>
      <w:t>t</w:t>
    </w:r>
    <w:r w:rsidR="00327BC2">
      <w:rPr>
        <w:rFonts w:ascii="Arial Mäori" w:hAnsi="Arial Mäori"/>
        <w:sz w:val="20"/>
      </w:rPr>
      <w:t xml:space="preserve">ier </w:t>
    </w:r>
    <w:r>
      <w:rPr>
        <w:rFonts w:ascii="Arial Mäori" w:hAnsi="Arial Mäori"/>
        <w:sz w:val="20"/>
      </w:rPr>
      <w:t>t</w:t>
    </w:r>
    <w:r w:rsidR="00327BC2">
      <w:rPr>
        <w:rFonts w:ascii="Arial Mäori" w:hAnsi="Arial Mäori"/>
        <w:sz w:val="20"/>
      </w:rPr>
      <w:t xml:space="preserve">hree </w:t>
    </w:r>
    <w:r>
      <w:rPr>
        <w:rFonts w:ascii="Arial Mäori" w:hAnsi="Arial Mäori"/>
        <w:sz w:val="20"/>
      </w:rPr>
      <w:t>s</w:t>
    </w:r>
    <w:r w:rsidR="00327BC2">
      <w:rPr>
        <w:rFonts w:ascii="Arial Mäori" w:hAnsi="Arial Mäori"/>
        <w:sz w:val="20"/>
      </w:rPr>
      <w:t xml:space="preserve">ervice </w:t>
    </w:r>
    <w:r>
      <w:rPr>
        <w:rFonts w:ascii="Arial Mäori" w:hAnsi="Arial Mäori"/>
        <w:sz w:val="20"/>
      </w:rPr>
      <w:t>s</w:t>
    </w:r>
    <w:r w:rsidR="00327BC2">
      <w:rPr>
        <w:rFonts w:ascii="Arial Mäori" w:hAnsi="Arial Mäori"/>
        <w:sz w:val="20"/>
      </w:rPr>
      <w:t xml:space="preserve">pecification </w:t>
    </w:r>
    <w:r w:rsidR="00FD7CA1">
      <w:rPr>
        <w:rFonts w:ascii="Arial Mäori" w:hAnsi="Arial Mäori"/>
        <w:sz w:val="20"/>
      </w:rPr>
      <w:t>April 2017</w:t>
    </w:r>
    <w:r w:rsidR="001E4083">
      <w:rPr>
        <w:rFonts w:ascii="Arial Mäori" w:hAnsi="Arial Mäori"/>
        <w:sz w:val="20"/>
      </w:rPr>
      <w:t xml:space="preserve"> </w:t>
    </w:r>
  </w:p>
  <w:p w:rsidR="00327BC2" w:rsidRDefault="00327BC2" w:rsidP="001E4083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E8" w:rsidRDefault="007A6AE8">
      <w:r>
        <w:separator/>
      </w:r>
    </w:p>
  </w:footnote>
  <w:footnote w:type="continuationSeparator" w:id="0">
    <w:p w:rsidR="007A6AE8" w:rsidRDefault="007A6AE8">
      <w:r>
        <w:continuationSeparator/>
      </w:r>
    </w:p>
  </w:footnote>
  <w:footnote w:id="1">
    <w:p w:rsidR="00DA524A" w:rsidRPr="006F249C" w:rsidRDefault="00DA524A" w:rsidP="00DA524A">
      <w:pPr>
        <w:pStyle w:val="FootnoteText"/>
        <w:jc w:val="left"/>
        <w:rPr>
          <w:sz w:val="20"/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rPr>
          <w:sz w:val="20"/>
        </w:rPr>
        <w:t>Performance Monitoring Reporting</w:t>
      </w:r>
      <w:r w:rsidRPr="006F249C">
        <w:rPr>
          <w:rFonts w:cs="Arial"/>
          <w:sz w:val="20"/>
          <w:lang w:eastAsia="en-US"/>
        </w:rPr>
        <w:t xml:space="preserve"> cluster tables for Mental Health and Addiction Services</w:t>
      </w:r>
      <w:r w:rsidRPr="006F249C">
        <w:rPr>
          <w:rFonts w:cs="Arial"/>
          <w:sz w:val="20"/>
        </w:rPr>
        <w:t xml:space="preserve"> are published on the Nationwide Service Framework Library, Mental Health and Addiction Service specifications page, Downloads section www.</w:t>
      </w:r>
      <w:r w:rsidRPr="006F249C">
        <w:rPr>
          <w:sz w:val="20"/>
        </w:rPr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1A69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">
    <w:nsid w:val="228B6614"/>
    <w:multiLevelType w:val="hybridMultilevel"/>
    <w:tmpl w:val="A3600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1290D"/>
    <w:rsid w:val="00085559"/>
    <w:rsid w:val="000D1630"/>
    <w:rsid w:val="0018159A"/>
    <w:rsid w:val="001A393D"/>
    <w:rsid w:val="001A76CD"/>
    <w:rsid w:val="001B367F"/>
    <w:rsid w:val="001E4083"/>
    <w:rsid w:val="001F0234"/>
    <w:rsid w:val="001F0C2A"/>
    <w:rsid w:val="00260EEB"/>
    <w:rsid w:val="00270273"/>
    <w:rsid w:val="00272878"/>
    <w:rsid w:val="0028362C"/>
    <w:rsid w:val="002F020E"/>
    <w:rsid w:val="00327BC2"/>
    <w:rsid w:val="00330A97"/>
    <w:rsid w:val="00353442"/>
    <w:rsid w:val="003D063B"/>
    <w:rsid w:val="004142FD"/>
    <w:rsid w:val="004479E8"/>
    <w:rsid w:val="00516FE5"/>
    <w:rsid w:val="0054644A"/>
    <w:rsid w:val="005C6DF0"/>
    <w:rsid w:val="005D72B4"/>
    <w:rsid w:val="00612249"/>
    <w:rsid w:val="006344F4"/>
    <w:rsid w:val="0073303B"/>
    <w:rsid w:val="007441CA"/>
    <w:rsid w:val="00762D7B"/>
    <w:rsid w:val="007A6AE8"/>
    <w:rsid w:val="007B714F"/>
    <w:rsid w:val="007D7DE1"/>
    <w:rsid w:val="007E6635"/>
    <w:rsid w:val="008454A9"/>
    <w:rsid w:val="009051EC"/>
    <w:rsid w:val="00943AE1"/>
    <w:rsid w:val="009549A5"/>
    <w:rsid w:val="0098552D"/>
    <w:rsid w:val="009C77B7"/>
    <w:rsid w:val="00A2479B"/>
    <w:rsid w:val="00A53D3C"/>
    <w:rsid w:val="00B359C7"/>
    <w:rsid w:val="00B52E67"/>
    <w:rsid w:val="00B73BF8"/>
    <w:rsid w:val="00CB40D8"/>
    <w:rsid w:val="00CD68B8"/>
    <w:rsid w:val="00D62D40"/>
    <w:rsid w:val="00D719C6"/>
    <w:rsid w:val="00D9176B"/>
    <w:rsid w:val="00DA3126"/>
    <w:rsid w:val="00DA524A"/>
    <w:rsid w:val="00DC1F44"/>
    <w:rsid w:val="00E663A5"/>
    <w:rsid w:val="00E728B0"/>
    <w:rsid w:val="00EA6205"/>
    <w:rsid w:val="00ED5FC3"/>
    <w:rsid w:val="00F56068"/>
    <w:rsid w:val="00F91C26"/>
    <w:rsid w:val="00FB1732"/>
    <w:rsid w:val="00FD0D2F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96C4971-ABDF-40DE-9A20-5916779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C7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B359C7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9C7"/>
    <w:pPr>
      <w:spacing w:after="120"/>
      <w:jc w:val="both"/>
    </w:pPr>
    <w:rPr>
      <w:rFonts w:ascii="Times New Roman" w:hAnsi="Times New Roman"/>
      <w:lang w:val="en-AU"/>
    </w:rPr>
  </w:style>
  <w:style w:type="paragraph" w:customStyle="1" w:styleId="CharCharChar">
    <w:name w:val="Char Char Char"/>
    <w:basedOn w:val="Normal"/>
    <w:rsid w:val="00B359C7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327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B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BC2"/>
  </w:style>
  <w:style w:type="paragraph" w:styleId="BalloonText">
    <w:name w:val="Balloon Text"/>
    <w:basedOn w:val="Normal"/>
    <w:semiHidden/>
    <w:rsid w:val="003D06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76B"/>
    <w:rPr>
      <w:rFonts w:ascii="Arial" w:hAnsi="Arial"/>
      <w:sz w:val="24"/>
      <w:lang w:val="en-GB" w:eastAsia="en-GB"/>
    </w:rPr>
  </w:style>
  <w:style w:type="paragraph" w:customStyle="1" w:styleId="Char1CharChar">
    <w:name w:val="Char1 Char Char"/>
    <w:basedOn w:val="Normal"/>
    <w:rsid w:val="007B714F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1F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F0234"/>
    <w:pPr>
      <w:jc w:val="both"/>
    </w:pPr>
    <w:rPr>
      <w:lang w:val="en-AU"/>
    </w:rPr>
  </w:style>
  <w:style w:type="character" w:customStyle="1" w:styleId="FootnoteTextChar">
    <w:name w:val="Footnote Text Char"/>
    <w:basedOn w:val="DefaultParagraphFont"/>
    <w:link w:val="FootnoteText"/>
    <w:rsid w:val="001F0234"/>
    <w:rPr>
      <w:rFonts w:ascii="Arial" w:hAnsi="Arial"/>
      <w:sz w:val="24"/>
      <w:lang w:val="en-AU" w:eastAsia="en-GB"/>
    </w:rPr>
  </w:style>
  <w:style w:type="character" w:styleId="FootnoteReference">
    <w:name w:val="footnote reference"/>
    <w:basedOn w:val="DefaultParagraphFont"/>
    <w:uiPriority w:val="99"/>
    <w:unhideWhenUsed/>
    <w:rsid w:val="001F0234"/>
    <w:rPr>
      <w:vertAlign w:val="superscript"/>
    </w:rPr>
  </w:style>
  <w:style w:type="character" w:styleId="Hyperlink">
    <w:name w:val="Hyperlink"/>
    <w:basedOn w:val="DefaultParagraphFont"/>
    <w:rsid w:val="0027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1BEA102</Template>
  <TotalTime>4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6</cp:revision>
  <dcterms:created xsi:type="dcterms:W3CDTF">2017-04-12T00:48:00Z</dcterms:created>
  <dcterms:modified xsi:type="dcterms:W3CDTF">2017-05-02T22:28:00Z</dcterms:modified>
</cp:coreProperties>
</file>