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2F0" w:rsidRPr="003D4AE8" w:rsidRDefault="00B242F0" w:rsidP="003D4AE8">
      <w:pPr>
        <w:jc w:val="left"/>
        <w:rPr>
          <w:rFonts w:ascii="Arial" w:hAnsi="Arial" w:cs="Arial"/>
        </w:rPr>
      </w:pPr>
    </w:p>
    <w:tbl>
      <w:tblPr>
        <w:tblW w:w="9322" w:type="dxa"/>
        <w:tblLook w:val="01E0" w:firstRow="1" w:lastRow="1" w:firstColumn="1" w:lastColumn="1" w:noHBand="0" w:noVBand="0"/>
      </w:tblPr>
      <w:tblGrid>
        <w:gridCol w:w="4405"/>
        <w:gridCol w:w="1328"/>
        <w:gridCol w:w="3468"/>
        <w:gridCol w:w="121"/>
      </w:tblGrid>
      <w:tr w:rsidR="006D17F9" w:rsidRPr="00A207C2" w:rsidTr="00765A9F">
        <w:trPr>
          <w:gridAfter w:val="1"/>
          <w:wAfter w:w="121" w:type="dxa"/>
        </w:trPr>
        <w:tc>
          <w:tcPr>
            <w:tcW w:w="4405" w:type="dxa"/>
            <w:shd w:val="clear" w:color="auto" w:fill="auto"/>
          </w:tcPr>
          <w:p w:rsidR="006D17F9" w:rsidRPr="00A207C2" w:rsidRDefault="0060118B" w:rsidP="00A207C2">
            <w:pPr>
              <w:jc w:val="left"/>
              <w:rPr>
                <w:rFonts w:ascii="Arial" w:hAnsi="Arial" w:cs="Arial"/>
                <w:sz w:val="20"/>
              </w:rPr>
            </w:pPr>
            <w:r>
              <w:rPr>
                <w:rFonts w:ascii="Arial" w:hAnsi="Arial" w:cs="Arial"/>
                <w:noProof/>
                <w:lang w:eastAsia="en-NZ"/>
              </w:rPr>
              <w:drawing>
                <wp:inline distT="0" distB="0" distL="0" distR="0" wp14:anchorId="3A27AC9B" wp14:editId="1F158729">
                  <wp:extent cx="20478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7875" cy="819150"/>
                          </a:xfrm>
                          <a:prstGeom prst="rect">
                            <a:avLst/>
                          </a:prstGeom>
                          <a:noFill/>
                          <a:ln>
                            <a:noFill/>
                          </a:ln>
                        </pic:spPr>
                      </pic:pic>
                    </a:graphicData>
                  </a:graphic>
                </wp:inline>
              </w:drawing>
            </w:r>
          </w:p>
        </w:tc>
        <w:tc>
          <w:tcPr>
            <w:tcW w:w="4796" w:type="dxa"/>
            <w:gridSpan w:val="2"/>
            <w:shd w:val="clear" w:color="auto" w:fill="auto"/>
          </w:tcPr>
          <w:p w:rsidR="006D17F9" w:rsidRPr="00A207C2" w:rsidRDefault="00A66AB4" w:rsidP="00A66AB4">
            <w:pPr>
              <w:jc w:val="left"/>
              <w:rPr>
                <w:rFonts w:ascii="Arial" w:hAnsi="Arial" w:cs="Arial"/>
                <w:sz w:val="20"/>
              </w:rPr>
            </w:pPr>
            <w:r>
              <w:rPr>
                <w:rFonts w:ascii="Arial" w:hAnsi="Arial" w:cs="Arial"/>
                <w:bCs/>
                <w:sz w:val="36"/>
              </w:rPr>
              <w:t>All</w:t>
            </w:r>
            <w:r w:rsidR="006D17F9" w:rsidRPr="00A207C2">
              <w:rPr>
                <w:rFonts w:ascii="Arial" w:hAnsi="Arial" w:cs="Arial"/>
                <w:bCs/>
                <w:sz w:val="36"/>
              </w:rPr>
              <w:t xml:space="preserve"> District Health Boards</w:t>
            </w:r>
          </w:p>
        </w:tc>
      </w:tr>
      <w:tr w:rsidR="006D17F9" w:rsidRPr="00A207C2" w:rsidTr="00765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22" w:type="dxa"/>
            <w:gridSpan w:val="4"/>
            <w:tcBorders>
              <w:top w:val="nil"/>
              <w:left w:val="nil"/>
              <w:bottom w:val="single" w:sz="4" w:space="0" w:color="auto"/>
              <w:right w:val="nil"/>
            </w:tcBorders>
            <w:shd w:val="clear" w:color="auto" w:fill="auto"/>
          </w:tcPr>
          <w:p w:rsidR="008462A0" w:rsidRPr="00A207C2" w:rsidRDefault="008462A0" w:rsidP="00E224FB">
            <w:pPr>
              <w:pStyle w:val="Heading1"/>
              <w:numPr>
                <w:ilvl w:val="0"/>
                <w:numId w:val="0"/>
              </w:numPr>
              <w:spacing w:before="1320" w:after="120"/>
              <w:jc w:val="center"/>
              <w:rPr>
                <w:rFonts w:cs="Arial"/>
                <w:caps/>
                <w:sz w:val="36"/>
              </w:rPr>
            </w:pPr>
            <w:r w:rsidRPr="00A207C2">
              <w:rPr>
                <w:rFonts w:cs="Arial"/>
                <w:caps/>
                <w:sz w:val="36"/>
              </w:rPr>
              <w:t>COMMUNITY HEALTH TRANSITIONAL CARE AND SUPPORT SERVICES</w:t>
            </w:r>
            <w:r w:rsidR="00C50B39">
              <w:rPr>
                <w:rFonts w:cs="Arial"/>
                <w:caps/>
                <w:sz w:val="36"/>
              </w:rPr>
              <w:t xml:space="preserve"> </w:t>
            </w:r>
            <w:r w:rsidR="00977CA0">
              <w:rPr>
                <w:rFonts w:cs="Arial"/>
                <w:caps/>
                <w:sz w:val="36"/>
              </w:rPr>
              <w:t>-</w:t>
            </w:r>
          </w:p>
          <w:p w:rsidR="00300BA0" w:rsidRDefault="00926A2F" w:rsidP="00A207C2">
            <w:pPr>
              <w:pStyle w:val="Heading1"/>
              <w:numPr>
                <w:ilvl w:val="0"/>
                <w:numId w:val="0"/>
              </w:numPr>
              <w:spacing w:before="120" w:after="120"/>
              <w:jc w:val="center"/>
              <w:rPr>
                <w:rFonts w:cs="Arial"/>
                <w:caps/>
                <w:sz w:val="36"/>
              </w:rPr>
            </w:pPr>
            <w:r w:rsidRPr="00A207C2">
              <w:rPr>
                <w:rFonts w:cs="Arial"/>
                <w:caps/>
                <w:sz w:val="36"/>
              </w:rPr>
              <w:t>meals on wheels s</w:t>
            </w:r>
            <w:r w:rsidR="00943709" w:rsidRPr="00A207C2">
              <w:rPr>
                <w:rFonts w:cs="Arial"/>
                <w:caps/>
                <w:sz w:val="36"/>
              </w:rPr>
              <w:t>ervice</w:t>
            </w:r>
          </w:p>
          <w:p w:rsidR="00977CA0" w:rsidRPr="00977CA0" w:rsidRDefault="00977CA0" w:rsidP="00977CA0">
            <w:pPr>
              <w:jc w:val="center"/>
            </w:pPr>
            <w:r w:rsidRPr="00A207C2">
              <w:rPr>
                <w:rFonts w:ascii="Arial" w:hAnsi="Arial" w:cs="Arial"/>
                <w:b/>
                <w:caps/>
                <w:kern w:val="28"/>
                <w:sz w:val="36"/>
              </w:rPr>
              <w:t>TIER LEVEL TWO</w:t>
            </w:r>
          </w:p>
          <w:p w:rsidR="006D17F9" w:rsidRPr="00A207C2" w:rsidRDefault="008462A0" w:rsidP="00A207C2">
            <w:pPr>
              <w:pStyle w:val="Heading1"/>
              <w:numPr>
                <w:ilvl w:val="0"/>
                <w:numId w:val="0"/>
              </w:numPr>
              <w:spacing w:before="120" w:after="1320"/>
              <w:jc w:val="center"/>
              <w:rPr>
                <w:rFonts w:cs="Arial"/>
                <w:caps/>
                <w:sz w:val="36"/>
              </w:rPr>
            </w:pPr>
            <w:r w:rsidRPr="00A207C2">
              <w:rPr>
                <w:rFonts w:cs="Arial"/>
                <w:caps/>
                <w:sz w:val="36"/>
              </w:rPr>
              <w:t>S</w:t>
            </w:r>
            <w:r w:rsidR="006D17F9" w:rsidRPr="00A207C2">
              <w:rPr>
                <w:rFonts w:cs="Arial"/>
                <w:caps/>
                <w:sz w:val="36"/>
              </w:rPr>
              <w:t>ERVICE Specification</w:t>
            </w:r>
          </w:p>
          <w:p w:rsidR="006D17F9" w:rsidRPr="00A207C2" w:rsidRDefault="006D17F9" w:rsidP="00A207C2">
            <w:pPr>
              <w:jc w:val="left"/>
              <w:rPr>
                <w:rFonts w:ascii="Arial" w:hAnsi="Arial" w:cs="Arial"/>
                <w:sz w:val="20"/>
              </w:rPr>
            </w:pPr>
          </w:p>
        </w:tc>
      </w:tr>
      <w:tr w:rsidR="006D17F9" w:rsidRPr="00A207C2" w:rsidTr="00765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33" w:type="dxa"/>
            <w:gridSpan w:val="2"/>
            <w:tcBorders>
              <w:top w:val="single" w:sz="4" w:space="0" w:color="auto"/>
              <w:bottom w:val="single" w:sz="4" w:space="0" w:color="auto"/>
            </w:tcBorders>
            <w:shd w:val="clear" w:color="auto" w:fill="auto"/>
          </w:tcPr>
          <w:p w:rsidR="00EA056B" w:rsidRPr="00A207C2" w:rsidRDefault="00EA056B" w:rsidP="00A207C2">
            <w:pPr>
              <w:pStyle w:val="Heading1"/>
              <w:numPr>
                <w:ilvl w:val="0"/>
                <w:numId w:val="0"/>
              </w:numPr>
              <w:spacing w:before="120" w:after="240"/>
              <w:ind w:left="567" w:hanging="567"/>
              <w:jc w:val="left"/>
              <w:rPr>
                <w:rFonts w:cs="Arial"/>
                <w:caps/>
                <w:sz w:val="32"/>
                <w:szCs w:val="32"/>
              </w:rPr>
            </w:pPr>
            <w:r w:rsidRPr="00A207C2">
              <w:rPr>
                <w:rFonts w:cs="Arial"/>
                <w:caps/>
                <w:sz w:val="32"/>
                <w:szCs w:val="32"/>
              </w:rPr>
              <w:t>Status:</w:t>
            </w:r>
          </w:p>
          <w:p w:rsidR="006D17F9" w:rsidRPr="00A207C2" w:rsidRDefault="00EA056B" w:rsidP="00A207C2">
            <w:pPr>
              <w:spacing w:after="120"/>
              <w:jc w:val="left"/>
              <w:rPr>
                <w:rFonts w:ascii="Arial" w:hAnsi="Arial" w:cs="Arial"/>
                <w:sz w:val="28"/>
                <w:szCs w:val="28"/>
              </w:rPr>
            </w:pPr>
            <w:r w:rsidRPr="00A207C2">
              <w:rPr>
                <w:rFonts w:ascii="Arial" w:hAnsi="Arial" w:cs="Arial"/>
                <w:sz w:val="28"/>
                <w:szCs w:val="28"/>
              </w:rPr>
              <w:t>Approved for use for nationwide mandatory description of services to be provided</w:t>
            </w:r>
            <w:r w:rsidR="008462A0" w:rsidRPr="00A207C2">
              <w:rPr>
                <w:rFonts w:ascii="Arial" w:hAnsi="Arial" w:cs="Arial"/>
                <w:sz w:val="28"/>
                <w:szCs w:val="28"/>
              </w:rPr>
              <w:t>.</w:t>
            </w:r>
          </w:p>
        </w:tc>
        <w:tc>
          <w:tcPr>
            <w:tcW w:w="3589" w:type="dxa"/>
            <w:gridSpan w:val="2"/>
            <w:tcBorders>
              <w:top w:val="single" w:sz="4" w:space="0" w:color="auto"/>
              <w:bottom w:val="single" w:sz="4" w:space="0" w:color="auto"/>
            </w:tcBorders>
            <w:shd w:val="clear" w:color="auto" w:fill="auto"/>
          </w:tcPr>
          <w:p w:rsidR="00EA056B" w:rsidRPr="00A207C2" w:rsidRDefault="008462A0" w:rsidP="00A207C2">
            <w:pPr>
              <w:pStyle w:val="Heading1"/>
              <w:numPr>
                <w:ilvl w:val="0"/>
                <w:numId w:val="0"/>
              </w:numPr>
              <w:spacing w:before="120" w:after="240"/>
              <w:ind w:left="41"/>
              <w:jc w:val="left"/>
              <w:rPr>
                <w:rFonts w:cs="Arial"/>
                <w:caps/>
                <w:sz w:val="32"/>
                <w:szCs w:val="32"/>
              </w:rPr>
            </w:pPr>
            <w:r w:rsidRPr="0033247C">
              <w:rPr>
                <w:rFonts w:cs="Arial"/>
                <w:caps/>
                <w:sz w:val="32"/>
                <w:szCs w:val="32"/>
              </w:rPr>
              <w:t xml:space="preserve">MANDATORY </w:t>
            </w:r>
            <w:r w:rsidR="00EA056B" w:rsidRPr="0033247C">
              <w:rPr>
                <w:rFonts w:cs="Arial"/>
                <w:caps/>
                <w:sz w:val="32"/>
                <w:szCs w:val="32"/>
              </w:rPr>
              <w:sym w:font="Wingdings" w:char="F0FE"/>
            </w:r>
          </w:p>
          <w:p w:rsidR="006D17F9" w:rsidRPr="00A207C2" w:rsidRDefault="006D17F9" w:rsidP="00A207C2">
            <w:pPr>
              <w:jc w:val="left"/>
              <w:rPr>
                <w:rFonts w:ascii="Arial" w:hAnsi="Arial" w:cs="Arial"/>
                <w:sz w:val="20"/>
              </w:rPr>
            </w:pPr>
          </w:p>
        </w:tc>
      </w:tr>
      <w:tr w:rsidR="00EA056B" w:rsidRPr="00A207C2" w:rsidTr="00765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33" w:type="dxa"/>
            <w:gridSpan w:val="2"/>
            <w:shd w:val="clear" w:color="auto" w:fill="C0C0C0"/>
          </w:tcPr>
          <w:p w:rsidR="00EA056B" w:rsidRPr="00A207C2" w:rsidRDefault="00EA056B" w:rsidP="00A207C2">
            <w:pPr>
              <w:pStyle w:val="Heading1"/>
              <w:numPr>
                <w:ilvl w:val="0"/>
                <w:numId w:val="0"/>
              </w:numPr>
              <w:spacing w:after="240"/>
              <w:jc w:val="left"/>
              <w:rPr>
                <w:rFonts w:cs="Arial"/>
                <w:caps/>
              </w:rPr>
            </w:pPr>
            <w:r w:rsidRPr="00A207C2">
              <w:rPr>
                <w:rFonts w:cs="Arial"/>
                <w:szCs w:val="28"/>
              </w:rPr>
              <w:t>Review History</w:t>
            </w:r>
          </w:p>
        </w:tc>
        <w:tc>
          <w:tcPr>
            <w:tcW w:w="3589" w:type="dxa"/>
            <w:gridSpan w:val="2"/>
            <w:shd w:val="clear" w:color="auto" w:fill="C0C0C0"/>
          </w:tcPr>
          <w:p w:rsidR="00EA056B" w:rsidRPr="00A207C2" w:rsidRDefault="00EA056B" w:rsidP="00A207C2">
            <w:pPr>
              <w:pStyle w:val="Heading1"/>
              <w:numPr>
                <w:ilvl w:val="0"/>
                <w:numId w:val="0"/>
              </w:numPr>
              <w:spacing w:after="240"/>
              <w:jc w:val="left"/>
              <w:rPr>
                <w:rFonts w:cs="Arial"/>
                <w:caps/>
              </w:rPr>
            </w:pPr>
            <w:r w:rsidRPr="00A207C2">
              <w:rPr>
                <w:rFonts w:cs="Arial"/>
                <w:szCs w:val="28"/>
              </w:rPr>
              <w:t>Date</w:t>
            </w:r>
          </w:p>
        </w:tc>
      </w:tr>
      <w:tr w:rsidR="00EA056B" w:rsidRPr="00A207C2" w:rsidTr="00765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33" w:type="dxa"/>
            <w:gridSpan w:val="2"/>
            <w:shd w:val="clear" w:color="auto" w:fill="auto"/>
            <w:vAlign w:val="center"/>
          </w:tcPr>
          <w:p w:rsidR="00EA056B" w:rsidRPr="00A207C2" w:rsidRDefault="00EA056B" w:rsidP="00A207C2">
            <w:pPr>
              <w:pStyle w:val="BodyText"/>
              <w:spacing w:before="120"/>
              <w:jc w:val="left"/>
              <w:rPr>
                <w:rFonts w:ascii="Arial" w:hAnsi="Arial" w:cs="Arial"/>
              </w:rPr>
            </w:pPr>
            <w:r w:rsidRPr="00A207C2">
              <w:rPr>
                <w:rFonts w:ascii="Arial" w:hAnsi="Arial" w:cs="Arial"/>
                <w:sz w:val="28"/>
              </w:rPr>
              <w:t>Published on NSFL</w:t>
            </w:r>
          </w:p>
        </w:tc>
        <w:tc>
          <w:tcPr>
            <w:tcW w:w="3589" w:type="dxa"/>
            <w:gridSpan w:val="2"/>
            <w:shd w:val="clear" w:color="auto" w:fill="auto"/>
          </w:tcPr>
          <w:p w:rsidR="00EA056B" w:rsidRPr="00A207C2" w:rsidRDefault="008A3E8B" w:rsidP="00A207C2">
            <w:pPr>
              <w:spacing w:before="120" w:after="120"/>
              <w:jc w:val="left"/>
              <w:rPr>
                <w:rFonts w:ascii="Arial" w:hAnsi="Arial" w:cs="Arial"/>
                <w:b/>
                <w:sz w:val="28"/>
                <w:szCs w:val="28"/>
              </w:rPr>
            </w:pPr>
            <w:r>
              <w:rPr>
                <w:rFonts w:ascii="Arial" w:hAnsi="Arial" w:cs="Arial"/>
                <w:b/>
                <w:sz w:val="28"/>
                <w:szCs w:val="28"/>
              </w:rPr>
              <w:t>November 2012</w:t>
            </w:r>
          </w:p>
        </w:tc>
      </w:tr>
      <w:tr w:rsidR="004D73BE" w:rsidRPr="00A207C2" w:rsidTr="00765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33" w:type="dxa"/>
            <w:gridSpan w:val="2"/>
            <w:shd w:val="clear" w:color="auto" w:fill="auto"/>
            <w:vAlign w:val="center"/>
          </w:tcPr>
          <w:p w:rsidR="0033247C" w:rsidRDefault="0033247C" w:rsidP="004963FA">
            <w:pPr>
              <w:pStyle w:val="BodyText"/>
              <w:spacing w:before="120"/>
              <w:jc w:val="left"/>
              <w:rPr>
                <w:rFonts w:ascii="Arial" w:hAnsi="Arial" w:cs="Arial"/>
                <w:sz w:val="28"/>
              </w:rPr>
            </w:pPr>
            <w:r>
              <w:rPr>
                <w:rFonts w:ascii="Arial" w:hAnsi="Arial" w:cs="Arial"/>
                <w:sz w:val="28"/>
              </w:rPr>
              <w:t>Review</w:t>
            </w:r>
            <w:r w:rsidR="007F0CD7">
              <w:rPr>
                <w:rFonts w:ascii="Arial" w:hAnsi="Arial" w:cs="Arial"/>
                <w:sz w:val="28"/>
              </w:rPr>
              <w:t>:</w:t>
            </w:r>
            <w:r>
              <w:rPr>
                <w:rFonts w:ascii="Arial" w:hAnsi="Arial" w:cs="Arial"/>
                <w:sz w:val="28"/>
              </w:rPr>
              <w:t xml:space="preserve"> of </w:t>
            </w:r>
            <w:r w:rsidR="004963FA">
              <w:rPr>
                <w:rFonts w:ascii="Arial" w:hAnsi="Arial" w:cs="Arial"/>
                <w:sz w:val="28"/>
              </w:rPr>
              <w:t>Meals on Wheels service specification (2003).</w:t>
            </w:r>
            <w:r w:rsidR="007F0CD7">
              <w:rPr>
                <w:rFonts w:ascii="Arial" w:hAnsi="Arial" w:cs="Arial"/>
                <w:sz w:val="28"/>
              </w:rPr>
              <w:t>(Establishment Status)</w:t>
            </w:r>
            <w:r w:rsidR="004963FA">
              <w:rPr>
                <w:rFonts w:ascii="Arial" w:hAnsi="Arial" w:cs="Arial"/>
                <w:sz w:val="28"/>
              </w:rPr>
              <w:t xml:space="preserve"> </w:t>
            </w:r>
          </w:p>
          <w:p w:rsidR="004D73BE" w:rsidRPr="00A207C2" w:rsidRDefault="004D73BE" w:rsidP="004963FA">
            <w:pPr>
              <w:pStyle w:val="BodyText"/>
              <w:spacing w:before="120"/>
              <w:jc w:val="left"/>
              <w:rPr>
                <w:rFonts w:ascii="Arial" w:hAnsi="Arial" w:cs="Arial"/>
                <w:sz w:val="28"/>
              </w:rPr>
            </w:pPr>
            <w:r w:rsidRPr="00A207C2">
              <w:rPr>
                <w:rFonts w:ascii="Arial" w:hAnsi="Arial" w:cs="Arial"/>
                <w:sz w:val="28"/>
              </w:rPr>
              <w:t>Amendments:</w:t>
            </w:r>
            <w:r w:rsidR="000271ED">
              <w:rPr>
                <w:rFonts w:ascii="Arial" w:hAnsi="Arial" w:cs="Arial"/>
                <w:sz w:val="28"/>
              </w:rPr>
              <w:t xml:space="preserve"> </w:t>
            </w:r>
            <w:r w:rsidR="000271ED" w:rsidRPr="007F0CD7">
              <w:rPr>
                <w:rFonts w:ascii="Arial" w:hAnsi="Arial" w:cs="Arial"/>
                <w:sz w:val="22"/>
                <w:szCs w:val="22"/>
              </w:rPr>
              <w:t xml:space="preserve">Updated </w:t>
            </w:r>
            <w:r w:rsidR="007F0CD7" w:rsidRPr="007F0CD7">
              <w:rPr>
                <w:rFonts w:ascii="Arial" w:hAnsi="Arial" w:cs="Arial"/>
                <w:sz w:val="22"/>
                <w:szCs w:val="22"/>
              </w:rPr>
              <w:t xml:space="preserve">all content </w:t>
            </w:r>
            <w:r w:rsidR="000271ED" w:rsidRPr="007F0CD7">
              <w:rPr>
                <w:rFonts w:ascii="Arial" w:hAnsi="Arial" w:cs="Arial"/>
                <w:sz w:val="22"/>
                <w:szCs w:val="22"/>
              </w:rPr>
              <w:t>for currency.</w:t>
            </w:r>
          </w:p>
        </w:tc>
        <w:tc>
          <w:tcPr>
            <w:tcW w:w="3589" w:type="dxa"/>
            <w:gridSpan w:val="2"/>
            <w:shd w:val="clear" w:color="auto" w:fill="auto"/>
          </w:tcPr>
          <w:p w:rsidR="004D73BE" w:rsidRPr="00A207C2" w:rsidRDefault="003B33C0" w:rsidP="002E2F94">
            <w:pPr>
              <w:spacing w:before="120" w:after="120"/>
              <w:jc w:val="left"/>
              <w:rPr>
                <w:rFonts w:ascii="Arial" w:hAnsi="Arial" w:cs="Arial"/>
                <w:b/>
                <w:sz w:val="28"/>
                <w:szCs w:val="28"/>
              </w:rPr>
            </w:pPr>
            <w:r>
              <w:rPr>
                <w:rFonts w:ascii="Arial" w:hAnsi="Arial" w:cs="Arial"/>
                <w:b/>
                <w:sz w:val="28"/>
                <w:szCs w:val="28"/>
              </w:rPr>
              <w:t>Aug</w:t>
            </w:r>
            <w:r w:rsidR="008A3E8B">
              <w:rPr>
                <w:rFonts w:ascii="Arial" w:hAnsi="Arial" w:cs="Arial"/>
                <w:b/>
                <w:sz w:val="28"/>
                <w:szCs w:val="28"/>
              </w:rPr>
              <w:t>ust</w:t>
            </w:r>
            <w:r w:rsidR="002E2F94" w:rsidRPr="00A207C2">
              <w:rPr>
                <w:rFonts w:ascii="Arial" w:hAnsi="Arial" w:cs="Arial"/>
                <w:b/>
                <w:sz w:val="28"/>
                <w:szCs w:val="28"/>
              </w:rPr>
              <w:t xml:space="preserve"> </w:t>
            </w:r>
            <w:r w:rsidR="004D73BE" w:rsidRPr="00A207C2">
              <w:rPr>
                <w:rFonts w:ascii="Arial" w:hAnsi="Arial" w:cs="Arial"/>
                <w:b/>
                <w:sz w:val="28"/>
                <w:szCs w:val="28"/>
              </w:rPr>
              <w:t>2012</w:t>
            </w:r>
          </w:p>
        </w:tc>
      </w:tr>
      <w:tr w:rsidR="00EA056B" w:rsidRPr="00A207C2" w:rsidTr="00765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33" w:type="dxa"/>
            <w:gridSpan w:val="2"/>
            <w:shd w:val="clear" w:color="auto" w:fill="auto"/>
            <w:vAlign w:val="center"/>
          </w:tcPr>
          <w:p w:rsidR="00EA056B" w:rsidRPr="00A207C2" w:rsidRDefault="00A0381B" w:rsidP="00A207C2">
            <w:pPr>
              <w:pStyle w:val="BodyText"/>
              <w:spacing w:before="120"/>
              <w:jc w:val="left"/>
              <w:rPr>
                <w:rFonts w:ascii="Arial" w:hAnsi="Arial" w:cs="Arial"/>
                <w:sz w:val="28"/>
              </w:rPr>
            </w:pPr>
            <w:r w:rsidRPr="00A207C2">
              <w:rPr>
                <w:rFonts w:ascii="Arial" w:hAnsi="Arial" w:cs="Arial"/>
                <w:sz w:val="28"/>
              </w:rPr>
              <w:t>Consideration for next Service Specification Review</w:t>
            </w:r>
          </w:p>
        </w:tc>
        <w:tc>
          <w:tcPr>
            <w:tcW w:w="3589" w:type="dxa"/>
            <w:gridSpan w:val="2"/>
            <w:shd w:val="clear" w:color="auto" w:fill="auto"/>
            <w:vAlign w:val="center"/>
          </w:tcPr>
          <w:p w:rsidR="00EA056B" w:rsidRPr="00A207C2" w:rsidRDefault="00A0381B" w:rsidP="00A207C2">
            <w:pPr>
              <w:spacing w:before="120" w:after="120"/>
              <w:jc w:val="left"/>
              <w:rPr>
                <w:rFonts w:ascii="Arial" w:hAnsi="Arial" w:cs="Arial"/>
                <w:b/>
                <w:sz w:val="28"/>
              </w:rPr>
            </w:pPr>
            <w:r w:rsidRPr="00A207C2">
              <w:rPr>
                <w:rFonts w:ascii="Arial" w:hAnsi="Arial" w:cs="Arial"/>
                <w:b/>
                <w:sz w:val="28"/>
              </w:rPr>
              <w:t>Within five years</w:t>
            </w:r>
          </w:p>
        </w:tc>
      </w:tr>
    </w:tbl>
    <w:p w:rsidR="006D17F9" w:rsidRPr="003D4AE8" w:rsidRDefault="00EA056B" w:rsidP="007F0CD7">
      <w:pPr>
        <w:spacing w:before="240"/>
        <w:ind w:right="-1"/>
        <w:jc w:val="left"/>
        <w:rPr>
          <w:rFonts w:ascii="Arial" w:hAnsi="Arial" w:cs="Arial"/>
          <w:sz w:val="20"/>
        </w:rPr>
      </w:pPr>
      <w:r w:rsidRPr="003D4AE8">
        <w:rPr>
          <w:rFonts w:ascii="Arial" w:hAnsi="Arial" w:cs="Arial"/>
          <w:b/>
          <w:lang w:val="en-US" w:eastAsia="en-NZ"/>
        </w:rPr>
        <w:t>Note:</w:t>
      </w:r>
      <w:r w:rsidRPr="003D4AE8">
        <w:rPr>
          <w:rFonts w:ascii="Arial" w:hAnsi="Arial" w:cs="Arial"/>
          <w:lang w:val="en-US" w:eastAsia="en-NZ"/>
        </w:rPr>
        <w:t xml:space="preserve"> Contact the Service Specification Programme Manager, National Health Board Business Unit, Ministry of Health to discuss the process and guidance available in developing new or updating and revising existing service specifications.  Web site address Nationwide Service Framework Library: </w:t>
      </w:r>
      <w:hyperlink r:id="rId10" w:history="1">
        <w:r w:rsidRPr="003D4AE8">
          <w:rPr>
            <w:rStyle w:val="Hyperlink"/>
            <w:rFonts w:ascii="Arial" w:hAnsi="Arial" w:cs="Arial"/>
            <w:lang w:val="en-US" w:eastAsia="en-NZ"/>
          </w:rPr>
          <w:t>http://www.nsfl.health.govt.nz/</w:t>
        </w:r>
      </w:hyperlink>
    </w:p>
    <w:p w:rsidR="008462A0" w:rsidRPr="003D4AE8" w:rsidRDefault="00BB1ACF" w:rsidP="003D4AE8">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3D4AE8">
        <w:rPr>
          <w:rFonts w:ascii="Arial" w:hAnsi="Arial" w:cs="Arial"/>
          <w:sz w:val="20"/>
        </w:rPr>
        <w:br w:type="page"/>
      </w:r>
      <w:r w:rsidR="008462A0" w:rsidRPr="003D4AE8">
        <w:rPr>
          <w:rFonts w:ascii="Arial" w:hAnsi="Arial" w:cs="Arial"/>
          <w:b/>
          <w:sz w:val="22"/>
          <w:szCs w:val="22"/>
        </w:rPr>
        <w:t>COMMUNITY HEALTH TRANSTITIONAL CARE AND SUPPORT SERVICES</w:t>
      </w:r>
      <w:r w:rsidR="00A53C82" w:rsidRPr="003D4AE8">
        <w:rPr>
          <w:rFonts w:ascii="Arial" w:hAnsi="Arial" w:cs="Arial"/>
          <w:b/>
          <w:sz w:val="22"/>
          <w:szCs w:val="22"/>
        </w:rPr>
        <w:t xml:space="preserve"> -</w:t>
      </w:r>
    </w:p>
    <w:p w:rsidR="0019328D" w:rsidRDefault="00544E49" w:rsidP="003D4AE8">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3D4AE8">
        <w:rPr>
          <w:rFonts w:ascii="Arial" w:hAnsi="Arial" w:cs="Arial"/>
          <w:b/>
          <w:sz w:val="22"/>
          <w:szCs w:val="22"/>
        </w:rPr>
        <w:t xml:space="preserve">MEALS ON WHEELS </w:t>
      </w:r>
      <w:r w:rsidR="0019328D" w:rsidRPr="003D4AE8">
        <w:rPr>
          <w:rFonts w:ascii="Arial" w:hAnsi="Arial" w:cs="Arial"/>
          <w:b/>
          <w:sz w:val="22"/>
          <w:szCs w:val="22"/>
        </w:rPr>
        <w:t>SERVICE</w:t>
      </w:r>
    </w:p>
    <w:p w:rsidR="0033247C" w:rsidRPr="003D4AE8" w:rsidRDefault="0033247C" w:rsidP="003D4AE8">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t xml:space="preserve">TIER LEVEL TWO </w:t>
      </w:r>
    </w:p>
    <w:p w:rsidR="0019328D" w:rsidRPr="003D4AE8" w:rsidRDefault="0019328D" w:rsidP="003D4AE8">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3D4AE8">
        <w:rPr>
          <w:rFonts w:ascii="Arial" w:hAnsi="Arial" w:cs="Arial"/>
          <w:b/>
          <w:sz w:val="22"/>
          <w:szCs w:val="22"/>
        </w:rPr>
        <w:t>SERVICE SPECIFICATION</w:t>
      </w:r>
    </w:p>
    <w:p w:rsidR="00EA056B" w:rsidRPr="003D4AE8" w:rsidRDefault="00544E49" w:rsidP="003D4AE8">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3D4AE8">
        <w:rPr>
          <w:rFonts w:ascii="Arial" w:hAnsi="Arial" w:cs="Arial"/>
          <w:b/>
          <w:sz w:val="22"/>
          <w:szCs w:val="22"/>
        </w:rPr>
        <w:t>DOM106</w:t>
      </w:r>
    </w:p>
    <w:p w:rsidR="003D4AE8" w:rsidRDefault="003D4AE8" w:rsidP="003D4AE8">
      <w:pPr>
        <w:spacing w:before="120"/>
        <w:jc w:val="left"/>
        <w:rPr>
          <w:rFonts w:ascii="Arial" w:hAnsi="Arial" w:cs="Arial"/>
          <w:sz w:val="22"/>
          <w:szCs w:val="22"/>
        </w:rPr>
      </w:pPr>
      <w:r w:rsidRPr="003D4AE8">
        <w:rPr>
          <w:rFonts w:ascii="Arial" w:hAnsi="Arial" w:cs="Arial"/>
          <w:sz w:val="22"/>
          <w:szCs w:val="22"/>
        </w:rPr>
        <w:t>The overarching Tier One Community Health, Transitional and Support Services specification contai</w:t>
      </w:r>
      <w:r w:rsidR="000271ED">
        <w:rPr>
          <w:rFonts w:ascii="Arial" w:hAnsi="Arial" w:cs="Arial"/>
          <w:sz w:val="22"/>
          <w:szCs w:val="22"/>
        </w:rPr>
        <w:t>n</w:t>
      </w:r>
      <w:r w:rsidR="00655BE2">
        <w:rPr>
          <w:rFonts w:ascii="Arial" w:hAnsi="Arial" w:cs="Arial"/>
          <w:sz w:val="22"/>
          <w:szCs w:val="22"/>
        </w:rPr>
        <w:t>s</w:t>
      </w:r>
      <w:r w:rsidR="000271ED">
        <w:rPr>
          <w:rFonts w:ascii="Arial" w:hAnsi="Arial" w:cs="Arial"/>
          <w:sz w:val="22"/>
          <w:szCs w:val="22"/>
        </w:rPr>
        <w:t xml:space="preserve"> </w:t>
      </w:r>
      <w:r w:rsidRPr="003D4AE8">
        <w:rPr>
          <w:rFonts w:ascii="Arial" w:hAnsi="Arial" w:cs="Arial"/>
          <w:sz w:val="22"/>
          <w:szCs w:val="22"/>
        </w:rPr>
        <w:t xml:space="preserve">generic principles and content common to all the tiers of specifications below it.  This Tier Two Meals on Wheels Services service specification, (the Service) must be used in conjunction with the Tier One Community Health, Transitional and Support Services service specification. </w:t>
      </w:r>
    </w:p>
    <w:p w:rsidR="003D4AE8" w:rsidRPr="003D4AE8" w:rsidRDefault="003D4AE8" w:rsidP="003D4AE8">
      <w:pPr>
        <w:spacing w:before="120"/>
        <w:jc w:val="left"/>
        <w:rPr>
          <w:rFonts w:ascii="Arial" w:hAnsi="Arial" w:cs="Arial"/>
          <w:sz w:val="22"/>
          <w:szCs w:val="22"/>
        </w:rPr>
      </w:pPr>
      <w:r w:rsidRPr="003D4AE8">
        <w:rPr>
          <w:rFonts w:ascii="Arial" w:hAnsi="Arial" w:cs="Arial"/>
          <w:sz w:val="22"/>
          <w:szCs w:val="22"/>
        </w:rPr>
        <w:t>Refer to the Tier One Community Health, Transitional and Support Services service specification sections for generic details on:</w:t>
      </w:r>
    </w:p>
    <w:p w:rsidR="003D4AE8" w:rsidRPr="003D4AE8" w:rsidRDefault="003D4AE8" w:rsidP="003D4AE8">
      <w:pPr>
        <w:numPr>
          <w:ilvl w:val="0"/>
          <w:numId w:val="63"/>
        </w:numPr>
        <w:tabs>
          <w:tab w:val="clear" w:pos="360"/>
        </w:tabs>
        <w:spacing w:before="120"/>
        <w:ind w:left="567" w:hanging="567"/>
        <w:jc w:val="left"/>
        <w:rPr>
          <w:rFonts w:ascii="Arial" w:hAnsi="Arial" w:cs="Arial"/>
          <w:sz w:val="22"/>
          <w:szCs w:val="22"/>
        </w:rPr>
      </w:pPr>
      <w:r w:rsidRPr="003D4AE8">
        <w:rPr>
          <w:rFonts w:ascii="Arial" w:hAnsi="Arial" w:cs="Arial"/>
          <w:sz w:val="22"/>
          <w:szCs w:val="22"/>
        </w:rPr>
        <w:t>Service Objectives</w:t>
      </w:r>
    </w:p>
    <w:p w:rsidR="003D4AE8" w:rsidRPr="003D4AE8" w:rsidRDefault="003D4AE8" w:rsidP="003D4AE8">
      <w:pPr>
        <w:numPr>
          <w:ilvl w:val="0"/>
          <w:numId w:val="63"/>
        </w:numPr>
        <w:tabs>
          <w:tab w:val="clear" w:pos="360"/>
        </w:tabs>
        <w:spacing w:before="120"/>
        <w:ind w:left="567" w:hanging="567"/>
        <w:jc w:val="left"/>
        <w:rPr>
          <w:rFonts w:ascii="Arial" w:hAnsi="Arial" w:cs="Arial"/>
          <w:sz w:val="22"/>
          <w:szCs w:val="22"/>
        </w:rPr>
      </w:pPr>
      <w:r w:rsidRPr="003D4AE8">
        <w:rPr>
          <w:rFonts w:ascii="Arial" w:hAnsi="Arial" w:cs="Arial"/>
          <w:sz w:val="22"/>
          <w:szCs w:val="22"/>
        </w:rPr>
        <w:t>Service users</w:t>
      </w:r>
    </w:p>
    <w:p w:rsidR="003D4AE8" w:rsidRPr="003D4AE8" w:rsidRDefault="003D4AE8" w:rsidP="003D4AE8">
      <w:pPr>
        <w:numPr>
          <w:ilvl w:val="0"/>
          <w:numId w:val="63"/>
        </w:numPr>
        <w:tabs>
          <w:tab w:val="clear" w:pos="360"/>
        </w:tabs>
        <w:spacing w:before="120"/>
        <w:ind w:left="567" w:hanging="567"/>
        <w:jc w:val="left"/>
        <w:rPr>
          <w:rFonts w:ascii="Arial" w:hAnsi="Arial" w:cs="Arial"/>
          <w:sz w:val="22"/>
          <w:szCs w:val="22"/>
        </w:rPr>
      </w:pPr>
      <w:r w:rsidRPr="003D4AE8">
        <w:rPr>
          <w:rFonts w:ascii="Arial" w:hAnsi="Arial" w:cs="Arial"/>
          <w:sz w:val="22"/>
          <w:szCs w:val="22"/>
        </w:rPr>
        <w:t>Access</w:t>
      </w:r>
    </w:p>
    <w:p w:rsidR="003D4AE8" w:rsidRPr="003D4AE8" w:rsidRDefault="003D4AE8" w:rsidP="003D4AE8">
      <w:pPr>
        <w:numPr>
          <w:ilvl w:val="0"/>
          <w:numId w:val="63"/>
        </w:numPr>
        <w:tabs>
          <w:tab w:val="clear" w:pos="360"/>
        </w:tabs>
        <w:spacing w:before="120"/>
        <w:ind w:left="567" w:hanging="567"/>
        <w:jc w:val="left"/>
        <w:rPr>
          <w:rFonts w:ascii="Arial" w:hAnsi="Arial" w:cs="Arial"/>
          <w:sz w:val="22"/>
          <w:szCs w:val="22"/>
        </w:rPr>
      </w:pPr>
      <w:r w:rsidRPr="003D4AE8">
        <w:rPr>
          <w:rFonts w:ascii="Arial" w:hAnsi="Arial" w:cs="Arial"/>
          <w:sz w:val="22"/>
          <w:szCs w:val="22"/>
        </w:rPr>
        <w:t>Service Components</w:t>
      </w:r>
    </w:p>
    <w:p w:rsidR="003D4AE8" w:rsidRPr="003D4AE8" w:rsidRDefault="003D4AE8" w:rsidP="003D4AE8">
      <w:pPr>
        <w:numPr>
          <w:ilvl w:val="0"/>
          <w:numId w:val="63"/>
        </w:numPr>
        <w:tabs>
          <w:tab w:val="clear" w:pos="360"/>
        </w:tabs>
        <w:spacing w:before="120"/>
        <w:ind w:left="567" w:hanging="567"/>
        <w:jc w:val="left"/>
        <w:rPr>
          <w:rFonts w:ascii="Arial" w:hAnsi="Arial" w:cs="Arial"/>
          <w:sz w:val="22"/>
          <w:szCs w:val="22"/>
        </w:rPr>
      </w:pPr>
      <w:r w:rsidRPr="003D4AE8">
        <w:rPr>
          <w:rFonts w:ascii="Arial" w:hAnsi="Arial" w:cs="Arial"/>
          <w:sz w:val="22"/>
          <w:szCs w:val="22"/>
        </w:rPr>
        <w:t>Service Linkages</w:t>
      </w:r>
    </w:p>
    <w:p w:rsidR="003D4AE8" w:rsidRPr="003D4AE8" w:rsidRDefault="003D4AE8" w:rsidP="003D4AE8">
      <w:pPr>
        <w:numPr>
          <w:ilvl w:val="0"/>
          <w:numId w:val="63"/>
        </w:numPr>
        <w:tabs>
          <w:tab w:val="clear" w:pos="360"/>
        </w:tabs>
        <w:spacing w:before="120"/>
        <w:ind w:left="567" w:hanging="567"/>
        <w:jc w:val="left"/>
        <w:rPr>
          <w:rFonts w:ascii="Arial" w:hAnsi="Arial" w:cs="Arial"/>
          <w:sz w:val="22"/>
          <w:szCs w:val="22"/>
        </w:rPr>
      </w:pPr>
      <w:r w:rsidRPr="003D4AE8">
        <w:rPr>
          <w:rFonts w:ascii="Arial" w:hAnsi="Arial" w:cs="Arial"/>
          <w:sz w:val="22"/>
          <w:szCs w:val="22"/>
        </w:rPr>
        <w:t>Exclusions</w:t>
      </w:r>
    </w:p>
    <w:p w:rsidR="003D4AE8" w:rsidRPr="003D4AE8" w:rsidRDefault="003D4AE8" w:rsidP="003D4AE8">
      <w:pPr>
        <w:numPr>
          <w:ilvl w:val="0"/>
          <w:numId w:val="63"/>
        </w:numPr>
        <w:tabs>
          <w:tab w:val="clear" w:pos="360"/>
        </w:tabs>
        <w:spacing w:before="120"/>
        <w:ind w:left="567" w:hanging="567"/>
        <w:jc w:val="left"/>
        <w:rPr>
          <w:rFonts w:ascii="Arial" w:hAnsi="Arial" w:cs="Arial"/>
          <w:sz w:val="22"/>
          <w:szCs w:val="22"/>
        </w:rPr>
      </w:pPr>
      <w:r w:rsidRPr="003D4AE8">
        <w:rPr>
          <w:rFonts w:ascii="Arial" w:hAnsi="Arial" w:cs="Arial"/>
          <w:sz w:val="22"/>
          <w:szCs w:val="22"/>
        </w:rPr>
        <w:t>Quality Requirements</w:t>
      </w:r>
    </w:p>
    <w:p w:rsidR="003D4AE8" w:rsidRDefault="003D4AE8" w:rsidP="003D4AE8">
      <w:pPr>
        <w:spacing w:before="120"/>
        <w:jc w:val="left"/>
        <w:rPr>
          <w:rFonts w:ascii="Arial" w:hAnsi="Arial" w:cs="Arial"/>
          <w:sz w:val="22"/>
          <w:szCs w:val="22"/>
        </w:rPr>
      </w:pPr>
      <w:r w:rsidRPr="003D4AE8">
        <w:rPr>
          <w:rFonts w:ascii="Arial" w:hAnsi="Arial" w:cs="Arial"/>
          <w:sz w:val="22"/>
          <w:szCs w:val="22"/>
        </w:rPr>
        <w:t>The above sections are applicable to all Service delivery.</w:t>
      </w:r>
    </w:p>
    <w:p w:rsidR="0033247C" w:rsidRDefault="0033247C" w:rsidP="0033247C">
      <w:pPr>
        <w:spacing w:before="120"/>
        <w:jc w:val="left"/>
        <w:rPr>
          <w:rFonts w:ascii="Arial" w:hAnsi="Arial" w:cs="Arial"/>
          <w:sz w:val="22"/>
          <w:szCs w:val="22"/>
        </w:rPr>
      </w:pPr>
      <w:r>
        <w:rPr>
          <w:rFonts w:ascii="Arial" w:hAnsi="Arial" w:cs="Arial"/>
          <w:sz w:val="22"/>
          <w:szCs w:val="22"/>
        </w:rPr>
        <w:t xml:space="preserve">This service specification </w:t>
      </w:r>
      <w:r w:rsidR="00DD6B70">
        <w:rPr>
          <w:rFonts w:ascii="Arial" w:hAnsi="Arial" w:cs="Arial"/>
          <w:sz w:val="22"/>
          <w:szCs w:val="22"/>
        </w:rPr>
        <w:t>must</w:t>
      </w:r>
      <w:r>
        <w:rPr>
          <w:rFonts w:ascii="Arial" w:hAnsi="Arial" w:cs="Arial"/>
          <w:sz w:val="22"/>
          <w:szCs w:val="22"/>
        </w:rPr>
        <w:t xml:space="preserve"> also be read in conjunction with the Tier Two Community and Support Services service specification.</w:t>
      </w:r>
    </w:p>
    <w:p w:rsidR="00BD328B" w:rsidRPr="00095FDC" w:rsidRDefault="008462A0" w:rsidP="00095FDC">
      <w:pPr>
        <w:pStyle w:val="ListParagraph"/>
        <w:numPr>
          <w:ilvl w:val="0"/>
          <w:numId w:val="90"/>
        </w:numPr>
        <w:spacing w:before="100" w:beforeAutospacing="1"/>
        <w:ind w:left="567" w:hanging="567"/>
        <w:rPr>
          <w:rFonts w:ascii="Arial" w:hAnsi="Arial" w:cs="Arial"/>
          <w:b/>
        </w:rPr>
      </w:pPr>
      <w:r w:rsidRPr="00095FDC">
        <w:rPr>
          <w:rFonts w:ascii="Arial" w:hAnsi="Arial" w:cs="Arial"/>
          <w:b/>
        </w:rPr>
        <w:t>S</w:t>
      </w:r>
      <w:r w:rsidR="003D4AE8" w:rsidRPr="00095FDC">
        <w:rPr>
          <w:rFonts w:ascii="Arial" w:hAnsi="Arial" w:cs="Arial"/>
          <w:b/>
        </w:rPr>
        <w:t>ervice Definition</w:t>
      </w:r>
    </w:p>
    <w:p w:rsidR="006A4396" w:rsidRPr="003D4AE8" w:rsidRDefault="00C64F30" w:rsidP="003D4AE8">
      <w:pPr>
        <w:spacing w:before="120"/>
        <w:jc w:val="left"/>
        <w:rPr>
          <w:rFonts w:ascii="Arial" w:hAnsi="Arial" w:cs="Arial"/>
          <w:sz w:val="22"/>
          <w:szCs w:val="22"/>
        </w:rPr>
      </w:pPr>
      <w:r>
        <w:rPr>
          <w:rFonts w:ascii="Arial" w:hAnsi="Arial" w:cs="Arial"/>
          <w:sz w:val="22"/>
          <w:szCs w:val="22"/>
        </w:rPr>
        <w:t xml:space="preserve">This </w:t>
      </w:r>
      <w:r w:rsidR="00D51093">
        <w:rPr>
          <w:rFonts w:ascii="Arial" w:hAnsi="Arial" w:cs="Arial"/>
          <w:sz w:val="22"/>
          <w:szCs w:val="22"/>
        </w:rPr>
        <w:t xml:space="preserve">Service </w:t>
      </w:r>
      <w:r w:rsidR="00BD328B" w:rsidRPr="003D4AE8">
        <w:rPr>
          <w:rFonts w:ascii="Arial" w:hAnsi="Arial" w:cs="Arial"/>
          <w:sz w:val="22"/>
          <w:szCs w:val="22"/>
        </w:rPr>
        <w:t xml:space="preserve">is </w:t>
      </w:r>
      <w:r w:rsidR="003D4AE8" w:rsidRPr="003D4AE8">
        <w:rPr>
          <w:rFonts w:ascii="Arial" w:hAnsi="Arial" w:cs="Arial"/>
          <w:sz w:val="22"/>
          <w:szCs w:val="22"/>
        </w:rPr>
        <w:t>a support service that</w:t>
      </w:r>
      <w:r w:rsidR="00BD328B" w:rsidRPr="003D4AE8">
        <w:rPr>
          <w:rFonts w:ascii="Arial" w:hAnsi="Arial" w:cs="Arial"/>
          <w:sz w:val="22"/>
          <w:szCs w:val="22"/>
        </w:rPr>
        <w:t xml:space="preserve"> prepare</w:t>
      </w:r>
      <w:r w:rsidR="003D4AE8" w:rsidRPr="003D4AE8">
        <w:rPr>
          <w:rFonts w:ascii="Arial" w:hAnsi="Arial" w:cs="Arial"/>
          <w:sz w:val="22"/>
          <w:szCs w:val="22"/>
        </w:rPr>
        <w:t>s</w:t>
      </w:r>
      <w:r w:rsidR="00BD328B" w:rsidRPr="003D4AE8">
        <w:rPr>
          <w:rFonts w:ascii="Arial" w:hAnsi="Arial" w:cs="Arial"/>
          <w:sz w:val="22"/>
          <w:szCs w:val="22"/>
        </w:rPr>
        <w:t xml:space="preserve"> and deliver</w:t>
      </w:r>
      <w:r w:rsidR="003D4AE8" w:rsidRPr="003D4AE8">
        <w:rPr>
          <w:rFonts w:ascii="Arial" w:hAnsi="Arial" w:cs="Arial"/>
          <w:sz w:val="22"/>
          <w:szCs w:val="22"/>
        </w:rPr>
        <w:t>s</w:t>
      </w:r>
      <w:r w:rsidR="00BD328B" w:rsidRPr="003D4AE8">
        <w:rPr>
          <w:rFonts w:ascii="Arial" w:hAnsi="Arial" w:cs="Arial"/>
          <w:sz w:val="22"/>
          <w:szCs w:val="22"/>
        </w:rPr>
        <w:t xml:space="preserve"> </w:t>
      </w:r>
      <w:r w:rsidR="003B33C0">
        <w:rPr>
          <w:rFonts w:ascii="Arial" w:hAnsi="Arial" w:cs="Arial"/>
          <w:sz w:val="22"/>
          <w:szCs w:val="22"/>
        </w:rPr>
        <w:t xml:space="preserve">a </w:t>
      </w:r>
      <w:r w:rsidR="00BD328B" w:rsidRPr="003D4AE8">
        <w:rPr>
          <w:rFonts w:ascii="Arial" w:hAnsi="Arial" w:cs="Arial"/>
          <w:sz w:val="22"/>
          <w:szCs w:val="22"/>
        </w:rPr>
        <w:t xml:space="preserve">hot </w:t>
      </w:r>
      <w:r w:rsidR="003B33C0">
        <w:rPr>
          <w:rFonts w:ascii="Arial" w:hAnsi="Arial" w:cs="Arial"/>
          <w:sz w:val="22"/>
          <w:szCs w:val="22"/>
        </w:rPr>
        <w:t xml:space="preserve">midday </w:t>
      </w:r>
      <w:r w:rsidR="00BD328B" w:rsidRPr="003D4AE8">
        <w:rPr>
          <w:rFonts w:ascii="Arial" w:hAnsi="Arial" w:cs="Arial"/>
          <w:sz w:val="22"/>
          <w:szCs w:val="22"/>
        </w:rPr>
        <w:t xml:space="preserve">meal to </w:t>
      </w:r>
      <w:r w:rsidR="00D51093">
        <w:rPr>
          <w:rFonts w:ascii="Arial" w:hAnsi="Arial" w:cs="Arial"/>
          <w:sz w:val="22"/>
          <w:szCs w:val="22"/>
        </w:rPr>
        <w:t xml:space="preserve">eligible </w:t>
      </w:r>
      <w:r w:rsidR="00BD328B" w:rsidRPr="003D4AE8">
        <w:rPr>
          <w:rFonts w:ascii="Arial" w:hAnsi="Arial" w:cs="Arial"/>
          <w:sz w:val="22"/>
          <w:szCs w:val="22"/>
        </w:rPr>
        <w:t xml:space="preserve">people living at home, and who, because of their age, illness or disability, are unable to prepare their own meals and maintain their nutritional status. </w:t>
      </w:r>
      <w:r w:rsidR="008462A0" w:rsidRPr="003D4AE8">
        <w:rPr>
          <w:rFonts w:ascii="Arial" w:hAnsi="Arial" w:cs="Arial"/>
          <w:sz w:val="22"/>
          <w:szCs w:val="22"/>
        </w:rPr>
        <w:t xml:space="preserve"> </w:t>
      </w:r>
    </w:p>
    <w:p w:rsidR="00A9324C" w:rsidRDefault="00BD328B" w:rsidP="003D4AE8">
      <w:pPr>
        <w:spacing w:before="120"/>
        <w:jc w:val="left"/>
        <w:rPr>
          <w:rFonts w:ascii="Arial" w:hAnsi="Arial" w:cs="Arial"/>
          <w:sz w:val="22"/>
          <w:szCs w:val="22"/>
        </w:rPr>
      </w:pPr>
      <w:r w:rsidRPr="003D4AE8">
        <w:rPr>
          <w:rFonts w:ascii="Arial" w:hAnsi="Arial" w:cs="Arial"/>
          <w:sz w:val="22"/>
          <w:szCs w:val="22"/>
        </w:rPr>
        <w:t xml:space="preserve">Frozen meals may be provided to </w:t>
      </w:r>
      <w:r w:rsidR="006A4396" w:rsidRPr="003D4AE8">
        <w:rPr>
          <w:rFonts w:ascii="Arial" w:hAnsi="Arial" w:cs="Arial"/>
          <w:sz w:val="22"/>
          <w:szCs w:val="22"/>
        </w:rPr>
        <w:t>Service Users</w:t>
      </w:r>
      <w:r w:rsidRPr="003D4AE8">
        <w:rPr>
          <w:rFonts w:ascii="Arial" w:hAnsi="Arial" w:cs="Arial"/>
          <w:sz w:val="22"/>
          <w:szCs w:val="22"/>
        </w:rPr>
        <w:t xml:space="preserve"> where distance from the contracted kitchen makes the provision of a hot meal impractical. </w:t>
      </w:r>
    </w:p>
    <w:p w:rsidR="003B33C0" w:rsidRDefault="003B33C0" w:rsidP="003D4AE8">
      <w:pPr>
        <w:spacing w:before="120"/>
        <w:jc w:val="left"/>
        <w:rPr>
          <w:rFonts w:ascii="Arial" w:hAnsi="Arial" w:cs="Arial"/>
          <w:sz w:val="22"/>
          <w:szCs w:val="22"/>
        </w:rPr>
      </w:pPr>
      <w:r>
        <w:rPr>
          <w:rFonts w:ascii="Arial" w:hAnsi="Arial" w:cs="Arial"/>
          <w:sz w:val="22"/>
          <w:szCs w:val="22"/>
        </w:rPr>
        <w:t>The Service will be provided Monday to Friday except for public holidays.</w:t>
      </w:r>
    </w:p>
    <w:p w:rsidR="00655BE2" w:rsidRPr="00095FDC" w:rsidRDefault="00655BE2" w:rsidP="00095FDC">
      <w:pPr>
        <w:pStyle w:val="ListParagraph"/>
        <w:numPr>
          <w:ilvl w:val="0"/>
          <w:numId w:val="90"/>
        </w:numPr>
        <w:spacing w:before="240"/>
        <w:ind w:left="567" w:hanging="567"/>
        <w:rPr>
          <w:rFonts w:ascii="Arial" w:hAnsi="Arial" w:cs="Arial"/>
          <w:b/>
        </w:rPr>
      </w:pPr>
      <w:r w:rsidRPr="00095FDC">
        <w:rPr>
          <w:rFonts w:ascii="Arial" w:hAnsi="Arial" w:cs="Arial"/>
          <w:b/>
        </w:rPr>
        <w:t>Exclusions</w:t>
      </w:r>
    </w:p>
    <w:p w:rsidR="003D4AE8" w:rsidRPr="005B3374" w:rsidRDefault="003D4AE8" w:rsidP="005B3374">
      <w:pPr>
        <w:spacing w:before="120"/>
        <w:jc w:val="left"/>
        <w:rPr>
          <w:rFonts w:ascii="Arial" w:hAnsi="Arial" w:cs="Arial"/>
          <w:sz w:val="22"/>
          <w:szCs w:val="22"/>
        </w:rPr>
      </w:pPr>
      <w:r w:rsidRPr="005B3374">
        <w:rPr>
          <w:rFonts w:ascii="Arial" w:hAnsi="Arial" w:cs="Arial"/>
          <w:sz w:val="22"/>
          <w:szCs w:val="22"/>
        </w:rPr>
        <w:t>Th</w:t>
      </w:r>
      <w:r w:rsidR="00D71DFC">
        <w:rPr>
          <w:rFonts w:ascii="Arial" w:hAnsi="Arial" w:cs="Arial"/>
          <w:sz w:val="22"/>
          <w:szCs w:val="22"/>
        </w:rPr>
        <w:t>e</w:t>
      </w:r>
      <w:r w:rsidRPr="005B3374">
        <w:rPr>
          <w:rFonts w:ascii="Arial" w:hAnsi="Arial" w:cs="Arial"/>
          <w:sz w:val="22"/>
          <w:szCs w:val="22"/>
        </w:rPr>
        <w:t xml:space="preserve"> Service is not available under this service specification </w:t>
      </w:r>
      <w:r w:rsidR="000271ED" w:rsidRPr="005B3374">
        <w:rPr>
          <w:rFonts w:ascii="Arial" w:hAnsi="Arial" w:cs="Arial"/>
          <w:sz w:val="22"/>
          <w:szCs w:val="22"/>
        </w:rPr>
        <w:t>for</w:t>
      </w:r>
      <w:r w:rsidRPr="005B3374">
        <w:rPr>
          <w:rFonts w:ascii="Arial" w:hAnsi="Arial" w:cs="Arial"/>
          <w:sz w:val="22"/>
          <w:szCs w:val="22"/>
        </w:rPr>
        <w:t xml:space="preserve"> people who are:</w:t>
      </w:r>
    </w:p>
    <w:p w:rsidR="00197CAD" w:rsidRPr="00197CAD" w:rsidRDefault="00197CAD" w:rsidP="00B075EF">
      <w:pPr>
        <w:numPr>
          <w:ilvl w:val="0"/>
          <w:numId w:val="5"/>
        </w:numPr>
        <w:spacing w:before="120"/>
        <w:ind w:left="567" w:hanging="567"/>
        <w:jc w:val="left"/>
        <w:rPr>
          <w:rFonts w:ascii="Arial" w:hAnsi="Arial" w:cs="Arial"/>
          <w:sz w:val="22"/>
          <w:szCs w:val="22"/>
        </w:rPr>
      </w:pPr>
      <w:r w:rsidRPr="00197CAD">
        <w:rPr>
          <w:rFonts w:ascii="Arial" w:hAnsi="Arial" w:cs="Arial"/>
          <w:sz w:val="22"/>
          <w:szCs w:val="22"/>
        </w:rPr>
        <w:t xml:space="preserve">receiving DHB or Ministry </w:t>
      </w:r>
      <w:r>
        <w:rPr>
          <w:rFonts w:ascii="Arial" w:hAnsi="Arial" w:cs="Arial"/>
          <w:sz w:val="22"/>
          <w:szCs w:val="22"/>
        </w:rPr>
        <w:t xml:space="preserve">of Health </w:t>
      </w:r>
      <w:r w:rsidRPr="00197CAD">
        <w:rPr>
          <w:rFonts w:ascii="Arial" w:hAnsi="Arial" w:cs="Arial"/>
          <w:sz w:val="22"/>
          <w:szCs w:val="22"/>
        </w:rPr>
        <w:t>funded services where meals are already provided as part of th</w:t>
      </w:r>
      <w:r w:rsidR="00447E45">
        <w:rPr>
          <w:rFonts w:ascii="Arial" w:hAnsi="Arial" w:cs="Arial"/>
          <w:sz w:val="22"/>
          <w:szCs w:val="22"/>
        </w:rPr>
        <w:t>at service</w:t>
      </w:r>
    </w:p>
    <w:p w:rsidR="005B3374" w:rsidRPr="00B075EF" w:rsidRDefault="003D4AE8" w:rsidP="00B075EF">
      <w:pPr>
        <w:numPr>
          <w:ilvl w:val="0"/>
          <w:numId w:val="5"/>
        </w:numPr>
        <w:spacing w:before="120"/>
        <w:ind w:left="567" w:hanging="567"/>
        <w:jc w:val="left"/>
        <w:rPr>
          <w:rFonts w:ascii="Arial" w:hAnsi="Arial" w:cs="Arial"/>
          <w:sz w:val="22"/>
          <w:szCs w:val="22"/>
        </w:rPr>
      </w:pPr>
      <w:r w:rsidRPr="00B075EF">
        <w:rPr>
          <w:rFonts w:ascii="Arial" w:hAnsi="Arial" w:cs="Arial"/>
          <w:sz w:val="22"/>
          <w:szCs w:val="22"/>
        </w:rPr>
        <w:t>eligible for direct funding under the Accident Compensation Act 2001 and any subsequent amendments</w:t>
      </w:r>
    </w:p>
    <w:p w:rsidR="00371E33" w:rsidRPr="00B075EF" w:rsidRDefault="007F75A6" w:rsidP="00B075EF">
      <w:pPr>
        <w:numPr>
          <w:ilvl w:val="0"/>
          <w:numId w:val="5"/>
        </w:numPr>
        <w:spacing w:before="120"/>
        <w:ind w:left="567" w:hanging="567"/>
        <w:jc w:val="left"/>
        <w:rPr>
          <w:rFonts w:ascii="Arial" w:hAnsi="Arial" w:cs="Arial"/>
          <w:b/>
          <w:kern w:val="28"/>
          <w:sz w:val="22"/>
          <w:szCs w:val="22"/>
        </w:rPr>
      </w:pPr>
      <w:r w:rsidRPr="00B075EF">
        <w:rPr>
          <w:rFonts w:ascii="Arial" w:hAnsi="Arial" w:cs="Arial"/>
          <w:sz w:val="22"/>
          <w:szCs w:val="22"/>
        </w:rPr>
        <w:t>requiring a feeding service as part of their Integrated Activities of Daily Living (IADL) service</w:t>
      </w:r>
      <w:r w:rsidR="0033247C" w:rsidRPr="00B075EF">
        <w:rPr>
          <w:rFonts w:ascii="Arial" w:hAnsi="Arial" w:cs="Arial"/>
          <w:sz w:val="22"/>
          <w:szCs w:val="22"/>
        </w:rPr>
        <w:t>.</w:t>
      </w:r>
    </w:p>
    <w:p w:rsidR="00BD328B" w:rsidRPr="00371E33" w:rsidRDefault="008012D6" w:rsidP="00E224FB">
      <w:pPr>
        <w:spacing w:before="240"/>
        <w:jc w:val="left"/>
        <w:rPr>
          <w:rFonts w:ascii="Arial" w:hAnsi="Arial" w:cs="Arial"/>
          <w:b/>
          <w:kern w:val="28"/>
          <w:sz w:val="22"/>
          <w:szCs w:val="22"/>
          <w:highlight w:val="lightGray"/>
        </w:rPr>
      </w:pPr>
      <w:r w:rsidRPr="00371E33">
        <w:rPr>
          <w:rFonts w:ascii="Arial" w:hAnsi="Arial" w:cs="Arial"/>
          <w:b/>
          <w:sz w:val="22"/>
          <w:szCs w:val="22"/>
        </w:rPr>
        <w:t>3.</w:t>
      </w:r>
      <w:r w:rsidRPr="00371E33">
        <w:rPr>
          <w:rFonts w:ascii="Arial" w:hAnsi="Arial" w:cs="Arial"/>
          <w:b/>
          <w:sz w:val="22"/>
          <w:szCs w:val="22"/>
        </w:rPr>
        <w:tab/>
      </w:r>
      <w:r w:rsidR="00BD328B" w:rsidRPr="00371E33">
        <w:rPr>
          <w:rFonts w:ascii="Arial" w:hAnsi="Arial" w:cs="Arial"/>
          <w:b/>
          <w:sz w:val="22"/>
          <w:szCs w:val="22"/>
        </w:rPr>
        <w:t>S</w:t>
      </w:r>
      <w:r w:rsidR="003D4AE8" w:rsidRPr="00371E33">
        <w:rPr>
          <w:rFonts w:ascii="Arial" w:hAnsi="Arial" w:cs="Arial"/>
          <w:b/>
          <w:sz w:val="22"/>
          <w:szCs w:val="22"/>
        </w:rPr>
        <w:t>ervice Objectives</w:t>
      </w:r>
    </w:p>
    <w:p w:rsidR="00BD328B" w:rsidRPr="003D4AE8" w:rsidRDefault="003D4AE8" w:rsidP="003D4AE8">
      <w:pPr>
        <w:pStyle w:val="Heading2"/>
        <w:numPr>
          <w:ilvl w:val="0"/>
          <w:numId w:val="0"/>
        </w:numPr>
        <w:tabs>
          <w:tab w:val="left" w:pos="567"/>
        </w:tabs>
        <w:spacing w:before="120" w:after="0"/>
        <w:jc w:val="left"/>
        <w:rPr>
          <w:rFonts w:cs="Arial"/>
          <w:i w:val="0"/>
          <w:sz w:val="22"/>
          <w:szCs w:val="22"/>
        </w:rPr>
      </w:pPr>
      <w:r w:rsidRPr="003D4AE8">
        <w:rPr>
          <w:rFonts w:cs="Arial"/>
          <w:i w:val="0"/>
          <w:sz w:val="22"/>
          <w:szCs w:val="22"/>
        </w:rPr>
        <w:t>3</w:t>
      </w:r>
      <w:r w:rsidR="00BD328B" w:rsidRPr="003D4AE8">
        <w:rPr>
          <w:rFonts w:cs="Arial"/>
          <w:i w:val="0"/>
          <w:sz w:val="22"/>
          <w:szCs w:val="22"/>
        </w:rPr>
        <w:t>.1</w:t>
      </w:r>
      <w:r w:rsidR="00BD328B" w:rsidRPr="003D4AE8">
        <w:rPr>
          <w:rFonts w:cs="Arial"/>
          <w:i w:val="0"/>
          <w:sz w:val="22"/>
          <w:szCs w:val="22"/>
        </w:rPr>
        <w:tab/>
        <w:t>General</w:t>
      </w:r>
    </w:p>
    <w:p w:rsidR="00BD328B" w:rsidRPr="003D4AE8" w:rsidRDefault="00BD328B" w:rsidP="003D4AE8">
      <w:pPr>
        <w:spacing w:before="120"/>
        <w:jc w:val="left"/>
        <w:rPr>
          <w:rFonts w:ascii="Arial" w:hAnsi="Arial" w:cs="Arial"/>
          <w:sz w:val="22"/>
          <w:szCs w:val="22"/>
        </w:rPr>
      </w:pPr>
      <w:r w:rsidRPr="003D4AE8">
        <w:rPr>
          <w:rFonts w:ascii="Arial" w:hAnsi="Arial" w:cs="Arial"/>
          <w:sz w:val="22"/>
          <w:szCs w:val="22"/>
        </w:rPr>
        <w:t xml:space="preserve">By maintaining a </w:t>
      </w:r>
      <w:r w:rsidR="006A4396" w:rsidRPr="003D4AE8">
        <w:rPr>
          <w:rFonts w:ascii="Arial" w:hAnsi="Arial" w:cs="Arial"/>
          <w:sz w:val="22"/>
          <w:szCs w:val="22"/>
        </w:rPr>
        <w:t>Service User’</w:t>
      </w:r>
      <w:r w:rsidRPr="003D4AE8">
        <w:rPr>
          <w:rFonts w:ascii="Arial" w:hAnsi="Arial" w:cs="Arial"/>
          <w:sz w:val="22"/>
          <w:szCs w:val="22"/>
        </w:rPr>
        <w:t xml:space="preserve">s nutritional status, the </w:t>
      </w:r>
      <w:r w:rsidR="003D4AE8" w:rsidRPr="003D4AE8">
        <w:rPr>
          <w:rFonts w:ascii="Arial" w:hAnsi="Arial" w:cs="Arial"/>
          <w:sz w:val="22"/>
          <w:szCs w:val="22"/>
        </w:rPr>
        <w:t>Service</w:t>
      </w:r>
      <w:r w:rsidRPr="003D4AE8">
        <w:rPr>
          <w:rFonts w:ascii="Arial" w:hAnsi="Arial" w:cs="Arial"/>
          <w:sz w:val="22"/>
          <w:szCs w:val="22"/>
        </w:rPr>
        <w:t xml:space="preserve"> aims to:</w:t>
      </w:r>
    </w:p>
    <w:p w:rsidR="00BD328B" w:rsidRPr="003D4AE8" w:rsidRDefault="005339AA" w:rsidP="003D4AE8">
      <w:pPr>
        <w:numPr>
          <w:ilvl w:val="0"/>
          <w:numId w:val="5"/>
        </w:numPr>
        <w:spacing w:before="120"/>
        <w:ind w:left="567" w:hanging="567"/>
        <w:jc w:val="left"/>
        <w:rPr>
          <w:rFonts w:ascii="Arial" w:hAnsi="Arial" w:cs="Arial"/>
          <w:sz w:val="22"/>
          <w:szCs w:val="22"/>
        </w:rPr>
      </w:pPr>
      <w:r w:rsidRPr="0033247C">
        <w:rPr>
          <w:rFonts w:ascii="Arial" w:hAnsi="Arial" w:cs="Arial"/>
          <w:sz w:val="22"/>
          <w:szCs w:val="22"/>
        </w:rPr>
        <w:t xml:space="preserve">support </w:t>
      </w:r>
      <w:r w:rsidR="00BD328B" w:rsidRPr="003D4AE8">
        <w:rPr>
          <w:rFonts w:ascii="Arial" w:hAnsi="Arial" w:cs="Arial"/>
          <w:sz w:val="22"/>
          <w:szCs w:val="22"/>
        </w:rPr>
        <w:t>people requiring assistance</w:t>
      </w:r>
      <w:r w:rsidR="000271ED">
        <w:rPr>
          <w:rFonts w:ascii="Arial" w:hAnsi="Arial" w:cs="Arial"/>
          <w:sz w:val="22"/>
          <w:szCs w:val="22"/>
        </w:rPr>
        <w:t>,</w:t>
      </w:r>
      <w:r w:rsidR="00BD328B" w:rsidRPr="003D4AE8">
        <w:rPr>
          <w:rFonts w:ascii="Arial" w:hAnsi="Arial" w:cs="Arial"/>
          <w:sz w:val="22"/>
          <w:szCs w:val="22"/>
        </w:rPr>
        <w:t xml:space="preserve"> with </w:t>
      </w:r>
      <w:r w:rsidR="000271ED">
        <w:rPr>
          <w:rFonts w:ascii="Arial" w:hAnsi="Arial" w:cs="Arial"/>
          <w:sz w:val="22"/>
          <w:szCs w:val="22"/>
        </w:rPr>
        <w:t xml:space="preserve">provision of a </w:t>
      </w:r>
      <w:r w:rsidR="00BD328B" w:rsidRPr="003D4AE8">
        <w:rPr>
          <w:rFonts w:ascii="Arial" w:hAnsi="Arial" w:cs="Arial"/>
          <w:sz w:val="22"/>
          <w:szCs w:val="22"/>
        </w:rPr>
        <w:t>meal</w:t>
      </w:r>
      <w:r w:rsidR="000271ED">
        <w:rPr>
          <w:rFonts w:ascii="Arial" w:hAnsi="Arial" w:cs="Arial"/>
          <w:sz w:val="22"/>
          <w:szCs w:val="22"/>
        </w:rPr>
        <w:t>, so that they are able to</w:t>
      </w:r>
      <w:r w:rsidR="00BD328B" w:rsidRPr="003D4AE8">
        <w:rPr>
          <w:rFonts w:ascii="Arial" w:hAnsi="Arial" w:cs="Arial"/>
          <w:sz w:val="22"/>
          <w:szCs w:val="22"/>
        </w:rPr>
        <w:t xml:space="preserve"> remain </w:t>
      </w:r>
      <w:r w:rsidR="00D51093">
        <w:rPr>
          <w:rFonts w:ascii="Arial" w:hAnsi="Arial" w:cs="Arial"/>
          <w:sz w:val="22"/>
          <w:szCs w:val="22"/>
        </w:rPr>
        <w:t xml:space="preserve">living </w:t>
      </w:r>
      <w:r w:rsidR="00BD328B" w:rsidRPr="003D4AE8">
        <w:rPr>
          <w:rFonts w:ascii="Arial" w:hAnsi="Arial" w:cs="Arial"/>
          <w:sz w:val="22"/>
          <w:szCs w:val="22"/>
        </w:rPr>
        <w:t xml:space="preserve">in their own home for as long as </w:t>
      </w:r>
      <w:r w:rsidR="0033247C">
        <w:rPr>
          <w:rFonts w:ascii="Arial" w:hAnsi="Arial" w:cs="Arial"/>
          <w:sz w:val="22"/>
          <w:szCs w:val="22"/>
        </w:rPr>
        <w:t xml:space="preserve">is </w:t>
      </w:r>
      <w:r w:rsidR="00D51093">
        <w:rPr>
          <w:rFonts w:ascii="Arial" w:hAnsi="Arial" w:cs="Arial"/>
          <w:sz w:val="22"/>
          <w:szCs w:val="22"/>
        </w:rPr>
        <w:t>appropriate</w:t>
      </w:r>
    </w:p>
    <w:p w:rsidR="00BD328B" w:rsidRPr="003D4AE8" w:rsidRDefault="00A9324C" w:rsidP="003D4AE8">
      <w:pPr>
        <w:numPr>
          <w:ilvl w:val="0"/>
          <w:numId w:val="5"/>
        </w:numPr>
        <w:spacing w:before="120"/>
        <w:ind w:left="567" w:hanging="567"/>
        <w:jc w:val="left"/>
        <w:rPr>
          <w:rFonts w:ascii="Arial" w:hAnsi="Arial" w:cs="Arial"/>
          <w:sz w:val="22"/>
          <w:szCs w:val="22"/>
        </w:rPr>
      </w:pPr>
      <w:r>
        <w:rPr>
          <w:rFonts w:ascii="Arial" w:hAnsi="Arial" w:cs="Arial"/>
          <w:sz w:val="22"/>
          <w:szCs w:val="22"/>
        </w:rPr>
        <w:t>where possible</w:t>
      </w:r>
      <w:r w:rsidR="0033247C">
        <w:rPr>
          <w:rFonts w:ascii="Arial" w:hAnsi="Arial" w:cs="Arial"/>
          <w:sz w:val="22"/>
          <w:szCs w:val="22"/>
        </w:rPr>
        <w:t>,</w:t>
      </w:r>
      <w:r>
        <w:rPr>
          <w:rFonts w:ascii="Arial" w:hAnsi="Arial" w:cs="Arial"/>
          <w:sz w:val="22"/>
          <w:szCs w:val="22"/>
        </w:rPr>
        <w:t xml:space="preserve"> </w:t>
      </w:r>
      <w:r w:rsidR="00BD328B" w:rsidRPr="003D4AE8">
        <w:rPr>
          <w:rFonts w:ascii="Arial" w:hAnsi="Arial" w:cs="Arial"/>
          <w:sz w:val="22"/>
          <w:szCs w:val="22"/>
        </w:rPr>
        <w:t xml:space="preserve">maximise </w:t>
      </w:r>
      <w:r>
        <w:rPr>
          <w:rFonts w:ascii="Arial" w:hAnsi="Arial" w:cs="Arial"/>
          <w:sz w:val="22"/>
          <w:szCs w:val="22"/>
        </w:rPr>
        <w:t xml:space="preserve">the </w:t>
      </w:r>
      <w:r w:rsidR="00BD328B" w:rsidRPr="003D4AE8">
        <w:rPr>
          <w:rFonts w:ascii="Arial" w:hAnsi="Arial" w:cs="Arial"/>
          <w:sz w:val="22"/>
          <w:szCs w:val="22"/>
        </w:rPr>
        <w:t>independence</w:t>
      </w:r>
      <w:r w:rsidR="003D4AE8" w:rsidRPr="003D4AE8">
        <w:rPr>
          <w:rFonts w:ascii="Arial" w:hAnsi="Arial" w:cs="Arial"/>
          <w:sz w:val="22"/>
          <w:szCs w:val="22"/>
        </w:rPr>
        <w:t>, quality of life</w:t>
      </w:r>
      <w:r w:rsidR="00BD328B" w:rsidRPr="003D4AE8">
        <w:rPr>
          <w:rFonts w:ascii="Arial" w:hAnsi="Arial" w:cs="Arial"/>
          <w:sz w:val="22"/>
          <w:szCs w:val="22"/>
        </w:rPr>
        <w:t xml:space="preserve"> and </w:t>
      </w:r>
      <w:r w:rsidR="0033247C" w:rsidRPr="003D4AE8">
        <w:rPr>
          <w:rFonts w:ascii="Arial" w:hAnsi="Arial" w:cs="Arial"/>
          <w:sz w:val="22"/>
          <w:szCs w:val="22"/>
        </w:rPr>
        <w:t>self</w:t>
      </w:r>
      <w:r w:rsidR="0033247C">
        <w:rPr>
          <w:rFonts w:ascii="Arial" w:hAnsi="Arial" w:cs="Arial"/>
          <w:sz w:val="22"/>
          <w:szCs w:val="22"/>
        </w:rPr>
        <w:t>-</w:t>
      </w:r>
      <w:r w:rsidR="0033247C" w:rsidRPr="003D4AE8">
        <w:rPr>
          <w:rFonts w:ascii="Arial" w:hAnsi="Arial" w:cs="Arial"/>
          <w:sz w:val="22"/>
          <w:szCs w:val="22"/>
        </w:rPr>
        <w:t>reliance</w:t>
      </w:r>
      <w:r w:rsidR="003D4AE8" w:rsidRPr="003D4AE8">
        <w:rPr>
          <w:rFonts w:ascii="Arial" w:hAnsi="Arial" w:cs="Arial"/>
          <w:sz w:val="22"/>
          <w:szCs w:val="22"/>
        </w:rPr>
        <w:t xml:space="preserve"> </w:t>
      </w:r>
      <w:r>
        <w:rPr>
          <w:rFonts w:ascii="Arial" w:hAnsi="Arial" w:cs="Arial"/>
          <w:sz w:val="22"/>
          <w:szCs w:val="22"/>
        </w:rPr>
        <w:t xml:space="preserve">of the Service User </w:t>
      </w:r>
    </w:p>
    <w:p w:rsidR="003D4AE8" w:rsidRPr="003D4AE8" w:rsidRDefault="003D4AE8" w:rsidP="003D4AE8">
      <w:pPr>
        <w:numPr>
          <w:ilvl w:val="0"/>
          <w:numId w:val="5"/>
        </w:numPr>
        <w:spacing w:before="120"/>
        <w:ind w:left="567" w:hanging="567"/>
        <w:jc w:val="left"/>
        <w:rPr>
          <w:rFonts w:ascii="Arial" w:hAnsi="Arial" w:cs="Arial"/>
          <w:sz w:val="22"/>
          <w:szCs w:val="22"/>
        </w:rPr>
      </w:pPr>
      <w:r w:rsidRPr="003D4AE8">
        <w:rPr>
          <w:rFonts w:ascii="Arial" w:hAnsi="Arial" w:cs="Arial"/>
          <w:sz w:val="22"/>
          <w:szCs w:val="22"/>
        </w:rPr>
        <w:t>improve or maintain the health of all Service Users by delivering the Service to be</w:t>
      </w:r>
      <w:r w:rsidR="0033247C">
        <w:rPr>
          <w:rFonts w:ascii="Arial" w:hAnsi="Arial" w:cs="Arial"/>
          <w:sz w:val="22"/>
          <w:szCs w:val="22"/>
        </w:rPr>
        <w:t>st meet their nutritional needs</w:t>
      </w:r>
    </w:p>
    <w:p w:rsidR="00BD328B" w:rsidRPr="003D4AE8" w:rsidRDefault="005339AA" w:rsidP="003D4AE8">
      <w:pPr>
        <w:numPr>
          <w:ilvl w:val="0"/>
          <w:numId w:val="5"/>
        </w:numPr>
        <w:spacing w:before="120"/>
        <w:ind w:left="567" w:hanging="567"/>
        <w:jc w:val="left"/>
        <w:rPr>
          <w:rFonts w:ascii="Arial" w:hAnsi="Arial" w:cs="Arial"/>
          <w:sz w:val="22"/>
          <w:szCs w:val="22"/>
        </w:rPr>
      </w:pPr>
      <w:r w:rsidRPr="0033247C">
        <w:rPr>
          <w:rFonts w:ascii="Arial" w:hAnsi="Arial" w:cs="Arial"/>
          <w:sz w:val="22"/>
          <w:szCs w:val="22"/>
        </w:rPr>
        <w:t>support</w:t>
      </w:r>
      <w:r w:rsidRPr="003D4AE8">
        <w:rPr>
          <w:rFonts w:ascii="Arial" w:hAnsi="Arial" w:cs="Arial"/>
          <w:sz w:val="22"/>
          <w:szCs w:val="22"/>
        </w:rPr>
        <w:t xml:space="preserve"> </w:t>
      </w:r>
      <w:r w:rsidR="0033247C">
        <w:rPr>
          <w:rFonts w:ascii="Arial" w:hAnsi="Arial" w:cs="Arial"/>
          <w:sz w:val="22"/>
          <w:szCs w:val="22"/>
        </w:rPr>
        <w:t>timely</w:t>
      </w:r>
      <w:r w:rsidR="0033247C" w:rsidRPr="003D4AE8">
        <w:rPr>
          <w:rFonts w:ascii="Arial" w:hAnsi="Arial" w:cs="Arial"/>
          <w:sz w:val="22"/>
          <w:szCs w:val="22"/>
        </w:rPr>
        <w:t xml:space="preserve"> </w:t>
      </w:r>
      <w:r w:rsidR="00BD328B" w:rsidRPr="003D4AE8">
        <w:rPr>
          <w:rFonts w:ascii="Arial" w:hAnsi="Arial" w:cs="Arial"/>
          <w:sz w:val="22"/>
          <w:szCs w:val="22"/>
        </w:rPr>
        <w:t>discharge from hospital-based services.</w:t>
      </w:r>
    </w:p>
    <w:p w:rsidR="00BD328B" w:rsidRPr="003D4AE8" w:rsidRDefault="003D4AE8" w:rsidP="003D4AE8">
      <w:pPr>
        <w:pStyle w:val="Heading2"/>
        <w:numPr>
          <w:ilvl w:val="0"/>
          <w:numId w:val="0"/>
        </w:numPr>
        <w:spacing w:before="120" w:after="0"/>
        <w:ind w:left="567" w:hanging="567"/>
        <w:jc w:val="left"/>
        <w:rPr>
          <w:rFonts w:cs="Arial"/>
          <w:i w:val="0"/>
          <w:sz w:val="22"/>
          <w:szCs w:val="22"/>
        </w:rPr>
      </w:pPr>
      <w:r w:rsidRPr="003D4AE8">
        <w:rPr>
          <w:rFonts w:cs="Arial"/>
          <w:i w:val="0"/>
          <w:sz w:val="22"/>
          <w:szCs w:val="22"/>
        </w:rPr>
        <w:t>3</w:t>
      </w:r>
      <w:r w:rsidR="00BD328B" w:rsidRPr="003D4AE8">
        <w:rPr>
          <w:rFonts w:cs="Arial"/>
          <w:i w:val="0"/>
          <w:sz w:val="22"/>
          <w:szCs w:val="22"/>
        </w:rPr>
        <w:t>.2</w:t>
      </w:r>
      <w:r w:rsidR="00BD328B" w:rsidRPr="003D4AE8">
        <w:rPr>
          <w:rFonts w:cs="Arial"/>
          <w:i w:val="0"/>
          <w:sz w:val="22"/>
          <w:szCs w:val="22"/>
        </w:rPr>
        <w:tab/>
      </w:r>
      <w:r w:rsidR="001F33F6" w:rsidRPr="003D4AE8">
        <w:rPr>
          <w:rFonts w:cs="Arial"/>
          <w:i w:val="0"/>
          <w:sz w:val="22"/>
          <w:szCs w:val="22"/>
        </w:rPr>
        <w:tab/>
      </w:r>
      <w:r w:rsidR="00BD328B" w:rsidRPr="003D4AE8">
        <w:rPr>
          <w:rFonts w:cs="Arial"/>
          <w:i w:val="0"/>
          <w:sz w:val="22"/>
          <w:szCs w:val="22"/>
        </w:rPr>
        <w:t>Maori Health</w:t>
      </w:r>
    </w:p>
    <w:p w:rsidR="004D73BE" w:rsidRPr="003D4AE8" w:rsidRDefault="006A4396" w:rsidP="003D4AE8">
      <w:pPr>
        <w:spacing w:before="120"/>
        <w:jc w:val="left"/>
        <w:rPr>
          <w:rFonts w:ascii="Arial" w:hAnsi="Arial" w:cs="Arial"/>
          <w:sz w:val="22"/>
          <w:szCs w:val="22"/>
        </w:rPr>
      </w:pPr>
      <w:r w:rsidRPr="003D4AE8">
        <w:rPr>
          <w:rFonts w:ascii="Arial" w:hAnsi="Arial" w:cs="Arial"/>
          <w:sz w:val="22"/>
          <w:szCs w:val="22"/>
        </w:rPr>
        <w:t>See the Tier One Community Health, Transitional Care and Support Services service specification</w:t>
      </w:r>
      <w:r w:rsidR="0033247C">
        <w:rPr>
          <w:rFonts w:ascii="Arial" w:hAnsi="Arial" w:cs="Arial"/>
          <w:sz w:val="22"/>
          <w:szCs w:val="22"/>
        </w:rPr>
        <w:t>,</w:t>
      </w:r>
      <w:r w:rsidR="004D73BE" w:rsidRPr="003D4AE8">
        <w:rPr>
          <w:rFonts w:ascii="Arial" w:hAnsi="Arial" w:cs="Arial"/>
          <w:sz w:val="22"/>
          <w:szCs w:val="22"/>
        </w:rPr>
        <w:t xml:space="preserve"> </w:t>
      </w:r>
      <w:r w:rsidR="003D4AE8" w:rsidRPr="003D4AE8">
        <w:rPr>
          <w:rFonts w:ascii="Arial" w:hAnsi="Arial" w:cs="Arial"/>
          <w:sz w:val="22"/>
          <w:szCs w:val="22"/>
        </w:rPr>
        <w:t>Section 4.2.</w:t>
      </w:r>
      <w:r w:rsidR="005339AA">
        <w:rPr>
          <w:rFonts w:ascii="Arial" w:hAnsi="Arial" w:cs="Arial"/>
          <w:sz w:val="22"/>
          <w:szCs w:val="22"/>
        </w:rPr>
        <w:t xml:space="preserve"> </w:t>
      </w:r>
      <w:r w:rsidR="005B1A1C">
        <w:rPr>
          <w:rFonts w:ascii="Arial" w:hAnsi="Arial" w:cs="Arial"/>
          <w:sz w:val="22"/>
          <w:szCs w:val="22"/>
        </w:rPr>
        <w:t>Maori Health</w:t>
      </w:r>
      <w:r w:rsidR="003B33C0">
        <w:rPr>
          <w:rFonts w:ascii="Arial" w:hAnsi="Arial" w:cs="Arial"/>
          <w:sz w:val="22"/>
          <w:szCs w:val="22"/>
        </w:rPr>
        <w:t>.</w:t>
      </w:r>
    </w:p>
    <w:p w:rsidR="00BD328B" w:rsidRPr="003D4AE8" w:rsidRDefault="000271ED" w:rsidP="003D4AE8">
      <w:pPr>
        <w:pStyle w:val="Heading1"/>
        <w:numPr>
          <w:ilvl w:val="0"/>
          <w:numId w:val="0"/>
        </w:numPr>
        <w:spacing w:after="0"/>
        <w:jc w:val="left"/>
        <w:rPr>
          <w:rFonts w:cs="Arial"/>
          <w:sz w:val="22"/>
          <w:szCs w:val="22"/>
        </w:rPr>
      </w:pPr>
      <w:r>
        <w:rPr>
          <w:rFonts w:cs="Arial"/>
          <w:sz w:val="22"/>
          <w:szCs w:val="22"/>
        </w:rPr>
        <w:t>4.</w:t>
      </w:r>
      <w:r w:rsidR="00BD328B" w:rsidRPr="003D4AE8">
        <w:rPr>
          <w:rFonts w:cs="Arial"/>
          <w:sz w:val="22"/>
          <w:szCs w:val="22"/>
        </w:rPr>
        <w:tab/>
        <w:t>S</w:t>
      </w:r>
      <w:r w:rsidR="003D4AE8" w:rsidRPr="003D4AE8">
        <w:rPr>
          <w:rFonts w:cs="Arial"/>
          <w:sz w:val="22"/>
          <w:szCs w:val="22"/>
        </w:rPr>
        <w:t>ervice Users</w:t>
      </w:r>
    </w:p>
    <w:p w:rsidR="000271ED" w:rsidRDefault="00BD328B" w:rsidP="000271ED">
      <w:pPr>
        <w:spacing w:before="120"/>
        <w:jc w:val="left"/>
        <w:rPr>
          <w:rFonts w:ascii="Arial" w:hAnsi="Arial" w:cs="Arial"/>
          <w:sz w:val="22"/>
          <w:szCs w:val="22"/>
        </w:rPr>
      </w:pPr>
      <w:r w:rsidRPr="003D4AE8">
        <w:rPr>
          <w:rFonts w:ascii="Arial" w:hAnsi="Arial" w:cs="Arial"/>
          <w:sz w:val="22"/>
          <w:szCs w:val="22"/>
        </w:rPr>
        <w:t xml:space="preserve">The </w:t>
      </w:r>
      <w:r w:rsidR="006A4396" w:rsidRPr="003D4AE8">
        <w:rPr>
          <w:rFonts w:ascii="Arial" w:hAnsi="Arial" w:cs="Arial"/>
          <w:sz w:val="22"/>
          <w:szCs w:val="22"/>
        </w:rPr>
        <w:t>Service User</w:t>
      </w:r>
      <w:r w:rsidR="003D4AE8" w:rsidRPr="003D4AE8">
        <w:rPr>
          <w:rFonts w:ascii="Arial" w:hAnsi="Arial" w:cs="Arial"/>
          <w:sz w:val="22"/>
          <w:szCs w:val="22"/>
        </w:rPr>
        <w:t xml:space="preserve">s </w:t>
      </w:r>
      <w:r w:rsidR="000271ED" w:rsidRPr="003D4AE8">
        <w:rPr>
          <w:rFonts w:ascii="Arial" w:hAnsi="Arial" w:cs="Arial"/>
          <w:sz w:val="22"/>
          <w:szCs w:val="22"/>
        </w:rPr>
        <w:t xml:space="preserve">are </w:t>
      </w:r>
      <w:r w:rsidR="000271ED">
        <w:rPr>
          <w:rFonts w:ascii="Arial" w:hAnsi="Arial" w:cs="Arial"/>
          <w:sz w:val="22"/>
          <w:szCs w:val="22"/>
        </w:rPr>
        <w:t>eligible people</w:t>
      </w:r>
      <w:r w:rsidR="009D38E3">
        <w:rPr>
          <w:rStyle w:val="FootnoteReference"/>
          <w:rFonts w:ascii="Arial" w:hAnsi="Arial" w:cs="Arial"/>
          <w:sz w:val="22"/>
          <w:szCs w:val="22"/>
        </w:rPr>
        <w:footnoteReference w:id="1"/>
      </w:r>
      <w:r w:rsidR="004F6680">
        <w:rPr>
          <w:rFonts w:ascii="Arial" w:hAnsi="Arial" w:cs="Arial"/>
          <w:sz w:val="22"/>
          <w:szCs w:val="22"/>
        </w:rPr>
        <w:t xml:space="preserve"> </w:t>
      </w:r>
      <w:r w:rsidR="003B33C0">
        <w:rPr>
          <w:rFonts w:ascii="Arial" w:hAnsi="Arial" w:cs="Arial"/>
          <w:sz w:val="22"/>
          <w:szCs w:val="22"/>
        </w:rPr>
        <w:t>who are without natural supports</w:t>
      </w:r>
      <w:r w:rsidR="00371E33">
        <w:rPr>
          <w:rStyle w:val="FootnoteReference"/>
          <w:rFonts w:ascii="Arial" w:hAnsi="Arial" w:cs="Arial"/>
          <w:sz w:val="22"/>
          <w:szCs w:val="22"/>
        </w:rPr>
        <w:footnoteReference w:id="2"/>
      </w:r>
      <w:r w:rsidR="00371E33">
        <w:rPr>
          <w:rFonts w:ascii="Arial" w:hAnsi="Arial" w:cs="Arial"/>
          <w:sz w:val="22"/>
          <w:szCs w:val="22"/>
        </w:rPr>
        <w:t xml:space="preserve"> </w:t>
      </w:r>
      <w:r w:rsidR="003B33C0">
        <w:rPr>
          <w:rFonts w:ascii="Arial" w:hAnsi="Arial" w:cs="Arial"/>
          <w:sz w:val="22"/>
          <w:szCs w:val="22"/>
        </w:rPr>
        <w:t>for the provision of their meals</w:t>
      </w:r>
      <w:r w:rsidR="00371E33">
        <w:rPr>
          <w:rFonts w:ascii="Arial" w:hAnsi="Arial" w:cs="Arial"/>
          <w:sz w:val="22"/>
          <w:szCs w:val="22"/>
        </w:rPr>
        <w:t>,</w:t>
      </w:r>
      <w:r w:rsidR="003B33C0" w:rsidRPr="003D4AE8">
        <w:rPr>
          <w:rFonts w:ascii="Arial" w:hAnsi="Arial" w:cs="Arial"/>
          <w:sz w:val="22"/>
          <w:szCs w:val="22"/>
        </w:rPr>
        <w:t xml:space="preserve"> </w:t>
      </w:r>
      <w:r w:rsidR="000271ED">
        <w:rPr>
          <w:rFonts w:ascii="Arial" w:hAnsi="Arial" w:cs="Arial"/>
          <w:sz w:val="22"/>
          <w:szCs w:val="22"/>
        </w:rPr>
        <w:t xml:space="preserve">who are </w:t>
      </w:r>
      <w:r w:rsidR="000271ED" w:rsidRPr="003D4AE8">
        <w:rPr>
          <w:rFonts w:ascii="Arial" w:hAnsi="Arial" w:cs="Arial"/>
          <w:sz w:val="22"/>
          <w:szCs w:val="22"/>
        </w:rPr>
        <w:t xml:space="preserve">assessed as requiring </w:t>
      </w:r>
      <w:r w:rsidR="000271ED">
        <w:rPr>
          <w:rFonts w:ascii="Arial" w:hAnsi="Arial" w:cs="Arial"/>
          <w:sz w:val="22"/>
          <w:szCs w:val="22"/>
        </w:rPr>
        <w:t>provision of a daily meal when they:</w:t>
      </w:r>
    </w:p>
    <w:p w:rsidR="00BD328B" w:rsidRPr="003D4AE8" w:rsidRDefault="000271ED" w:rsidP="000271ED">
      <w:pPr>
        <w:numPr>
          <w:ilvl w:val="0"/>
          <w:numId w:val="72"/>
        </w:numPr>
        <w:spacing w:before="120"/>
        <w:ind w:left="567" w:hanging="567"/>
        <w:jc w:val="left"/>
        <w:rPr>
          <w:rFonts w:ascii="Arial" w:hAnsi="Arial" w:cs="Arial"/>
          <w:sz w:val="22"/>
          <w:szCs w:val="22"/>
        </w:rPr>
      </w:pPr>
      <w:r>
        <w:rPr>
          <w:rFonts w:ascii="Arial" w:hAnsi="Arial" w:cs="Arial"/>
          <w:sz w:val="22"/>
          <w:szCs w:val="22"/>
        </w:rPr>
        <w:t>are re</w:t>
      </w:r>
      <w:r w:rsidR="00BD328B" w:rsidRPr="003D4AE8">
        <w:rPr>
          <w:rFonts w:ascii="Arial" w:hAnsi="Arial" w:cs="Arial"/>
          <w:sz w:val="22"/>
          <w:szCs w:val="22"/>
        </w:rPr>
        <w:t xml:space="preserve">cently discharged from </w:t>
      </w:r>
      <w:r w:rsidR="00D51093">
        <w:rPr>
          <w:rFonts w:ascii="Arial" w:hAnsi="Arial" w:cs="Arial"/>
          <w:sz w:val="22"/>
          <w:szCs w:val="22"/>
        </w:rPr>
        <w:t>hospital-based</w:t>
      </w:r>
      <w:r w:rsidR="00D51093" w:rsidRPr="003D4AE8">
        <w:rPr>
          <w:rFonts w:ascii="Arial" w:hAnsi="Arial" w:cs="Arial"/>
          <w:sz w:val="22"/>
          <w:szCs w:val="22"/>
        </w:rPr>
        <w:t xml:space="preserve"> </w:t>
      </w:r>
      <w:r w:rsidR="00BD328B" w:rsidRPr="003D4AE8">
        <w:rPr>
          <w:rFonts w:ascii="Arial" w:hAnsi="Arial" w:cs="Arial"/>
          <w:sz w:val="22"/>
          <w:szCs w:val="22"/>
        </w:rPr>
        <w:t xml:space="preserve">health services </w:t>
      </w:r>
      <w:r>
        <w:rPr>
          <w:rFonts w:ascii="Arial" w:hAnsi="Arial" w:cs="Arial"/>
          <w:sz w:val="22"/>
          <w:szCs w:val="22"/>
        </w:rPr>
        <w:t>and</w:t>
      </w:r>
      <w:r w:rsidR="00BD328B" w:rsidRPr="003D4AE8">
        <w:rPr>
          <w:rFonts w:ascii="Arial" w:hAnsi="Arial" w:cs="Arial"/>
          <w:sz w:val="22"/>
          <w:szCs w:val="22"/>
        </w:rPr>
        <w:t xml:space="preserve"> require short-term assistance with meals eg</w:t>
      </w:r>
      <w:r w:rsidR="003D4AE8" w:rsidRPr="003D4AE8">
        <w:rPr>
          <w:rFonts w:ascii="Arial" w:hAnsi="Arial" w:cs="Arial"/>
          <w:sz w:val="22"/>
          <w:szCs w:val="22"/>
        </w:rPr>
        <w:t>,</w:t>
      </w:r>
      <w:r w:rsidR="00BD328B" w:rsidRPr="003D4AE8">
        <w:rPr>
          <w:rFonts w:ascii="Arial" w:hAnsi="Arial" w:cs="Arial"/>
          <w:sz w:val="22"/>
          <w:szCs w:val="22"/>
        </w:rPr>
        <w:t xml:space="preserve"> up to a maximum of 6 weeks</w:t>
      </w:r>
      <w:r w:rsidR="004B2EBB">
        <w:rPr>
          <w:rFonts w:ascii="Arial" w:hAnsi="Arial" w:cs="Arial"/>
          <w:sz w:val="22"/>
          <w:szCs w:val="22"/>
        </w:rPr>
        <w:t>, or</w:t>
      </w:r>
    </w:p>
    <w:p w:rsidR="00BD328B" w:rsidRDefault="000271ED" w:rsidP="003D4AE8">
      <w:pPr>
        <w:numPr>
          <w:ilvl w:val="0"/>
          <w:numId w:val="5"/>
        </w:numPr>
        <w:spacing w:before="120"/>
        <w:ind w:left="567" w:hanging="567"/>
        <w:jc w:val="left"/>
        <w:rPr>
          <w:rFonts w:ascii="Arial" w:hAnsi="Arial" w:cs="Arial"/>
          <w:sz w:val="22"/>
          <w:szCs w:val="22"/>
        </w:rPr>
      </w:pPr>
      <w:r>
        <w:rPr>
          <w:rFonts w:ascii="Arial" w:hAnsi="Arial" w:cs="Arial"/>
          <w:sz w:val="22"/>
          <w:szCs w:val="22"/>
        </w:rPr>
        <w:t>have</w:t>
      </w:r>
      <w:r w:rsidR="00BD328B" w:rsidRPr="003D4AE8">
        <w:rPr>
          <w:rFonts w:ascii="Arial" w:hAnsi="Arial" w:cs="Arial"/>
          <w:sz w:val="22"/>
          <w:szCs w:val="22"/>
        </w:rPr>
        <w:t xml:space="preserve"> disabilities or personal health needs </w:t>
      </w:r>
      <w:r>
        <w:rPr>
          <w:rFonts w:ascii="Arial" w:hAnsi="Arial" w:cs="Arial"/>
          <w:sz w:val="22"/>
          <w:szCs w:val="22"/>
        </w:rPr>
        <w:t xml:space="preserve">that </w:t>
      </w:r>
      <w:r w:rsidR="00BD328B" w:rsidRPr="003D4AE8">
        <w:rPr>
          <w:rFonts w:ascii="Arial" w:hAnsi="Arial" w:cs="Arial"/>
          <w:sz w:val="22"/>
          <w:szCs w:val="22"/>
        </w:rPr>
        <w:t>require on</w:t>
      </w:r>
      <w:r w:rsidR="00A9324C">
        <w:rPr>
          <w:rFonts w:ascii="Arial" w:hAnsi="Arial" w:cs="Arial"/>
          <w:sz w:val="22"/>
          <w:szCs w:val="22"/>
        </w:rPr>
        <w:t>-</w:t>
      </w:r>
      <w:r w:rsidR="00BD328B" w:rsidRPr="003D4AE8">
        <w:rPr>
          <w:rFonts w:ascii="Arial" w:hAnsi="Arial" w:cs="Arial"/>
          <w:sz w:val="22"/>
          <w:szCs w:val="22"/>
        </w:rPr>
        <w:t>going assistance with meals beyond 6 weeks</w:t>
      </w:r>
      <w:r w:rsidR="004B2EBB">
        <w:rPr>
          <w:rFonts w:ascii="Arial" w:hAnsi="Arial" w:cs="Arial"/>
          <w:sz w:val="22"/>
          <w:szCs w:val="22"/>
        </w:rPr>
        <w:t>, or</w:t>
      </w:r>
    </w:p>
    <w:p w:rsidR="00A9324C" w:rsidRPr="003D4AE8" w:rsidRDefault="00A9324C" w:rsidP="003D4AE8">
      <w:pPr>
        <w:numPr>
          <w:ilvl w:val="0"/>
          <w:numId w:val="5"/>
        </w:numPr>
        <w:spacing w:before="120"/>
        <w:ind w:left="567" w:hanging="567"/>
        <w:jc w:val="left"/>
        <w:rPr>
          <w:rFonts w:ascii="Arial" w:hAnsi="Arial" w:cs="Arial"/>
          <w:sz w:val="22"/>
          <w:szCs w:val="22"/>
        </w:rPr>
      </w:pPr>
      <w:r>
        <w:rPr>
          <w:rFonts w:ascii="Arial" w:hAnsi="Arial" w:cs="Arial"/>
          <w:sz w:val="22"/>
          <w:szCs w:val="22"/>
        </w:rPr>
        <w:t>are assessed by primary health care providers as requiring assistance with meals whether for short or long term as noted as above</w:t>
      </w:r>
      <w:r w:rsidR="004B2EBB">
        <w:rPr>
          <w:rFonts w:ascii="Arial" w:hAnsi="Arial" w:cs="Arial"/>
          <w:sz w:val="22"/>
          <w:szCs w:val="22"/>
        </w:rPr>
        <w:t>.</w:t>
      </w:r>
    </w:p>
    <w:p w:rsidR="00BD328B" w:rsidRPr="003D4AE8" w:rsidRDefault="003D4AE8" w:rsidP="003D4AE8">
      <w:pPr>
        <w:pStyle w:val="Heading1"/>
        <w:numPr>
          <w:ilvl w:val="0"/>
          <w:numId w:val="0"/>
        </w:numPr>
        <w:spacing w:after="0"/>
        <w:jc w:val="left"/>
        <w:rPr>
          <w:rFonts w:cs="Arial"/>
          <w:sz w:val="22"/>
          <w:szCs w:val="22"/>
        </w:rPr>
      </w:pPr>
      <w:r w:rsidRPr="003D4AE8">
        <w:rPr>
          <w:rFonts w:cs="Arial"/>
          <w:sz w:val="22"/>
          <w:szCs w:val="22"/>
        </w:rPr>
        <w:t>5</w:t>
      </w:r>
      <w:r w:rsidR="00BD328B" w:rsidRPr="003D4AE8">
        <w:rPr>
          <w:rFonts w:cs="Arial"/>
          <w:sz w:val="22"/>
          <w:szCs w:val="22"/>
        </w:rPr>
        <w:t>.</w:t>
      </w:r>
      <w:r w:rsidR="00BD328B" w:rsidRPr="003D4AE8">
        <w:rPr>
          <w:rFonts w:cs="Arial"/>
          <w:sz w:val="22"/>
          <w:szCs w:val="22"/>
        </w:rPr>
        <w:tab/>
        <w:t>A</w:t>
      </w:r>
      <w:r w:rsidRPr="003D4AE8">
        <w:rPr>
          <w:rFonts w:cs="Arial"/>
          <w:sz w:val="22"/>
          <w:szCs w:val="22"/>
        </w:rPr>
        <w:t>ccess</w:t>
      </w:r>
    </w:p>
    <w:p w:rsidR="00BD328B" w:rsidRPr="003D4AE8" w:rsidRDefault="003D4AE8" w:rsidP="003D4AE8">
      <w:pPr>
        <w:pStyle w:val="Heading2"/>
        <w:numPr>
          <w:ilvl w:val="0"/>
          <w:numId w:val="0"/>
        </w:numPr>
        <w:spacing w:before="120" w:after="0"/>
        <w:jc w:val="left"/>
        <w:rPr>
          <w:rFonts w:cs="Arial"/>
          <w:i w:val="0"/>
          <w:sz w:val="22"/>
          <w:szCs w:val="22"/>
        </w:rPr>
      </w:pPr>
      <w:r w:rsidRPr="003D4AE8">
        <w:rPr>
          <w:rFonts w:cs="Arial"/>
          <w:i w:val="0"/>
          <w:sz w:val="22"/>
          <w:szCs w:val="22"/>
        </w:rPr>
        <w:t>5</w:t>
      </w:r>
      <w:r w:rsidR="00BD328B" w:rsidRPr="003D4AE8">
        <w:rPr>
          <w:rFonts w:cs="Arial"/>
          <w:i w:val="0"/>
          <w:sz w:val="22"/>
          <w:szCs w:val="22"/>
        </w:rPr>
        <w:t>.1</w:t>
      </w:r>
      <w:r w:rsidR="00BD328B" w:rsidRPr="003D4AE8">
        <w:rPr>
          <w:rFonts w:cs="Arial"/>
          <w:i w:val="0"/>
          <w:sz w:val="22"/>
          <w:szCs w:val="22"/>
        </w:rPr>
        <w:tab/>
      </w:r>
      <w:r w:rsidRPr="003D4AE8">
        <w:rPr>
          <w:rFonts w:cs="Arial"/>
          <w:i w:val="0"/>
          <w:sz w:val="22"/>
          <w:szCs w:val="22"/>
        </w:rPr>
        <w:t xml:space="preserve">Referral </w:t>
      </w:r>
      <w:r w:rsidRPr="008012D6">
        <w:rPr>
          <w:rFonts w:cs="Arial"/>
          <w:i w:val="0"/>
          <w:sz w:val="22"/>
          <w:szCs w:val="22"/>
        </w:rPr>
        <w:t>Pathways</w:t>
      </w:r>
    </w:p>
    <w:p w:rsidR="003D4AE8" w:rsidRPr="003D4AE8" w:rsidRDefault="003D4AE8" w:rsidP="003D4AE8">
      <w:pPr>
        <w:pStyle w:val="BodyTextIndent3"/>
        <w:spacing w:before="120"/>
        <w:ind w:left="0"/>
        <w:jc w:val="left"/>
        <w:rPr>
          <w:rFonts w:ascii="Arial" w:hAnsi="Arial" w:cs="Arial"/>
          <w:sz w:val="22"/>
          <w:szCs w:val="22"/>
        </w:rPr>
      </w:pPr>
      <w:r w:rsidRPr="003D4AE8">
        <w:rPr>
          <w:rFonts w:ascii="Arial" w:hAnsi="Arial" w:cs="Arial"/>
          <w:sz w:val="22"/>
          <w:szCs w:val="22"/>
        </w:rPr>
        <w:t xml:space="preserve">Referrals </w:t>
      </w:r>
      <w:r w:rsidR="004B2EBB">
        <w:rPr>
          <w:rFonts w:ascii="Arial" w:hAnsi="Arial" w:cs="Arial"/>
          <w:sz w:val="22"/>
          <w:szCs w:val="22"/>
        </w:rPr>
        <w:t xml:space="preserve">to the Service </w:t>
      </w:r>
      <w:r w:rsidRPr="003D4AE8">
        <w:rPr>
          <w:rFonts w:ascii="Arial" w:hAnsi="Arial" w:cs="Arial"/>
          <w:sz w:val="22"/>
          <w:szCs w:val="22"/>
        </w:rPr>
        <w:t>will result in service provision only where the person meets access criteria.</w:t>
      </w:r>
      <w:r w:rsidR="0033247C">
        <w:rPr>
          <w:rFonts w:ascii="Arial" w:hAnsi="Arial" w:cs="Arial"/>
          <w:sz w:val="22"/>
          <w:szCs w:val="22"/>
        </w:rPr>
        <w:t xml:space="preserve"> </w:t>
      </w:r>
      <w:r w:rsidR="007F0CD7">
        <w:rPr>
          <w:rFonts w:ascii="Arial" w:hAnsi="Arial" w:cs="Arial"/>
          <w:sz w:val="22"/>
          <w:szCs w:val="22"/>
        </w:rPr>
        <w:t xml:space="preserve"> </w:t>
      </w:r>
      <w:r w:rsidR="003D2460">
        <w:rPr>
          <w:rFonts w:ascii="Arial" w:hAnsi="Arial" w:cs="Arial"/>
          <w:sz w:val="22"/>
          <w:szCs w:val="22"/>
        </w:rPr>
        <w:t>See Appendix 1 for Risk Assessment Framework</w:t>
      </w:r>
      <w:r w:rsidR="0033247C">
        <w:rPr>
          <w:rFonts w:ascii="Arial" w:hAnsi="Arial" w:cs="Arial"/>
          <w:sz w:val="22"/>
          <w:szCs w:val="22"/>
        </w:rPr>
        <w:t>.</w:t>
      </w:r>
    </w:p>
    <w:p w:rsidR="003D4AE8" w:rsidRPr="003D4AE8" w:rsidRDefault="003D4AE8" w:rsidP="003D4AE8">
      <w:pPr>
        <w:pStyle w:val="BodyTextIndent3"/>
        <w:spacing w:before="120"/>
        <w:ind w:left="567" w:hanging="567"/>
        <w:jc w:val="left"/>
        <w:rPr>
          <w:rFonts w:ascii="Arial" w:hAnsi="Arial" w:cs="Arial"/>
          <w:sz w:val="22"/>
          <w:szCs w:val="22"/>
        </w:rPr>
      </w:pPr>
      <w:r w:rsidRPr="003D4AE8">
        <w:rPr>
          <w:rFonts w:ascii="Arial" w:hAnsi="Arial" w:cs="Arial"/>
          <w:sz w:val="22"/>
          <w:szCs w:val="22"/>
        </w:rPr>
        <w:t xml:space="preserve">The referral pathways are: </w:t>
      </w:r>
    </w:p>
    <w:p w:rsidR="00BD328B" w:rsidRDefault="00BD328B" w:rsidP="003D4AE8">
      <w:pPr>
        <w:numPr>
          <w:ilvl w:val="0"/>
          <w:numId w:val="62"/>
        </w:numPr>
        <w:tabs>
          <w:tab w:val="clear" w:pos="360"/>
          <w:tab w:val="num" w:pos="567"/>
        </w:tabs>
        <w:spacing w:before="120"/>
        <w:ind w:left="567" w:hanging="567"/>
        <w:jc w:val="left"/>
        <w:rPr>
          <w:rFonts w:ascii="Arial" w:hAnsi="Arial" w:cs="Arial"/>
          <w:sz w:val="22"/>
          <w:szCs w:val="22"/>
        </w:rPr>
      </w:pPr>
      <w:r w:rsidRPr="003D4AE8">
        <w:rPr>
          <w:rFonts w:ascii="Arial" w:hAnsi="Arial" w:cs="Arial"/>
          <w:sz w:val="22"/>
          <w:szCs w:val="22"/>
        </w:rPr>
        <w:t xml:space="preserve">disability support services </w:t>
      </w:r>
      <w:r w:rsidR="004B2EBB">
        <w:rPr>
          <w:rFonts w:ascii="Arial" w:hAnsi="Arial" w:cs="Arial"/>
          <w:sz w:val="22"/>
          <w:szCs w:val="22"/>
        </w:rPr>
        <w:t>Service Users</w:t>
      </w:r>
      <w:r w:rsidR="003D4AE8" w:rsidRPr="003D4AE8">
        <w:rPr>
          <w:rFonts w:ascii="Arial" w:hAnsi="Arial" w:cs="Arial"/>
          <w:sz w:val="22"/>
          <w:szCs w:val="22"/>
        </w:rPr>
        <w:t xml:space="preserve"> </w:t>
      </w:r>
      <w:r w:rsidR="00371E33">
        <w:rPr>
          <w:rFonts w:ascii="Arial" w:hAnsi="Arial" w:cs="Arial"/>
          <w:sz w:val="22"/>
          <w:szCs w:val="22"/>
        </w:rPr>
        <w:t>may</w:t>
      </w:r>
      <w:r w:rsidRPr="003D4AE8">
        <w:rPr>
          <w:rFonts w:ascii="Arial" w:hAnsi="Arial" w:cs="Arial"/>
          <w:sz w:val="22"/>
          <w:szCs w:val="22"/>
        </w:rPr>
        <w:t xml:space="preserve"> access </w:t>
      </w:r>
      <w:r w:rsidR="00BE0545" w:rsidRPr="003D4AE8">
        <w:rPr>
          <w:rFonts w:ascii="Arial" w:hAnsi="Arial" w:cs="Arial"/>
          <w:sz w:val="22"/>
          <w:szCs w:val="22"/>
        </w:rPr>
        <w:t>th</w:t>
      </w:r>
      <w:r w:rsidR="000271ED">
        <w:rPr>
          <w:rFonts w:ascii="Arial" w:hAnsi="Arial" w:cs="Arial"/>
          <w:sz w:val="22"/>
          <w:szCs w:val="22"/>
        </w:rPr>
        <w:t>is</w:t>
      </w:r>
      <w:r w:rsidR="00BE0545" w:rsidRPr="003D4AE8">
        <w:rPr>
          <w:rFonts w:ascii="Arial" w:hAnsi="Arial" w:cs="Arial"/>
          <w:sz w:val="22"/>
          <w:szCs w:val="22"/>
        </w:rPr>
        <w:t xml:space="preserve"> Service</w:t>
      </w:r>
      <w:r w:rsidR="000271ED">
        <w:rPr>
          <w:rFonts w:ascii="Arial" w:hAnsi="Arial" w:cs="Arial"/>
          <w:sz w:val="22"/>
          <w:szCs w:val="22"/>
        </w:rPr>
        <w:t xml:space="preserve"> </w:t>
      </w:r>
      <w:r w:rsidRPr="003D4AE8">
        <w:rPr>
          <w:rFonts w:ascii="Arial" w:hAnsi="Arial" w:cs="Arial"/>
          <w:sz w:val="22"/>
          <w:szCs w:val="22"/>
        </w:rPr>
        <w:t xml:space="preserve">through assessment and referral from an </w:t>
      </w:r>
      <w:r w:rsidR="00A11413">
        <w:rPr>
          <w:rFonts w:ascii="Arial" w:hAnsi="Arial" w:cs="Arial"/>
          <w:sz w:val="22"/>
          <w:szCs w:val="22"/>
        </w:rPr>
        <w:t>Needs A</w:t>
      </w:r>
      <w:r w:rsidRPr="003D4AE8">
        <w:rPr>
          <w:rFonts w:ascii="Arial" w:hAnsi="Arial" w:cs="Arial"/>
          <w:sz w:val="22"/>
          <w:szCs w:val="22"/>
        </w:rPr>
        <w:t>ssessment</w:t>
      </w:r>
      <w:r w:rsidR="00A11413">
        <w:rPr>
          <w:rFonts w:ascii="Arial" w:hAnsi="Arial" w:cs="Arial"/>
          <w:sz w:val="22"/>
          <w:szCs w:val="22"/>
        </w:rPr>
        <w:t xml:space="preserve"> and Service Coordination </w:t>
      </w:r>
      <w:r w:rsidRPr="003D4AE8">
        <w:rPr>
          <w:rFonts w:ascii="Arial" w:hAnsi="Arial" w:cs="Arial"/>
          <w:sz w:val="22"/>
          <w:szCs w:val="22"/>
        </w:rPr>
        <w:t xml:space="preserve"> team contracted by the Ministry of Health for this purpose</w:t>
      </w:r>
    </w:p>
    <w:p w:rsidR="00A11413" w:rsidRPr="0022616D" w:rsidRDefault="00706A0A" w:rsidP="00CD4D66">
      <w:pPr>
        <w:numPr>
          <w:ilvl w:val="0"/>
          <w:numId w:val="62"/>
        </w:numPr>
        <w:tabs>
          <w:tab w:val="clear" w:pos="360"/>
          <w:tab w:val="num" w:pos="567"/>
        </w:tabs>
        <w:spacing w:before="120"/>
        <w:ind w:left="567" w:hanging="567"/>
        <w:jc w:val="left"/>
        <w:rPr>
          <w:rFonts w:ascii="Arial" w:hAnsi="Arial" w:cs="Arial"/>
          <w:sz w:val="22"/>
          <w:szCs w:val="22"/>
        </w:rPr>
      </w:pPr>
      <w:r>
        <w:rPr>
          <w:rFonts w:ascii="Arial" w:hAnsi="Arial" w:cs="Arial"/>
          <w:sz w:val="22"/>
          <w:szCs w:val="22"/>
        </w:rPr>
        <w:t xml:space="preserve">both </w:t>
      </w:r>
      <w:r w:rsidR="00A11413" w:rsidRPr="00CD4D66">
        <w:rPr>
          <w:rFonts w:ascii="Arial" w:hAnsi="Arial" w:cs="Arial"/>
          <w:sz w:val="22"/>
          <w:szCs w:val="22"/>
        </w:rPr>
        <w:t>health of older people</w:t>
      </w:r>
      <w:r>
        <w:rPr>
          <w:rFonts w:ascii="Arial" w:hAnsi="Arial" w:cs="Arial"/>
          <w:sz w:val="22"/>
          <w:szCs w:val="22"/>
        </w:rPr>
        <w:t>, and people with chronic health conditions</w:t>
      </w:r>
      <w:r w:rsidR="00A11413" w:rsidRPr="00CD4D66">
        <w:rPr>
          <w:rFonts w:ascii="Arial" w:hAnsi="Arial" w:cs="Arial"/>
          <w:sz w:val="22"/>
          <w:szCs w:val="22"/>
        </w:rPr>
        <w:t xml:space="preserve"> </w:t>
      </w:r>
      <w:r w:rsidR="00371E33">
        <w:rPr>
          <w:rFonts w:ascii="Arial" w:hAnsi="Arial" w:cs="Arial"/>
          <w:sz w:val="22"/>
          <w:szCs w:val="22"/>
        </w:rPr>
        <w:t>may</w:t>
      </w:r>
      <w:r w:rsidR="00A11413" w:rsidRPr="00F37A08">
        <w:rPr>
          <w:rFonts w:ascii="Arial" w:hAnsi="Arial" w:cs="Arial"/>
          <w:sz w:val="22"/>
          <w:szCs w:val="22"/>
        </w:rPr>
        <w:t xml:space="preserve"> access this Service through assessment and referral from </w:t>
      </w:r>
      <w:r w:rsidR="007F0CD7">
        <w:rPr>
          <w:rFonts w:ascii="Arial" w:hAnsi="Arial" w:cs="Arial"/>
          <w:sz w:val="22"/>
          <w:szCs w:val="22"/>
        </w:rPr>
        <w:t xml:space="preserve">a </w:t>
      </w:r>
      <w:r w:rsidR="00AF74A1">
        <w:rPr>
          <w:rFonts w:ascii="Arial" w:hAnsi="Arial" w:cs="Arial"/>
          <w:sz w:val="22"/>
          <w:szCs w:val="22"/>
        </w:rPr>
        <w:t xml:space="preserve">DHB </w:t>
      </w:r>
      <w:r w:rsidR="00A11413" w:rsidRPr="0022616D">
        <w:rPr>
          <w:rFonts w:ascii="Arial" w:hAnsi="Arial" w:cs="Arial"/>
          <w:sz w:val="22"/>
          <w:szCs w:val="22"/>
        </w:rPr>
        <w:t>Needs Assessment and Service Coordination team</w:t>
      </w:r>
      <w:r>
        <w:rPr>
          <w:rFonts w:ascii="Arial" w:hAnsi="Arial" w:cs="Arial"/>
          <w:sz w:val="22"/>
          <w:szCs w:val="22"/>
        </w:rPr>
        <w:t>, or delegated party</w:t>
      </w:r>
    </w:p>
    <w:p w:rsidR="00BD328B" w:rsidRDefault="003D4AE8" w:rsidP="003D4AE8">
      <w:pPr>
        <w:numPr>
          <w:ilvl w:val="0"/>
          <w:numId w:val="62"/>
        </w:numPr>
        <w:tabs>
          <w:tab w:val="clear" w:pos="360"/>
          <w:tab w:val="num" w:pos="567"/>
        </w:tabs>
        <w:spacing w:before="120"/>
        <w:ind w:left="567" w:hanging="567"/>
        <w:jc w:val="left"/>
        <w:rPr>
          <w:rFonts w:ascii="Arial" w:hAnsi="Arial" w:cs="Arial"/>
          <w:sz w:val="22"/>
          <w:szCs w:val="22"/>
        </w:rPr>
      </w:pPr>
      <w:r w:rsidRPr="003D4AE8">
        <w:rPr>
          <w:rFonts w:ascii="Arial" w:hAnsi="Arial" w:cs="Arial"/>
          <w:sz w:val="22"/>
          <w:szCs w:val="22"/>
        </w:rPr>
        <w:t>hospital</w:t>
      </w:r>
      <w:r w:rsidR="00BD328B" w:rsidRPr="003D4AE8">
        <w:rPr>
          <w:rFonts w:ascii="Arial" w:hAnsi="Arial" w:cs="Arial"/>
          <w:sz w:val="22"/>
          <w:szCs w:val="22"/>
        </w:rPr>
        <w:t xml:space="preserve"> health services </w:t>
      </w:r>
      <w:r w:rsidR="000271ED">
        <w:rPr>
          <w:rFonts w:ascii="Arial" w:hAnsi="Arial" w:cs="Arial"/>
          <w:sz w:val="22"/>
          <w:szCs w:val="22"/>
        </w:rPr>
        <w:t>Service Users</w:t>
      </w:r>
      <w:r w:rsidRPr="003D4AE8">
        <w:rPr>
          <w:rFonts w:ascii="Arial" w:hAnsi="Arial" w:cs="Arial"/>
          <w:sz w:val="22"/>
          <w:szCs w:val="22"/>
        </w:rPr>
        <w:t xml:space="preserve"> </w:t>
      </w:r>
      <w:r w:rsidR="00371E33">
        <w:rPr>
          <w:rFonts w:ascii="Arial" w:hAnsi="Arial" w:cs="Arial"/>
          <w:sz w:val="22"/>
          <w:szCs w:val="22"/>
        </w:rPr>
        <w:t>may</w:t>
      </w:r>
      <w:r w:rsidR="00BD328B" w:rsidRPr="003D4AE8">
        <w:rPr>
          <w:rFonts w:ascii="Arial" w:hAnsi="Arial" w:cs="Arial"/>
          <w:sz w:val="22"/>
          <w:szCs w:val="22"/>
        </w:rPr>
        <w:t xml:space="preserve"> access </w:t>
      </w:r>
      <w:r w:rsidR="00BE0545" w:rsidRPr="003D4AE8">
        <w:rPr>
          <w:rFonts w:ascii="Arial" w:hAnsi="Arial" w:cs="Arial"/>
          <w:sz w:val="22"/>
          <w:szCs w:val="22"/>
        </w:rPr>
        <w:t>th</w:t>
      </w:r>
      <w:r w:rsidR="000271ED">
        <w:rPr>
          <w:rFonts w:ascii="Arial" w:hAnsi="Arial" w:cs="Arial"/>
          <w:sz w:val="22"/>
          <w:szCs w:val="22"/>
        </w:rPr>
        <w:t xml:space="preserve">is </w:t>
      </w:r>
      <w:r w:rsidR="0033247C">
        <w:rPr>
          <w:rFonts w:ascii="Arial" w:hAnsi="Arial" w:cs="Arial"/>
          <w:sz w:val="22"/>
          <w:szCs w:val="22"/>
        </w:rPr>
        <w:t>S</w:t>
      </w:r>
      <w:r w:rsidR="005339AA" w:rsidRPr="0033247C">
        <w:rPr>
          <w:rFonts w:ascii="Arial" w:hAnsi="Arial" w:cs="Arial"/>
          <w:sz w:val="22"/>
          <w:szCs w:val="22"/>
        </w:rPr>
        <w:t>ervice</w:t>
      </w:r>
      <w:r w:rsidR="00BE0545" w:rsidRPr="0033247C">
        <w:rPr>
          <w:rFonts w:ascii="Arial" w:hAnsi="Arial" w:cs="Arial"/>
          <w:sz w:val="22"/>
          <w:szCs w:val="22"/>
        </w:rPr>
        <w:t xml:space="preserve"> </w:t>
      </w:r>
      <w:r w:rsidR="00BD328B" w:rsidRPr="003D4AE8">
        <w:rPr>
          <w:rFonts w:ascii="Arial" w:hAnsi="Arial" w:cs="Arial"/>
          <w:sz w:val="22"/>
          <w:szCs w:val="22"/>
        </w:rPr>
        <w:t>through assessment and referral from the secondary specialist team</w:t>
      </w:r>
      <w:r w:rsidR="00A11413">
        <w:rPr>
          <w:rFonts w:ascii="Arial" w:hAnsi="Arial" w:cs="Arial"/>
          <w:sz w:val="22"/>
          <w:szCs w:val="22"/>
        </w:rPr>
        <w:t xml:space="preserve"> to the Specialist Community Health team</w:t>
      </w:r>
    </w:p>
    <w:p w:rsidR="00A11413" w:rsidRDefault="00BD328B" w:rsidP="00A11413">
      <w:pPr>
        <w:numPr>
          <w:ilvl w:val="0"/>
          <w:numId w:val="62"/>
        </w:numPr>
        <w:tabs>
          <w:tab w:val="clear" w:pos="360"/>
          <w:tab w:val="num" w:pos="567"/>
        </w:tabs>
        <w:spacing w:before="120"/>
        <w:ind w:left="567" w:hanging="567"/>
        <w:jc w:val="left"/>
        <w:rPr>
          <w:rFonts w:ascii="Arial" w:hAnsi="Arial" w:cs="Arial"/>
          <w:sz w:val="22"/>
          <w:szCs w:val="22"/>
        </w:rPr>
      </w:pPr>
      <w:r w:rsidRPr="004B2EBB">
        <w:rPr>
          <w:rFonts w:ascii="Arial" w:hAnsi="Arial" w:cs="Arial"/>
          <w:sz w:val="22"/>
          <w:szCs w:val="22"/>
          <w:lang w:val="en-AU"/>
        </w:rPr>
        <w:t xml:space="preserve">primary health </w:t>
      </w:r>
      <w:r w:rsidR="003D4AE8" w:rsidRPr="004B2EBB">
        <w:rPr>
          <w:rFonts w:ascii="Arial" w:hAnsi="Arial" w:cs="Arial"/>
          <w:sz w:val="22"/>
          <w:szCs w:val="22"/>
          <w:lang w:val="en-AU"/>
        </w:rPr>
        <w:t xml:space="preserve">care </w:t>
      </w:r>
      <w:r w:rsidRPr="004B2EBB">
        <w:rPr>
          <w:rFonts w:ascii="Arial" w:hAnsi="Arial" w:cs="Arial"/>
          <w:sz w:val="22"/>
          <w:szCs w:val="22"/>
          <w:lang w:val="en-AU"/>
        </w:rPr>
        <w:t xml:space="preserve">services </w:t>
      </w:r>
      <w:r w:rsidR="004B2EBB" w:rsidRPr="004B2EBB">
        <w:rPr>
          <w:rFonts w:ascii="Arial" w:hAnsi="Arial" w:cs="Arial"/>
          <w:sz w:val="22"/>
          <w:szCs w:val="22"/>
          <w:lang w:val="en-AU"/>
        </w:rPr>
        <w:t>Service Users</w:t>
      </w:r>
      <w:r w:rsidR="003D4AE8" w:rsidRPr="004B2EBB">
        <w:rPr>
          <w:rFonts w:ascii="Arial" w:hAnsi="Arial" w:cs="Arial"/>
          <w:sz w:val="22"/>
          <w:szCs w:val="22"/>
          <w:lang w:val="en-AU"/>
        </w:rPr>
        <w:t xml:space="preserve"> </w:t>
      </w:r>
      <w:r w:rsidR="00371E33">
        <w:rPr>
          <w:rFonts w:ascii="Arial" w:hAnsi="Arial" w:cs="Arial"/>
          <w:sz w:val="22"/>
          <w:szCs w:val="22"/>
        </w:rPr>
        <w:t>may</w:t>
      </w:r>
      <w:r w:rsidRPr="004B2EBB">
        <w:rPr>
          <w:rFonts w:ascii="Arial" w:hAnsi="Arial" w:cs="Arial"/>
          <w:sz w:val="22"/>
          <w:szCs w:val="22"/>
          <w:lang w:val="en-AU"/>
        </w:rPr>
        <w:t xml:space="preserve"> access </w:t>
      </w:r>
      <w:r w:rsidR="003D4AE8" w:rsidRPr="004B2EBB">
        <w:rPr>
          <w:rFonts w:ascii="Arial" w:hAnsi="Arial" w:cs="Arial"/>
          <w:sz w:val="22"/>
          <w:szCs w:val="22"/>
          <w:lang w:val="en-AU"/>
        </w:rPr>
        <w:t>th</w:t>
      </w:r>
      <w:r w:rsidR="000271ED" w:rsidRPr="004B2EBB">
        <w:rPr>
          <w:rFonts w:ascii="Arial" w:hAnsi="Arial" w:cs="Arial"/>
          <w:sz w:val="22"/>
          <w:szCs w:val="22"/>
          <w:lang w:val="en-AU"/>
        </w:rPr>
        <w:t>is</w:t>
      </w:r>
      <w:r w:rsidR="003D4AE8" w:rsidRPr="004B2EBB">
        <w:rPr>
          <w:rFonts w:ascii="Arial" w:hAnsi="Arial" w:cs="Arial"/>
          <w:sz w:val="22"/>
          <w:szCs w:val="22"/>
          <w:lang w:val="en-AU"/>
        </w:rPr>
        <w:t xml:space="preserve"> Service</w:t>
      </w:r>
      <w:r w:rsidR="000271ED" w:rsidRPr="004B2EBB">
        <w:rPr>
          <w:rFonts w:ascii="Arial" w:hAnsi="Arial" w:cs="Arial"/>
          <w:sz w:val="22"/>
          <w:szCs w:val="22"/>
          <w:lang w:val="en-AU"/>
        </w:rPr>
        <w:t xml:space="preserve"> </w:t>
      </w:r>
      <w:r w:rsidRPr="004B2EBB">
        <w:rPr>
          <w:rFonts w:ascii="Arial" w:hAnsi="Arial" w:cs="Arial"/>
          <w:sz w:val="22"/>
          <w:szCs w:val="22"/>
          <w:lang w:val="en-AU"/>
        </w:rPr>
        <w:t xml:space="preserve">through assessment </w:t>
      </w:r>
      <w:r w:rsidR="000271ED" w:rsidRPr="004B2EBB">
        <w:rPr>
          <w:rFonts w:ascii="Arial" w:hAnsi="Arial" w:cs="Arial"/>
          <w:sz w:val="22"/>
          <w:szCs w:val="22"/>
          <w:lang w:val="en-AU"/>
        </w:rPr>
        <w:t xml:space="preserve">and referral </w:t>
      </w:r>
      <w:r w:rsidRPr="004B2EBB">
        <w:rPr>
          <w:rFonts w:ascii="Arial" w:hAnsi="Arial" w:cs="Arial"/>
          <w:sz w:val="22"/>
          <w:szCs w:val="22"/>
          <w:lang w:val="en-AU"/>
        </w:rPr>
        <w:t>from</w:t>
      </w:r>
      <w:r w:rsidR="003D4AE8" w:rsidRPr="004B2EBB">
        <w:rPr>
          <w:rFonts w:ascii="Arial" w:hAnsi="Arial" w:cs="Arial"/>
          <w:sz w:val="22"/>
          <w:szCs w:val="22"/>
          <w:lang w:val="en-AU"/>
        </w:rPr>
        <w:t xml:space="preserve"> </w:t>
      </w:r>
      <w:r w:rsidRPr="004B2EBB">
        <w:rPr>
          <w:rFonts w:ascii="Arial" w:hAnsi="Arial" w:cs="Arial"/>
          <w:sz w:val="22"/>
          <w:szCs w:val="22"/>
        </w:rPr>
        <w:t>G</w:t>
      </w:r>
      <w:r w:rsidR="008462A0" w:rsidRPr="004B2EBB">
        <w:rPr>
          <w:rFonts w:ascii="Arial" w:hAnsi="Arial" w:cs="Arial"/>
          <w:sz w:val="22"/>
          <w:szCs w:val="22"/>
        </w:rPr>
        <w:t>eneral Practitioners (G</w:t>
      </w:r>
      <w:r w:rsidRPr="004B2EBB">
        <w:rPr>
          <w:rFonts w:ascii="Arial" w:hAnsi="Arial" w:cs="Arial"/>
          <w:sz w:val="22"/>
          <w:szCs w:val="22"/>
        </w:rPr>
        <w:t>Ps</w:t>
      </w:r>
      <w:r w:rsidR="008462A0" w:rsidRPr="004B2EBB">
        <w:rPr>
          <w:rFonts w:ascii="Arial" w:hAnsi="Arial" w:cs="Arial"/>
          <w:sz w:val="22"/>
          <w:szCs w:val="22"/>
        </w:rPr>
        <w:t>)</w:t>
      </w:r>
      <w:r w:rsidR="003D4AE8" w:rsidRPr="004B2EBB">
        <w:rPr>
          <w:rFonts w:ascii="Arial" w:hAnsi="Arial" w:cs="Arial"/>
          <w:sz w:val="22"/>
          <w:szCs w:val="22"/>
        </w:rPr>
        <w:t xml:space="preserve"> or o</w:t>
      </w:r>
      <w:r w:rsidRPr="004B2EBB">
        <w:rPr>
          <w:rFonts w:ascii="Arial" w:hAnsi="Arial" w:cs="Arial"/>
          <w:sz w:val="22"/>
          <w:szCs w:val="22"/>
        </w:rPr>
        <w:t>ther primary health care professional</w:t>
      </w:r>
      <w:r w:rsidR="003D4AE8" w:rsidRPr="00D9713F">
        <w:rPr>
          <w:rFonts w:ascii="Arial" w:hAnsi="Arial" w:cs="Arial"/>
          <w:sz w:val="22"/>
          <w:szCs w:val="22"/>
        </w:rPr>
        <w:t xml:space="preserve"> community care provider</w:t>
      </w:r>
      <w:r w:rsidR="000271ED" w:rsidRPr="002E3D40">
        <w:rPr>
          <w:rFonts w:ascii="Arial" w:hAnsi="Arial" w:cs="Arial"/>
          <w:sz w:val="22"/>
          <w:szCs w:val="22"/>
        </w:rPr>
        <w:t>s</w:t>
      </w:r>
      <w:r w:rsidR="00A11413">
        <w:rPr>
          <w:rFonts w:ascii="Arial" w:hAnsi="Arial" w:cs="Arial"/>
          <w:sz w:val="22"/>
          <w:szCs w:val="22"/>
        </w:rPr>
        <w:t xml:space="preserve"> to the Specialist Community Health team</w:t>
      </w:r>
    </w:p>
    <w:p w:rsidR="002E2F94" w:rsidRPr="00371E33" w:rsidRDefault="000271ED" w:rsidP="00371E33">
      <w:pPr>
        <w:numPr>
          <w:ilvl w:val="0"/>
          <w:numId w:val="62"/>
        </w:numPr>
        <w:tabs>
          <w:tab w:val="clear" w:pos="360"/>
          <w:tab w:val="num" w:pos="567"/>
        </w:tabs>
        <w:spacing w:before="120"/>
        <w:ind w:left="567" w:hanging="567"/>
        <w:jc w:val="left"/>
        <w:rPr>
          <w:rFonts w:cs="Arial"/>
          <w:i/>
          <w:sz w:val="22"/>
          <w:szCs w:val="22"/>
        </w:rPr>
      </w:pPr>
      <w:r w:rsidRPr="00371E33">
        <w:rPr>
          <w:rFonts w:ascii="Arial" w:hAnsi="Arial" w:cs="Arial"/>
          <w:sz w:val="22"/>
          <w:szCs w:val="22"/>
        </w:rPr>
        <w:t>s</w:t>
      </w:r>
      <w:r w:rsidR="00BD328B" w:rsidRPr="00371E33">
        <w:rPr>
          <w:rFonts w:ascii="Arial" w:hAnsi="Arial" w:cs="Arial"/>
          <w:sz w:val="22"/>
          <w:szCs w:val="22"/>
          <w:lang w:val="en-AU"/>
        </w:rPr>
        <w:t>elf-</w:t>
      </w:r>
      <w:r w:rsidR="004B2EBB" w:rsidRPr="00371E33">
        <w:rPr>
          <w:rFonts w:ascii="Arial" w:hAnsi="Arial" w:cs="Arial"/>
          <w:sz w:val="22"/>
          <w:szCs w:val="22"/>
          <w:lang w:val="en-AU"/>
        </w:rPr>
        <w:t xml:space="preserve">referred </w:t>
      </w:r>
      <w:r w:rsidR="00706A0A">
        <w:rPr>
          <w:rFonts w:ascii="Arial" w:hAnsi="Arial" w:cs="Arial"/>
          <w:sz w:val="22"/>
          <w:szCs w:val="22"/>
          <w:lang w:val="en-AU"/>
        </w:rPr>
        <w:t>people</w:t>
      </w:r>
      <w:r w:rsidR="002E2F94" w:rsidRPr="00371E33">
        <w:rPr>
          <w:rFonts w:ascii="Arial" w:hAnsi="Arial" w:cs="Arial"/>
          <w:sz w:val="22"/>
          <w:szCs w:val="22"/>
          <w:lang w:val="en-AU"/>
        </w:rPr>
        <w:t xml:space="preserve"> will</w:t>
      </w:r>
      <w:r w:rsidR="007F0CD7" w:rsidRPr="00371E33">
        <w:rPr>
          <w:rFonts w:ascii="Arial" w:hAnsi="Arial" w:cs="Arial"/>
          <w:sz w:val="22"/>
          <w:szCs w:val="22"/>
          <w:lang w:val="en-AU"/>
        </w:rPr>
        <w:t xml:space="preserve"> </w:t>
      </w:r>
      <w:r w:rsidR="002E2F94" w:rsidRPr="00371E33">
        <w:rPr>
          <w:rFonts w:ascii="Arial" w:hAnsi="Arial" w:cs="Arial"/>
          <w:sz w:val="22"/>
          <w:szCs w:val="22"/>
          <w:lang w:val="en-AU"/>
        </w:rPr>
        <w:t xml:space="preserve">be </w:t>
      </w:r>
      <w:r w:rsidR="00F37A08" w:rsidRPr="00371E33">
        <w:rPr>
          <w:rFonts w:ascii="Arial" w:hAnsi="Arial" w:cs="Arial"/>
          <w:sz w:val="22"/>
          <w:szCs w:val="22"/>
          <w:lang w:val="en-AU"/>
        </w:rPr>
        <w:t>assess</w:t>
      </w:r>
      <w:r w:rsidR="002E2F94" w:rsidRPr="00371E33">
        <w:rPr>
          <w:rFonts w:ascii="Arial" w:hAnsi="Arial" w:cs="Arial"/>
          <w:sz w:val="22"/>
          <w:szCs w:val="22"/>
          <w:lang w:val="en-AU"/>
        </w:rPr>
        <w:t>ed</w:t>
      </w:r>
      <w:r w:rsidR="00F37A08" w:rsidRPr="00371E33">
        <w:rPr>
          <w:rFonts w:ascii="Arial" w:hAnsi="Arial" w:cs="Arial"/>
          <w:sz w:val="22"/>
          <w:szCs w:val="22"/>
          <w:lang w:val="en-AU"/>
        </w:rPr>
        <w:t xml:space="preserve"> </w:t>
      </w:r>
      <w:r w:rsidRPr="00371E33">
        <w:rPr>
          <w:rFonts w:ascii="Arial" w:hAnsi="Arial" w:cs="Arial"/>
          <w:sz w:val="22"/>
          <w:szCs w:val="22"/>
          <w:lang w:val="en-AU"/>
        </w:rPr>
        <w:t xml:space="preserve">by </w:t>
      </w:r>
      <w:r w:rsidR="002E2F94" w:rsidRPr="00371E33">
        <w:rPr>
          <w:rFonts w:ascii="Arial" w:hAnsi="Arial" w:cs="Arial"/>
          <w:sz w:val="22"/>
          <w:szCs w:val="22"/>
          <w:lang w:val="en-AU"/>
        </w:rPr>
        <w:t xml:space="preserve">their </w:t>
      </w:r>
      <w:r w:rsidRPr="00371E33">
        <w:rPr>
          <w:rFonts w:ascii="Arial" w:hAnsi="Arial" w:cs="Arial"/>
          <w:sz w:val="22"/>
          <w:szCs w:val="22"/>
        </w:rPr>
        <w:t>General Practitioner (GP) or other primary health care professional community care provide</w:t>
      </w:r>
      <w:r w:rsidR="002E2F94" w:rsidRPr="00371E33">
        <w:rPr>
          <w:rFonts w:ascii="Arial" w:hAnsi="Arial" w:cs="Arial"/>
          <w:sz w:val="22"/>
          <w:szCs w:val="22"/>
        </w:rPr>
        <w:t xml:space="preserve">r. </w:t>
      </w:r>
      <w:r w:rsidR="00371E33" w:rsidRPr="00371E33">
        <w:rPr>
          <w:rFonts w:ascii="Arial" w:hAnsi="Arial" w:cs="Arial"/>
          <w:sz w:val="22"/>
          <w:szCs w:val="22"/>
        </w:rPr>
        <w:t xml:space="preserve"> </w:t>
      </w:r>
      <w:r w:rsidR="002E2F94" w:rsidRPr="00371E33">
        <w:rPr>
          <w:rFonts w:ascii="Arial" w:hAnsi="Arial" w:cs="Arial"/>
          <w:sz w:val="22"/>
          <w:szCs w:val="22"/>
        </w:rPr>
        <w:t>Where assessed need is identified the referral will then be sent to the Specialist Community Health team.</w:t>
      </w:r>
      <w:r w:rsidR="00371E33">
        <w:rPr>
          <w:rFonts w:ascii="Arial" w:hAnsi="Arial" w:cs="Arial"/>
          <w:sz w:val="22"/>
          <w:szCs w:val="22"/>
          <w:lang w:val="en-AU"/>
        </w:rPr>
        <w:t xml:space="preserve">  </w:t>
      </w:r>
      <w:r w:rsidR="00BD328B" w:rsidRPr="00371E33">
        <w:rPr>
          <w:rFonts w:ascii="Arial" w:hAnsi="Arial" w:cs="Arial"/>
          <w:sz w:val="22"/>
          <w:szCs w:val="22"/>
          <w:lang w:val="en-AU"/>
        </w:rPr>
        <w:t>Such a referral will result in service provision only where the person meets the access criteria</w:t>
      </w:r>
      <w:r w:rsidR="00706A0A">
        <w:rPr>
          <w:rFonts w:ascii="Arial" w:hAnsi="Arial" w:cs="Arial"/>
          <w:sz w:val="22"/>
          <w:szCs w:val="22"/>
          <w:lang w:val="en-AU"/>
        </w:rPr>
        <w:t>.</w:t>
      </w:r>
    </w:p>
    <w:p w:rsidR="003D4AE8" w:rsidRPr="003D4AE8" w:rsidRDefault="003D4AE8" w:rsidP="008012D6">
      <w:pPr>
        <w:pStyle w:val="Heading2"/>
        <w:numPr>
          <w:ilvl w:val="0"/>
          <w:numId w:val="0"/>
        </w:numPr>
        <w:spacing w:before="120" w:after="0"/>
        <w:jc w:val="left"/>
        <w:rPr>
          <w:rFonts w:cs="Arial"/>
          <w:i w:val="0"/>
          <w:sz w:val="22"/>
          <w:szCs w:val="22"/>
        </w:rPr>
      </w:pPr>
      <w:r w:rsidRPr="008012D6">
        <w:rPr>
          <w:rFonts w:cs="Arial"/>
          <w:i w:val="0"/>
          <w:sz w:val="22"/>
          <w:szCs w:val="22"/>
        </w:rPr>
        <w:t>5.2</w:t>
      </w:r>
      <w:r w:rsidRPr="008012D6">
        <w:rPr>
          <w:rFonts w:cs="Arial"/>
          <w:i w:val="0"/>
          <w:sz w:val="22"/>
          <w:szCs w:val="22"/>
        </w:rPr>
        <w:tab/>
        <w:t>Entry and Exit Criteria</w:t>
      </w:r>
    </w:p>
    <w:p w:rsidR="003D4AE8" w:rsidRDefault="003D4AE8" w:rsidP="003D4AE8">
      <w:pPr>
        <w:spacing w:before="120"/>
        <w:jc w:val="left"/>
        <w:rPr>
          <w:rFonts w:ascii="Arial" w:hAnsi="Arial" w:cs="Arial"/>
          <w:sz w:val="22"/>
          <w:szCs w:val="22"/>
        </w:rPr>
      </w:pPr>
      <w:r w:rsidRPr="003D4AE8">
        <w:rPr>
          <w:rFonts w:ascii="Arial" w:hAnsi="Arial" w:cs="Arial"/>
          <w:sz w:val="22"/>
          <w:szCs w:val="22"/>
        </w:rPr>
        <w:t xml:space="preserve">Health status risk and level of disability needs are the premises on which people will be eligible for the Service.  It will guide the determination of entry to service and the priority for entry, and will </w:t>
      </w:r>
      <w:r w:rsidR="0033247C">
        <w:rPr>
          <w:rFonts w:ascii="Arial" w:hAnsi="Arial" w:cs="Arial"/>
          <w:sz w:val="22"/>
          <w:szCs w:val="22"/>
        </w:rPr>
        <w:t xml:space="preserve">form the basis for discharge.  </w:t>
      </w:r>
      <w:r w:rsidRPr="003D4AE8">
        <w:rPr>
          <w:rFonts w:ascii="Arial" w:hAnsi="Arial" w:cs="Arial"/>
          <w:sz w:val="22"/>
          <w:szCs w:val="22"/>
        </w:rPr>
        <w:t xml:space="preserve">See Appendix One Risk Assessment Framework.  </w:t>
      </w:r>
    </w:p>
    <w:p w:rsidR="00BD328B" w:rsidRPr="00553E5D" w:rsidRDefault="000271ED" w:rsidP="008012D6">
      <w:pPr>
        <w:spacing w:before="120"/>
        <w:jc w:val="left"/>
        <w:rPr>
          <w:rFonts w:ascii="Arial" w:hAnsi="Arial" w:cs="Arial"/>
          <w:sz w:val="22"/>
          <w:szCs w:val="22"/>
        </w:rPr>
      </w:pPr>
      <w:r w:rsidRPr="00553E5D">
        <w:rPr>
          <w:rFonts w:ascii="Arial" w:hAnsi="Arial" w:cs="Arial"/>
          <w:sz w:val="22"/>
          <w:szCs w:val="22"/>
        </w:rPr>
        <w:t xml:space="preserve">Service Users </w:t>
      </w:r>
      <w:r w:rsidR="003D4AE8" w:rsidRPr="00553E5D">
        <w:rPr>
          <w:rFonts w:ascii="Arial" w:hAnsi="Arial" w:cs="Arial"/>
          <w:sz w:val="22"/>
          <w:szCs w:val="22"/>
        </w:rPr>
        <w:t xml:space="preserve">will </w:t>
      </w:r>
      <w:r w:rsidR="00BD328B" w:rsidRPr="00553E5D">
        <w:rPr>
          <w:rFonts w:ascii="Arial" w:hAnsi="Arial" w:cs="Arial"/>
          <w:sz w:val="22"/>
          <w:szCs w:val="22"/>
        </w:rPr>
        <w:t>meet the following access criteria</w:t>
      </w:r>
      <w:r w:rsidRPr="00553E5D">
        <w:rPr>
          <w:rFonts w:ascii="Arial" w:hAnsi="Arial" w:cs="Arial"/>
          <w:sz w:val="22"/>
          <w:szCs w:val="22"/>
        </w:rPr>
        <w:t xml:space="preserve"> where they:</w:t>
      </w:r>
    </w:p>
    <w:p w:rsidR="00BD328B" w:rsidRPr="003D4AE8" w:rsidRDefault="00A9324C" w:rsidP="003D4AE8">
      <w:pPr>
        <w:numPr>
          <w:ilvl w:val="0"/>
          <w:numId w:val="48"/>
        </w:numPr>
        <w:spacing w:before="120"/>
        <w:ind w:left="567" w:hanging="567"/>
        <w:jc w:val="left"/>
        <w:rPr>
          <w:rFonts w:ascii="Arial" w:hAnsi="Arial" w:cs="Arial"/>
          <w:sz w:val="22"/>
          <w:szCs w:val="22"/>
        </w:rPr>
      </w:pPr>
      <w:r>
        <w:rPr>
          <w:rFonts w:ascii="Arial" w:hAnsi="Arial" w:cs="Arial"/>
          <w:sz w:val="22"/>
          <w:szCs w:val="22"/>
        </w:rPr>
        <w:t>a</w:t>
      </w:r>
      <w:r w:rsidR="000271ED">
        <w:rPr>
          <w:rFonts w:ascii="Arial" w:hAnsi="Arial" w:cs="Arial"/>
          <w:sz w:val="22"/>
          <w:szCs w:val="22"/>
        </w:rPr>
        <w:t xml:space="preserve">re </w:t>
      </w:r>
      <w:r w:rsidR="006A4396" w:rsidRPr="003D4AE8">
        <w:rPr>
          <w:rFonts w:ascii="Arial" w:hAnsi="Arial" w:cs="Arial"/>
          <w:sz w:val="22"/>
          <w:szCs w:val="22"/>
        </w:rPr>
        <w:t>u</w:t>
      </w:r>
      <w:r w:rsidR="00BD328B" w:rsidRPr="003D4AE8">
        <w:rPr>
          <w:rFonts w:ascii="Arial" w:hAnsi="Arial" w:cs="Arial"/>
          <w:sz w:val="22"/>
          <w:szCs w:val="22"/>
        </w:rPr>
        <w:t>nable to prepare a hot meal without assistance</w:t>
      </w:r>
      <w:r w:rsidR="003D4AE8" w:rsidRPr="003D4AE8">
        <w:rPr>
          <w:rFonts w:ascii="Arial" w:hAnsi="Arial" w:cs="Arial"/>
          <w:sz w:val="22"/>
          <w:szCs w:val="22"/>
        </w:rPr>
        <w:t>,</w:t>
      </w:r>
      <w:r w:rsidR="00BD328B" w:rsidRPr="003D4AE8">
        <w:rPr>
          <w:rFonts w:ascii="Arial" w:hAnsi="Arial" w:cs="Arial"/>
          <w:sz w:val="22"/>
          <w:szCs w:val="22"/>
        </w:rPr>
        <w:t xml:space="preserve"> whether this is due to a medical condition or a disability</w:t>
      </w:r>
      <w:r w:rsidR="004B2EBB">
        <w:rPr>
          <w:rFonts w:ascii="Arial" w:hAnsi="Arial" w:cs="Arial"/>
          <w:sz w:val="22"/>
          <w:szCs w:val="22"/>
        </w:rPr>
        <w:t xml:space="preserve">, </w:t>
      </w:r>
      <w:r w:rsidR="003D4AE8" w:rsidRPr="003D4AE8">
        <w:rPr>
          <w:rFonts w:ascii="Arial" w:hAnsi="Arial" w:cs="Arial"/>
          <w:sz w:val="22"/>
          <w:szCs w:val="22"/>
        </w:rPr>
        <w:t>and</w:t>
      </w:r>
    </w:p>
    <w:p w:rsidR="00BD328B" w:rsidRPr="003D4AE8" w:rsidRDefault="003B33C0" w:rsidP="003D4AE8">
      <w:pPr>
        <w:numPr>
          <w:ilvl w:val="0"/>
          <w:numId w:val="48"/>
        </w:numPr>
        <w:spacing w:before="120"/>
        <w:ind w:left="567" w:hanging="567"/>
        <w:jc w:val="left"/>
        <w:rPr>
          <w:rFonts w:ascii="Arial" w:hAnsi="Arial" w:cs="Arial"/>
          <w:sz w:val="22"/>
          <w:szCs w:val="22"/>
        </w:rPr>
      </w:pPr>
      <w:r>
        <w:rPr>
          <w:rFonts w:ascii="Arial" w:hAnsi="Arial" w:cs="Arial"/>
          <w:sz w:val="22"/>
          <w:szCs w:val="22"/>
        </w:rPr>
        <w:t xml:space="preserve">do not </w:t>
      </w:r>
      <w:r w:rsidR="000271ED">
        <w:rPr>
          <w:rFonts w:ascii="Arial" w:hAnsi="Arial" w:cs="Arial"/>
          <w:sz w:val="22"/>
          <w:szCs w:val="22"/>
        </w:rPr>
        <w:t xml:space="preserve">have </w:t>
      </w:r>
      <w:r w:rsidR="0022616D">
        <w:rPr>
          <w:rFonts w:ascii="Arial" w:hAnsi="Arial" w:cs="Arial"/>
          <w:sz w:val="22"/>
          <w:szCs w:val="22"/>
        </w:rPr>
        <w:t>appropriate</w:t>
      </w:r>
      <w:r w:rsidR="00BD328B" w:rsidRPr="003D4AE8">
        <w:rPr>
          <w:rFonts w:ascii="Arial" w:hAnsi="Arial" w:cs="Arial"/>
          <w:sz w:val="22"/>
          <w:szCs w:val="22"/>
        </w:rPr>
        <w:t xml:space="preserve"> family</w:t>
      </w:r>
      <w:r w:rsidR="006A4396" w:rsidRPr="003D4AE8">
        <w:rPr>
          <w:rFonts w:ascii="Arial" w:hAnsi="Arial" w:cs="Arial"/>
          <w:sz w:val="22"/>
          <w:szCs w:val="22"/>
        </w:rPr>
        <w:t xml:space="preserve"> </w:t>
      </w:r>
      <w:r w:rsidR="000A2D7B">
        <w:rPr>
          <w:rFonts w:ascii="Arial" w:hAnsi="Arial" w:cs="Arial"/>
          <w:sz w:val="22"/>
          <w:szCs w:val="22"/>
        </w:rPr>
        <w:t>and</w:t>
      </w:r>
      <w:r w:rsidR="000271ED">
        <w:rPr>
          <w:rFonts w:ascii="Arial" w:hAnsi="Arial" w:cs="Arial"/>
          <w:sz w:val="22"/>
          <w:szCs w:val="22"/>
        </w:rPr>
        <w:t xml:space="preserve"> </w:t>
      </w:r>
      <w:r w:rsidR="00BD328B" w:rsidRPr="003D4AE8">
        <w:rPr>
          <w:rFonts w:ascii="Arial" w:hAnsi="Arial" w:cs="Arial"/>
          <w:sz w:val="22"/>
          <w:szCs w:val="22"/>
        </w:rPr>
        <w:t>whanau</w:t>
      </w:r>
      <w:r w:rsidR="006A4396" w:rsidRPr="003D4AE8">
        <w:rPr>
          <w:rFonts w:ascii="Arial" w:hAnsi="Arial" w:cs="Arial"/>
          <w:sz w:val="22"/>
          <w:szCs w:val="22"/>
        </w:rPr>
        <w:t xml:space="preserve"> </w:t>
      </w:r>
      <w:r w:rsidR="000A2D7B">
        <w:rPr>
          <w:rFonts w:ascii="Arial" w:hAnsi="Arial" w:cs="Arial"/>
          <w:sz w:val="22"/>
          <w:szCs w:val="22"/>
        </w:rPr>
        <w:t>or</w:t>
      </w:r>
      <w:r w:rsidR="006A4396" w:rsidRPr="003D4AE8">
        <w:rPr>
          <w:rFonts w:ascii="Arial" w:hAnsi="Arial" w:cs="Arial"/>
          <w:sz w:val="22"/>
          <w:szCs w:val="22"/>
        </w:rPr>
        <w:t xml:space="preserve"> </w:t>
      </w:r>
      <w:r w:rsidR="00BD328B" w:rsidRPr="003D4AE8">
        <w:rPr>
          <w:rFonts w:ascii="Arial" w:hAnsi="Arial" w:cs="Arial"/>
          <w:sz w:val="22"/>
          <w:szCs w:val="22"/>
        </w:rPr>
        <w:t>caregiver assistance</w:t>
      </w:r>
      <w:r w:rsidR="004B2EBB">
        <w:rPr>
          <w:rFonts w:ascii="Arial" w:hAnsi="Arial" w:cs="Arial"/>
          <w:sz w:val="22"/>
          <w:szCs w:val="22"/>
        </w:rPr>
        <w:t>,</w:t>
      </w:r>
      <w:r w:rsidR="00BD328B" w:rsidRPr="003D4AE8">
        <w:rPr>
          <w:rFonts w:ascii="Arial" w:hAnsi="Arial" w:cs="Arial"/>
          <w:sz w:val="22"/>
          <w:szCs w:val="22"/>
        </w:rPr>
        <w:t xml:space="preserve"> </w:t>
      </w:r>
      <w:r w:rsidR="000271ED">
        <w:rPr>
          <w:rFonts w:ascii="Arial" w:hAnsi="Arial" w:cs="Arial"/>
          <w:sz w:val="22"/>
          <w:szCs w:val="22"/>
        </w:rPr>
        <w:t xml:space="preserve">that </w:t>
      </w:r>
      <w:r w:rsidR="006A4396" w:rsidRPr="003D4AE8">
        <w:rPr>
          <w:rFonts w:ascii="Arial" w:hAnsi="Arial" w:cs="Arial"/>
          <w:sz w:val="22"/>
          <w:szCs w:val="22"/>
        </w:rPr>
        <w:t xml:space="preserve">is </w:t>
      </w:r>
      <w:r w:rsidR="00BD328B" w:rsidRPr="003D4AE8">
        <w:rPr>
          <w:rFonts w:ascii="Arial" w:hAnsi="Arial" w:cs="Arial"/>
          <w:sz w:val="22"/>
          <w:szCs w:val="22"/>
        </w:rPr>
        <w:t>readily available</w:t>
      </w:r>
      <w:r w:rsidR="003D4AE8" w:rsidRPr="003D4AE8">
        <w:rPr>
          <w:rFonts w:ascii="Arial" w:hAnsi="Arial" w:cs="Arial"/>
          <w:sz w:val="22"/>
          <w:szCs w:val="22"/>
        </w:rPr>
        <w:t>,</w:t>
      </w:r>
      <w:r w:rsidR="004B2EBB">
        <w:rPr>
          <w:rFonts w:ascii="Arial" w:hAnsi="Arial" w:cs="Arial"/>
          <w:sz w:val="22"/>
          <w:szCs w:val="22"/>
        </w:rPr>
        <w:t xml:space="preserve"> for the provision of meals for the Service User, </w:t>
      </w:r>
      <w:r w:rsidR="003D4AE8" w:rsidRPr="003D4AE8">
        <w:rPr>
          <w:rFonts w:ascii="Arial" w:hAnsi="Arial" w:cs="Arial"/>
          <w:sz w:val="22"/>
          <w:szCs w:val="22"/>
        </w:rPr>
        <w:t>and</w:t>
      </w:r>
    </w:p>
    <w:p w:rsidR="00BD328B" w:rsidRPr="003D4AE8" w:rsidRDefault="000271ED" w:rsidP="003D4AE8">
      <w:pPr>
        <w:numPr>
          <w:ilvl w:val="0"/>
          <w:numId w:val="48"/>
        </w:numPr>
        <w:spacing w:before="120"/>
        <w:ind w:left="567" w:hanging="567"/>
        <w:jc w:val="left"/>
        <w:rPr>
          <w:rFonts w:ascii="Arial" w:hAnsi="Arial" w:cs="Arial"/>
          <w:sz w:val="22"/>
          <w:szCs w:val="22"/>
        </w:rPr>
      </w:pPr>
      <w:r>
        <w:rPr>
          <w:rFonts w:ascii="Arial" w:hAnsi="Arial" w:cs="Arial"/>
          <w:sz w:val="22"/>
          <w:szCs w:val="22"/>
        </w:rPr>
        <w:t xml:space="preserve">are </w:t>
      </w:r>
      <w:r w:rsidR="00D9713F">
        <w:rPr>
          <w:rFonts w:ascii="Arial" w:hAnsi="Arial" w:cs="Arial"/>
          <w:sz w:val="22"/>
          <w:szCs w:val="22"/>
        </w:rPr>
        <w:t xml:space="preserve">living </w:t>
      </w:r>
      <w:r>
        <w:rPr>
          <w:rFonts w:ascii="Arial" w:hAnsi="Arial" w:cs="Arial"/>
          <w:sz w:val="22"/>
          <w:szCs w:val="22"/>
        </w:rPr>
        <w:t xml:space="preserve">in situations where </w:t>
      </w:r>
      <w:r w:rsidR="006A4396" w:rsidRPr="003D4AE8">
        <w:rPr>
          <w:rFonts w:ascii="Arial" w:hAnsi="Arial" w:cs="Arial"/>
          <w:sz w:val="22"/>
          <w:szCs w:val="22"/>
        </w:rPr>
        <w:t>p</w:t>
      </w:r>
      <w:r>
        <w:rPr>
          <w:rFonts w:ascii="Arial" w:hAnsi="Arial" w:cs="Arial"/>
          <w:sz w:val="22"/>
          <w:szCs w:val="22"/>
        </w:rPr>
        <w:t xml:space="preserve">rovision of delivered meals will </w:t>
      </w:r>
      <w:r w:rsidR="00BD328B" w:rsidRPr="003D4AE8">
        <w:rPr>
          <w:rFonts w:ascii="Arial" w:hAnsi="Arial" w:cs="Arial"/>
          <w:sz w:val="22"/>
          <w:szCs w:val="22"/>
        </w:rPr>
        <w:t>maintain the</w:t>
      </w:r>
      <w:r>
        <w:rPr>
          <w:rFonts w:ascii="Arial" w:hAnsi="Arial" w:cs="Arial"/>
          <w:sz w:val="22"/>
          <w:szCs w:val="22"/>
        </w:rPr>
        <w:t>ir</w:t>
      </w:r>
      <w:r w:rsidR="00BD328B" w:rsidRPr="003D4AE8">
        <w:rPr>
          <w:rFonts w:ascii="Arial" w:hAnsi="Arial" w:cs="Arial"/>
          <w:sz w:val="22"/>
          <w:szCs w:val="22"/>
        </w:rPr>
        <w:t xml:space="preserve"> nutritional status and</w:t>
      </w:r>
      <w:r w:rsidR="00BE0545" w:rsidRPr="003D4AE8">
        <w:rPr>
          <w:rFonts w:ascii="Arial" w:hAnsi="Arial" w:cs="Arial"/>
          <w:sz w:val="22"/>
          <w:szCs w:val="22"/>
        </w:rPr>
        <w:t xml:space="preserve"> </w:t>
      </w:r>
      <w:r w:rsidR="00BD328B" w:rsidRPr="003D4AE8">
        <w:rPr>
          <w:rFonts w:ascii="Arial" w:hAnsi="Arial" w:cs="Arial"/>
          <w:sz w:val="22"/>
          <w:szCs w:val="22"/>
        </w:rPr>
        <w:t>independence</w:t>
      </w:r>
      <w:r>
        <w:rPr>
          <w:rFonts w:ascii="Arial" w:hAnsi="Arial" w:cs="Arial"/>
          <w:sz w:val="22"/>
          <w:szCs w:val="22"/>
        </w:rPr>
        <w:t xml:space="preserve">, </w:t>
      </w:r>
      <w:r w:rsidR="00BD328B" w:rsidRPr="003D4AE8">
        <w:rPr>
          <w:rFonts w:ascii="Arial" w:hAnsi="Arial" w:cs="Arial"/>
          <w:sz w:val="22"/>
          <w:szCs w:val="22"/>
        </w:rPr>
        <w:t>and</w:t>
      </w:r>
      <w:r w:rsidR="003D4AE8" w:rsidRPr="003D4AE8">
        <w:rPr>
          <w:rFonts w:ascii="Arial" w:hAnsi="Arial" w:cs="Arial"/>
          <w:sz w:val="22"/>
          <w:szCs w:val="22"/>
        </w:rPr>
        <w:t xml:space="preserve"> </w:t>
      </w:r>
      <w:r w:rsidR="00BD328B" w:rsidRPr="003D4AE8">
        <w:rPr>
          <w:rFonts w:ascii="Arial" w:hAnsi="Arial" w:cs="Arial"/>
          <w:sz w:val="22"/>
          <w:szCs w:val="22"/>
        </w:rPr>
        <w:t>/</w:t>
      </w:r>
      <w:r w:rsidR="003D4AE8" w:rsidRPr="003D4AE8">
        <w:rPr>
          <w:rFonts w:ascii="Arial" w:hAnsi="Arial" w:cs="Arial"/>
          <w:sz w:val="22"/>
          <w:szCs w:val="22"/>
        </w:rPr>
        <w:t xml:space="preserve"> </w:t>
      </w:r>
      <w:r w:rsidR="00BD328B" w:rsidRPr="003D4AE8">
        <w:rPr>
          <w:rFonts w:ascii="Arial" w:hAnsi="Arial" w:cs="Arial"/>
          <w:sz w:val="22"/>
          <w:szCs w:val="22"/>
        </w:rPr>
        <w:t>or prevent unnecessary admission to hospital.</w:t>
      </w:r>
    </w:p>
    <w:p w:rsidR="00BD328B" w:rsidRDefault="00BD328B" w:rsidP="003D4AE8">
      <w:pPr>
        <w:spacing w:before="120"/>
        <w:jc w:val="left"/>
        <w:rPr>
          <w:rFonts w:ascii="Arial" w:hAnsi="Arial" w:cs="Arial"/>
          <w:sz w:val="22"/>
          <w:szCs w:val="22"/>
        </w:rPr>
      </w:pPr>
      <w:r w:rsidRPr="003D4AE8">
        <w:rPr>
          <w:rFonts w:ascii="Arial" w:hAnsi="Arial" w:cs="Arial"/>
          <w:sz w:val="22"/>
          <w:szCs w:val="22"/>
        </w:rPr>
        <w:t xml:space="preserve">If services additional to those originally agreed are required, then a further referral </w:t>
      </w:r>
      <w:r w:rsidR="003D4AE8" w:rsidRPr="003D4AE8">
        <w:rPr>
          <w:rFonts w:ascii="Arial" w:hAnsi="Arial" w:cs="Arial"/>
          <w:sz w:val="22"/>
          <w:szCs w:val="22"/>
        </w:rPr>
        <w:t xml:space="preserve">via one of the pathways described in Section </w:t>
      </w:r>
      <w:r w:rsidR="00553E5D">
        <w:rPr>
          <w:rFonts w:ascii="Arial" w:hAnsi="Arial" w:cs="Arial"/>
          <w:sz w:val="22"/>
          <w:szCs w:val="22"/>
        </w:rPr>
        <w:t>5</w:t>
      </w:r>
      <w:r w:rsidR="003D4AE8" w:rsidRPr="003D4AE8">
        <w:rPr>
          <w:rFonts w:ascii="Arial" w:hAnsi="Arial" w:cs="Arial"/>
          <w:sz w:val="22"/>
          <w:szCs w:val="22"/>
        </w:rPr>
        <w:t xml:space="preserve">.1 above </w:t>
      </w:r>
      <w:r w:rsidRPr="003D4AE8">
        <w:rPr>
          <w:rFonts w:ascii="Arial" w:hAnsi="Arial" w:cs="Arial"/>
          <w:sz w:val="22"/>
          <w:szCs w:val="22"/>
        </w:rPr>
        <w:t>is required.  The new referral must also meet the access criteria.</w:t>
      </w:r>
    </w:p>
    <w:p w:rsidR="00BD328B" w:rsidRPr="003D4AE8" w:rsidRDefault="000271ED" w:rsidP="003D4AE8">
      <w:pPr>
        <w:pStyle w:val="Heading2"/>
        <w:numPr>
          <w:ilvl w:val="0"/>
          <w:numId w:val="0"/>
        </w:numPr>
        <w:spacing w:before="120" w:after="0"/>
        <w:jc w:val="left"/>
        <w:rPr>
          <w:rFonts w:cs="Arial"/>
          <w:i w:val="0"/>
          <w:sz w:val="22"/>
          <w:szCs w:val="22"/>
        </w:rPr>
      </w:pPr>
      <w:r>
        <w:rPr>
          <w:rFonts w:cs="Arial"/>
          <w:i w:val="0"/>
          <w:sz w:val="22"/>
          <w:szCs w:val="22"/>
        </w:rPr>
        <w:t>5</w:t>
      </w:r>
      <w:r w:rsidR="00BD328B" w:rsidRPr="003D4AE8">
        <w:rPr>
          <w:rFonts w:cs="Arial"/>
          <w:i w:val="0"/>
          <w:sz w:val="22"/>
          <w:szCs w:val="22"/>
        </w:rPr>
        <w:t>.</w:t>
      </w:r>
      <w:r w:rsidR="003D4AE8" w:rsidRPr="003D4AE8">
        <w:rPr>
          <w:rFonts w:cs="Arial"/>
          <w:i w:val="0"/>
          <w:sz w:val="22"/>
          <w:szCs w:val="22"/>
        </w:rPr>
        <w:t>3</w:t>
      </w:r>
      <w:r w:rsidR="00BD328B" w:rsidRPr="003D4AE8">
        <w:rPr>
          <w:rFonts w:cs="Arial"/>
          <w:i w:val="0"/>
          <w:sz w:val="22"/>
          <w:szCs w:val="22"/>
        </w:rPr>
        <w:tab/>
        <w:t>Time</w:t>
      </w:r>
    </w:p>
    <w:p w:rsidR="003D4AE8" w:rsidRPr="003D4AE8" w:rsidRDefault="000271ED" w:rsidP="003D4AE8">
      <w:pPr>
        <w:spacing w:before="120"/>
        <w:jc w:val="left"/>
        <w:rPr>
          <w:rFonts w:ascii="Arial" w:hAnsi="Arial" w:cs="Arial"/>
          <w:sz w:val="22"/>
          <w:szCs w:val="22"/>
        </w:rPr>
      </w:pPr>
      <w:r>
        <w:rPr>
          <w:rFonts w:ascii="Arial" w:hAnsi="Arial" w:cs="Arial"/>
          <w:sz w:val="22"/>
          <w:szCs w:val="22"/>
        </w:rPr>
        <w:t>A hot meal</w:t>
      </w:r>
      <w:r w:rsidR="00BD328B" w:rsidRPr="003D4AE8">
        <w:rPr>
          <w:rFonts w:ascii="Arial" w:hAnsi="Arial" w:cs="Arial"/>
          <w:sz w:val="22"/>
          <w:szCs w:val="22"/>
        </w:rPr>
        <w:t xml:space="preserve"> will be provided to </w:t>
      </w:r>
      <w:r w:rsidR="003D4AE8" w:rsidRPr="003D4AE8">
        <w:rPr>
          <w:rFonts w:ascii="Arial" w:hAnsi="Arial" w:cs="Arial"/>
          <w:sz w:val="22"/>
          <w:szCs w:val="22"/>
        </w:rPr>
        <w:t xml:space="preserve">Service User </w:t>
      </w:r>
      <w:r w:rsidR="00BD328B" w:rsidRPr="003D4AE8">
        <w:rPr>
          <w:rFonts w:ascii="Arial" w:hAnsi="Arial" w:cs="Arial"/>
          <w:sz w:val="22"/>
          <w:szCs w:val="22"/>
        </w:rPr>
        <w:t xml:space="preserve">as close as possible to the normal </w:t>
      </w:r>
      <w:r w:rsidR="000A2D7B" w:rsidRPr="003D4AE8">
        <w:rPr>
          <w:rFonts w:ascii="Arial" w:hAnsi="Arial" w:cs="Arial"/>
          <w:sz w:val="22"/>
          <w:szCs w:val="22"/>
        </w:rPr>
        <w:t xml:space="preserve">mealtime </w:t>
      </w:r>
      <w:r w:rsidR="000A2D7B">
        <w:rPr>
          <w:rFonts w:ascii="Arial" w:hAnsi="Arial" w:cs="Arial"/>
          <w:sz w:val="22"/>
          <w:szCs w:val="22"/>
        </w:rPr>
        <w:t xml:space="preserve">at </w:t>
      </w:r>
      <w:r w:rsidR="00BD328B" w:rsidRPr="003D4AE8">
        <w:rPr>
          <w:rFonts w:ascii="Arial" w:hAnsi="Arial" w:cs="Arial"/>
          <w:sz w:val="22"/>
          <w:szCs w:val="22"/>
        </w:rPr>
        <w:t>midday</w:t>
      </w:r>
      <w:r w:rsidR="000A2D7B">
        <w:rPr>
          <w:rFonts w:ascii="Arial" w:hAnsi="Arial" w:cs="Arial"/>
          <w:sz w:val="22"/>
          <w:szCs w:val="22"/>
        </w:rPr>
        <w:t>,</w:t>
      </w:r>
      <w:r w:rsidR="0022616D">
        <w:rPr>
          <w:rFonts w:ascii="Arial" w:hAnsi="Arial" w:cs="Arial"/>
          <w:sz w:val="22"/>
          <w:szCs w:val="22"/>
        </w:rPr>
        <w:t xml:space="preserve"> or evening as can be arranged</w:t>
      </w:r>
      <w:r w:rsidR="000A2D7B">
        <w:rPr>
          <w:rFonts w:ascii="Arial" w:hAnsi="Arial" w:cs="Arial"/>
          <w:sz w:val="22"/>
          <w:szCs w:val="22"/>
        </w:rPr>
        <w:t xml:space="preserve">, </w:t>
      </w:r>
      <w:r w:rsidR="003D4AE8" w:rsidRPr="003D4AE8">
        <w:rPr>
          <w:rFonts w:ascii="Arial" w:hAnsi="Arial" w:cs="Arial"/>
          <w:sz w:val="22"/>
          <w:szCs w:val="22"/>
        </w:rPr>
        <w:t xml:space="preserve">unless </w:t>
      </w:r>
      <w:r w:rsidR="000A2D7B">
        <w:rPr>
          <w:rFonts w:ascii="Arial" w:hAnsi="Arial" w:cs="Arial"/>
          <w:sz w:val="22"/>
          <w:szCs w:val="22"/>
        </w:rPr>
        <w:t xml:space="preserve">the </w:t>
      </w:r>
      <w:r w:rsidR="003D4AE8" w:rsidRPr="003D4AE8">
        <w:rPr>
          <w:rFonts w:ascii="Arial" w:hAnsi="Arial" w:cs="Arial"/>
          <w:sz w:val="22"/>
          <w:szCs w:val="22"/>
        </w:rPr>
        <w:t>distance from the contracted kitchen makes the provision of a hot meal impractical.</w:t>
      </w:r>
    </w:p>
    <w:p w:rsidR="00BD328B" w:rsidRPr="003D4AE8" w:rsidRDefault="003D4AE8" w:rsidP="003D4AE8">
      <w:pPr>
        <w:pStyle w:val="Heading1"/>
        <w:numPr>
          <w:ilvl w:val="0"/>
          <w:numId w:val="0"/>
        </w:numPr>
        <w:spacing w:after="0"/>
        <w:jc w:val="left"/>
        <w:rPr>
          <w:rFonts w:cs="Arial"/>
          <w:sz w:val="22"/>
          <w:szCs w:val="22"/>
        </w:rPr>
      </w:pPr>
      <w:r w:rsidRPr="003D4AE8">
        <w:rPr>
          <w:rFonts w:cs="Arial"/>
          <w:sz w:val="22"/>
          <w:szCs w:val="22"/>
        </w:rPr>
        <w:t>6</w:t>
      </w:r>
      <w:r w:rsidR="00BD328B" w:rsidRPr="003D4AE8">
        <w:rPr>
          <w:rFonts w:cs="Arial"/>
          <w:sz w:val="22"/>
          <w:szCs w:val="22"/>
        </w:rPr>
        <w:tab/>
      </w:r>
      <w:r w:rsidRPr="003D4AE8">
        <w:rPr>
          <w:rFonts w:cs="Arial"/>
          <w:sz w:val="22"/>
          <w:szCs w:val="22"/>
        </w:rPr>
        <w:t>Service Components</w:t>
      </w:r>
    </w:p>
    <w:p w:rsidR="00BD328B" w:rsidRPr="003D4AE8" w:rsidRDefault="003D4AE8" w:rsidP="003D4AE8">
      <w:pPr>
        <w:pStyle w:val="Heading2"/>
        <w:numPr>
          <w:ilvl w:val="0"/>
          <w:numId w:val="0"/>
        </w:numPr>
        <w:spacing w:before="120" w:after="0"/>
        <w:jc w:val="left"/>
        <w:rPr>
          <w:rFonts w:cs="Arial"/>
          <w:i w:val="0"/>
          <w:sz w:val="22"/>
          <w:szCs w:val="22"/>
        </w:rPr>
      </w:pPr>
      <w:r w:rsidRPr="003D4AE8">
        <w:rPr>
          <w:rFonts w:cs="Arial"/>
          <w:i w:val="0"/>
          <w:sz w:val="22"/>
          <w:szCs w:val="22"/>
        </w:rPr>
        <w:t>6</w:t>
      </w:r>
      <w:r w:rsidR="00BD328B" w:rsidRPr="003D4AE8">
        <w:rPr>
          <w:rFonts w:cs="Arial"/>
          <w:i w:val="0"/>
          <w:sz w:val="22"/>
          <w:szCs w:val="22"/>
        </w:rPr>
        <w:t>.1</w:t>
      </w:r>
      <w:r w:rsidR="00BD328B" w:rsidRPr="003D4AE8">
        <w:rPr>
          <w:rFonts w:cs="Arial"/>
          <w:i w:val="0"/>
          <w:sz w:val="22"/>
          <w:szCs w:val="22"/>
        </w:rPr>
        <w:tab/>
        <w:t>Processes</w:t>
      </w:r>
    </w:p>
    <w:p w:rsidR="003D4AE8" w:rsidRPr="003D4AE8" w:rsidRDefault="00BD328B" w:rsidP="003D4AE8">
      <w:pPr>
        <w:spacing w:before="120" w:after="120"/>
        <w:jc w:val="left"/>
        <w:rPr>
          <w:rFonts w:ascii="Arial" w:hAnsi="Arial" w:cs="Arial"/>
          <w:sz w:val="22"/>
          <w:szCs w:val="22"/>
        </w:rPr>
      </w:pPr>
      <w:r w:rsidRPr="003D4AE8">
        <w:rPr>
          <w:rFonts w:ascii="Arial" w:hAnsi="Arial" w:cs="Arial"/>
          <w:sz w:val="22"/>
          <w:szCs w:val="22"/>
        </w:rPr>
        <w:t xml:space="preserve">This </w:t>
      </w:r>
      <w:r w:rsidR="008462A0" w:rsidRPr="003D4AE8">
        <w:rPr>
          <w:rFonts w:ascii="Arial" w:hAnsi="Arial" w:cs="Arial"/>
          <w:sz w:val="22"/>
          <w:szCs w:val="22"/>
        </w:rPr>
        <w:t>S</w:t>
      </w:r>
      <w:r w:rsidRPr="003D4AE8">
        <w:rPr>
          <w:rFonts w:ascii="Arial" w:hAnsi="Arial" w:cs="Arial"/>
          <w:sz w:val="22"/>
          <w:szCs w:val="22"/>
        </w:rPr>
        <w:t>ervice will include the following components:</w:t>
      </w:r>
    </w:p>
    <w:tbl>
      <w:tblPr>
        <w:tblW w:w="9781"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127"/>
        <w:gridCol w:w="7654"/>
      </w:tblGrid>
      <w:tr w:rsidR="003D4AE8" w:rsidRPr="003D4AE8" w:rsidTr="00095FDC">
        <w:trPr>
          <w:trHeight w:val="744"/>
          <w:tblHeader/>
        </w:trPr>
        <w:tc>
          <w:tcPr>
            <w:tcW w:w="2127" w:type="dxa"/>
            <w:tcBorders>
              <w:top w:val="single" w:sz="4" w:space="0" w:color="auto"/>
              <w:bottom w:val="single" w:sz="6" w:space="0" w:color="auto"/>
            </w:tcBorders>
            <w:shd w:val="clear" w:color="auto" w:fill="E0E0E0"/>
          </w:tcPr>
          <w:p w:rsidR="003D4AE8" w:rsidRPr="003D4AE8" w:rsidRDefault="003D4AE8" w:rsidP="000A2D7B">
            <w:pPr>
              <w:spacing w:before="60" w:after="60"/>
              <w:jc w:val="left"/>
              <w:rPr>
                <w:rFonts w:ascii="Arial" w:hAnsi="Arial" w:cs="Arial"/>
                <w:b/>
                <w:sz w:val="22"/>
                <w:szCs w:val="22"/>
              </w:rPr>
            </w:pPr>
            <w:r w:rsidRPr="003D4AE8">
              <w:rPr>
                <w:rFonts w:ascii="Arial" w:hAnsi="Arial" w:cs="Arial"/>
                <w:sz w:val="22"/>
                <w:szCs w:val="22"/>
              </w:rPr>
              <w:br w:type="page"/>
            </w:r>
            <w:r w:rsidRPr="003D4AE8">
              <w:rPr>
                <w:rFonts w:ascii="Arial" w:hAnsi="Arial" w:cs="Arial"/>
                <w:b/>
                <w:sz w:val="22"/>
                <w:szCs w:val="22"/>
              </w:rPr>
              <w:t>Service Component</w:t>
            </w:r>
          </w:p>
        </w:tc>
        <w:tc>
          <w:tcPr>
            <w:tcW w:w="7654" w:type="dxa"/>
            <w:tcBorders>
              <w:top w:val="single" w:sz="4" w:space="0" w:color="auto"/>
              <w:bottom w:val="single" w:sz="6" w:space="0" w:color="auto"/>
            </w:tcBorders>
            <w:shd w:val="clear" w:color="auto" w:fill="E0E0E0"/>
          </w:tcPr>
          <w:p w:rsidR="003D4AE8" w:rsidRPr="003D4AE8" w:rsidRDefault="003D4AE8" w:rsidP="003D4AE8">
            <w:pPr>
              <w:spacing w:before="60" w:after="60"/>
              <w:jc w:val="center"/>
              <w:rPr>
                <w:rFonts w:ascii="Arial" w:hAnsi="Arial" w:cs="Arial"/>
                <w:b/>
                <w:sz w:val="22"/>
                <w:szCs w:val="22"/>
              </w:rPr>
            </w:pPr>
            <w:r w:rsidRPr="003D4AE8">
              <w:rPr>
                <w:rFonts w:ascii="Arial" w:hAnsi="Arial" w:cs="Arial"/>
                <w:b/>
                <w:sz w:val="22"/>
                <w:szCs w:val="22"/>
              </w:rPr>
              <w:t>Description</w:t>
            </w:r>
          </w:p>
        </w:tc>
      </w:tr>
      <w:tr w:rsidR="003D4AE8" w:rsidRPr="003D4AE8" w:rsidTr="00095FDC">
        <w:trPr>
          <w:trHeight w:val="1149"/>
        </w:trPr>
        <w:tc>
          <w:tcPr>
            <w:tcW w:w="2127" w:type="dxa"/>
            <w:tcBorders>
              <w:top w:val="single" w:sz="6" w:space="0" w:color="auto"/>
              <w:bottom w:val="single" w:sz="6" w:space="0" w:color="auto"/>
            </w:tcBorders>
          </w:tcPr>
          <w:p w:rsidR="003D4AE8" w:rsidRPr="003D4AE8" w:rsidRDefault="003D4AE8" w:rsidP="00095FDC">
            <w:pPr>
              <w:spacing w:before="120"/>
              <w:jc w:val="left"/>
              <w:rPr>
                <w:rFonts w:ascii="Arial" w:hAnsi="Arial" w:cs="Arial"/>
                <w:sz w:val="22"/>
                <w:szCs w:val="22"/>
              </w:rPr>
            </w:pPr>
            <w:r w:rsidRPr="003D4AE8">
              <w:rPr>
                <w:rFonts w:ascii="Arial" w:hAnsi="Arial" w:cs="Arial"/>
                <w:sz w:val="22"/>
                <w:szCs w:val="22"/>
              </w:rPr>
              <w:t>Menu Planning and Preparation</w:t>
            </w:r>
          </w:p>
        </w:tc>
        <w:tc>
          <w:tcPr>
            <w:tcW w:w="7654" w:type="dxa"/>
            <w:tcBorders>
              <w:top w:val="single" w:sz="6" w:space="0" w:color="auto"/>
              <w:bottom w:val="single" w:sz="6" w:space="0" w:color="auto"/>
            </w:tcBorders>
          </w:tcPr>
          <w:p w:rsidR="00157CB6" w:rsidRDefault="003D4AE8" w:rsidP="003D4AE8">
            <w:pPr>
              <w:spacing w:before="120"/>
              <w:jc w:val="left"/>
              <w:rPr>
                <w:rFonts w:ascii="Arial" w:hAnsi="Arial" w:cs="Arial"/>
                <w:sz w:val="22"/>
                <w:szCs w:val="22"/>
              </w:rPr>
            </w:pPr>
            <w:r w:rsidRPr="003D4AE8">
              <w:rPr>
                <w:rFonts w:ascii="Arial" w:hAnsi="Arial" w:cs="Arial"/>
                <w:sz w:val="22"/>
                <w:szCs w:val="22"/>
              </w:rPr>
              <w:t>Menu planning</w:t>
            </w:r>
            <w:r w:rsidR="000271ED">
              <w:rPr>
                <w:rFonts w:ascii="Arial" w:hAnsi="Arial" w:cs="Arial"/>
                <w:sz w:val="22"/>
                <w:szCs w:val="22"/>
              </w:rPr>
              <w:t xml:space="preserve"> with advance distribution of menus </w:t>
            </w:r>
            <w:r w:rsidR="004F6680">
              <w:rPr>
                <w:rFonts w:ascii="Arial" w:hAnsi="Arial" w:cs="Arial"/>
                <w:sz w:val="22"/>
                <w:szCs w:val="22"/>
              </w:rPr>
              <w:t>for the Service User’s information,</w:t>
            </w:r>
            <w:r w:rsidR="003D2460">
              <w:rPr>
                <w:rFonts w:ascii="Arial" w:hAnsi="Arial" w:cs="Arial"/>
                <w:sz w:val="22"/>
                <w:szCs w:val="22"/>
              </w:rPr>
              <w:t xml:space="preserve"> taking into c</w:t>
            </w:r>
            <w:r w:rsidR="00A34161">
              <w:rPr>
                <w:rFonts w:ascii="Arial" w:hAnsi="Arial" w:cs="Arial"/>
                <w:sz w:val="22"/>
                <w:szCs w:val="22"/>
              </w:rPr>
              <w:t xml:space="preserve">onsideration the Service Users </w:t>
            </w:r>
            <w:r w:rsidR="0022616D">
              <w:rPr>
                <w:rFonts w:ascii="Arial" w:hAnsi="Arial" w:cs="Arial"/>
                <w:sz w:val="22"/>
                <w:szCs w:val="22"/>
              </w:rPr>
              <w:t>nutritional</w:t>
            </w:r>
            <w:r w:rsidR="003D2460">
              <w:rPr>
                <w:rFonts w:ascii="Arial" w:hAnsi="Arial" w:cs="Arial"/>
                <w:sz w:val="22"/>
                <w:szCs w:val="22"/>
              </w:rPr>
              <w:t xml:space="preserve"> and cultural needs</w:t>
            </w:r>
            <w:r w:rsidR="0022616D">
              <w:rPr>
                <w:rFonts w:ascii="Arial" w:hAnsi="Arial" w:cs="Arial"/>
                <w:sz w:val="22"/>
                <w:szCs w:val="22"/>
              </w:rPr>
              <w:t xml:space="preserve"> in sufficient quantities to meet nutritional specifications</w:t>
            </w:r>
          </w:p>
          <w:p w:rsidR="000271ED" w:rsidRDefault="00157CB6" w:rsidP="003D4AE8">
            <w:pPr>
              <w:spacing w:before="120"/>
              <w:jc w:val="left"/>
              <w:rPr>
                <w:rFonts w:ascii="Arial" w:hAnsi="Arial" w:cs="Arial"/>
                <w:sz w:val="22"/>
                <w:szCs w:val="22"/>
              </w:rPr>
            </w:pPr>
            <w:r>
              <w:rPr>
                <w:rFonts w:ascii="Arial" w:hAnsi="Arial" w:cs="Arial"/>
                <w:sz w:val="22"/>
                <w:szCs w:val="22"/>
              </w:rPr>
              <w:t>It will meet the requirements of</w:t>
            </w:r>
            <w:r w:rsidR="0022616D">
              <w:rPr>
                <w:rFonts w:ascii="Arial" w:hAnsi="Arial" w:cs="Arial"/>
                <w:sz w:val="22"/>
                <w:szCs w:val="22"/>
              </w:rPr>
              <w:t xml:space="preserve"> </w:t>
            </w:r>
            <w:r>
              <w:rPr>
                <w:rFonts w:ascii="Arial" w:hAnsi="Arial" w:cs="Arial"/>
                <w:sz w:val="22"/>
                <w:szCs w:val="22"/>
              </w:rPr>
              <w:t>the</w:t>
            </w:r>
            <w:r w:rsidR="0022616D">
              <w:rPr>
                <w:rFonts w:ascii="Arial" w:hAnsi="Arial" w:cs="Arial"/>
                <w:sz w:val="22"/>
                <w:szCs w:val="22"/>
              </w:rPr>
              <w:t xml:space="preserve"> registered Food Safety</w:t>
            </w:r>
            <w:r w:rsidR="000A2D7B">
              <w:rPr>
                <w:rFonts w:ascii="Arial" w:hAnsi="Arial" w:cs="Arial"/>
                <w:sz w:val="22"/>
                <w:szCs w:val="22"/>
              </w:rPr>
              <w:t xml:space="preserve"> </w:t>
            </w:r>
            <w:r w:rsidR="0022616D">
              <w:rPr>
                <w:rFonts w:ascii="Arial" w:hAnsi="Arial" w:cs="Arial"/>
                <w:sz w:val="22"/>
                <w:szCs w:val="22"/>
              </w:rPr>
              <w:t>Plan</w:t>
            </w:r>
            <w:r w:rsidR="000A2D7B">
              <w:rPr>
                <w:rFonts w:ascii="Arial" w:hAnsi="Arial" w:cs="Arial"/>
                <w:sz w:val="22"/>
                <w:szCs w:val="22"/>
              </w:rPr>
              <w:t xml:space="preserve"> </w:t>
            </w:r>
            <w:r w:rsidR="0022616D">
              <w:rPr>
                <w:rFonts w:ascii="Arial" w:hAnsi="Arial" w:cs="Arial"/>
                <w:sz w:val="22"/>
                <w:szCs w:val="22"/>
              </w:rPr>
              <w:t>/</w:t>
            </w:r>
            <w:r w:rsidR="000A2D7B">
              <w:rPr>
                <w:rFonts w:ascii="Arial" w:hAnsi="Arial" w:cs="Arial"/>
                <w:sz w:val="22"/>
                <w:szCs w:val="22"/>
              </w:rPr>
              <w:t xml:space="preserve"> </w:t>
            </w:r>
            <w:r w:rsidR="0022616D">
              <w:rPr>
                <w:rFonts w:ascii="Arial" w:hAnsi="Arial" w:cs="Arial"/>
                <w:sz w:val="22"/>
                <w:szCs w:val="22"/>
              </w:rPr>
              <w:t>Food Control Plan</w:t>
            </w:r>
          </w:p>
          <w:p w:rsidR="003D4AE8" w:rsidRPr="003D4AE8" w:rsidRDefault="000271ED" w:rsidP="003D4AE8">
            <w:pPr>
              <w:spacing w:before="120"/>
              <w:jc w:val="left"/>
              <w:rPr>
                <w:rFonts w:ascii="Arial" w:hAnsi="Arial" w:cs="Arial"/>
                <w:sz w:val="22"/>
                <w:szCs w:val="22"/>
              </w:rPr>
            </w:pPr>
            <w:r>
              <w:rPr>
                <w:rFonts w:ascii="Arial" w:hAnsi="Arial" w:cs="Arial"/>
                <w:sz w:val="22"/>
                <w:szCs w:val="22"/>
              </w:rPr>
              <w:t>P</w:t>
            </w:r>
            <w:r w:rsidR="003D4AE8" w:rsidRPr="003D4AE8">
              <w:rPr>
                <w:rFonts w:ascii="Arial" w:hAnsi="Arial" w:cs="Arial"/>
                <w:sz w:val="22"/>
                <w:szCs w:val="22"/>
              </w:rPr>
              <w:t>urchase of food and supplies</w:t>
            </w:r>
            <w:r>
              <w:rPr>
                <w:rFonts w:ascii="Arial" w:hAnsi="Arial" w:cs="Arial"/>
                <w:sz w:val="22"/>
                <w:szCs w:val="22"/>
              </w:rPr>
              <w:t xml:space="preserve"> according to planned menu requirements</w:t>
            </w:r>
          </w:p>
          <w:p w:rsidR="003D2460" w:rsidRDefault="003D4AE8" w:rsidP="003D4AE8">
            <w:pPr>
              <w:spacing w:before="120"/>
              <w:jc w:val="left"/>
              <w:rPr>
                <w:rFonts w:ascii="Arial" w:hAnsi="Arial" w:cs="Arial"/>
                <w:sz w:val="22"/>
                <w:szCs w:val="22"/>
              </w:rPr>
            </w:pPr>
            <w:r w:rsidRPr="003D4AE8">
              <w:rPr>
                <w:rFonts w:ascii="Arial" w:hAnsi="Arial" w:cs="Arial"/>
                <w:sz w:val="22"/>
                <w:szCs w:val="22"/>
              </w:rPr>
              <w:t>Preparation of food and storage of prepared food</w:t>
            </w:r>
            <w:r w:rsidR="003D2460">
              <w:rPr>
                <w:rFonts w:ascii="Arial" w:hAnsi="Arial" w:cs="Arial"/>
                <w:sz w:val="22"/>
                <w:szCs w:val="22"/>
              </w:rPr>
              <w:t xml:space="preserve"> according </w:t>
            </w:r>
            <w:r w:rsidR="00A34161">
              <w:rPr>
                <w:rFonts w:ascii="Arial" w:hAnsi="Arial" w:cs="Arial"/>
                <w:sz w:val="22"/>
                <w:szCs w:val="22"/>
              </w:rPr>
              <w:t xml:space="preserve">to </w:t>
            </w:r>
            <w:r w:rsidR="003D2460">
              <w:rPr>
                <w:rFonts w:ascii="Arial" w:hAnsi="Arial" w:cs="Arial"/>
                <w:sz w:val="22"/>
                <w:szCs w:val="22"/>
              </w:rPr>
              <w:t>food safety requirements</w:t>
            </w:r>
          </w:p>
          <w:p w:rsidR="003D4AE8" w:rsidRDefault="003D4AE8" w:rsidP="000A2D7B">
            <w:pPr>
              <w:spacing w:before="120"/>
              <w:jc w:val="left"/>
              <w:rPr>
                <w:rFonts w:ascii="Arial" w:hAnsi="Arial" w:cs="Arial"/>
                <w:sz w:val="22"/>
                <w:szCs w:val="22"/>
              </w:rPr>
            </w:pPr>
            <w:r w:rsidRPr="003D4AE8">
              <w:rPr>
                <w:rFonts w:ascii="Arial" w:hAnsi="Arial" w:cs="Arial"/>
                <w:sz w:val="22"/>
                <w:szCs w:val="22"/>
              </w:rPr>
              <w:t>Provision of meals which in their texture and nutritional composition are appropriate to the nutritional and clinical needs of the Service Use</w:t>
            </w:r>
            <w:r w:rsidR="000271ED">
              <w:rPr>
                <w:rFonts w:ascii="Arial" w:hAnsi="Arial" w:cs="Arial"/>
                <w:sz w:val="22"/>
                <w:szCs w:val="22"/>
              </w:rPr>
              <w:t>r.</w:t>
            </w:r>
            <w:r w:rsidR="00157CB6">
              <w:rPr>
                <w:rFonts w:ascii="Arial" w:hAnsi="Arial" w:cs="Arial"/>
                <w:sz w:val="22"/>
                <w:szCs w:val="22"/>
              </w:rPr>
              <w:t xml:space="preserve"> </w:t>
            </w:r>
          </w:p>
          <w:p w:rsidR="00157CB6" w:rsidRPr="003D4AE8" w:rsidRDefault="00157CB6" w:rsidP="00095FDC">
            <w:pPr>
              <w:spacing w:before="120" w:after="120"/>
              <w:jc w:val="left"/>
              <w:rPr>
                <w:rFonts w:ascii="Arial" w:hAnsi="Arial" w:cs="Arial"/>
                <w:sz w:val="22"/>
                <w:szCs w:val="22"/>
              </w:rPr>
            </w:pPr>
            <w:r>
              <w:rPr>
                <w:rFonts w:ascii="Arial" w:hAnsi="Arial" w:cs="Arial"/>
                <w:sz w:val="22"/>
                <w:szCs w:val="22"/>
              </w:rPr>
              <w:t>Chilled meals may be an option in emergency situations for example: one hot meal for today and one cold meal for tomorrow.</w:t>
            </w:r>
          </w:p>
        </w:tc>
      </w:tr>
      <w:tr w:rsidR="003D4AE8" w:rsidRPr="003D4AE8" w:rsidTr="00095FDC">
        <w:trPr>
          <w:trHeight w:val="364"/>
        </w:trPr>
        <w:tc>
          <w:tcPr>
            <w:tcW w:w="2127" w:type="dxa"/>
            <w:tcBorders>
              <w:top w:val="single" w:sz="6" w:space="0" w:color="auto"/>
              <w:bottom w:val="single" w:sz="6" w:space="0" w:color="auto"/>
            </w:tcBorders>
          </w:tcPr>
          <w:p w:rsidR="003D4AE8" w:rsidRPr="003D4AE8" w:rsidRDefault="003D4AE8" w:rsidP="00095FDC">
            <w:pPr>
              <w:spacing w:before="120"/>
              <w:jc w:val="left"/>
              <w:rPr>
                <w:rFonts w:ascii="Arial" w:hAnsi="Arial" w:cs="Arial"/>
                <w:sz w:val="22"/>
                <w:szCs w:val="22"/>
              </w:rPr>
            </w:pPr>
            <w:r w:rsidRPr="003D4AE8">
              <w:rPr>
                <w:rFonts w:ascii="Arial" w:hAnsi="Arial" w:cs="Arial"/>
                <w:sz w:val="22"/>
                <w:szCs w:val="22"/>
              </w:rPr>
              <w:t xml:space="preserve">Meal Delivery </w:t>
            </w:r>
          </w:p>
          <w:p w:rsidR="003D4AE8" w:rsidRPr="003D4AE8" w:rsidRDefault="003D4AE8" w:rsidP="003D4AE8">
            <w:pPr>
              <w:jc w:val="left"/>
              <w:rPr>
                <w:rFonts w:ascii="Arial" w:hAnsi="Arial" w:cs="Arial"/>
                <w:sz w:val="22"/>
                <w:szCs w:val="22"/>
              </w:rPr>
            </w:pPr>
            <w:r w:rsidRPr="003D4AE8">
              <w:rPr>
                <w:rFonts w:ascii="Arial" w:hAnsi="Arial" w:cs="Arial"/>
                <w:sz w:val="22"/>
                <w:szCs w:val="22"/>
              </w:rPr>
              <w:t>Management of Drivers</w:t>
            </w:r>
          </w:p>
        </w:tc>
        <w:tc>
          <w:tcPr>
            <w:tcW w:w="7654" w:type="dxa"/>
            <w:tcBorders>
              <w:top w:val="single" w:sz="6" w:space="0" w:color="auto"/>
              <w:bottom w:val="single" w:sz="6" w:space="0" w:color="auto"/>
            </w:tcBorders>
          </w:tcPr>
          <w:p w:rsidR="003D4AE8" w:rsidRPr="003D4AE8" w:rsidRDefault="003D4AE8" w:rsidP="003D4AE8">
            <w:pPr>
              <w:spacing w:before="120"/>
              <w:jc w:val="left"/>
              <w:rPr>
                <w:rFonts w:ascii="Arial" w:hAnsi="Arial" w:cs="Arial"/>
                <w:sz w:val="22"/>
                <w:szCs w:val="22"/>
              </w:rPr>
            </w:pPr>
            <w:r w:rsidRPr="003D4AE8">
              <w:rPr>
                <w:rFonts w:ascii="Arial" w:hAnsi="Arial" w:cs="Arial"/>
                <w:sz w:val="22"/>
                <w:szCs w:val="22"/>
              </w:rPr>
              <w:t xml:space="preserve">Co-ordination </w:t>
            </w:r>
            <w:r w:rsidR="000271ED">
              <w:rPr>
                <w:rFonts w:ascii="Arial" w:hAnsi="Arial" w:cs="Arial"/>
                <w:sz w:val="22"/>
                <w:szCs w:val="22"/>
              </w:rPr>
              <w:t xml:space="preserve">and provision </w:t>
            </w:r>
            <w:r w:rsidRPr="003D4AE8">
              <w:rPr>
                <w:rFonts w:ascii="Arial" w:hAnsi="Arial" w:cs="Arial"/>
                <w:sz w:val="22"/>
                <w:szCs w:val="22"/>
              </w:rPr>
              <w:t xml:space="preserve">of meal delivery </w:t>
            </w:r>
            <w:r w:rsidR="000271ED">
              <w:rPr>
                <w:rFonts w:ascii="Arial" w:hAnsi="Arial" w:cs="Arial"/>
                <w:sz w:val="22"/>
                <w:szCs w:val="22"/>
              </w:rPr>
              <w:t xml:space="preserve">service </w:t>
            </w:r>
            <w:r w:rsidRPr="003D4AE8">
              <w:rPr>
                <w:rFonts w:ascii="Arial" w:hAnsi="Arial" w:cs="Arial"/>
                <w:sz w:val="22"/>
                <w:szCs w:val="22"/>
              </w:rPr>
              <w:t xml:space="preserve">to the </w:t>
            </w:r>
            <w:r w:rsidR="000271ED">
              <w:rPr>
                <w:rFonts w:ascii="Arial" w:hAnsi="Arial" w:cs="Arial"/>
                <w:sz w:val="22"/>
                <w:szCs w:val="22"/>
              </w:rPr>
              <w:t xml:space="preserve">Service Users in </w:t>
            </w:r>
            <w:r w:rsidRPr="003D4AE8">
              <w:rPr>
                <w:rFonts w:ascii="Arial" w:hAnsi="Arial" w:cs="Arial"/>
                <w:sz w:val="22"/>
                <w:szCs w:val="22"/>
              </w:rPr>
              <w:t>agreed setting</w:t>
            </w:r>
            <w:r w:rsidR="000271ED">
              <w:rPr>
                <w:rFonts w:ascii="Arial" w:hAnsi="Arial" w:cs="Arial"/>
                <w:sz w:val="22"/>
                <w:szCs w:val="22"/>
              </w:rPr>
              <w:t>s</w:t>
            </w:r>
            <w:r w:rsidRPr="003D4AE8">
              <w:rPr>
                <w:rFonts w:ascii="Arial" w:hAnsi="Arial" w:cs="Arial"/>
                <w:sz w:val="22"/>
                <w:szCs w:val="22"/>
              </w:rPr>
              <w:t xml:space="preserve"> </w:t>
            </w:r>
            <w:r w:rsidR="000271ED">
              <w:rPr>
                <w:rFonts w:ascii="Arial" w:hAnsi="Arial" w:cs="Arial"/>
                <w:sz w:val="22"/>
                <w:szCs w:val="22"/>
              </w:rPr>
              <w:t>(</w:t>
            </w:r>
            <w:r w:rsidRPr="003D4AE8">
              <w:rPr>
                <w:rFonts w:ascii="Arial" w:hAnsi="Arial" w:cs="Arial"/>
                <w:sz w:val="22"/>
                <w:szCs w:val="22"/>
              </w:rPr>
              <w:t xml:space="preserve">see Section </w:t>
            </w:r>
            <w:r w:rsidR="000271ED">
              <w:rPr>
                <w:rFonts w:ascii="Arial" w:hAnsi="Arial" w:cs="Arial"/>
                <w:sz w:val="22"/>
                <w:szCs w:val="22"/>
              </w:rPr>
              <w:t>6</w:t>
            </w:r>
            <w:r w:rsidRPr="003D4AE8">
              <w:rPr>
                <w:rFonts w:ascii="Arial" w:hAnsi="Arial" w:cs="Arial"/>
                <w:sz w:val="22"/>
                <w:szCs w:val="22"/>
              </w:rPr>
              <w:t>.2,</w:t>
            </w:r>
            <w:r w:rsidR="000A2D7B">
              <w:rPr>
                <w:rFonts w:ascii="Arial" w:hAnsi="Arial" w:cs="Arial"/>
                <w:sz w:val="22"/>
                <w:szCs w:val="22"/>
              </w:rPr>
              <w:t xml:space="preserve"> below</w:t>
            </w:r>
            <w:r w:rsidR="000271ED">
              <w:rPr>
                <w:rFonts w:ascii="Arial" w:hAnsi="Arial" w:cs="Arial"/>
                <w:sz w:val="22"/>
                <w:szCs w:val="22"/>
              </w:rPr>
              <w:t xml:space="preserve">) that are </w:t>
            </w:r>
            <w:r w:rsidRPr="003D4AE8">
              <w:rPr>
                <w:rFonts w:ascii="Arial" w:hAnsi="Arial" w:cs="Arial"/>
                <w:sz w:val="22"/>
                <w:szCs w:val="22"/>
              </w:rPr>
              <w:t>consistent with the assessed need and abilities of</w:t>
            </w:r>
            <w:r w:rsidR="000271ED">
              <w:rPr>
                <w:rFonts w:ascii="Arial" w:hAnsi="Arial" w:cs="Arial"/>
                <w:sz w:val="22"/>
                <w:szCs w:val="22"/>
              </w:rPr>
              <w:t xml:space="preserve"> the </w:t>
            </w:r>
            <w:r w:rsidRPr="003D4AE8">
              <w:rPr>
                <w:rFonts w:ascii="Arial" w:hAnsi="Arial" w:cs="Arial"/>
                <w:sz w:val="22"/>
                <w:szCs w:val="22"/>
              </w:rPr>
              <w:t>individual Service Users</w:t>
            </w:r>
            <w:r w:rsidR="000271ED">
              <w:rPr>
                <w:rFonts w:ascii="Arial" w:hAnsi="Arial" w:cs="Arial"/>
                <w:sz w:val="22"/>
                <w:szCs w:val="22"/>
              </w:rPr>
              <w:t xml:space="preserve"> by:</w:t>
            </w:r>
          </w:p>
          <w:p w:rsidR="003D4AE8" w:rsidRPr="003D4AE8" w:rsidRDefault="000271ED" w:rsidP="003D4AE8">
            <w:pPr>
              <w:numPr>
                <w:ilvl w:val="0"/>
                <w:numId w:val="67"/>
              </w:numPr>
              <w:spacing w:before="120"/>
              <w:ind w:left="459" w:hanging="459"/>
              <w:jc w:val="left"/>
              <w:rPr>
                <w:rFonts w:ascii="Arial" w:hAnsi="Arial" w:cs="Arial"/>
                <w:sz w:val="22"/>
                <w:szCs w:val="22"/>
              </w:rPr>
            </w:pPr>
            <w:r>
              <w:rPr>
                <w:rFonts w:ascii="Arial" w:hAnsi="Arial" w:cs="Arial"/>
                <w:sz w:val="22"/>
                <w:szCs w:val="22"/>
              </w:rPr>
              <w:t xml:space="preserve">organising </w:t>
            </w:r>
            <w:r w:rsidR="003D4AE8" w:rsidRPr="003D4AE8">
              <w:rPr>
                <w:rFonts w:ascii="Arial" w:hAnsi="Arial" w:cs="Arial"/>
                <w:sz w:val="22"/>
                <w:szCs w:val="22"/>
              </w:rPr>
              <w:t>transport of prepared food and delivery into the agreed setting</w:t>
            </w:r>
          </w:p>
          <w:p w:rsidR="003D4AE8" w:rsidRPr="003D4AE8" w:rsidRDefault="000271ED" w:rsidP="003D4AE8">
            <w:pPr>
              <w:numPr>
                <w:ilvl w:val="0"/>
                <w:numId w:val="67"/>
              </w:numPr>
              <w:spacing w:before="120"/>
              <w:ind w:left="459" w:hanging="459"/>
              <w:jc w:val="left"/>
              <w:rPr>
                <w:rFonts w:ascii="Arial" w:hAnsi="Arial" w:cs="Arial"/>
                <w:sz w:val="22"/>
                <w:szCs w:val="22"/>
              </w:rPr>
            </w:pPr>
            <w:r>
              <w:rPr>
                <w:rFonts w:ascii="Arial" w:hAnsi="Arial" w:cs="Arial"/>
                <w:sz w:val="22"/>
                <w:szCs w:val="22"/>
              </w:rPr>
              <w:t xml:space="preserve">ensuring efficient </w:t>
            </w:r>
            <w:r w:rsidR="003D4AE8" w:rsidRPr="003D4AE8">
              <w:rPr>
                <w:rFonts w:ascii="Arial" w:hAnsi="Arial" w:cs="Arial"/>
                <w:sz w:val="22"/>
                <w:szCs w:val="22"/>
              </w:rPr>
              <w:t>management of volunteer driver network</w:t>
            </w:r>
          </w:p>
          <w:p w:rsidR="003D4AE8" w:rsidRPr="003D4AE8" w:rsidRDefault="000271ED" w:rsidP="000A2D7B">
            <w:pPr>
              <w:numPr>
                <w:ilvl w:val="0"/>
                <w:numId w:val="67"/>
              </w:numPr>
              <w:spacing w:before="120"/>
              <w:ind w:left="459" w:hanging="425"/>
              <w:jc w:val="left"/>
              <w:rPr>
                <w:rFonts w:ascii="Arial" w:hAnsi="Arial" w:cs="Arial"/>
                <w:sz w:val="22"/>
                <w:szCs w:val="22"/>
              </w:rPr>
            </w:pPr>
            <w:r>
              <w:rPr>
                <w:rFonts w:ascii="Arial" w:hAnsi="Arial" w:cs="Arial"/>
                <w:sz w:val="22"/>
                <w:szCs w:val="22"/>
              </w:rPr>
              <w:t>ensuring that there is a means of f</w:t>
            </w:r>
            <w:r w:rsidR="003D4AE8" w:rsidRPr="003D4AE8">
              <w:rPr>
                <w:rFonts w:ascii="Arial" w:hAnsi="Arial" w:cs="Arial"/>
                <w:sz w:val="22"/>
                <w:szCs w:val="22"/>
              </w:rPr>
              <w:t>ormal identification</w:t>
            </w:r>
            <w:r>
              <w:rPr>
                <w:rFonts w:ascii="Arial" w:hAnsi="Arial" w:cs="Arial"/>
                <w:sz w:val="22"/>
                <w:szCs w:val="22"/>
              </w:rPr>
              <w:t>,</w:t>
            </w:r>
            <w:r w:rsidR="003D4AE8" w:rsidRPr="003D4AE8">
              <w:rPr>
                <w:rFonts w:ascii="Arial" w:hAnsi="Arial" w:cs="Arial"/>
                <w:sz w:val="22"/>
                <w:szCs w:val="22"/>
              </w:rPr>
              <w:t xml:space="preserve"> </w:t>
            </w:r>
            <w:r>
              <w:rPr>
                <w:rFonts w:ascii="Arial" w:hAnsi="Arial" w:cs="Arial"/>
                <w:sz w:val="22"/>
                <w:szCs w:val="22"/>
              </w:rPr>
              <w:t>by</w:t>
            </w:r>
            <w:r w:rsidR="003D4AE8" w:rsidRPr="003D4AE8">
              <w:rPr>
                <w:rFonts w:ascii="Arial" w:hAnsi="Arial" w:cs="Arial"/>
                <w:sz w:val="22"/>
                <w:szCs w:val="22"/>
              </w:rPr>
              <w:t xml:space="preserve"> the Service provider</w:t>
            </w:r>
            <w:r>
              <w:rPr>
                <w:rFonts w:ascii="Arial" w:hAnsi="Arial" w:cs="Arial"/>
                <w:sz w:val="22"/>
                <w:szCs w:val="22"/>
              </w:rPr>
              <w:t>,</w:t>
            </w:r>
            <w:r w:rsidR="003D4AE8" w:rsidRPr="003D4AE8">
              <w:rPr>
                <w:rFonts w:ascii="Arial" w:hAnsi="Arial" w:cs="Arial"/>
                <w:sz w:val="22"/>
                <w:szCs w:val="22"/>
              </w:rPr>
              <w:t xml:space="preserve"> </w:t>
            </w:r>
            <w:r>
              <w:rPr>
                <w:rFonts w:ascii="Arial" w:hAnsi="Arial" w:cs="Arial"/>
                <w:sz w:val="22"/>
                <w:szCs w:val="22"/>
              </w:rPr>
              <w:t xml:space="preserve">in place </w:t>
            </w:r>
            <w:r w:rsidR="003D4AE8" w:rsidRPr="003D4AE8">
              <w:rPr>
                <w:rFonts w:ascii="Arial" w:hAnsi="Arial" w:cs="Arial"/>
                <w:sz w:val="22"/>
                <w:szCs w:val="22"/>
              </w:rPr>
              <w:t>for all staff and volunteers delivering the meals.</w:t>
            </w:r>
          </w:p>
        </w:tc>
      </w:tr>
      <w:tr w:rsidR="003D4AE8" w:rsidRPr="003D4AE8" w:rsidTr="00095FDC">
        <w:trPr>
          <w:trHeight w:val="1149"/>
        </w:trPr>
        <w:tc>
          <w:tcPr>
            <w:tcW w:w="2127" w:type="dxa"/>
            <w:tcBorders>
              <w:top w:val="single" w:sz="6" w:space="0" w:color="auto"/>
              <w:bottom w:val="single" w:sz="6" w:space="0" w:color="auto"/>
            </w:tcBorders>
          </w:tcPr>
          <w:p w:rsidR="003D4AE8" w:rsidRPr="003D4AE8" w:rsidRDefault="003D4AE8" w:rsidP="00095FDC">
            <w:pPr>
              <w:spacing w:before="120"/>
              <w:jc w:val="left"/>
              <w:rPr>
                <w:rFonts w:ascii="Arial" w:hAnsi="Arial" w:cs="Arial"/>
                <w:sz w:val="22"/>
                <w:szCs w:val="22"/>
              </w:rPr>
            </w:pPr>
            <w:r w:rsidRPr="003D4AE8">
              <w:rPr>
                <w:rFonts w:ascii="Arial" w:hAnsi="Arial" w:cs="Arial"/>
                <w:sz w:val="22"/>
                <w:szCs w:val="22"/>
              </w:rPr>
              <w:t xml:space="preserve">Management of Food safety </w:t>
            </w:r>
          </w:p>
        </w:tc>
        <w:tc>
          <w:tcPr>
            <w:tcW w:w="7654" w:type="dxa"/>
            <w:tcBorders>
              <w:top w:val="single" w:sz="6" w:space="0" w:color="auto"/>
              <w:bottom w:val="single" w:sz="6" w:space="0" w:color="auto"/>
            </w:tcBorders>
          </w:tcPr>
          <w:p w:rsidR="003D4AE8" w:rsidRPr="003D4AE8" w:rsidRDefault="003D4AE8" w:rsidP="000271ED">
            <w:pPr>
              <w:pStyle w:val="List"/>
              <w:numPr>
                <w:ilvl w:val="0"/>
                <w:numId w:val="73"/>
              </w:numPr>
              <w:spacing w:before="120"/>
              <w:jc w:val="left"/>
              <w:rPr>
                <w:rFonts w:ascii="Arial" w:hAnsi="Arial" w:cs="Arial"/>
                <w:sz w:val="22"/>
                <w:szCs w:val="22"/>
                <w:lang w:val="en-AU"/>
              </w:rPr>
            </w:pPr>
            <w:r w:rsidRPr="003D4AE8">
              <w:rPr>
                <w:rFonts w:ascii="Arial" w:hAnsi="Arial" w:cs="Arial"/>
                <w:sz w:val="22"/>
                <w:szCs w:val="22"/>
                <w:lang w:val="en-AU"/>
              </w:rPr>
              <w:t xml:space="preserve">Assessment of safety issues in the </w:t>
            </w:r>
            <w:r w:rsidRPr="003D4AE8">
              <w:rPr>
                <w:rFonts w:ascii="Arial" w:hAnsi="Arial" w:cs="Arial"/>
                <w:sz w:val="22"/>
                <w:szCs w:val="22"/>
              </w:rPr>
              <w:t>Service User’s</w:t>
            </w:r>
            <w:r w:rsidRPr="003D4AE8">
              <w:rPr>
                <w:rFonts w:ascii="Arial" w:hAnsi="Arial" w:cs="Arial"/>
                <w:sz w:val="22"/>
                <w:szCs w:val="22"/>
                <w:lang w:val="en-AU"/>
              </w:rPr>
              <w:t xml:space="preserve"> home including storage / re-heating capacity.</w:t>
            </w:r>
          </w:p>
          <w:p w:rsidR="003D4AE8" w:rsidRPr="003D4AE8" w:rsidRDefault="003D4AE8" w:rsidP="000271ED">
            <w:pPr>
              <w:pStyle w:val="List"/>
              <w:numPr>
                <w:ilvl w:val="0"/>
                <w:numId w:val="73"/>
              </w:numPr>
              <w:spacing w:before="120"/>
              <w:jc w:val="left"/>
              <w:rPr>
                <w:rFonts w:ascii="Arial" w:hAnsi="Arial" w:cs="Arial"/>
                <w:sz w:val="22"/>
                <w:szCs w:val="22"/>
                <w:lang w:val="en-AU"/>
              </w:rPr>
            </w:pPr>
            <w:r w:rsidRPr="003D4AE8">
              <w:rPr>
                <w:rFonts w:ascii="Arial" w:hAnsi="Arial" w:cs="Arial"/>
                <w:sz w:val="22"/>
                <w:szCs w:val="22"/>
                <w:lang w:val="en-AU"/>
              </w:rPr>
              <w:t xml:space="preserve">Guidance to Service </w:t>
            </w:r>
            <w:r w:rsidR="003B33C0">
              <w:rPr>
                <w:rFonts w:ascii="Arial" w:hAnsi="Arial" w:cs="Arial"/>
                <w:sz w:val="22"/>
                <w:szCs w:val="22"/>
                <w:lang w:val="en-AU"/>
              </w:rPr>
              <w:t>U</w:t>
            </w:r>
            <w:r w:rsidRPr="003D4AE8">
              <w:rPr>
                <w:rFonts w:ascii="Arial" w:hAnsi="Arial" w:cs="Arial"/>
                <w:sz w:val="22"/>
                <w:szCs w:val="22"/>
                <w:lang w:val="en-AU"/>
              </w:rPr>
              <w:t>sers regarding the storage, defrosting and cooking of frozen meals.</w:t>
            </w:r>
          </w:p>
          <w:p w:rsidR="003D4AE8" w:rsidRPr="003D4AE8" w:rsidRDefault="00A34161" w:rsidP="000271ED">
            <w:pPr>
              <w:pStyle w:val="List"/>
              <w:numPr>
                <w:ilvl w:val="0"/>
                <w:numId w:val="73"/>
              </w:numPr>
              <w:spacing w:before="120"/>
              <w:jc w:val="left"/>
              <w:rPr>
                <w:rFonts w:ascii="Arial" w:hAnsi="Arial" w:cs="Arial"/>
                <w:sz w:val="22"/>
                <w:szCs w:val="22"/>
                <w:lang w:val="en-AU"/>
              </w:rPr>
            </w:pPr>
            <w:r>
              <w:rPr>
                <w:rFonts w:ascii="Arial" w:hAnsi="Arial" w:cs="Arial"/>
                <w:sz w:val="22"/>
                <w:szCs w:val="22"/>
                <w:lang w:val="en-AU"/>
              </w:rPr>
              <w:t>Assessment of Service User’s a</w:t>
            </w:r>
            <w:r w:rsidR="003D4AE8" w:rsidRPr="003D4AE8">
              <w:rPr>
                <w:rFonts w:ascii="Arial" w:hAnsi="Arial" w:cs="Arial"/>
                <w:sz w:val="22"/>
                <w:szCs w:val="22"/>
                <w:lang w:val="en-AU"/>
              </w:rPr>
              <w:t>rrangements</w:t>
            </w:r>
            <w:r>
              <w:rPr>
                <w:rFonts w:ascii="Arial" w:hAnsi="Arial" w:cs="Arial"/>
                <w:sz w:val="22"/>
                <w:szCs w:val="22"/>
                <w:lang w:val="en-AU"/>
              </w:rPr>
              <w:t xml:space="preserve"> / facility </w:t>
            </w:r>
            <w:r w:rsidR="003D4AE8" w:rsidRPr="003D4AE8">
              <w:rPr>
                <w:rFonts w:ascii="Arial" w:hAnsi="Arial" w:cs="Arial"/>
                <w:sz w:val="22"/>
                <w:szCs w:val="22"/>
                <w:lang w:val="en-AU"/>
              </w:rPr>
              <w:t>for storage of food which takes account of:</w:t>
            </w:r>
          </w:p>
          <w:p w:rsidR="003D4AE8" w:rsidRPr="003D4AE8" w:rsidRDefault="003D4AE8" w:rsidP="000A2D7B">
            <w:pPr>
              <w:numPr>
                <w:ilvl w:val="0"/>
                <w:numId w:val="77"/>
              </w:numPr>
              <w:spacing w:before="120"/>
              <w:ind w:left="601" w:firstLine="0"/>
              <w:jc w:val="left"/>
              <w:rPr>
                <w:rFonts w:ascii="Arial" w:hAnsi="Arial" w:cs="Arial"/>
                <w:sz w:val="22"/>
                <w:szCs w:val="22"/>
              </w:rPr>
            </w:pPr>
            <w:r w:rsidRPr="003D4AE8">
              <w:rPr>
                <w:rFonts w:ascii="Arial" w:hAnsi="Arial" w:cs="Arial"/>
                <w:sz w:val="22"/>
                <w:szCs w:val="22"/>
              </w:rPr>
              <w:t>the time from preparation to delivery</w:t>
            </w:r>
          </w:p>
          <w:p w:rsidR="003D4AE8" w:rsidRPr="003D4AE8" w:rsidRDefault="003D4AE8" w:rsidP="000A2D7B">
            <w:pPr>
              <w:numPr>
                <w:ilvl w:val="0"/>
                <w:numId w:val="77"/>
              </w:numPr>
              <w:spacing w:before="120"/>
              <w:ind w:left="1168" w:hanging="567"/>
              <w:jc w:val="left"/>
              <w:rPr>
                <w:rFonts w:ascii="Arial" w:hAnsi="Arial" w:cs="Arial"/>
                <w:sz w:val="22"/>
                <w:szCs w:val="22"/>
              </w:rPr>
            </w:pPr>
            <w:r w:rsidRPr="003D4AE8">
              <w:rPr>
                <w:rFonts w:ascii="Arial" w:hAnsi="Arial" w:cs="Arial"/>
                <w:sz w:val="22"/>
                <w:szCs w:val="22"/>
              </w:rPr>
              <w:t xml:space="preserve">the individual Service User’s preference regarding further storage of cooked meals until evening </w:t>
            </w:r>
          </w:p>
          <w:p w:rsidR="003D4AE8" w:rsidRPr="003D4AE8" w:rsidRDefault="003D4AE8" w:rsidP="000A2D7B">
            <w:pPr>
              <w:numPr>
                <w:ilvl w:val="0"/>
                <w:numId w:val="77"/>
              </w:numPr>
              <w:spacing w:before="120"/>
              <w:ind w:left="601" w:firstLine="0"/>
              <w:jc w:val="left"/>
              <w:rPr>
                <w:rFonts w:ascii="Arial" w:hAnsi="Arial" w:cs="Arial"/>
                <w:sz w:val="22"/>
                <w:szCs w:val="22"/>
              </w:rPr>
            </w:pPr>
            <w:r w:rsidRPr="003D4AE8">
              <w:rPr>
                <w:rFonts w:ascii="Arial" w:hAnsi="Arial" w:cs="Arial"/>
                <w:sz w:val="22"/>
                <w:szCs w:val="22"/>
              </w:rPr>
              <w:t>re-heating methods used by the individual Service User</w:t>
            </w:r>
          </w:p>
          <w:p w:rsidR="003D4AE8" w:rsidRPr="003D4AE8" w:rsidRDefault="003D4AE8" w:rsidP="00095FDC">
            <w:pPr>
              <w:numPr>
                <w:ilvl w:val="0"/>
                <w:numId w:val="77"/>
              </w:numPr>
              <w:spacing w:before="120" w:after="120"/>
              <w:ind w:left="1168" w:hanging="567"/>
              <w:jc w:val="left"/>
              <w:rPr>
                <w:rFonts w:ascii="Arial" w:hAnsi="Arial" w:cs="Arial"/>
                <w:sz w:val="22"/>
                <w:szCs w:val="22"/>
              </w:rPr>
            </w:pPr>
            <w:r w:rsidRPr="003D4AE8">
              <w:rPr>
                <w:rFonts w:ascii="Arial" w:hAnsi="Arial" w:cs="Arial"/>
                <w:sz w:val="22"/>
                <w:szCs w:val="22"/>
              </w:rPr>
              <w:t xml:space="preserve">adequate freezer storage </w:t>
            </w:r>
            <w:r w:rsidR="00A34161">
              <w:rPr>
                <w:rFonts w:ascii="Arial" w:hAnsi="Arial" w:cs="Arial"/>
                <w:sz w:val="22"/>
                <w:szCs w:val="22"/>
              </w:rPr>
              <w:t xml:space="preserve">facility </w:t>
            </w:r>
            <w:r w:rsidRPr="003D4AE8">
              <w:rPr>
                <w:rFonts w:ascii="Arial" w:hAnsi="Arial" w:cs="Arial"/>
                <w:sz w:val="22"/>
                <w:szCs w:val="22"/>
              </w:rPr>
              <w:t>for frozen meals, especially if bulk delivery is intended, eg, enough meals for a week or more.</w:t>
            </w:r>
          </w:p>
        </w:tc>
      </w:tr>
      <w:tr w:rsidR="003D4AE8" w:rsidRPr="003D4AE8" w:rsidTr="00095FDC">
        <w:trPr>
          <w:trHeight w:val="1149"/>
        </w:trPr>
        <w:tc>
          <w:tcPr>
            <w:tcW w:w="2127" w:type="dxa"/>
            <w:tcBorders>
              <w:top w:val="single" w:sz="6" w:space="0" w:color="auto"/>
            </w:tcBorders>
          </w:tcPr>
          <w:p w:rsidR="003D4AE8" w:rsidRPr="003D4AE8" w:rsidRDefault="003D4AE8" w:rsidP="00095FDC">
            <w:pPr>
              <w:spacing w:before="120"/>
              <w:jc w:val="left"/>
              <w:rPr>
                <w:rFonts w:ascii="Arial" w:hAnsi="Arial" w:cs="Arial"/>
                <w:sz w:val="22"/>
                <w:szCs w:val="22"/>
              </w:rPr>
            </w:pPr>
            <w:r w:rsidRPr="003D4AE8">
              <w:rPr>
                <w:rFonts w:ascii="Arial" w:hAnsi="Arial" w:cs="Arial"/>
                <w:sz w:val="22"/>
                <w:szCs w:val="22"/>
              </w:rPr>
              <w:t xml:space="preserve">Reassessment of Need </w:t>
            </w:r>
          </w:p>
          <w:p w:rsidR="003D4AE8" w:rsidRPr="003D4AE8" w:rsidRDefault="003D4AE8" w:rsidP="003D4AE8">
            <w:pPr>
              <w:jc w:val="left"/>
              <w:rPr>
                <w:rFonts w:ascii="Arial" w:hAnsi="Arial" w:cs="Arial"/>
                <w:sz w:val="22"/>
                <w:szCs w:val="22"/>
              </w:rPr>
            </w:pPr>
            <w:r w:rsidRPr="003D4AE8">
              <w:rPr>
                <w:rFonts w:ascii="Arial" w:hAnsi="Arial" w:cs="Arial"/>
                <w:sz w:val="22"/>
                <w:szCs w:val="22"/>
              </w:rPr>
              <w:t>Evaluation of Service</w:t>
            </w:r>
          </w:p>
        </w:tc>
        <w:tc>
          <w:tcPr>
            <w:tcW w:w="7654" w:type="dxa"/>
            <w:tcBorders>
              <w:top w:val="single" w:sz="6" w:space="0" w:color="auto"/>
            </w:tcBorders>
          </w:tcPr>
          <w:p w:rsidR="003D4AE8" w:rsidRPr="003D4AE8" w:rsidRDefault="003D4AE8" w:rsidP="003D4AE8">
            <w:pPr>
              <w:spacing w:before="120"/>
              <w:jc w:val="left"/>
              <w:rPr>
                <w:rFonts w:ascii="Arial" w:hAnsi="Arial" w:cs="Arial"/>
                <w:sz w:val="22"/>
                <w:szCs w:val="22"/>
              </w:rPr>
            </w:pPr>
            <w:r w:rsidRPr="003D4AE8">
              <w:rPr>
                <w:rFonts w:ascii="Arial" w:hAnsi="Arial" w:cs="Arial"/>
                <w:sz w:val="22"/>
                <w:szCs w:val="22"/>
              </w:rPr>
              <w:t>Regular re-assessment</w:t>
            </w:r>
            <w:r w:rsidR="00CD4D66">
              <w:rPr>
                <w:rFonts w:ascii="Arial" w:hAnsi="Arial" w:cs="Arial"/>
                <w:sz w:val="22"/>
                <w:szCs w:val="22"/>
              </w:rPr>
              <w:t xml:space="preserve">, by </w:t>
            </w:r>
            <w:r w:rsidR="000A2D7B">
              <w:rPr>
                <w:rFonts w:ascii="Arial" w:hAnsi="Arial" w:cs="Arial"/>
                <w:sz w:val="22"/>
                <w:szCs w:val="22"/>
              </w:rPr>
              <w:t xml:space="preserve">an </w:t>
            </w:r>
            <w:r w:rsidR="00CD4D66">
              <w:rPr>
                <w:rFonts w:ascii="Arial" w:hAnsi="Arial" w:cs="Arial"/>
                <w:sz w:val="22"/>
                <w:szCs w:val="22"/>
              </w:rPr>
              <w:t xml:space="preserve">appropriate </w:t>
            </w:r>
            <w:r w:rsidR="000A2D7B">
              <w:rPr>
                <w:rFonts w:ascii="Arial" w:hAnsi="Arial" w:cs="Arial"/>
                <w:sz w:val="22"/>
                <w:szCs w:val="22"/>
              </w:rPr>
              <w:t xml:space="preserve">needs assessment service coordination service </w:t>
            </w:r>
            <w:r w:rsidR="00CD4D66">
              <w:rPr>
                <w:rFonts w:ascii="Arial" w:hAnsi="Arial" w:cs="Arial"/>
                <w:sz w:val="22"/>
                <w:szCs w:val="22"/>
              </w:rPr>
              <w:t>or Specialist Community Nurse</w:t>
            </w:r>
            <w:r w:rsidRPr="003D4AE8">
              <w:rPr>
                <w:rFonts w:ascii="Arial" w:hAnsi="Arial" w:cs="Arial"/>
                <w:sz w:val="22"/>
                <w:szCs w:val="22"/>
              </w:rPr>
              <w:t xml:space="preserve"> every 6-12 months, of long term Service User’s need for ongoing service provision</w:t>
            </w:r>
            <w:r w:rsidR="000A2D7B">
              <w:rPr>
                <w:rFonts w:ascii="Arial" w:hAnsi="Arial" w:cs="Arial"/>
                <w:sz w:val="22"/>
                <w:szCs w:val="22"/>
              </w:rPr>
              <w:t>.</w:t>
            </w:r>
          </w:p>
          <w:p w:rsidR="003D4AE8" w:rsidRDefault="003D4AE8" w:rsidP="003D4AE8">
            <w:pPr>
              <w:spacing w:before="120"/>
              <w:jc w:val="left"/>
              <w:rPr>
                <w:rFonts w:ascii="Arial" w:hAnsi="Arial" w:cs="Arial"/>
                <w:sz w:val="22"/>
                <w:szCs w:val="22"/>
              </w:rPr>
            </w:pPr>
            <w:r w:rsidRPr="003D4AE8">
              <w:rPr>
                <w:rFonts w:ascii="Arial" w:hAnsi="Arial" w:cs="Arial"/>
                <w:sz w:val="22"/>
                <w:szCs w:val="22"/>
              </w:rPr>
              <w:t>Evaluation of the Service</w:t>
            </w:r>
            <w:r w:rsidR="000271ED">
              <w:rPr>
                <w:rFonts w:ascii="Arial" w:hAnsi="Arial" w:cs="Arial"/>
                <w:sz w:val="22"/>
                <w:szCs w:val="22"/>
              </w:rPr>
              <w:t xml:space="preserve"> by Service Users and their caregivers</w:t>
            </w:r>
            <w:r w:rsidR="000A2D7B">
              <w:rPr>
                <w:rFonts w:ascii="Arial" w:hAnsi="Arial" w:cs="Arial"/>
                <w:sz w:val="22"/>
                <w:szCs w:val="22"/>
              </w:rPr>
              <w:t>.</w:t>
            </w:r>
          </w:p>
          <w:p w:rsidR="00CD4D66" w:rsidRPr="003D4AE8" w:rsidRDefault="00CD4D66" w:rsidP="00095FDC">
            <w:pPr>
              <w:spacing w:before="120" w:after="120"/>
              <w:jc w:val="left"/>
              <w:rPr>
                <w:rFonts w:ascii="Arial" w:hAnsi="Arial" w:cs="Arial"/>
                <w:sz w:val="22"/>
                <w:szCs w:val="22"/>
              </w:rPr>
            </w:pPr>
            <w:r>
              <w:rPr>
                <w:rFonts w:ascii="Arial" w:hAnsi="Arial" w:cs="Arial"/>
                <w:sz w:val="22"/>
                <w:szCs w:val="22"/>
              </w:rPr>
              <w:t xml:space="preserve">Evaluation of the nutritional value of the meals by the DHB </w:t>
            </w:r>
            <w:r w:rsidR="000A2D7B">
              <w:rPr>
                <w:rFonts w:ascii="Arial" w:hAnsi="Arial" w:cs="Arial"/>
                <w:sz w:val="22"/>
                <w:szCs w:val="22"/>
              </w:rPr>
              <w:t>Dietitian.</w:t>
            </w:r>
          </w:p>
        </w:tc>
      </w:tr>
    </w:tbl>
    <w:p w:rsidR="00BD328B" w:rsidRPr="003D4AE8" w:rsidRDefault="003D4AE8" w:rsidP="003D4AE8">
      <w:pPr>
        <w:pStyle w:val="Heading2"/>
        <w:numPr>
          <w:ilvl w:val="0"/>
          <w:numId w:val="0"/>
        </w:numPr>
        <w:spacing w:before="120" w:after="0"/>
        <w:jc w:val="left"/>
        <w:rPr>
          <w:rFonts w:cs="Arial"/>
          <w:i w:val="0"/>
          <w:sz w:val="22"/>
          <w:szCs w:val="22"/>
        </w:rPr>
      </w:pPr>
      <w:r w:rsidRPr="003D4AE8">
        <w:rPr>
          <w:rFonts w:cs="Arial"/>
          <w:i w:val="0"/>
          <w:sz w:val="22"/>
          <w:szCs w:val="22"/>
        </w:rPr>
        <w:t>6</w:t>
      </w:r>
      <w:r w:rsidR="00BD328B" w:rsidRPr="003D4AE8">
        <w:rPr>
          <w:rFonts w:cs="Arial"/>
          <w:i w:val="0"/>
          <w:sz w:val="22"/>
          <w:szCs w:val="22"/>
        </w:rPr>
        <w:t>.2</w:t>
      </w:r>
      <w:r w:rsidR="00BD328B" w:rsidRPr="003D4AE8">
        <w:rPr>
          <w:rFonts w:cs="Arial"/>
          <w:i w:val="0"/>
          <w:sz w:val="22"/>
          <w:szCs w:val="22"/>
        </w:rPr>
        <w:tab/>
        <w:t>Settings</w:t>
      </w:r>
    </w:p>
    <w:p w:rsidR="00BD328B" w:rsidRPr="003D4AE8" w:rsidRDefault="000271ED" w:rsidP="003D4AE8">
      <w:pPr>
        <w:spacing w:before="120"/>
        <w:jc w:val="left"/>
        <w:rPr>
          <w:rFonts w:ascii="Arial" w:hAnsi="Arial" w:cs="Arial"/>
          <w:sz w:val="22"/>
          <w:szCs w:val="22"/>
        </w:rPr>
      </w:pPr>
      <w:r>
        <w:rPr>
          <w:rFonts w:ascii="Arial" w:hAnsi="Arial" w:cs="Arial"/>
          <w:sz w:val="22"/>
          <w:szCs w:val="22"/>
        </w:rPr>
        <w:t xml:space="preserve">These </w:t>
      </w:r>
      <w:r w:rsidR="00BE0545" w:rsidRPr="003D4AE8">
        <w:rPr>
          <w:rFonts w:ascii="Arial" w:hAnsi="Arial" w:cs="Arial"/>
          <w:sz w:val="22"/>
          <w:szCs w:val="22"/>
        </w:rPr>
        <w:t>Services</w:t>
      </w:r>
      <w:r w:rsidR="00BD328B" w:rsidRPr="003D4AE8">
        <w:rPr>
          <w:rFonts w:ascii="Arial" w:hAnsi="Arial" w:cs="Arial"/>
          <w:sz w:val="22"/>
          <w:szCs w:val="22"/>
        </w:rPr>
        <w:t xml:space="preserve"> are provided to the </w:t>
      </w:r>
      <w:r w:rsidR="00BE0545" w:rsidRPr="003D4AE8">
        <w:rPr>
          <w:rFonts w:ascii="Arial" w:hAnsi="Arial" w:cs="Arial"/>
          <w:sz w:val="22"/>
          <w:szCs w:val="22"/>
        </w:rPr>
        <w:t>Service User’s</w:t>
      </w:r>
      <w:r w:rsidR="00BD328B" w:rsidRPr="003D4AE8">
        <w:rPr>
          <w:rFonts w:ascii="Arial" w:hAnsi="Arial" w:cs="Arial"/>
          <w:sz w:val="22"/>
          <w:szCs w:val="22"/>
        </w:rPr>
        <w:t xml:space="preserve"> home or in the locations convenient to </w:t>
      </w:r>
      <w:r w:rsidR="00BE0545" w:rsidRPr="003D4AE8">
        <w:rPr>
          <w:rFonts w:ascii="Arial" w:hAnsi="Arial" w:cs="Arial"/>
          <w:sz w:val="22"/>
          <w:szCs w:val="22"/>
        </w:rPr>
        <w:t>the Service Users</w:t>
      </w:r>
      <w:r w:rsidR="00BD328B" w:rsidRPr="003D4AE8">
        <w:rPr>
          <w:rFonts w:ascii="Arial" w:hAnsi="Arial" w:cs="Arial"/>
          <w:sz w:val="22"/>
          <w:szCs w:val="22"/>
        </w:rPr>
        <w:t xml:space="preserve">, which may include to a </w:t>
      </w:r>
      <w:r w:rsidR="003D4AE8" w:rsidRPr="003D4AE8">
        <w:rPr>
          <w:rFonts w:ascii="Arial" w:hAnsi="Arial" w:cs="Arial"/>
          <w:sz w:val="22"/>
          <w:szCs w:val="22"/>
        </w:rPr>
        <w:t xml:space="preserve">community </w:t>
      </w:r>
      <w:r w:rsidR="00BD328B" w:rsidRPr="003D4AE8">
        <w:rPr>
          <w:rFonts w:ascii="Arial" w:hAnsi="Arial" w:cs="Arial"/>
          <w:sz w:val="22"/>
          <w:szCs w:val="22"/>
        </w:rPr>
        <w:t xml:space="preserve">day </w:t>
      </w:r>
      <w:r w:rsidR="003D4AE8" w:rsidRPr="003D4AE8">
        <w:rPr>
          <w:rFonts w:ascii="Arial" w:hAnsi="Arial" w:cs="Arial"/>
          <w:sz w:val="22"/>
          <w:szCs w:val="22"/>
        </w:rPr>
        <w:t>activity programme</w:t>
      </w:r>
      <w:r w:rsidR="00BD328B" w:rsidRPr="003D4AE8">
        <w:rPr>
          <w:rFonts w:ascii="Arial" w:hAnsi="Arial" w:cs="Arial"/>
          <w:sz w:val="22"/>
          <w:szCs w:val="22"/>
        </w:rPr>
        <w:t xml:space="preserve"> or a marae setting</w:t>
      </w:r>
      <w:r w:rsidR="00157CB6">
        <w:rPr>
          <w:rFonts w:ascii="Arial" w:hAnsi="Arial" w:cs="Arial"/>
          <w:sz w:val="22"/>
          <w:szCs w:val="22"/>
        </w:rPr>
        <w:t xml:space="preserve"> where meals are not already provided as part of the programme.</w:t>
      </w:r>
    </w:p>
    <w:p w:rsidR="00BD328B" w:rsidRPr="003D4AE8" w:rsidRDefault="003D4AE8" w:rsidP="003D4AE8">
      <w:pPr>
        <w:pStyle w:val="Heading2"/>
        <w:numPr>
          <w:ilvl w:val="0"/>
          <w:numId w:val="0"/>
        </w:numPr>
        <w:spacing w:before="120" w:after="0"/>
        <w:jc w:val="left"/>
        <w:rPr>
          <w:rFonts w:cs="Arial"/>
          <w:i w:val="0"/>
          <w:sz w:val="22"/>
          <w:szCs w:val="22"/>
        </w:rPr>
      </w:pPr>
      <w:r w:rsidRPr="003D4AE8">
        <w:rPr>
          <w:rFonts w:cs="Arial"/>
          <w:i w:val="0"/>
          <w:sz w:val="22"/>
          <w:szCs w:val="22"/>
        </w:rPr>
        <w:t>6</w:t>
      </w:r>
      <w:r w:rsidR="00BD328B" w:rsidRPr="003D4AE8">
        <w:rPr>
          <w:rFonts w:cs="Arial"/>
          <w:i w:val="0"/>
          <w:sz w:val="22"/>
          <w:szCs w:val="22"/>
        </w:rPr>
        <w:t>.3</w:t>
      </w:r>
      <w:r w:rsidR="00BD328B" w:rsidRPr="003D4AE8">
        <w:rPr>
          <w:rFonts w:cs="Arial"/>
          <w:i w:val="0"/>
          <w:sz w:val="22"/>
          <w:szCs w:val="22"/>
        </w:rPr>
        <w:tab/>
        <w:t>Key Inputs</w:t>
      </w:r>
    </w:p>
    <w:p w:rsidR="00BD328B" w:rsidRPr="003D4AE8" w:rsidRDefault="00A34161" w:rsidP="000B66F6">
      <w:pPr>
        <w:spacing w:before="120"/>
        <w:jc w:val="left"/>
        <w:rPr>
          <w:rFonts w:ascii="Arial" w:hAnsi="Arial" w:cs="Arial"/>
          <w:sz w:val="22"/>
          <w:szCs w:val="22"/>
        </w:rPr>
      </w:pPr>
      <w:r>
        <w:rPr>
          <w:rFonts w:ascii="Arial" w:hAnsi="Arial" w:cs="Arial"/>
          <w:sz w:val="22"/>
          <w:szCs w:val="22"/>
        </w:rPr>
        <w:t xml:space="preserve">Registered </w:t>
      </w:r>
      <w:r w:rsidRPr="003D4AE8">
        <w:rPr>
          <w:rFonts w:ascii="Arial" w:hAnsi="Arial" w:cs="Arial"/>
          <w:sz w:val="22"/>
          <w:szCs w:val="22"/>
        </w:rPr>
        <w:t>dietitian</w:t>
      </w:r>
      <w:r w:rsidR="00B075EF">
        <w:rPr>
          <w:rFonts w:ascii="Arial" w:hAnsi="Arial" w:cs="Arial"/>
          <w:sz w:val="22"/>
          <w:szCs w:val="22"/>
        </w:rPr>
        <w:t>.</w:t>
      </w:r>
    </w:p>
    <w:p w:rsidR="00BD328B" w:rsidRPr="003D4AE8" w:rsidRDefault="003D4AE8" w:rsidP="003D4AE8">
      <w:pPr>
        <w:spacing w:before="240"/>
        <w:jc w:val="left"/>
        <w:rPr>
          <w:rFonts w:ascii="Arial" w:hAnsi="Arial" w:cs="Arial"/>
          <w:b/>
          <w:sz w:val="22"/>
          <w:szCs w:val="22"/>
        </w:rPr>
      </w:pPr>
      <w:r w:rsidRPr="003D4AE8">
        <w:rPr>
          <w:rFonts w:ascii="Arial" w:hAnsi="Arial" w:cs="Arial"/>
          <w:b/>
          <w:sz w:val="22"/>
          <w:szCs w:val="22"/>
        </w:rPr>
        <w:t>7</w:t>
      </w:r>
      <w:r w:rsidR="00BD328B" w:rsidRPr="003D4AE8">
        <w:rPr>
          <w:rFonts w:ascii="Arial" w:hAnsi="Arial" w:cs="Arial"/>
          <w:b/>
          <w:sz w:val="22"/>
          <w:szCs w:val="22"/>
        </w:rPr>
        <w:tab/>
        <w:t>S</w:t>
      </w:r>
      <w:r w:rsidRPr="003D4AE8">
        <w:rPr>
          <w:rFonts w:ascii="Arial" w:hAnsi="Arial" w:cs="Arial"/>
          <w:b/>
          <w:sz w:val="22"/>
          <w:szCs w:val="22"/>
        </w:rPr>
        <w:t>ervice Linkages</w:t>
      </w:r>
    </w:p>
    <w:p w:rsidR="00BD328B" w:rsidRPr="003D4AE8" w:rsidRDefault="003D4AE8" w:rsidP="003D4AE8">
      <w:pPr>
        <w:pStyle w:val="BodyTextIndent2"/>
        <w:spacing w:before="120" w:after="0" w:line="240" w:lineRule="auto"/>
        <w:ind w:left="0"/>
        <w:jc w:val="left"/>
        <w:rPr>
          <w:rFonts w:ascii="Arial" w:hAnsi="Arial" w:cs="Arial"/>
          <w:sz w:val="22"/>
          <w:szCs w:val="22"/>
        </w:rPr>
      </w:pPr>
      <w:r w:rsidRPr="003D4AE8">
        <w:rPr>
          <w:rFonts w:ascii="Arial" w:hAnsi="Arial" w:cs="Arial"/>
          <w:sz w:val="22"/>
          <w:szCs w:val="22"/>
        </w:rPr>
        <w:t>The Service will implement protocols for relationships with each of these services</w:t>
      </w:r>
      <w:r w:rsidR="000A2D7B">
        <w:rPr>
          <w:rFonts w:ascii="Arial" w:hAnsi="Arial" w:cs="Arial"/>
          <w:sz w:val="22"/>
          <w:szCs w:val="22"/>
        </w:rPr>
        <w:t xml:space="preserve"> </w:t>
      </w:r>
      <w:r w:rsidRPr="003D4AE8">
        <w:rPr>
          <w:rFonts w:ascii="Arial" w:hAnsi="Arial" w:cs="Arial"/>
          <w:sz w:val="22"/>
          <w:szCs w:val="22"/>
        </w:rPr>
        <w:t>/</w:t>
      </w:r>
      <w:r w:rsidR="000A2D7B">
        <w:rPr>
          <w:rFonts w:ascii="Arial" w:hAnsi="Arial" w:cs="Arial"/>
          <w:sz w:val="22"/>
          <w:szCs w:val="22"/>
        </w:rPr>
        <w:t xml:space="preserve"> </w:t>
      </w:r>
      <w:r w:rsidRPr="003D4AE8">
        <w:rPr>
          <w:rFonts w:ascii="Arial" w:hAnsi="Arial" w:cs="Arial"/>
          <w:sz w:val="22"/>
          <w:szCs w:val="22"/>
        </w:rPr>
        <w:t xml:space="preserve">agencies to facilitate open communication, continuity of service and effective referral when necessary.  Such protocols may be part of organisation-wide policies and protocols covering linkages with other agencies.  </w:t>
      </w:r>
      <w:r w:rsidR="00BD328B" w:rsidRPr="003D4AE8">
        <w:rPr>
          <w:rFonts w:ascii="Arial" w:hAnsi="Arial" w:cs="Arial"/>
          <w:sz w:val="22"/>
          <w:szCs w:val="22"/>
        </w:rPr>
        <w:t>The Service will demonstrate effective relationships with the following services</w:t>
      </w:r>
      <w:r w:rsidRPr="003D4AE8">
        <w:rPr>
          <w:rFonts w:ascii="Arial" w:hAnsi="Arial" w:cs="Arial"/>
          <w:sz w:val="22"/>
          <w:szCs w:val="22"/>
        </w:rPr>
        <w:t xml:space="preserve"> including</w:t>
      </w:r>
      <w:r w:rsidR="00BD328B" w:rsidRPr="003D4AE8">
        <w:rPr>
          <w:rFonts w:ascii="Arial" w:hAnsi="Arial" w:cs="Arial"/>
          <w:sz w:val="22"/>
          <w:szCs w:val="22"/>
        </w:rPr>
        <w:t>:</w:t>
      </w:r>
    </w:p>
    <w:p w:rsidR="003D4AE8" w:rsidRDefault="003D4AE8" w:rsidP="003D4AE8">
      <w:pPr>
        <w:pStyle w:val="BodyTextIndent2"/>
        <w:numPr>
          <w:ilvl w:val="0"/>
          <w:numId w:val="60"/>
        </w:numPr>
        <w:tabs>
          <w:tab w:val="num" w:pos="567"/>
        </w:tabs>
        <w:spacing w:before="120" w:after="0" w:line="240" w:lineRule="auto"/>
        <w:ind w:left="567" w:hanging="567"/>
        <w:rPr>
          <w:rFonts w:ascii="Arial" w:hAnsi="Arial" w:cs="Arial"/>
          <w:sz w:val="22"/>
          <w:szCs w:val="22"/>
        </w:rPr>
      </w:pPr>
      <w:r w:rsidRPr="003D4AE8">
        <w:rPr>
          <w:rFonts w:ascii="Arial" w:hAnsi="Arial" w:cs="Arial"/>
          <w:sz w:val="22"/>
          <w:szCs w:val="22"/>
        </w:rPr>
        <w:t xml:space="preserve">primary </w:t>
      </w:r>
      <w:r w:rsidR="00D9713F">
        <w:rPr>
          <w:rFonts w:ascii="Arial" w:hAnsi="Arial" w:cs="Arial"/>
          <w:sz w:val="22"/>
          <w:szCs w:val="22"/>
        </w:rPr>
        <w:t xml:space="preserve">health care </w:t>
      </w:r>
      <w:r w:rsidR="000A2D7B">
        <w:rPr>
          <w:rFonts w:ascii="Arial" w:hAnsi="Arial" w:cs="Arial"/>
          <w:sz w:val="22"/>
          <w:szCs w:val="22"/>
        </w:rPr>
        <w:t>services</w:t>
      </w:r>
    </w:p>
    <w:p w:rsidR="003D4AE8" w:rsidRPr="003D4AE8" w:rsidRDefault="000271ED" w:rsidP="000271ED">
      <w:pPr>
        <w:numPr>
          <w:ilvl w:val="0"/>
          <w:numId w:val="60"/>
        </w:numPr>
        <w:tabs>
          <w:tab w:val="clear" w:pos="3708"/>
          <w:tab w:val="num" w:pos="567"/>
        </w:tabs>
        <w:spacing w:before="120"/>
        <w:ind w:left="567" w:hanging="567"/>
        <w:jc w:val="left"/>
        <w:rPr>
          <w:rFonts w:ascii="Arial" w:hAnsi="Arial" w:cs="Arial"/>
          <w:sz w:val="22"/>
          <w:szCs w:val="22"/>
        </w:rPr>
      </w:pPr>
      <w:r>
        <w:rPr>
          <w:rFonts w:ascii="Arial" w:hAnsi="Arial" w:cs="Arial"/>
          <w:sz w:val="22"/>
          <w:szCs w:val="22"/>
        </w:rPr>
        <w:t xml:space="preserve">specialist </w:t>
      </w:r>
      <w:r w:rsidR="003D4AE8" w:rsidRPr="003D4AE8">
        <w:rPr>
          <w:rFonts w:ascii="Arial" w:hAnsi="Arial" w:cs="Arial"/>
          <w:sz w:val="22"/>
          <w:szCs w:val="22"/>
        </w:rPr>
        <w:t>community nursing and allied health services including dieti</w:t>
      </w:r>
      <w:r w:rsidR="00CD4D66">
        <w:rPr>
          <w:rFonts w:ascii="Arial" w:hAnsi="Arial" w:cs="Arial"/>
          <w:sz w:val="22"/>
          <w:szCs w:val="22"/>
        </w:rPr>
        <w:t>t</w:t>
      </w:r>
      <w:r w:rsidR="003D4AE8" w:rsidRPr="003D4AE8">
        <w:rPr>
          <w:rFonts w:ascii="Arial" w:hAnsi="Arial" w:cs="Arial"/>
          <w:sz w:val="22"/>
          <w:szCs w:val="22"/>
        </w:rPr>
        <w:t xml:space="preserve">ian, occupational therapy services, home support services and other community services </w:t>
      </w:r>
    </w:p>
    <w:p w:rsidR="000A2D7B" w:rsidRDefault="001A5A2B" w:rsidP="000A2D7B">
      <w:pPr>
        <w:numPr>
          <w:ilvl w:val="0"/>
          <w:numId w:val="60"/>
        </w:numPr>
        <w:tabs>
          <w:tab w:val="num" w:pos="567"/>
        </w:tabs>
        <w:spacing w:before="120"/>
        <w:ind w:left="567" w:hanging="567"/>
        <w:jc w:val="left"/>
        <w:rPr>
          <w:rFonts w:ascii="Arial" w:hAnsi="Arial" w:cs="Arial"/>
          <w:sz w:val="22"/>
          <w:szCs w:val="22"/>
        </w:rPr>
      </w:pPr>
      <w:r w:rsidRPr="000A2D7B">
        <w:rPr>
          <w:rFonts w:ascii="Arial" w:hAnsi="Arial" w:cs="Arial"/>
          <w:sz w:val="22"/>
          <w:szCs w:val="22"/>
        </w:rPr>
        <w:t xml:space="preserve">needs assessment </w:t>
      </w:r>
      <w:r w:rsidR="008462A0" w:rsidRPr="000A2D7B">
        <w:rPr>
          <w:rFonts w:ascii="Arial" w:hAnsi="Arial" w:cs="Arial"/>
          <w:sz w:val="22"/>
          <w:szCs w:val="22"/>
        </w:rPr>
        <w:t xml:space="preserve">and </w:t>
      </w:r>
      <w:r w:rsidRPr="000A2D7B">
        <w:rPr>
          <w:rFonts w:ascii="Arial" w:hAnsi="Arial" w:cs="Arial"/>
          <w:sz w:val="22"/>
          <w:szCs w:val="22"/>
        </w:rPr>
        <w:t>service c</w:t>
      </w:r>
      <w:r w:rsidR="008462A0" w:rsidRPr="000A2D7B">
        <w:rPr>
          <w:rFonts w:ascii="Arial" w:hAnsi="Arial" w:cs="Arial"/>
          <w:sz w:val="22"/>
          <w:szCs w:val="22"/>
        </w:rPr>
        <w:t xml:space="preserve">o-ordination </w:t>
      </w:r>
      <w:r w:rsidR="00A34161" w:rsidRPr="000A2D7B">
        <w:rPr>
          <w:rFonts w:ascii="Arial" w:hAnsi="Arial" w:cs="Arial"/>
          <w:sz w:val="22"/>
          <w:szCs w:val="22"/>
        </w:rPr>
        <w:t>service</w:t>
      </w:r>
      <w:r w:rsidR="00B075EF">
        <w:rPr>
          <w:rFonts w:ascii="Arial" w:hAnsi="Arial" w:cs="Arial"/>
          <w:sz w:val="22"/>
          <w:szCs w:val="22"/>
        </w:rPr>
        <w:t>s</w:t>
      </w:r>
      <w:r w:rsidR="00A34161" w:rsidRPr="000A2D7B">
        <w:rPr>
          <w:rFonts w:ascii="Arial" w:hAnsi="Arial" w:cs="Arial"/>
          <w:sz w:val="22"/>
          <w:szCs w:val="22"/>
        </w:rPr>
        <w:t xml:space="preserve"> providers</w:t>
      </w:r>
      <w:r w:rsidRPr="000A2D7B">
        <w:rPr>
          <w:rFonts w:ascii="Arial" w:hAnsi="Arial" w:cs="Arial"/>
          <w:sz w:val="22"/>
          <w:szCs w:val="22"/>
        </w:rPr>
        <w:t xml:space="preserve"> </w:t>
      </w:r>
      <w:r w:rsidR="0060069E">
        <w:rPr>
          <w:rFonts w:ascii="Arial" w:hAnsi="Arial" w:cs="Arial"/>
          <w:sz w:val="22"/>
          <w:szCs w:val="22"/>
        </w:rPr>
        <w:t>or delegated party</w:t>
      </w:r>
    </w:p>
    <w:p w:rsidR="00A34161" w:rsidRPr="000A2D7B" w:rsidRDefault="003D4AE8" w:rsidP="000A2D7B">
      <w:pPr>
        <w:numPr>
          <w:ilvl w:val="0"/>
          <w:numId w:val="60"/>
        </w:numPr>
        <w:tabs>
          <w:tab w:val="num" w:pos="567"/>
        </w:tabs>
        <w:spacing w:before="120"/>
        <w:ind w:left="567" w:hanging="567"/>
        <w:jc w:val="left"/>
        <w:rPr>
          <w:rFonts w:ascii="Arial" w:hAnsi="Arial" w:cs="Arial"/>
          <w:sz w:val="22"/>
          <w:szCs w:val="22"/>
        </w:rPr>
      </w:pPr>
      <w:r w:rsidRPr="000A2D7B">
        <w:rPr>
          <w:rFonts w:ascii="Arial" w:hAnsi="Arial" w:cs="Arial"/>
          <w:sz w:val="22"/>
          <w:szCs w:val="22"/>
        </w:rPr>
        <w:t>independent assessment services contracted by the Ministry of Health</w:t>
      </w:r>
    </w:p>
    <w:p w:rsidR="008462A0" w:rsidRPr="003D4AE8" w:rsidRDefault="003D4AE8" w:rsidP="003D4AE8">
      <w:pPr>
        <w:numPr>
          <w:ilvl w:val="0"/>
          <w:numId w:val="60"/>
        </w:numPr>
        <w:tabs>
          <w:tab w:val="num" w:pos="567"/>
        </w:tabs>
        <w:spacing w:before="120"/>
        <w:ind w:left="567" w:hanging="567"/>
        <w:jc w:val="left"/>
        <w:rPr>
          <w:rFonts w:ascii="Arial" w:hAnsi="Arial" w:cs="Arial"/>
          <w:sz w:val="22"/>
          <w:szCs w:val="22"/>
        </w:rPr>
      </w:pPr>
      <w:r w:rsidRPr="003D4AE8">
        <w:rPr>
          <w:rFonts w:ascii="Arial" w:hAnsi="Arial" w:cs="Arial"/>
          <w:sz w:val="22"/>
          <w:szCs w:val="22"/>
        </w:rPr>
        <w:t>a</w:t>
      </w:r>
      <w:r w:rsidR="008462A0" w:rsidRPr="003D4AE8">
        <w:rPr>
          <w:rFonts w:ascii="Arial" w:hAnsi="Arial" w:cs="Arial"/>
          <w:sz w:val="22"/>
          <w:szCs w:val="22"/>
        </w:rPr>
        <w:t>ssessment, treatment and rehabilitation (AT&amp;R) services</w:t>
      </w:r>
    </w:p>
    <w:p w:rsidR="008462A0" w:rsidRPr="003D4AE8" w:rsidRDefault="008462A0" w:rsidP="003D4AE8">
      <w:pPr>
        <w:numPr>
          <w:ilvl w:val="0"/>
          <w:numId w:val="60"/>
        </w:numPr>
        <w:tabs>
          <w:tab w:val="num" w:pos="567"/>
        </w:tabs>
        <w:spacing w:before="120"/>
        <w:ind w:left="567" w:hanging="567"/>
        <w:jc w:val="left"/>
        <w:rPr>
          <w:rFonts w:ascii="Arial" w:hAnsi="Arial" w:cs="Arial"/>
          <w:sz w:val="22"/>
          <w:szCs w:val="22"/>
        </w:rPr>
      </w:pPr>
      <w:r w:rsidRPr="003D4AE8">
        <w:rPr>
          <w:rFonts w:ascii="Arial" w:hAnsi="Arial" w:cs="Arial"/>
          <w:sz w:val="22"/>
          <w:szCs w:val="22"/>
        </w:rPr>
        <w:t xml:space="preserve">specialist </w:t>
      </w:r>
      <w:r w:rsidR="003D4AE8" w:rsidRPr="003D4AE8">
        <w:rPr>
          <w:rFonts w:ascii="Arial" w:hAnsi="Arial" w:cs="Arial"/>
          <w:sz w:val="22"/>
          <w:szCs w:val="22"/>
        </w:rPr>
        <w:t xml:space="preserve">medical and surgical </w:t>
      </w:r>
      <w:r w:rsidRPr="003D4AE8">
        <w:rPr>
          <w:rFonts w:ascii="Arial" w:hAnsi="Arial" w:cs="Arial"/>
          <w:sz w:val="22"/>
          <w:szCs w:val="22"/>
        </w:rPr>
        <w:t>services</w:t>
      </w:r>
    </w:p>
    <w:p w:rsidR="00A34161" w:rsidRDefault="003D4AE8" w:rsidP="000271ED">
      <w:pPr>
        <w:numPr>
          <w:ilvl w:val="0"/>
          <w:numId w:val="60"/>
        </w:numPr>
        <w:tabs>
          <w:tab w:val="num" w:pos="567"/>
        </w:tabs>
        <w:spacing w:before="120"/>
        <w:ind w:left="567" w:hanging="567"/>
        <w:jc w:val="left"/>
        <w:rPr>
          <w:rFonts w:ascii="Arial" w:hAnsi="Arial" w:cs="Arial"/>
          <w:sz w:val="22"/>
          <w:szCs w:val="22"/>
        </w:rPr>
      </w:pPr>
      <w:r w:rsidRPr="003D4AE8">
        <w:rPr>
          <w:rFonts w:ascii="Arial" w:hAnsi="Arial" w:cs="Arial"/>
          <w:sz w:val="22"/>
          <w:szCs w:val="22"/>
        </w:rPr>
        <w:t>p</w:t>
      </w:r>
      <w:r w:rsidR="008462A0" w:rsidRPr="003D4AE8">
        <w:rPr>
          <w:rFonts w:ascii="Arial" w:hAnsi="Arial" w:cs="Arial"/>
          <w:sz w:val="22"/>
          <w:szCs w:val="22"/>
        </w:rPr>
        <w:t>alliative care services</w:t>
      </w:r>
      <w:r w:rsidR="000271ED" w:rsidRPr="000271ED">
        <w:rPr>
          <w:rFonts w:ascii="Arial" w:hAnsi="Arial" w:cs="Arial"/>
          <w:sz w:val="22"/>
          <w:szCs w:val="22"/>
        </w:rPr>
        <w:t xml:space="preserve"> </w:t>
      </w:r>
    </w:p>
    <w:p w:rsidR="008462A0" w:rsidRPr="003D4AE8" w:rsidRDefault="008462A0" w:rsidP="003D4AE8">
      <w:pPr>
        <w:numPr>
          <w:ilvl w:val="0"/>
          <w:numId w:val="60"/>
        </w:numPr>
        <w:tabs>
          <w:tab w:val="num" w:pos="567"/>
        </w:tabs>
        <w:spacing w:before="120"/>
        <w:ind w:left="567" w:hanging="567"/>
        <w:jc w:val="left"/>
        <w:rPr>
          <w:rFonts w:ascii="Arial" w:hAnsi="Arial" w:cs="Arial"/>
          <w:sz w:val="22"/>
          <w:szCs w:val="22"/>
        </w:rPr>
      </w:pPr>
      <w:r w:rsidRPr="003D4AE8">
        <w:rPr>
          <w:rFonts w:ascii="Arial" w:hAnsi="Arial" w:cs="Arial"/>
          <w:sz w:val="22"/>
          <w:szCs w:val="22"/>
        </w:rPr>
        <w:t>the</w:t>
      </w:r>
      <w:r w:rsidR="00ED64C7">
        <w:rPr>
          <w:rFonts w:ascii="Arial" w:hAnsi="Arial" w:cs="Arial"/>
          <w:sz w:val="22"/>
          <w:szCs w:val="22"/>
        </w:rPr>
        <w:t xml:space="preserve"> </w:t>
      </w:r>
      <w:r w:rsidR="000A2D7B">
        <w:rPr>
          <w:rFonts w:ascii="Arial" w:hAnsi="Arial" w:cs="Arial"/>
          <w:sz w:val="22"/>
          <w:szCs w:val="22"/>
        </w:rPr>
        <w:t>S</w:t>
      </w:r>
      <w:r w:rsidR="00ED64C7">
        <w:rPr>
          <w:rFonts w:ascii="Arial" w:hAnsi="Arial" w:cs="Arial"/>
          <w:sz w:val="22"/>
          <w:szCs w:val="22"/>
        </w:rPr>
        <w:t xml:space="preserve">ervice </w:t>
      </w:r>
      <w:r w:rsidR="000A2D7B">
        <w:rPr>
          <w:rFonts w:ascii="Arial" w:hAnsi="Arial" w:cs="Arial"/>
          <w:sz w:val="22"/>
          <w:szCs w:val="22"/>
        </w:rPr>
        <w:t>U</w:t>
      </w:r>
      <w:r w:rsidR="00ED64C7">
        <w:rPr>
          <w:rFonts w:ascii="Arial" w:hAnsi="Arial" w:cs="Arial"/>
          <w:sz w:val="22"/>
          <w:szCs w:val="22"/>
        </w:rPr>
        <w:t>ser’s</w:t>
      </w:r>
      <w:r w:rsidRPr="003D4AE8">
        <w:rPr>
          <w:rFonts w:ascii="Arial" w:hAnsi="Arial" w:cs="Arial"/>
          <w:sz w:val="22"/>
          <w:szCs w:val="22"/>
        </w:rPr>
        <w:t xml:space="preserve"> community and social services, and consumer support</w:t>
      </w:r>
      <w:r w:rsidR="003D4AE8" w:rsidRPr="003D4AE8">
        <w:rPr>
          <w:rFonts w:ascii="Arial" w:hAnsi="Arial" w:cs="Arial"/>
          <w:sz w:val="22"/>
          <w:szCs w:val="22"/>
        </w:rPr>
        <w:t xml:space="preserve"> </w:t>
      </w:r>
      <w:r w:rsidRPr="003D4AE8">
        <w:rPr>
          <w:rFonts w:ascii="Arial" w:hAnsi="Arial" w:cs="Arial"/>
          <w:sz w:val="22"/>
          <w:szCs w:val="22"/>
        </w:rPr>
        <w:t>/</w:t>
      </w:r>
      <w:r w:rsidR="003D4AE8" w:rsidRPr="003D4AE8">
        <w:rPr>
          <w:rFonts w:ascii="Arial" w:hAnsi="Arial" w:cs="Arial"/>
          <w:sz w:val="22"/>
          <w:szCs w:val="22"/>
        </w:rPr>
        <w:t xml:space="preserve"> </w:t>
      </w:r>
      <w:r w:rsidRPr="003D4AE8">
        <w:rPr>
          <w:rFonts w:ascii="Arial" w:hAnsi="Arial" w:cs="Arial"/>
          <w:sz w:val="22"/>
          <w:szCs w:val="22"/>
        </w:rPr>
        <w:t xml:space="preserve">advocacy groups and services </w:t>
      </w:r>
    </w:p>
    <w:p w:rsidR="008462A0" w:rsidRPr="003D4AE8" w:rsidRDefault="003D4AE8" w:rsidP="003D4AE8">
      <w:pPr>
        <w:numPr>
          <w:ilvl w:val="0"/>
          <w:numId w:val="60"/>
        </w:numPr>
        <w:tabs>
          <w:tab w:val="num" w:pos="567"/>
        </w:tabs>
        <w:spacing w:before="120"/>
        <w:ind w:left="567" w:hanging="567"/>
        <w:jc w:val="left"/>
        <w:rPr>
          <w:rFonts w:ascii="Arial" w:hAnsi="Arial" w:cs="Arial"/>
          <w:sz w:val="22"/>
          <w:szCs w:val="22"/>
        </w:rPr>
      </w:pPr>
      <w:r w:rsidRPr="003D4AE8">
        <w:rPr>
          <w:rFonts w:ascii="Arial" w:hAnsi="Arial" w:cs="Arial"/>
          <w:sz w:val="22"/>
          <w:szCs w:val="22"/>
        </w:rPr>
        <w:t>o</w:t>
      </w:r>
      <w:r w:rsidR="008462A0" w:rsidRPr="003D4AE8">
        <w:rPr>
          <w:rFonts w:ascii="Arial" w:hAnsi="Arial" w:cs="Arial"/>
          <w:sz w:val="22"/>
          <w:szCs w:val="22"/>
        </w:rPr>
        <w:t xml:space="preserve">ther appropriate </w:t>
      </w:r>
      <w:r w:rsidR="00D9713F">
        <w:rPr>
          <w:rFonts w:ascii="Arial" w:hAnsi="Arial" w:cs="Arial"/>
          <w:sz w:val="22"/>
          <w:szCs w:val="22"/>
        </w:rPr>
        <w:t xml:space="preserve">community care </w:t>
      </w:r>
      <w:r w:rsidR="008462A0" w:rsidRPr="003D4AE8">
        <w:rPr>
          <w:rFonts w:ascii="Arial" w:hAnsi="Arial" w:cs="Arial"/>
          <w:sz w:val="22"/>
          <w:szCs w:val="22"/>
        </w:rPr>
        <w:t>organisations, including M</w:t>
      </w:r>
      <w:r w:rsidR="006A4396" w:rsidRPr="003D4AE8">
        <w:rPr>
          <w:rFonts w:ascii="Arial" w:hAnsi="Arial" w:cs="Arial"/>
          <w:sz w:val="22"/>
          <w:szCs w:val="22"/>
        </w:rPr>
        <w:t>ā</w:t>
      </w:r>
      <w:r w:rsidR="008462A0" w:rsidRPr="003D4AE8">
        <w:rPr>
          <w:rFonts w:ascii="Arial" w:hAnsi="Arial" w:cs="Arial"/>
          <w:sz w:val="22"/>
          <w:szCs w:val="22"/>
        </w:rPr>
        <w:t xml:space="preserve">ori and Pacific </w:t>
      </w:r>
      <w:r w:rsidR="00BE0545" w:rsidRPr="003D4AE8">
        <w:rPr>
          <w:rFonts w:ascii="Arial" w:hAnsi="Arial" w:cs="Arial"/>
          <w:sz w:val="22"/>
          <w:szCs w:val="22"/>
        </w:rPr>
        <w:t>People’s</w:t>
      </w:r>
      <w:r w:rsidR="008462A0" w:rsidRPr="003D4AE8">
        <w:rPr>
          <w:rFonts w:ascii="Arial" w:hAnsi="Arial" w:cs="Arial"/>
          <w:sz w:val="22"/>
          <w:szCs w:val="22"/>
        </w:rPr>
        <w:t xml:space="preserve"> organisations</w:t>
      </w:r>
      <w:r w:rsidR="006A4396" w:rsidRPr="003D4AE8">
        <w:rPr>
          <w:rFonts w:ascii="Arial" w:hAnsi="Arial" w:cs="Arial"/>
          <w:sz w:val="22"/>
          <w:szCs w:val="22"/>
        </w:rPr>
        <w:t>.</w:t>
      </w:r>
    </w:p>
    <w:p w:rsidR="003D4AE8" w:rsidRPr="003D4AE8" w:rsidRDefault="003D4AE8" w:rsidP="00D41CBB">
      <w:pPr>
        <w:pStyle w:val="BodyTextIndent2"/>
        <w:numPr>
          <w:ilvl w:val="0"/>
          <w:numId w:val="60"/>
        </w:numPr>
        <w:tabs>
          <w:tab w:val="clear" w:pos="3708"/>
        </w:tabs>
        <w:spacing w:before="120" w:after="0" w:line="240" w:lineRule="auto"/>
        <w:ind w:left="0" w:firstLine="0"/>
        <w:rPr>
          <w:rFonts w:ascii="Arial" w:hAnsi="Arial" w:cs="Arial"/>
          <w:sz w:val="22"/>
          <w:szCs w:val="22"/>
        </w:rPr>
      </w:pPr>
      <w:r w:rsidRPr="003D4AE8">
        <w:rPr>
          <w:rFonts w:ascii="Arial" w:hAnsi="Arial" w:cs="Arial"/>
          <w:sz w:val="22"/>
          <w:szCs w:val="22"/>
        </w:rPr>
        <w:t>emergency medical services</w:t>
      </w:r>
      <w:r w:rsidR="000A2D7B">
        <w:rPr>
          <w:rFonts w:ascii="Arial" w:hAnsi="Arial" w:cs="Arial"/>
          <w:sz w:val="22"/>
          <w:szCs w:val="22"/>
        </w:rPr>
        <w:t>.</w:t>
      </w:r>
    </w:p>
    <w:p w:rsidR="00BD328B" w:rsidRPr="003D4AE8" w:rsidRDefault="00BD328B" w:rsidP="003D4AE8">
      <w:pPr>
        <w:pStyle w:val="Heading1"/>
        <w:numPr>
          <w:ilvl w:val="0"/>
          <w:numId w:val="0"/>
        </w:numPr>
        <w:spacing w:after="0"/>
        <w:jc w:val="left"/>
        <w:rPr>
          <w:rFonts w:cs="Arial"/>
          <w:sz w:val="22"/>
          <w:szCs w:val="22"/>
        </w:rPr>
      </w:pPr>
      <w:r w:rsidRPr="003D4AE8">
        <w:rPr>
          <w:rFonts w:cs="Arial"/>
          <w:sz w:val="22"/>
          <w:szCs w:val="22"/>
        </w:rPr>
        <w:t>8.</w:t>
      </w:r>
      <w:r w:rsidRPr="003D4AE8">
        <w:rPr>
          <w:rFonts w:cs="Arial"/>
          <w:sz w:val="22"/>
          <w:szCs w:val="22"/>
        </w:rPr>
        <w:tab/>
      </w:r>
      <w:r w:rsidR="003D4AE8" w:rsidRPr="003D4AE8">
        <w:rPr>
          <w:rFonts w:cs="Arial"/>
          <w:sz w:val="22"/>
          <w:szCs w:val="22"/>
        </w:rPr>
        <w:t>Quality Requirements</w:t>
      </w:r>
    </w:p>
    <w:p w:rsidR="00BD328B" w:rsidRPr="003D4AE8" w:rsidRDefault="00BD328B" w:rsidP="003D4AE8">
      <w:pPr>
        <w:pStyle w:val="Heading2"/>
        <w:numPr>
          <w:ilvl w:val="0"/>
          <w:numId w:val="0"/>
        </w:numPr>
        <w:spacing w:before="120" w:after="0"/>
        <w:jc w:val="left"/>
        <w:rPr>
          <w:rFonts w:cs="Arial"/>
          <w:i w:val="0"/>
          <w:sz w:val="22"/>
          <w:szCs w:val="22"/>
        </w:rPr>
      </w:pPr>
      <w:r w:rsidRPr="003D4AE8">
        <w:rPr>
          <w:rFonts w:cs="Arial"/>
          <w:i w:val="0"/>
          <w:sz w:val="22"/>
          <w:szCs w:val="22"/>
        </w:rPr>
        <w:t>8.1</w:t>
      </w:r>
      <w:r w:rsidRPr="003D4AE8">
        <w:rPr>
          <w:rFonts w:cs="Arial"/>
          <w:i w:val="0"/>
          <w:sz w:val="22"/>
          <w:szCs w:val="22"/>
        </w:rPr>
        <w:tab/>
        <w:t>General</w:t>
      </w:r>
    </w:p>
    <w:p w:rsidR="000B66BC" w:rsidRDefault="00BD328B" w:rsidP="003D4AE8">
      <w:pPr>
        <w:spacing w:before="120"/>
        <w:jc w:val="left"/>
        <w:rPr>
          <w:rFonts w:ascii="Arial" w:hAnsi="Arial" w:cs="Arial"/>
          <w:sz w:val="22"/>
          <w:szCs w:val="22"/>
        </w:rPr>
      </w:pPr>
      <w:r w:rsidRPr="000A2D7B">
        <w:rPr>
          <w:rFonts w:ascii="Arial" w:hAnsi="Arial" w:cs="Arial"/>
          <w:sz w:val="22"/>
          <w:szCs w:val="22"/>
        </w:rPr>
        <w:t xml:space="preserve">Meals will be produced according to the </w:t>
      </w:r>
      <w:r w:rsidR="00CD4D66" w:rsidRPr="000A2D7B">
        <w:rPr>
          <w:rFonts w:ascii="Arial" w:hAnsi="Arial" w:cs="Arial"/>
          <w:sz w:val="22"/>
          <w:szCs w:val="22"/>
        </w:rPr>
        <w:t xml:space="preserve">current </w:t>
      </w:r>
      <w:r w:rsidR="00BB1A32" w:rsidRPr="000A2D7B">
        <w:rPr>
          <w:rFonts w:ascii="Arial" w:hAnsi="Arial" w:cs="Arial"/>
          <w:sz w:val="22"/>
          <w:szCs w:val="22"/>
        </w:rPr>
        <w:t>Nutrient Reference Values for Australia and New Zealand</w:t>
      </w:r>
      <w:r w:rsidR="009D38E3" w:rsidRPr="000A2D7B">
        <w:rPr>
          <w:rStyle w:val="FootnoteReference"/>
          <w:rFonts w:ascii="Arial" w:hAnsi="Arial" w:cs="Arial"/>
          <w:sz w:val="22"/>
          <w:szCs w:val="22"/>
        </w:rPr>
        <w:footnoteReference w:id="3"/>
      </w:r>
      <w:r w:rsidR="00BB1A32" w:rsidRPr="000A2D7B">
        <w:rPr>
          <w:rStyle w:val="EndnoteReference"/>
          <w:rFonts w:ascii="Arial" w:hAnsi="Arial" w:cs="Arial"/>
          <w:sz w:val="22"/>
          <w:szCs w:val="22"/>
        </w:rPr>
        <w:endnoteReference w:id="1"/>
      </w:r>
      <w:r w:rsidR="00BB1A32" w:rsidRPr="000A2D7B">
        <w:rPr>
          <w:rFonts w:ascii="Arial" w:hAnsi="Arial" w:cs="Arial"/>
          <w:sz w:val="22"/>
          <w:szCs w:val="22"/>
        </w:rPr>
        <w:t xml:space="preserve"> </w:t>
      </w:r>
      <w:r w:rsidR="004724E5" w:rsidRPr="000A2D7B">
        <w:rPr>
          <w:rFonts w:ascii="Arial" w:hAnsi="Arial" w:cs="Arial"/>
          <w:sz w:val="22"/>
          <w:szCs w:val="22"/>
        </w:rPr>
        <w:t>Ministry of H</w:t>
      </w:r>
      <w:r w:rsidRPr="000A2D7B">
        <w:rPr>
          <w:rFonts w:ascii="Arial" w:hAnsi="Arial" w:cs="Arial"/>
          <w:sz w:val="22"/>
          <w:szCs w:val="22"/>
        </w:rPr>
        <w:t xml:space="preserve">ealth Standards of Nutritional Quality, and the Food </w:t>
      </w:r>
      <w:r w:rsidR="004724E5" w:rsidRPr="000A2D7B">
        <w:rPr>
          <w:rFonts w:ascii="Arial" w:hAnsi="Arial" w:cs="Arial"/>
          <w:sz w:val="22"/>
          <w:szCs w:val="22"/>
        </w:rPr>
        <w:t>and</w:t>
      </w:r>
      <w:r w:rsidRPr="000A2D7B">
        <w:rPr>
          <w:rFonts w:ascii="Arial" w:hAnsi="Arial" w:cs="Arial"/>
          <w:sz w:val="22"/>
          <w:szCs w:val="22"/>
        </w:rPr>
        <w:t xml:space="preserve"> Nutrition Guidelines for </w:t>
      </w:r>
      <w:r w:rsidR="004724E5" w:rsidRPr="000A2D7B">
        <w:rPr>
          <w:rFonts w:ascii="Arial" w:hAnsi="Arial" w:cs="Arial"/>
          <w:sz w:val="22"/>
          <w:szCs w:val="22"/>
        </w:rPr>
        <w:t>Health</w:t>
      </w:r>
      <w:r w:rsidR="00ED64C7" w:rsidRPr="000A2D7B">
        <w:rPr>
          <w:rFonts w:ascii="Arial" w:hAnsi="Arial" w:cs="Arial"/>
          <w:sz w:val="22"/>
          <w:szCs w:val="22"/>
        </w:rPr>
        <w:t>y</w:t>
      </w:r>
      <w:r w:rsidR="004724E5" w:rsidRPr="000A2D7B">
        <w:rPr>
          <w:rFonts w:ascii="Arial" w:hAnsi="Arial" w:cs="Arial"/>
          <w:sz w:val="22"/>
          <w:szCs w:val="22"/>
        </w:rPr>
        <w:t xml:space="preserve"> Adults</w:t>
      </w:r>
      <w:r w:rsidR="00ED64C7" w:rsidRPr="000A2D7B">
        <w:rPr>
          <w:rFonts w:ascii="Arial" w:hAnsi="Arial" w:cs="Arial"/>
          <w:sz w:val="22"/>
          <w:szCs w:val="22"/>
        </w:rPr>
        <w:t xml:space="preserve"> and Food and Nutrition Guidelines for Older People</w:t>
      </w:r>
      <w:r w:rsidR="00ED64C7" w:rsidRPr="000A2D7B">
        <w:rPr>
          <w:rFonts w:ascii="Arial" w:hAnsi="Arial" w:cs="Arial"/>
        </w:rPr>
        <w:t xml:space="preserve"> </w:t>
      </w:r>
      <w:r w:rsidR="00ED64C7" w:rsidRPr="000A2D7B">
        <w:rPr>
          <w:rFonts w:ascii="Arial" w:hAnsi="Arial" w:cs="Arial"/>
          <w:sz w:val="22"/>
          <w:szCs w:val="22"/>
        </w:rPr>
        <w:t xml:space="preserve">2010 </w:t>
      </w:r>
      <w:r w:rsidR="004724E5" w:rsidRPr="002E2F94">
        <w:rPr>
          <w:rStyle w:val="FootnoteReference"/>
          <w:rFonts w:ascii="Arial" w:hAnsi="Arial" w:cs="Arial"/>
          <w:sz w:val="22"/>
          <w:szCs w:val="22"/>
        </w:rPr>
        <w:footnoteReference w:id="4"/>
      </w:r>
      <w:r w:rsidRPr="002E2F94">
        <w:rPr>
          <w:rFonts w:ascii="Arial" w:hAnsi="Arial" w:cs="Arial"/>
          <w:sz w:val="22"/>
          <w:szCs w:val="22"/>
        </w:rPr>
        <w:t>.</w:t>
      </w:r>
    </w:p>
    <w:p w:rsidR="00BD328B" w:rsidRPr="003D4AE8" w:rsidRDefault="00BD328B" w:rsidP="003D4AE8">
      <w:pPr>
        <w:spacing w:before="120"/>
        <w:jc w:val="left"/>
        <w:rPr>
          <w:rFonts w:ascii="Arial" w:hAnsi="Arial" w:cs="Arial"/>
          <w:sz w:val="22"/>
          <w:szCs w:val="22"/>
        </w:rPr>
      </w:pPr>
      <w:r w:rsidRPr="003D4AE8">
        <w:rPr>
          <w:rFonts w:ascii="Arial" w:hAnsi="Arial" w:cs="Arial"/>
          <w:sz w:val="22"/>
          <w:szCs w:val="22"/>
        </w:rPr>
        <w:t xml:space="preserve">A minimum of a </w:t>
      </w:r>
      <w:r w:rsidR="004F6680">
        <w:rPr>
          <w:rFonts w:ascii="Arial" w:hAnsi="Arial" w:cs="Arial"/>
          <w:sz w:val="22"/>
          <w:szCs w:val="22"/>
        </w:rPr>
        <w:t xml:space="preserve">two week- preferably </w:t>
      </w:r>
      <w:r w:rsidRPr="003D4AE8">
        <w:rPr>
          <w:rFonts w:ascii="Arial" w:hAnsi="Arial" w:cs="Arial"/>
          <w:sz w:val="22"/>
          <w:szCs w:val="22"/>
        </w:rPr>
        <w:t xml:space="preserve">three-week cycle menu </w:t>
      </w:r>
      <w:r w:rsidR="00DD6B70">
        <w:rPr>
          <w:rFonts w:ascii="Arial" w:hAnsi="Arial" w:cs="Arial"/>
          <w:sz w:val="22"/>
          <w:szCs w:val="22"/>
        </w:rPr>
        <w:t>must</w:t>
      </w:r>
      <w:r w:rsidR="00DD6B70" w:rsidRPr="003D4AE8">
        <w:rPr>
          <w:rFonts w:ascii="Arial" w:hAnsi="Arial" w:cs="Arial"/>
          <w:sz w:val="22"/>
          <w:szCs w:val="22"/>
        </w:rPr>
        <w:t xml:space="preserve"> </w:t>
      </w:r>
      <w:r w:rsidRPr="003D4AE8">
        <w:rPr>
          <w:rFonts w:ascii="Arial" w:hAnsi="Arial" w:cs="Arial"/>
          <w:sz w:val="22"/>
          <w:szCs w:val="22"/>
        </w:rPr>
        <w:t>be developed, with 15 different combinations of main courses and desserts, and with no main course or dessert being repeated more than twice.</w:t>
      </w:r>
    </w:p>
    <w:p w:rsidR="000B66BC" w:rsidRPr="000A2D7B" w:rsidRDefault="000B66BC" w:rsidP="000A2D7B">
      <w:pPr>
        <w:spacing w:before="120"/>
        <w:jc w:val="left"/>
        <w:rPr>
          <w:rFonts w:ascii="Arial" w:hAnsi="Arial" w:cs="Arial"/>
          <w:sz w:val="22"/>
          <w:szCs w:val="22"/>
        </w:rPr>
      </w:pPr>
      <w:r w:rsidRPr="000A2D7B">
        <w:rPr>
          <w:rFonts w:ascii="Arial" w:hAnsi="Arial" w:cs="Arial"/>
          <w:sz w:val="22"/>
          <w:szCs w:val="22"/>
        </w:rPr>
        <w:t xml:space="preserve">The current </w:t>
      </w:r>
      <w:r w:rsidR="008D5FFE" w:rsidRPr="000A2D7B">
        <w:rPr>
          <w:rFonts w:ascii="Arial" w:hAnsi="Arial" w:cs="Arial"/>
          <w:sz w:val="22"/>
          <w:szCs w:val="22"/>
        </w:rPr>
        <w:t>NHMRC</w:t>
      </w:r>
      <w:r w:rsidRPr="000A2D7B">
        <w:rPr>
          <w:rFonts w:ascii="Arial" w:hAnsi="Arial" w:cs="Arial"/>
          <w:sz w:val="22"/>
          <w:szCs w:val="22"/>
        </w:rPr>
        <w:t xml:space="preserve"> specifications were established as one-third of the recommended daily intake (RDI). </w:t>
      </w:r>
      <w:r w:rsidR="000A2D7B">
        <w:rPr>
          <w:rFonts w:ascii="Arial" w:hAnsi="Arial" w:cs="Arial"/>
          <w:sz w:val="22"/>
          <w:szCs w:val="22"/>
        </w:rPr>
        <w:t xml:space="preserve"> </w:t>
      </w:r>
      <w:r w:rsidRPr="000A2D7B">
        <w:rPr>
          <w:rFonts w:ascii="Arial" w:hAnsi="Arial" w:cs="Arial"/>
          <w:sz w:val="22"/>
          <w:szCs w:val="22"/>
        </w:rPr>
        <w:t>RDIs have increased over the years, and the current RDIs for New Zealanders and Australians are published in ‘Nutrient Reference Values for Australia and New Zealand’ (see above).</w:t>
      </w:r>
    </w:p>
    <w:p w:rsidR="000B66BC" w:rsidRPr="000A2D7B" w:rsidRDefault="000B66BC" w:rsidP="000A2D7B">
      <w:pPr>
        <w:numPr>
          <w:ilvl w:val="1"/>
          <w:numId w:val="75"/>
        </w:numPr>
        <w:tabs>
          <w:tab w:val="clear" w:pos="1440"/>
          <w:tab w:val="num" w:pos="567"/>
        </w:tabs>
        <w:spacing w:before="120"/>
        <w:ind w:left="0" w:firstLine="0"/>
        <w:jc w:val="left"/>
        <w:rPr>
          <w:rFonts w:ascii="Arial" w:hAnsi="Arial" w:cs="Arial"/>
          <w:sz w:val="22"/>
          <w:szCs w:val="22"/>
        </w:rPr>
      </w:pPr>
      <w:r w:rsidRPr="000A2D7B">
        <w:rPr>
          <w:rFonts w:ascii="Arial" w:hAnsi="Arial" w:cs="Arial"/>
          <w:sz w:val="22"/>
          <w:szCs w:val="22"/>
        </w:rPr>
        <w:t>RDI for protein for a female over 70 years is 57g; for a male – 80g per day</w:t>
      </w:r>
      <w:r w:rsidR="000A2D7B">
        <w:rPr>
          <w:rFonts w:ascii="Arial" w:hAnsi="Arial" w:cs="Arial"/>
          <w:sz w:val="22"/>
          <w:szCs w:val="22"/>
        </w:rPr>
        <w:t>.</w:t>
      </w:r>
    </w:p>
    <w:p w:rsidR="000B66BC" w:rsidRPr="000A2D7B" w:rsidRDefault="000B66BC" w:rsidP="000A2D7B">
      <w:pPr>
        <w:numPr>
          <w:ilvl w:val="1"/>
          <w:numId w:val="75"/>
        </w:numPr>
        <w:tabs>
          <w:tab w:val="clear" w:pos="1440"/>
          <w:tab w:val="num" w:pos="567"/>
        </w:tabs>
        <w:spacing w:before="120"/>
        <w:ind w:left="567" w:hanging="567"/>
        <w:jc w:val="left"/>
        <w:rPr>
          <w:rFonts w:ascii="Arial" w:hAnsi="Arial" w:cs="Arial"/>
          <w:sz w:val="22"/>
          <w:szCs w:val="22"/>
        </w:rPr>
      </w:pPr>
      <w:r w:rsidRPr="000A2D7B">
        <w:rPr>
          <w:rFonts w:ascii="Arial" w:hAnsi="Arial" w:cs="Arial"/>
          <w:sz w:val="22"/>
          <w:szCs w:val="22"/>
        </w:rPr>
        <w:t>Estimated energy requirement for a 70-year old female is 8.3-9.3 MJ; for a male – 9.5-10.7 MJ (see Ministry of Health Food and Nutrition Guidelines for Healthy Older People).</w:t>
      </w:r>
    </w:p>
    <w:p w:rsidR="000B66BC" w:rsidRPr="000A2D7B" w:rsidRDefault="000B66BC" w:rsidP="000A2D7B">
      <w:pPr>
        <w:numPr>
          <w:ilvl w:val="1"/>
          <w:numId w:val="75"/>
        </w:numPr>
        <w:tabs>
          <w:tab w:val="clear" w:pos="1440"/>
          <w:tab w:val="num" w:pos="567"/>
        </w:tabs>
        <w:spacing w:before="120"/>
        <w:ind w:left="0" w:firstLine="0"/>
        <w:jc w:val="left"/>
        <w:rPr>
          <w:rFonts w:ascii="Arial" w:hAnsi="Arial" w:cs="Arial"/>
          <w:sz w:val="22"/>
          <w:szCs w:val="22"/>
        </w:rPr>
      </w:pPr>
      <w:r w:rsidRPr="000A2D7B">
        <w:rPr>
          <w:rFonts w:ascii="Arial" w:hAnsi="Arial" w:cs="Arial"/>
          <w:sz w:val="22"/>
          <w:szCs w:val="22"/>
        </w:rPr>
        <w:t>RDI for calcium for both men and women over 70 is 1300 mg/day</w:t>
      </w:r>
      <w:r w:rsidR="000A2D7B">
        <w:rPr>
          <w:rFonts w:ascii="Arial" w:hAnsi="Arial" w:cs="Arial"/>
          <w:sz w:val="22"/>
          <w:szCs w:val="22"/>
        </w:rPr>
        <w:t>.</w:t>
      </w:r>
    </w:p>
    <w:p w:rsidR="000B66BC" w:rsidRPr="000A2D7B" w:rsidRDefault="000B66BC" w:rsidP="000A2D7B">
      <w:pPr>
        <w:numPr>
          <w:ilvl w:val="1"/>
          <w:numId w:val="75"/>
        </w:numPr>
        <w:tabs>
          <w:tab w:val="clear" w:pos="1440"/>
          <w:tab w:val="num" w:pos="567"/>
        </w:tabs>
        <w:spacing w:before="120"/>
        <w:ind w:left="567" w:hanging="567"/>
        <w:jc w:val="left"/>
        <w:rPr>
          <w:rFonts w:ascii="Arial" w:hAnsi="Arial" w:cs="Arial"/>
          <w:sz w:val="22"/>
          <w:szCs w:val="22"/>
        </w:rPr>
      </w:pPr>
      <w:r w:rsidRPr="000A2D7B">
        <w:rPr>
          <w:rFonts w:ascii="Arial" w:hAnsi="Arial" w:cs="Arial"/>
          <w:sz w:val="22"/>
          <w:szCs w:val="22"/>
        </w:rPr>
        <w:t xml:space="preserve">Given these figures, each meal </w:t>
      </w:r>
      <w:r w:rsidR="00DD6B70">
        <w:rPr>
          <w:rFonts w:ascii="Arial" w:hAnsi="Arial" w:cs="Arial"/>
          <w:sz w:val="22"/>
          <w:szCs w:val="22"/>
        </w:rPr>
        <w:t>must</w:t>
      </w:r>
      <w:r w:rsidRPr="000A2D7B">
        <w:rPr>
          <w:rFonts w:ascii="Arial" w:hAnsi="Arial" w:cs="Arial"/>
          <w:sz w:val="22"/>
          <w:szCs w:val="22"/>
        </w:rPr>
        <w:t xml:space="preserve"> provide at least 25 g protein and 3 MJ energy (one-third RDI). </w:t>
      </w:r>
      <w:r w:rsidR="000A2D7B" w:rsidRPr="000A2D7B">
        <w:rPr>
          <w:rFonts w:ascii="Arial" w:hAnsi="Arial" w:cs="Arial"/>
          <w:sz w:val="22"/>
          <w:szCs w:val="22"/>
        </w:rPr>
        <w:t xml:space="preserve"> </w:t>
      </w:r>
      <w:r w:rsidRPr="000A2D7B">
        <w:rPr>
          <w:rFonts w:ascii="Arial" w:hAnsi="Arial" w:cs="Arial"/>
          <w:sz w:val="22"/>
          <w:szCs w:val="22"/>
        </w:rPr>
        <w:t xml:space="preserve">Calcium </w:t>
      </w:r>
      <w:r w:rsidR="00DD6B70">
        <w:rPr>
          <w:rFonts w:ascii="Arial" w:hAnsi="Arial" w:cs="Arial"/>
          <w:sz w:val="22"/>
          <w:szCs w:val="22"/>
        </w:rPr>
        <w:t>must</w:t>
      </w:r>
      <w:r w:rsidR="00DD6B70" w:rsidRPr="000A2D7B">
        <w:rPr>
          <w:rFonts w:ascii="Arial" w:hAnsi="Arial" w:cs="Arial"/>
          <w:sz w:val="22"/>
          <w:szCs w:val="22"/>
        </w:rPr>
        <w:t xml:space="preserve"> </w:t>
      </w:r>
      <w:r w:rsidRPr="000A2D7B">
        <w:rPr>
          <w:rFonts w:ascii="Arial" w:hAnsi="Arial" w:cs="Arial"/>
          <w:sz w:val="22"/>
          <w:szCs w:val="22"/>
        </w:rPr>
        <w:t xml:space="preserve">also be prescribed as at least 15% of the RDI – 200 mg per meal. </w:t>
      </w:r>
      <w:r w:rsidR="000A2D7B" w:rsidRPr="000A2D7B">
        <w:rPr>
          <w:rFonts w:ascii="Arial" w:hAnsi="Arial" w:cs="Arial"/>
          <w:sz w:val="22"/>
          <w:szCs w:val="22"/>
        </w:rPr>
        <w:t xml:space="preserve"> </w:t>
      </w:r>
      <w:r w:rsidRPr="000A2D7B">
        <w:rPr>
          <w:rFonts w:ascii="Arial" w:hAnsi="Arial" w:cs="Arial"/>
          <w:sz w:val="22"/>
          <w:szCs w:val="22"/>
        </w:rPr>
        <w:t xml:space="preserve">Food modelling shows that with careful planning, these levels are achievable in a main meal </w:t>
      </w:r>
      <w:r w:rsidR="00B075EF">
        <w:rPr>
          <w:rFonts w:ascii="Arial" w:hAnsi="Arial" w:cs="Arial"/>
          <w:sz w:val="22"/>
          <w:szCs w:val="22"/>
        </w:rPr>
        <w:t>and</w:t>
      </w:r>
      <w:r w:rsidRPr="000A2D7B">
        <w:rPr>
          <w:rFonts w:ascii="Arial" w:hAnsi="Arial" w:cs="Arial"/>
          <w:sz w:val="22"/>
          <w:szCs w:val="22"/>
        </w:rPr>
        <w:t xml:space="preserve"> dessert.</w:t>
      </w:r>
    </w:p>
    <w:p w:rsidR="00BD328B" w:rsidRPr="003D4AE8" w:rsidRDefault="00BD328B" w:rsidP="003D4AE8">
      <w:pPr>
        <w:spacing w:before="120"/>
        <w:jc w:val="left"/>
        <w:rPr>
          <w:rFonts w:ascii="Arial" w:hAnsi="Arial" w:cs="Arial"/>
          <w:sz w:val="22"/>
          <w:szCs w:val="22"/>
        </w:rPr>
      </w:pPr>
      <w:r w:rsidRPr="003D4AE8">
        <w:rPr>
          <w:rFonts w:ascii="Arial" w:hAnsi="Arial" w:cs="Arial"/>
          <w:sz w:val="22"/>
          <w:szCs w:val="22"/>
        </w:rPr>
        <w:t xml:space="preserve">All meal containers must be sealed, with easily opened lids, appropriate for use by elderly </w:t>
      </w:r>
      <w:r w:rsidR="00A53C82" w:rsidRPr="003D4AE8">
        <w:rPr>
          <w:rFonts w:ascii="Arial" w:hAnsi="Arial" w:cs="Arial"/>
          <w:sz w:val="22"/>
          <w:szCs w:val="22"/>
        </w:rPr>
        <w:t>Service Users</w:t>
      </w:r>
      <w:r w:rsidRPr="003D4AE8">
        <w:rPr>
          <w:rFonts w:ascii="Arial" w:hAnsi="Arial" w:cs="Arial"/>
          <w:sz w:val="22"/>
          <w:szCs w:val="22"/>
        </w:rPr>
        <w:t xml:space="preserve">. </w:t>
      </w:r>
      <w:r w:rsidR="000A2D7B">
        <w:rPr>
          <w:rFonts w:ascii="Arial" w:hAnsi="Arial" w:cs="Arial"/>
          <w:sz w:val="22"/>
          <w:szCs w:val="22"/>
        </w:rPr>
        <w:t xml:space="preserve"> </w:t>
      </w:r>
      <w:r w:rsidRPr="003D4AE8">
        <w:rPr>
          <w:rFonts w:ascii="Arial" w:hAnsi="Arial" w:cs="Arial"/>
          <w:sz w:val="22"/>
          <w:szCs w:val="22"/>
        </w:rPr>
        <w:t>Meals must be distributed in insulated boxes that keep food at required temperatures</w:t>
      </w:r>
      <w:r w:rsidR="009D38E3">
        <w:rPr>
          <w:rFonts w:ascii="Arial" w:hAnsi="Arial" w:cs="Arial"/>
          <w:sz w:val="22"/>
          <w:szCs w:val="22"/>
        </w:rPr>
        <w:t xml:space="preserve"> until delivered to the Service User.</w:t>
      </w:r>
      <w:r w:rsidR="000A2D7B">
        <w:rPr>
          <w:rFonts w:ascii="Arial" w:hAnsi="Arial" w:cs="Arial"/>
          <w:sz w:val="22"/>
          <w:szCs w:val="22"/>
        </w:rPr>
        <w:t xml:space="preserve">  </w:t>
      </w:r>
      <w:r w:rsidRPr="003D4AE8">
        <w:rPr>
          <w:rFonts w:ascii="Arial" w:hAnsi="Arial" w:cs="Arial"/>
          <w:sz w:val="22"/>
          <w:szCs w:val="22"/>
        </w:rPr>
        <w:t>Meals for re-heating must be served in containers that can be re-heated in an oven or microwave, and must have clear instructions for re-heating.</w:t>
      </w:r>
    </w:p>
    <w:p w:rsidR="00BD328B" w:rsidRPr="003D4AE8" w:rsidRDefault="00BD328B" w:rsidP="003D4AE8">
      <w:pPr>
        <w:spacing w:before="120"/>
        <w:jc w:val="left"/>
        <w:rPr>
          <w:rFonts w:ascii="Arial" w:hAnsi="Arial" w:cs="Arial"/>
          <w:sz w:val="22"/>
          <w:szCs w:val="22"/>
        </w:rPr>
      </w:pPr>
      <w:r w:rsidRPr="003D4AE8">
        <w:rPr>
          <w:rFonts w:ascii="Arial" w:hAnsi="Arial" w:cs="Arial"/>
          <w:sz w:val="22"/>
          <w:szCs w:val="22"/>
        </w:rPr>
        <w:t>M</w:t>
      </w:r>
      <w:r w:rsidR="00A53C82" w:rsidRPr="003D4AE8">
        <w:rPr>
          <w:rFonts w:ascii="Arial" w:hAnsi="Arial" w:cs="Arial"/>
          <w:sz w:val="22"/>
          <w:szCs w:val="22"/>
        </w:rPr>
        <w:t>ā</w:t>
      </w:r>
      <w:r w:rsidRPr="003D4AE8">
        <w:rPr>
          <w:rFonts w:ascii="Arial" w:hAnsi="Arial" w:cs="Arial"/>
          <w:sz w:val="22"/>
          <w:szCs w:val="22"/>
        </w:rPr>
        <w:t xml:space="preserve">ori food preferences </w:t>
      </w:r>
      <w:r w:rsidR="00DD6B70">
        <w:rPr>
          <w:rFonts w:ascii="Arial" w:hAnsi="Arial" w:cs="Arial"/>
          <w:sz w:val="22"/>
          <w:szCs w:val="22"/>
        </w:rPr>
        <w:t xml:space="preserve">must </w:t>
      </w:r>
      <w:r w:rsidRPr="003D4AE8">
        <w:rPr>
          <w:rFonts w:ascii="Arial" w:hAnsi="Arial" w:cs="Arial"/>
          <w:sz w:val="22"/>
          <w:szCs w:val="22"/>
        </w:rPr>
        <w:t>be accommodated in areas of high M</w:t>
      </w:r>
      <w:r w:rsidR="00A53C82" w:rsidRPr="003D4AE8">
        <w:rPr>
          <w:rFonts w:ascii="Arial" w:hAnsi="Arial" w:cs="Arial"/>
          <w:sz w:val="22"/>
          <w:szCs w:val="22"/>
        </w:rPr>
        <w:t>ā</w:t>
      </w:r>
      <w:r w:rsidRPr="003D4AE8">
        <w:rPr>
          <w:rFonts w:ascii="Arial" w:hAnsi="Arial" w:cs="Arial"/>
          <w:sz w:val="22"/>
          <w:szCs w:val="22"/>
        </w:rPr>
        <w:t>ori population.</w:t>
      </w:r>
    </w:p>
    <w:p w:rsidR="00BD328B" w:rsidRPr="003D4AE8" w:rsidRDefault="00BD328B" w:rsidP="008012D6">
      <w:pPr>
        <w:pStyle w:val="Heading2"/>
        <w:numPr>
          <w:ilvl w:val="1"/>
          <w:numId w:val="78"/>
        </w:numPr>
        <w:spacing w:before="120" w:after="0"/>
        <w:ind w:left="567" w:hanging="567"/>
        <w:jc w:val="left"/>
        <w:rPr>
          <w:rFonts w:cs="Arial"/>
          <w:i w:val="0"/>
          <w:sz w:val="22"/>
          <w:szCs w:val="22"/>
          <w:lang w:val="en-AU"/>
        </w:rPr>
      </w:pPr>
      <w:r w:rsidRPr="003D4AE8">
        <w:rPr>
          <w:rFonts w:cs="Arial"/>
          <w:i w:val="0"/>
          <w:sz w:val="22"/>
          <w:szCs w:val="22"/>
          <w:lang w:val="en-AU"/>
        </w:rPr>
        <w:t>Access</w:t>
      </w:r>
    </w:p>
    <w:p w:rsidR="00BD328B" w:rsidRPr="003D4AE8" w:rsidRDefault="000A2D7B" w:rsidP="000A2D7B">
      <w:pPr>
        <w:spacing w:before="120"/>
        <w:jc w:val="left"/>
        <w:rPr>
          <w:rFonts w:ascii="Arial" w:hAnsi="Arial" w:cs="Arial"/>
          <w:sz w:val="22"/>
          <w:szCs w:val="22"/>
        </w:rPr>
      </w:pPr>
      <w:r>
        <w:rPr>
          <w:rFonts w:ascii="Arial" w:hAnsi="Arial" w:cs="Arial"/>
          <w:sz w:val="22"/>
          <w:szCs w:val="22"/>
        </w:rPr>
        <w:t>The i</w:t>
      </w:r>
      <w:r w:rsidR="00BD328B" w:rsidRPr="003D4AE8">
        <w:rPr>
          <w:rFonts w:ascii="Arial" w:hAnsi="Arial" w:cs="Arial"/>
          <w:sz w:val="22"/>
          <w:szCs w:val="22"/>
        </w:rPr>
        <w:t>nitial reply (that is, a return phone call</w:t>
      </w:r>
      <w:r>
        <w:rPr>
          <w:rFonts w:ascii="Arial" w:hAnsi="Arial" w:cs="Arial"/>
          <w:sz w:val="22"/>
          <w:szCs w:val="22"/>
        </w:rPr>
        <w:t xml:space="preserve"> or </w:t>
      </w:r>
      <w:r w:rsidR="00BD328B" w:rsidRPr="003D4AE8">
        <w:rPr>
          <w:rFonts w:ascii="Arial" w:hAnsi="Arial" w:cs="Arial"/>
          <w:sz w:val="22"/>
          <w:szCs w:val="22"/>
        </w:rPr>
        <w:t xml:space="preserve">visit) following referral or contact is completed within </w:t>
      </w:r>
      <w:r w:rsidR="004D73BE" w:rsidRPr="003D4AE8">
        <w:rPr>
          <w:rFonts w:ascii="Arial" w:hAnsi="Arial" w:cs="Arial"/>
          <w:sz w:val="22"/>
          <w:szCs w:val="22"/>
        </w:rPr>
        <w:t>two</w:t>
      </w:r>
      <w:r w:rsidR="00BD328B" w:rsidRPr="003D4AE8">
        <w:rPr>
          <w:rFonts w:ascii="Arial" w:hAnsi="Arial" w:cs="Arial"/>
          <w:sz w:val="22"/>
          <w:szCs w:val="22"/>
        </w:rPr>
        <w:t xml:space="preserve"> working days. </w:t>
      </w:r>
    </w:p>
    <w:p w:rsidR="00BD328B" w:rsidRPr="003D4AE8" w:rsidRDefault="00BD328B" w:rsidP="000A2D7B">
      <w:pPr>
        <w:spacing w:before="120"/>
        <w:jc w:val="left"/>
        <w:rPr>
          <w:rFonts w:ascii="Arial" w:hAnsi="Arial" w:cs="Arial"/>
          <w:sz w:val="22"/>
          <w:szCs w:val="22"/>
        </w:rPr>
      </w:pPr>
      <w:r w:rsidRPr="003D4AE8">
        <w:rPr>
          <w:rFonts w:ascii="Arial" w:hAnsi="Arial" w:cs="Arial"/>
          <w:sz w:val="22"/>
          <w:szCs w:val="22"/>
        </w:rPr>
        <w:t xml:space="preserve">The </w:t>
      </w:r>
      <w:r w:rsidR="00A53C82" w:rsidRPr="003D4AE8">
        <w:rPr>
          <w:rFonts w:ascii="Arial" w:hAnsi="Arial" w:cs="Arial"/>
          <w:sz w:val="22"/>
          <w:szCs w:val="22"/>
        </w:rPr>
        <w:t xml:space="preserve">Service </w:t>
      </w:r>
      <w:r w:rsidRPr="003D4AE8">
        <w:rPr>
          <w:rFonts w:ascii="Arial" w:hAnsi="Arial" w:cs="Arial"/>
          <w:sz w:val="22"/>
          <w:szCs w:val="22"/>
        </w:rPr>
        <w:t xml:space="preserve">provider </w:t>
      </w:r>
      <w:r w:rsidR="00A53C82" w:rsidRPr="003D4AE8">
        <w:rPr>
          <w:rFonts w:ascii="Arial" w:hAnsi="Arial" w:cs="Arial"/>
          <w:sz w:val="22"/>
          <w:szCs w:val="22"/>
        </w:rPr>
        <w:t>will</w:t>
      </w:r>
      <w:r w:rsidRPr="003D4AE8">
        <w:rPr>
          <w:rFonts w:ascii="Arial" w:hAnsi="Arial" w:cs="Arial"/>
          <w:sz w:val="22"/>
          <w:szCs w:val="22"/>
        </w:rPr>
        <w:t xml:space="preserve"> include response times to referrals as a measure within their quality assurance programme.</w:t>
      </w:r>
    </w:p>
    <w:p w:rsidR="00BD328B" w:rsidRPr="003D4AE8" w:rsidRDefault="00BD328B" w:rsidP="003D4AE8">
      <w:pPr>
        <w:pStyle w:val="Heading2"/>
        <w:numPr>
          <w:ilvl w:val="0"/>
          <w:numId w:val="0"/>
        </w:numPr>
        <w:spacing w:before="120" w:after="0"/>
        <w:jc w:val="left"/>
        <w:rPr>
          <w:rFonts w:cs="Arial"/>
          <w:i w:val="0"/>
          <w:sz w:val="22"/>
          <w:szCs w:val="22"/>
          <w:lang w:val="en-AU"/>
        </w:rPr>
      </w:pPr>
      <w:r w:rsidRPr="003D4AE8">
        <w:rPr>
          <w:rFonts w:cs="Arial"/>
          <w:i w:val="0"/>
          <w:sz w:val="22"/>
          <w:szCs w:val="22"/>
          <w:lang w:val="en-AU"/>
        </w:rPr>
        <w:t>8.3</w:t>
      </w:r>
      <w:r w:rsidRPr="003D4AE8">
        <w:rPr>
          <w:rFonts w:cs="Arial"/>
          <w:i w:val="0"/>
          <w:sz w:val="22"/>
          <w:szCs w:val="22"/>
          <w:lang w:val="en-AU"/>
        </w:rPr>
        <w:tab/>
        <w:t>Acceptability</w:t>
      </w:r>
    </w:p>
    <w:p w:rsidR="00BD328B" w:rsidRPr="003D4AE8" w:rsidRDefault="00A53C82" w:rsidP="000A2D7B">
      <w:pPr>
        <w:numPr>
          <w:ilvl w:val="0"/>
          <w:numId w:val="64"/>
        </w:numPr>
        <w:tabs>
          <w:tab w:val="clear" w:pos="360"/>
          <w:tab w:val="num" w:pos="567"/>
        </w:tabs>
        <w:spacing w:before="120"/>
        <w:ind w:left="567" w:hanging="567"/>
        <w:jc w:val="left"/>
        <w:rPr>
          <w:rFonts w:ascii="Arial" w:hAnsi="Arial" w:cs="Arial"/>
          <w:sz w:val="22"/>
          <w:szCs w:val="22"/>
        </w:rPr>
      </w:pPr>
      <w:r w:rsidRPr="003D4AE8">
        <w:rPr>
          <w:rFonts w:ascii="Arial" w:hAnsi="Arial" w:cs="Arial"/>
          <w:sz w:val="22"/>
          <w:szCs w:val="22"/>
        </w:rPr>
        <w:t>The Service User</w:t>
      </w:r>
      <w:r w:rsidR="00BD328B" w:rsidRPr="003D4AE8">
        <w:rPr>
          <w:rFonts w:ascii="Arial" w:hAnsi="Arial" w:cs="Arial"/>
          <w:sz w:val="22"/>
          <w:szCs w:val="22"/>
        </w:rPr>
        <w:t xml:space="preserve"> (and </w:t>
      </w:r>
      <w:r w:rsidRPr="003D4AE8">
        <w:rPr>
          <w:rFonts w:ascii="Arial" w:hAnsi="Arial" w:cs="Arial"/>
          <w:sz w:val="22"/>
          <w:szCs w:val="22"/>
        </w:rPr>
        <w:t xml:space="preserve">their </w:t>
      </w:r>
      <w:r w:rsidR="00BD328B" w:rsidRPr="003D4AE8">
        <w:rPr>
          <w:rFonts w:ascii="Arial" w:hAnsi="Arial" w:cs="Arial"/>
          <w:sz w:val="22"/>
          <w:szCs w:val="22"/>
        </w:rPr>
        <w:t xml:space="preserve">carer where appropriate) are satisfied with </w:t>
      </w:r>
      <w:r w:rsidRPr="003D4AE8">
        <w:rPr>
          <w:rFonts w:ascii="Arial" w:hAnsi="Arial" w:cs="Arial"/>
          <w:sz w:val="22"/>
          <w:szCs w:val="22"/>
        </w:rPr>
        <w:t xml:space="preserve">the </w:t>
      </w:r>
      <w:r w:rsidR="00BD328B" w:rsidRPr="003D4AE8">
        <w:rPr>
          <w:rFonts w:ascii="Arial" w:hAnsi="Arial" w:cs="Arial"/>
          <w:sz w:val="22"/>
          <w:szCs w:val="22"/>
        </w:rPr>
        <w:t>meals</w:t>
      </w:r>
      <w:r w:rsidR="003D4AE8" w:rsidRPr="003D4AE8">
        <w:rPr>
          <w:rFonts w:ascii="Arial" w:hAnsi="Arial" w:cs="Arial"/>
          <w:sz w:val="22"/>
          <w:szCs w:val="22"/>
        </w:rPr>
        <w:t>.</w:t>
      </w:r>
    </w:p>
    <w:p w:rsidR="00BD328B" w:rsidRPr="003D4AE8" w:rsidRDefault="00BD328B" w:rsidP="000A2D7B">
      <w:pPr>
        <w:numPr>
          <w:ilvl w:val="0"/>
          <w:numId w:val="64"/>
        </w:numPr>
        <w:tabs>
          <w:tab w:val="clear" w:pos="360"/>
          <w:tab w:val="num" w:pos="567"/>
        </w:tabs>
        <w:spacing w:before="120"/>
        <w:ind w:left="567" w:hanging="567"/>
        <w:jc w:val="left"/>
        <w:rPr>
          <w:rFonts w:ascii="Arial" w:hAnsi="Arial" w:cs="Arial"/>
          <w:sz w:val="22"/>
          <w:szCs w:val="22"/>
        </w:rPr>
      </w:pPr>
      <w:r w:rsidRPr="003D4AE8">
        <w:rPr>
          <w:rFonts w:ascii="Arial" w:hAnsi="Arial" w:cs="Arial"/>
          <w:sz w:val="22"/>
          <w:szCs w:val="22"/>
        </w:rPr>
        <w:t xml:space="preserve">An acceptable variety and choice </w:t>
      </w:r>
      <w:r w:rsidR="00DD6B70">
        <w:rPr>
          <w:rFonts w:ascii="Arial" w:hAnsi="Arial" w:cs="Arial"/>
          <w:sz w:val="22"/>
          <w:szCs w:val="22"/>
        </w:rPr>
        <w:t>must</w:t>
      </w:r>
      <w:r w:rsidRPr="003D4AE8">
        <w:rPr>
          <w:rFonts w:ascii="Arial" w:hAnsi="Arial" w:cs="Arial"/>
          <w:sz w:val="22"/>
          <w:szCs w:val="22"/>
        </w:rPr>
        <w:t xml:space="preserve"> be available to the </w:t>
      </w:r>
      <w:r w:rsidR="00A53C82" w:rsidRPr="003D4AE8">
        <w:rPr>
          <w:rFonts w:ascii="Arial" w:hAnsi="Arial" w:cs="Arial"/>
          <w:sz w:val="22"/>
          <w:szCs w:val="22"/>
        </w:rPr>
        <w:t xml:space="preserve">Service User </w:t>
      </w:r>
      <w:r w:rsidRPr="003D4AE8">
        <w:rPr>
          <w:rFonts w:ascii="Arial" w:hAnsi="Arial" w:cs="Arial"/>
          <w:sz w:val="22"/>
          <w:szCs w:val="22"/>
        </w:rPr>
        <w:t>group.</w:t>
      </w:r>
    </w:p>
    <w:p w:rsidR="00BD328B" w:rsidRPr="003D4AE8" w:rsidRDefault="00BD328B" w:rsidP="000A2D7B">
      <w:pPr>
        <w:numPr>
          <w:ilvl w:val="0"/>
          <w:numId w:val="64"/>
        </w:numPr>
        <w:tabs>
          <w:tab w:val="clear" w:pos="360"/>
          <w:tab w:val="num" w:pos="567"/>
        </w:tabs>
        <w:spacing w:before="120"/>
        <w:ind w:left="567" w:hanging="567"/>
        <w:jc w:val="left"/>
        <w:rPr>
          <w:rFonts w:ascii="Arial" w:hAnsi="Arial" w:cs="Arial"/>
          <w:sz w:val="22"/>
          <w:szCs w:val="22"/>
        </w:rPr>
      </w:pPr>
      <w:r w:rsidRPr="003D4AE8">
        <w:rPr>
          <w:rFonts w:ascii="Arial" w:hAnsi="Arial" w:cs="Arial"/>
          <w:sz w:val="22"/>
          <w:szCs w:val="22"/>
        </w:rPr>
        <w:t xml:space="preserve">Meals cater to individual </w:t>
      </w:r>
      <w:r w:rsidR="00A53C82" w:rsidRPr="003D4AE8">
        <w:rPr>
          <w:rFonts w:ascii="Arial" w:hAnsi="Arial" w:cs="Arial"/>
          <w:sz w:val="22"/>
          <w:szCs w:val="22"/>
        </w:rPr>
        <w:t xml:space="preserve">Service User </w:t>
      </w:r>
      <w:r w:rsidRPr="003D4AE8">
        <w:rPr>
          <w:rFonts w:ascii="Arial" w:hAnsi="Arial" w:cs="Arial"/>
          <w:sz w:val="22"/>
          <w:szCs w:val="22"/>
        </w:rPr>
        <w:t>preferences</w:t>
      </w:r>
      <w:r w:rsidR="00A53C82" w:rsidRPr="003D4AE8">
        <w:rPr>
          <w:rFonts w:ascii="Arial" w:hAnsi="Arial" w:cs="Arial"/>
          <w:sz w:val="22"/>
          <w:szCs w:val="22"/>
        </w:rPr>
        <w:t>,</w:t>
      </w:r>
      <w:r w:rsidRPr="003D4AE8">
        <w:rPr>
          <w:rFonts w:ascii="Arial" w:hAnsi="Arial" w:cs="Arial"/>
          <w:sz w:val="22"/>
          <w:szCs w:val="22"/>
        </w:rPr>
        <w:t xml:space="preserve"> within reason</w:t>
      </w:r>
    </w:p>
    <w:p w:rsidR="00BD328B" w:rsidRPr="003D4AE8" w:rsidRDefault="00A53C82" w:rsidP="007F0CD7">
      <w:pPr>
        <w:numPr>
          <w:ilvl w:val="0"/>
          <w:numId w:val="64"/>
        </w:numPr>
        <w:tabs>
          <w:tab w:val="clear" w:pos="360"/>
          <w:tab w:val="num" w:pos="567"/>
        </w:tabs>
        <w:spacing w:before="120"/>
        <w:ind w:left="567" w:hanging="567"/>
        <w:jc w:val="left"/>
        <w:rPr>
          <w:rFonts w:ascii="Arial" w:hAnsi="Arial" w:cs="Arial"/>
          <w:sz w:val="22"/>
          <w:szCs w:val="22"/>
        </w:rPr>
      </w:pPr>
      <w:r w:rsidRPr="003D4AE8">
        <w:rPr>
          <w:rFonts w:ascii="Arial" w:hAnsi="Arial" w:cs="Arial"/>
          <w:sz w:val="22"/>
          <w:szCs w:val="22"/>
        </w:rPr>
        <w:t>Service User</w:t>
      </w:r>
      <w:r w:rsidR="00BD328B" w:rsidRPr="003D4AE8">
        <w:rPr>
          <w:rFonts w:ascii="Arial" w:hAnsi="Arial" w:cs="Arial"/>
          <w:sz w:val="22"/>
          <w:szCs w:val="22"/>
        </w:rPr>
        <w:t xml:space="preserve"> and carer satisfaction surveys </w:t>
      </w:r>
      <w:r w:rsidR="00DD6B70">
        <w:rPr>
          <w:rFonts w:ascii="Arial" w:hAnsi="Arial" w:cs="Arial"/>
          <w:sz w:val="22"/>
          <w:szCs w:val="22"/>
        </w:rPr>
        <w:t>must</w:t>
      </w:r>
      <w:r w:rsidR="00BD328B" w:rsidRPr="003D4AE8">
        <w:rPr>
          <w:rFonts w:ascii="Arial" w:hAnsi="Arial" w:cs="Arial"/>
          <w:sz w:val="22"/>
          <w:szCs w:val="22"/>
        </w:rPr>
        <w:t xml:space="preserve"> explicitly measure satisfaction with the range and quality of meals.</w:t>
      </w:r>
    </w:p>
    <w:p w:rsidR="00BD328B" w:rsidRPr="003D4AE8" w:rsidRDefault="00BD328B" w:rsidP="000A2D7B">
      <w:pPr>
        <w:numPr>
          <w:ilvl w:val="0"/>
          <w:numId w:val="64"/>
        </w:numPr>
        <w:tabs>
          <w:tab w:val="clear" w:pos="360"/>
          <w:tab w:val="num" w:pos="567"/>
        </w:tabs>
        <w:spacing w:before="120"/>
        <w:ind w:left="567" w:hanging="567"/>
        <w:jc w:val="left"/>
        <w:rPr>
          <w:rFonts w:ascii="Arial" w:hAnsi="Arial" w:cs="Arial"/>
          <w:sz w:val="22"/>
          <w:szCs w:val="22"/>
        </w:rPr>
      </w:pPr>
      <w:r w:rsidRPr="003D4AE8">
        <w:rPr>
          <w:rFonts w:ascii="Arial" w:hAnsi="Arial" w:cs="Arial"/>
          <w:sz w:val="22"/>
          <w:szCs w:val="22"/>
        </w:rPr>
        <w:t>M</w:t>
      </w:r>
      <w:r w:rsidR="00A53C82" w:rsidRPr="003D4AE8">
        <w:rPr>
          <w:rFonts w:ascii="Arial" w:hAnsi="Arial" w:cs="Arial"/>
          <w:sz w:val="22"/>
          <w:szCs w:val="22"/>
        </w:rPr>
        <w:t>ā</w:t>
      </w:r>
      <w:r w:rsidRPr="003D4AE8">
        <w:rPr>
          <w:rFonts w:ascii="Arial" w:hAnsi="Arial" w:cs="Arial"/>
          <w:sz w:val="22"/>
          <w:szCs w:val="22"/>
        </w:rPr>
        <w:t xml:space="preserve">ori </w:t>
      </w:r>
      <w:r w:rsidR="00A53C82" w:rsidRPr="003D4AE8">
        <w:rPr>
          <w:rFonts w:ascii="Arial" w:hAnsi="Arial" w:cs="Arial"/>
          <w:sz w:val="22"/>
          <w:szCs w:val="22"/>
        </w:rPr>
        <w:t xml:space="preserve">Service User’s </w:t>
      </w:r>
      <w:r w:rsidRPr="003D4AE8">
        <w:rPr>
          <w:rFonts w:ascii="Arial" w:hAnsi="Arial" w:cs="Arial"/>
          <w:sz w:val="22"/>
          <w:szCs w:val="22"/>
        </w:rPr>
        <w:t xml:space="preserve">report satisfaction with the </w:t>
      </w:r>
      <w:r w:rsidR="00A53C82" w:rsidRPr="003D4AE8">
        <w:rPr>
          <w:rFonts w:ascii="Arial" w:hAnsi="Arial" w:cs="Arial"/>
          <w:sz w:val="22"/>
          <w:szCs w:val="22"/>
        </w:rPr>
        <w:t>S</w:t>
      </w:r>
      <w:r w:rsidRPr="003D4AE8">
        <w:rPr>
          <w:rFonts w:ascii="Arial" w:hAnsi="Arial" w:cs="Arial"/>
          <w:sz w:val="22"/>
          <w:szCs w:val="22"/>
        </w:rPr>
        <w:t xml:space="preserve">ervice as evidenced by consumer satisfaction </w:t>
      </w:r>
      <w:r w:rsidR="004F6680" w:rsidRPr="003D4AE8">
        <w:rPr>
          <w:rFonts w:ascii="Arial" w:hAnsi="Arial" w:cs="Arial"/>
          <w:sz w:val="22"/>
          <w:szCs w:val="22"/>
        </w:rPr>
        <w:t>surveys</w:t>
      </w:r>
      <w:r w:rsidRPr="003D4AE8">
        <w:rPr>
          <w:rFonts w:ascii="Arial" w:hAnsi="Arial" w:cs="Arial"/>
          <w:sz w:val="22"/>
          <w:szCs w:val="22"/>
        </w:rPr>
        <w:t xml:space="preserve"> and monitoring </w:t>
      </w:r>
      <w:r w:rsidR="000A2D7B">
        <w:rPr>
          <w:rFonts w:ascii="Arial" w:hAnsi="Arial" w:cs="Arial"/>
          <w:sz w:val="22"/>
          <w:szCs w:val="22"/>
        </w:rPr>
        <w:t xml:space="preserve">of the Service is </w:t>
      </w:r>
      <w:r w:rsidRPr="003D4AE8">
        <w:rPr>
          <w:rFonts w:ascii="Arial" w:hAnsi="Arial" w:cs="Arial"/>
          <w:sz w:val="22"/>
          <w:szCs w:val="22"/>
        </w:rPr>
        <w:t>in conjunction with the M</w:t>
      </w:r>
      <w:r w:rsidR="006E6045" w:rsidRPr="003D4AE8">
        <w:rPr>
          <w:rFonts w:ascii="Arial" w:hAnsi="Arial" w:cs="Arial"/>
          <w:sz w:val="22"/>
          <w:szCs w:val="22"/>
        </w:rPr>
        <w:t>ā</w:t>
      </w:r>
      <w:r w:rsidRPr="003D4AE8">
        <w:rPr>
          <w:rFonts w:ascii="Arial" w:hAnsi="Arial" w:cs="Arial"/>
          <w:sz w:val="22"/>
          <w:szCs w:val="22"/>
        </w:rPr>
        <w:t xml:space="preserve">ori community. </w:t>
      </w:r>
      <w:r w:rsidR="004D73BE" w:rsidRPr="003D4AE8">
        <w:rPr>
          <w:rFonts w:ascii="Arial" w:hAnsi="Arial" w:cs="Arial"/>
          <w:sz w:val="22"/>
          <w:szCs w:val="22"/>
        </w:rPr>
        <w:t xml:space="preserve"> </w:t>
      </w:r>
      <w:r w:rsidRPr="003D4AE8">
        <w:rPr>
          <w:rFonts w:ascii="Arial" w:hAnsi="Arial" w:cs="Arial"/>
          <w:sz w:val="22"/>
          <w:szCs w:val="22"/>
        </w:rPr>
        <w:t>This information will be incorporated in the provider’s annual review of all services, undertaken in conjunction with M</w:t>
      </w:r>
      <w:r w:rsidR="006E6045" w:rsidRPr="003D4AE8">
        <w:rPr>
          <w:rFonts w:ascii="Arial" w:hAnsi="Arial" w:cs="Arial"/>
          <w:sz w:val="22"/>
          <w:szCs w:val="22"/>
        </w:rPr>
        <w:t>ā</w:t>
      </w:r>
      <w:r w:rsidRPr="003D4AE8">
        <w:rPr>
          <w:rFonts w:ascii="Arial" w:hAnsi="Arial" w:cs="Arial"/>
          <w:sz w:val="22"/>
          <w:szCs w:val="22"/>
        </w:rPr>
        <w:t>ori.</w:t>
      </w:r>
    </w:p>
    <w:p w:rsidR="00BD328B" w:rsidRPr="003D4AE8" w:rsidRDefault="00BD328B" w:rsidP="003D4AE8">
      <w:pPr>
        <w:pStyle w:val="Heading2"/>
        <w:numPr>
          <w:ilvl w:val="0"/>
          <w:numId w:val="0"/>
        </w:numPr>
        <w:spacing w:before="120" w:after="0"/>
        <w:jc w:val="left"/>
        <w:rPr>
          <w:rFonts w:cs="Arial"/>
          <w:i w:val="0"/>
          <w:sz w:val="22"/>
          <w:szCs w:val="22"/>
          <w:lang w:val="en-AU"/>
        </w:rPr>
      </w:pPr>
      <w:r w:rsidRPr="003D4AE8">
        <w:rPr>
          <w:rFonts w:cs="Arial"/>
          <w:i w:val="0"/>
          <w:sz w:val="22"/>
          <w:szCs w:val="22"/>
          <w:lang w:val="en-AU"/>
        </w:rPr>
        <w:t>8.4</w:t>
      </w:r>
      <w:r w:rsidRPr="003D4AE8">
        <w:rPr>
          <w:rFonts w:cs="Arial"/>
          <w:i w:val="0"/>
          <w:sz w:val="22"/>
          <w:szCs w:val="22"/>
          <w:lang w:val="en-AU"/>
        </w:rPr>
        <w:tab/>
        <w:t>Safety and Efficiency</w:t>
      </w:r>
    </w:p>
    <w:p w:rsidR="00BD328B" w:rsidRPr="003D4AE8" w:rsidRDefault="00BD328B" w:rsidP="003D4AE8">
      <w:pPr>
        <w:spacing w:before="120"/>
        <w:jc w:val="left"/>
        <w:rPr>
          <w:rFonts w:ascii="Arial" w:hAnsi="Arial" w:cs="Arial"/>
          <w:sz w:val="22"/>
          <w:szCs w:val="22"/>
        </w:rPr>
      </w:pPr>
      <w:r w:rsidRPr="003D4AE8">
        <w:rPr>
          <w:rFonts w:ascii="Arial" w:hAnsi="Arial" w:cs="Arial"/>
          <w:sz w:val="22"/>
          <w:szCs w:val="22"/>
        </w:rPr>
        <w:t xml:space="preserve">Hot foods </w:t>
      </w:r>
      <w:r w:rsidR="00DD6B70">
        <w:rPr>
          <w:rFonts w:ascii="Arial" w:hAnsi="Arial" w:cs="Arial"/>
          <w:sz w:val="22"/>
          <w:szCs w:val="22"/>
        </w:rPr>
        <w:t>must</w:t>
      </w:r>
      <w:r w:rsidRPr="003D4AE8">
        <w:rPr>
          <w:rFonts w:ascii="Arial" w:hAnsi="Arial" w:cs="Arial"/>
          <w:sz w:val="22"/>
          <w:szCs w:val="22"/>
        </w:rPr>
        <w:t xml:space="preserve"> be cooked and served immediately before dispatch time, to ensure maximum quality of the meal. </w:t>
      </w:r>
      <w:r w:rsidR="003D4AE8" w:rsidRPr="003D4AE8">
        <w:rPr>
          <w:rFonts w:ascii="Arial" w:hAnsi="Arial" w:cs="Arial"/>
          <w:sz w:val="22"/>
          <w:szCs w:val="22"/>
        </w:rPr>
        <w:t xml:space="preserve"> </w:t>
      </w:r>
      <w:r w:rsidRPr="003D4AE8">
        <w:rPr>
          <w:rFonts w:ascii="Arial" w:hAnsi="Arial" w:cs="Arial"/>
          <w:sz w:val="22"/>
          <w:szCs w:val="22"/>
        </w:rPr>
        <w:t xml:space="preserve">Hot food </w:t>
      </w:r>
      <w:r w:rsidR="00DD6B70">
        <w:rPr>
          <w:rFonts w:ascii="Arial" w:hAnsi="Arial" w:cs="Arial"/>
          <w:sz w:val="22"/>
          <w:szCs w:val="22"/>
        </w:rPr>
        <w:t>must</w:t>
      </w:r>
      <w:r w:rsidRPr="003D4AE8">
        <w:rPr>
          <w:rFonts w:ascii="Arial" w:hAnsi="Arial" w:cs="Arial"/>
          <w:sz w:val="22"/>
          <w:szCs w:val="22"/>
        </w:rPr>
        <w:t xml:space="preserve"> be at or over 70 deg</w:t>
      </w:r>
      <w:r w:rsidR="000A2D7B">
        <w:rPr>
          <w:rFonts w:ascii="Arial" w:hAnsi="Arial" w:cs="Arial"/>
          <w:sz w:val="22"/>
          <w:szCs w:val="22"/>
        </w:rPr>
        <w:t>rees</w:t>
      </w:r>
      <w:r w:rsidRPr="003D4AE8">
        <w:rPr>
          <w:rFonts w:ascii="Arial" w:hAnsi="Arial" w:cs="Arial"/>
          <w:sz w:val="22"/>
          <w:szCs w:val="22"/>
        </w:rPr>
        <w:t xml:space="preserve"> </w:t>
      </w:r>
      <w:r w:rsidR="000A2D7B" w:rsidRPr="003D4AE8">
        <w:rPr>
          <w:rFonts w:ascii="Arial" w:hAnsi="Arial" w:cs="Arial"/>
          <w:sz w:val="22"/>
          <w:szCs w:val="22"/>
        </w:rPr>
        <w:t>C</w:t>
      </w:r>
      <w:r w:rsidR="000A2D7B">
        <w:rPr>
          <w:rFonts w:ascii="Arial" w:hAnsi="Arial" w:cs="Arial"/>
          <w:sz w:val="22"/>
          <w:szCs w:val="22"/>
        </w:rPr>
        <w:t>elsius</w:t>
      </w:r>
      <w:r w:rsidRPr="003D4AE8">
        <w:rPr>
          <w:rFonts w:ascii="Arial" w:hAnsi="Arial" w:cs="Arial"/>
          <w:sz w:val="22"/>
          <w:szCs w:val="22"/>
        </w:rPr>
        <w:t xml:space="preserve"> </w:t>
      </w:r>
      <w:r w:rsidR="000A2D7B">
        <w:rPr>
          <w:rFonts w:ascii="Arial" w:hAnsi="Arial" w:cs="Arial"/>
          <w:sz w:val="22"/>
          <w:szCs w:val="22"/>
        </w:rPr>
        <w:t>(C)</w:t>
      </w:r>
      <w:r w:rsidR="008927CA">
        <w:rPr>
          <w:rFonts w:ascii="Arial" w:hAnsi="Arial" w:cs="Arial"/>
          <w:sz w:val="22"/>
          <w:szCs w:val="22"/>
        </w:rPr>
        <w:t xml:space="preserve"> </w:t>
      </w:r>
      <w:r w:rsidRPr="003D4AE8">
        <w:rPr>
          <w:rFonts w:ascii="Arial" w:hAnsi="Arial" w:cs="Arial"/>
          <w:sz w:val="22"/>
          <w:szCs w:val="22"/>
        </w:rPr>
        <w:t>at point of issue to drivers and at</w:t>
      </w:r>
      <w:r w:rsidR="004F6680">
        <w:rPr>
          <w:rFonts w:ascii="Arial" w:hAnsi="Arial" w:cs="Arial"/>
          <w:sz w:val="22"/>
          <w:szCs w:val="22"/>
        </w:rPr>
        <w:t>,</w:t>
      </w:r>
      <w:r w:rsidRPr="003D4AE8">
        <w:rPr>
          <w:rFonts w:ascii="Arial" w:hAnsi="Arial" w:cs="Arial"/>
          <w:sz w:val="22"/>
          <w:szCs w:val="22"/>
        </w:rPr>
        <w:t xml:space="preserve"> or over 60 deg</w:t>
      </w:r>
      <w:r w:rsidR="000A2D7B">
        <w:rPr>
          <w:rFonts w:ascii="Arial" w:hAnsi="Arial" w:cs="Arial"/>
          <w:sz w:val="22"/>
          <w:szCs w:val="22"/>
        </w:rPr>
        <w:t>rees</w:t>
      </w:r>
      <w:r w:rsidRPr="003D4AE8">
        <w:rPr>
          <w:rFonts w:ascii="Arial" w:hAnsi="Arial" w:cs="Arial"/>
          <w:sz w:val="22"/>
          <w:szCs w:val="22"/>
        </w:rPr>
        <w:t xml:space="preserve"> </w:t>
      </w:r>
      <w:r w:rsidR="000A2D7B" w:rsidRPr="003D4AE8">
        <w:rPr>
          <w:rFonts w:ascii="Arial" w:hAnsi="Arial" w:cs="Arial"/>
          <w:sz w:val="22"/>
          <w:szCs w:val="22"/>
        </w:rPr>
        <w:t>C</w:t>
      </w:r>
      <w:r w:rsidR="000A2D7B">
        <w:rPr>
          <w:rFonts w:ascii="Arial" w:hAnsi="Arial" w:cs="Arial"/>
          <w:sz w:val="22"/>
          <w:szCs w:val="22"/>
        </w:rPr>
        <w:t xml:space="preserve"> </w:t>
      </w:r>
      <w:r w:rsidRPr="003D4AE8">
        <w:rPr>
          <w:rFonts w:ascii="Arial" w:hAnsi="Arial" w:cs="Arial"/>
          <w:sz w:val="22"/>
          <w:szCs w:val="22"/>
        </w:rPr>
        <w:t xml:space="preserve">at point </w:t>
      </w:r>
      <w:r w:rsidR="004F6680">
        <w:rPr>
          <w:rFonts w:ascii="Arial" w:hAnsi="Arial" w:cs="Arial"/>
          <w:sz w:val="22"/>
          <w:szCs w:val="22"/>
        </w:rPr>
        <w:t xml:space="preserve">the </w:t>
      </w:r>
      <w:r w:rsidRPr="003D4AE8">
        <w:rPr>
          <w:rFonts w:ascii="Arial" w:hAnsi="Arial" w:cs="Arial"/>
          <w:sz w:val="22"/>
          <w:szCs w:val="22"/>
        </w:rPr>
        <w:t xml:space="preserve">of delivery. </w:t>
      </w:r>
    </w:p>
    <w:p w:rsidR="00BD328B" w:rsidRPr="003D4AE8" w:rsidRDefault="00BD328B" w:rsidP="003D4AE8">
      <w:pPr>
        <w:spacing w:before="120"/>
        <w:jc w:val="left"/>
        <w:rPr>
          <w:rFonts w:ascii="Arial" w:hAnsi="Arial" w:cs="Arial"/>
          <w:sz w:val="22"/>
          <w:szCs w:val="22"/>
        </w:rPr>
      </w:pPr>
      <w:r w:rsidRPr="003D4AE8">
        <w:rPr>
          <w:rFonts w:ascii="Arial" w:hAnsi="Arial" w:cs="Arial"/>
          <w:sz w:val="22"/>
          <w:szCs w:val="22"/>
        </w:rPr>
        <w:t xml:space="preserve">Cold desserts and cold meats </w:t>
      </w:r>
      <w:r w:rsidR="00DD6B70">
        <w:rPr>
          <w:rFonts w:ascii="Arial" w:hAnsi="Arial" w:cs="Arial"/>
          <w:sz w:val="22"/>
          <w:szCs w:val="22"/>
        </w:rPr>
        <w:t>must</w:t>
      </w:r>
      <w:r w:rsidRPr="003D4AE8">
        <w:rPr>
          <w:rFonts w:ascii="Arial" w:hAnsi="Arial" w:cs="Arial"/>
          <w:sz w:val="22"/>
          <w:szCs w:val="22"/>
        </w:rPr>
        <w:t xml:space="preserve"> be less than 7 deg</w:t>
      </w:r>
      <w:r w:rsidR="000A2D7B">
        <w:rPr>
          <w:rFonts w:ascii="Arial" w:hAnsi="Arial" w:cs="Arial"/>
          <w:sz w:val="22"/>
          <w:szCs w:val="22"/>
        </w:rPr>
        <w:t>rees</w:t>
      </w:r>
      <w:r w:rsidRPr="003D4AE8">
        <w:rPr>
          <w:rFonts w:ascii="Arial" w:hAnsi="Arial" w:cs="Arial"/>
          <w:sz w:val="22"/>
          <w:szCs w:val="22"/>
        </w:rPr>
        <w:t xml:space="preserve"> </w:t>
      </w:r>
      <w:r w:rsidR="000A2D7B" w:rsidRPr="003D4AE8">
        <w:rPr>
          <w:rFonts w:ascii="Arial" w:hAnsi="Arial" w:cs="Arial"/>
          <w:sz w:val="22"/>
          <w:szCs w:val="22"/>
        </w:rPr>
        <w:t>C</w:t>
      </w:r>
      <w:r w:rsidRPr="003D4AE8">
        <w:rPr>
          <w:rFonts w:ascii="Arial" w:hAnsi="Arial" w:cs="Arial"/>
          <w:sz w:val="22"/>
          <w:szCs w:val="22"/>
        </w:rPr>
        <w:t xml:space="preserve"> at point of issue to drivers and at </w:t>
      </w:r>
      <w:r w:rsidRPr="00BB1A32">
        <w:rPr>
          <w:rFonts w:ascii="Arial" w:hAnsi="Arial" w:cs="Arial"/>
          <w:sz w:val="22"/>
          <w:szCs w:val="22"/>
        </w:rPr>
        <w:t xml:space="preserve">or </w:t>
      </w:r>
      <w:r w:rsidRPr="000A2D7B">
        <w:rPr>
          <w:rFonts w:ascii="Arial" w:hAnsi="Arial" w:cs="Arial"/>
          <w:sz w:val="22"/>
          <w:szCs w:val="22"/>
        </w:rPr>
        <w:t>below 10 deg</w:t>
      </w:r>
      <w:r w:rsidR="000A2D7B">
        <w:rPr>
          <w:rFonts w:ascii="Arial" w:hAnsi="Arial" w:cs="Arial"/>
          <w:sz w:val="22"/>
          <w:szCs w:val="22"/>
        </w:rPr>
        <w:t>rees</w:t>
      </w:r>
      <w:r w:rsidRPr="000A2D7B">
        <w:rPr>
          <w:rFonts w:ascii="Arial" w:hAnsi="Arial" w:cs="Arial"/>
          <w:sz w:val="22"/>
          <w:szCs w:val="22"/>
        </w:rPr>
        <w:t xml:space="preserve"> C at </w:t>
      </w:r>
      <w:r w:rsidR="00B075EF">
        <w:rPr>
          <w:rFonts w:ascii="Arial" w:hAnsi="Arial" w:cs="Arial"/>
          <w:sz w:val="22"/>
          <w:szCs w:val="22"/>
        </w:rPr>
        <w:t xml:space="preserve">the </w:t>
      </w:r>
      <w:r w:rsidRPr="000A2D7B">
        <w:rPr>
          <w:rFonts w:ascii="Arial" w:hAnsi="Arial" w:cs="Arial"/>
          <w:sz w:val="22"/>
          <w:szCs w:val="22"/>
        </w:rPr>
        <w:t xml:space="preserve">point of delivery. </w:t>
      </w:r>
      <w:r w:rsidR="000A2D7B">
        <w:rPr>
          <w:rFonts w:ascii="Arial" w:hAnsi="Arial" w:cs="Arial"/>
          <w:sz w:val="22"/>
          <w:szCs w:val="22"/>
        </w:rPr>
        <w:t xml:space="preserve"> </w:t>
      </w:r>
      <w:r w:rsidRPr="000A2D7B">
        <w:rPr>
          <w:rFonts w:ascii="Arial" w:hAnsi="Arial" w:cs="Arial"/>
          <w:sz w:val="22"/>
          <w:szCs w:val="22"/>
        </w:rPr>
        <w:t xml:space="preserve">Frozen or chilled foods must be prepared and delivered to conform </w:t>
      </w:r>
      <w:r w:rsidR="00BB1A32" w:rsidRPr="000A2D7B">
        <w:rPr>
          <w:rFonts w:ascii="Arial" w:hAnsi="Arial" w:cs="Arial"/>
          <w:sz w:val="22"/>
          <w:szCs w:val="22"/>
        </w:rPr>
        <w:t xml:space="preserve">with New South Wales Food Authority – Safer Food Clearer Choices, Guidelines for food service to vulnerable </w:t>
      </w:r>
      <w:r w:rsidR="00BB1A32">
        <w:rPr>
          <w:rFonts w:ascii="Arial" w:hAnsi="Arial" w:cs="Arial"/>
          <w:sz w:val="22"/>
          <w:szCs w:val="22"/>
        </w:rPr>
        <w:t xml:space="preserve">persons – Part 6 </w:t>
      </w:r>
      <w:r w:rsidR="000A2D7B">
        <w:rPr>
          <w:rFonts w:ascii="Arial" w:hAnsi="Arial" w:cs="Arial"/>
          <w:sz w:val="22"/>
          <w:szCs w:val="22"/>
        </w:rPr>
        <w:t>a</w:t>
      </w:r>
      <w:r w:rsidR="00BB1A32">
        <w:rPr>
          <w:rFonts w:ascii="Arial" w:hAnsi="Arial" w:cs="Arial"/>
          <w:sz w:val="22"/>
          <w:szCs w:val="22"/>
        </w:rPr>
        <w:t>nd Appendix 3</w:t>
      </w:r>
      <w:r w:rsidR="009D38E3">
        <w:rPr>
          <w:rStyle w:val="FootnoteReference"/>
          <w:rFonts w:ascii="Arial" w:hAnsi="Arial" w:cs="Arial"/>
          <w:sz w:val="22"/>
          <w:szCs w:val="22"/>
        </w:rPr>
        <w:footnoteReference w:id="5"/>
      </w:r>
      <w:r w:rsidR="00B075EF">
        <w:rPr>
          <w:rFonts w:ascii="Arial" w:hAnsi="Arial" w:cs="Arial"/>
          <w:sz w:val="22"/>
          <w:szCs w:val="22"/>
        </w:rPr>
        <w:t>.</w:t>
      </w:r>
    </w:p>
    <w:p w:rsidR="00BD328B" w:rsidRPr="003D4AE8" w:rsidRDefault="00BD328B" w:rsidP="003D4AE8">
      <w:pPr>
        <w:spacing w:before="120"/>
        <w:jc w:val="left"/>
        <w:rPr>
          <w:rFonts w:ascii="Arial" w:hAnsi="Arial" w:cs="Arial"/>
          <w:sz w:val="22"/>
          <w:szCs w:val="22"/>
        </w:rPr>
      </w:pPr>
      <w:r w:rsidRPr="003D4AE8">
        <w:rPr>
          <w:rFonts w:ascii="Arial" w:hAnsi="Arial" w:cs="Arial"/>
          <w:sz w:val="22"/>
          <w:szCs w:val="22"/>
        </w:rPr>
        <w:t xml:space="preserve">The </w:t>
      </w:r>
      <w:r w:rsidR="008462A0" w:rsidRPr="003D4AE8">
        <w:rPr>
          <w:rFonts w:ascii="Arial" w:hAnsi="Arial" w:cs="Arial"/>
          <w:sz w:val="22"/>
          <w:szCs w:val="22"/>
        </w:rPr>
        <w:t>S</w:t>
      </w:r>
      <w:r w:rsidRPr="003D4AE8">
        <w:rPr>
          <w:rFonts w:ascii="Arial" w:hAnsi="Arial" w:cs="Arial"/>
          <w:sz w:val="22"/>
          <w:szCs w:val="22"/>
        </w:rPr>
        <w:t>ervice will also:</w:t>
      </w:r>
    </w:p>
    <w:p w:rsidR="00BD328B" w:rsidRPr="003D4AE8" w:rsidRDefault="004D73BE" w:rsidP="00D41CBB">
      <w:pPr>
        <w:numPr>
          <w:ilvl w:val="0"/>
          <w:numId w:val="64"/>
        </w:numPr>
        <w:spacing w:before="120"/>
        <w:ind w:left="426" w:hanging="567"/>
        <w:jc w:val="left"/>
        <w:rPr>
          <w:rFonts w:ascii="Arial" w:hAnsi="Arial" w:cs="Arial"/>
          <w:sz w:val="22"/>
          <w:szCs w:val="22"/>
        </w:rPr>
      </w:pPr>
      <w:r w:rsidRPr="003D4AE8">
        <w:rPr>
          <w:rFonts w:ascii="Arial" w:hAnsi="Arial" w:cs="Arial"/>
          <w:sz w:val="22"/>
          <w:szCs w:val="22"/>
        </w:rPr>
        <w:t>d</w:t>
      </w:r>
      <w:r w:rsidR="00BD328B" w:rsidRPr="003D4AE8">
        <w:rPr>
          <w:rFonts w:ascii="Arial" w:hAnsi="Arial" w:cs="Arial"/>
          <w:sz w:val="22"/>
          <w:szCs w:val="22"/>
        </w:rPr>
        <w:t xml:space="preserve">emonstrate mechanisms to monitor temperature of food on arrival at </w:t>
      </w:r>
      <w:r w:rsidR="003D4AE8" w:rsidRPr="003D4AE8">
        <w:rPr>
          <w:rFonts w:ascii="Arial" w:hAnsi="Arial" w:cs="Arial"/>
          <w:sz w:val="22"/>
          <w:szCs w:val="22"/>
        </w:rPr>
        <w:t>the agreed setting location</w:t>
      </w:r>
    </w:p>
    <w:p w:rsidR="00BD328B" w:rsidRDefault="004D73BE" w:rsidP="00D41CBB">
      <w:pPr>
        <w:numPr>
          <w:ilvl w:val="0"/>
          <w:numId w:val="64"/>
        </w:numPr>
        <w:spacing w:before="120"/>
        <w:ind w:left="-142" w:firstLine="0"/>
        <w:jc w:val="left"/>
        <w:rPr>
          <w:rFonts w:ascii="Arial" w:hAnsi="Arial" w:cs="Arial"/>
          <w:sz w:val="22"/>
          <w:szCs w:val="22"/>
        </w:rPr>
      </w:pPr>
      <w:r w:rsidRPr="003D4AE8">
        <w:rPr>
          <w:rFonts w:ascii="Arial" w:hAnsi="Arial" w:cs="Arial"/>
          <w:sz w:val="22"/>
          <w:szCs w:val="22"/>
        </w:rPr>
        <w:t>m</w:t>
      </w:r>
      <w:r w:rsidR="00BD328B" w:rsidRPr="003D4AE8">
        <w:rPr>
          <w:rFonts w:ascii="Arial" w:hAnsi="Arial" w:cs="Arial"/>
          <w:sz w:val="22"/>
          <w:szCs w:val="22"/>
        </w:rPr>
        <w:t>eet Food Hygiene Regulations 1974</w:t>
      </w:r>
      <w:r w:rsidR="00BE0545" w:rsidRPr="003D4AE8">
        <w:rPr>
          <w:rFonts w:ascii="Arial" w:hAnsi="Arial" w:cs="Arial"/>
          <w:sz w:val="22"/>
          <w:szCs w:val="22"/>
        </w:rPr>
        <w:t xml:space="preserve"> and any subsequent amendments</w:t>
      </w:r>
      <w:r w:rsidR="00BE0545" w:rsidRPr="003D4AE8">
        <w:rPr>
          <w:rStyle w:val="FootnoteReference"/>
          <w:rFonts w:ascii="Arial" w:hAnsi="Arial" w:cs="Arial"/>
          <w:sz w:val="22"/>
          <w:szCs w:val="22"/>
        </w:rPr>
        <w:footnoteReference w:id="6"/>
      </w:r>
    </w:p>
    <w:p w:rsidR="008927CA" w:rsidRPr="008927CA" w:rsidRDefault="008927CA" w:rsidP="004F6680">
      <w:pPr>
        <w:pStyle w:val="ListParagraph"/>
        <w:numPr>
          <w:ilvl w:val="0"/>
          <w:numId w:val="64"/>
        </w:numPr>
        <w:tabs>
          <w:tab w:val="clear" w:pos="360"/>
        </w:tabs>
        <w:spacing w:before="120"/>
        <w:ind w:left="426" w:hanging="568"/>
        <w:jc w:val="left"/>
        <w:rPr>
          <w:rFonts w:ascii="Arial" w:hAnsi="Arial" w:cs="Arial"/>
          <w:sz w:val="22"/>
          <w:szCs w:val="22"/>
        </w:rPr>
      </w:pPr>
      <w:r w:rsidRPr="008927CA">
        <w:rPr>
          <w:rFonts w:ascii="Arial" w:hAnsi="Arial" w:cs="Arial"/>
          <w:sz w:val="22"/>
          <w:szCs w:val="22"/>
        </w:rPr>
        <w:t xml:space="preserve">the provider </w:t>
      </w:r>
      <w:r w:rsidR="00DD6B70">
        <w:rPr>
          <w:rFonts w:ascii="Arial" w:hAnsi="Arial" w:cs="Arial"/>
          <w:sz w:val="22"/>
          <w:szCs w:val="22"/>
        </w:rPr>
        <w:t>must</w:t>
      </w:r>
      <w:r w:rsidRPr="008927CA">
        <w:rPr>
          <w:rFonts w:ascii="Arial" w:hAnsi="Arial" w:cs="Arial"/>
          <w:sz w:val="22"/>
          <w:szCs w:val="22"/>
        </w:rPr>
        <w:t xml:space="preserve"> have a registered and current food safety programme with the Ministry of Primary Industries</w:t>
      </w:r>
    </w:p>
    <w:p w:rsidR="00BD328B" w:rsidRPr="003D4AE8" w:rsidRDefault="004D73BE" w:rsidP="00D41CBB">
      <w:pPr>
        <w:numPr>
          <w:ilvl w:val="0"/>
          <w:numId w:val="64"/>
        </w:numPr>
        <w:spacing w:before="120"/>
        <w:ind w:left="426" w:hanging="567"/>
        <w:jc w:val="left"/>
        <w:rPr>
          <w:rFonts w:ascii="Arial" w:hAnsi="Arial" w:cs="Arial"/>
          <w:sz w:val="22"/>
          <w:szCs w:val="22"/>
        </w:rPr>
      </w:pPr>
      <w:r w:rsidRPr="003D4AE8">
        <w:rPr>
          <w:rFonts w:ascii="Arial" w:hAnsi="Arial" w:cs="Arial"/>
          <w:sz w:val="22"/>
          <w:szCs w:val="22"/>
        </w:rPr>
        <w:t>e</w:t>
      </w:r>
      <w:r w:rsidR="00BD328B" w:rsidRPr="003D4AE8">
        <w:rPr>
          <w:rFonts w:ascii="Arial" w:hAnsi="Arial" w:cs="Arial"/>
          <w:sz w:val="22"/>
          <w:szCs w:val="22"/>
        </w:rPr>
        <w:t>nsure that kitchens develop a food safety programme based on hazard analysis and critical control point (HACCP) principles</w:t>
      </w:r>
      <w:r w:rsidR="00BE0545" w:rsidRPr="003D4AE8">
        <w:rPr>
          <w:rStyle w:val="FootnoteReference"/>
          <w:rFonts w:ascii="Arial" w:hAnsi="Arial" w:cs="Arial"/>
          <w:sz w:val="22"/>
          <w:szCs w:val="22"/>
        </w:rPr>
        <w:footnoteReference w:id="7"/>
      </w:r>
    </w:p>
    <w:p w:rsidR="00BD328B" w:rsidRPr="003D4AE8" w:rsidRDefault="004D73BE" w:rsidP="00D41CBB">
      <w:pPr>
        <w:numPr>
          <w:ilvl w:val="0"/>
          <w:numId w:val="64"/>
        </w:numPr>
        <w:spacing w:before="120"/>
        <w:ind w:left="426" w:hanging="567"/>
        <w:jc w:val="left"/>
        <w:rPr>
          <w:rFonts w:ascii="Arial" w:hAnsi="Arial" w:cs="Arial"/>
          <w:sz w:val="22"/>
          <w:szCs w:val="22"/>
        </w:rPr>
      </w:pPr>
      <w:r w:rsidRPr="003D4AE8">
        <w:rPr>
          <w:rFonts w:ascii="Arial" w:hAnsi="Arial" w:cs="Arial"/>
          <w:sz w:val="22"/>
          <w:szCs w:val="22"/>
        </w:rPr>
        <w:t>m</w:t>
      </w:r>
      <w:r w:rsidR="00BD328B" w:rsidRPr="003D4AE8">
        <w:rPr>
          <w:rFonts w:ascii="Arial" w:hAnsi="Arial" w:cs="Arial"/>
          <w:sz w:val="22"/>
          <w:szCs w:val="22"/>
        </w:rPr>
        <w:t>anage delivery of meals with the aim of their being delivered within 60 min</w:t>
      </w:r>
      <w:r w:rsidR="003D4AE8" w:rsidRPr="003D4AE8">
        <w:rPr>
          <w:rFonts w:ascii="Arial" w:hAnsi="Arial" w:cs="Arial"/>
          <w:sz w:val="22"/>
          <w:szCs w:val="22"/>
        </w:rPr>
        <w:t>utes</w:t>
      </w:r>
      <w:r w:rsidR="00BD328B" w:rsidRPr="003D4AE8">
        <w:rPr>
          <w:rFonts w:ascii="Arial" w:hAnsi="Arial" w:cs="Arial"/>
          <w:sz w:val="22"/>
          <w:szCs w:val="22"/>
        </w:rPr>
        <w:t xml:space="preserve"> of leaving the kitchen</w:t>
      </w:r>
    </w:p>
    <w:p w:rsidR="00BD328B" w:rsidRPr="003D4AE8" w:rsidRDefault="004D73BE" w:rsidP="00D41CBB">
      <w:pPr>
        <w:numPr>
          <w:ilvl w:val="0"/>
          <w:numId w:val="64"/>
        </w:numPr>
        <w:spacing w:before="120"/>
        <w:ind w:left="567" w:hanging="709"/>
        <w:jc w:val="left"/>
        <w:rPr>
          <w:rFonts w:ascii="Arial" w:hAnsi="Arial" w:cs="Arial"/>
          <w:sz w:val="22"/>
          <w:szCs w:val="22"/>
        </w:rPr>
      </w:pPr>
      <w:r w:rsidRPr="003D4AE8">
        <w:rPr>
          <w:rFonts w:ascii="Arial" w:hAnsi="Arial" w:cs="Arial"/>
          <w:sz w:val="22"/>
          <w:szCs w:val="22"/>
        </w:rPr>
        <w:t>m</w:t>
      </w:r>
      <w:r w:rsidR="00BD328B" w:rsidRPr="003D4AE8">
        <w:rPr>
          <w:rFonts w:ascii="Arial" w:hAnsi="Arial" w:cs="Arial"/>
          <w:sz w:val="22"/>
          <w:szCs w:val="22"/>
        </w:rPr>
        <w:t>anage food preparation with the aim of meals waiting less than 15</w:t>
      </w:r>
      <w:r w:rsidR="00BD328B" w:rsidRPr="003D4AE8">
        <w:rPr>
          <w:rFonts w:ascii="Arial" w:hAnsi="Arial" w:cs="Arial"/>
          <w:i/>
          <w:sz w:val="22"/>
          <w:szCs w:val="22"/>
        </w:rPr>
        <w:t xml:space="preserve"> </w:t>
      </w:r>
      <w:r w:rsidR="00BD328B" w:rsidRPr="003D4AE8">
        <w:rPr>
          <w:rFonts w:ascii="Arial" w:hAnsi="Arial" w:cs="Arial"/>
          <w:sz w:val="22"/>
          <w:szCs w:val="22"/>
        </w:rPr>
        <w:t>min</w:t>
      </w:r>
      <w:r w:rsidR="003D4AE8" w:rsidRPr="003D4AE8">
        <w:rPr>
          <w:rFonts w:ascii="Arial" w:hAnsi="Arial" w:cs="Arial"/>
          <w:sz w:val="22"/>
          <w:szCs w:val="22"/>
        </w:rPr>
        <w:t>utes</w:t>
      </w:r>
      <w:r w:rsidR="00BD328B" w:rsidRPr="003D4AE8">
        <w:rPr>
          <w:rFonts w:ascii="Arial" w:hAnsi="Arial" w:cs="Arial"/>
          <w:sz w:val="22"/>
          <w:szCs w:val="22"/>
        </w:rPr>
        <w:t xml:space="preserve"> for transport</w:t>
      </w:r>
    </w:p>
    <w:p w:rsidR="00BD328B" w:rsidRPr="003D4AE8" w:rsidRDefault="004D73BE" w:rsidP="00D41CBB">
      <w:pPr>
        <w:numPr>
          <w:ilvl w:val="0"/>
          <w:numId w:val="64"/>
        </w:numPr>
        <w:tabs>
          <w:tab w:val="left" w:pos="284"/>
        </w:tabs>
        <w:spacing w:before="120"/>
        <w:ind w:left="284" w:hanging="426"/>
        <w:jc w:val="left"/>
        <w:rPr>
          <w:rFonts w:ascii="Arial" w:hAnsi="Arial" w:cs="Arial"/>
          <w:sz w:val="22"/>
          <w:szCs w:val="22"/>
        </w:rPr>
      </w:pPr>
      <w:r w:rsidRPr="003D4AE8">
        <w:rPr>
          <w:rFonts w:ascii="Arial" w:hAnsi="Arial" w:cs="Arial"/>
          <w:sz w:val="22"/>
          <w:szCs w:val="22"/>
        </w:rPr>
        <w:t>p</w:t>
      </w:r>
      <w:r w:rsidR="00BD328B" w:rsidRPr="003D4AE8">
        <w:rPr>
          <w:rFonts w:ascii="Arial" w:hAnsi="Arial" w:cs="Arial"/>
          <w:sz w:val="22"/>
          <w:szCs w:val="22"/>
        </w:rPr>
        <w:t xml:space="preserve">rovide guidance to clients on </w:t>
      </w:r>
      <w:r w:rsidR="000271ED">
        <w:rPr>
          <w:rFonts w:ascii="Arial" w:hAnsi="Arial" w:cs="Arial"/>
          <w:sz w:val="22"/>
          <w:szCs w:val="22"/>
        </w:rPr>
        <w:t xml:space="preserve">their </w:t>
      </w:r>
      <w:r w:rsidR="00BD328B" w:rsidRPr="003D4AE8">
        <w:rPr>
          <w:rFonts w:ascii="Arial" w:hAnsi="Arial" w:cs="Arial"/>
          <w:sz w:val="22"/>
          <w:szCs w:val="22"/>
        </w:rPr>
        <w:t xml:space="preserve">meal handling once </w:t>
      </w:r>
      <w:r w:rsidR="000271ED">
        <w:rPr>
          <w:rFonts w:ascii="Arial" w:hAnsi="Arial" w:cs="Arial"/>
          <w:sz w:val="22"/>
          <w:szCs w:val="22"/>
        </w:rPr>
        <w:t xml:space="preserve">they have </w:t>
      </w:r>
      <w:r w:rsidR="00BD328B" w:rsidRPr="003D4AE8">
        <w:rPr>
          <w:rFonts w:ascii="Arial" w:hAnsi="Arial" w:cs="Arial"/>
          <w:sz w:val="22"/>
          <w:szCs w:val="22"/>
        </w:rPr>
        <w:t xml:space="preserve">received </w:t>
      </w:r>
      <w:r w:rsidR="000271ED">
        <w:rPr>
          <w:rFonts w:ascii="Arial" w:hAnsi="Arial" w:cs="Arial"/>
          <w:sz w:val="22"/>
          <w:szCs w:val="22"/>
        </w:rPr>
        <w:t xml:space="preserve">the meals </w:t>
      </w:r>
      <w:r w:rsidR="00BD328B" w:rsidRPr="003D4AE8">
        <w:rPr>
          <w:rFonts w:ascii="Arial" w:hAnsi="Arial" w:cs="Arial"/>
          <w:sz w:val="22"/>
          <w:szCs w:val="22"/>
        </w:rPr>
        <w:t>eg</w:t>
      </w:r>
      <w:r w:rsidR="000A2D7B">
        <w:rPr>
          <w:rFonts w:ascii="Arial" w:hAnsi="Arial" w:cs="Arial"/>
          <w:sz w:val="22"/>
          <w:szCs w:val="22"/>
        </w:rPr>
        <w:t>.</w:t>
      </w:r>
      <w:r w:rsidR="00BD328B" w:rsidRPr="003D4AE8">
        <w:rPr>
          <w:rFonts w:ascii="Arial" w:hAnsi="Arial" w:cs="Arial"/>
          <w:sz w:val="22"/>
          <w:szCs w:val="22"/>
        </w:rPr>
        <w:t xml:space="preserve"> reheating, freezer storage, defrosting and cooking</w:t>
      </w:r>
      <w:r w:rsidR="003D4AE8" w:rsidRPr="003D4AE8">
        <w:rPr>
          <w:rFonts w:ascii="Arial" w:hAnsi="Arial" w:cs="Arial"/>
          <w:sz w:val="22"/>
          <w:szCs w:val="22"/>
        </w:rPr>
        <w:t>.</w:t>
      </w:r>
    </w:p>
    <w:p w:rsidR="00BD328B" w:rsidRPr="003D4AE8" w:rsidRDefault="00BD328B" w:rsidP="003D4AE8">
      <w:pPr>
        <w:pStyle w:val="Heading2"/>
        <w:numPr>
          <w:ilvl w:val="0"/>
          <w:numId w:val="0"/>
        </w:numPr>
        <w:spacing w:before="120" w:after="0"/>
        <w:jc w:val="left"/>
        <w:rPr>
          <w:rFonts w:cs="Arial"/>
          <w:i w:val="0"/>
          <w:sz w:val="22"/>
          <w:szCs w:val="22"/>
          <w:lang w:val="en-AU"/>
        </w:rPr>
      </w:pPr>
      <w:r w:rsidRPr="003D4AE8">
        <w:rPr>
          <w:rFonts w:cs="Arial"/>
          <w:i w:val="0"/>
          <w:sz w:val="22"/>
          <w:szCs w:val="22"/>
          <w:lang w:val="en-AU"/>
        </w:rPr>
        <w:t>8.5</w:t>
      </w:r>
      <w:r w:rsidRPr="003D4AE8">
        <w:rPr>
          <w:rFonts w:cs="Arial"/>
          <w:i w:val="0"/>
          <w:sz w:val="22"/>
          <w:szCs w:val="22"/>
          <w:lang w:val="en-AU"/>
        </w:rPr>
        <w:tab/>
        <w:t>Effectiveness</w:t>
      </w:r>
    </w:p>
    <w:p w:rsidR="00BD328B" w:rsidRPr="003D4AE8" w:rsidRDefault="00BD328B" w:rsidP="003D4AE8">
      <w:pPr>
        <w:pStyle w:val="List"/>
        <w:spacing w:before="120"/>
        <w:ind w:left="0" w:firstLine="0"/>
        <w:jc w:val="left"/>
        <w:rPr>
          <w:rFonts w:ascii="Arial" w:hAnsi="Arial" w:cs="Arial"/>
          <w:sz w:val="22"/>
          <w:szCs w:val="22"/>
          <w:lang w:val="en-AU"/>
        </w:rPr>
      </w:pPr>
      <w:r w:rsidRPr="003D4AE8">
        <w:rPr>
          <w:rFonts w:ascii="Arial" w:hAnsi="Arial" w:cs="Arial"/>
          <w:sz w:val="22"/>
          <w:szCs w:val="22"/>
          <w:lang w:val="en-AU"/>
        </w:rPr>
        <w:t xml:space="preserve">A nutritional analysis of the menu will be conducted 6 monthly by a </w:t>
      </w:r>
      <w:r w:rsidR="00B428E4">
        <w:rPr>
          <w:rFonts w:ascii="Arial" w:hAnsi="Arial" w:cs="Arial"/>
          <w:sz w:val="22"/>
          <w:szCs w:val="22"/>
          <w:lang w:val="en-AU"/>
        </w:rPr>
        <w:t xml:space="preserve">Registered </w:t>
      </w:r>
      <w:r w:rsidR="000A2D7B">
        <w:rPr>
          <w:rFonts w:ascii="Arial" w:hAnsi="Arial" w:cs="Arial"/>
          <w:sz w:val="22"/>
          <w:szCs w:val="22"/>
          <w:lang w:val="en-AU"/>
        </w:rPr>
        <w:t>C</w:t>
      </w:r>
      <w:r w:rsidR="00B428E4">
        <w:rPr>
          <w:rFonts w:ascii="Arial" w:hAnsi="Arial" w:cs="Arial"/>
          <w:sz w:val="22"/>
          <w:szCs w:val="22"/>
          <w:lang w:val="en-AU"/>
        </w:rPr>
        <w:t xml:space="preserve">linical / Food Services </w:t>
      </w:r>
      <w:r w:rsidRPr="003D4AE8">
        <w:rPr>
          <w:rFonts w:ascii="Arial" w:hAnsi="Arial" w:cs="Arial"/>
          <w:sz w:val="22"/>
          <w:szCs w:val="22"/>
          <w:lang w:val="en-AU"/>
        </w:rPr>
        <w:t xml:space="preserve">dietitian. </w:t>
      </w:r>
    </w:p>
    <w:p w:rsidR="00D9713F" w:rsidRPr="00FF327C" w:rsidRDefault="00D9713F" w:rsidP="00D9713F">
      <w:pPr>
        <w:spacing w:before="120"/>
        <w:rPr>
          <w:rFonts w:ascii="Arial" w:hAnsi="Arial" w:cs="Arial"/>
          <w:sz w:val="22"/>
          <w:szCs w:val="22"/>
        </w:rPr>
      </w:pPr>
      <w:r w:rsidRPr="00FF327C">
        <w:rPr>
          <w:rFonts w:ascii="Arial" w:hAnsi="Arial" w:cs="Arial"/>
          <w:sz w:val="22"/>
          <w:szCs w:val="22"/>
        </w:rPr>
        <w:t xml:space="preserve">For every Service User </w:t>
      </w:r>
      <w:r w:rsidR="002E3D40">
        <w:rPr>
          <w:rFonts w:ascii="Arial" w:hAnsi="Arial" w:cs="Arial"/>
          <w:sz w:val="22"/>
          <w:szCs w:val="22"/>
        </w:rPr>
        <w:t xml:space="preserve">assessment of need for the Service </w:t>
      </w:r>
      <w:r w:rsidRPr="00FF327C">
        <w:rPr>
          <w:rFonts w:ascii="Arial" w:hAnsi="Arial" w:cs="Arial"/>
          <w:sz w:val="22"/>
          <w:szCs w:val="22"/>
        </w:rPr>
        <w:t>will be developed collaboratively with the Service User and their significant others according to the Service User’s wish and / or condition.</w:t>
      </w:r>
    </w:p>
    <w:p w:rsidR="00D9713F" w:rsidRPr="00FF327C" w:rsidRDefault="00D9713F" w:rsidP="00D9713F">
      <w:pPr>
        <w:spacing w:before="120"/>
        <w:rPr>
          <w:rFonts w:ascii="Arial" w:hAnsi="Arial" w:cs="Arial"/>
          <w:sz w:val="22"/>
          <w:szCs w:val="22"/>
        </w:rPr>
      </w:pPr>
      <w:r w:rsidRPr="00FF327C">
        <w:rPr>
          <w:rFonts w:ascii="Arial" w:hAnsi="Arial" w:cs="Arial"/>
          <w:sz w:val="22"/>
          <w:szCs w:val="22"/>
        </w:rPr>
        <w:t xml:space="preserve">Every Service User will be provided with meaningful information </w:t>
      </w:r>
      <w:r w:rsidR="00ED64C7" w:rsidRPr="000A2D7B">
        <w:rPr>
          <w:rFonts w:ascii="Arial" w:hAnsi="Arial" w:cs="Arial"/>
          <w:sz w:val="22"/>
          <w:szCs w:val="22"/>
        </w:rPr>
        <w:t xml:space="preserve">about </w:t>
      </w:r>
      <w:r w:rsidR="002E3D40">
        <w:rPr>
          <w:rFonts w:ascii="Arial" w:hAnsi="Arial" w:cs="Arial"/>
          <w:sz w:val="22"/>
          <w:szCs w:val="22"/>
        </w:rPr>
        <w:t>the Service.</w:t>
      </w:r>
    </w:p>
    <w:p w:rsidR="00D9713F" w:rsidRPr="00FF327C" w:rsidRDefault="00D9713F" w:rsidP="00D9713F">
      <w:pPr>
        <w:spacing w:before="120"/>
        <w:rPr>
          <w:rFonts w:ascii="Arial" w:hAnsi="Arial" w:cs="Arial"/>
          <w:sz w:val="22"/>
          <w:szCs w:val="22"/>
        </w:rPr>
      </w:pPr>
      <w:r w:rsidRPr="00FF327C">
        <w:rPr>
          <w:rFonts w:ascii="Arial" w:hAnsi="Arial" w:cs="Arial"/>
          <w:sz w:val="22"/>
          <w:szCs w:val="22"/>
        </w:rPr>
        <w:t>Service User and carer satisfaction surveys will be undertaken to assess:</w:t>
      </w:r>
    </w:p>
    <w:p w:rsidR="00D9713F" w:rsidRPr="00FF327C" w:rsidRDefault="00D9713F" w:rsidP="00D9713F">
      <w:pPr>
        <w:numPr>
          <w:ilvl w:val="0"/>
          <w:numId w:val="61"/>
        </w:numPr>
        <w:tabs>
          <w:tab w:val="clear" w:pos="360"/>
          <w:tab w:val="num" w:pos="567"/>
        </w:tabs>
        <w:spacing w:before="120"/>
        <w:ind w:left="567" w:hanging="567"/>
        <w:jc w:val="left"/>
        <w:rPr>
          <w:rFonts w:ascii="Arial" w:hAnsi="Arial" w:cs="Arial"/>
          <w:sz w:val="22"/>
          <w:szCs w:val="22"/>
          <w:lang w:val="en-AU"/>
        </w:rPr>
      </w:pPr>
      <w:r w:rsidRPr="00FF327C">
        <w:rPr>
          <w:rFonts w:ascii="Arial" w:hAnsi="Arial" w:cs="Arial"/>
          <w:sz w:val="22"/>
          <w:szCs w:val="22"/>
          <w:lang w:val="en-AU"/>
        </w:rPr>
        <w:t xml:space="preserve">the Service User’s satisfaction with their </w:t>
      </w:r>
      <w:r w:rsidR="002E3D40">
        <w:rPr>
          <w:rFonts w:ascii="Arial" w:hAnsi="Arial" w:cs="Arial"/>
          <w:sz w:val="22"/>
          <w:szCs w:val="22"/>
          <w:lang w:val="en-AU"/>
        </w:rPr>
        <w:t>meals</w:t>
      </w:r>
    </w:p>
    <w:p w:rsidR="00D9713F" w:rsidRPr="00FF327C" w:rsidRDefault="00D9713F" w:rsidP="00D9713F">
      <w:pPr>
        <w:numPr>
          <w:ilvl w:val="0"/>
          <w:numId w:val="61"/>
        </w:numPr>
        <w:tabs>
          <w:tab w:val="clear" w:pos="360"/>
          <w:tab w:val="num" w:pos="567"/>
        </w:tabs>
        <w:spacing w:before="120"/>
        <w:ind w:left="567" w:hanging="567"/>
        <w:jc w:val="left"/>
        <w:rPr>
          <w:rFonts w:ascii="Arial" w:hAnsi="Arial" w:cs="Arial"/>
          <w:sz w:val="22"/>
          <w:szCs w:val="22"/>
          <w:lang w:val="en-AU"/>
        </w:rPr>
      </w:pPr>
      <w:r w:rsidRPr="00FF327C">
        <w:rPr>
          <w:rFonts w:ascii="Arial" w:hAnsi="Arial" w:cs="Arial"/>
          <w:sz w:val="22"/>
          <w:szCs w:val="22"/>
          <w:lang w:val="en-AU"/>
        </w:rPr>
        <w:t xml:space="preserve">the Service User’s and / or carer’s satisfaction with the level of information they are given on </w:t>
      </w:r>
      <w:r w:rsidR="002E3D40">
        <w:rPr>
          <w:rFonts w:ascii="Arial" w:hAnsi="Arial" w:cs="Arial"/>
          <w:sz w:val="22"/>
          <w:szCs w:val="22"/>
          <w:lang w:val="en-AU"/>
        </w:rPr>
        <w:t>meal and menu availability</w:t>
      </w:r>
    </w:p>
    <w:p w:rsidR="00D9713F" w:rsidRPr="00FF327C" w:rsidRDefault="00D9713F" w:rsidP="00D9713F">
      <w:pPr>
        <w:numPr>
          <w:ilvl w:val="0"/>
          <w:numId w:val="61"/>
        </w:numPr>
        <w:tabs>
          <w:tab w:val="clear" w:pos="360"/>
          <w:tab w:val="num" w:pos="567"/>
        </w:tabs>
        <w:spacing w:before="120"/>
        <w:ind w:left="567" w:hanging="567"/>
        <w:jc w:val="left"/>
        <w:rPr>
          <w:sz w:val="20"/>
          <w:lang w:val="en-AU"/>
        </w:rPr>
      </w:pPr>
      <w:r w:rsidRPr="00FF327C">
        <w:rPr>
          <w:rFonts w:ascii="Arial" w:hAnsi="Arial" w:cs="Arial"/>
          <w:sz w:val="22"/>
          <w:szCs w:val="22"/>
          <w:lang w:val="en-AU"/>
        </w:rPr>
        <w:t>how well the Service User’s cultural needs were recognised</w:t>
      </w:r>
      <w:r>
        <w:rPr>
          <w:rFonts w:ascii="Arial" w:hAnsi="Arial" w:cs="Arial"/>
          <w:sz w:val="22"/>
          <w:szCs w:val="22"/>
          <w:lang w:val="en-AU"/>
        </w:rPr>
        <w:t xml:space="preserve"> and met.</w:t>
      </w:r>
    </w:p>
    <w:p w:rsidR="00BD328B" w:rsidRPr="003D4AE8" w:rsidRDefault="00BD328B" w:rsidP="003D4AE8">
      <w:pPr>
        <w:pStyle w:val="Heading2"/>
        <w:numPr>
          <w:ilvl w:val="0"/>
          <w:numId w:val="0"/>
        </w:numPr>
        <w:spacing w:before="120" w:after="0"/>
        <w:jc w:val="left"/>
        <w:rPr>
          <w:rFonts w:cs="Arial"/>
          <w:i w:val="0"/>
          <w:sz w:val="22"/>
          <w:szCs w:val="22"/>
        </w:rPr>
      </w:pPr>
      <w:r w:rsidRPr="003D4AE8">
        <w:rPr>
          <w:rFonts w:cs="Arial"/>
          <w:i w:val="0"/>
          <w:sz w:val="22"/>
          <w:szCs w:val="22"/>
        </w:rPr>
        <w:t>8.6</w:t>
      </w:r>
      <w:r w:rsidRPr="003D4AE8">
        <w:rPr>
          <w:rFonts w:cs="Arial"/>
          <w:i w:val="0"/>
          <w:sz w:val="22"/>
          <w:szCs w:val="22"/>
        </w:rPr>
        <w:tab/>
        <w:t>Facilities</w:t>
      </w:r>
    </w:p>
    <w:p w:rsidR="00BD328B" w:rsidRPr="003D4AE8" w:rsidRDefault="00BD328B" w:rsidP="003D4AE8">
      <w:pPr>
        <w:spacing w:before="120"/>
        <w:jc w:val="left"/>
        <w:rPr>
          <w:rFonts w:ascii="Arial" w:hAnsi="Arial" w:cs="Arial"/>
          <w:sz w:val="22"/>
          <w:szCs w:val="22"/>
        </w:rPr>
      </w:pPr>
      <w:r w:rsidRPr="003D4AE8">
        <w:rPr>
          <w:rFonts w:ascii="Arial" w:hAnsi="Arial" w:cs="Arial"/>
          <w:sz w:val="22"/>
          <w:szCs w:val="22"/>
        </w:rPr>
        <w:t>All meals will be produced from a kitchen registered by the local authority.</w:t>
      </w:r>
    </w:p>
    <w:p w:rsidR="00BD328B" w:rsidRPr="003D4AE8" w:rsidRDefault="00BD328B" w:rsidP="003D4AE8">
      <w:pPr>
        <w:pStyle w:val="Heading2"/>
        <w:numPr>
          <w:ilvl w:val="0"/>
          <w:numId w:val="0"/>
        </w:numPr>
        <w:spacing w:before="120" w:after="0"/>
        <w:jc w:val="left"/>
        <w:rPr>
          <w:rFonts w:cs="Arial"/>
          <w:i w:val="0"/>
          <w:sz w:val="22"/>
          <w:szCs w:val="22"/>
        </w:rPr>
      </w:pPr>
      <w:r w:rsidRPr="003D4AE8">
        <w:rPr>
          <w:rFonts w:cs="Arial"/>
          <w:i w:val="0"/>
          <w:sz w:val="22"/>
          <w:szCs w:val="22"/>
        </w:rPr>
        <w:t>8.7</w:t>
      </w:r>
      <w:r w:rsidRPr="003D4AE8">
        <w:rPr>
          <w:rFonts w:cs="Arial"/>
          <w:i w:val="0"/>
          <w:sz w:val="22"/>
          <w:szCs w:val="22"/>
        </w:rPr>
        <w:tab/>
        <w:t>User Co-Payments</w:t>
      </w:r>
    </w:p>
    <w:p w:rsidR="00BD328B" w:rsidRPr="003D4AE8" w:rsidRDefault="00BD328B" w:rsidP="003D4AE8">
      <w:pPr>
        <w:pStyle w:val="BodyText"/>
        <w:spacing w:before="120" w:after="0"/>
        <w:ind w:left="567" w:hanging="567"/>
        <w:jc w:val="left"/>
        <w:rPr>
          <w:rFonts w:ascii="Arial" w:hAnsi="Arial" w:cs="Arial"/>
          <w:sz w:val="22"/>
          <w:szCs w:val="22"/>
        </w:rPr>
      </w:pPr>
      <w:r w:rsidRPr="003D4AE8">
        <w:rPr>
          <w:rFonts w:ascii="Arial" w:hAnsi="Arial" w:cs="Arial"/>
          <w:sz w:val="22"/>
          <w:szCs w:val="22"/>
        </w:rPr>
        <w:t xml:space="preserve">Providers must </w:t>
      </w:r>
      <w:r w:rsidR="00B075EF">
        <w:rPr>
          <w:rFonts w:ascii="Arial" w:hAnsi="Arial" w:cs="Arial"/>
          <w:sz w:val="22"/>
          <w:szCs w:val="22"/>
        </w:rPr>
        <w:t>agree in writing with</w:t>
      </w:r>
      <w:r w:rsidRPr="003D4AE8">
        <w:rPr>
          <w:rFonts w:ascii="Arial" w:hAnsi="Arial" w:cs="Arial"/>
          <w:sz w:val="22"/>
          <w:szCs w:val="22"/>
        </w:rPr>
        <w:t xml:space="preserve"> </w:t>
      </w:r>
      <w:r w:rsidR="003D4AE8" w:rsidRPr="003D4AE8">
        <w:rPr>
          <w:rFonts w:ascii="Arial" w:hAnsi="Arial" w:cs="Arial"/>
          <w:sz w:val="22"/>
          <w:szCs w:val="22"/>
        </w:rPr>
        <w:t xml:space="preserve">the Funder the </w:t>
      </w:r>
      <w:r w:rsidRPr="003D4AE8">
        <w:rPr>
          <w:rFonts w:ascii="Arial" w:hAnsi="Arial" w:cs="Arial"/>
          <w:sz w:val="22"/>
          <w:szCs w:val="22"/>
        </w:rPr>
        <w:t xml:space="preserve">standard charges made to </w:t>
      </w:r>
      <w:r w:rsidR="003D4AE8" w:rsidRPr="003D4AE8">
        <w:rPr>
          <w:rFonts w:ascii="Arial" w:hAnsi="Arial" w:cs="Arial"/>
          <w:sz w:val="22"/>
          <w:szCs w:val="22"/>
        </w:rPr>
        <w:t>Service Users</w:t>
      </w:r>
      <w:r w:rsidRPr="003D4AE8">
        <w:rPr>
          <w:rFonts w:ascii="Arial" w:hAnsi="Arial" w:cs="Arial"/>
          <w:sz w:val="22"/>
          <w:szCs w:val="22"/>
        </w:rPr>
        <w:t xml:space="preserve">.  </w:t>
      </w:r>
    </w:p>
    <w:p w:rsidR="00BD328B" w:rsidRPr="003D4AE8" w:rsidRDefault="00BD328B" w:rsidP="003D4AE8">
      <w:pPr>
        <w:pStyle w:val="Heading2"/>
        <w:numPr>
          <w:ilvl w:val="0"/>
          <w:numId w:val="0"/>
        </w:numPr>
        <w:spacing w:before="120" w:after="0"/>
        <w:jc w:val="left"/>
        <w:rPr>
          <w:rFonts w:cs="Arial"/>
          <w:i w:val="0"/>
          <w:sz w:val="22"/>
          <w:szCs w:val="22"/>
        </w:rPr>
      </w:pPr>
      <w:r w:rsidRPr="003D4AE8">
        <w:rPr>
          <w:rFonts w:cs="Arial"/>
          <w:i w:val="0"/>
          <w:sz w:val="22"/>
          <w:szCs w:val="22"/>
        </w:rPr>
        <w:t>8.8</w:t>
      </w:r>
      <w:r w:rsidRPr="003D4AE8">
        <w:rPr>
          <w:rFonts w:cs="Arial"/>
          <w:i w:val="0"/>
          <w:sz w:val="22"/>
          <w:szCs w:val="22"/>
        </w:rPr>
        <w:tab/>
        <w:t>Withdrawal of Service</w:t>
      </w:r>
    </w:p>
    <w:p w:rsidR="003D4AE8" w:rsidRPr="004F6680" w:rsidRDefault="00B075EF" w:rsidP="003D4AE8">
      <w:pPr>
        <w:spacing w:before="120"/>
        <w:jc w:val="left"/>
        <w:rPr>
          <w:rFonts w:ascii="Arial" w:hAnsi="Arial" w:cs="Arial"/>
          <w:sz w:val="22"/>
          <w:szCs w:val="22"/>
          <w:lang w:val="en-GB"/>
        </w:rPr>
      </w:pPr>
      <w:r>
        <w:rPr>
          <w:rFonts w:ascii="Arial" w:hAnsi="Arial" w:cs="Arial"/>
          <w:sz w:val="22"/>
          <w:szCs w:val="22"/>
          <w:lang w:val="en-GB"/>
        </w:rPr>
        <w:t>Providers</w:t>
      </w:r>
      <w:r w:rsidR="00BD328B" w:rsidRPr="004F6680">
        <w:rPr>
          <w:rFonts w:ascii="Arial" w:hAnsi="Arial" w:cs="Arial"/>
          <w:sz w:val="22"/>
          <w:szCs w:val="22"/>
          <w:lang w:val="en-GB"/>
        </w:rPr>
        <w:t xml:space="preserve"> will have written and implemented policies about </w:t>
      </w:r>
      <w:r>
        <w:rPr>
          <w:rFonts w:ascii="Arial" w:hAnsi="Arial" w:cs="Arial"/>
          <w:sz w:val="22"/>
          <w:szCs w:val="22"/>
          <w:lang w:val="en-GB"/>
        </w:rPr>
        <w:t>a</w:t>
      </w:r>
      <w:r w:rsidR="00BD328B" w:rsidRPr="004F6680">
        <w:rPr>
          <w:rFonts w:ascii="Arial" w:hAnsi="Arial" w:cs="Arial"/>
          <w:sz w:val="22"/>
          <w:szCs w:val="22"/>
          <w:lang w:val="en-GB"/>
        </w:rPr>
        <w:t xml:space="preserve"> withdrawal of </w:t>
      </w:r>
      <w:r w:rsidR="00A53C82" w:rsidRPr="004F6680">
        <w:rPr>
          <w:rFonts w:ascii="Arial" w:hAnsi="Arial" w:cs="Arial"/>
          <w:sz w:val="22"/>
          <w:szCs w:val="22"/>
          <w:lang w:val="en-GB"/>
        </w:rPr>
        <w:t>the S</w:t>
      </w:r>
      <w:r w:rsidR="00BD328B" w:rsidRPr="004F6680">
        <w:rPr>
          <w:rFonts w:ascii="Arial" w:hAnsi="Arial" w:cs="Arial"/>
          <w:sz w:val="22"/>
          <w:szCs w:val="22"/>
          <w:lang w:val="en-GB"/>
        </w:rPr>
        <w:t xml:space="preserve">ervice.  </w:t>
      </w:r>
    </w:p>
    <w:p w:rsidR="00BD328B" w:rsidRPr="004F6680" w:rsidRDefault="00BD328B" w:rsidP="003D4AE8">
      <w:pPr>
        <w:spacing w:before="120"/>
        <w:jc w:val="left"/>
        <w:rPr>
          <w:rFonts w:ascii="Arial" w:hAnsi="Arial" w:cs="Arial"/>
          <w:sz w:val="22"/>
          <w:szCs w:val="22"/>
          <w:lang w:val="en-GB"/>
        </w:rPr>
      </w:pPr>
      <w:r w:rsidRPr="004F6680">
        <w:rPr>
          <w:rFonts w:ascii="Arial" w:hAnsi="Arial" w:cs="Arial"/>
          <w:sz w:val="22"/>
          <w:szCs w:val="22"/>
          <w:lang w:val="en-GB"/>
        </w:rPr>
        <w:t xml:space="preserve">These policies will include the information that you will provide to </w:t>
      </w:r>
      <w:r w:rsidR="00A53C82" w:rsidRPr="004F6680">
        <w:rPr>
          <w:rFonts w:ascii="Arial" w:hAnsi="Arial" w:cs="Arial"/>
          <w:sz w:val="22"/>
          <w:szCs w:val="22"/>
          <w:lang w:val="en-GB"/>
        </w:rPr>
        <w:t xml:space="preserve">Service Users </w:t>
      </w:r>
      <w:r w:rsidRPr="004F6680">
        <w:rPr>
          <w:rFonts w:ascii="Arial" w:hAnsi="Arial" w:cs="Arial"/>
          <w:sz w:val="22"/>
          <w:szCs w:val="22"/>
          <w:lang w:val="en-GB"/>
        </w:rPr>
        <w:t xml:space="preserve">and support workers regarding the circumstances </w:t>
      </w:r>
      <w:r w:rsidR="003D4AE8" w:rsidRPr="004F6680">
        <w:rPr>
          <w:rFonts w:ascii="Arial" w:hAnsi="Arial" w:cs="Arial"/>
          <w:sz w:val="22"/>
          <w:szCs w:val="22"/>
          <w:lang w:val="en-GB"/>
        </w:rPr>
        <w:t xml:space="preserve">that will lead to </w:t>
      </w:r>
      <w:r w:rsidR="00B075EF">
        <w:rPr>
          <w:rFonts w:ascii="Arial" w:hAnsi="Arial" w:cs="Arial"/>
          <w:sz w:val="22"/>
          <w:szCs w:val="22"/>
          <w:lang w:val="en-GB"/>
        </w:rPr>
        <w:t>the S</w:t>
      </w:r>
      <w:r w:rsidR="003D4AE8" w:rsidRPr="004F6680">
        <w:rPr>
          <w:rFonts w:ascii="Arial" w:hAnsi="Arial" w:cs="Arial"/>
          <w:sz w:val="22"/>
          <w:szCs w:val="22"/>
          <w:lang w:val="en-GB"/>
        </w:rPr>
        <w:t xml:space="preserve">ervices being withdrawn and how this will be actioned.  </w:t>
      </w:r>
      <w:r w:rsidR="00B075EF">
        <w:rPr>
          <w:rFonts w:ascii="Arial" w:hAnsi="Arial" w:cs="Arial"/>
          <w:sz w:val="22"/>
          <w:szCs w:val="22"/>
          <w:lang w:val="en-GB"/>
        </w:rPr>
        <w:t>Circumstances s</w:t>
      </w:r>
      <w:r w:rsidRPr="004F6680">
        <w:rPr>
          <w:rFonts w:ascii="Arial" w:hAnsi="Arial" w:cs="Arial"/>
          <w:sz w:val="22"/>
          <w:szCs w:val="22"/>
          <w:lang w:val="en-GB"/>
        </w:rPr>
        <w:t>uch as</w:t>
      </w:r>
      <w:r w:rsidR="000A2D7B" w:rsidRPr="004F6680">
        <w:rPr>
          <w:rFonts w:ascii="Arial" w:hAnsi="Arial" w:cs="Arial"/>
          <w:sz w:val="22"/>
          <w:szCs w:val="22"/>
          <w:lang w:val="en-GB"/>
        </w:rPr>
        <w:t>,</w:t>
      </w:r>
      <w:r w:rsidRPr="004F6680">
        <w:rPr>
          <w:rFonts w:ascii="Arial" w:hAnsi="Arial" w:cs="Arial"/>
          <w:sz w:val="22"/>
          <w:szCs w:val="22"/>
          <w:lang w:val="en-GB"/>
        </w:rPr>
        <w:t xml:space="preserve"> </w:t>
      </w:r>
      <w:r w:rsidR="000A2D7B" w:rsidRPr="004F6680">
        <w:rPr>
          <w:rFonts w:ascii="Arial" w:hAnsi="Arial" w:cs="Arial"/>
          <w:sz w:val="22"/>
          <w:szCs w:val="22"/>
          <w:lang w:val="en-GB"/>
        </w:rPr>
        <w:t xml:space="preserve">the </w:t>
      </w:r>
      <w:r w:rsidR="003D4AE8" w:rsidRPr="004F6680">
        <w:rPr>
          <w:rFonts w:ascii="Arial" w:hAnsi="Arial" w:cs="Arial"/>
          <w:sz w:val="22"/>
          <w:szCs w:val="22"/>
          <w:lang w:val="en-GB"/>
        </w:rPr>
        <w:t xml:space="preserve">Service </w:t>
      </w:r>
      <w:r w:rsidR="000A2D7B" w:rsidRPr="004F6680">
        <w:rPr>
          <w:rFonts w:ascii="Arial" w:hAnsi="Arial" w:cs="Arial"/>
          <w:sz w:val="22"/>
          <w:szCs w:val="22"/>
          <w:lang w:val="en-GB"/>
        </w:rPr>
        <w:t>U</w:t>
      </w:r>
      <w:r w:rsidR="003D4AE8" w:rsidRPr="004F6680">
        <w:rPr>
          <w:rFonts w:ascii="Arial" w:hAnsi="Arial" w:cs="Arial"/>
          <w:sz w:val="22"/>
          <w:szCs w:val="22"/>
          <w:lang w:val="en-GB"/>
        </w:rPr>
        <w:t xml:space="preserve">ser </w:t>
      </w:r>
      <w:r w:rsidRPr="004F6680">
        <w:rPr>
          <w:rFonts w:ascii="Arial" w:hAnsi="Arial" w:cs="Arial"/>
          <w:sz w:val="22"/>
          <w:szCs w:val="22"/>
          <w:lang w:val="en-GB"/>
        </w:rPr>
        <w:t xml:space="preserve">being reassessed as being able to prepare </w:t>
      </w:r>
      <w:r w:rsidR="003D4AE8" w:rsidRPr="004F6680">
        <w:rPr>
          <w:rFonts w:ascii="Arial" w:hAnsi="Arial" w:cs="Arial"/>
          <w:sz w:val="22"/>
          <w:szCs w:val="22"/>
          <w:lang w:val="en-GB"/>
        </w:rPr>
        <w:t xml:space="preserve">their </w:t>
      </w:r>
      <w:r w:rsidRPr="004F6680">
        <w:rPr>
          <w:rFonts w:ascii="Arial" w:hAnsi="Arial" w:cs="Arial"/>
          <w:sz w:val="22"/>
          <w:szCs w:val="22"/>
          <w:lang w:val="en-GB"/>
        </w:rPr>
        <w:t>own meals, non-payment of bills, worker abuse or extremely unsafe working conditions</w:t>
      </w:r>
      <w:r w:rsidR="000A2D7B" w:rsidRPr="004F6680">
        <w:rPr>
          <w:rFonts w:ascii="Arial" w:hAnsi="Arial" w:cs="Arial"/>
          <w:sz w:val="22"/>
          <w:szCs w:val="22"/>
          <w:lang w:val="en-GB"/>
        </w:rPr>
        <w:t>.</w:t>
      </w:r>
      <w:r w:rsidRPr="004F6680">
        <w:rPr>
          <w:rFonts w:ascii="Arial" w:hAnsi="Arial" w:cs="Arial"/>
          <w:sz w:val="22"/>
          <w:szCs w:val="22"/>
          <w:lang w:val="en-GB"/>
        </w:rPr>
        <w:t xml:space="preserve"> </w:t>
      </w:r>
    </w:p>
    <w:p w:rsidR="00BD328B" w:rsidRPr="003D4AE8" w:rsidRDefault="00BD328B" w:rsidP="003D4AE8">
      <w:pPr>
        <w:pStyle w:val="Heading2"/>
        <w:numPr>
          <w:ilvl w:val="0"/>
          <w:numId w:val="0"/>
        </w:numPr>
        <w:spacing w:before="120" w:after="0"/>
        <w:jc w:val="left"/>
        <w:rPr>
          <w:rFonts w:cs="Arial"/>
          <w:i w:val="0"/>
          <w:sz w:val="22"/>
          <w:szCs w:val="22"/>
        </w:rPr>
      </w:pPr>
      <w:r w:rsidRPr="00E224FB">
        <w:rPr>
          <w:rFonts w:cs="Arial"/>
          <w:i w:val="0"/>
          <w:sz w:val="22"/>
          <w:szCs w:val="22"/>
        </w:rPr>
        <w:t>8.9</w:t>
      </w:r>
      <w:r w:rsidRPr="00E224FB">
        <w:rPr>
          <w:rFonts w:cs="Arial"/>
          <w:i w:val="0"/>
          <w:sz w:val="22"/>
          <w:szCs w:val="22"/>
        </w:rPr>
        <w:tab/>
      </w:r>
      <w:r w:rsidRPr="003D4AE8">
        <w:rPr>
          <w:rFonts w:cs="Arial"/>
          <w:i w:val="0"/>
          <w:sz w:val="22"/>
          <w:szCs w:val="22"/>
        </w:rPr>
        <w:t>Transfer of Client Information and Informing Relevant Agencies</w:t>
      </w:r>
    </w:p>
    <w:p w:rsidR="00BD328B" w:rsidRPr="003D4AE8" w:rsidRDefault="00B075EF" w:rsidP="003D4AE8">
      <w:pPr>
        <w:spacing w:before="120"/>
        <w:jc w:val="left"/>
        <w:rPr>
          <w:rFonts w:ascii="Arial" w:hAnsi="Arial" w:cs="Arial"/>
          <w:sz w:val="22"/>
          <w:szCs w:val="22"/>
        </w:rPr>
      </w:pPr>
      <w:r>
        <w:rPr>
          <w:rFonts w:ascii="Arial" w:hAnsi="Arial" w:cs="Arial"/>
          <w:sz w:val="22"/>
          <w:szCs w:val="22"/>
          <w:lang w:val="en-GB"/>
        </w:rPr>
        <w:t>Providers</w:t>
      </w:r>
      <w:r w:rsidR="00BD328B" w:rsidRPr="003D4AE8">
        <w:rPr>
          <w:rFonts w:ascii="Arial" w:hAnsi="Arial" w:cs="Arial"/>
          <w:sz w:val="22"/>
          <w:szCs w:val="22"/>
        </w:rPr>
        <w:t xml:space="preserve">will ensure that there is written consent from the </w:t>
      </w:r>
      <w:r w:rsidR="00A53C82" w:rsidRPr="003D4AE8">
        <w:rPr>
          <w:rFonts w:ascii="Arial" w:hAnsi="Arial" w:cs="Arial"/>
          <w:sz w:val="22"/>
          <w:szCs w:val="22"/>
        </w:rPr>
        <w:t>Service User</w:t>
      </w:r>
      <w:r w:rsidR="00BD328B" w:rsidRPr="003D4AE8">
        <w:rPr>
          <w:rFonts w:ascii="Arial" w:hAnsi="Arial" w:cs="Arial"/>
          <w:sz w:val="22"/>
          <w:szCs w:val="22"/>
        </w:rPr>
        <w:t xml:space="preserve"> or </w:t>
      </w:r>
      <w:r w:rsidR="003D4AE8" w:rsidRPr="003D4AE8">
        <w:rPr>
          <w:rFonts w:ascii="Arial" w:hAnsi="Arial" w:cs="Arial"/>
          <w:sz w:val="22"/>
          <w:szCs w:val="22"/>
        </w:rPr>
        <w:t>their</w:t>
      </w:r>
      <w:r w:rsidR="00BD328B" w:rsidRPr="003D4AE8">
        <w:rPr>
          <w:rFonts w:ascii="Arial" w:hAnsi="Arial" w:cs="Arial"/>
          <w:sz w:val="22"/>
          <w:szCs w:val="22"/>
        </w:rPr>
        <w:t xml:space="preserve"> representative, to transfer the </w:t>
      </w:r>
      <w:r w:rsidR="00A53C82" w:rsidRPr="003D4AE8">
        <w:rPr>
          <w:rFonts w:ascii="Arial" w:hAnsi="Arial" w:cs="Arial"/>
          <w:sz w:val="22"/>
          <w:szCs w:val="22"/>
        </w:rPr>
        <w:t>Service User’s</w:t>
      </w:r>
      <w:r w:rsidR="00BD328B" w:rsidRPr="003D4AE8">
        <w:rPr>
          <w:rFonts w:ascii="Arial" w:hAnsi="Arial" w:cs="Arial"/>
          <w:sz w:val="22"/>
          <w:szCs w:val="22"/>
        </w:rPr>
        <w:t xml:space="preserve"> record to another </w:t>
      </w:r>
      <w:r w:rsidR="003D4AE8" w:rsidRPr="003D4AE8">
        <w:rPr>
          <w:rFonts w:ascii="Arial" w:hAnsi="Arial" w:cs="Arial"/>
          <w:sz w:val="22"/>
          <w:szCs w:val="22"/>
        </w:rPr>
        <w:t xml:space="preserve">meals on wheels </w:t>
      </w:r>
      <w:r w:rsidR="00BD328B" w:rsidRPr="003D4AE8">
        <w:rPr>
          <w:rFonts w:ascii="Arial" w:hAnsi="Arial" w:cs="Arial"/>
          <w:sz w:val="22"/>
          <w:szCs w:val="22"/>
        </w:rPr>
        <w:t xml:space="preserve">provider of their choice, </w:t>
      </w:r>
      <w:r>
        <w:rPr>
          <w:rFonts w:ascii="Arial" w:hAnsi="Arial" w:cs="Arial"/>
          <w:sz w:val="22"/>
          <w:szCs w:val="22"/>
        </w:rPr>
        <w:t>if</w:t>
      </w:r>
      <w:r w:rsidR="00BD328B" w:rsidRPr="003D4AE8">
        <w:rPr>
          <w:rFonts w:ascii="Arial" w:hAnsi="Arial" w:cs="Arial"/>
          <w:sz w:val="22"/>
          <w:szCs w:val="22"/>
        </w:rPr>
        <w:t xml:space="preserve"> for any reason, discontinue providing </w:t>
      </w:r>
      <w:r w:rsidR="00A53C82" w:rsidRPr="003D4AE8">
        <w:rPr>
          <w:rFonts w:ascii="Arial" w:hAnsi="Arial" w:cs="Arial"/>
          <w:sz w:val="22"/>
          <w:szCs w:val="22"/>
        </w:rPr>
        <w:t>the Service</w:t>
      </w:r>
      <w:r w:rsidR="00BD328B" w:rsidRPr="003D4AE8">
        <w:rPr>
          <w:rFonts w:ascii="Arial" w:hAnsi="Arial" w:cs="Arial"/>
          <w:sz w:val="22"/>
          <w:szCs w:val="22"/>
        </w:rPr>
        <w:t xml:space="preserve"> to the </w:t>
      </w:r>
      <w:r w:rsidR="00A53C82" w:rsidRPr="003D4AE8">
        <w:rPr>
          <w:rFonts w:ascii="Arial" w:hAnsi="Arial" w:cs="Arial"/>
          <w:sz w:val="22"/>
          <w:szCs w:val="22"/>
        </w:rPr>
        <w:t>Service User</w:t>
      </w:r>
      <w:r w:rsidR="00BD328B" w:rsidRPr="003D4AE8">
        <w:rPr>
          <w:rFonts w:ascii="Arial" w:hAnsi="Arial" w:cs="Arial"/>
          <w:sz w:val="22"/>
          <w:szCs w:val="22"/>
        </w:rPr>
        <w:t xml:space="preserve">. </w:t>
      </w:r>
      <w:r w:rsidR="006E6045" w:rsidRPr="003D4AE8">
        <w:rPr>
          <w:rFonts w:ascii="Arial" w:hAnsi="Arial" w:cs="Arial"/>
          <w:sz w:val="22"/>
          <w:szCs w:val="22"/>
        </w:rPr>
        <w:t xml:space="preserve"> </w:t>
      </w:r>
    </w:p>
    <w:p w:rsidR="00BD328B" w:rsidRPr="003D4AE8" w:rsidRDefault="00BD328B" w:rsidP="003D4AE8">
      <w:pPr>
        <w:pStyle w:val="Heading2"/>
        <w:numPr>
          <w:ilvl w:val="0"/>
          <w:numId w:val="0"/>
        </w:numPr>
        <w:tabs>
          <w:tab w:val="left" w:pos="567"/>
        </w:tabs>
        <w:spacing w:before="120" w:after="0"/>
        <w:jc w:val="left"/>
        <w:rPr>
          <w:rFonts w:cs="Arial"/>
          <w:i w:val="0"/>
          <w:sz w:val="22"/>
          <w:szCs w:val="22"/>
        </w:rPr>
      </w:pPr>
      <w:r w:rsidRPr="003D4AE8">
        <w:rPr>
          <w:rFonts w:cs="Arial"/>
          <w:i w:val="0"/>
          <w:sz w:val="22"/>
          <w:szCs w:val="22"/>
        </w:rPr>
        <w:t>8.10</w:t>
      </w:r>
      <w:r w:rsidRPr="003D4AE8">
        <w:rPr>
          <w:rFonts w:cs="Arial"/>
          <w:i w:val="0"/>
          <w:sz w:val="22"/>
          <w:szCs w:val="22"/>
        </w:rPr>
        <w:tab/>
        <w:t>Storage of Client Information</w:t>
      </w:r>
    </w:p>
    <w:p w:rsidR="00BD328B" w:rsidRPr="003D4AE8" w:rsidRDefault="00BD328B" w:rsidP="003D4AE8">
      <w:pPr>
        <w:spacing w:before="120"/>
        <w:jc w:val="left"/>
        <w:rPr>
          <w:rFonts w:ascii="Arial" w:hAnsi="Arial" w:cs="Arial"/>
          <w:sz w:val="22"/>
          <w:szCs w:val="22"/>
        </w:rPr>
      </w:pPr>
      <w:r w:rsidRPr="003D4AE8">
        <w:rPr>
          <w:rFonts w:ascii="Arial" w:hAnsi="Arial" w:cs="Arial"/>
          <w:sz w:val="22"/>
          <w:szCs w:val="22"/>
        </w:rPr>
        <w:t xml:space="preserve">Any information pertaining to the services delivered to individual </w:t>
      </w:r>
      <w:r w:rsidR="00A53C82" w:rsidRPr="003D4AE8">
        <w:rPr>
          <w:rFonts w:ascii="Arial" w:hAnsi="Arial" w:cs="Arial"/>
          <w:sz w:val="22"/>
          <w:szCs w:val="22"/>
        </w:rPr>
        <w:t>Service Users</w:t>
      </w:r>
      <w:r w:rsidRPr="003D4AE8">
        <w:rPr>
          <w:rFonts w:ascii="Arial" w:hAnsi="Arial" w:cs="Arial"/>
          <w:sz w:val="22"/>
          <w:szCs w:val="22"/>
        </w:rPr>
        <w:t xml:space="preserve">, or about individual </w:t>
      </w:r>
      <w:r w:rsidR="00A53C82" w:rsidRPr="003D4AE8">
        <w:rPr>
          <w:rFonts w:ascii="Arial" w:hAnsi="Arial" w:cs="Arial"/>
          <w:sz w:val="22"/>
          <w:szCs w:val="22"/>
        </w:rPr>
        <w:t>Service Users</w:t>
      </w:r>
      <w:r w:rsidRPr="003D4AE8">
        <w:rPr>
          <w:rFonts w:ascii="Arial" w:hAnsi="Arial" w:cs="Arial"/>
          <w:sz w:val="22"/>
          <w:szCs w:val="22"/>
        </w:rPr>
        <w:t xml:space="preserve"> held in your premises will be held </w:t>
      </w:r>
      <w:r w:rsidR="003D4AE8" w:rsidRPr="003D4AE8">
        <w:rPr>
          <w:rFonts w:ascii="Arial" w:hAnsi="Arial" w:cs="Arial"/>
          <w:sz w:val="22"/>
          <w:szCs w:val="22"/>
        </w:rPr>
        <w:t>securely</w:t>
      </w:r>
      <w:r w:rsidRPr="003D4AE8">
        <w:rPr>
          <w:rFonts w:ascii="Arial" w:hAnsi="Arial" w:cs="Arial"/>
          <w:sz w:val="22"/>
          <w:szCs w:val="22"/>
        </w:rPr>
        <w:t>, with written and implemented protocols about who has access to this information.</w:t>
      </w:r>
    </w:p>
    <w:p w:rsidR="00BD328B" w:rsidRPr="003D4AE8" w:rsidRDefault="00BD328B" w:rsidP="003D4AE8">
      <w:pPr>
        <w:pStyle w:val="Heading2"/>
        <w:numPr>
          <w:ilvl w:val="0"/>
          <w:numId w:val="0"/>
        </w:numPr>
        <w:tabs>
          <w:tab w:val="left" w:pos="567"/>
        </w:tabs>
        <w:spacing w:before="120" w:after="0"/>
        <w:jc w:val="left"/>
        <w:rPr>
          <w:rFonts w:cs="Arial"/>
          <w:i w:val="0"/>
          <w:sz w:val="22"/>
          <w:szCs w:val="22"/>
        </w:rPr>
      </w:pPr>
      <w:r w:rsidRPr="003D4AE8">
        <w:rPr>
          <w:rFonts w:cs="Arial"/>
          <w:i w:val="0"/>
          <w:sz w:val="22"/>
          <w:szCs w:val="22"/>
        </w:rPr>
        <w:t>8.11</w:t>
      </w:r>
      <w:r w:rsidRPr="003D4AE8">
        <w:rPr>
          <w:rFonts w:cs="Arial"/>
          <w:i w:val="0"/>
          <w:sz w:val="22"/>
          <w:szCs w:val="22"/>
        </w:rPr>
        <w:tab/>
        <w:t>Staff Familiar with the Intention of this Specification</w:t>
      </w:r>
    </w:p>
    <w:p w:rsidR="00095FDC" w:rsidRDefault="00BD328B" w:rsidP="00095FDC">
      <w:pPr>
        <w:pStyle w:val="BodyTextIndent"/>
        <w:spacing w:before="120"/>
        <w:ind w:left="0"/>
        <w:jc w:val="left"/>
        <w:rPr>
          <w:rFonts w:ascii="Arial" w:hAnsi="Arial" w:cs="Arial"/>
          <w:sz w:val="22"/>
          <w:szCs w:val="22"/>
          <w:lang w:val="en-GB"/>
        </w:rPr>
      </w:pPr>
      <w:r w:rsidRPr="003D4AE8">
        <w:rPr>
          <w:rFonts w:ascii="Arial" w:hAnsi="Arial" w:cs="Arial"/>
          <w:sz w:val="22"/>
          <w:szCs w:val="22"/>
          <w:lang w:val="en-GB"/>
        </w:rPr>
        <w:t xml:space="preserve">You will ensure that workers employed by your organisation to provide </w:t>
      </w:r>
      <w:r w:rsidR="00A53C82" w:rsidRPr="003D4AE8">
        <w:rPr>
          <w:rFonts w:ascii="Arial" w:hAnsi="Arial" w:cs="Arial"/>
          <w:sz w:val="22"/>
          <w:szCs w:val="22"/>
          <w:lang w:val="en-GB"/>
        </w:rPr>
        <w:t>the Service</w:t>
      </w:r>
      <w:r w:rsidRPr="003D4AE8">
        <w:rPr>
          <w:rFonts w:ascii="Arial" w:hAnsi="Arial" w:cs="Arial"/>
          <w:sz w:val="22"/>
          <w:szCs w:val="22"/>
          <w:lang w:val="en-GB"/>
        </w:rPr>
        <w:t xml:space="preserve"> are orientated to and are familiar with the goals of this </w:t>
      </w:r>
      <w:r w:rsidR="00D9713F">
        <w:rPr>
          <w:rFonts w:ascii="Arial" w:hAnsi="Arial" w:cs="Arial"/>
          <w:sz w:val="22"/>
          <w:szCs w:val="22"/>
          <w:lang w:val="en-GB"/>
        </w:rPr>
        <w:t>S</w:t>
      </w:r>
      <w:r w:rsidR="003D4AE8" w:rsidRPr="003D4AE8">
        <w:rPr>
          <w:rFonts w:ascii="Arial" w:hAnsi="Arial" w:cs="Arial"/>
          <w:sz w:val="22"/>
          <w:szCs w:val="22"/>
          <w:lang w:val="en-GB"/>
        </w:rPr>
        <w:t xml:space="preserve">ervice </w:t>
      </w:r>
      <w:r w:rsidRPr="003D4AE8">
        <w:rPr>
          <w:rFonts w:ascii="Arial" w:hAnsi="Arial" w:cs="Arial"/>
          <w:sz w:val="22"/>
          <w:szCs w:val="22"/>
          <w:lang w:val="en-GB"/>
        </w:rPr>
        <w:t>and provider quality specifications.</w:t>
      </w:r>
    </w:p>
    <w:p w:rsidR="00BD328B" w:rsidRPr="003D4AE8" w:rsidRDefault="00BD328B" w:rsidP="00095FDC">
      <w:pPr>
        <w:pStyle w:val="Heading1"/>
        <w:numPr>
          <w:ilvl w:val="0"/>
          <w:numId w:val="0"/>
        </w:numPr>
        <w:spacing w:after="0"/>
        <w:jc w:val="left"/>
        <w:rPr>
          <w:rFonts w:cs="Arial"/>
          <w:sz w:val="22"/>
          <w:szCs w:val="22"/>
        </w:rPr>
      </w:pPr>
      <w:r w:rsidRPr="003D4AE8">
        <w:rPr>
          <w:rFonts w:cs="Arial"/>
          <w:sz w:val="22"/>
          <w:szCs w:val="22"/>
        </w:rPr>
        <w:t>9.</w:t>
      </w:r>
      <w:r w:rsidRPr="003D4AE8">
        <w:rPr>
          <w:rFonts w:cs="Arial"/>
          <w:sz w:val="22"/>
          <w:szCs w:val="22"/>
        </w:rPr>
        <w:tab/>
        <w:t>P</w:t>
      </w:r>
      <w:r w:rsidR="00095FDC">
        <w:rPr>
          <w:rFonts w:cs="Arial"/>
          <w:sz w:val="22"/>
          <w:szCs w:val="22"/>
        </w:rPr>
        <w:t>urchase Units and Reporting Requirements</w:t>
      </w:r>
    </w:p>
    <w:p w:rsidR="006E6045" w:rsidRDefault="006E6045" w:rsidP="003D4AE8">
      <w:pPr>
        <w:pStyle w:val="Heading1"/>
        <w:numPr>
          <w:ilvl w:val="0"/>
          <w:numId w:val="0"/>
        </w:numPr>
        <w:spacing w:after="120"/>
        <w:jc w:val="left"/>
        <w:rPr>
          <w:rFonts w:cs="Arial"/>
          <w:b w:val="0"/>
          <w:sz w:val="22"/>
          <w:szCs w:val="22"/>
        </w:rPr>
      </w:pPr>
      <w:r w:rsidRPr="003D4AE8">
        <w:rPr>
          <w:rFonts w:cs="Arial"/>
          <w:sz w:val="22"/>
          <w:szCs w:val="22"/>
        </w:rPr>
        <w:t>9.1</w:t>
      </w:r>
      <w:r w:rsidRPr="003D4AE8">
        <w:rPr>
          <w:rFonts w:cs="Arial"/>
          <w:sz w:val="22"/>
          <w:szCs w:val="22"/>
        </w:rPr>
        <w:tab/>
      </w:r>
      <w:r w:rsidRPr="003D4AE8">
        <w:rPr>
          <w:rFonts w:cs="Arial"/>
          <w:b w:val="0"/>
          <w:sz w:val="22"/>
          <w:szCs w:val="22"/>
        </w:rPr>
        <w:t xml:space="preserve">Purchase Units are defined in the joint DHB and Ministry Nationwide Service Framework Purchase Unit Data Dictionary.  </w:t>
      </w:r>
      <w:r w:rsidRPr="003D4AE8">
        <w:rPr>
          <w:rFonts w:cs="Arial"/>
          <w:b w:val="0"/>
          <w:sz w:val="22"/>
          <w:szCs w:val="22"/>
          <w:lang w:val="en-US"/>
        </w:rPr>
        <w:t xml:space="preserve">The Service must comply with the reporting requirements of national data collections where available. </w:t>
      </w:r>
      <w:r w:rsidR="003D4AE8" w:rsidRPr="003D4AE8">
        <w:rPr>
          <w:rFonts w:cs="Arial"/>
          <w:b w:val="0"/>
          <w:sz w:val="22"/>
          <w:szCs w:val="22"/>
          <w:lang w:val="en-US"/>
        </w:rPr>
        <w:t xml:space="preserve"> </w:t>
      </w:r>
      <w:r w:rsidRPr="003D4AE8">
        <w:rPr>
          <w:rFonts w:cs="Arial"/>
          <w:b w:val="0"/>
          <w:sz w:val="22"/>
          <w:szCs w:val="22"/>
        </w:rPr>
        <w:t>The following Purchase Units apply to this Service.</w:t>
      </w:r>
    </w:p>
    <w:tbl>
      <w:tblPr>
        <w:tblW w:w="5037" w:type="pct"/>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1"/>
        <w:gridCol w:w="1166"/>
        <w:gridCol w:w="1734"/>
        <w:gridCol w:w="2314"/>
        <w:gridCol w:w="1134"/>
        <w:gridCol w:w="1277"/>
        <w:gridCol w:w="2557"/>
      </w:tblGrid>
      <w:tr w:rsidR="006E6045" w:rsidRPr="003D4AE8" w:rsidTr="00095FDC">
        <w:trPr>
          <w:gridBefore w:val="1"/>
          <w:wBefore w:w="15" w:type="pct"/>
          <w:cantSplit/>
          <w:trHeight w:val="447"/>
          <w:tblHeader/>
        </w:trPr>
        <w:tc>
          <w:tcPr>
            <w:tcW w:w="571" w:type="pct"/>
            <w:tcBorders>
              <w:bottom w:val="single" w:sz="4" w:space="0" w:color="auto"/>
            </w:tcBorders>
            <w:shd w:val="clear" w:color="auto" w:fill="D9D9D9"/>
          </w:tcPr>
          <w:p w:rsidR="006E6045" w:rsidRPr="003D4AE8" w:rsidRDefault="006E6045" w:rsidP="003D4AE8">
            <w:pPr>
              <w:spacing w:before="120"/>
              <w:jc w:val="left"/>
              <w:rPr>
                <w:rFonts w:ascii="Arial" w:hAnsi="Arial" w:cs="Arial"/>
                <w:b/>
                <w:sz w:val="22"/>
                <w:szCs w:val="22"/>
              </w:rPr>
            </w:pPr>
            <w:bookmarkStart w:id="0" w:name="_Toc215319174"/>
            <w:r w:rsidRPr="003D4AE8">
              <w:rPr>
                <w:rFonts w:ascii="Arial" w:hAnsi="Arial" w:cs="Arial"/>
                <w:b/>
                <w:sz w:val="22"/>
                <w:szCs w:val="22"/>
              </w:rPr>
              <w:t>PU Code</w:t>
            </w:r>
            <w:bookmarkEnd w:id="0"/>
          </w:p>
        </w:tc>
        <w:tc>
          <w:tcPr>
            <w:tcW w:w="849" w:type="pct"/>
            <w:tcBorders>
              <w:bottom w:val="single" w:sz="4" w:space="0" w:color="auto"/>
            </w:tcBorders>
            <w:shd w:val="clear" w:color="auto" w:fill="D9D9D9"/>
          </w:tcPr>
          <w:p w:rsidR="006E6045" w:rsidRPr="003D4AE8" w:rsidRDefault="006E6045" w:rsidP="003D4AE8">
            <w:pPr>
              <w:spacing w:before="120"/>
              <w:jc w:val="left"/>
              <w:rPr>
                <w:rFonts w:ascii="Arial" w:hAnsi="Arial" w:cs="Arial"/>
                <w:b/>
                <w:sz w:val="22"/>
                <w:szCs w:val="22"/>
              </w:rPr>
            </w:pPr>
            <w:bookmarkStart w:id="1" w:name="_Toc215319175"/>
            <w:r w:rsidRPr="003D4AE8">
              <w:rPr>
                <w:rFonts w:ascii="Arial" w:hAnsi="Arial" w:cs="Arial"/>
                <w:b/>
                <w:sz w:val="22"/>
                <w:szCs w:val="22"/>
              </w:rPr>
              <w:t>PU Description</w:t>
            </w:r>
            <w:bookmarkEnd w:id="1"/>
          </w:p>
        </w:tc>
        <w:tc>
          <w:tcPr>
            <w:tcW w:w="1133" w:type="pct"/>
            <w:tcBorders>
              <w:bottom w:val="single" w:sz="4" w:space="0" w:color="auto"/>
            </w:tcBorders>
            <w:shd w:val="clear" w:color="auto" w:fill="D9D9D9"/>
          </w:tcPr>
          <w:p w:rsidR="006E6045" w:rsidRPr="003D4AE8" w:rsidRDefault="006E6045" w:rsidP="003D4AE8">
            <w:pPr>
              <w:spacing w:before="120"/>
              <w:jc w:val="left"/>
              <w:rPr>
                <w:rFonts w:ascii="Arial" w:hAnsi="Arial" w:cs="Arial"/>
                <w:b/>
                <w:sz w:val="22"/>
                <w:szCs w:val="22"/>
              </w:rPr>
            </w:pPr>
            <w:r w:rsidRPr="003D4AE8">
              <w:rPr>
                <w:rFonts w:ascii="Arial" w:hAnsi="Arial" w:cs="Arial"/>
                <w:b/>
                <w:sz w:val="22"/>
                <w:szCs w:val="22"/>
              </w:rPr>
              <w:t>PU Definition</w:t>
            </w:r>
          </w:p>
        </w:tc>
        <w:tc>
          <w:tcPr>
            <w:tcW w:w="555" w:type="pct"/>
            <w:tcBorders>
              <w:bottom w:val="single" w:sz="4" w:space="0" w:color="auto"/>
              <w:right w:val="single" w:sz="4" w:space="0" w:color="auto"/>
            </w:tcBorders>
            <w:shd w:val="clear" w:color="auto" w:fill="D9D9D9"/>
          </w:tcPr>
          <w:p w:rsidR="006E6045" w:rsidRPr="003D4AE8" w:rsidRDefault="006E6045" w:rsidP="003D4AE8">
            <w:pPr>
              <w:spacing w:before="120"/>
              <w:jc w:val="left"/>
              <w:rPr>
                <w:rFonts w:ascii="Arial" w:hAnsi="Arial" w:cs="Arial"/>
                <w:b/>
                <w:sz w:val="22"/>
                <w:szCs w:val="22"/>
              </w:rPr>
            </w:pPr>
            <w:bookmarkStart w:id="2" w:name="_Toc215319176"/>
            <w:r w:rsidRPr="003D4AE8">
              <w:rPr>
                <w:rFonts w:ascii="Arial" w:hAnsi="Arial" w:cs="Arial"/>
                <w:b/>
                <w:sz w:val="22"/>
                <w:szCs w:val="22"/>
              </w:rPr>
              <w:t>PU Measure</w:t>
            </w:r>
            <w:bookmarkEnd w:id="2"/>
          </w:p>
        </w:tc>
        <w:tc>
          <w:tcPr>
            <w:tcW w:w="625" w:type="pct"/>
            <w:tcBorders>
              <w:left w:val="single" w:sz="4" w:space="0" w:color="auto"/>
              <w:bottom w:val="single" w:sz="4" w:space="0" w:color="auto"/>
              <w:right w:val="single" w:sz="4" w:space="0" w:color="auto"/>
            </w:tcBorders>
            <w:shd w:val="clear" w:color="auto" w:fill="D9D9D9"/>
          </w:tcPr>
          <w:p w:rsidR="006E6045" w:rsidRPr="003D4AE8" w:rsidRDefault="006E6045" w:rsidP="003D4AE8">
            <w:pPr>
              <w:spacing w:before="120"/>
              <w:jc w:val="left"/>
              <w:rPr>
                <w:rFonts w:ascii="Arial" w:hAnsi="Arial" w:cs="Arial"/>
                <w:b/>
                <w:sz w:val="22"/>
                <w:szCs w:val="22"/>
              </w:rPr>
            </w:pPr>
            <w:r w:rsidRPr="003D4AE8">
              <w:rPr>
                <w:rFonts w:ascii="Arial" w:hAnsi="Arial" w:cs="Arial"/>
                <w:b/>
                <w:sz w:val="22"/>
                <w:szCs w:val="22"/>
              </w:rPr>
              <w:t>PU Measure Definition</w:t>
            </w:r>
          </w:p>
        </w:tc>
        <w:tc>
          <w:tcPr>
            <w:tcW w:w="1252" w:type="pct"/>
            <w:tcBorders>
              <w:left w:val="single" w:sz="4" w:space="0" w:color="auto"/>
              <w:bottom w:val="single" w:sz="4" w:space="0" w:color="auto"/>
            </w:tcBorders>
            <w:shd w:val="clear" w:color="auto" w:fill="D9D9D9"/>
          </w:tcPr>
          <w:p w:rsidR="006E6045" w:rsidRPr="003D4AE8" w:rsidRDefault="006E6045" w:rsidP="003D4AE8">
            <w:pPr>
              <w:spacing w:before="120"/>
              <w:jc w:val="left"/>
              <w:rPr>
                <w:rFonts w:ascii="Arial" w:hAnsi="Arial" w:cs="Arial"/>
                <w:b/>
                <w:sz w:val="22"/>
                <w:szCs w:val="22"/>
              </w:rPr>
            </w:pPr>
            <w:bookmarkStart w:id="3" w:name="_Toc215319177"/>
            <w:r w:rsidRPr="003D4AE8">
              <w:rPr>
                <w:rFonts w:ascii="Arial" w:hAnsi="Arial" w:cs="Arial"/>
                <w:b/>
                <w:sz w:val="22"/>
                <w:szCs w:val="22"/>
              </w:rPr>
              <w:t>National Dat</w:t>
            </w:r>
            <w:r w:rsidR="002C1643" w:rsidRPr="003D4AE8">
              <w:rPr>
                <w:rFonts w:ascii="Arial" w:hAnsi="Arial" w:cs="Arial"/>
                <w:b/>
                <w:sz w:val="22"/>
                <w:szCs w:val="22"/>
              </w:rPr>
              <w:t>a</w:t>
            </w:r>
            <w:r w:rsidRPr="003D4AE8">
              <w:rPr>
                <w:rFonts w:ascii="Arial" w:hAnsi="Arial" w:cs="Arial"/>
                <w:b/>
                <w:sz w:val="22"/>
                <w:szCs w:val="22"/>
              </w:rPr>
              <w:t xml:space="preserve"> Collections</w:t>
            </w:r>
            <w:bookmarkEnd w:id="3"/>
            <w:r w:rsidRPr="003D4AE8">
              <w:rPr>
                <w:rFonts w:ascii="Arial" w:hAnsi="Arial" w:cs="Arial"/>
                <w:b/>
                <w:sz w:val="22"/>
                <w:szCs w:val="22"/>
              </w:rPr>
              <w:t xml:space="preserve"> /</w:t>
            </w:r>
            <w:r w:rsidR="00EA13F1">
              <w:rPr>
                <w:rFonts w:ascii="Arial" w:hAnsi="Arial" w:cs="Arial"/>
                <w:b/>
                <w:sz w:val="22"/>
                <w:szCs w:val="22"/>
              </w:rPr>
              <w:t xml:space="preserve"> </w:t>
            </w:r>
            <w:r w:rsidRPr="003D4AE8">
              <w:rPr>
                <w:rFonts w:ascii="Arial" w:hAnsi="Arial" w:cs="Arial"/>
                <w:b/>
                <w:sz w:val="22"/>
                <w:szCs w:val="22"/>
              </w:rPr>
              <w:t>Payment System</w:t>
            </w:r>
          </w:p>
        </w:tc>
      </w:tr>
      <w:tr w:rsidR="006E6045" w:rsidRPr="003D4AE8" w:rsidTr="00095FDC">
        <w:trPr>
          <w:cantSplit/>
        </w:trPr>
        <w:tc>
          <w:tcPr>
            <w:tcW w:w="586" w:type="pct"/>
            <w:gridSpan w:val="2"/>
            <w:tcBorders>
              <w:bottom w:val="single" w:sz="6" w:space="0" w:color="auto"/>
            </w:tcBorders>
          </w:tcPr>
          <w:p w:rsidR="006E6045" w:rsidRPr="00095FDC" w:rsidRDefault="006E6045" w:rsidP="003D4AE8">
            <w:pPr>
              <w:jc w:val="left"/>
              <w:rPr>
                <w:rFonts w:ascii="Arial" w:hAnsi="Arial" w:cs="Arial"/>
                <w:sz w:val="20"/>
                <w:lang w:val="en-US"/>
              </w:rPr>
            </w:pPr>
            <w:r w:rsidRPr="00095FDC">
              <w:rPr>
                <w:rFonts w:ascii="Arial" w:hAnsi="Arial" w:cs="Arial"/>
                <w:sz w:val="20"/>
                <w:lang w:val="en-US"/>
              </w:rPr>
              <w:t>DOM106</w:t>
            </w:r>
          </w:p>
        </w:tc>
        <w:tc>
          <w:tcPr>
            <w:tcW w:w="849" w:type="pct"/>
            <w:tcBorders>
              <w:bottom w:val="single" w:sz="6" w:space="0" w:color="auto"/>
            </w:tcBorders>
          </w:tcPr>
          <w:p w:rsidR="006E6045" w:rsidRPr="00095FDC" w:rsidRDefault="006E6045" w:rsidP="004F6680">
            <w:pPr>
              <w:jc w:val="left"/>
              <w:rPr>
                <w:rFonts w:ascii="Arial" w:hAnsi="Arial" w:cs="Arial"/>
                <w:sz w:val="20"/>
                <w:lang w:val="en-US"/>
              </w:rPr>
            </w:pPr>
            <w:r w:rsidRPr="00095FDC">
              <w:rPr>
                <w:rFonts w:ascii="Arial" w:hAnsi="Arial" w:cs="Arial"/>
                <w:sz w:val="20"/>
                <w:lang w:val="en-US"/>
              </w:rPr>
              <w:t>Community Services – Meals</w:t>
            </w:r>
            <w:r w:rsidR="004F6680" w:rsidRPr="00095FDC">
              <w:rPr>
                <w:rFonts w:ascii="Arial" w:hAnsi="Arial" w:cs="Arial"/>
                <w:sz w:val="20"/>
                <w:lang w:val="en-US"/>
              </w:rPr>
              <w:t xml:space="preserve"> </w:t>
            </w:r>
            <w:r w:rsidRPr="00095FDC">
              <w:rPr>
                <w:rFonts w:ascii="Arial" w:hAnsi="Arial" w:cs="Arial"/>
                <w:sz w:val="20"/>
                <w:lang w:val="en-US"/>
              </w:rPr>
              <w:t>on</w:t>
            </w:r>
            <w:r w:rsidR="004F6680" w:rsidRPr="00095FDC">
              <w:rPr>
                <w:rFonts w:ascii="Arial" w:hAnsi="Arial" w:cs="Arial"/>
                <w:sz w:val="20"/>
                <w:lang w:val="en-US"/>
              </w:rPr>
              <w:t xml:space="preserve"> </w:t>
            </w:r>
            <w:r w:rsidRPr="00095FDC">
              <w:rPr>
                <w:rFonts w:ascii="Arial" w:hAnsi="Arial" w:cs="Arial"/>
                <w:sz w:val="20"/>
                <w:lang w:val="en-US"/>
              </w:rPr>
              <w:t>Wheels</w:t>
            </w:r>
          </w:p>
        </w:tc>
        <w:tc>
          <w:tcPr>
            <w:tcW w:w="1133" w:type="pct"/>
            <w:tcBorders>
              <w:bottom w:val="single" w:sz="6" w:space="0" w:color="auto"/>
            </w:tcBorders>
          </w:tcPr>
          <w:p w:rsidR="006E6045" w:rsidRPr="00095FDC" w:rsidRDefault="006E6045" w:rsidP="003D4AE8">
            <w:pPr>
              <w:jc w:val="left"/>
              <w:rPr>
                <w:rFonts w:ascii="Arial" w:hAnsi="Arial" w:cs="Arial"/>
                <w:sz w:val="20"/>
                <w:lang w:val="en-US"/>
              </w:rPr>
            </w:pPr>
            <w:r w:rsidRPr="00095FDC">
              <w:rPr>
                <w:rFonts w:ascii="Arial" w:hAnsi="Arial" w:cs="Arial"/>
                <w:sz w:val="20"/>
                <w:lang w:val="en-US"/>
              </w:rPr>
              <w:t>Meals on wheels services to prepare and deliver meals to people unable to do this for themselves.</w:t>
            </w:r>
          </w:p>
          <w:p w:rsidR="006E6045" w:rsidRPr="00095FDC" w:rsidRDefault="006E6045" w:rsidP="003D4AE8">
            <w:pPr>
              <w:jc w:val="left"/>
              <w:rPr>
                <w:rFonts w:ascii="Arial" w:hAnsi="Arial" w:cs="Arial"/>
                <w:sz w:val="20"/>
                <w:lang w:val="en-US"/>
              </w:rPr>
            </w:pPr>
          </w:p>
        </w:tc>
        <w:tc>
          <w:tcPr>
            <w:tcW w:w="555" w:type="pct"/>
            <w:tcBorders>
              <w:bottom w:val="single" w:sz="6" w:space="0" w:color="auto"/>
              <w:right w:val="single" w:sz="4" w:space="0" w:color="auto"/>
            </w:tcBorders>
          </w:tcPr>
          <w:p w:rsidR="006E6045" w:rsidRPr="00095FDC" w:rsidRDefault="006E6045" w:rsidP="003D4AE8">
            <w:pPr>
              <w:jc w:val="left"/>
              <w:rPr>
                <w:rFonts w:ascii="Arial" w:hAnsi="Arial" w:cs="Arial"/>
                <w:sz w:val="20"/>
                <w:lang w:val="en-US"/>
              </w:rPr>
            </w:pPr>
            <w:r w:rsidRPr="00095FDC">
              <w:rPr>
                <w:rFonts w:ascii="Arial" w:hAnsi="Arial" w:cs="Arial"/>
                <w:sz w:val="20"/>
                <w:lang w:val="en-US"/>
              </w:rPr>
              <w:t>Meals</w:t>
            </w:r>
          </w:p>
        </w:tc>
        <w:tc>
          <w:tcPr>
            <w:tcW w:w="625" w:type="pct"/>
            <w:tcBorders>
              <w:left w:val="single" w:sz="4" w:space="0" w:color="auto"/>
              <w:bottom w:val="single" w:sz="6" w:space="0" w:color="auto"/>
              <w:right w:val="single" w:sz="4" w:space="0" w:color="auto"/>
            </w:tcBorders>
          </w:tcPr>
          <w:p w:rsidR="006E6045" w:rsidRPr="00095FDC" w:rsidRDefault="006E6045" w:rsidP="003D4AE8">
            <w:pPr>
              <w:jc w:val="left"/>
              <w:rPr>
                <w:rFonts w:ascii="Arial" w:hAnsi="Arial" w:cs="Arial"/>
                <w:sz w:val="20"/>
                <w:lang w:val="en-US"/>
              </w:rPr>
            </w:pPr>
            <w:r w:rsidRPr="00095FDC">
              <w:rPr>
                <w:rFonts w:ascii="Arial" w:hAnsi="Arial" w:cs="Arial"/>
                <w:sz w:val="20"/>
                <w:lang w:val="en-US"/>
              </w:rPr>
              <w:t>Number of meals provided.</w:t>
            </w:r>
          </w:p>
        </w:tc>
        <w:tc>
          <w:tcPr>
            <w:tcW w:w="1252" w:type="pct"/>
            <w:tcBorders>
              <w:left w:val="single" w:sz="4" w:space="0" w:color="auto"/>
              <w:bottom w:val="single" w:sz="6" w:space="0" w:color="auto"/>
            </w:tcBorders>
          </w:tcPr>
          <w:p w:rsidR="006E6045" w:rsidRPr="00095FDC" w:rsidRDefault="006E6045" w:rsidP="003D4AE8">
            <w:pPr>
              <w:jc w:val="left"/>
              <w:rPr>
                <w:rFonts w:ascii="Arial" w:hAnsi="Arial" w:cs="Arial"/>
                <w:sz w:val="20"/>
                <w:lang w:val="en-US"/>
              </w:rPr>
            </w:pPr>
            <w:r w:rsidRPr="00095FDC">
              <w:rPr>
                <w:rFonts w:ascii="Arial" w:hAnsi="Arial" w:cs="Arial"/>
                <w:sz w:val="20"/>
                <w:lang w:val="en-US"/>
              </w:rPr>
              <w:t xml:space="preserve">National Non Admitting Patient Collection (NNPAC) </w:t>
            </w:r>
          </w:p>
          <w:p w:rsidR="006E6045" w:rsidRPr="00095FDC" w:rsidRDefault="006E6045" w:rsidP="00095FDC">
            <w:pPr>
              <w:jc w:val="left"/>
              <w:rPr>
                <w:rFonts w:ascii="Arial" w:hAnsi="Arial" w:cs="Arial"/>
                <w:sz w:val="20"/>
                <w:lang w:val="en-US"/>
              </w:rPr>
            </w:pPr>
            <w:r w:rsidRPr="00095FDC">
              <w:rPr>
                <w:rFonts w:ascii="Arial" w:hAnsi="Arial" w:cs="Arial"/>
                <w:sz w:val="20"/>
                <w:lang w:val="en-US"/>
              </w:rPr>
              <w:t>or as per individual contract</w:t>
            </w:r>
            <w:r w:rsidR="00095FDC">
              <w:rPr>
                <w:rFonts w:ascii="Arial" w:hAnsi="Arial" w:cs="Arial"/>
                <w:sz w:val="20"/>
                <w:lang w:val="en-US"/>
              </w:rPr>
              <w:t xml:space="preserve"> i</w:t>
            </w:r>
            <w:r w:rsidRPr="00095FDC">
              <w:rPr>
                <w:rFonts w:ascii="Arial" w:hAnsi="Arial" w:cs="Arial"/>
                <w:sz w:val="20"/>
                <w:lang w:val="en-US"/>
              </w:rPr>
              <w:t>n the Contract Management System.</w:t>
            </w:r>
          </w:p>
        </w:tc>
      </w:tr>
    </w:tbl>
    <w:p w:rsidR="00EA13F1" w:rsidRDefault="00EA13F1" w:rsidP="00EA13F1">
      <w:pPr>
        <w:pStyle w:val="Heading2"/>
        <w:widowControl w:val="0"/>
        <w:numPr>
          <w:ilvl w:val="0"/>
          <w:numId w:val="0"/>
        </w:numPr>
        <w:spacing w:before="120" w:after="0"/>
        <w:jc w:val="left"/>
        <w:rPr>
          <w:rFonts w:cs="Arial"/>
          <w:i w:val="0"/>
          <w:sz w:val="22"/>
          <w:szCs w:val="22"/>
        </w:rPr>
      </w:pPr>
      <w:r w:rsidRPr="003D4AE8">
        <w:rPr>
          <w:rFonts w:cs="Arial"/>
          <w:i w:val="0"/>
          <w:sz w:val="22"/>
          <w:szCs w:val="22"/>
        </w:rPr>
        <w:t>9.2</w:t>
      </w:r>
      <w:r w:rsidRPr="003D4AE8">
        <w:rPr>
          <w:rFonts w:cs="Arial"/>
          <w:i w:val="0"/>
          <w:sz w:val="22"/>
          <w:szCs w:val="22"/>
        </w:rPr>
        <w:tab/>
        <w:t>Reporting Requirements</w:t>
      </w:r>
    </w:p>
    <w:p w:rsidR="006F0518" w:rsidRPr="006F0518" w:rsidRDefault="006F0518" w:rsidP="006F0518">
      <w:pPr>
        <w:spacing w:before="120"/>
        <w:jc w:val="left"/>
        <w:rPr>
          <w:rFonts w:ascii="Arial" w:hAnsi="Arial" w:cs="Arial"/>
          <w:sz w:val="22"/>
          <w:szCs w:val="22"/>
        </w:rPr>
      </w:pPr>
      <w:r w:rsidRPr="006F0518">
        <w:rPr>
          <w:rFonts w:ascii="Arial" w:hAnsi="Arial" w:cs="Arial"/>
          <w:sz w:val="22"/>
          <w:szCs w:val="22"/>
        </w:rPr>
        <w:t>Where this Service is provided by a DHB</w:t>
      </w:r>
      <w:r w:rsidR="00EA13F1">
        <w:rPr>
          <w:rFonts w:ascii="Arial" w:hAnsi="Arial" w:cs="Arial"/>
          <w:sz w:val="22"/>
          <w:szCs w:val="22"/>
        </w:rPr>
        <w:t>,</w:t>
      </w:r>
      <w:r w:rsidRPr="006F0518">
        <w:rPr>
          <w:rFonts w:ascii="Arial" w:hAnsi="Arial" w:cs="Arial"/>
          <w:sz w:val="22"/>
          <w:szCs w:val="22"/>
        </w:rPr>
        <w:t xml:space="preserve"> the reporting requirement is </w:t>
      </w:r>
      <w:r w:rsidR="005D63F1">
        <w:rPr>
          <w:rFonts w:ascii="Arial" w:hAnsi="Arial" w:cs="Arial"/>
          <w:sz w:val="22"/>
          <w:szCs w:val="22"/>
        </w:rPr>
        <w:t xml:space="preserve">currently </w:t>
      </w:r>
      <w:r w:rsidR="00EA13F1">
        <w:rPr>
          <w:rFonts w:ascii="Arial" w:hAnsi="Arial" w:cs="Arial"/>
          <w:sz w:val="22"/>
          <w:szCs w:val="22"/>
        </w:rPr>
        <w:t xml:space="preserve">optional </w:t>
      </w:r>
      <w:r w:rsidRPr="006F0518">
        <w:rPr>
          <w:rFonts w:ascii="Arial" w:hAnsi="Arial" w:cs="Arial"/>
          <w:sz w:val="22"/>
          <w:szCs w:val="22"/>
        </w:rPr>
        <w:t>to NNPAC.  The NNPAC file specification and reporting requirements are on the following web site:</w:t>
      </w:r>
    </w:p>
    <w:p w:rsidR="006F0518" w:rsidRPr="006F0518" w:rsidRDefault="008F6EE0" w:rsidP="006F0518">
      <w:pPr>
        <w:jc w:val="left"/>
        <w:rPr>
          <w:rFonts w:ascii="Arial" w:hAnsi="Arial" w:cs="Arial"/>
          <w:sz w:val="22"/>
          <w:szCs w:val="22"/>
        </w:rPr>
      </w:pPr>
      <w:hyperlink r:id="rId11" w:history="1">
        <w:r w:rsidR="006F0518" w:rsidRPr="00B075EF">
          <w:rPr>
            <w:rStyle w:val="Hyperlink"/>
            <w:rFonts w:ascii="Arial" w:hAnsi="Arial" w:cs="Arial"/>
            <w:sz w:val="22"/>
            <w:szCs w:val="22"/>
          </w:rPr>
          <w:t>http://www.</w:t>
        </w:r>
        <w:r w:rsidR="00D9713F" w:rsidRPr="00B075EF">
          <w:rPr>
            <w:rStyle w:val="Hyperlink"/>
            <w:rFonts w:ascii="Arial" w:hAnsi="Arial" w:cs="Arial"/>
            <w:sz w:val="22"/>
            <w:szCs w:val="22"/>
          </w:rPr>
          <w:t>health</w:t>
        </w:r>
        <w:r w:rsidR="006F0518" w:rsidRPr="00B075EF">
          <w:rPr>
            <w:rStyle w:val="Hyperlink"/>
            <w:rFonts w:ascii="Arial" w:hAnsi="Arial" w:cs="Arial"/>
            <w:sz w:val="22"/>
            <w:szCs w:val="22"/>
          </w:rPr>
          <w:t>.govt.nz/moh</w:t>
        </w:r>
        <w:r w:rsidR="00D9713F" w:rsidRPr="00B075EF">
          <w:rPr>
            <w:rStyle w:val="Hyperlink"/>
            <w:rFonts w:ascii="Arial" w:hAnsi="Arial" w:cs="Arial"/>
            <w:sz w:val="22"/>
            <w:szCs w:val="22"/>
          </w:rPr>
          <w:t>.govt.nz</w:t>
        </w:r>
        <w:r w:rsidR="006F0518" w:rsidRPr="00B075EF">
          <w:rPr>
            <w:rStyle w:val="Hyperlink"/>
            <w:rFonts w:ascii="Arial" w:hAnsi="Arial" w:cs="Arial"/>
            <w:sz w:val="22"/>
            <w:szCs w:val="22"/>
          </w:rPr>
          <w:t>.</w:t>
        </w:r>
        <w:r w:rsidR="00D9713F" w:rsidRPr="00B075EF">
          <w:rPr>
            <w:rStyle w:val="Hyperlink"/>
            <w:rFonts w:ascii="Arial" w:hAnsi="Arial" w:cs="Arial"/>
            <w:sz w:val="22"/>
            <w:szCs w:val="22"/>
          </w:rPr>
          <w:t>/publication/nationalnonadmitted-patientcollection-file-special</w:t>
        </w:r>
      </w:hyperlink>
    </w:p>
    <w:p w:rsidR="00BD328B" w:rsidRPr="004F6680" w:rsidRDefault="00EA13F1" w:rsidP="004F6680">
      <w:pPr>
        <w:pStyle w:val="ListParagraph"/>
        <w:numPr>
          <w:ilvl w:val="0"/>
          <w:numId w:val="86"/>
        </w:numPr>
        <w:spacing w:before="120" w:after="120"/>
        <w:ind w:left="567" w:hanging="567"/>
        <w:jc w:val="left"/>
        <w:rPr>
          <w:rFonts w:ascii="Arial" w:hAnsi="Arial" w:cs="Arial"/>
          <w:sz w:val="22"/>
          <w:szCs w:val="22"/>
        </w:rPr>
      </w:pPr>
      <w:r w:rsidRPr="004F6680">
        <w:rPr>
          <w:rFonts w:ascii="Arial" w:hAnsi="Arial" w:cs="Arial"/>
          <w:sz w:val="22"/>
          <w:szCs w:val="22"/>
        </w:rPr>
        <w:t>For DHB Provider Arms services,</w:t>
      </w:r>
      <w:r w:rsidR="00B075EF" w:rsidRPr="00B075EF">
        <w:rPr>
          <w:rFonts w:ascii="Arial" w:hAnsi="Arial" w:cs="Arial"/>
          <w:sz w:val="22"/>
          <w:szCs w:val="22"/>
          <w:lang w:val="en-GB"/>
        </w:rPr>
        <w:t xml:space="preserve"> </w:t>
      </w:r>
      <w:r w:rsidR="00B075EF">
        <w:rPr>
          <w:rFonts w:ascii="Arial" w:hAnsi="Arial" w:cs="Arial"/>
          <w:sz w:val="22"/>
          <w:szCs w:val="22"/>
          <w:lang w:val="en-GB"/>
        </w:rPr>
        <w:t xml:space="preserve">Providers </w:t>
      </w:r>
      <w:r w:rsidR="006E6045" w:rsidRPr="004F6680">
        <w:rPr>
          <w:rFonts w:ascii="Arial" w:hAnsi="Arial" w:cs="Arial"/>
          <w:sz w:val="22"/>
          <w:szCs w:val="22"/>
        </w:rPr>
        <w:t xml:space="preserve">are required to report monthly on the volume of </w:t>
      </w:r>
      <w:r w:rsidR="003D4AE8" w:rsidRPr="004F6680">
        <w:rPr>
          <w:rFonts w:ascii="Arial" w:hAnsi="Arial" w:cs="Arial"/>
          <w:sz w:val="22"/>
          <w:szCs w:val="22"/>
        </w:rPr>
        <w:t>meals provided</w:t>
      </w:r>
      <w:r w:rsidR="006E6045" w:rsidRPr="004F6680">
        <w:rPr>
          <w:rFonts w:ascii="Arial" w:hAnsi="Arial" w:cs="Arial"/>
          <w:sz w:val="22"/>
          <w:szCs w:val="22"/>
        </w:rPr>
        <w:t xml:space="preserve"> in the </w:t>
      </w:r>
      <w:r w:rsidR="003D4AE8" w:rsidRPr="004F6680">
        <w:rPr>
          <w:rFonts w:ascii="Arial" w:hAnsi="Arial" w:cs="Arial"/>
          <w:sz w:val="22"/>
          <w:szCs w:val="22"/>
        </w:rPr>
        <w:t xml:space="preserve">reporting </w:t>
      </w:r>
      <w:r w:rsidR="006E6045" w:rsidRPr="004F6680">
        <w:rPr>
          <w:rFonts w:ascii="Arial" w:hAnsi="Arial" w:cs="Arial"/>
          <w:sz w:val="22"/>
          <w:szCs w:val="22"/>
        </w:rPr>
        <w:t>period.</w:t>
      </w:r>
    </w:p>
    <w:p w:rsidR="00EA13F1" w:rsidRPr="004F6680" w:rsidRDefault="00EA13F1" w:rsidP="004F6680">
      <w:pPr>
        <w:pStyle w:val="ListParagraph"/>
        <w:numPr>
          <w:ilvl w:val="0"/>
          <w:numId w:val="86"/>
        </w:numPr>
        <w:spacing w:before="120" w:after="120"/>
        <w:ind w:left="567" w:hanging="567"/>
        <w:jc w:val="left"/>
        <w:rPr>
          <w:rFonts w:ascii="Arial" w:hAnsi="Arial" w:cs="Arial"/>
          <w:sz w:val="22"/>
          <w:szCs w:val="22"/>
        </w:rPr>
      </w:pPr>
      <w:r w:rsidRPr="004F6680">
        <w:rPr>
          <w:rFonts w:ascii="Arial" w:hAnsi="Arial" w:cs="Arial"/>
          <w:sz w:val="22"/>
          <w:szCs w:val="22"/>
        </w:rPr>
        <w:t xml:space="preserve">For DHB non Provider Arm </w:t>
      </w:r>
      <w:r w:rsidR="005D63F1" w:rsidRPr="004F6680">
        <w:rPr>
          <w:rFonts w:ascii="Arial" w:hAnsi="Arial" w:cs="Arial"/>
          <w:sz w:val="22"/>
          <w:szCs w:val="22"/>
        </w:rPr>
        <w:t xml:space="preserve">contracted </w:t>
      </w:r>
      <w:r w:rsidRPr="004F6680">
        <w:rPr>
          <w:rFonts w:ascii="Arial" w:hAnsi="Arial" w:cs="Arial"/>
          <w:sz w:val="22"/>
          <w:szCs w:val="22"/>
        </w:rPr>
        <w:t>services, all information / data requested in the reporting requirements of this service specification will be forwarded to:</w:t>
      </w:r>
    </w:p>
    <w:p w:rsidR="00EA13F1" w:rsidRPr="006F0518" w:rsidRDefault="00EA13F1" w:rsidP="004F6680">
      <w:pPr>
        <w:ind w:left="567"/>
        <w:jc w:val="left"/>
        <w:rPr>
          <w:rFonts w:ascii="Arial" w:hAnsi="Arial" w:cs="Arial"/>
          <w:sz w:val="22"/>
          <w:szCs w:val="22"/>
        </w:rPr>
      </w:pPr>
      <w:r w:rsidRPr="006F0518">
        <w:rPr>
          <w:rFonts w:ascii="Arial" w:hAnsi="Arial" w:cs="Arial"/>
          <w:sz w:val="22"/>
          <w:szCs w:val="22"/>
        </w:rPr>
        <w:t>The Performance Reporting Team, Sector Services</w:t>
      </w:r>
    </w:p>
    <w:p w:rsidR="00EA13F1" w:rsidRPr="006F0518" w:rsidRDefault="00EA13F1" w:rsidP="004F6680">
      <w:pPr>
        <w:ind w:left="567"/>
        <w:jc w:val="left"/>
        <w:rPr>
          <w:rFonts w:ascii="Arial" w:hAnsi="Arial" w:cs="Arial"/>
          <w:sz w:val="22"/>
          <w:szCs w:val="22"/>
        </w:rPr>
      </w:pPr>
      <w:r w:rsidRPr="006F0518">
        <w:rPr>
          <w:rFonts w:ascii="Arial" w:hAnsi="Arial" w:cs="Arial"/>
          <w:sz w:val="22"/>
          <w:szCs w:val="22"/>
        </w:rPr>
        <w:t>Ministry of Health</w:t>
      </w:r>
    </w:p>
    <w:p w:rsidR="00EA13F1" w:rsidRPr="006F0518" w:rsidRDefault="00EA13F1" w:rsidP="004F6680">
      <w:pPr>
        <w:ind w:left="567"/>
        <w:jc w:val="left"/>
        <w:rPr>
          <w:rFonts w:ascii="Arial" w:hAnsi="Arial" w:cs="Arial"/>
          <w:sz w:val="22"/>
          <w:szCs w:val="22"/>
        </w:rPr>
      </w:pPr>
      <w:r w:rsidRPr="006F0518">
        <w:rPr>
          <w:rFonts w:ascii="Arial" w:hAnsi="Arial" w:cs="Arial"/>
          <w:sz w:val="22"/>
          <w:szCs w:val="22"/>
        </w:rPr>
        <w:t>Private Bag1942 Dunedin 9054.</w:t>
      </w:r>
    </w:p>
    <w:p w:rsidR="00EA13F1" w:rsidRPr="006F0518" w:rsidRDefault="00EA13F1" w:rsidP="004F6680">
      <w:pPr>
        <w:ind w:left="567"/>
        <w:jc w:val="left"/>
        <w:rPr>
          <w:rFonts w:ascii="Arial" w:hAnsi="Arial" w:cs="Arial"/>
          <w:sz w:val="22"/>
          <w:szCs w:val="22"/>
        </w:rPr>
      </w:pPr>
      <w:r w:rsidRPr="006F0518">
        <w:rPr>
          <w:rFonts w:ascii="Arial" w:hAnsi="Arial" w:cs="Arial"/>
          <w:sz w:val="22"/>
          <w:szCs w:val="22"/>
        </w:rPr>
        <w:t xml:space="preserve">Email </w:t>
      </w:r>
      <w:r w:rsidR="008927CA" w:rsidRPr="00095FDC">
        <w:rPr>
          <w:rFonts w:ascii="Arial" w:hAnsi="Arial" w:cs="Arial"/>
          <w:sz w:val="22"/>
          <w:szCs w:val="22"/>
        </w:rPr>
        <w:t>performance_reporting</w:t>
      </w:r>
      <w:r w:rsidRPr="00095FDC">
        <w:rPr>
          <w:rFonts w:ascii="Arial" w:hAnsi="Arial" w:cs="Arial"/>
          <w:sz w:val="22"/>
          <w:szCs w:val="22"/>
        </w:rPr>
        <w:t>@moh.govt.nz.</w:t>
      </w:r>
    </w:p>
    <w:p w:rsidR="00EA13F1" w:rsidRDefault="00EA13F1" w:rsidP="00EA13F1">
      <w:pPr>
        <w:spacing w:before="120" w:after="120"/>
        <w:jc w:val="left"/>
        <w:rPr>
          <w:rFonts w:ascii="Arial" w:hAnsi="Arial" w:cs="Arial"/>
          <w:sz w:val="22"/>
          <w:szCs w:val="22"/>
        </w:rPr>
      </w:pPr>
      <w:r w:rsidRPr="006F0518">
        <w:rPr>
          <w:rFonts w:ascii="Arial" w:hAnsi="Arial" w:cs="Arial"/>
          <w:sz w:val="22"/>
          <w:szCs w:val="22"/>
        </w:rPr>
        <w:t xml:space="preserve">Details of </w:t>
      </w:r>
      <w:r w:rsidR="005D63F1">
        <w:rPr>
          <w:rFonts w:ascii="Arial" w:hAnsi="Arial" w:cs="Arial"/>
          <w:sz w:val="22"/>
          <w:szCs w:val="22"/>
        </w:rPr>
        <w:t>any additional</w:t>
      </w:r>
      <w:r w:rsidRPr="006F0518">
        <w:rPr>
          <w:rFonts w:ascii="Arial" w:hAnsi="Arial" w:cs="Arial"/>
          <w:sz w:val="22"/>
          <w:szCs w:val="22"/>
        </w:rPr>
        <w:t xml:space="preserve"> information </w:t>
      </w:r>
      <w:r w:rsidR="005D63F1">
        <w:rPr>
          <w:rFonts w:ascii="Arial" w:hAnsi="Arial" w:cs="Arial"/>
          <w:sz w:val="22"/>
          <w:szCs w:val="22"/>
        </w:rPr>
        <w:t xml:space="preserve">collected </w:t>
      </w:r>
      <w:r w:rsidRPr="006F0518">
        <w:rPr>
          <w:rFonts w:ascii="Arial" w:hAnsi="Arial" w:cs="Arial"/>
          <w:sz w:val="22"/>
          <w:szCs w:val="22"/>
        </w:rPr>
        <w:t>and frequency of reporting to Sector Services’ Contract Management System are as specified by the Funder</w:t>
      </w:r>
      <w:r w:rsidR="008927CA">
        <w:rPr>
          <w:rFonts w:ascii="Arial" w:hAnsi="Arial" w:cs="Arial"/>
          <w:sz w:val="22"/>
          <w:szCs w:val="22"/>
        </w:rPr>
        <w:t xml:space="preserve"> and documented in the Provider Specific Schedule of the contract</w:t>
      </w:r>
      <w:r w:rsidRPr="006F0518">
        <w:rPr>
          <w:rFonts w:ascii="Arial" w:hAnsi="Arial" w:cs="Arial"/>
          <w:sz w:val="22"/>
          <w:szCs w:val="22"/>
        </w:rPr>
        <w:t xml:space="preserve">.  </w:t>
      </w:r>
    </w:p>
    <w:p w:rsidR="004F6680" w:rsidRDefault="00EA13F1" w:rsidP="00095FDC">
      <w:pPr>
        <w:spacing w:before="120" w:after="120"/>
        <w:jc w:val="left"/>
        <w:rPr>
          <w:rFonts w:ascii="Arial" w:hAnsi="Arial" w:cs="Arial"/>
          <w:sz w:val="22"/>
          <w:szCs w:val="22"/>
        </w:rPr>
      </w:pPr>
      <w:r w:rsidRPr="003D4AE8">
        <w:rPr>
          <w:rFonts w:ascii="Arial" w:hAnsi="Arial" w:cs="Arial"/>
          <w:sz w:val="22"/>
          <w:szCs w:val="22"/>
        </w:rPr>
        <w:t>The following information i</w:t>
      </w:r>
      <w:r>
        <w:rPr>
          <w:rFonts w:ascii="Arial" w:hAnsi="Arial" w:cs="Arial"/>
          <w:sz w:val="22"/>
          <w:szCs w:val="22"/>
        </w:rPr>
        <w:t xml:space="preserve">n the table </w:t>
      </w:r>
      <w:r w:rsidR="00B075EF">
        <w:rPr>
          <w:rFonts w:ascii="Arial" w:hAnsi="Arial" w:cs="Arial"/>
          <w:sz w:val="22"/>
          <w:szCs w:val="22"/>
        </w:rPr>
        <w:t>below</w:t>
      </w:r>
      <w:r>
        <w:rPr>
          <w:rFonts w:ascii="Arial" w:hAnsi="Arial" w:cs="Arial"/>
          <w:sz w:val="22"/>
          <w:szCs w:val="22"/>
        </w:rPr>
        <w:t xml:space="preserve"> and in section 9.</w:t>
      </w:r>
      <w:r w:rsidR="00C50038">
        <w:rPr>
          <w:rFonts w:ascii="Arial" w:hAnsi="Arial" w:cs="Arial"/>
          <w:sz w:val="22"/>
          <w:szCs w:val="22"/>
        </w:rPr>
        <w:t>3</w:t>
      </w:r>
      <w:r>
        <w:rPr>
          <w:rFonts w:ascii="Arial" w:hAnsi="Arial" w:cs="Arial"/>
          <w:sz w:val="22"/>
          <w:szCs w:val="22"/>
        </w:rPr>
        <w:t xml:space="preserve"> i</w:t>
      </w:r>
      <w:r w:rsidRPr="003D4AE8">
        <w:rPr>
          <w:rFonts w:ascii="Arial" w:hAnsi="Arial" w:cs="Arial"/>
          <w:sz w:val="22"/>
          <w:szCs w:val="22"/>
        </w:rPr>
        <w:t xml:space="preserve">s to be collected by the Service provider for the </w:t>
      </w:r>
      <w:r>
        <w:rPr>
          <w:rFonts w:ascii="Arial" w:hAnsi="Arial" w:cs="Arial"/>
          <w:sz w:val="22"/>
          <w:szCs w:val="22"/>
        </w:rPr>
        <w:t>F</w:t>
      </w:r>
      <w:r w:rsidRPr="003D4AE8">
        <w:rPr>
          <w:rFonts w:ascii="Arial" w:hAnsi="Arial" w:cs="Arial"/>
          <w:sz w:val="22"/>
          <w:szCs w:val="22"/>
        </w:rPr>
        <w:t xml:space="preserve">under for monitoring service provision purposes and </w:t>
      </w:r>
      <w:r w:rsidR="00B075EF">
        <w:rPr>
          <w:rFonts w:ascii="Arial" w:hAnsi="Arial" w:cs="Arial"/>
          <w:sz w:val="22"/>
          <w:szCs w:val="22"/>
        </w:rPr>
        <w:t>to</w:t>
      </w:r>
      <w:r w:rsidRPr="003D4AE8">
        <w:rPr>
          <w:rFonts w:ascii="Arial" w:hAnsi="Arial" w:cs="Arial"/>
          <w:sz w:val="22"/>
          <w:szCs w:val="22"/>
        </w:rPr>
        <w:t xml:space="preserve"> provid</w:t>
      </w:r>
      <w:r w:rsidR="00B075EF">
        <w:rPr>
          <w:rFonts w:ascii="Arial" w:hAnsi="Arial" w:cs="Arial"/>
          <w:sz w:val="22"/>
          <w:szCs w:val="22"/>
        </w:rPr>
        <w:t>e</w:t>
      </w:r>
      <w:r w:rsidRPr="003D4AE8">
        <w:rPr>
          <w:rFonts w:ascii="Arial" w:hAnsi="Arial" w:cs="Arial"/>
          <w:sz w:val="22"/>
          <w:szCs w:val="22"/>
        </w:rPr>
        <w:t xml:space="preserve"> consistent information for national benchmarking.</w:t>
      </w:r>
      <w:r>
        <w:rPr>
          <w:rFonts w:ascii="Arial" w:hAnsi="Arial" w:cs="Arial"/>
          <w:sz w:val="22"/>
          <w:szCs w:val="22"/>
        </w:rPr>
        <w:t xml:space="preserve">  </w:t>
      </w: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42"/>
        <w:gridCol w:w="2410"/>
        <w:gridCol w:w="1418"/>
        <w:gridCol w:w="4252"/>
      </w:tblGrid>
      <w:tr w:rsidR="006E6045" w:rsidRPr="003D4AE8" w:rsidTr="000A49A2">
        <w:trPr>
          <w:cantSplit/>
          <w:trHeight w:val="264"/>
        </w:trPr>
        <w:tc>
          <w:tcPr>
            <w:tcW w:w="1242" w:type="dxa"/>
            <w:vMerge w:val="restart"/>
            <w:shd w:val="clear" w:color="auto" w:fill="E0E0E0"/>
          </w:tcPr>
          <w:p w:rsidR="006E6045" w:rsidRPr="003D4AE8" w:rsidRDefault="004F6680" w:rsidP="003D4AE8">
            <w:pPr>
              <w:spacing w:before="120"/>
              <w:jc w:val="left"/>
              <w:rPr>
                <w:rFonts w:ascii="Arial" w:hAnsi="Arial" w:cs="Arial"/>
                <w:b/>
                <w:sz w:val="22"/>
                <w:szCs w:val="22"/>
              </w:rPr>
            </w:pPr>
            <w:r>
              <w:rPr>
                <w:rFonts w:ascii="Arial" w:hAnsi="Arial" w:cs="Arial"/>
                <w:sz w:val="22"/>
                <w:szCs w:val="22"/>
              </w:rPr>
              <w:br w:type="page"/>
            </w:r>
            <w:r w:rsidR="006E6045" w:rsidRPr="003D4AE8">
              <w:rPr>
                <w:rFonts w:ascii="Arial" w:hAnsi="Arial" w:cs="Arial"/>
                <w:b/>
                <w:sz w:val="22"/>
                <w:szCs w:val="22"/>
              </w:rPr>
              <w:t>PU Code</w:t>
            </w:r>
          </w:p>
        </w:tc>
        <w:tc>
          <w:tcPr>
            <w:tcW w:w="2410" w:type="dxa"/>
            <w:vMerge w:val="restart"/>
            <w:shd w:val="clear" w:color="auto" w:fill="E0E0E0"/>
          </w:tcPr>
          <w:p w:rsidR="006E6045" w:rsidRPr="003D4AE8" w:rsidRDefault="006E6045" w:rsidP="003D4AE8">
            <w:pPr>
              <w:pStyle w:val="Heading5"/>
              <w:spacing w:before="120"/>
              <w:jc w:val="left"/>
              <w:rPr>
                <w:rFonts w:ascii="Arial" w:hAnsi="Arial" w:cs="Arial"/>
                <w:sz w:val="22"/>
                <w:szCs w:val="22"/>
              </w:rPr>
            </w:pPr>
            <w:r w:rsidRPr="003D4AE8">
              <w:rPr>
                <w:rFonts w:ascii="Arial" w:hAnsi="Arial" w:cs="Arial"/>
                <w:sz w:val="22"/>
                <w:szCs w:val="22"/>
              </w:rPr>
              <w:t>PU Description</w:t>
            </w:r>
          </w:p>
        </w:tc>
        <w:tc>
          <w:tcPr>
            <w:tcW w:w="5670" w:type="dxa"/>
            <w:gridSpan w:val="2"/>
            <w:shd w:val="clear" w:color="auto" w:fill="E0E0E0"/>
          </w:tcPr>
          <w:p w:rsidR="006E6045" w:rsidRPr="003D4AE8" w:rsidRDefault="006E6045" w:rsidP="003D4AE8">
            <w:pPr>
              <w:spacing w:before="120"/>
              <w:jc w:val="left"/>
              <w:rPr>
                <w:rFonts w:ascii="Arial" w:hAnsi="Arial" w:cs="Arial"/>
                <w:b/>
                <w:sz w:val="22"/>
                <w:szCs w:val="22"/>
              </w:rPr>
            </w:pPr>
            <w:r w:rsidRPr="003D4AE8">
              <w:rPr>
                <w:rFonts w:ascii="Arial" w:hAnsi="Arial" w:cs="Arial"/>
                <w:b/>
                <w:sz w:val="22"/>
                <w:szCs w:val="22"/>
              </w:rPr>
              <w:t>Reporting Requirements</w:t>
            </w:r>
          </w:p>
        </w:tc>
      </w:tr>
      <w:tr w:rsidR="006E6045" w:rsidRPr="003D4AE8" w:rsidTr="000A49A2">
        <w:trPr>
          <w:cantSplit/>
          <w:trHeight w:val="244"/>
        </w:trPr>
        <w:tc>
          <w:tcPr>
            <w:tcW w:w="1242" w:type="dxa"/>
            <w:vMerge/>
            <w:tcBorders>
              <w:bottom w:val="single" w:sz="6" w:space="0" w:color="auto"/>
            </w:tcBorders>
            <w:shd w:val="clear" w:color="auto" w:fill="E0E0E0"/>
          </w:tcPr>
          <w:p w:rsidR="006E6045" w:rsidRPr="003D4AE8" w:rsidRDefault="006E6045" w:rsidP="00977CA0">
            <w:pPr>
              <w:spacing w:before="120"/>
              <w:jc w:val="left"/>
              <w:rPr>
                <w:rFonts w:ascii="Arial" w:hAnsi="Arial" w:cs="Arial"/>
                <w:b/>
                <w:sz w:val="22"/>
                <w:szCs w:val="22"/>
              </w:rPr>
            </w:pPr>
          </w:p>
        </w:tc>
        <w:tc>
          <w:tcPr>
            <w:tcW w:w="2410" w:type="dxa"/>
            <w:vMerge/>
            <w:tcBorders>
              <w:bottom w:val="single" w:sz="6" w:space="0" w:color="auto"/>
            </w:tcBorders>
            <w:shd w:val="clear" w:color="auto" w:fill="E0E0E0"/>
          </w:tcPr>
          <w:p w:rsidR="006E6045" w:rsidRPr="003D4AE8" w:rsidRDefault="006E6045" w:rsidP="00977CA0">
            <w:pPr>
              <w:pStyle w:val="Heading5"/>
              <w:spacing w:before="120"/>
              <w:jc w:val="left"/>
              <w:rPr>
                <w:rFonts w:ascii="Arial" w:hAnsi="Arial" w:cs="Arial"/>
                <w:sz w:val="22"/>
                <w:szCs w:val="22"/>
              </w:rPr>
            </w:pPr>
          </w:p>
        </w:tc>
        <w:tc>
          <w:tcPr>
            <w:tcW w:w="1418" w:type="dxa"/>
            <w:tcBorders>
              <w:bottom w:val="single" w:sz="6" w:space="0" w:color="auto"/>
            </w:tcBorders>
            <w:shd w:val="clear" w:color="auto" w:fill="E0E0E0"/>
          </w:tcPr>
          <w:p w:rsidR="006E6045" w:rsidRPr="003D4AE8" w:rsidRDefault="006E6045" w:rsidP="00977CA0">
            <w:pPr>
              <w:pStyle w:val="Heading5"/>
              <w:spacing w:before="120"/>
              <w:jc w:val="left"/>
              <w:rPr>
                <w:rFonts w:ascii="Arial" w:hAnsi="Arial" w:cs="Arial"/>
                <w:sz w:val="22"/>
                <w:szCs w:val="22"/>
                <w:lang w:val="en-GB"/>
              </w:rPr>
            </w:pPr>
            <w:r w:rsidRPr="003D4AE8">
              <w:rPr>
                <w:rFonts w:ascii="Arial" w:hAnsi="Arial" w:cs="Arial"/>
                <w:sz w:val="22"/>
                <w:szCs w:val="22"/>
                <w:lang w:val="en-GB"/>
              </w:rPr>
              <w:t>Frequency</w:t>
            </w:r>
          </w:p>
        </w:tc>
        <w:tc>
          <w:tcPr>
            <w:tcW w:w="4252" w:type="dxa"/>
            <w:tcBorders>
              <w:bottom w:val="single" w:sz="6" w:space="0" w:color="auto"/>
            </w:tcBorders>
            <w:shd w:val="clear" w:color="auto" w:fill="E0E0E0"/>
          </w:tcPr>
          <w:p w:rsidR="006E6045" w:rsidRPr="003D4AE8" w:rsidRDefault="006E6045" w:rsidP="00977CA0">
            <w:pPr>
              <w:spacing w:before="120"/>
              <w:jc w:val="left"/>
              <w:rPr>
                <w:rFonts w:ascii="Arial" w:hAnsi="Arial" w:cs="Arial"/>
                <w:b/>
                <w:sz w:val="22"/>
                <w:szCs w:val="22"/>
              </w:rPr>
            </w:pPr>
            <w:r w:rsidRPr="003D4AE8">
              <w:rPr>
                <w:rFonts w:ascii="Arial" w:hAnsi="Arial" w:cs="Arial"/>
                <w:b/>
                <w:sz w:val="22"/>
                <w:szCs w:val="22"/>
              </w:rPr>
              <w:t>Reporting Unit</w:t>
            </w:r>
          </w:p>
        </w:tc>
      </w:tr>
      <w:tr w:rsidR="006E6045" w:rsidRPr="003D4AE8" w:rsidTr="00E224FB">
        <w:trPr>
          <w:cantSplit/>
          <w:trHeight w:val="636"/>
        </w:trPr>
        <w:tc>
          <w:tcPr>
            <w:tcW w:w="1242" w:type="dxa"/>
            <w:tcBorders>
              <w:top w:val="single" w:sz="6" w:space="0" w:color="auto"/>
              <w:bottom w:val="single" w:sz="4" w:space="0" w:color="auto"/>
            </w:tcBorders>
          </w:tcPr>
          <w:p w:rsidR="006E6045" w:rsidRPr="003D4AE8" w:rsidRDefault="006E6045" w:rsidP="003D4AE8">
            <w:pPr>
              <w:jc w:val="left"/>
              <w:rPr>
                <w:rFonts w:ascii="Arial" w:hAnsi="Arial" w:cs="Arial"/>
                <w:sz w:val="22"/>
                <w:szCs w:val="22"/>
              </w:rPr>
            </w:pPr>
            <w:r w:rsidRPr="003D4AE8">
              <w:rPr>
                <w:rFonts w:ascii="Arial" w:hAnsi="Arial" w:cs="Arial"/>
                <w:sz w:val="22"/>
                <w:szCs w:val="22"/>
              </w:rPr>
              <w:t>DOM106</w:t>
            </w:r>
          </w:p>
        </w:tc>
        <w:tc>
          <w:tcPr>
            <w:tcW w:w="2410" w:type="dxa"/>
            <w:tcBorders>
              <w:top w:val="single" w:sz="6" w:space="0" w:color="auto"/>
              <w:bottom w:val="single" w:sz="4" w:space="0" w:color="auto"/>
            </w:tcBorders>
          </w:tcPr>
          <w:p w:rsidR="006E6045" w:rsidRPr="003D4AE8" w:rsidRDefault="006E6045" w:rsidP="00095FDC">
            <w:pPr>
              <w:jc w:val="left"/>
              <w:rPr>
                <w:rFonts w:ascii="Arial" w:hAnsi="Arial" w:cs="Arial"/>
                <w:sz w:val="22"/>
                <w:szCs w:val="22"/>
              </w:rPr>
            </w:pPr>
            <w:r w:rsidRPr="003D4AE8">
              <w:rPr>
                <w:rFonts w:ascii="Arial" w:hAnsi="Arial" w:cs="Arial"/>
                <w:sz w:val="22"/>
                <w:szCs w:val="22"/>
              </w:rPr>
              <w:t>Community Services – Meals</w:t>
            </w:r>
            <w:r w:rsidR="00095FDC">
              <w:rPr>
                <w:rFonts w:ascii="Arial" w:hAnsi="Arial" w:cs="Arial"/>
                <w:sz w:val="22"/>
                <w:szCs w:val="22"/>
              </w:rPr>
              <w:t xml:space="preserve"> </w:t>
            </w:r>
            <w:r w:rsidRPr="003D4AE8">
              <w:rPr>
                <w:rFonts w:ascii="Arial" w:hAnsi="Arial" w:cs="Arial"/>
                <w:sz w:val="22"/>
                <w:szCs w:val="22"/>
              </w:rPr>
              <w:t>on</w:t>
            </w:r>
            <w:r w:rsidR="00095FDC">
              <w:rPr>
                <w:rFonts w:ascii="Arial" w:hAnsi="Arial" w:cs="Arial"/>
                <w:sz w:val="22"/>
                <w:szCs w:val="22"/>
              </w:rPr>
              <w:t xml:space="preserve"> </w:t>
            </w:r>
            <w:r w:rsidRPr="003D4AE8">
              <w:rPr>
                <w:rFonts w:ascii="Arial" w:hAnsi="Arial" w:cs="Arial"/>
                <w:sz w:val="22"/>
                <w:szCs w:val="22"/>
              </w:rPr>
              <w:t>Wheels</w:t>
            </w:r>
          </w:p>
        </w:tc>
        <w:tc>
          <w:tcPr>
            <w:tcW w:w="1418" w:type="dxa"/>
            <w:tcBorders>
              <w:top w:val="single" w:sz="6" w:space="0" w:color="auto"/>
            </w:tcBorders>
          </w:tcPr>
          <w:p w:rsidR="006E6045" w:rsidRPr="003D4AE8" w:rsidRDefault="006E6045" w:rsidP="00095FDC">
            <w:pPr>
              <w:spacing w:before="120" w:after="120"/>
              <w:jc w:val="left"/>
              <w:rPr>
                <w:rFonts w:ascii="Arial" w:hAnsi="Arial" w:cs="Arial"/>
                <w:sz w:val="22"/>
                <w:szCs w:val="22"/>
              </w:rPr>
            </w:pPr>
            <w:r w:rsidRPr="003D4AE8">
              <w:rPr>
                <w:rFonts w:ascii="Arial" w:hAnsi="Arial" w:cs="Arial"/>
                <w:sz w:val="22"/>
                <w:szCs w:val="22"/>
              </w:rPr>
              <w:t>By month</w:t>
            </w:r>
          </w:p>
        </w:tc>
        <w:tc>
          <w:tcPr>
            <w:tcW w:w="4252" w:type="dxa"/>
            <w:tcBorders>
              <w:top w:val="single" w:sz="6" w:space="0" w:color="auto"/>
            </w:tcBorders>
          </w:tcPr>
          <w:p w:rsidR="006E6045" w:rsidRPr="003D4AE8" w:rsidRDefault="006E6045" w:rsidP="00095FDC">
            <w:pPr>
              <w:spacing w:before="120" w:after="120"/>
              <w:jc w:val="left"/>
              <w:rPr>
                <w:rFonts w:ascii="Arial" w:hAnsi="Arial" w:cs="Arial"/>
                <w:sz w:val="22"/>
                <w:szCs w:val="22"/>
              </w:rPr>
            </w:pPr>
            <w:r w:rsidRPr="003D4AE8">
              <w:rPr>
                <w:rFonts w:ascii="Arial" w:hAnsi="Arial" w:cs="Arial"/>
                <w:sz w:val="22"/>
                <w:szCs w:val="22"/>
              </w:rPr>
              <w:t>Number of meals</w:t>
            </w:r>
          </w:p>
        </w:tc>
      </w:tr>
      <w:tr w:rsidR="00B075EF" w:rsidRPr="003D4AE8" w:rsidTr="00E224FB">
        <w:trPr>
          <w:cantSplit/>
        </w:trPr>
        <w:tc>
          <w:tcPr>
            <w:tcW w:w="1242" w:type="dxa"/>
            <w:tcBorders>
              <w:top w:val="single" w:sz="4" w:space="0" w:color="auto"/>
              <w:left w:val="single" w:sz="4" w:space="0" w:color="auto"/>
              <w:bottom w:val="single" w:sz="4" w:space="0" w:color="auto"/>
              <w:right w:val="single" w:sz="4" w:space="0" w:color="auto"/>
            </w:tcBorders>
          </w:tcPr>
          <w:p w:rsidR="00B075EF" w:rsidRPr="003D4AE8" w:rsidRDefault="00B075EF" w:rsidP="003D4AE8">
            <w:pPr>
              <w:jc w:val="left"/>
              <w:rPr>
                <w:rFonts w:ascii="Arial" w:hAnsi="Arial" w:cs="Arial"/>
                <w:sz w:val="22"/>
                <w:szCs w:val="22"/>
              </w:rPr>
            </w:pPr>
          </w:p>
        </w:tc>
        <w:tc>
          <w:tcPr>
            <w:tcW w:w="2410" w:type="dxa"/>
            <w:tcBorders>
              <w:top w:val="single" w:sz="4" w:space="0" w:color="auto"/>
              <w:left w:val="single" w:sz="4" w:space="0" w:color="auto"/>
              <w:bottom w:val="single" w:sz="4" w:space="0" w:color="auto"/>
              <w:right w:val="single" w:sz="4" w:space="0" w:color="auto"/>
            </w:tcBorders>
          </w:tcPr>
          <w:p w:rsidR="00B075EF" w:rsidRPr="003D4AE8" w:rsidRDefault="00B075EF" w:rsidP="003D4AE8">
            <w:pPr>
              <w:jc w:val="left"/>
              <w:rPr>
                <w:rFonts w:ascii="Arial" w:hAnsi="Arial" w:cs="Arial"/>
                <w:sz w:val="22"/>
                <w:szCs w:val="22"/>
              </w:rPr>
            </w:pPr>
          </w:p>
        </w:tc>
        <w:tc>
          <w:tcPr>
            <w:tcW w:w="1418" w:type="dxa"/>
            <w:tcBorders>
              <w:left w:val="single" w:sz="4" w:space="0" w:color="auto"/>
            </w:tcBorders>
          </w:tcPr>
          <w:p w:rsidR="00B075EF" w:rsidRPr="003D4AE8" w:rsidRDefault="00B075EF" w:rsidP="00095FDC">
            <w:pPr>
              <w:spacing w:before="120" w:after="120"/>
              <w:jc w:val="left"/>
              <w:rPr>
                <w:rFonts w:ascii="Arial" w:hAnsi="Arial" w:cs="Arial"/>
                <w:sz w:val="22"/>
                <w:szCs w:val="22"/>
              </w:rPr>
            </w:pPr>
            <w:r w:rsidRPr="003D4AE8">
              <w:rPr>
                <w:rFonts w:ascii="Arial" w:hAnsi="Arial" w:cs="Arial"/>
                <w:sz w:val="22"/>
                <w:szCs w:val="22"/>
              </w:rPr>
              <w:t>By year</w:t>
            </w:r>
          </w:p>
        </w:tc>
        <w:tc>
          <w:tcPr>
            <w:tcW w:w="4252" w:type="dxa"/>
          </w:tcPr>
          <w:p w:rsidR="00B075EF" w:rsidRPr="003D4AE8" w:rsidRDefault="00B075EF" w:rsidP="00095FDC">
            <w:pPr>
              <w:spacing w:before="120" w:after="120"/>
              <w:jc w:val="left"/>
            </w:pPr>
            <w:r w:rsidRPr="003D4AE8">
              <w:rPr>
                <w:rFonts w:ascii="Arial" w:hAnsi="Arial" w:cs="Arial"/>
                <w:sz w:val="22"/>
                <w:szCs w:val="22"/>
              </w:rPr>
              <w:t>Narrative report as detailed below in section 9.2.</w:t>
            </w:r>
          </w:p>
        </w:tc>
      </w:tr>
    </w:tbl>
    <w:p w:rsidR="00BD328B" w:rsidRPr="003D4AE8" w:rsidRDefault="00C50038" w:rsidP="004F6680">
      <w:pPr>
        <w:pStyle w:val="Heading2"/>
        <w:widowControl w:val="0"/>
        <w:numPr>
          <w:ilvl w:val="0"/>
          <w:numId w:val="0"/>
        </w:numPr>
        <w:spacing w:after="0"/>
        <w:ind w:left="567" w:hanging="567"/>
        <w:jc w:val="left"/>
        <w:rPr>
          <w:rFonts w:cs="Arial"/>
          <w:i w:val="0"/>
          <w:sz w:val="22"/>
          <w:szCs w:val="22"/>
        </w:rPr>
      </w:pPr>
      <w:r w:rsidRPr="00E224FB">
        <w:rPr>
          <w:rFonts w:cs="Arial"/>
          <w:i w:val="0"/>
          <w:sz w:val="22"/>
          <w:szCs w:val="22"/>
        </w:rPr>
        <w:t>9.3</w:t>
      </w:r>
      <w:r w:rsidRPr="004F6680">
        <w:rPr>
          <w:rFonts w:cs="Arial"/>
          <w:sz w:val="22"/>
          <w:szCs w:val="22"/>
        </w:rPr>
        <w:tab/>
        <w:t>Q</w:t>
      </w:r>
      <w:r w:rsidR="00BD328B" w:rsidRPr="004F6680">
        <w:rPr>
          <w:rFonts w:cs="Arial"/>
          <w:i w:val="0"/>
          <w:sz w:val="22"/>
          <w:szCs w:val="22"/>
        </w:rPr>
        <w:t>uality</w:t>
      </w:r>
      <w:r w:rsidR="00BD328B" w:rsidRPr="003D4AE8">
        <w:rPr>
          <w:rFonts w:cs="Arial"/>
          <w:i w:val="0"/>
          <w:sz w:val="22"/>
          <w:szCs w:val="22"/>
        </w:rPr>
        <w:t xml:space="preserve"> Measures</w:t>
      </w:r>
    </w:p>
    <w:p w:rsidR="00BD328B" w:rsidRPr="003D4AE8" w:rsidRDefault="00BD328B" w:rsidP="003D4AE8">
      <w:pPr>
        <w:spacing w:before="120"/>
        <w:ind w:left="567" w:hanging="567"/>
        <w:jc w:val="left"/>
        <w:rPr>
          <w:rFonts w:ascii="Arial" w:hAnsi="Arial" w:cs="Arial"/>
          <w:sz w:val="22"/>
          <w:szCs w:val="22"/>
        </w:rPr>
      </w:pPr>
      <w:r w:rsidRPr="003D4AE8">
        <w:rPr>
          <w:rFonts w:ascii="Arial" w:hAnsi="Arial" w:cs="Arial"/>
          <w:sz w:val="22"/>
          <w:szCs w:val="22"/>
        </w:rPr>
        <w:t xml:space="preserve">You will provide an annual </w:t>
      </w:r>
      <w:r w:rsidR="008927CA">
        <w:rPr>
          <w:rFonts w:ascii="Arial" w:hAnsi="Arial" w:cs="Arial"/>
          <w:sz w:val="22"/>
          <w:szCs w:val="22"/>
        </w:rPr>
        <w:t xml:space="preserve">narrative </w:t>
      </w:r>
      <w:r w:rsidRPr="003D4AE8">
        <w:rPr>
          <w:rFonts w:ascii="Arial" w:hAnsi="Arial" w:cs="Arial"/>
          <w:sz w:val="22"/>
          <w:szCs w:val="22"/>
        </w:rPr>
        <w:t>report detailing the following:</w:t>
      </w:r>
    </w:p>
    <w:p w:rsidR="00BD328B" w:rsidRPr="003D4AE8" w:rsidRDefault="004D73BE" w:rsidP="00EA13F1">
      <w:pPr>
        <w:pStyle w:val="List"/>
        <w:numPr>
          <w:ilvl w:val="0"/>
          <w:numId w:val="71"/>
        </w:numPr>
        <w:tabs>
          <w:tab w:val="clear" w:pos="360"/>
          <w:tab w:val="num" w:pos="567"/>
        </w:tabs>
        <w:spacing w:before="120"/>
        <w:ind w:left="567" w:hanging="567"/>
        <w:jc w:val="left"/>
        <w:rPr>
          <w:rFonts w:ascii="Arial" w:hAnsi="Arial" w:cs="Arial"/>
          <w:sz w:val="22"/>
          <w:szCs w:val="22"/>
          <w:lang w:val="en-NZ"/>
        </w:rPr>
      </w:pPr>
      <w:r w:rsidRPr="003D4AE8">
        <w:rPr>
          <w:rFonts w:ascii="Arial" w:hAnsi="Arial" w:cs="Arial"/>
          <w:sz w:val="22"/>
          <w:szCs w:val="22"/>
          <w:lang w:val="en-NZ"/>
        </w:rPr>
        <w:t>s</w:t>
      </w:r>
      <w:r w:rsidR="00BD328B" w:rsidRPr="003D4AE8">
        <w:rPr>
          <w:rFonts w:ascii="Arial" w:hAnsi="Arial" w:cs="Arial"/>
          <w:sz w:val="22"/>
          <w:szCs w:val="22"/>
          <w:lang w:val="en-NZ"/>
        </w:rPr>
        <w:t>taff training and quality assurance policies and programmes</w:t>
      </w:r>
    </w:p>
    <w:p w:rsidR="00BD328B" w:rsidRPr="003D4AE8" w:rsidRDefault="004D73BE" w:rsidP="00EA13F1">
      <w:pPr>
        <w:pStyle w:val="List"/>
        <w:numPr>
          <w:ilvl w:val="0"/>
          <w:numId w:val="71"/>
        </w:numPr>
        <w:tabs>
          <w:tab w:val="clear" w:pos="360"/>
          <w:tab w:val="num" w:pos="567"/>
        </w:tabs>
        <w:spacing w:before="120"/>
        <w:ind w:left="567" w:hanging="567"/>
        <w:jc w:val="left"/>
        <w:rPr>
          <w:rFonts w:ascii="Arial" w:hAnsi="Arial" w:cs="Arial"/>
          <w:sz w:val="22"/>
          <w:szCs w:val="22"/>
          <w:lang w:val="en-NZ"/>
        </w:rPr>
      </w:pPr>
      <w:r w:rsidRPr="003D4AE8">
        <w:rPr>
          <w:rFonts w:ascii="Arial" w:hAnsi="Arial" w:cs="Arial"/>
          <w:sz w:val="22"/>
          <w:szCs w:val="22"/>
          <w:lang w:val="en-NZ"/>
        </w:rPr>
        <w:t>p</w:t>
      </w:r>
      <w:r w:rsidR="00BD328B" w:rsidRPr="003D4AE8">
        <w:rPr>
          <w:rFonts w:ascii="Arial" w:hAnsi="Arial" w:cs="Arial"/>
          <w:sz w:val="22"/>
          <w:szCs w:val="22"/>
          <w:lang w:val="en-NZ"/>
        </w:rPr>
        <w:t>olicies on the selection, training and monitoring of volunteers</w:t>
      </w:r>
    </w:p>
    <w:p w:rsidR="00BD328B" w:rsidRPr="003D4AE8" w:rsidRDefault="004D73BE" w:rsidP="00EA13F1">
      <w:pPr>
        <w:pStyle w:val="List"/>
        <w:numPr>
          <w:ilvl w:val="0"/>
          <w:numId w:val="71"/>
        </w:numPr>
        <w:tabs>
          <w:tab w:val="clear" w:pos="360"/>
          <w:tab w:val="num" w:pos="567"/>
        </w:tabs>
        <w:spacing w:before="120"/>
        <w:ind w:left="567" w:hanging="567"/>
        <w:jc w:val="left"/>
        <w:rPr>
          <w:rFonts w:ascii="Arial" w:hAnsi="Arial" w:cs="Arial"/>
          <w:sz w:val="22"/>
          <w:szCs w:val="22"/>
          <w:lang w:val="en-NZ"/>
        </w:rPr>
      </w:pPr>
      <w:r w:rsidRPr="003D4AE8">
        <w:rPr>
          <w:rFonts w:ascii="Arial" w:hAnsi="Arial" w:cs="Arial"/>
          <w:sz w:val="22"/>
          <w:szCs w:val="22"/>
          <w:lang w:val="en-NZ"/>
        </w:rPr>
        <w:t>t</w:t>
      </w:r>
      <w:r w:rsidR="00BD328B" w:rsidRPr="003D4AE8">
        <w:rPr>
          <w:rFonts w:ascii="Arial" w:hAnsi="Arial" w:cs="Arial"/>
          <w:sz w:val="22"/>
          <w:szCs w:val="22"/>
          <w:lang w:val="en-NZ"/>
        </w:rPr>
        <w:t xml:space="preserve">he findings of the required nutritional analyses undertaken by </w:t>
      </w:r>
      <w:r w:rsidR="00CD4D66">
        <w:rPr>
          <w:rFonts w:ascii="Arial" w:hAnsi="Arial" w:cs="Arial"/>
          <w:sz w:val="22"/>
          <w:szCs w:val="22"/>
          <w:lang w:val="en-NZ"/>
        </w:rPr>
        <w:t>the DHB</w:t>
      </w:r>
      <w:r w:rsidR="00BD328B" w:rsidRPr="003D4AE8">
        <w:rPr>
          <w:rFonts w:ascii="Arial" w:hAnsi="Arial" w:cs="Arial"/>
          <w:sz w:val="22"/>
          <w:szCs w:val="22"/>
          <w:lang w:val="en-NZ"/>
        </w:rPr>
        <w:t xml:space="preserve"> </w:t>
      </w:r>
      <w:r w:rsidR="003D4AE8" w:rsidRPr="003D4AE8">
        <w:rPr>
          <w:rFonts w:ascii="Arial" w:hAnsi="Arial" w:cs="Arial"/>
          <w:sz w:val="22"/>
          <w:szCs w:val="22"/>
          <w:lang w:val="en-NZ"/>
        </w:rPr>
        <w:t>dieti</w:t>
      </w:r>
      <w:r w:rsidR="00CD4D66">
        <w:rPr>
          <w:rFonts w:ascii="Arial" w:hAnsi="Arial" w:cs="Arial"/>
          <w:sz w:val="22"/>
          <w:szCs w:val="22"/>
          <w:lang w:val="en-NZ"/>
        </w:rPr>
        <w:t>ti</w:t>
      </w:r>
      <w:r w:rsidR="00F37A08">
        <w:rPr>
          <w:rFonts w:ascii="Arial" w:hAnsi="Arial" w:cs="Arial"/>
          <w:sz w:val="22"/>
          <w:szCs w:val="22"/>
          <w:lang w:val="en-NZ"/>
        </w:rPr>
        <w:t>a</w:t>
      </w:r>
      <w:r w:rsidR="00BD328B" w:rsidRPr="003D4AE8">
        <w:rPr>
          <w:rFonts w:ascii="Arial" w:hAnsi="Arial" w:cs="Arial"/>
          <w:sz w:val="22"/>
          <w:szCs w:val="22"/>
          <w:lang w:val="en-NZ"/>
        </w:rPr>
        <w:t>n</w:t>
      </w:r>
      <w:r w:rsidR="00CD4D66">
        <w:rPr>
          <w:rFonts w:ascii="Arial" w:hAnsi="Arial" w:cs="Arial"/>
          <w:sz w:val="22"/>
          <w:szCs w:val="22"/>
          <w:lang w:val="en-NZ"/>
        </w:rPr>
        <w:t xml:space="preserve"> an</w:t>
      </w:r>
      <w:r w:rsidR="00BD328B" w:rsidRPr="003D4AE8">
        <w:rPr>
          <w:rFonts w:ascii="Arial" w:hAnsi="Arial" w:cs="Arial"/>
          <w:sz w:val="22"/>
          <w:szCs w:val="22"/>
          <w:lang w:val="en-NZ"/>
        </w:rPr>
        <w:t xml:space="preserve">d </w:t>
      </w:r>
      <w:r w:rsidR="00CD4D66">
        <w:rPr>
          <w:rFonts w:ascii="Arial" w:hAnsi="Arial" w:cs="Arial"/>
          <w:sz w:val="22"/>
          <w:szCs w:val="22"/>
          <w:lang w:val="en-NZ"/>
        </w:rPr>
        <w:t xml:space="preserve">to assess </w:t>
      </w:r>
      <w:r w:rsidR="00BD328B" w:rsidRPr="003D4AE8">
        <w:rPr>
          <w:rFonts w:ascii="Arial" w:hAnsi="Arial" w:cs="Arial"/>
          <w:sz w:val="22"/>
          <w:szCs w:val="22"/>
          <w:lang w:val="en-NZ"/>
        </w:rPr>
        <w:t>degree of compliance with the above nutritional standards</w:t>
      </w:r>
      <w:r w:rsidR="003D4AE8" w:rsidRPr="003D4AE8">
        <w:rPr>
          <w:rFonts w:ascii="Arial" w:hAnsi="Arial" w:cs="Arial"/>
          <w:sz w:val="22"/>
          <w:szCs w:val="22"/>
          <w:lang w:val="en-NZ"/>
        </w:rPr>
        <w:t xml:space="preserve"> </w:t>
      </w:r>
    </w:p>
    <w:p w:rsidR="00BD328B" w:rsidRPr="003D4AE8" w:rsidRDefault="004D73BE" w:rsidP="00EA13F1">
      <w:pPr>
        <w:pStyle w:val="List"/>
        <w:numPr>
          <w:ilvl w:val="0"/>
          <w:numId w:val="71"/>
        </w:numPr>
        <w:tabs>
          <w:tab w:val="clear" w:pos="360"/>
          <w:tab w:val="num" w:pos="567"/>
        </w:tabs>
        <w:spacing w:before="120"/>
        <w:ind w:left="567" w:hanging="567"/>
        <w:jc w:val="left"/>
        <w:rPr>
          <w:rFonts w:ascii="Arial" w:hAnsi="Arial" w:cs="Arial"/>
          <w:sz w:val="22"/>
          <w:szCs w:val="22"/>
          <w:lang w:val="en-NZ"/>
        </w:rPr>
      </w:pPr>
      <w:r w:rsidRPr="003D4AE8">
        <w:rPr>
          <w:rFonts w:ascii="Arial" w:hAnsi="Arial" w:cs="Arial"/>
          <w:sz w:val="22"/>
          <w:szCs w:val="22"/>
          <w:lang w:val="en-NZ"/>
        </w:rPr>
        <w:t>t</w:t>
      </w:r>
      <w:r w:rsidR="00BD328B" w:rsidRPr="003D4AE8">
        <w:rPr>
          <w:rFonts w:ascii="Arial" w:hAnsi="Arial" w:cs="Arial"/>
          <w:sz w:val="22"/>
          <w:szCs w:val="22"/>
          <w:lang w:val="en-NZ"/>
        </w:rPr>
        <w:t>he outcome of consumer satisfaction surveys</w:t>
      </w:r>
    </w:p>
    <w:p w:rsidR="00BD328B" w:rsidRPr="003D4AE8" w:rsidRDefault="004D73BE" w:rsidP="00EA13F1">
      <w:pPr>
        <w:numPr>
          <w:ilvl w:val="0"/>
          <w:numId w:val="71"/>
        </w:numPr>
        <w:tabs>
          <w:tab w:val="clear" w:pos="360"/>
          <w:tab w:val="num" w:pos="567"/>
        </w:tabs>
        <w:spacing w:before="120"/>
        <w:ind w:left="567" w:hanging="567"/>
        <w:jc w:val="left"/>
        <w:rPr>
          <w:rFonts w:ascii="Arial" w:hAnsi="Arial" w:cs="Arial"/>
          <w:sz w:val="22"/>
          <w:szCs w:val="22"/>
        </w:rPr>
      </w:pPr>
      <w:r w:rsidRPr="003D4AE8">
        <w:rPr>
          <w:rFonts w:ascii="Arial" w:hAnsi="Arial" w:cs="Arial"/>
          <w:sz w:val="22"/>
          <w:szCs w:val="22"/>
        </w:rPr>
        <w:t>t</w:t>
      </w:r>
      <w:r w:rsidR="00BD328B" w:rsidRPr="003D4AE8">
        <w:rPr>
          <w:rFonts w:ascii="Arial" w:hAnsi="Arial" w:cs="Arial"/>
          <w:sz w:val="22"/>
          <w:szCs w:val="22"/>
        </w:rPr>
        <w:t>he method and results of monitoring the temperature of food on arrival at client's home</w:t>
      </w:r>
    </w:p>
    <w:p w:rsidR="00BD328B" w:rsidRPr="003D4AE8" w:rsidRDefault="004D73BE" w:rsidP="00EA13F1">
      <w:pPr>
        <w:numPr>
          <w:ilvl w:val="0"/>
          <w:numId w:val="71"/>
        </w:numPr>
        <w:tabs>
          <w:tab w:val="clear" w:pos="360"/>
          <w:tab w:val="num" w:pos="567"/>
        </w:tabs>
        <w:spacing w:before="120"/>
        <w:ind w:left="567" w:hanging="567"/>
        <w:jc w:val="left"/>
        <w:rPr>
          <w:rFonts w:ascii="Arial" w:hAnsi="Arial" w:cs="Arial"/>
          <w:sz w:val="22"/>
          <w:szCs w:val="22"/>
        </w:rPr>
      </w:pPr>
      <w:r w:rsidRPr="003D4AE8">
        <w:rPr>
          <w:rFonts w:ascii="Arial" w:hAnsi="Arial" w:cs="Arial"/>
          <w:sz w:val="22"/>
          <w:szCs w:val="22"/>
        </w:rPr>
        <w:t>a</w:t>
      </w:r>
      <w:r w:rsidR="00BD328B" w:rsidRPr="003D4AE8">
        <w:rPr>
          <w:rFonts w:ascii="Arial" w:hAnsi="Arial" w:cs="Arial"/>
          <w:sz w:val="22"/>
          <w:szCs w:val="22"/>
        </w:rPr>
        <w:t xml:space="preserve">nalysis of the response times from referral to contact </w:t>
      </w:r>
    </w:p>
    <w:p w:rsidR="00BD328B" w:rsidRPr="003D4AE8" w:rsidRDefault="004D73BE" w:rsidP="00EA13F1">
      <w:pPr>
        <w:numPr>
          <w:ilvl w:val="0"/>
          <w:numId w:val="71"/>
        </w:numPr>
        <w:tabs>
          <w:tab w:val="clear" w:pos="360"/>
          <w:tab w:val="num" w:pos="567"/>
        </w:tabs>
        <w:spacing w:before="120"/>
        <w:ind w:left="567" w:hanging="567"/>
        <w:jc w:val="left"/>
        <w:rPr>
          <w:rFonts w:ascii="Arial" w:hAnsi="Arial" w:cs="Arial"/>
          <w:sz w:val="22"/>
          <w:szCs w:val="22"/>
        </w:rPr>
      </w:pPr>
      <w:r w:rsidRPr="003D4AE8">
        <w:rPr>
          <w:rFonts w:ascii="Arial" w:hAnsi="Arial" w:cs="Arial"/>
          <w:sz w:val="22"/>
          <w:szCs w:val="22"/>
        </w:rPr>
        <w:t>c</w:t>
      </w:r>
      <w:r w:rsidR="00BD328B" w:rsidRPr="003D4AE8">
        <w:rPr>
          <w:rFonts w:ascii="Arial" w:hAnsi="Arial" w:cs="Arial"/>
          <w:sz w:val="22"/>
          <w:szCs w:val="22"/>
        </w:rPr>
        <w:t xml:space="preserve">omplaints procedures, and an analysis of complaints received </w:t>
      </w:r>
      <w:r w:rsidR="004F6680">
        <w:rPr>
          <w:rFonts w:ascii="Arial" w:hAnsi="Arial" w:cs="Arial"/>
          <w:sz w:val="22"/>
          <w:szCs w:val="22"/>
        </w:rPr>
        <w:t xml:space="preserve">by Maori, Pacific and other ethnicity, </w:t>
      </w:r>
      <w:r w:rsidR="00BD328B" w:rsidRPr="003D4AE8">
        <w:rPr>
          <w:rFonts w:ascii="Arial" w:hAnsi="Arial" w:cs="Arial"/>
          <w:sz w:val="22"/>
          <w:szCs w:val="22"/>
        </w:rPr>
        <w:t>and action taken in response to complaints</w:t>
      </w:r>
    </w:p>
    <w:p w:rsidR="00BD328B" w:rsidRPr="00A713D9" w:rsidRDefault="00BD328B" w:rsidP="00EA13F1">
      <w:pPr>
        <w:pStyle w:val="BodyTextIndent"/>
        <w:numPr>
          <w:ilvl w:val="0"/>
          <w:numId w:val="47"/>
        </w:numPr>
        <w:tabs>
          <w:tab w:val="clear" w:pos="360"/>
          <w:tab w:val="num" w:pos="567"/>
        </w:tabs>
        <w:spacing w:before="120"/>
        <w:ind w:left="567" w:hanging="567"/>
        <w:jc w:val="left"/>
        <w:rPr>
          <w:rFonts w:ascii="Arial" w:hAnsi="Arial" w:cs="Arial"/>
          <w:b/>
          <w:sz w:val="22"/>
          <w:szCs w:val="22"/>
        </w:rPr>
      </w:pPr>
      <w:r w:rsidRPr="003D4AE8">
        <w:rPr>
          <w:rFonts w:ascii="Arial" w:hAnsi="Arial" w:cs="Arial"/>
          <w:sz w:val="22"/>
          <w:szCs w:val="22"/>
          <w:lang w:val="en-GB"/>
        </w:rPr>
        <w:t xml:space="preserve">the average length of time between referral to the </w:t>
      </w:r>
      <w:r w:rsidR="00B075EF">
        <w:rPr>
          <w:rFonts w:ascii="Arial" w:hAnsi="Arial" w:cs="Arial"/>
          <w:sz w:val="22"/>
          <w:szCs w:val="22"/>
          <w:lang w:val="en-GB"/>
        </w:rPr>
        <w:t>S</w:t>
      </w:r>
      <w:r w:rsidRPr="003D4AE8">
        <w:rPr>
          <w:rFonts w:ascii="Arial" w:hAnsi="Arial" w:cs="Arial"/>
          <w:sz w:val="22"/>
          <w:szCs w:val="22"/>
          <w:lang w:val="en-GB"/>
        </w:rPr>
        <w:t xml:space="preserve">ervice and </w:t>
      </w:r>
      <w:r w:rsidR="003D4AE8" w:rsidRPr="003D4AE8">
        <w:rPr>
          <w:rFonts w:ascii="Arial" w:hAnsi="Arial" w:cs="Arial"/>
          <w:sz w:val="22"/>
          <w:szCs w:val="22"/>
          <w:lang w:val="en-GB"/>
        </w:rPr>
        <w:t xml:space="preserve">the </w:t>
      </w:r>
      <w:r w:rsidRPr="003D4AE8">
        <w:rPr>
          <w:rFonts w:ascii="Arial" w:hAnsi="Arial" w:cs="Arial"/>
          <w:sz w:val="22"/>
          <w:szCs w:val="22"/>
          <w:lang w:val="en-GB"/>
        </w:rPr>
        <w:t xml:space="preserve">provision of the </w:t>
      </w:r>
      <w:r w:rsidR="004F6680">
        <w:rPr>
          <w:rFonts w:ascii="Arial" w:hAnsi="Arial" w:cs="Arial"/>
          <w:sz w:val="22"/>
          <w:szCs w:val="22"/>
          <w:lang w:val="en-GB"/>
        </w:rPr>
        <w:t>S</w:t>
      </w:r>
      <w:r w:rsidRPr="003D4AE8">
        <w:rPr>
          <w:rFonts w:ascii="Arial" w:hAnsi="Arial" w:cs="Arial"/>
          <w:sz w:val="22"/>
          <w:szCs w:val="22"/>
          <w:lang w:val="en-GB"/>
        </w:rPr>
        <w:t>ervice.</w:t>
      </w:r>
      <w:r w:rsidRPr="003D4AE8">
        <w:rPr>
          <w:rFonts w:ascii="Arial" w:hAnsi="Arial" w:cs="Arial"/>
          <w:sz w:val="22"/>
          <w:szCs w:val="22"/>
        </w:rPr>
        <w:br w:type="page"/>
      </w:r>
      <w:r w:rsidRPr="003D4AE8">
        <w:rPr>
          <w:rStyle w:val="Heading4Char"/>
          <w:rFonts w:cs="Arial"/>
          <w:bCs/>
          <w:sz w:val="22"/>
          <w:szCs w:val="22"/>
        </w:rPr>
        <w:t>APPENDIX 1</w:t>
      </w:r>
    </w:p>
    <w:p w:rsidR="00BD328B" w:rsidRPr="003D4AE8" w:rsidRDefault="00BD328B" w:rsidP="003D4AE8">
      <w:pPr>
        <w:pStyle w:val="Heading4"/>
        <w:spacing w:before="120"/>
        <w:jc w:val="left"/>
        <w:rPr>
          <w:rFonts w:cs="Arial"/>
          <w:sz w:val="22"/>
          <w:szCs w:val="22"/>
        </w:rPr>
      </w:pPr>
      <w:r w:rsidRPr="003D4AE8">
        <w:rPr>
          <w:rFonts w:cs="Arial"/>
          <w:sz w:val="22"/>
          <w:szCs w:val="22"/>
        </w:rPr>
        <w:t>RISK ASSESSMENT FRAMEWORK</w:t>
      </w:r>
    </w:p>
    <w:p w:rsidR="00BD328B" w:rsidRPr="003D4AE8" w:rsidRDefault="00BD328B" w:rsidP="003D4AE8">
      <w:pPr>
        <w:spacing w:before="120"/>
        <w:jc w:val="left"/>
        <w:rPr>
          <w:rFonts w:ascii="Arial" w:hAnsi="Arial" w:cs="Arial"/>
          <w:b/>
          <w:sz w:val="22"/>
          <w:szCs w:val="22"/>
        </w:rPr>
      </w:pPr>
      <w:r w:rsidRPr="003D4AE8">
        <w:rPr>
          <w:rFonts w:ascii="Arial" w:hAnsi="Arial" w:cs="Arial"/>
          <w:b/>
          <w:sz w:val="22"/>
          <w:szCs w:val="22"/>
        </w:rPr>
        <w:t>High Risk:</w:t>
      </w:r>
    </w:p>
    <w:p w:rsidR="00BD328B" w:rsidRPr="003D4AE8" w:rsidRDefault="00BD328B" w:rsidP="003D4AE8">
      <w:pPr>
        <w:spacing w:before="120"/>
        <w:jc w:val="left"/>
        <w:rPr>
          <w:rFonts w:ascii="Arial" w:hAnsi="Arial" w:cs="Arial"/>
          <w:b/>
          <w:sz w:val="22"/>
          <w:szCs w:val="22"/>
        </w:rPr>
      </w:pPr>
      <w:r w:rsidRPr="003D4AE8">
        <w:rPr>
          <w:rFonts w:ascii="Arial" w:hAnsi="Arial" w:cs="Arial"/>
          <w:b/>
          <w:sz w:val="22"/>
          <w:szCs w:val="22"/>
        </w:rPr>
        <w:t xml:space="preserve">Failure to provide the </w:t>
      </w:r>
      <w:r w:rsidR="000F585A" w:rsidRPr="003D4AE8">
        <w:rPr>
          <w:rFonts w:ascii="Arial" w:hAnsi="Arial" w:cs="Arial"/>
          <w:b/>
          <w:sz w:val="22"/>
          <w:szCs w:val="22"/>
        </w:rPr>
        <w:t>S</w:t>
      </w:r>
      <w:r w:rsidRPr="003D4AE8">
        <w:rPr>
          <w:rFonts w:ascii="Arial" w:hAnsi="Arial" w:cs="Arial"/>
          <w:b/>
          <w:sz w:val="22"/>
          <w:szCs w:val="22"/>
        </w:rPr>
        <w:t xml:space="preserve">ervice may result in the </w:t>
      </w:r>
      <w:r w:rsidR="000F585A" w:rsidRPr="003D4AE8">
        <w:rPr>
          <w:rFonts w:ascii="Arial" w:hAnsi="Arial" w:cs="Arial"/>
          <w:b/>
          <w:sz w:val="22"/>
          <w:szCs w:val="22"/>
        </w:rPr>
        <w:t>person</w:t>
      </w:r>
      <w:r w:rsidRPr="003D4AE8">
        <w:rPr>
          <w:rFonts w:ascii="Arial" w:hAnsi="Arial" w:cs="Arial"/>
          <w:b/>
          <w:sz w:val="22"/>
          <w:szCs w:val="22"/>
        </w:rPr>
        <w:t>:</w:t>
      </w:r>
    </w:p>
    <w:p w:rsidR="00BD328B" w:rsidRPr="003D4AE8" w:rsidRDefault="000F585A" w:rsidP="003D4AE8">
      <w:pPr>
        <w:numPr>
          <w:ilvl w:val="0"/>
          <w:numId w:val="3"/>
        </w:numPr>
        <w:spacing w:before="120"/>
        <w:ind w:left="567" w:hanging="567"/>
        <w:jc w:val="left"/>
        <w:rPr>
          <w:rFonts w:ascii="Arial" w:hAnsi="Arial" w:cs="Arial"/>
          <w:sz w:val="22"/>
          <w:szCs w:val="22"/>
        </w:rPr>
      </w:pPr>
      <w:r w:rsidRPr="003D4AE8">
        <w:rPr>
          <w:rFonts w:ascii="Arial" w:hAnsi="Arial" w:cs="Arial"/>
          <w:sz w:val="22"/>
          <w:szCs w:val="22"/>
        </w:rPr>
        <w:t>i</w:t>
      </w:r>
      <w:r w:rsidR="00BD328B" w:rsidRPr="003D4AE8">
        <w:rPr>
          <w:rFonts w:ascii="Arial" w:hAnsi="Arial" w:cs="Arial"/>
          <w:sz w:val="22"/>
          <w:szCs w:val="22"/>
        </w:rPr>
        <w:t>mminently being admitted as an in-patient for symptom control</w:t>
      </w:r>
    </w:p>
    <w:p w:rsidR="00BD328B" w:rsidRPr="003D4AE8" w:rsidRDefault="000F585A" w:rsidP="003D4AE8">
      <w:pPr>
        <w:numPr>
          <w:ilvl w:val="0"/>
          <w:numId w:val="3"/>
        </w:numPr>
        <w:spacing w:before="120"/>
        <w:ind w:left="567" w:hanging="567"/>
        <w:jc w:val="left"/>
        <w:rPr>
          <w:rFonts w:ascii="Arial" w:hAnsi="Arial" w:cs="Arial"/>
          <w:sz w:val="22"/>
          <w:szCs w:val="22"/>
        </w:rPr>
      </w:pPr>
      <w:r w:rsidRPr="003D4AE8">
        <w:rPr>
          <w:rFonts w:ascii="Arial" w:hAnsi="Arial" w:cs="Arial"/>
          <w:sz w:val="22"/>
          <w:szCs w:val="22"/>
        </w:rPr>
        <w:t>e</w:t>
      </w:r>
      <w:r w:rsidR="00BD328B" w:rsidRPr="003D4AE8">
        <w:rPr>
          <w:rFonts w:ascii="Arial" w:hAnsi="Arial" w:cs="Arial"/>
          <w:sz w:val="22"/>
          <w:szCs w:val="22"/>
        </w:rPr>
        <w:t>xperiencing irreversible deterioration of their health status requiring their long-term in-patient medical/surgical management</w:t>
      </w:r>
    </w:p>
    <w:p w:rsidR="00BD328B" w:rsidRPr="003D4AE8" w:rsidRDefault="000F585A" w:rsidP="003D4AE8">
      <w:pPr>
        <w:numPr>
          <w:ilvl w:val="0"/>
          <w:numId w:val="3"/>
        </w:numPr>
        <w:spacing w:before="120"/>
        <w:ind w:left="567" w:hanging="567"/>
        <w:jc w:val="left"/>
        <w:rPr>
          <w:rFonts w:ascii="Arial" w:hAnsi="Arial" w:cs="Arial"/>
          <w:sz w:val="22"/>
          <w:szCs w:val="22"/>
        </w:rPr>
      </w:pPr>
      <w:r w:rsidRPr="003D4AE8">
        <w:rPr>
          <w:rFonts w:ascii="Arial" w:hAnsi="Arial" w:cs="Arial"/>
          <w:sz w:val="22"/>
          <w:szCs w:val="22"/>
        </w:rPr>
        <w:t>n</w:t>
      </w:r>
      <w:r w:rsidR="00BD328B" w:rsidRPr="003D4AE8">
        <w:rPr>
          <w:rFonts w:ascii="Arial" w:hAnsi="Arial" w:cs="Arial"/>
          <w:sz w:val="22"/>
          <w:szCs w:val="22"/>
        </w:rPr>
        <w:t>o longer being able to stay in their own residence</w:t>
      </w:r>
      <w:r w:rsidRPr="003D4AE8">
        <w:rPr>
          <w:rFonts w:ascii="Arial" w:hAnsi="Arial" w:cs="Arial"/>
          <w:sz w:val="22"/>
          <w:szCs w:val="22"/>
        </w:rPr>
        <w:t>.</w:t>
      </w:r>
    </w:p>
    <w:p w:rsidR="00BD328B" w:rsidRPr="003D4AE8" w:rsidRDefault="00BD328B" w:rsidP="003D4AE8">
      <w:pPr>
        <w:numPr>
          <w:ilvl w:val="12"/>
          <w:numId w:val="0"/>
        </w:numPr>
        <w:spacing w:before="120"/>
        <w:jc w:val="left"/>
        <w:rPr>
          <w:rFonts w:ascii="Arial" w:hAnsi="Arial" w:cs="Arial"/>
          <w:b/>
          <w:sz w:val="22"/>
          <w:szCs w:val="22"/>
        </w:rPr>
      </w:pPr>
      <w:r w:rsidRPr="003D4AE8">
        <w:rPr>
          <w:rFonts w:ascii="Arial" w:hAnsi="Arial" w:cs="Arial"/>
          <w:b/>
          <w:sz w:val="22"/>
          <w:szCs w:val="22"/>
        </w:rPr>
        <w:t>Medium Risk:</w:t>
      </w:r>
    </w:p>
    <w:p w:rsidR="00BD328B" w:rsidRPr="003D4AE8" w:rsidRDefault="00BD328B" w:rsidP="003D4AE8">
      <w:pPr>
        <w:numPr>
          <w:ilvl w:val="12"/>
          <w:numId w:val="0"/>
        </w:numPr>
        <w:spacing w:before="120"/>
        <w:jc w:val="left"/>
        <w:rPr>
          <w:rFonts w:ascii="Arial" w:hAnsi="Arial" w:cs="Arial"/>
          <w:b/>
          <w:sz w:val="22"/>
          <w:szCs w:val="22"/>
        </w:rPr>
      </w:pPr>
      <w:r w:rsidRPr="003D4AE8">
        <w:rPr>
          <w:rFonts w:ascii="Arial" w:hAnsi="Arial" w:cs="Arial"/>
          <w:b/>
          <w:sz w:val="22"/>
          <w:szCs w:val="22"/>
        </w:rPr>
        <w:t>Failure to provide the service may result in the person:</w:t>
      </w:r>
    </w:p>
    <w:p w:rsidR="00BD328B" w:rsidRPr="003D4AE8" w:rsidRDefault="000F585A" w:rsidP="003D4AE8">
      <w:pPr>
        <w:numPr>
          <w:ilvl w:val="0"/>
          <w:numId w:val="3"/>
        </w:numPr>
        <w:spacing w:before="120"/>
        <w:ind w:left="567" w:hanging="567"/>
        <w:jc w:val="left"/>
        <w:rPr>
          <w:rFonts w:ascii="Arial" w:hAnsi="Arial" w:cs="Arial"/>
          <w:sz w:val="22"/>
          <w:szCs w:val="22"/>
        </w:rPr>
      </w:pPr>
      <w:r w:rsidRPr="003D4AE8">
        <w:rPr>
          <w:rFonts w:ascii="Arial" w:hAnsi="Arial" w:cs="Arial"/>
          <w:sz w:val="22"/>
          <w:szCs w:val="22"/>
        </w:rPr>
        <w:t>b</w:t>
      </w:r>
      <w:r w:rsidR="00BD328B" w:rsidRPr="003D4AE8">
        <w:rPr>
          <w:rFonts w:ascii="Arial" w:hAnsi="Arial" w:cs="Arial"/>
          <w:sz w:val="22"/>
          <w:szCs w:val="22"/>
        </w:rPr>
        <w:t>eing unable to self-manage with resulting dependency on alternative options which may compromise their health status</w:t>
      </w:r>
    </w:p>
    <w:p w:rsidR="00BD328B" w:rsidRPr="003D4AE8" w:rsidRDefault="000F585A" w:rsidP="003D4AE8">
      <w:pPr>
        <w:numPr>
          <w:ilvl w:val="0"/>
          <w:numId w:val="3"/>
        </w:numPr>
        <w:spacing w:before="120"/>
        <w:ind w:left="567" w:hanging="567"/>
        <w:jc w:val="left"/>
        <w:rPr>
          <w:rFonts w:ascii="Arial" w:hAnsi="Arial" w:cs="Arial"/>
          <w:sz w:val="22"/>
          <w:szCs w:val="22"/>
        </w:rPr>
      </w:pPr>
      <w:r w:rsidRPr="003D4AE8">
        <w:rPr>
          <w:rFonts w:ascii="Arial" w:hAnsi="Arial" w:cs="Arial"/>
          <w:sz w:val="22"/>
          <w:szCs w:val="22"/>
        </w:rPr>
        <w:t>h</w:t>
      </w:r>
      <w:r w:rsidR="00BD328B" w:rsidRPr="003D4AE8">
        <w:rPr>
          <w:rFonts w:ascii="Arial" w:hAnsi="Arial" w:cs="Arial"/>
          <w:sz w:val="22"/>
          <w:szCs w:val="22"/>
        </w:rPr>
        <w:t>aving to be referred to a specialist for consultation and</w:t>
      </w:r>
      <w:r w:rsidR="003D4AE8" w:rsidRPr="003D4AE8">
        <w:rPr>
          <w:rFonts w:ascii="Arial" w:hAnsi="Arial" w:cs="Arial"/>
          <w:sz w:val="22"/>
          <w:szCs w:val="22"/>
        </w:rPr>
        <w:t xml:space="preserve"> </w:t>
      </w:r>
      <w:r w:rsidR="00BD328B" w:rsidRPr="003D4AE8">
        <w:rPr>
          <w:rFonts w:ascii="Arial" w:hAnsi="Arial" w:cs="Arial"/>
          <w:sz w:val="22"/>
          <w:szCs w:val="22"/>
        </w:rPr>
        <w:t>/</w:t>
      </w:r>
      <w:r w:rsidR="003D4AE8" w:rsidRPr="003D4AE8">
        <w:rPr>
          <w:rFonts w:ascii="Arial" w:hAnsi="Arial" w:cs="Arial"/>
          <w:sz w:val="22"/>
          <w:szCs w:val="22"/>
        </w:rPr>
        <w:t xml:space="preserve"> </w:t>
      </w:r>
      <w:r w:rsidR="00BD328B" w:rsidRPr="003D4AE8">
        <w:rPr>
          <w:rFonts w:ascii="Arial" w:hAnsi="Arial" w:cs="Arial"/>
          <w:sz w:val="22"/>
          <w:szCs w:val="22"/>
        </w:rPr>
        <w:t>or management of a health condition</w:t>
      </w:r>
    </w:p>
    <w:p w:rsidR="00BD328B" w:rsidRPr="003D4AE8" w:rsidRDefault="000F585A" w:rsidP="003D4AE8">
      <w:pPr>
        <w:numPr>
          <w:ilvl w:val="0"/>
          <w:numId w:val="3"/>
        </w:numPr>
        <w:spacing w:before="120"/>
        <w:ind w:left="567" w:hanging="567"/>
        <w:jc w:val="left"/>
        <w:rPr>
          <w:rFonts w:ascii="Arial" w:hAnsi="Arial" w:cs="Arial"/>
          <w:sz w:val="22"/>
          <w:szCs w:val="22"/>
        </w:rPr>
      </w:pPr>
      <w:r w:rsidRPr="003D4AE8">
        <w:rPr>
          <w:rFonts w:ascii="Arial" w:hAnsi="Arial" w:cs="Arial"/>
          <w:sz w:val="22"/>
          <w:szCs w:val="22"/>
        </w:rPr>
        <w:t>c</w:t>
      </w:r>
      <w:r w:rsidR="00BD328B" w:rsidRPr="003D4AE8">
        <w:rPr>
          <w:rFonts w:ascii="Arial" w:hAnsi="Arial" w:cs="Arial"/>
          <w:sz w:val="22"/>
          <w:szCs w:val="22"/>
        </w:rPr>
        <w:t>ontinuing with compromised health status which is not life-threatening but if left permanently unmanaged would lead to more extensive and</w:t>
      </w:r>
      <w:r w:rsidR="003D4AE8" w:rsidRPr="003D4AE8">
        <w:rPr>
          <w:rFonts w:ascii="Arial" w:hAnsi="Arial" w:cs="Arial"/>
          <w:sz w:val="22"/>
          <w:szCs w:val="22"/>
        </w:rPr>
        <w:t xml:space="preserve"> </w:t>
      </w:r>
      <w:r w:rsidR="00BD328B" w:rsidRPr="003D4AE8">
        <w:rPr>
          <w:rFonts w:ascii="Arial" w:hAnsi="Arial" w:cs="Arial"/>
          <w:sz w:val="22"/>
          <w:szCs w:val="22"/>
        </w:rPr>
        <w:t>/</w:t>
      </w:r>
      <w:r w:rsidR="003D4AE8" w:rsidRPr="003D4AE8">
        <w:rPr>
          <w:rFonts w:ascii="Arial" w:hAnsi="Arial" w:cs="Arial"/>
          <w:sz w:val="22"/>
          <w:szCs w:val="22"/>
        </w:rPr>
        <w:t xml:space="preserve"> </w:t>
      </w:r>
      <w:r w:rsidR="00BD328B" w:rsidRPr="003D4AE8">
        <w:rPr>
          <w:rFonts w:ascii="Arial" w:hAnsi="Arial" w:cs="Arial"/>
          <w:sz w:val="22"/>
          <w:szCs w:val="22"/>
        </w:rPr>
        <w:t>or additional problems</w:t>
      </w:r>
    </w:p>
    <w:p w:rsidR="00BD328B" w:rsidRPr="003D4AE8" w:rsidRDefault="000F585A" w:rsidP="003D4AE8">
      <w:pPr>
        <w:numPr>
          <w:ilvl w:val="0"/>
          <w:numId w:val="3"/>
        </w:numPr>
        <w:spacing w:before="120"/>
        <w:ind w:left="567" w:hanging="567"/>
        <w:jc w:val="left"/>
        <w:rPr>
          <w:rFonts w:ascii="Arial" w:hAnsi="Arial" w:cs="Arial"/>
          <w:sz w:val="22"/>
          <w:szCs w:val="22"/>
        </w:rPr>
      </w:pPr>
      <w:r w:rsidRPr="003D4AE8">
        <w:rPr>
          <w:rFonts w:ascii="Arial" w:hAnsi="Arial" w:cs="Arial"/>
          <w:sz w:val="22"/>
          <w:szCs w:val="22"/>
        </w:rPr>
        <w:t>b</w:t>
      </w:r>
      <w:r w:rsidR="00BD328B" w:rsidRPr="003D4AE8">
        <w:rPr>
          <w:rFonts w:ascii="Arial" w:hAnsi="Arial" w:cs="Arial"/>
          <w:sz w:val="22"/>
          <w:szCs w:val="22"/>
        </w:rPr>
        <w:t>eing unable to self-manage thus placing significant pressure on the family, caregiver which may cause their health status to be compromised</w:t>
      </w:r>
    </w:p>
    <w:p w:rsidR="00BD328B" w:rsidRPr="003D4AE8" w:rsidRDefault="000F585A" w:rsidP="003D4AE8">
      <w:pPr>
        <w:numPr>
          <w:ilvl w:val="0"/>
          <w:numId w:val="3"/>
        </w:numPr>
        <w:spacing w:before="120"/>
        <w:ind w:left="567" w:hanging="567"/>
        <w:jc w:val="left"/>
        <w:rPr>
          <w:rFonts w:ascii="Arial" w:hAnsi="Arial" w:cs="Arial"/>
          <w:sz w:val="22"/>
          <w:szCs w:val="22"/>
        </w:rPr>
      </w:pPr>
      <w:r w:rsidRPr="003D4AE8">
        <w:rPr>
          <w:rFonts w:ascii="Arial" w:hAnsi="Arial" w:cs="Arial"/>
          <w:sz w:val="22"/>
          <w:szCs w:val="22"/>
        </w:rPr>
        <w:t>b</w:t>
      </w:r>
      <w:r w:rsidR="00BD328B" w:rsidRPr="003D4AE8">
        <w:rPr>
          <w:rFonts w:ascii="Arial" w:hAnsi="Arial" w:cs="Arial"/>
          <w:sz w:val="22"/>
          <w:szCs w:val="22"/>
        </w:rPr>
        <w:t>eing admitted to short-term care to provide respite for the caregiver</w:t>
      </w:r>
    </w:p>
    <w:p w:rsidR="00BD328B" w:rsidRPr="003D4AE8" w:rsidRDefault="00BD328B" w:rsidP="003D4AE8">
      <w:pPr>
        <w:numPr>
          <w:ilvl w:val="12"/>
          <w:numId w:val="0"/>
        </w:numPr>
        <w:spacing w:before="120"/>
        <w:jc w:val="left"/>
        <w:rPr>
          <w:rFonts w:ascii="Arial" w:hAnsi="Arial" w:cs="Arial"/>
          <w:b/>
          <w:sz w:val="22"/>
          <w:szCs w:val="22"/>
        </w:rPr>
      </w:pPr>
      <w:r w:rsidRPr="003D4AE8">
        <w:rPr>
          <w:rFonts w:ascii="Arial" w:hAnsi="Arial" w:cs="Arial"/>
          <w:b/>
          <w:sz w:val="22"/>
          <w:szCs w:val="22"/>
        </w:rPr>
        <w:t>Low Risk:</w:t>
      </w:r>
    </w:p>
    <w:p w:rsidR="00BD328B" w:rsidRPr="003D4AE8" w:rsidRDefault="00BD328B" w:rsidP="003D4AE8">
      <w:pPr>
        <w:numPr>
          <w:ilvl w:val="12"/>
          <w:numId w:val="0"/>
        </w:numPr>
        <w:spacing w:before="120"/>
        <w:jc w:val="left"/>
        <w:rPr>
          <w:rFonts w:ascii="Arial" w:hAnsi="Arial" w:cs="Arial"/>
          <w:b/>
          <w:sz w:val="22"/>
          <w:szCs w:val="22"/>
        </w:rPr>
      </w:pPr>
      <w:r w:rsidRPr="003D4AE8">
        <w:rPr>
          <w:rFonts w:ascii="Arial" w:hAnsi="Arial" w:cs="Arial"/>
          <w:b/>
          <w:sz w:val="22"/>
          <w:szCs w:val="22"/>
        </w:rPr>
        <w:t>Failure to provide the service may result in the person:</w:t>
      </w:r>
    </w:p>
    <w:p w:rsidR="00BD328B" w:rsidRPr="003D4AE8" w:rsidRDefault="000F585A" w:rsidP="003D4AE8">
      <w:pPr>
        <w:numPr>
          <w:ilvl w:val="0"/>
          <w:numId w:val="3"/>
        </w:numPr>
        <w:spacing w:before="120"/>
        <w:ind w:left="567" w:hanging="567"/>
        <w:jc w:val="left"/>
        <w:rPr>
          <w:rFonts w:ascii="Arial" w:hAnsi="Arial" w:cs="Arial"/>
          <w:sz w:val="22"/>
          <w:szCs w:val="22"/>
        </w:rPr>
      </w:pPr>
      <w:r w:rsidRPr="003D4AE8">
        <w:rPr>
          <w:rFonts w:ascii="Arial" w:hAnsi="Arial" w:cs="Arial"/>
          <w:sz w:val="22"/>
          <w:szCs w:val="22"/>
        </w:rPr>
        <w:t>l</w:t>
      </w:r>
      <w:r w:rsidR="00BD328B" w:rsidRPr="003D4AE8">
        <w:rPr>
          <w:rFonts w:ascii="Arial" w:hAnsi="Arial" w:cs="Arial"/>
          <w:sz w:val="22"/>
          <w:szCs w:val="22"/>
        </w:rPr>
        <w:t>iving with a limited degree of compromised health status which is not in any way life threatening but intervention would enable them to return to optimal health status and/or function safely and independently</w:t>
      </w:r>
      <w:r w:rsidRPr="003D4AE8">
        <w:rPr>
          <w:rFonts w:ascii="Arial" w:hAnsi="Arial" w:cs="Arial"/>
          <w:sz w:val="22"/>
          <w:szCs w:val="22"/>
        </w:rPr>
        <w:t>.</w:t>
      </w:r>
    </w:p>
    <w:p w:rsidR="00BD328B" w:rsidRPr="003D4AE8" w:rsidRDefault="00BD328B" w:rsidP="003D4AE8">
      <w:pPr>
        <w:numPr>
          <w:ilvl w:val="12"/>
          <w:numId w:val="0"/>
        </w:numPr>
        <w:spacing w:before="120"/>
        <w:jc w:val="left"/>
        <w:rPr>
          <w:rFonts w:ascii="Arial" w:hAnsi="Arial" w:cs="Arial"/>
          <w:sz w:val="22"/>
          <w:szCs w:val="22"/>
        </w:rPr>
      </w:pPr>
      <w:r w:rsidRPr="003D4AE8">
        <w:rPr>
          <w:rFonts w:ascii="Arial" w:hAnsi="Arial" w:cs="Arial"/>
          <w:sz w:val="22"/>
          <w:szCs w:val="22"/>
        </w:rPr>
        <w:t xml:space="preserve">This framework is presented as a continuum of risk in terms of </w:t>
      </w:r>
      <w:r w:rsidR="00ED64C7" w:rsidRPr="00EA13F1">
        <w:rPr>
          <w:rFonts w:ascii="Arial" w:hAnsi="Arial" w:cs="Arial"/>
          <w:b/>
          <w:sz w:val="22"/>
          <w:szCs w:val="22"/>
        </w:rPr>
        <w:t>a</w:t>
      </w:r>
      <w:r w:rsidR="00ED64C7">
        <w:rPr>
          <w:rFonts w:ascii="Arial" w:hAnsi="Arial" w:cs="Arial"/>
          <w:sz w:val="22"/>
          <w:szCs w:val="22"/>
        </w:rPr>
        <w:t xml:space="preserve"> </w:t>
      </w:r>
      <w:r w:rsidR="000F585A" w:rsidRPr="003D4AE8">
        <w:rPr>
          <w:rFonts w:ascii="Arial" w:hAnsi="Arial" w:cs="Arial"/>
          <w:sz w:val="22"/>
          <w:szCs w:val="22"/>
        </w:rPr>
        <w:t>person’s</w:t>
      </w:r>
      <w:r w:rsidRPr="003D4AE8">
        <w:rPr>
          <w:rFonts w:ascii="Arial" w:hAnsi="Arial" w:cs="Arial"/>
          <w:sz w:val="22"/>
          <w:szCs w:val="22"/>
        </w:rPr>
        <w:t xml:space="preserve"> health. </w:t>
      </w:r>
      <w:r w:rsidR="000F585A" w:rsidRPr="003D4AE8">
        <w:rPr>
          <w:rFonts w:ascii="Arial" w:hAnsi="Arial" w:cs="Arial"/>
          <w:sz w:val="22"/>
          <w:szCs w:val="22"/>
        </w:rPr>
        <w:t xml:space="preserve"> </w:t>
      </w:r>
      <w:r w:rsidRPr="003D4AE8">
        <w:rPr>
          <w:rFonts w:ascii="Arial" w:hAnsi="Arial" w:cs="Arial"/>
          <w:sz w:val="22"/>
          <w:szCs w:val="22"/>
        </w:rPr>
        <w:t xml:space="preserve">There will therefore be </w:t>
      </w:r>
      <w:r w:rsidR="000F585A" w:rsidRPr="003D4AE8">
        <w:rPr>
          <w:rFonts w:ascii="Arial" w:hAnsi="Arial" w:cs="Arial"/>
          <w:sz w:val="22"/>
          <w:szCs w:val="22"/>
        </w:rPr>
        <w:t>people</w:t>
      </w:r>
      <w:r w:rsidRPr="003D4AE8">
        <w:rPr>
          <w:rFonts w:ascii="Arial" w:hAnsi="Arial" w:cs="Arial"/>
          <w:sz w:val="22"/>
          <w:szCs w:val="22"/>
        </w:rPr>
        <w:t xml:space="preserve"> who will not be eligible for service as a result of assessment, or reassessment of their risk.  This would relate to </w:t>
      </w:r>
      <w:r w:rsidR="000F585A" w:rsidRPr="003D4AE8">
        <w:rPr>
          <w:rFonts w:ascii="Arial" w:hAnsi="Arial" w:cs="Arial"/>
          <w:sz w:val="22"/>
          <w:szCs w:val="22"/>
        </w:rPr>
        <w:t>people</w:t>
      </w:r>
      <w:r w:rsidRPr="003D4AE8">
        <w:rPr>
          <w:rFonts w:ascii="Arial" w:hAnsi="Arial" w:cs="Arial"/>
          <w:sz w:val="22"/>
          <w:szCs w:val="22"/>
        </w:rPr>
        <w:t xml:space="preserve"> who</w:t>
      </w:r>
      <w:r w:rsidR="000F585A" w:rsidRPr="003D4AE8">
        <w:rPr>
          <w:rFonts w:ascii="Arial" w:hAnsi="Arial" w:cs="Arial"/>
          <w:sz w:val="22"/>
          <w:szCs w:val="22"/>
        </w:rPr>
        <w:t>,</w:t>
      </w:r>
      <w:r w:rsidRPr="003D4AE8">
        <w:rPr>
          <w:rFonts w:ascii="Arial" w:hAnsi="Arial" w:cs="Arial"/>
          <w:sz w:val="22"/>
          <w:szCs w:val="22"/>
        </w:rPr>
        <w:t xml:space="preserve"> on assessment or reassessment</w:t>
      </w:r>
      <w:r w:rsidR="000F585A" w:rsidRPr="003D4AE8">
        <w:rPr>
          <w:rFonts w:ascii="Arial" w:hAnsi="Arial" w:cs="Arial"/>
          <w:sz w:val="22"/>
          <w:szCs w:val="22"/>
        </w:rPr>
        <w:t>,</w:t>
      </w:r>
      <w:r w:rsidRPr="003D4AE8">
        <w:rPr>
          <w:rFonts w:ascii="Arial" w:hAnsi="Arial" w:cs="Arial"/>
          <w:sz w:val="22"/>
          <w:szCs w:val="22"/>
        </w:rPr>
        <w:t xml:space="preserve"> present with needs that are:</w:t>
      </w:r>
    </w:p>
    <w:p w:rsidR="00BD328B" w:rsidRPr="003D4AE8" w:rsidRDefault="00BD328B" w:rsidP="003D4AE8">
      <w:pPr>
        <w:numPr>
          <w:ilvl w:val="0"/>
          <w:numId w:val="3"/>
        </w:numPr>
        <w:spacing w:before="120"/>
        <w:ind w:left="567" w:hanging="567"/>
        <w:jc w:val="left"/>
        <w:rPr>
          <w:rFonts w:ascii="Arial" w:hAnsi="Arial" w:cs="Arial"/>
          <w:sz w:val="22"/>
          <w:szCs w:val="22"/>
        </w:rPr>
      </w:pPr>
      <w:r w:rsidRPr="003D4AE8">
        <w:rPr>
          <w:rFonts w:ascii="Arial" w:hAnsi="Arial" w:cs="Arial"/>
          <w:b/>
          <w:sz w:val="22"/>
          <w:szCs w:val="22"/>
        </w:rPr>
        <w:t>Beyond</w:t>
      </w:r>
      <w:r w:rsidRPr="003D4AE8">
        <w:rPr>
          <w:rFonts w:ascii="Arial" w:hAnsi="Arial" w:cs="Arial"/>
          <w:sz w:val="22"/>
          <w:szCs w:val="22"/>
        </w:rPr>
        <w:t xml:space="preserve"> those suggested in the Framework as </w:t>
      </w:r>
      <w:r w:rsidR="003D4AE8" w:rsidRPr="003D4AE8">
        <w:rPr>
          <w:rFonts w:ascii="Arial" w:hAnsi="Arial" w:cs="Arial"/>
          <w:sz w:val="22"/>
          <w:szCs w:val="22"/>
        </w:rPr>
        <w:t>‘</w:t>
      </w:r>
      <w:r w:rsidRPr="003D4AE8">
        <w:rPr>
          <w:rFonts w:ascii="Arial" w:hAnsi="Arial" w:cs="Arial"/>
          <w:sz w:val="22"/>
          <w:szCs w:val="22"/>
        </w:rPr>
        <w:t>High Risk</w:t>
      </w:r>
      <w:r w:rsidR="003D4AE8" w:rsidRPr="003D4AE8">
        <w:rPr>
          <w:rFonts w:ascii="Arial" w:hAnsi="Arial" w:cs="Arial"/>
          <w:sz w:val="22"/>
          <w:szCs w:val="22"/>
        </w:rPr>
        <w:t>’</w:t>
      </w:r>
      <w:r w:rsidRPr="003D4AE8">
        <w:rPr>
          <w:rFonts w:ascii="Arial" w:hAnsi="Arial" w:cs="Arial"/>
          <w:sz w:val="22"/>
          <w:szCs w:val="22"/>
        </w:rPr>
        <w:t>.  They have excessive and complex needs requiring:</w:t>
      </w:r>
    </w:p>
    <w:p w:rsidR="00BD328B" w:rsidRPr="003D4AE8" w:rsidRDefault="00BD328B" w:rsidP="003D4AE8">
      <w:pPr>
        <w:numPr>
          <w:ilvl w:val="0"/>
          <w:numId w:val="57"/>
        </w:numPr>
        <w:spacing w:before="120"/>
        <w:jc w:val="left"/>
        <w:rPr>
          <w:rFonts w:ascii="Arial" w:hAnsi="Arial" w:cs="Arial"/>
          <w:sz w:val="22"/>
          <w:szCs w:val="22"/>
        </w:rPr>
      </w:pPr>
      <w:r w:rsidRPr="003D4AE8">
        <w:rPr>
          <w:rFonts w:ascii="Arial" w:hAnsi="Arial" w:cs="Arial"/>
          <w:sz w:val="22"/>
          <w:szCs w:val="22"/>
        </w:rPr>
        <w:t>management in an alternative environment eg</w:t>
      </w:r>
      <w:r w:rsidR="00095FDC">
        <w:rPr>
          <w:rFonts w:ascii="Arial" w:hAnsi="Arial" w:cs="Arial"/>
          <w:sz w:val="22"/>
          <w:szCs w:val="22"/>
        </w:rPr>
        <w:t xml:space="preserve">. </w:t>
      </w:r>
      <w:r w:rsidRPr="003D4AE8">
        <w:rPr>
          <w:rFonts w:ascii="Arial" w:hAnsi="Arial" w:cs="Arial"/>
          <w:sz w:val="22"/>
          <w:szCs w:val="22"/>
        </w:rPr>
        <w:t>palliative care</w:t>
      </w:r>
    </w:p>
    <w:p w:rsidR="00BD328B" w:rsidRPr="003D4AE8" w:rsidRDefault="00BD328B" w:rsidP="003D4AE8">
      <w:pPr>
        <w:numPr>
          <w:ilvl w:val="0"/>
          <w:numId w:val="57"/>
        </w:numPr>
        <w:spacing w:before="120"/>
        <w:jc w:val="left"/>
        <w:rPr>
          <w:rFonts w:ascii="Arial" w:hAnsi="Arial" w:cs="Arial"/>
          <w:sz w:val="22"/>
          <w:szCs w:val="22"/>
        </w:rPr>
      </w:pPr>
      <w:r w:rsidRPr="003D4AE8">
        <w:rPr>
          <w:rFonts w:ascii="Arial" w:hAnsi="Arial" w:cs="Arial"/>
          <w:sz w:val="22"/>
          <w:szCs w:val="22"/>
        </w:rPr>
        <w:t>continuous intervention by a clinical team which includes specialist medical involvement eg, inpatient facility</w:t>
      </w:r>
      <w:r w:rsidR="000F585A" w:rsidRPr="003D4AE8">
        <w:rPr>
          <w:rFonts w:ascii="Arial" w:hAnsi="Arial" w:cs="Arial"/>
          <w:sz w:val="22"/>
          <w:szCs w:val="22"/>
        </w:rPr>
        <w:t>.</w:t>
      </w:r>
    </w:p>
    <w:p w:rsidR="00BD328B" w:rsidRPr="003D4AE8" w:rsidRDefault="00BD328B" w:rsidP="003D4AE8">
      <w:pPr>
        <w:numPr>
          <w:ilvl w:val="0"/>
          <w:numId w:val="3"/>
        </w:numPr>
        <w:spacing w:before="120"/>
        <w:ind w:left="567" w:hanging="567"/>
        <w:jc w:val="left"/>
        <w:rPr>
          <w:rFonts w:ascii="Arial" w:hAnsi="Arial" w:cs="Arial"/>
          <w:sz w:val="22"/>
          <w:szCs w:val="22"/>
        </w:rPr>
      </w:pPr>
      <w:r w:rsidRPr="003D4AE8">
        <w:rPr>
          <w:rFonts w:ascii="Arial" w:hAnsi="Arial" w:cs="Arial"/>
          <w:b/>
          <w:sz w:val="22"/>
          <w:szCs w:val="22"/>
        </w:rPr>
        <w:t>Below</w:t>
      </w:r>
      <w:r w:rsidRPr="003D4AE8">
        <w:rPr>
          <w:rFonts w:ascii="Arial" w:hAnsi="Arial" w:cs="Arial"/>
          <w:sz w:val="22"/>
          <w:szCs w:val="22"/>
        </w:rPr>
        <w:t xml:space="preserve"> thos</w:t>
      </w:r>
      <w:r w:rsidR="00707FE4" w:rsidRPr="003D4AE8">
        <w:rPr>
          <w:rFonts w:ascii="Arial" w:hAnsi="Arial" w:cs="Arial"/>
          <w:sz w:val="22"/>
          <w:szCs w:val="22"/>
        </w:rPr>
        <w:t>e suggested in the framework as</w:t>
      </w:r>
      <w:r w:rsidRPr="003D4AE8">
        <w:rPr>
          <w:rFonts w:ascii="Arial" w:hAnsi="Arial" w:cs="Arial"/>
          <w:sz w:val="22"/>
          <w:szCs w:val="22"/>
        </w:rPr>
        <w:t xml:space="preserve"> </w:t>
      </w:r>
      <w:r w:rsidR="003D4AE8" w:rsidRPr="003D4AE8">
        <w:rPr>
          <w:rFonts w:ascii="Arial" w:hAnsi="Arial" w:cs="Arial"/>
          <w:sz w:val="22"/>
          <w:szCs w:val="22"/>
        </w:rPr>
        <w:t>‘</w:t>
      </w:r>
      <w:r w:rsidR="000A2D7B">
        <w:rPr>
          <w:rFonts w:ascii="Arial" w:hAnsi="Arial" w:cs="Arial"/>
          <w:sz w:val="22"/>
          <w:szCs w:val="22"/>
        </w:rPr>
        <w:t>Medium R</w:t>
      </w:r>
      <w:r w:rsidRPr="003D4AE8">
        <w:rPr>
          <w:rFonts w:ascii="Arial" w:hAnsi="Arial" w:cs="Arial"/>
          <w:sz w:val="22"/>
          <w:szCs w:val="22"/>
        </w:rPr>
        <w:t>isk</w:t>
      </w:r>
      <w:r w:rsidR="003D4AE8" w:rsidRPr="003D4AE8">
        <w:rPr>
          <w:rFonts w:ascii="Arial" w:hAnsi="Arial" w:cs="Arial"/>
          <w:sz w:val="22"/>
          <w:szCs w:val="22"/>
        </w:rPr>
        <w:t>’</w:t>
      </w:r>
      <w:r w:rsidRPr="003D4AE8">
        <w:rPr>
          <w:rFonts w:ascii="Arial" w:hAnsi="Arial" w:cs="Arial"/>
          <w:sz w:val="22"/>
          <w:szCs w:val="22"/>
        </w:rPr>
        <w:t xml:space="preserve">: </w:t>
      </w:r>
      <w:r w:rsidR="000A2D7B">
        <w:rPr>
          <w:rFonts w:ascii="Arial" w:hAnsi="Arial" w:cs="Arial"/>
          <w:sz w:val="22"/>
          <w:szCs w:val="22"/>
        </w:rPr>
        <w:t xml:space="preserve"> </w:t>
      </w:r>
      <w:r w:rsidR="000F585A" w:rsidRPr="003D4AE8">
        <w:rPr>
          <w:rFonts w:ascii="Arial" w:hAnsi="Arial" w:cs="Arial"/>
          <w:sz w:val="22"/>
          <w:szCs w:val="22"/>
        </w:rPr>
        <w:t>T</w:t>
      </w:r>
      <w:r w:rsidRPr="003D4AE8">
        <w:rPr>
          <w:rFonts w:ascii="Arial" w:hAnsi="Arial" w:cs="Arial"/>
          <w:sz w:val="22"/>
          <w:szCs w:val="22"/>
        </w:rPr>
        <w:t xml:space="preserve">hey are functionally independent and a level of compromised health status that does not require </w:t>
      </w:r>
      <w:r w:rsidR="000F585A" w:rsidRPr="003D4AE8">
        <w:rPr>
          <w:rFonts w:ascii="Arial" w:hAnsi="Arial" w:cs="Arial"/>
          <w:sz w:val="22"/>
          <w:szCs w:val="22"/>
        </w:rPr>
        <w:t>this Service</w:t>
      </w:r>
    </w:p>
    <w:p w:rsidR="00B242F0" w:rsidRPr="003D4AE8" w:rsidRDefault="00BD328B" w:rsidP="003D4AE8">
      <w:pPr>
        <w:numPr>
          <w:ilvl w:val="0"/>
          <w:numId w:val="3"/>
        </w:numPr>
        <w:spacing w:before="120"/>
        <w:ind w:left="567" w:hanging="567"/>
        <w:jc w:val="left"/>
        <w:rPr>
          <w:rFonts w:ascii="Arial" w:hAnsi="Arial" w:cs="Arial"/>
          <w:sz w:val="22"/>
          <w:szCs w:val="22"/>
        </w:rPr>
      </w:pPr>
      <w:r w:rsidRPr="003D4AE8">
        <w:rPr>
          <w:rFonts w:ascii="Arial" w:hAnsi="Arial" w:cs="Arial"/>
          <w:b/>
          <w:sz w:val="22"/>
          <w:szCs w:val="22"/>
        </w:rPr>
        <w:t>Below</w:t>
      </w:r>
      <w:r w:rsidRPr="003D4AE8">
        <w:rPr>
          <w:rFonts w:ascii="Arial" w:hAnsi="Arial" w:cs="Arial"/>
          <w:sz w:val="22"/>
          <w:szCs w:val="22"/>
        </w:rPr>
        <w:t xml:space="preserve"> those suggested in the Framework as </w:t>
      </w:r>
      <w:r w:rsidR="003D4AE8" w:rsidRPr="003D4AE8">
        <w:rPr>
          <w:rFonts w:ascii="Arial" w:hAnsi="Arial" w:cs="Arial"/>
          <w:sz w:val="22"/>
          <w:szCs w:val="22"/>
        </w:rPr>
        <w:t>‘</w:t>
      </w:r>
      <w:r w:rsidRPr="003D4AE8">
        <w:rPr>
          <w:rFonts w:ascii="Arial" w:hAnsi="Arial" w:cs="Arial"/>
          <w:sz w:val="22"/>
          <w:szCs w:val="22"/>
        </w:rPr>
        <w:t>Low Risk</w:t>
      </w:r>
      <w:r w:rsidR="003D4AE8" w:rsidRPr="003D4AE8">
        <w:rPr>
          <w:rFonts w:ascii="Arial" w:hAnsi="Arial" w:cs="Arial"/>
          <w:sz w:val="22"/>
          <w:szCs w:val="22"/>
        </w:rPr>
        <w:t>’</w:t>
      </w:r>
      <w:r w:rsidRPr="003D4AE8">
        <w:rPr>
          <w:rFonts w:ascii="Arial" w:hAnsi="Arial" w:cs="Arial"/>
          <w:sz w:val="22"/>
          <w:szCs w:val="22"/>
        </w:rPr>
        <w:t>.  They are clients for whom the sole pur</w:t>
      </w:r>
      <w:r w:rsidR="00707FE4" w:rsidRPr="003D4AE8">
        <w:rPr>
          <w:rFonts w:ascii="Arial" w:hAnsi="Arial" w:cs="Arial"/>
          <w:sz w:val="22"/>
          <w:szCs w:val="22"/>
        </w:rPr>
        <w:t>pose of the service would be to</w:t>
      </w:r>
      <w:r w:rsidRPr="003D4AE8">
        <w:rPr>
          <w:rFonts w:ascii="Arial" w:hAnsi="Arial" w:cs="Arial"/>
          <w:sz w:val="22"/>
          <w:szCs w:val="22"/>
        </w:rPr>
        <w:t xml:space="preserve"> provide comfort, convenience or emotional security for them and/or family but for whom no clinical benefit would be gained by the provision of the </w:t>
      </w:r>
      <w:r w:rsidR="000F585A" w:rsidRPr="003D4AE8">
        <w:rPr>
          <w:rFonts w:ascii="Arial" w:hAnsi="Arial" w:cs="Arial"/>
          <w:sz w:val="22"/>
          <w:szCs w:val="22"/>
        </w:rPr>
        <w:t>S</w:t>
      </w:r>
      <w:r w:rsidRPr="003D4AE8">
        <w:rPr>
          <w:rFonts w:ascii="Arial" w:hAnsi="Arial" w:cs="Arial"/>
          <w:sz w:val="22"/>
          <w:szCs w:val="22"/>
        </w:rPr>
        <w:t>ervice.</w:t>
      </w:r>
    </w:p>
    <w:sectPr w:rsidR="00B242F0" w:rsidRPr="003D4AE8" w:rsidSect="00095FDC">
      <w:footerReference w:type="even" r:id="rId12"/>
      <w:footerReference w:type="default" r:id="rId13"/>
      <w:pgSz w:w="11906" w:h="16838"/>
      <w:pgMar w:top="1440" w:right="991" w:bottom="1440" w:left="993"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EE0" w:rsidRDefault="008F6EE0">
      <w:r>
        <w:separator/>
      </w:r>
    </w:p>
  </w:endnote>
  <w:endnote w:type="continuationSeparator" w:id="0">
    <w:p w:rsidR="008F6EE0" w:rsidRDefault="008F6EE0">
      <w:r>
        <w:continuationSeparator/>
      </w:r>
    </w:p>
  </w:endnote>
  <w:endnote w:id="1">
    <w:p w:rsidR="00BB1A32" w:rsidRDefault="00BB1A32" w:rsidP="00EA13F1">
      <w:pPr>
        <w:pStyle w:val="EndnoteText"/>
        <w:jc w:val="left"/>
      </w:pPr>
      <w:r w:rsidRPr="00EA13F1">
        <w:rPr>
          <w:rStyle w:val="EndnoteReference"/>
          <w:rFonts w:ascii="Arial" w:hAnsi="Arial" w:cs="Arial"/>
        </w:rPr>
        <w:endnoteRef/>
      </w:r>
      <w:r w:rsidRPr="00EA13F1">
        <w:rPr>
          <w:rFonts w:ascii="Arial" w:hAnsi="Arial" w:cs="Arial"/>
        </w:rPr>
        <w:t xml:space="preserve"> ref: NHMRC. 2006. Nutrient Reference Values for Australia and New Zealand including Recommended Dietary Intakes. Canberra,</w:t>
      </w:r>
      <w:r w:rsidR="00095FDC">
        <w:rPr>
          <w:rFonts w:ascii="Arial" w:hAnsi="Arial" w:cs="Arial"/>
        </w:rPr>
        <w:t xml:space="preserve"> </w:t>
      </w:r>
      <w:r w:rsidRPr="00EA13F1">
        <w:rPr>
          <w:rFonts w:ascii="Arial" w:hAnsi="Arial" w:cs="Arial"/>
        </w:rPr>
        <w:t>NHMRC, Wellington: Ministry of Health.</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85A" w:rsidRDefault="000F585A" w:rsidP="001932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248</w:t>
    </w:r>
    <w:r>
      <w:rPr>
        <w:rStyle w:val="PageNumber"/>
      </w:rPr>
      <w:fldChar w:fldCharType="end"/>
    </w:r>
  </w:p>
  <w:p w:rsidR="000F585A" w:rsidRDefault="000F585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85A" w:rsidRPr="0061465A" w:rsidRDefault="000F585A" w:rsidP="00FD4655">
    <w:pPr>
      <w:pStyle w:val="Footer"/>
      <w:framePr w:wrap="around" w:vAnchor="text" w:hAnchor="margin" w:xAlign="right" w:y="1"/>
      <w:rPr>
        <w:rStyle w:val="PageNumber"/>
        <w:rFonts w:ascii="Arial" w:hAnsi="Arial" w:cs="Arial"/>
        <w:sz w:val="20"/>
      </w:rPr>
    </w:pPr>
    <w:r w:rsidRPr="0061465A">
      <w:rPr>
        <w:rStyle w:val="PageNumber"/>
        <w:rFonts w:ascii="Arial" w:hAnsi="Arial" w:cs="Arial"/>
        <w:sz w:val="20"/>
      </w:rPr>
      <w:fldChar w:fldCharType="begin"/>
    </w:r>
    <w:r w:rsidRPr="0061465A">
      <w:rPr>
        <w:rStyle w:val="PageNumber"/>
        <w:rFonts w:ascii="Arial" w:hAnsi="Arial" w:cs="Arial"/>
        <w:sz w:val="20"/>
      </w:rPr>
      <w:instrText xml:space="preserve">PAGE  </w:instrText>
    </w:r>
    <w:r w:rsidRPr="0061465A">
      <w:rPr>
        <w:rStyle w:val="PageNumber"/>
        <w:rFonts w:ascii="Arial" w:hAnsi="Arial" w:cs="Arial"/>
        <w:sz w:val="20"/>
      </w:rPr>
      <w:fldChar w:fldCharType="separate"/>
    </w:r>
    <w:r w:rsidR="00DE4580">
      <w:rPr>
        <w:rStyle w:val="PageNumber"/>
        <w:rFonts w:ascii="Arial" w:hAnsi="Arial" w:cs="Arial"/>
        <w:noProof/>
        <w:sz w:val="20"/>
      </w:rPr>
      <w:t>10</w:t>
    </w:r>
    <w:r w:rsidRPr="0061465A">
      <w:rPr>
        <w:rStyle w:val="PageNumber"/>
        <w:rFonts w:ascii="Arial" w:hAnsi="Arial" w:cs="Arial"/>
        <w:sz w:val="20"/>
      </w:rPr>
      <w:fldChar w:fldCharType="end"/>
    </w:r>
  </w:p>
  <w:p w:rsidR="008A3E8B" w:rsidRDefault="00977CA0" w:rsidP="008A3E8B">
    <w:pPr>
      <w:pStyle w:val="Footer"/>
      <w:pBdr>
        <w:top w:val="single" w:sz="4" w:space="1" w:color="auto"/>
      </w:pBdr>
      <w:ind w:right="360"/>
      <w:jc w:val="left"/>
      <w:rPr>
        <w:rStyle w:val="PageNumber"/>
        <w:rFonts w:ascii="Arial" w:hAnsi="Arial" w:cs="Arial"/>
        <w:sz w:val="20"/>
        <w:lang w:val="en-US"/>
      </w:rPr>
    </w:pPr>
    <w:r>
      <w:rPr>
        <w:rStyle w:val="PageNumber"/>
        <w:rFonts w:ascii="Arial" w:hAnsi="Arial" w:cs="Arial"/>
        <w:sz w:val="20"/>
        <w:lang w:val="en-US"/>
      </w:rPr>
      <w:t xml:space="preserve">Community Health, Transitional and Support Services- </w:t>
    </w:r>
    <w:r w:rsidR="000F585A" w:rsidRPr="0033247C">
      <w:rPr>
        <w:rStyle w:val="PageNumber"/>
        <w:rFonts w:ascii="Arial" w:hAnsi="Arial" w:cs="Arial"/>
        <w:sz w:val="20"/>
        <w:lang w:val="en-US"/>
      </w:rPr>
      <w:t xml:space="preserve">Meals on Wheels Services, Tier </w:t>
    </w:r>
    <w:r w:rsidR="000271ED" w:rsidRPr="0033247C">
      <w:rPr>
        <w:rStyle w:val="PageNumber"/>
        <w:rFonts w:ascii="Arial" w:hAnsi="Arial" w:cs="Arial"/>
        <w:sz w:val="20"/>
        <w:lang w:val="en-US"/>
      </w:rPr>
      <w:t>Two</w:t>
    </w:r>
    <w:r w:rsidR="000F585A" w:rsidRPr="0033247C">
      <w:rPr>
        <w:rStyle w:val="PageNumber"/>
        <w:rFonts w:ascii="Arial" w:hAnsi="Arial" w:cs="Arial"/>
        <w:sz w:val="20"/>
        <w:lang w:val="en-US"/>
      </w:rPr>
      <w:t xml:space="preserve">, Service Specification. </w:t>
    </w:r>
    <w:r w:rsidR="008A3E8B">
      <w:rPr>
        <w:rStyle w:val="PageNumber"/>
        <w:rFonts w:ascii="Arial" w:hAnsi="Arial" w:cs="Arial"/>
        <w:sz w:val="20"/>
        <w:lang w:val="en-US"/>
      </w:rPr>
      <w:t xml:space="preserve">November 2012 </w:t>
    </w:r>
  </w:p>
  <w:p w:rsidR="000F585A" w:rsidRPr="0033247C" w:rsidRDefault="000F585A" w:rsidP="008A3E8B">
    <w:pPr>
      <w:pStyle w:val="Footer"/>
      <w:pBdr>
        <w:top w:val="single" w:sz="4" w:space="1" w:color="auto"/>
      </w:pBdr>
      <w:ind w:right="360"/>
      <w:jc w:val="left"/>
      <w:rPr>
        <w:rFonts w:ascii="Arial" w:hAnsi="Arial" w:cs="Arial"/>
      </w:rPr>
    </w:pPr>
    <w:r w:rsidRPr="0033247C">
      <w:rPr>
        <w:rStyle w:val="PageNumber"/>
        <w:rFonts w:ascii="Arial" w:hAnsi="Arial" w:cs="Arial"/>
        <w:sz w:val="20"/>
      </w:rPr>
      <w:t xml:space="preserve">Nationwide Service Framework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EE0" w:rsidRDefault="008F6EE0">
      <w:r>
        <w:separator/>
      </w:r>
    </w:p>
  </w:footnote>
  <w:footnote w:type="continuationSeparator" w:id="0">
    <w:p w:rsidR="008F6EE0" w:rsidRDefault="008F6EE0">
      <w:r>
        <w:continuationSeparator/>
      </w:r>
    </w:p>
  </w:footnote>
  <w:footnote w:id="1">
    <w:p w:rsidR="009D38E3" w:rsidRDefault="009D38E3" w:rsidP="008012D6">
      <w:pPr>
        <w:pStyle w:val="EndnoteText"/>
      </w:pPr>
      <w:r>
        <w:rPr>
          <w:rStyle w:val="EndnoteReference"/>
        </w:rPr>
        <w:footnoteRef/>
      </w:r>
      <w:r>
        <w:t xml:space="preserve"> </w:t>
      </w:r>
      <w:r>
        <w:rPr>
          <w:rStyle w:val="HTMLCite"/>
          <w:rFonts w:ascii="Arial" w:hAnsi="Arial" w:cs="Arial"/>
        </w:rPr>
        <w:t>www.health.govt.nz/new/</w:t>
      </w:r>
      <w:r>
        <w:rPr>
          <w:rStyle w:val="HTMLCite"/>
          <w:rFonts w:ascii="Arial" w:hAnsi="Arial" w:cs="Arial"/>
          <w:b/>
          <w:bCs/>
        </w:rPr>
        <w:t>eligibility</w:t>
      </w:r>
      <w:r>
        <w:rPr>
          <w:rStyle w:val="HTMLCite"/>
          <w:rFonts w:ascii="Arial" w:hAnsi="Arial" w:cs="Arial"/>
        </w:rPr>
        <w:t>-publicly-funded-health-services.</w:t>
      </w:r>
    </w:p>
  </w:footnote>
  <w:footnote w:id="2">
    <w:p w:rsidR="00371E33" w:rsidRDefault="00371E33">
      <w:pPr>
        <w:pStyle w:val="FootnoteText"/>
      </w:pPr>
      <w:r>
        <w:rPr>
          <w:rStyle w:val="FootnoteReference"/>
        </w:rPr>
        <w:footnoteRef/>
      </w:r>
      <w:r>
        <w:t xml:space="preserve"> </w:t>
      </w:r>
      <w:r w:rsidRPr="00371E33">
        <w:rPr>
          <w:rFonts w:ascii="Arial" w:hAnsi="Arial" w:cs="Arial"/>
          <w:sz w:val="22"/>
          <w:szCs w:val="22"/>
        </w:rPr>
        <w:t>Natural support in this context means</w:t>
      </w:r>
      <w:r>
        <w:t xml:space="preserve"> </w:t>
      </w:r>
      <w:r>
        <w:rPr>
          <w:rFonts w:ascii="Arial" w:hAnsi="Arial" w:cs="Arial"/>
          <w:sz w:val="22"/>
          <w:szCs w:val="22"/>
        </w:rPr>
        <w:t>appropriate</w:t>
      </w:r>
      <w:r w:rsidRPr="003D4AE8">
        <w:rPr>
          <w:rFonts w:ascii="Arial" w:hAnsi="Arial" w:cs="Arial"/>
          <w:sz w:val="22"/>
          <w:szCs w:val="22"/>
        </w:rPr>
        <w:t xml:space="preserve"> family </w:t>
      </w:r>
      <w:r>
        <w:rPr>
          <w:rFonts w:ascii="Arial" w:hAnsi="Arial" w:cs="Arial"/>
          <w:sz w:val="22"/>
          <w:szCs w:val="22"/>
        </w:rPr>
        <w:t xml:space="preserve">and </w:t>
      </w:r>
      <w:r w:rsidRPr="003D4AE8">
        <w:rPr>
          <w:rFonts w:ascii="Arial" w:hAnsi="Arial" w:cs="Arial"/>
          <w:sz w:val="22"/>
          <w:szCs w:val="22"/>
        </w:rPr>
        <w:t xml:space="preserve">whanau </w:t>
      </w:r>
      <w:r>
        <w:rPr>
          <w:rFonts w:ascii="Arial" w:hAnsi="Arial" w:cs="Arial"/>
          <w:sz w:val="22"/>
          <w:szCs w:val="22"/>
        </w:rPr>
        <w:t>or</w:t>
      </w:r>
      <w:r w:rsidRPr="003D4AE8">
        <w:rPr>
          <w:rFonts w:ascii="Arial" w:hAnsi="Arial" w:cs="Arial"/>
          <w:sz w:val="22"/>
          <w:szCs w:val="22"/>
        </w:rPr>
        <w:t xml:space="preserve"> caregiver assistance</w:t>
      </w:r>
      <w:r>
        <w:rPr>
          <w:rFonts w:ascii="Arial" w:hAnsi="Arial" w:cs="Arial"/>
          <w:sz w:val="22"/>
          <w:szCs w:val="22"/>
        </w:rPr>
        <w:t>,</w:t>
      </w:r>
      <w:r w:rsidRPr="003D4AE8">
        <w:rPr>
          <w:rFonts w:ascii="Arial" w:hAnsi="Arial" w:cs="Arial"/>
          <w:sz w:val="22"/>
          <w:szCs w:val="22"/>
        </w:rPr>
        <w:t xml:space="preserve"> </w:t>
      </w:r>
      <w:r>
        <w:rPr>
          <w:rFonts w:ascii="Arial" w:hAnsi="Arial" w:cs="Arial"/>
          <w:sz w:val="22"/>
          <w:szCs w:val="22"/>
        </w:rPr>
        <w:t xml:space="preserve">that </w:t>
      </w:r>
      <w:r w:rsidRPr="003D4AE8">
        <w:rPr>
          <w:rFonts w:ascii="Arial" w:hAnsi="Arial" w:cs="Arial"/>
          <w:sz w:val="22"/>
          <w:szCs w:val="22"/>
        </w:rPr>
        <w:t>is readily available,</w:t>
      </w:r>
      <w:r>
        <w:rPr>
          <w:rFonts w:ascii="Arial" w:hAnsi="Arial" w:cs="Arial"/>
          <w:sz w:val="22"/>
          <w:szCs w:val="22"/>
        </w:rPr>
        <w:t xml:space="preserve"> for the provision of meals for the Service User</w:t>
      </w:r>
    </w:p>
  </w:footnote>
  <w:footnote w:id="3">
    <w:p w:rsidR="009D38E3" w:rsidRPr="000B66F6" w:rsidRDefault="009D38E3">
      <w:pPr>
        <w:pStyle w:val="FootnoteText"/>
        <w:rPr>
          <w:rFonts w:ascii="Arial" w:hAnsi="Arial" w:cs="Arial"/>
        </w:rPr>
      </w:pPr>
      <w:r>
        <w:rPr>
          <w:rStyle w:val="EndnoteReference"/>
        </w:rPr>
        <w:footnoteRef/>
      </w:r>
      <w:r>
        <w:t xml:space="preserve"> </w:t>
      </w:r>
      <w:r w:rsidRPr="000B66F6">
        <w:rPr>
          <w:rFonts w:ascii="Arial" w:hAnsi="Arial" w:cs="Arial"/>
        </w:rPr>
        <w:t>ref: NHMRC. 2006. Nutrient Reference Values for Australia and New Zealand including Recommended Dietary Intakes. Canberra,:NHMRC, Wellington: Ministry of Health.</w:t>
      </w:r>
    </w:p>
  </w:footnote>
  <w:footnote w:id="4">
    <w:p w:rsidR="000F585A" w:rsidRPr="000B66F6" w:rsidRDefault="000F585A" w:rsidP="003D4AE8">
      <w:pPr>
        <w:pStyle w:val="FootnoteText"/>
        <w:tabs>
          <w:tab w:val="left" w:pos="284"/>
        </w:tabs>
        <w:rPr>
          <w:rFonts w:ascii="Arial" w:hAnsi="Arial" w:cs="Arial"/>
        </w:rPr>
      </w:pPr>
      <w:r w:rsidRPr="000B66F6">
        <w:rPr>
          <w:rStyle w:val="FootnoteReference"/>
          <w:rFonts w:ascii="Arial" w:hAnsi="Arial" w:cs="Arial"/>
        </w:rPr>
        <w:footnoteRef/>
      </w:r>
      <w:hyperlink r:id="rId1" w:history="1">
        <w:r w:rsidR="003D2460" w:rsidRPr="000B66F6">
          <w:rPr>
            <w:rStyle w:val="Hyperlink"/>
            <w:rFonts w:ascii="Arial" w:hAnsi="Arial" w:cs="Arial"/>
          </w:rPr>
          <w:t>http://www.health.govt.nz/our-work/preventative-health-wellness/nutrition/food-and-nutrition-guidelines</w:t>
        </w:r>
      </w:hyperlink>
    </w:p>
    <w:p w:rsidR="003D2460" w:rsidRPr="000B66F6" w:rsidRDefault="003D2460" w:rsidP="003D4AE8">
      <w:pPr>
        <w:pStyle w:val="FootnoteText"/>
        <w:tabs>
          <w:tab w:val="left" w:pos="284"/>
        </w:tabs>
        <w:rPr>
          <w:rFonts w:ascii="Arial" w:hAnsi="Arial" w:cs="Arial"/>
        </w:rPr>
      </w:pPr>
      <w:r w:rsidRPr="000B66F6">
        <w:rPr>
          <w:rFonts w:ascii="Arial" w:hAnsi="Arial" w:cs="Arial"/>
        </w:rPr>
        <w:t>Food and Nutrition Guidelines for Healthy Adults: Background paper (latest edition)</w:t>
      </w:r>
    </w:p>
    <w:p w:rsidR="003D2460" w:rsidRPr="000B66F6" w:rsidRDefault="003D2460" w:rsidP="003D4AE8">
      <w:pPr>
        <w:pStyle w:val="FootnoteText"/>
        <w:tabs>
          <w:tab w:val="left" w:pos="284"/>
        </w:tabs>
        <w:rPr>
          <w:rFonts w:ascii="Arial" w:hAnsi="Arial" w:cs="Arial"/>
        </w:rPr>
      </w:pPr>
      <w:r w:rsidRPr="000B66F6">
        <w:rPr>
          <w:rFonts w:ascii="Arial" w:hAnsi="Arial" w:cs="Arial"/>
        </w:rPr>
        <w:t>Food and Nutrition Guidelines for Older People</w:t>
      </w:r>
      <w:r w:rsidR="00A34161" w:rsidRPr="000B66F6">
        <w:rPr>
          <w:rFonts w:ascii="Arial" w:hAnsi="Arial" w:cs="Arial"/>
        </w:rPr>
        <w:t xml:space="preserve"> (latest e</w:t>
      </w:r>
      <w:r w:rsidRPr="000B66F6">
        <w:rPr>
          <w:rFonts w:ascii="Arial" w:hAnsi="Arial" w:cs="Arial"/>
        </w:rPr>
        <w:t>dition</w:t>
      </w:r>
      <w:r w:rsidR="00A34161" w:rsidRPr="000B66F6">
        <w:rPr>
          <w:rFonts w:ascii="Arial" w:hAnsi="Arial" w:cs="Arial"/>
        </w:rPr>
        <w:t>)</w:t>
      </w:r>
    </w:p>
  </w:footnote>
  <w:footnote w:id="5">
    <w:p w:rsidR="009D38E3" w:rsidRPr="000A2D7B" w:rsidRDefault="009D38E3">
      <w:pPr>
        <w:pStyle w:val="FootnoteText"/>
        <w:rPr>
          <w:rFonts w:ascii="Arial" w:hAnsi="Arial" w:cs="Arial"/>
        </w:rPr>
      </w:pPr>
      <w:r>
        <w:rPr>
          <w:rStyle w:val="FootnoteReference"/>
        </w:rPr>
        <w:footnoteRef/>
      </w:r>
      <w:r>
        <w:t xml:space="preserve"> </w:t>
      </w:r>
      <w:r w:rsidRPr="000A2D7B">
        <w:rPr>
          <w:rFonts w:ascii="Arial" w:hAnsi="Arial" w:cs="Arial"/>
        </w:rPr>
        <w:t>http//www.foodauthority.nsw.gov.au/documents/industry pdf/ guidelines vp 2011.pdf</w:t>
      </w:r>
    </w:p>
  </w:footnote>
  <w:footnote w:id="6">
    <w:p w:rsidR="000F585A" w:rsidRPr="000A2D7B" w:rsidRDefault="000F585A">
      <w:pPr>
        <w:pStyle w:val="FootnoteText"/>
        <w:rPr>
          <w:rFonts w:ascii="Arial" w:hAnsi="Arial" w:cs="Arial"/>
        </w:rPr>
      </w:pPr>
      <w:r w:rsidRPr="000A2D7B">
        <w:rPr>
          <w:rStyle w:val="FootnoteReference"/>
          <w:rFonts w:ascii="Arial" w:hAnsi="Arial" w:cs="Arial"/>
        </w:rPr>
        <w:footnoteRef/>
      </w:r>
      <w:r w:rsidRPr="000A2D7B">
        <w:rPr>
          <w:rFonts w:ascii="Arial" w:hAnsi="Arial" w:cs="Arial"/>
        </w:rPr>
        <w:t xml:space="preserve"> http://www.foodsafety.govt.nz/elibrary/industry/Domestic_Food-Sets_Transition.pdf</w:t>
      </w:r>
    </w:p>
  </w:footnote>
  <w:footnote w:id="7">
    <w:p w:rsidR="000F585A" w:rsidRDefault="000F585A">
      <w:pPr>
        <w:pStyle w:val="FootnoteText"/>
      </w:pPr>
      <w:r w:rsidRPr="000A2D7B">
        <w:rPr>
          <w:rStyle w:val="FootnoteReference"/>
          <w:rFonts w:ascii="Arial" w:hAnsi="Arial" w:cs="Arial"/>
        </w:rPr>
        <w:footnoteRef/>
      </w:r>
      <w:r w:rsidRPr="000A2D7B">
        <w:rPr>
          <w:rFonts w:ascii="Arial" w:hAnsi="Arial" w:cs="Arial"/>
        </w:rPr>
        <w:t xml:space="preserve"> http://www.haccpprinciples.com/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8F0483"/>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nsid w:val="02453FFA"/>
    <w:multiLevelType w:val="multilevel"/>
    <w:tmpl w:val="2320F58C"/>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2CB633D"/>
    <w:multiLevelType w:val="hybridMultilevel"/>
    <w:tmpl w:val="E3BC3F4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03A744E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046A079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nsid w:val="05331D46"/>
    <w:multiLevelType w:val="singleLevel"/>
    <w:tmpl w:val="32E28260"/>
    <w:lvl w:ilvl="0">
      <w:start w:val="1"/>
      <w:numFmt w:val="bullet"/>
      <w:lvlText w:val=""/>
      <w:lvlJc w:val="left"/>
      <w:pPr>
        <w:tabs>
          <w:tab w:val="num" w:pos="288"/>
        </w:tabs>
        <w:ind w:left="216" w:hanging="288"/>
      </w:pPr>
      <w:rPr>
        <w:rFonts w:ascii="Symbol" w:hAnsi="Symbol" w:hint="default"/>
      </w:rPr>
    </w:lvl>
  </w:abstractNum>
  <w:abstractNum w:abstractNumId="7">
    <w:nsid w:val="06093A92"/>
    <w:multiLevelType w:val="hybridMultilevel"/>
    <w:tmpl w:val="5A48FDF6"/>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8">
    <w:nsid w:val="06285E1A"/>
    <w:multiLevelType w:val="singleLevel"/>
    <w:tmpl w:val="B1B4CE9E"/>
    <w:lvl w:ilvl="0">
      <w:start w:val="1"/>
      <w:numFmt w:val="bullet"/>
      <w:lvlText w:val=""/>
      <w:lvlJc w:val="left"/>
      <w:pPr>
        <w:tabs>
          <w:tab w:val="num" w:pos="360"/>
        </w:tabs>
        <w:ind w:left="360" w:hanging="360"/>
      </w:pPr>
      <w:rPr>
        <w:rFonts w:ascii="Symbol" w:hAnsi="Symbol" w:hint="default"/>
      </w:rPr>
    </w:lvl>
  </w:abstractNum>
  <w:abstractNum w:abstractNumId="9">
    <w:nsid w:val="0719722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07DA70B4"/>
    <w:multiLevelType w:val="singleLevel"/>
    <w:tmpl w:val="5502A6DA"/>
    <w:lvl w:ilvl="0">
      <w:start w:val="2"/>
      <w:numFmt w:val="bullet"/>
      <w:lvlText w:val="-"/>
      <w:lvlJc w:val="left"/>
      <w:pPr>
        <w:tabs>
          <w:tab w:val="num" w:pos="720"/>
        </w:tabs>
        <w:ind w:left="720" w:hanging="720"/>
      </w:pPr>
      <w:rPr>
        <w:rFonts w:hint="default"/>
      </w:rPr>
    </w:lvl>
  </w:abstractNum>
  <w:abstractNum w:abstractNumId="11">
    <w:nsid w:val="0C6231AC"/>
    <w:multiLevelType w:val="hybridMultilevel"/>
    <w:tmpl w:val="AAD059D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0C7D414C"/>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3">
    <w:nsid w:val="0F1952C0"/>
    <w:multiLevelType w:val="multilevel"/>
    <w:tmpl w:val="BB727AFE"/>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4B22EAD"/>
    <w:multiLevelType w:val="hybridMultilevel"/>
    <w:tmpl w:val="9FDE8B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14DE46D7"/>
    <w:multiLevelType w:val="hybridMultilevel"/>
    <w:tmpl w:val="D7521936"/>
    <w:lvl w:ilvl="0" w:tplc="08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1610285B"/>
    <w:multiLevelType w:val="singleLevel"/>
    <w:tmpl w:val="0C09000F"/>
    <w:lvl w:ilvl="0">
      <w:start w:val="1"/>
      <w:numFmt w:val="decimal"/>
      <w:lvlText w:val="%1."/>
      <w:lvlJc w:val="left"/>
      <w:pPr>
        <w:tabs>
          <w:tab w:val="num" w:pos="360"/>
        </w:tabs>
        <w:ind w:left="360" w:hanging="360"/>
      </w:pPr>
    </w:lvl>
  </w:abstractNum>
  <w:abstractNum w:abstractNumId="17">
    <w:nsid w:val="16434415"/>
    <w:multiLevelType w:val="hybridMultilevel"/>
    <w:tmpl w:val="343667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18007274"/>
    <w:multiLevelType w:val="singleLevel"/>
    <w:tmpl w:val="0B06288A"/>
    <w:lvl w:ilvl="0">
      <w:start w:val="1"/>
      <w:numFmt w:val="bullet"/>
      <w:lvlText w:val=""/>
      <w:lvlJc w:val="left"/>
      <w:pPr>
        <w:tabs>
          <w:tab w:val="num" w:pos="360"/>
        </w:tabs>
        <w:ind w:left="284" w:hanging="284"/>
      </w:pPr>
      <w:rPr>
        <w:rFonts w:ascii="Symbol" w:hAnsi="Symbol" w:hint="default"/>
      </w:rPr>
    </w:lvl>
  </w:abstractNum>
  <w:abstractNum w:abstractNumId="19">
    <w:nsid w:val="193E27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1A31068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1D3E08DC"/>
    <w:multiLevelType w:val="hybridMultilevel"/>
    <w:tmpl w:val="45C04418"/>
    <w:lvl w:ilvl="0" w:tplc="F3884C3A">
      <w:start w:val="1"/>
      <w:numFmt w:val="bullet"/>
      <w:lvlText w:val=""/>
      <w:lvlJc w:val="left"/>
      <w:pPr>
        <w:tabs>
          <w:tab w:val="num" w:pos="720"/>
        </w:tabs>
        <w:ind w:left="720" w:hanging="360"/>
      </w:pPr>
      <w:rPr>
        <w:rFonts w:ascii="Symbol" w:hAnsi="Symbol" w:hint="default"/>
      </w:rPr>
    </w:lvl>
    <w:lvl w:ilvl="1" w:tplc="BE0EA496" w:tentative="1">
      <w:start w:val="1"/>
      <w:numFmt w:val="bullet"/>
      <w:lvlText w:val="o"/>
      <w:lvlJc w:val="left"/>
      <w:pPr>
        <w:tabs>
          <w:tab w:val="num" w:pos="1440"/>
        </w:tabs>
        <w:ind w:left="1440" w:hanging="360"/>
      </w:pPr>
      <w:rPr>
        <w:rFonts w:ascii="Courier New" w:hAnsi="Courier New" w:hint="default"/>
      </w:rPr>
    </w:lvl>
    <w:lvl w:ilvl="2" w:tplc="7E203360" w:tentative="1">
      <w:start w:val="1"/>
      <w:numFmt w:val="bullet"/>
      <w:lvlText w:val=""/>
      <w:lvlJc w:val="left"/>
      <w:pPr>
        <w:tabs>
          <w:tab w:val="num" w:pos="2160"/>
        </w:tabs>
        <w:ind w:left="2160" w:hanging="360"/>
      </w:pPr>
      <w:rPr>
        <w:rFonts w:ascii="Wingdings" w:hAnsi="Wingdings" w:hint="default"/>
      </w:rPr>
    </w:lvl>
    <w:lvl w:ilvl="3" w:tplc="4366F8CA" w:tentative="1">
      <w:start w:val="1"/>
      <w:numFmt w:val="bullet"/>
      <w:lvlText w:val=""/>
      <w:lvlJc w:val="left"/>
      <w:pPr>
        <w:tabs>
          <w:tab w:val="num" w:pos="2880"/>
        </w:tabs>
        <w:ind w:left="2880" w:hanging="360"/>
      </w:pPr>
      <w:rPr>
        <w:rFonts w:ascii="Symbol" w:hAnsi="Symbol" w:hint="default"/>
      </w:rPr>
    </w:lvl>
    <w:lvl w:ilvl="4" w:tplc="007E4D74" w:tentative="1">
      <w:start w:val="1"/>
      <w:numFmt w:val="bullet"/>
      <w:lvlText w:val="o"/>
      <w:lvlJc w:val="left"/>
      <w:pPr>
        <w:tabs>
          <w:tab w:val="num" w:pos="3600"/>
        </w:tabs>
        <w:ind w:left="3600" w:hanging="360"/>
      </w:pPr>
      <w:rPr>
        <w:rFonts w:ascii="Courier New" w:hAnsi="Courier New" w:hint="default"/>
      </w:rPr>
    </w:lvl>
    <w:lvl w:ilvl="5" w:tplc="BEE61078" w:tentative="1">
      <w:start w:val="1"/>
      <w:numFmt w:val="bullet"/>
      <w:lvlText w:val=""/>
      <w:lvlJc w:val="left"/>
      <w:pPr>
        <w:tabs>
          <w:tab w:val="num" w:pos="4320"/>
        </w:tabs>
        <w:ind w:left="4320" w:hanging="360"/>
      </w:pPr>
      <w:rPr>
        <w:rFonts w:ascii="Wingdings" w:hAnsi="Wingdings" w:hint="default"/>
      </w:rPr>
    </w:lvl>
    <w:lvl w:ilvl="6" w:tplc="4D9CA924" w:tentative="1">
      <w:start w:val="1"/>
      <w:numFmt w:val="bullet"/>
      <w:lvlText w:val=""/>
      <w:lvlJc w:val="left"/>
      <w:pPr>
        <w:tabs>
          <w:tab w:val="num" w:pos="5040"/>
        </w:tabs>
        <w:ind w:left="5040" w:hanging="360"/>
      </w:pPr>
      <w:rPr>
        <w:rFonts w:ascii="Symbol" w:hAnsi="Symbol" w:hint="default"/>
      </w:rPr>
    </w:lvl>
    <w:lvl w:ilvl="7" w:tplc="6D2A5BE6" w:tentative="1">
      <w:start w:val="1"/>
      <w:numFmt w:val="bullet"/>
      <w:lvlText w:val="o"/>
      <w:lvlJc w:val="left"/>
      <w:pPr>
        <w:tabs>
          <w:tab w:val="num" w:pos="5760"/>
        </w:tabs>
        <w:ind w:left="5760" w:hanging="360"/>
      </w:pPr>
      <w:rPr>
        <w:rFonts w:ascii="Courier New" w:hAnsi="Courier New" w:hint="default"/>
      </w:rPr>
    </w:lvl>
    <w:lvl w:ilvl="8" w:tplc="13400426" w:tentative="1">
      <w:start w:val="1"/>
      <w:numFmt w:val="bullet"/>
      <w:lvlText w:val=""/>
      <w:lvlJc w:val="left"/>
      <w:pPr>
        <w:tabs>
          <w:tab w:val="num" w:pos="6480"/>
        </w:tabs>
        <w:ind w:left="6480" w:hanging="360"/>
      </w:pPr>
      <w:rPr>
        <w:rFonts w:ascii="Wingdings" w:hAnsi="Wingdings" w:hint="default"/>
      </w:rPr>
    </w:lvl>
  </w:abstractNum>
  <w:abstractNum w:abstractNumId="22">
    <w:nsid w:val="1DC30815"/>
    <w:multiLevelType w:val="singleLevel"/>
    <w:tmpl w:val="276CCD84"/>
    <w:lvl w:ilvl="0">
      <w:start w:val="1"/>
      <w:numFmt w:val="bullet"/>
      <w:lvlText w:val=""/>
      <w:lvlJc w:val="left"/>
      <w:pPr>
        <w:tabs>
          <w:tab w:val="num" w:pos="360"/>
        </w:tabs>
        <w:ind w:left="360" w:hanging="360"/>
      </w:pPr>
      <w:rPr>
        <w:rFonts w:ascii="Symbol" w:hAnsi="Symbol" w:hint="default"/>
      </w:rPr>
    </w:lvl>
  </w:abstractNum>
  <w:abstractNum w:abstractNumId="23">
    <w:nsid w:val="23A64C95"/>
    <w:multiLevelType w:val="hybridMultilevel"/>
    <w:tmpl w:val="7278DBAA"/>
    <w:lvl w:ilvl="0" w:tplc="1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2C7A73BB"/>
    <w:multiLevelType w:val="hybridMultilevel"/>
    <w:tmpl w:val="30F2307E"/>
    <w:lvl w:ilvl="0" w:tplc="08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2D170A40"/>
    <w:multiLevelType w:val="hybridMultilevel"/>
    <w:tmpl w:val="318893E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nsid w:val="2EBB71B4"/>
    <w:multiLevelType w:val="hybridMultilevel"/>
    <w:tmpl w:val="A29CE32C"/>
    <w:lvl w:ilvl="0" w:tplc="08090001">
      <w:start w:val="1"/>
      <w:numFmt w:val="bullet"/>
      <w:lvlText w:val=""/>
      <w:lvlJc w:val="left"/>
      <w:pPr>
        <w:ind w:left="930" w:hanging="57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30143C07"/>
    <w:multiLevelType w:val="hybridMultilevel"/>
    <w:tmpl w:val="A4864174"/>
    <w:lvl w:ilvl="0" w:tplc="08090001">
      <w:start w:val="1"/>
      <w:numFmt w:val="bullet"/>
      <w:lvlText w:val=""/>
      <w:lvlJc w:val="left"/>
      <w:pPr>
        <w:tabs>
          <w:tab w:val="num" w:pos="3708"/>
        </w:tabs>
        <w:ind w:left="3708" w:hanging="360"/>
      </w:pPr>
      <w:rPr>
        <w:rFonts w:ascii="Symbol" w:hAnsi="Symbol" w:hint="default"/>
      </w:rPr>
    </w:lvl>
    <w:lvl w:ilvl="1" w:tplc="08090003" w:tentative="1">
      <w:start w:val="1"/>
      <w:numFmt w:val="bullet"/>
      <w:lvlText w:val="o"/>
      <w:lvlJc w:val="left"/>
      <w:pPr>
        <w:tabs>
          <w:tab w:val="num" w:pos="3708"/>
        </w:tabs>
        <w:ind w:left="3708" w:hanging="360"/>
      </w:pPr>
      <w:rPr>
        <w:rFonts w:ascii="Courier New" w:hAnsi="Courier New" w:cs="Courier New" w:hint="default"/>
      </w:rPr>
    </w:lvl>
    <w:lvl w:ilvl="2" w:tplc="08090005" w:tentative="1">
      <w:start w:val="1"/>
      <w:numFmt w:val="bullet"/>
      <w:lvlText w:val=""/>
      <w:lvlJc w:val="left"/>
      <w:pPr>
        <w:tabs>
          <w:tab w:val="num" w:pos="4428"/>
        </w:tabs>
        <w:ind w:left="4428" w:hanging="360"/>
      </w:pPr>
      <w:rPr>
        <w:rFonts w:ascii="Wingdings" w:hAnsi="Wingdings" w:hint="default"/>
      </w:rPr>
    </w:lvl>
    <w:lvl w:ilvl="3" w:tplc="08090001" w:tentative="1">
      <w:start w:val="1"/>
      <w:numFmt w:val="bullet"/>
      <w:lvlText w:val=""/>
      <w:lvlJc w:val="left"/>
      <w:pPr>
        <w:tabs>
          <w:tab w:val="num" w:pos="5148"/>
        </w:tabs>
        <w:ind w:left="5148" w:hanging="360"/>
      </w:pPr>
      <w:rPr>
        <w:rFonts w:ascii="Symbol" w:hAnsi="Symbol" w:hint="default"/>
      </w:rPr>
    </w:lvl>
    <w:lvl w:ilvl="4" w:tplc="08090003" w:tentative="1">
      <w:start w:val="1"/>
      <w:numFmt w:val="bullet"/>
      <w:lvlText w:val="o"/>
      <w:lvlJc w:val="left"/>
      <w:pPr>
        <w:tabs>
          <w:tab w:val="num" w:pos="5868"/>
        </w:tabs>
        <w:ind w:left="5868" w:hanging="360"/>
      </w:pPr>
      <w:rPr>
        <w:rFonts w:ascii="Courier New" w:hAnsi="Courier New" w:cs="Courier New" w:hint="default"/>
      </w:rPr>
    </w:lvl>
    <w:lvl w:ilvl="5" w:tplc="08090005" w:tentative="1">
      <w:start w:val="1"/>
      <w:numFmt w:val="bullet"/>
      <w:lvlText w:val=""/>
      <w:lvlJc w:val="left"/>
      <w:pPr>
        <w:tabs>
          <w:tab w:val="num" w:pos="6588"/>
        </w:tabs>
        <w:ind w:left="6588" w:hanging="360"/>
      </w:pPr>
      <w:rPr>
        <w:rFonts w:ascii="Wingdings" w:hAnsi="Wingdings" w:hint="default"/>
      </w:rPr>
    </w:lvl>
    <w:lvl w:ilvl="6" w:tplc="08090001" w:tentative="1">
      <w:start w:val="1"/>
      <w:numFmt w:val="bullet"/>
      <w:lvlText w:val=""/>
      <w:lvlJc w:val="left"/>
      <w:pPr>
        <w:tabs>
          <w:tab w:val="num" w:pos="7308"/>
        </w:tabs>
        <w:ind w:left="7308" w:hanging="360"/>
      </w:pPr>
      <w:rPr>
        <w:rFonts w:ascii="Symbol" w:hAnsi="Symbol" w:hint="default"/>
      </w:rPr>
    </w:lvl>
    <w:lvl w:ilvl="7" w:tplc="08090003" w:tentative="1">
      <w:start w:val="1"/>
      <w:numFmt w:val="bullet"/>
      <w:lvlText w:val="o"/>
      <w:lvlJc w:val="left"/>
      <w:pPr>
        <w:tabs>
          <w:tab w:val="num" w:pos="8028"/>
        </w:tabs>
        <w:ind w:left="8028" w:hanging="360"/>
      </w:pPr>
      <w:rPr>
        <w:rFonts w:ascii="Courier New" w:hAnsi="Courier New" w:cs="Courier New" w:hint="default"/>
      </w:rPr>
    </w:lvl>
    <w:lvl w:ilvl="8" w:tplc="08090005" w:tentative="1">
      <w:start w:val="1"/>
      <w:numFmt w:val="bullet"/>
      <w:lvlText w:val=""/>
      <w:lvlJc w:val="left"/>
      <w:pPr>
        <w:tabs>
          <w:tab w:val="num" w:pos="8748"/>
        </w:tabs>
        <w:ind w:left="8748" w:hanging="360"/>
      </w:pPr>
      <w:rPr>
        <w:rFonts w:ascii="Wingdings" w:hAnsi="Wingdings" w:hint="default"/>
      </w:rPr>
    </w:lvl>
  </w:abstractNum>
  <w:abstractNum w:abstractNumId="28">
    <w:nsid w:val="32F772A4"/>
    <w:multiLevelType w:val="multilevel"/>
    <w:tmpl w:val="A8203D5C"/>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34A72314"/>
    <w:multiLevelType w:val="hybridMultilevel"/>
    <w:tmpl w:val="EB92F4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nsid w:val="35036250"/>
    <w:multiLevelType w:val="singleLevel"/>
    <w:tmpl w:val="DC08E1BC"/>
    <w:lvl w:ilvl="0">
      <w:start w:val="1"/>
      <w:numFmt w:val="bullet"/>
      <w:lvlText w:val=""/>
      <w:lvlJc w:val="left"/>
      <w:pPr>
        <w:tabs>
          <w:tab w:val="num" w:pos="360"/>
        </w:tabs>
        <w:ind w:left="360" w:hanging="360"/>
      </w:pPr>
      <w:rPr>
        <w:rFonts w:ascii="Symbol" w:hAnsi="Symbol" w:hint="default"/>
        <w:sz w:val="18"/>
      </w:rPr>
    </w:lvl>
  </w:abstractNum>
  <w:abstractNum w:abstractNumId="31">
    <w:nsid w:val="36004BDB"/>
    <w:multiLevelType w:val="hybridMultilevel"/>
    <w:tmpl w:val="BADE4DEC"/>
    <w:lvl w:ilvl="0" w:tplc="77044902">
      <w:start w:val="1"/>
      <w:numFmt w:val="bulle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37A03AE6"/>
    <w:multiLevelType w:val="singleLevel"/>
    <w:tmpl w:val="DC08E1BC"/>
    <w:lvl w:ilvl="0">
      <w:start w:val="1"/>
      <w:numFmt w:val="bullet"/>
      <w:lvlText w:val=""/>
      <w:lvlJc w:val="left"/>
      <w:pPr>
        <w:tabs>
          <w:tab w:val="num" w:pos="360"/>
        </w:tabs>
        <w:ind w:left="360" w:hanging="360"/>
      </w:pPr>
      <w:rPr>
        <w:rFonts w:ascii="Symbol" w:hAnsi="Symbol" w:hint="default"/>
        <w:sz w:val="18"/>
      </w:rPr>
    </w:lvl>
  </w:abstractNum>
  <w:abstractNum w:abstractNumId="33">
    <w:nsid w:val="37B73476"/>
    <w:multiLevelType w:val="hybridMultilevel"/>
    <w:tmpl w:val="A992F458"/>
    <w:lvl w:ilvl="0" w:tplc="8C5E5350">
      <w:start w:val="1"/>
      <w:numFmt w:val="bullet"/>
      <w:lvlText w:val=""/>
      <w:lvlJc w:val="left"/>
      <w:pPr>
        <w:tabs>
          <w:tab w:val="num" w:pos="0"/>
        </w:tabs>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394663E2"/>
    <w:multiLevelType w:val="hybridMultilevel"/>
    <w:tmpl w:val="226E2C10"/>
    <w:lvl w:ilvl="0" w:tplc="08090001">
      <w:start w:val="1"/>
      <w:numFmt w:val="bullet"/>
      <w:lvlText w:val=""/>
      <w:lvlJc w:val="left"/>
      <w:pPr>
        <w:ind w:left="1321" w:hanging="360"/>
      </w:pPr>
      <w:rPr>
        <w:rFonts w:ascii="Symbol" w:hAnsi="Symbol" w:hint="default"/>
      </w:rPr>
    </w:lvl>
    <w:lvl w:ilvl="1" w:tplc="14090003" w:tentative="1">
      <w:start w:val="1"/>
      <w:numFmt w:val="bullet"/>
      <w:lvlText w:val="o"/>
      <w:lvlJc w:val="left"/>
      <w:pPr>
        <w:ind w:left="2041" w:hanging="360"/>
      </w:pPr>
      <w:rPr>
        <w:rFonts w:ascii="Courier New" w:hAnsi="Courier New" w:cs="Courier New" w:hint="default"/>
      </w:rPr>
    </w:lvl>
    <w:lvl w:ilvl="2" w:tplc="14090005" w:tentative="1">
      <w:start w:val="1"/>
      <w:numFmt w:val="bullet"/>
      <w:lvlText w:val=""/>
      <w:lvlJc w:val="left"/>
      <w:pPr>
        <w:ind w:left="2761" w:hanging="360"/>
      </w:pPr>
      <w:rPr>
        <w:rFonts w:ascii="Wingdings" w:hAnsi="Wingdings" w:hint="default"/>
      </w:rPr>
    </w:lvl>
    <w:lvl w:ilvl="3" w:tplc="14090001" w:tentative="1">
      <w:start w:val="1"/>
      <w:numFmt w:val="bullet"/>
      <w:lvlText w:val=""/>
      <w:lvlJc w:val="left"/>
      <w:pPr>
        <w:ind w:left="3481" w:hanging="360"/>
      </w:pPr>
      <w:rPr>
        <w:rFonts w:ascii="Symbol" w:hAnsi="Symbol" w:hint="default"/>
      </w:rPr>
    </w:lvl>
    <w:lvl w:ilvl="4" w:tplc="14090003" w:tentative="1">
      <w:start w:val="1"/>
      <w:numFmt w:val="bullet"/>
      <w:lvlText w:val="o"/>
      <w:lvlJc w:val="left"/>
      <w:pPr>
        <w:ind w:left="4201" w:hanging="360"/>
      </w:pPr>
      <w:rPr>
        <w:rFonts w:ascii="Courier New" w:hAnsi="Courier New" w:cs="Courier New" w:hint="default"/>
      </w:rPr>
    </w:lvl>
    <w:lvl w:ilvl="5" w:tplc="14090005" w:tentative="1">
      <w:start w:val="1"/>
      <w:numFmt w:val="bullet"/>
      <w:lvlText w:val=""/>
      <w:lvlJc w:val="left"/>
      <w:pPr>
        <w:ind w:left="4921" w:hanging="360"/>
      </w:pPr>
      <w:rPr>
        <w:rFonts w:ascii="Wingdings" w:hAnsi="Wingdings" w:hint="default"/>
      </w:rPr>
    </w:lvl>
    <w:lvl w:ilvl="6" w:tplc="14090001" w:tentative="1">
      <w:start w:val="1"/>
      <w:numFmt w:val="bullet"/>
      <w:lvlText w:val=""/>
      <w:lvlJc w:val="left"/>
      <w:pPr>
        <w:ind w:left="5641" w:hanging="360"/>
      </w:pPr>
      <w:rPr>
        <w:rFonts w:ascii="Symbol" w:hAnsi="Symbol" w:hint="default"/>
      </w:rPr>
    </w:lvl>
    <w:lvl w:ilvl="7" w:tplc="14090003" w:tentative="1">
      <w:start w:val="1"/>
      <w:numFmt w:val="bullet"/>
      <w:lvlText w:val="o"/>
      <w:lvlJc w:val="left"/>
      <w:pPr>
        <w:ind w:left="6361" w:hanging="360"/>
      </w:pPr>
      <w:rPr>
        <w:rFonts w:ascii="Courier New" w:hAnsi="Courier New" w:cs="Courier New" w:hint="default"/>
      </w:rPr>
    </w:lvl>
    <w:lvl w:ilvl="8" w:tplc="14090005" w:tentative="1">
      <w:start w:val="1"/>
      <w:numFmt w:val="bullet"/>
      <w:lvlText w:val=""/>
      <w:lvlJc w:val="left"/>
      <w:pPr>
        <w:ind w:left="7081" w:hanging="360"/>
      </w:pPr>
      <w:rPr>
        <w:rFonts w:ascii="Wingdings" w:hAnsi="Wingdings" w:hint="default"/>
      </w:rPr>
    </w:lvl>
  </w:abstractNum>
  <w:abstractNum w:abstractNumId="35">
    <w:nsid w:val="3A3F441B"/>
    <w:multiLevelType w:val="hybridMultilevel"/>
    <w:tmpl w:val="65AABFF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3B560F06"/>
    <w:multiLevelType w:val="singleLevel"/>
    <w:tmpl w:val="DC08E1BC"/>
    <w:lvl w:ilvl="0">
      <w:start w:val="1"/>
      <w:numFmt w:val="bullet"/>
      <w:lvlText w:val=""/>
      <w:lvlJc w:val="left"/>
      <w:pPr>
        <w:tabs>
          <w:tab w:val="num" w:pos="360"/>
        </w:tabs>
        <w:ind w:left="360" w:hanging="360"/>
      </w:pPr>
      <w:rPr>
        <w:rFonts w:ascii="Symbol" w:hAnsi="Symbol" w:hint="default"/>
        <w:sz w:val="18"/>
      </w:rPr>
    </w:lvl>
  </w:abstractNum>
  <w:abstractNum w:abstractNumId="37">
    <w:nsid w:val="3C357A2F"/>
    <w:multiLevelType w:val="multilevel"/>
    <w:tmpl w:val="49C8D606"/>
    <w:lvl w:ilvl="0">
      <w:start w:val="1"/>
      <w:numFmt w:val="decimal"/>
      <w:pStyle w:val="Heading1"/>
      <w:lvlText w:val="%1."/>
      <w:lvlJc w:val="left"/>
      <w:pPr>
        <w:tabs>
          <w:tab w:val="num" w:pos="567"/>
        </w:tabs>
        <w:ind w:left="567" w:hanging="567"/>
      </w:pPr>
    </w:lvl>
    <w:lvl w:ilvl="1">
      <w:start w:val="1"/>
      <w:numFmt w:val="decimal"/>
      <w:pStyle w:val="Heading2"/>
      <w:lvlText w:val="%1.%2."/>
      <w:lvlJc w:val="left"/>
      <w:pPr>
        <w:tabs>
          <w:tab w:val="num" w:pos="1134"/>
        </w:tabs>
        <w:ind w:left="1134"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8">
    <w:nsid w:val="3C414C0E"/>
    <w:multiLevelType w:val="singleLevel"/>
    <w:tmpl w:val="276CCD84"/>
    <w:lvl w:ilvl="0">
      <w:start w:val="1"/>
      <w:numFmt w:val="bullet"/>
      <w:lvlText w:val=""/>
      <w:lvlJc w:val="left"/>
      <w:pPr>
        <w:tabs>
          <w:tab w:val="num" w:pos="360"/>
        </w:tabs>
        <w:ind w:left="360" w:hanging="360"/>
      </w:pPr>
      <w:rPr>
        <w:rFonts w:ascii="Symbol" w:hAnsi="Symbol" w:hint="default"/>
      </w:rPr>
    </w:lvl>
  </w:abstractNum>
  <w:abstractNum w:abstractNumId="39">
    <w:nsid w:val="41076C54"/>
    <w:multiLevelType w:val="multilevel"/>
    <w:tmpl w:val="EDE2A12C"/>
    <w:lvl w:ilvl="0">
      <w:start w:val="1"/>
      <w:numFmt w:val="bullet"/>
      <w:lvlText w:val="-"/>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4132617C"/>
    <w:multiLevelType w:val="hybridMultilevel"/>
    <w:tmpl w:val="36E2EFC6"/>
    <w:lvl w:ilvl="0" w:tplc="77044902">
      <w:start w:val="1"/>
      <w:numFmt w:val="bullet"/>
      <w:lvlText w:val="-"/>
      <w:lvlJc w:val="left"/>
      <w:pPr>
        <w:ind w:left="-104" w:hanging="360"/>
      </w:pPr>
      <w:rPr>
        <w:rFonts w:ascii="Courier New" w:hAnsi="Courier New" w:hint="default"/>
      </w:rPr>
    </w:lvl>
    <w:lvl w:ilvl="1" w:tplc="14090003">
      <w:start w:val="1"/>
      <w:numFmt w:val="bullet"/>
      <w:lvlText w:val="o"/>
      <w:lvlJc w:val="left"/>
      <w:pPr>
        <w:ind w:left="616" w:hanging="360"/>
      </w:pPr>
      <w:rPr>
        <w:rFonts w:ascii="Courier New" w:hAnsi="Courier New" w:cs="Courier New" w:hint="default"/>
      </w:rPr>
    </w:lvl>
    <w:lvl w:ilvl="2" w:tplc="14090005" w:tentative="1">
      <w:start w:val="1"/>
      <w:numFmt w:val="bullet"/>
      <w:lvlText w:val=""/>
      <w:lvlJc w:val="left"/>
      <w:pPr>
        <w:ind w:left="1336" w:hanging="360"/>
      </w:pPr>
      <w:rPr>
        <w:rFonts w:ascii="Wingdings" w:hAnsi="Wingdings" w:hint="default"/>
      </w:rPr>
    </w:lvl>
    <w:lvl w:ilvl="3" w:tplc="14090001" w:tentative="1">
      <w:start w:val="1"/>
      <w:numFmt w:val="bullet"/>
      <w:lvlText w:val=""/>
      <w:lvlJc w:val="left"/>
      <w:pPr>
        <w:ind w:left="2056" w:hanging="360"/>
      </w:pPr>
      <w:rPr>
        <w:rFonts w:ascii="Symbol" w:hAnsi="Symbol" w:hint="default"/>
      </w:rPr>
    </w:lvl>
    <w:lvl w:ilvl="4" w:tplc="14090003" w:tentative="1">
      <w:start w:val="1"/>
      <w:numFmt w:val="bullet"/>
      <w:lvlText w:val="o"/>
      <w:lvlJc w:val="left"/>
      <w:pPr>
        <w:ind w:left="2776" w:hanging="360"/>
      </w:pPr>
      <w:rPr>
        <w:rFonts w:ascii="Courier New" w:hAnsi="Courier New" w:cs="Courier New" w:hint="default"/>
      </w:rPr>
    </w:lvl>
    <w:lvl w:ilvl="5" w:tplc="14090005" w:tentative="1">
      <w:start w:val="1"/>
      <w:numFmt w:val="bullet"/>
      <w:lvlText w:val=""/>
      <w:lvlJc w:val="left"/>
      <w:pPr>
        <w:ind w:left="3496" w:hanging="360"/>
      </w:pPr>
      <w:rPr>
        <w:rFonts w:ascii="Wingdings" w:hAnsi="Wingdings" w:hint="default"/>
      </w:rPr>
    </w:lvl>
    <w:lvl w:ilvl="6" w:tplc="14090001" w:tentative="1">
      <w:start w:val="1"/>
      <w:numFmt w:val="bullet"/>
      <w:lvlText w:val=""/>
      <w:lvlJc w:val="left"/>
      <w:pPr>
        <w:ind w:left="4216" w:hanging="360"/>
      </w:pPr>
      <w:rPr>
        <w:rFonts w:ascii="Symbol" w:hAnsi="Symbol" w:hint="default"/>
      </w:rPr>
    </w:lvl>
    <w:lvl w:ilvl="7" w:tplc="14090003" w:tentative="1">
      <w:start w:val="1"/>
      <w:numFmt w:val="bullet"/>
      <w:lvlText w:val="o"/>
      <w:lvlJc w:val="left"/>
      <w:pPr>
        <w:ind w:left="4936" w:hanging="360"/>
      </w:pPr>
      <w:rPr>
        <w:rFonts w:ascii="Courier New" w:hAnsi="Courier New" w:cs="Courier New" w:hint="default"/>
      </w:rPr>
    </w:lvl>
    <w:lvl w:ilvl="8" w:tplc="14090005" w:tentative="1">
      <w:start w:val="1"/>
      <w:numFmt w:val="bullet"/>
      <w:lvlText w:val=""/>
      <w:lvlJc w:val="left"/>
      <w:pPr>
        <w:ind w:left="5656" w:hanging="360"/>
      </w:pPr>
      <w:rPr>
        <w:rFonts w:ascii="Wingdings" w:hAnsi="Wingdings" w:hint="default"/>
      </w:rPr>
    </w:lvl>
  </w:abstractNum>
  <w:abstractNum w:abstractNumId="41">
    <w:nsid w:val="41EE03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nsid w:val="441C1B53"/>
    <w:multiLevelType w:val="singleLevel"/>
    <w:tmpl w:val="B1B4CE9E"/>
    <w:lvl w:ilvl="0">
      <w:start w:val="1"/>
      <w:numFmt w:val="bullet"/>
      <w:lvlText w:val=""/>
      <w:lvlJc w:val="left"/>
      <w:pPr>
        <w:tabs>
          <w:tab w:val="num" w:pos="360"/>
        </w:tabs>
        <w:ind w:left="360" w:hanging="360"/>
      </w:pPr>
      <w:rPr>
        <w:rFonts w:ascii="Symbol" w:hAnsi="Symbol" w:hint="default"/>
      </w:rPr>
    </w:lvl>
  </w:abstractNum>
  <w:abstractNum w:abstractNumId="43">
    <w:nsid w:val="44761E22"/>
    <w:multiLevelType w:val="hybridMultilevel"/>
    <w:tmpl w:val="5FB4F15A"/>
    <w:lvl w:ilvl="0" w:tplc="08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nsid w:val="462651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5">
    <w:nsid w:val="4717770E"/>
    <w:multiLevelType w:val="hybridMultilevel"/>
    <w:tmpl w:val="28D0087C"/>
    <w:lvl w:ilvl="0" w:tplc="08090001">
      <w:start w:val="1"/>
      <w:numFmt w:val="bullet"/>
      <w:lvlText w:val=""/>
      <w:lvlJc w:val="left"/>
      <w:pPr>
        <w:ind w:left="-104" w:hanging="360"/>
      </w:pPr>
      <w:rPr>
        <w:rFonts w:ascii="Symbol" w:hAnsi="Symbol" w:hint="default"/>
      </w:rPr>
    </w:lvl>
    <w:lvl w:ilvl="1" w:tplc="14090003">
      <w:start w:val="1"/>
      <w:numFmt w:val="bullet"/>
      <w:lvlText w:val="o"/>
      <w:lvlJc w:val="left"/>
      <w:pPr>
        <w:ind w:left="616" w:hanging="360"/>
      </w:pPr>
      <w:rPr>
        <w:rFonts w:ascii="Courier New" w:hAnsi="Courier New" w:cs="Courier New" w:hint="default"/>
      </w:rPr>
    </w:lvl>
    <w:lvl w:ilvl="2" w:tplc="14090005" w:tentative="1">
      <w:start w:val="1"/>
      <w:numFmt w:val="bullet"/>
      <w:lvlText w:val=""/>
      <w:lvlJc w:val="left"/>
      <w:pPr>
        <w:ind w:left="1336" w:hanging="360"/>
      </w:pPr>
      <w:rPr>
        <w:rFonts w:ascii="Wingdings" w:hAnsi="Wingdings" w:hint="default"/>
      </w:rPr>
    </w:lvl>
    <w:lvl w:ilvl="3" w:tplc="14090001" w:tentative="1">
      <w:start w:val="1"/>
      <w:numFmt w:val="bullet"/>
      <w:lvlText w:val=""/>
      <w:lvlJc w:val="left"/>
      <w:pPr>
        <w:ind w:left="2056" w:hanging="360"/>
      </w:pPr>
      <w:rPr>
        <w:rFonts w:ascii="Symbol" w:hAnsi="Symbol" w:hint="default"/>
      </w:rPr>
    </w:lvl>
    <w:lvl w:ilvl="4" w:tplc="14090003" w:tentative="1">
      <w:start w:val="1"/>
      <w:numFmt w:val="bullet"/>
      <w:lvlText w:val="o"/>
      <w:lvlJc w:val="left"/>
      <w:pPr>
        <w:ind w:left="2776" w:hanging="360"/>
      </w:pPr>
      <w:rPr>
        <w:rFonts w:ascii="Courier New" w:hAnsi="Courier New" w:cs="Courier New" w:hint="default"/>
      </w:rPr>
    </w:lvl>
    <w:lvl w:ilvl="5" w:tplc="14090005" w:tentative="1">
      <w:start w:val="1"/>
      <w:numFmt w:val="bullet"/>
      <w:lvlText w:val=""/>
      <w:lvlJc w:val="left"/>
      <w:pPr>
        <w:ind w:left="3496" w:hanging="360"/>
      </w:pPr>
      <w:rPr>
        <w:rFonts w:ascii="Wingdings" w:hAnsi="Wingdings" w:hint="default"/>
      </w:rPr>
    </w:lvl>
    <w:lvl w:ilvl="6" w:tplc="14090001" w:tentative="1">
      <w:start w:val="1"/>
      <w:numFmt w:val="bullet"/>
      <w:lvlText w:val=""/>
      <w:lvlJc w:val="left"/>
      <w:pPr>
        <w:ind w:left="4216" w:hanging="360"/>
      </w:pPr>
      <w:rPr>
        <w:rFonts w:ascii="Symbol" w:hAnsi="Symbol" w:hint="default"/>
      </w:rPr>
    </w:lvl>
    <w:lvl w:ilvl="7" w:tplc="14090003" w:tentative="1">
      <w:start w:val="1"/>
      <w:numFmt w:val="bullet"/>
      <w:lvlText w:val="o"/>
      <w:lvlJc w:val="left"/>
      <w:pPr>
        <w:ind w:left="4936" w:hanging="360"/>
      </w:pPr>
      <w:rPr>
        <w:rFonts w:ascii="Courier New" w:hAnsi="Courier New" w:cs="Courier New" w:hint="default"/>
      </w:rPr>
    </w:lvl>
    <w:lvl w:ilvl="8" w:tplc="14090005" w:tentative="1">
      <w:start w:val="1"/>
      <w:numFmt w:val="bullet"/>
      <w:lvlText w:val=""/>
      <w:lvlJc w:val="left"/>
      <w:pPr>
        <w:ind w:left="5656" w:hanging="360"/>
      </w:pPr>
      <w:rPr>
        <w:rFonts w:ascii="Wingdings" w:hAnsi="Wingdings" w:hint="default"/>
      </w:rPr>
    </w:lvl>
  </w:abstractNum>
  <w:abstractNum w:abstractNumId="46">
    <w:nsid w:val="47A00A46"/>
    <w:multiLevelType w:val="singleLevel"/>
    <w:tmpl w:val="B1B4CE9E"/>
    <w:lvl w:ilvl="0">
      <w:start w:val="1"/>
      <w:numFmt w:val="bullet"/>
      <w:lvlText w:val=""/>
      <w:lvlJc w:val="left"/>
      <w:pPr>
        <w:tabs>
          <w:tab w:val="num" w:pos="360"/>
        </w:tabs>
        <w:ind w:left="360" w:hanging="360"/>
      </w:pPr>
      <w:rPr>
        <w:rFonts w:ascii="Symbol" w:hAnsi="Symbol" w:hint="default"/>
      </w:rPr>
    </w:lvl>
  </w:abstractNum>
  <w:abstractNum w:abstractNumId="47">
    <w:nsid w:val="486F202B"/>
    <w:multiLevelType w:val="hybridMultilevel"/>
    <w:tmpl w:val="6CDE1D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nsid w:val="4AF155B4"/>
    <w:multiLevelType w:val="singleLevel"/>
    <w:tmpl w:val="8C5E5350"/>
    <w:lvl w:ilvl="0">
      <w:start w:val="1"/>
      <w:numFmt w:val="bullet"/>
      <w:lvlText w:val=""/>
      <w:lvlJc w:val="left"/>
      <w:pPr>
        <w:tabs>
          <w:tab w:val="num" w:pos="0"/>
        </w:tabs>
        <w:ind w:left="360" w:hanging="360"/>
      </w:pPr>
      <w:rPr>
        <w:rFonts w:ascii="Symbol" w:hAnsi="Symbol" w:hint="default"/>
      </w:rPr>
    </w:lvl>
  </w:abstractNum>
  <w:abstractNum w:abstractNumId="49">
    <w:nsid w:val="4BA8274F"/>
    <w:multiLevelType w:val="singleLevel"/>
    <w:tmpl w:val="B1B4CE9E"/>
    <w:lvl w:ilvl="0">
      <w:start w:val="1"/>
      <w:numFmt w:val="bullet"/>
      <w:lvlText w:val=""/>
      <w:lvlJc w:val="left"/>
      <w:pPr>
        <w:tabs>
          <w:tab w:val="num" w:pos="360"/>
        </w:tabs>
        <w:ind w:left="360" w:hanging="360"/>
      </w:pPr>
      <w:rPr>
        <w:rFonts w:ascii="Symbol" w:hAnsi="Symbol" w:hint="default"/>
      </w:rPr>
    </w:lvl>
  </w:abstractNum>
  <w:abstractNum w:abstractNumId="50">
    <w:nsid w:val="4BE83C27"/>
    <w:multiLevelType w:val="hybridMultilevel"/>
    <w:tmpl w:val="AF1659C4"/>
    <w:lvl w:ilvl="0" w:tplc="1FD6C846">
      <w:start w:val="1"/>
      <w:numFmt w:val="bullet"/>
      <w:lvlText w:val=""/>
      <w:lvlJc w:val="left"/>
      <w:pPr>
        <w:tabs>
          <w:tab w:val="num" w:pos="720"/>
        </w:tabs>
        <w:ind w:left="720" w:hanging="360"/>
      </w:pPr>
      <w:rPr>
        <w:rFonts w:ascii="Symbol" w:hAnsi="Symbol" w:hint="default"/>
      </w:rPr>
    </w:lvl>
    <w:lvl w:ilvl="1" w:tplc="C136BD22" w:tentative="1">
      <w:start w:val="1"/>
      <w:numFmt w:val="bullet"/>
      <w:lvlText w:val="o"/>
      <w:lvlJc w:val="left"/>
      <w:pPr>
        <w:tabs>
          <w:tab w:val="num" w:pos="1440"/>
        </w:tabs>
        <w:ind w:left="1440" w:hanging="360"/>
      </w:pPr>
      <w:rPr>
        <w:rFonts w:ascii="Courier New" w:hAnsi="Courier New" w:hint="default"/>
      </w:rPr>
    </w:lvl>
    <w:lvl w:ilvl="2" w:tplc="35322AEA" w:tentative="1">
      <w:start w:val="1"/>
      <w:numFmt w:val="bullet"/>
      <w:lvlText w:val=""/>
      <w:lvlJc w:val="left"/>
      <w:pPr>
        <w:tabs>
          <w:tab w:val="num" w:pos="2160"/>
        </w:tabs>
        <w:ind w:left="2160" w:hanging="360"/>
      </w:pPr>
      <w:rPr>
        <w:rFonts w:ascii="Wingdings" w:hAnsi="Wingdings" w:hint="default"/>
      </w:rPr>
    </w:lvl>
    <w:lvl w:ilvl="3" w:tplc="AEB26DB8" w:tentative="1">
      <w:start w:val="1"/>
      <w:numFmt w:val="bullet"/>
      <w:lvlText w:val=""/>
      <w:lvlJc w:val="left"/>
      <w:pPr>
        <w:tabs>
          <w:tab w:val="num" w:pos="2880"/>
        </w:tabs>
        <w:ind w:left="2880" w:hanging="360"/>
      </w:pPr>
      <w:rPr>
        <w:rFonts w:ascii="Symbol" w:hAnsi="Symbol" w:hint="default"/>
      </w:rPr>
    </w:lvl>
    <w:lvl w:ilvl="4" w:tplc="C6B0ED66" w:tentative="1">
      <w:start w:val="1"/>
      <w:numFmt w:val="bullet"/>
      <w:lvlText w:val="o"/>
      <w:lvlJc w:val="left"/>
      <w:pPr>
        <w:tabs>
          <w:tab w:val="num" w:pos="3600"/>
        </w:tabs>
        <w:ind w:left="3600" w:hanging="360"/>
      </w:pPr>
      <w:rPr>
        <w:rFonts w:ascii="Courier New" w:hAnsi="Courier New" w:hint="default"/>
      </w:rPr>
    </w:lvl>
    <w:lvl w:ilvl="5" w:tplc="175C6C0E" w:tentative="1">
      <w:start w:val="1"/>
      <w:numFmt w:val="bullet"/>
      <w:lvlText w:val=""/>
      <w:lvlJc w:val="left"/>
      <w:pPr>
        <w:tabs>
          <w:tab w:val="num" w:pos="4320"/>
        </w:tabs>
        <w:ind w:left="4320" w:hanging="360"/>
      </w:pPr>
      <w:rPr>
        <w:rFonts w:ascii="Wingdings" w:hAnsi="Wingdings" w:hint="default"/>
      </w:rPr>
    </w:lvl>
    <w:lvl w:ilvl="6" w:tplc="ACC448D8" w:tentative="1">
      <w:start w:val="1"/>
      <w:numFmt w:val="bullet"/>
      <w:lvlText w:val=""/>
      <w:lvlJc w:val="left"/>
      <w:pPr>
        <w:tabs>
          <w:tab w:val="num" w:pos="5040"/>
        </w:tabs>
        <w:ind w:left="5040" w:hanging="360"/>
      </w:pPr>
      <w:rPr>
        <w:rFonts w:ascii="Symbol" w:hAnsi="Symbol" w:hint="default"/>
      </w:rPr>
    </w:lvl>
    <w:lvl w:ilvl="7" w:tplc="EF3EA9B6" w:tentative="1">
      <w:start w:val="1"/>
      <w:numFmt w:val="bullet"/>
      <w:lvlText w:val="o"/>
      <w:lvlJc w:val="left"/>
      <w:pPr>
        <w:tabs>
          <w:tab w:val="num" w:pos="5760"/>
        </w:tabs>
        <w:ind w:left="5760" w:hanging="360"/>
      </w:pPr>
      <w:rPr>
        <w:rFonts w:ascii="Courier New" w:hAnsi="Courier New" w:hint="default"/>
      </w:rPr>
    </w:lvl>
    <w:lvl w:ilvl="8" w:tplc="40C67FB6" w:tentative="1">
      <w:start w:val="1"/>
      <w:numFmt w:val="bullet"/>
      <w:lvlText w:val=""/>
      <w:lvlJc w:val="left"/>
      <w:pPr>
        <w:tabs>
          <w:tab w:val="num" w:pos="6480"/>
        </w:tabs>
        <w:ind w:left="6480" w:hanging="360"/>
      </w:pPr>
      <w:rPr>
        <w:rFonts w:ascii="Wingdings" w:hAnsi="Wingdings" w:hint="default"/>
      </w:rPr>
    </w:lvl>
  </w:abstractNum>
  <w:abstractNum w:abstractNumId="51">
    <w:nsid w:val="4F5C3B7E"/>
    <w:multiLevelType w:val="multilevel"/>
    <w:tmpl w:val="016A80C4"/>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4FFA7B06"/>
    <w:multiLevelType w:val="hybridMultilevel"/>
    <w:tmpl w:val="2B8E41CA"/>
    <w:lvl w:ilvl="0" w:tplc="3D7E96BC">
      <w:numFmt w:val="bullet"/>
      <w:lvlText w:val=""/>
      <w:lvlJc w:val="left"/>
      <w:pPr>
        <w:ind w:left="930" w:hanging="570"/>
      </w:pPr>
      <w:rPr>
        <w:rFonts w:ascii="Symbol" w:eastAsia="Times New Roman"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3">
    <w:nsid w:val="5163182A"/>
    <w:multiLevelType w:val="hybridMultilevel"/>
    <w:tmpl w:val="658C2710"/>
    <w:lvl w:ilvl="0" w:tplc="77044902">
      <w:start w:val="1"/>
      <w:numFmt w:val="bullet"/>
      <w:lvlText w:val="-"/>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54">
    <w:nsid w:val="532B5F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5">
    <w:nsid w:val="53890257"/>
    <w:multiLevelType w:val="singleLevel"/>
    <w:tmpl w:val="D4DA5EA8"/>
    <w:lvl w:ilvl="0">
      <w:start w:val="1"/>
      <w:numFmt w:val="bullet"/>
      <w:lvlText w:val=""/>
      <w:lvlJc w:val="left"/>
      <w:pPr>
        <w:tabs>
          <w:tab w:val="num" w:pos="360"/>
        </w:tabs>
        <w:ind w:left="360" w:hanging="360"/>
      </w:pPr>
      <w:rPr>
        <w:rFonts w:ascii="Symbol" w:hAnsi="Symbol" w:hint="default"/>
      </w:rPr>
    </w:lvl>
  </w:abstractNum>
  <w:abstractNum w:abstractNumId="56">
    <w:nsid w:val="553B1116"/>
    <w:multiLevelType w:val="multilevel"/>
    <w:tmpl w:val="5B38E43C"/>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558E723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8">
    <w:nsid w:val="55DD483A"/>
    <w:multiLevelType w:val="hybridMultilevel"/>
    <w:tmpl w:val="40C89C3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9">
    <w:nsid w:val="57A0709B"/>
    <w:multiLevelType w:val="hybridMultilevel"/>
    <w:tmpl w:val="7A663D3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0">
    <w:nsid w:val="586E399F"/>
    <w:multiLevelType w:val="hybridMultilevel"/>
    <w:tmpl w:val="A3EE7308"/>
    <w:lvl w:ilvl="0" w:tplc="08090001">
      <w:start w:val="1"/>
      <w:numFmt w:val="bullet"/>
      <w:lvlText w:val=""/>
      <w:lvlJc w:val="left"/>
      <w:pPr>
        <w:ind w:left="570" w:hanging="57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1">
    <w:nsid w:val="5B510570"/>
    <w:multiLevelType w:val="hybridMultilevel"/>
    <w:tmpl w:val="6D8AA6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2">
    <w:nsid w:val="5D0F5ABF"/>
    <w:multiLevelType w:val="hybridMultilevel"/>
    <w:tmpl w:val="2814CD0A"/>
    <w:lvl w:ilvl="0" w:tplc="5978D176">
      <w:start w:val="1"/>
      <w:numFmt w:val="bullet"/>
      <w:lvlText w:val=""/>
      <w:lvlJc w:val="left"/>
      <w:pPr>
        <w:tabs>
          <w:tab w:val="num" w:pos="720"/>
        </w:tabs>
        <w:ind w:left="720" w:hanging="360"/>
      </w:pPr>
      <w:rPr>
        <w:rFonts w:ascii="Symbol" w:hAnsi="Symbol" w:hint="default"/>
      </w:rPr>
    </w:lvl>
    <w:lvl w:ilvl="1" w:tplc="21B2FFEA" w:tentative="1">
      <w:start w:val="1"/>
      <w:numFmt w:val="bullet"/>
      <w:lvlText w:val="o"/>
      <w:lvlJc w:val="left"/>
      <w:pPr>
        <w:tabs>
          <w:tab w:val="num" w:pos="1440"/>
        </w:tabs>
        <w:ind w:left="1440" w:hanging="360"/>
      </w:pPr>
      <w:rPr>
        <w:rFonts w:ascii="Courier New" w:hAnsi="Courier New" w:hint="default"/>
      </w:rPr>
    </w:lvl>
    <w:lvl w:ilvl="2" w:tplc="656C3C2A" w:tentative="1">
      <w:start w:val="1"/>
      <w:numFmt w:val="bullet"/>
      <w:lvlText w:val=""/>
      <w:lvlJc w:val="left"/>
      <w:pPr>
        <w:tabs>
          <w:tab w:val="num" w:pos="2160"/>
        </w:tabs>
        <w:ind w:left="2160" w:hanging="360"/>
      </w:pPr>
      <w:rPr>
        <w:rFonts w:ascii="Wingdings" w:hAnsi="Wingdings" w:hint="default"/>
      </w:rPr>
    </w:lvl>
    <w:lvl w:ilvl="3" w:tplc="928EFD96" w:tentative="1">
      <w:start w:val="1"/>
      <w:numFmt w:val="bullet"/>
      <w:lvlText w:val=""/>
      <w:lvlJc w:val="left"/>
      <w:pPr>
        <w:tabs>
          <w:tab w:val="num" w:pos="2880"/>
        </w:tabs>
        <w:ind w:left="2880" w:hanging="360"/>
      </w:pPr>
      <w:rPr>
        <w:rFonts w:ascii="Symbol" w:hAnsi="Symbol" w:hint="default"/>
      </w:rPr>
    </w:lvl>
    <w:lvl w:ilvl="4" w:tplc="F546057A" w:tentative="1">
      <w:start w:val="1"/>
      <w:numFmt w:val="bullet"/>
      <w:lvlText w:val="o"/>
      <w:lvlJc w:val="left"/>
      <w:pPr>
        <w:tabs>
          <w:tab w:val="num" w:pos="3600"/>
        </w:tabs>
        <w:ind w:left="3600" w:hanging="360"/>
      </w:pPr>
      <w:rPr>
        <w:rFonts w:ascii="Courier New" w:hAnsi="Courier New" w:hint="default"/>
      </w:rPr>
    </w:lvl>
    <w:lvl w:ilvl="5" w:tplc="6B2E55F6" w:tentative="1">
      <w:start w:val="1"/>
      <w:numFmt w:val="bullet"/>
      <w:lvlText w:val=""/>
      <w:lvlJc w:val="left"/>
      <w:pPr>
        <w:tabs>
          <w:tab w:val="num" w:pos="4320"/>
        </w:tabs>
        <w:ind w:left="4320" w:hanging="360"/>
      </w:pPr>
      <w:rPr>
        <w:rFonts w:ascii="Wingdings" w:hAnsi="Wingdings" w:hint="default"/>
      </w:rPr>
    </w:lvl>
    <w:lvl w:ilvl="6" w:tplc="340875E6" w:tentative="1">
      <w:start w:val="1"/>
      <w:numFmt w:val="bullet"/>
      <w:lvlText w:val=""/>
      <w:lvlJc w:val="left"/>
      <w:pPr>
        <w:tabs>
          <w:tab w:val="num" w:pos="5040"/>
        </w:tabs>
        <w:ind w:left="5040" w:hanging="360"/>
      </w:pPr>
      <w:rPr>
        <w:rFonts w:ascii="Symbol" w:hAnsi="Symbol" w:hint="default"/>
      </w:rPr>
    </w:lvl>
    <w:lvl w:ilvl="7" w:tplc="8494A9FC" w:tentative="1">
      <w:start w:val="1"/>
      <w:numFmt w:val="bullet"/>
      <w:lvlText w:val="o"/>
      <w:lvlJc w:val="left"/>
      <w:pPr>
        <w:tabs>
          <w:tab w:val="num" w:pos="5760"/>
        </w:tabs>
        <w:ind w:left="5760" w:hanging="360"/>
      </w:pPr>
      <w:rPr>
        <w:rFonts w:ascii="Courier New" w:hAnsi="Courier New" w:hint="default"/>
      </w:rPr>
    </w:lvl>
    <w:lvl w:ilvl="8" w:tplc="B6686C70" w:tentative="1">
      <w:start w:val="1"/>
      <w:numFmt w:val="bullet"/>
      <w:lvlText w:val=""/>
      <w:lvlJc w:val="left"/>
      <w:pPr>
        <w:tabs>
          <w:tab w:val="num" w:pos="6480"/>
        </w:tabs>
        <w:ind w:left="6480" w:hanging="360"/>
      </w:pPr>
      <w:rPr>
        <w:rFonts w:ascii="Wingdings" w:hAnsi="Wingdings" w:hint="default"/>
      </w:rPr>
    </w:lvl>
  </w:abstractNum>
  <w:abstractNum w:abstractNumId="63">
    <w:nsid w:val="5D4C770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4">
    <w:nsid w:val="5E052D2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5">
    <w:nsid w:val="5ECB641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6">
    <w:nsid w:val="5EE11A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7">
    <w:nsid w:val="5F760C7D"/>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68">
    <w:nsid w:val="5FB44C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9">
    <w:nsid w:val="60085656"/>
    <w:multiLevelType w:val="multilevel"/>
    <w:tmpl w:val="DE0E6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620936F5"/>
    <w:multiLevelType w:val="singleLevel"/>
    <w:tmpl w:val="EC9E0F74"/>
    <w:lvl w:ilvl="0">
      <w:start w:val="1"/>
      <w:numFmt w:val="bullet"/>
      <w:lvlText w:val=""/>
      <w:lvlJc w:val="left"/>
      <w:pPr>
        <w:tabs>
          <w:tab w:val="num" w:pos="360"/>
        </w:tabs>
        <w:ind w:left="360" w:hanging="360"/>
      </w:pPr>
      <w:rPr>
        <w:rFonts w:ascii="Symbol" w:hAnsi="Symbol" w:hint="default"/>
        <w:sz w:val="22"/>
      </w:rPr>
    </w:lvl>
  </w:abstractNum>
  <w:abstractNum w:abstractNumId="71">
    <w:nsid w:val="67160777"/>
    <w:multiLevelType w:val="singleLevel"/>
    <w:tmpl w:val="D4DA5EA8"/>
    <w:lvl w:ilvl="0">
      <w:start w:val="1"/>
      <w:numFmt w:val="bullet"/>
      <w:lvlText w:val=""/>
      <w:lvlJc w:val="left"/>
      <w:pPr>
        <w:tabs>
          <w:tab w:val="num" w:pos="360"/>
        </w:tabs>
        <w:ind w:left="360" w:hanging="360"/>
      </w:pPr>
      <w:rPr>
        <w:rFonts w:ascii="Symbol" w:hAnsi="Symbol" w:hint="default"/>
      </w:rPr>
    </w:lvl>
  </w:abstractNum>
  <w:abstractNum w:abstractNumId="72">
    <w:nsid w:val="676E31B3"/>
    <w:multiLevelType w:val="singleLevel"/>
    <w:tmpl w:val="276CCD84"/>
    <w:lvl w:ilvl="0">
      <w:start w:val="1"/>
      <w:numFmt w:val="bullet"/>
      <w:lvlText w:val=""/>
      <w:lvlJc w:val="left"/>
      <w:pPr>
        <w:tabs>
          <w:tab w:val="num" w:pos="360"/>
        </w:tabs>
        <w:ind w:left="360" w:hanging="360"/>
      </w:pPr>
      <w:rPr>
        <w:rFonts w:ascii="Symbol" w:hAnsi="Symbol" w:hint="default"/>
      </w:rPr>
    </w:lvl>
  </w:abstractNum>
  <w:abstractNum w:abstractNumId="73">
    <w:nsid w:val="68E15A5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4">
    <w:nsid w:val="696467EB"/>
    <w:multiLevelType w:val="singleLevel"/>
    <w:tmpl w:val="D80286B2"/>
    <w:lvl w:ilvl="0">
      <w:start w:val="13"/>
      <w:numFmt w:val="bullet"/>
      <w:lvlText w:val=""/>
      <w:lvlJc w:val="left"/>
      <w:pPr>
        <w:tabs>
          <w:tab w:val="num" w:pos="1973"/>
        </w:tabs>
        <w:ind w:left="1973" w:hanging="555"/>
      </w:pPr>
      <w:rPr>
        <w:rFonts w:ascii="Symbol" w:hAnsi="Symbol" w:hint="default"/>
      </w:rPr>
    </w:lvl>
  </w:abstractNum>
  <w:abstractNum w:abstractNumId="75">
    <w:nsid w:val="69773757"/>
    <w:multiLevelType w:val="hybridMultilevel"/>
    <w:tmpl w:val="680C16AA"/>
    <w:lvl w:ilvl="0" w:tplc="8C5E5350">
      <w:start w:val="1"/>
      <w:numFmt w:val="bullet"/>
      <w:lvlText w:val=""/>
      <w:lvlJc w:val="left"/>
      <w:pPr>
        <w:tabs>
          <w:tab w:val="num" w:pos="0"/>
        </w:tabs>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6">
    <w:nsid w:val="69F3637F"/>
    <w:multiLevelType w:val="hybridMultilevel"/>
    <w:tmpl w:val="C74E824C"/>
    <w:lvl w:ilvl="0" w:tplc="14090001">
      <w:start w:val="1"/>
      <w:numFmt w:val="bullet"/>
      <w:lvlText w:val=""/>
      <w:lvlJc w:val="left"/>
      <w:pPr>
        <w:ind w:left="938" w:hanging="360"/>
      </w:pPr>
      <w:rPr>
        <w:rFonts w:ascii="Symbol" w:hAnsi="Symbol" w:hint="default"/>
      </w:rPr>
    </w:lvl>
    <w:lvl w:ilvl="1" w:tplc="14090003" w:tentative="1">
      <w:start w:val="1"/>
      <w:numFmt w:val="bullet"/>
      <w:lvlText w:val="o"/>
      <w:lvlJc w:val="left"/>
      <w:pPr>
        <w:ind w:left="1658" w:hanging="360"/>
      </w:pPr>
      <w:rPr>
        <w:rFonts w:ascii="Courier New" w:hAnsi="Courier New" w:cs="Courier New" w:hint="default"/>
      </w:rPr>
    </w:lvl>
    <w:lvl w:ilvl="2" w:tplc="14090005" w:tentative="1">
      <w:start w:val="1"/>
      <w:numFmt w:val="bullet"/>
      <w:lvlText w:val=""/>
      <w:lvlJc w:val="left"/>
      <w:pPr>
        <w:ind w:left="2378" w:hanging="360"/>
      </w:pPr>
      <w:rPr>
        <w:rFonts w:ascii="Wingdings" w:hAnsi="Wingdings" w:hint="default"/>
      </w:rPr>
    </w:lvl>
    <w:lvl w:ilvl="3" w:tplc="14090001" w:tentative="1">
      <w:start w:val="1"/>
      <w:numFmt w:val="bullet"/>
      <w:lvlText w:val=""/>
      <w:lvlJc w:val="left"/>
      <w:pPr>
        <w:ind w:left="3098" w:hanging="360"/>
      </w:pPr>
      <w:rPr>
        <w:rFonts w:ascii="Symbol" w:hAnsi="Symbol" w:hint="default"/>
      </w:rPr>
    </w:lvl>
    <w:lvl w:ilvl="4" w:tplc="14090003" w:tentative="1">
      <w:start w:val="1"/>
      <w:numFmt w:val="bullet"/>
      <w:lvlText w:val="o"/>
      <w:lvlJc w:val="left"/>
      <w:pPr>
        <w:ind w:left="3818" w:hanging="360"/>
      </w:pPr>
      <w:rPr>
        <w:rFonts w:ascii="Courier New" w:hAnsi="Courier New" w:cs="Courier New" w:hint="default"/>
      </w:rPr>
    </w:lvl>
    <w:lvl w:ilvl="5" w:tplc="14090005" w:tentative="1">
      <w:start w:val="1"/>
      <w:numFmt w:val="bullet"/>
      <w:lvlText w:val=""/>
      <w:lvlJc w:val="left"/>
      <w:pPr>
        <w:ind w:left="4538" w:hanging="360"/>
      </w:pPr>
      <w:rPr>
        <w:rFonts w:ascii="Wingdings" w:hAnsi="Wingdings" w:hint="default"/>
      </w:rPr>
    </w:lvl>
    <w:lvl w:ilvl="6" w:tplc="14090001" w:tentative="1">
      <w:start w:val="1"/>
      <w:numFmt w:val="bullet"/>
      <w:lvlText w:val=""/>
      <w:lvlJc w:val="left"/>
      <w:pPr>
        <w:ind w:left="5258" w:hanging="360"/>
      </w:pPr>
      <w:rPr>
        <w:rFonts w:ascii="Symbol" w:hAnsi="Symbol" w:hint="default"/>
      </w:rPr>
    </w:lvl>
    <w:lvl w:ilvl="7" w:tplc="14090003" w:tentative="1">
      <w:start w:val="1"/>
      <w:numFmt w:val="bullet"/>
      <w:lvlText w:val="o"/>
      <w:lvlJc w:val="left"/>
      <w:pPr>
        <w:ind w:left="5978" w:hanging="360"/>
      </w:pPr>
      <w:rPr>
        <w:rFonts w:ascii="Courier New" w:hAnsi="Courier New" w:cs="Courier New" w:hint="default"/>
      </w:rPr>
    </w:lvl>
    <w:lvl w:ilvl="8" w:tplc="14090005" w:tentative="1">
      <w:start w:val="1"/>
      <w:numFmt w:val="bullet"/>
      <w:lvlText w:val=""/>
      <w:lvlJc w:val="left"/>
      <w:pPr>
        <w:ind w:left="6698" w:hanging="360"/>
      </w:pPr>
      <w:rPr>
        <w:rFonts w:ascii="Wingdings" w:hAnsi="Wingdings" w:hint="default"/>
      </w:rPr>
    </w:lvl>
  </w:abstractNum>
  <w:abstractNum w:abstractNumId="77">
    <w:nsid w:val="6A45273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8">
    <w:nsid w:val="6CA3785D"/>
    <w:multiLevelType w:val="hybridMultilevel"/>
    <w:tmpl w:val="CB14386E"/>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720"/>
        </w:tabs>
        <w:ind w:left="-720" w:hanging="360"/>
      </w:pPr>
      <w:rPr>
        <w:rFonts w:ascii="Courier New" w:hAnsi="Courier New" w:cs="Courier New" w:hint="default"/>
      </w:rPr>
    </w:lvl>
    <w:lvl w:ilvl="2" w:tplc="FFFFFFFF" w:tentative="1">
      <w:start w:val="1"/>
      <w:numFmt w:val="bullet"/>
      <w:lvlText w:val=""/>
      <w:lvlJc w:val="left"/>
      <w:pPr>
        <w:tabs>
          <w:tab w:val="num" w:pos="0"/>
        </w:tabs>
        <w:ind w:left="0" w:hanging="360"/>
      </w:pPr>
      <w:rPr>
        <w:rFonts w:ascii="Wingdings" w:hAnsi="Wingdings" w:hint="default"/>
      </w:rPr>
    </w:lvl>
    <w:lvl w:ilvl="3" w:tplc="FFFFFFFF" w:tentative="1">
      <w:start w:val="1"/>
      <w:numFmt w:val="bullet"/>
      <w:lvlText w:val=""/>
      <w:lvlJc w:val="left"/>
      <w:pPr>
        <w:tabs>
          <w:tab w:val="num" w:pos="720"/>
        </w:tabs>
        <w:ind w:left="720" w:hanging="360"/>
      </w:pPr>
      <w:rPr>
        <w:rFonts w:ascii="Symbol" w:hAnsi="Symbol" w:hint="default"/>
      </w:rPr>
    </w:lvl>
    <w:lvl w:ilvl="4" w:tplc="FFFFFFFF" w:tentative="1">
      <w:start w:val="1"/>
      <w:numFmt w:val="bullet"/>
      <w:lvlText w:val="o"/>
      <w:lvlJc w:val="left"/>
      <w:pPr>
        <w:tabs>
          <w:tab w:val="num" w:pos="1440"/>
        </w:tabs>
        <w:ind w:left="1440" w:hanging="360"/>
      </w:pPr>
      <w:rPr>
        <w:rFonts w:ascii="Courier New" w:hAnsi="Courier New" w:cs="Courier New" w:hint="default"/>
      </w:rPr>
    </w:lvl>
    <w:lvl w:ilvl="5" w:tplc="FFFFFFFF" w:tentative="1">
      <w:start w:val="1"/>
      <w:numFmt w:val="bullet"/>
      <w:lvlText w:val=""/>
      <w:lvlJc w:val="left"/>
      <w:pPr>
        <w:tabs>
          <w:tab w:val="num" w:pos="2160"/>
        </w:tabs>
        <w:ind w:left="2160" w:hanging="360"/>
      </w:pPr>
      <w:rPr>
        <w:rFonts w:ascii="Wingdings" w:hAnsi="Wingdings" w:hint="default"/>
      </w:rPr>
    </w:lvl>
    <w:lvl w:ilvl="6" w:tplc="FFFFFFFF" w:tentative="1">
      <w:start w:val="1"/>
      <w:numFmt w:val="bullet"/>
      <w:lvlText w:val=""/>
      <w:lvlJc w:val="left"/>
      <w:pPr>
        <w:tabs>
          <w:tab w:val="num" w:pos="2880"/>
        </w:tabs>
        <w:ind w:left="2880" w:hanging="360"/>
      </w:pPr>
      <w:rPr>
        <w:rFonts w:ascii="Symbol" w:hAnsi="Symbol" w:hint="default"/>
      </w:rPr>
    </w:lvl>
    <w:lvl w:ilvl="7" w:tplc="FFFFFFFF" w:tentative="1">
      <w:start w:val="1"/>
      <w:numFmt w:val="bullet"/>
      <w:lvlText w:val="o"/>
      <w:lvlJc w:val="left"/>
      <w:pPr>
        <w:tabs>
          <w:tab w:val="num" w:pos="3600"/>
        </w:tabs>
        <w:ind w:left="3600" w:hanging="360"/>
      </w:pPr>
      <w:rPr>
        <w:rFonts w:ascii="Courier New" w:hAnsi="Courier New" w:cs="Courier New" w:hint="default"/>
      </w:rPr>
    </w:lvl>
    <w:lvl w:ilvl="8" w:tplc="FFFFFFFF" w:tentative="1">
      <w:start w:val="1"/>
      <w:numFmt w:val="bullet"/>
      <w:lvlText w:val=""/>
      <w:lvlJc w:val="left"/>
      <w:pPr>
        <w:tabs>
          <w:tab w:val="num" w:pos="4320"/>
        </w:tabs>
        <w:ind w:left="4320" w:hanging="360"/>
      </w:pPr>
      <w:rPr>
        <w:rFonts w:ascii="Wingdings" w:hAnsi="Wingdings" w:hint="default"/>
      </w:rPr>
    </w:lvl>
  </w:abstractNum>
  <w:abstractNum w:abstractNumId="79">
    <w:nsid w:val="6CB06A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0">
    <w:nsid w:val="6E4B1048"/>
    <w:multiLevelType w:val="singleLevel"/>
    <w:tmpl w:val="B1B4CE9E"/>
    <w:lvl w:ilvl="0">
      <w:start w:val="1"/>
      <w:numFmt w:val="bullet"/>
      <w:lvlText w:val=""/>
      <w:lvlJc w:val="left"/>
      <w:pPr>
        <w:tabs>
          <w:tab w:val="num" w:pos="360"/>
        </w:tabs>
        <w:ind w:left="360" w:hanging="360"/>
      </w:pPr>
      <w:rPr>
        <w:rFonts w:ascii="Symbol" w:hAnsi="Symbol" w:hint="default"/>
      </w:rPr>
    </w:lvl>
  </w:abstractNum>
  <w:abstractNum w:abstractNumId="81">
    <w:nsid w:val="703852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2">
    <w:nsid w:val="717908D2"/>
    <w:multiLevelType w:val="singleLevel"/>
    <w:tmpl w:val="DC08E1BC"/>
    <w:lvl w:ilvl="0">
      <w:start w:val="1"/>
      <w:numFmt w:val="bullet"/>
      <w:lvlText w:val=""/>
      <w:lvlJc w:val="left"/>
      <w:pPr>
        <w:tabs>
          <w:tab w:val="num" w:pos="360"/>
        </w:tabs>
        <w:ind w:left="360" w:hanging="360"/>
      </w:pPr>
      <w:rPr>
        <w:rFonts w:ascii="Symbol" w:hAnsi="Symbol" w:hint="default"/>
        <w:sz w:val="18"/>
      </w:rPr>
    </w:lvl>
  </w:abstractNum>
  <w:abstractNum w:abstractNumId="83">
    <w:nsid w:val="726B4BE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4">
    <w:nsid w:val="79A15E6F"/>
    <w:multiLevelType w:val="hybridMultilevel"/>
    <w:tmpl w:val="C0400354"/>
    <w:lvl w:ilvl="0" w:tplc="08090001">
      <w:start w:val="1"/>
      <w:numFmt w:val="bullet"/>
      <w:lvlText w:val=""/>
      <w:lvlJc w:val="left"/>
      <w:pPr>
        <w:tabs>
          <w:tab w:val="num" w:pos="360"/>
        </w:tabs>
        <w:ind w:left="360" w:hanging="360"/>
      </w:pPr>
      <w:rPr>
        <w:rFonts w:ascii="Symbol" w:hAnsi="Symbol" w:hint="default"/>
      </w:rPr>
    </w:lvl>
    <w:lvl w:ilvl="1" w:tplc="2C8C6D8C">
      <w:numFmt w:val="bullet"/>
      <w:lvlText w:val=""/>
      <w:lvlJc w:val="left"/>
      <w:pPr>
        <w:ind w:left="420" w:hanging="420"/>
      </w:pPr>
      <w:rPr>
        <w:rFonts w:ascii="Symbol" w:eastAsia="Times New Roman" w:hAnsi="Symbol" w:cs="Arial" w:hint="default"/>
      </w:rPr>
    </w:lvl>
    <w:lvl w:ilvl="2" w:tplc="14090005" w:tentative="1">
      <w:start w:val="1"/>
      <w:numFmt w:val="bullet"/>
      <w:lvlText w:val=""/>
      <w:lvlJc w:val="left"/>
      <w:pPr>
        <w:ind w:left="1080" w:hanging="360"/>
      </w:pPr>
      <w:rPr>
        <w:rFonts w:ascii="Wingdings" w:hAnsi="Wingdings" w:hint="default"/>
      </w:rPr>
    </w:lvl>
    <w:lvl w:ilvl="3" w:tplc="14090001" w:tentative="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85">
    <w:nsid w:val="79F33223"/>
    <w:multiLevelType w:val="hybridMultilevel"/>
    <w:tmpl w:val="5800683C"/>
    <w:lvl w:ilvl="0" w:tplc="8C5E5350">
      <w:start w:val="1"/>
      <w:numFmt w:val="bullet"/>
      <w:lvlText w:val=""/>
      <w:lvlJc w:val="left"/>
      <w:pPr>
        <w:tabs>
          <w:tab w:val="num" w:pos="0"/>
        </w:tabs>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6">
    <w:nsid w:val="7BD61BC4"/>
    <w:multiLevelType w:val="hybridMultilevel"/>
    <w:tmpl w:val="BDECBA60"/>
    <w:lvl w:ilvl="0" w:tplc="59404B2A">
      <w:start w:val="1"/>
      <w:numFmt w:val="bullet"/>
      <w:lvlText w:val=""/>
      <w:lvlJc w:val="left"/>
      <w:pPr>
        <w:tabs>
          <w:tab w:val="num" w:pos="360"/>
        </w:tabs>
        <w:ind w:left="360" w:hanging="360"/>
      </w:pPr>
      <w:rPr>
        <w:rFonts w:ascii="Symbol" w:hAnsi="Symbol" w:hint="default"/>
      </w:rPr>
    </w:lvl>
    <w:lvl w:ilvl="1" w:tplc="1C5AEDAA">
      <w:start w:val="1"/>
      <w:numFmt w:val="bullet"/>
      <w:lvlText w:val=""/>
      <w:lvlJc w:val="left"/>
      <w:pPr>
        <w:tabs>
          <w:tab w:val="num" w:pos="1440"/>
        </w:tabs>
        <w:ind w:left="1440" w:hanging="360"/>
      </w:pPr>
      <w:rPr>
        <w:rFonts w:ascii="Symbol" w:hAnsi="Symbol" w:hint="default"/>
      </w:rPr>
    </w:lvl>
    <w:lvl w:ilvl="2" w:tplc="406CC080" w:tentative="1">
      <w:start w:val="1"/>
      <w:numFmt w:val="bullet"/>
      <w:lvlText w:val=""/>
      <w:lvlJc w:val="left"/>
      <w:pPr>
        <w:tabs>
          <w:tab w:val="num" w:pos="2160"/>
        </w:tabs>
        <w:ind w:left="2160" w:hanging="360"/>
      </w:pPr>
      <w:rPr>
        <w:rFonts w:ascii="Wingdings" w:hAnsi="Wingdings" w:hint="default"/>
      </w:rPr>
    </w:lvl>
    <w:lvl w:ilvl="3" w:tplc="70E22C9E" w:tentative="1">
      <w:start w:val="1"/>
      <w:numFmt w:val="bullet"/>
      <w:lvlText w:val=""/>
      <w:lvlJc w:val="left"/>
      <w:pPr>
        <w:tabs>
          <w:tab w:val="num" w:pos="2880"/>
        </w:tabs>
        <w:ind w:left="2880" w:hanging="360"/>
      </w:pPr>
      <w:rPr>
        <w:rFonts w:ascii="Symbol" w:hAnsi="Symbol" w:hint="default"/>
      </w:rPr>
    </w:lvl>
    <w:lvl w:ilvl="4" w:tplc="2DCE8E74" w:tentative="1">
      <w:start w:val="1"/>
      <w:numFmt w:val="bullet"/>
      <w:lvlText w:val="o"/>
      <w:lvlJc w:val="left"/>
      <w:pPr>
        <w:tabs>
          <w:tab w:val="num" w:pos="3600"/>
        </w:tabs>
        <w:ind w:left="3600" w:hanging="360"/>
      </w:pPr>
      <w:rPr>
        <w:rFonts w:ascii="Courier New" w:hAnsi="Courier New" w:hint="default"/>
      </w:rPr>
    </w:lvl>
    <w:lvl w:ilvl="5" w:tplc="9636132E" w:tentative="1">
      <w:start w:val="1"/>
      <w:numFmt w:val="bullet"/>
      <w:lvlText w:val=""/>
      <w:lvlJc w:val="left"/>
      <w:pPr>
        <w:tabs>
          <w:tab w:val="num" w:pos="4320"/>
        </w:tabs>
        <w:ind w:left="4320" w:hanging="360"/>
      </w:pPr>
      <w:rPr>
        <w:rFonts w:ascii="Wingdings" w:hAnsi="Wingdings" w:hint="default"/>
      </w:rPr>
    </w:lvl>
    <w:lvl w:ilvl="6" w:tplc="1B7CB578" w:tentative="1">
      <w:start w:val="1"/>
      <w:numFmt w:val="bullet"/>
      <w:lvlText w:val=""/>
      <w:lvlJc w:val="left"/>
      <w:pPr>
        <w:tabs>
          <w:tab w:val="num" w:pos="5040"/>
        </w:tabs>
        <w:ind w:left="5040" w:hanging="360"/>
      </w:pPr>
      <w:rPr>
        <w:rFonts w:ascii="Symbol" w:hAnsi="Symbol" w:hint="default"/>
      </w:rPr>
    </w:lvl>
    <w:lvl w:ilvl="7" w:tplc="3F9CB936" w:tentative="1">
      <w:start w:val="1"/>
      <w:numFmt w:val="bullet"/>
      <w:lvlText w:val="o"/>
      <w:lvlJc w:val="left"/>
      <w:pPr>
        <w:tabs>
          <w:tab w:val="num" w:pos="5760"/>
        </w:tabs>
        <w:ind w:left="5760" w:hanging="360"/>
      </w:pPr>
      <w:rPr>
        <w:rFonts w:ascii="Courier New" w:hAnsi="Courier New" w:hint="default"/>
      </w:rPr>
    </w:lvl>
    <w:lvl w:ilvl="8" w:tplc="D9EE0792" w:tentative="1">
      <w:start w:val="1"/>
      <w:numFmt w:val="bullet"/>
      <w:lvlText w:val=""/>
      <w:lvlJc w:val="left"/>
      <w:pPr>
        <w:tabs>
          <w:tab w:val="num" w:pos="6480"/>
        </w:tabs>
        <w:ind w:left="6480" w:hanging="360"/>
      </w:pPr>
      <w:rPr>
        <w:rFonts w:ascii="Wingdings" w:hAnsi="Wingdings" w:hint="default"/>
      </w:rPr>
    </w:lvl>
  </w:abstractNum>
  <w:abstractNum w:abstractNumId="87">
    <w:nsid w:val="7DBC7947"/>
    <w:multiLevelType w:val="hybridMultilevel"/>
    <w:tmpl w:val="EDE2A12C"/>
    <w:lvl w:ilvl="0" w:tplc="77044902">
      <w:start w:val="1"/>
      <w:numFmt w:val="bullet"/>
      <w:lvlText w:val="-"/>
      <w:lvlJc w:val="left"/>
      <w:pPr>
        <w:tabs>
          <w:tab w:val="num" w:pos="1440"/>
        </w:tabs>
        <w:ind w:left="144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8">
    <w:nsid w:val="7EBE01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9">
    <w:nsid w:val="7F023617"/>
    <w:multiLevelType w:val="hybridMultilevel"/>
    <w:tmpl w:val="B75852A0"/>
    <w:lvl w:ilvl="0" w:tplc="14090001">
      <w:start w:val="1"/>
      <w:numFmt w:val="bullet"/>
      <w:lvlText w:val=""/>
      <w:lvlJc w:val="left"/>
      <w:pPr>
        <w:ind w:left="1037" w:hanging="360"/>
      </w:pPr>
      <w:rPr>
        <w:rFonts w:ascii="Symbol" w:hAnsi="Symbol" w:hint="default"/>
      </w:rPr>
    </w:lvl>
    <w:lvl w:ilvl="1" w:tplc="14090003" w:tentative="1">
      <w:start w:val="1"/>
      <w:numFmt w:val="bullet"/>
      <w:lvlText w:val="o"/>
      <w:lvlJc w:val="left"/>
      <w:pPr>
        <w:ind w:left="1757" w:hanging="360"/>
      </w:pPr>
      <w:rPr>
        <w:rFonts w:ascii="Courier New" w:hAnsi="Courier New" w:cs="Courier New" w:hint="default"/>
      </w:rPr>
    </w:lvl>
    <w:lvl w:ilvl="2" w:tplc="14090005" w:tentative="1">
      <w:start w:val="1"/>
      <w:numFmt w:val="bullet"/>
      <w:lvlText w:val=""/>
      <w:lvlJc w:val="left"/>
      <w:pPr>
        <w:ind w:left="2477" w:hanging="360"/>
      </w:pPr>
      <w:rPr>
        <w:rFonts w:ascii="Wingdings" w:hAnsi="Wingdings" w:hint="default"/>
      </w:rPr>
    </w:lvl>
    <w:lvl w:ilvl="3" w:tplc="14090001" w:tentative="1">
      <w:start w:val="1"/>
      <w:numFmt w:val="bullet"/>
      <w:lvlText w:val=""/>
      <w:lvlJc w:val="left"/>
      <w:pPr>
        <w:ind w:left="3197" w:hanging="360"/>
      </w:pPr>
      <w:rPr>
        <w:rFonts w:ascii="Symbol" w:hAnsi="Symbol" w:hint="default"/>
      </w:rPr>
    </w:lvl>
    <w:lvl w:ilvl="4" w:tplc="14090003" w:tentative="1">
      <w:start w:val="1"/>
      <w:numFmt w:val="bullet"/>
      <w:lvlText w:val="o"/>
      <w:lvlJc w:val="left"/>
      <w:pPr>
        <w:ind w:left="3917" w:hanging="360"/>
      </w:pPr>
      <w:rPr>
        <w:rFonts w:ascii="Courier New" w:hAnsi="Courier New" w:cs="Courier New" w:hint="default"/>
      </w:rPr>
    </w:lvl>
    <w:lvl w:ilvl="5" w:tplc="14090005" w:tentative="1">
      <w:start w:val="1"/>
      <w:numFmt w:val="bullet"/>
      <w:lvlText w:val=""/>
      <w:lvlJc w:val="left"/>
      <w:pPr>
        <w:ind w:left="4637" w:hanging="360"/>
      </w:pPr>
      <w:rPr>
        <w:rFonts w:ascii="Wingdings" w:hAnsi="Wingdings" w:hint="default"/>
      </w:rPr>
    </w:lvl>
    <w:lvl w:ilvl="6" w:tplc="14090001" w:tentative="1">
      <w:start w:val="1"/>
      <w:numFmt w:val="bullet"/>
      <w:lvlText w:val=""/>
      <w:lvlJc w:val="left"/>
      <w:pPr>
        <w:ind w:left="5357" w:hanging="360"/>
      </w:pPr>
      <w:rPr>
        <w:rFonts w:ascii="Symbol" w:hAnsi="Symbol" w:hint="default"/>
      </w:rPr>
    </w:lvl>
    <w:lvl w:ilvl="7" w:tplc="14090003" w:tentative="1">
      <w:start w:val="1"/>
      <w:numFmt w:val="bullet"/>
      <w:lvlText w:val="o"/>
      <w:lvlJc w:val="left"/>
      <w:pPr>
        <w:ind w:left="6077" w:hanging="360"/>
      </w:pPr>
      <w:rPr>
        <w:rFonts w:ascii="Courier New" w:hAnsi="Courier New" w:cs="Courier New" w:hint="default"/>
      </w:rPr>
    </w:lvl>
    <w:lvl w:ilvl="8" w:tplc="14090005" w:tentative="1">
      <w:start w:val="1"/>
      <w:numFmt w:val="bullet"/>
      <w:lvlText w:val=""/>
      <w:lvlJc w:val="left"/>
      <w:pPr>
        <w:ind w:left="6797" w:hanging="360"/>
      </w:pPr>
      <w:rPr>
        <w:rFonts w:ascii="Wingdings" w:hAnsi="Wingdings" w:hint="default"/>
      </w:rPr>
    </w:lvl>
  </w:abstractNum>
  <w:abstractNum w:abstractNumId="90">
    <w:nsid w:val="7F390256"/>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7"/>
  </w:num>
  <w:num w:numId="2">
    <w:abstractNumId w:val="88"/>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67"/>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66"/>
  </w:num>
  <w:num w:numId="7">
    <w:abstractNumId w:val="63"/>
  </w:num>
  <w:num w:numId="8">
    <w:abstractNumId w:val="54"/>
  </w:num>
  <w:num w:numId="9">
    <w:abstractNumId w:val="86"/>
  </w:num>
  <w:num w:numId="10">
    <w:abstractNumId w:val="62"/>
  </w:num>
  <w:num w:numId="11">
    <w:abstractNumId w:val="50"/>
  </w:num>
  <w:num w:numId="12">
    <w:abstractNumId w:val="21"/>
  </w:num>
  <w:num w:numId="13">
    <w:abstractNumId w:val="57"/>
  </w:num>
  <w:num w:numId="14">
    <w:abstractNumId w:val="90"/>
  </w:num>
  <w:num w:numId="15">
    <w:abstractNumId w:val="68"/>
  </w:num>
  <w:num w:numId="16">
    <w:abstractNumId w:val="82"/>
  </w:num>
  <w:num w:numId="17">
    <w:abstractNumId w:val="32"/>
  </w:num>
  <w:num w:numId="18">
    <w:abstractNumId w:val="36"/>
  </w:num>
  <w:num w:numId="19">
    <w:abstractNumId w:val="20"/>
  </w:num>
  <w:num w:numId="20">
    <w:abstractNumId w:val="79"/>
  </w:num>
  <w:num w:numId="21">
    <w:abstractNumId w:val="9"/>
  </w:num>
  <w:num w:numId="22">
    <w:abstractNumId w:val="72"/>
  </w:num>
  <w:num w:numId="23">
    <w:abstractNumId w:val="6"/>
  </w:num>
  <w:num w:numId="24">
    <w:abstractNumId w:val="28"/>
  </w:num>
  <w:num w:numId="25">
    <w:abstractNumId w:val="22"/>
  </w:num>
  <w:num w:numId="26">
    <w:abstractNumId w:val="38"/>
  </w:num>
  <w:num w:numId="27">
    <w:abstractNumId w:val="51"/>
  </w:num>
  <w:num w:numId="28">
    <w:abstractNumId w:val="5"/>
  </w:num>
  <w:num w:numId="29">
    <w:abstractNumId w:val="65"/>
  </w:num>
  <w:num w:numId="30">
    <w:abstractNumId w:val="83"/>
  </w:num>
  <w:num w:numId="31">
    <w:abstractNumId w:val="64"/>
  </w:num>
  <w:num w:numId="32">
    <w:abstractNumId w:val="77"/>
  </w:num>
  <w:num w:numId="33">
    <w:abstractNumId w:val="8"/>
  </w:num>
  <w:num w:numId="34">
    <w:abstractNumId w:val="55"/>
  </w:num>
  <w:num w:numId="35">
    <w:abstractNumId w:val="42"/>
  </w:num>
  <w:num w:numId="36">
    <w:abstractNumId w:val="30"/>
  </w:num>
  <w:num w:numId="37">
    <w:abstractNumId w:val="80"/>
  </w:num>
  <w:num w:numId="38">
    <w:abstractNumId w:val="49"/>
  </w:num>
  <w:num w:numId="39">
    <w:abstractNumId w:val="46"/>
  </w:num>
  <w:num w:numId="40">
    <w:abstractNumId w:val="41"/>
  </w:num>
  <w:num w:numId="41">
    <w:abstractNumId w:val="71"/>
  </w:num>
  <w:num w:numId="42">
    <w:abstractNumId w:val="13"/>
  </w:num>
  <w:num w:numId="43">
    <w:abstractNumId w:val="44"/>
  </w:num>
  <w:num w:numId="44">
    <w:abstractNumId w:val="19"/>
  </w:num>
  <w:num w:numId="45">
    <w:abstractNumId w:val="18"/>
  </w:num>
  <w:num w:numId="46">
    <w:abstractNumId w:val="4"/>
  </w:num>
  <w:num w:numId="47">
    <w:abstractNumId w:val="81"/>
  </w:num>
  <w:num w:numId="4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9">
    <w:abstractNumId w:val="10"/>
  </w:num>
  <w:num w:numId="50">
    <w:abstractNumId w:val="74"/>
  </w:num>
  <w:num w:numId="51">
    <w:abstractNumId w:val="73"/>
  </w:num>
  <w:num w:numId="52">
    <w:abstractNumId w:val="16"/>
  </w:num>
  <w:num w:numId="53">
    <w:abstractNumId w:val="48"/>
  </w:num>
  <w:num w:numId="54">
    <w:abstractNumId w:val="56"/>
  </w:num>
  <w:num w:numId="55">
    <w:abstractNumId w:val="12"/>
  </w:num>
  <w:num w:numId="56">
    <w:abstractNumId w:val="70"/>
  </w:num>
  <w:num w:numId="57">
    <w:abstractNumId w:val="53"/>
  </w:num>
  <w:num w:numId="58">
    <w:abstractNumId w:val="87"/>
  </w:num>
  <w:num w:numId="59">
    <w:abstractNumId w:val="39"/>
  </w:num>
  <w:num w:numId="60">
    <w:abstractNumId w:val="27"/>
  </w:num>
  <w:num w:numId="61">
    <w:abstractNumId w:val="78"/>
  </w:num>
  <w:num w:numId="62">
    <w:abstractNumId w:val="84"/>
  </w:num>
  <w:num w:numId="63">
    <w:abstractNumId w:val="15"/>
  </w:num>
  <w:num w:numId="64">
    <w:abstractNumId w:val="23"/>
  </w:num>
  <w:num w:numId="65">
    <w:abstractNumId w:val="61"/>
  </w:num>
  <w:num w:numId="66">
    <w:abstractNumId w:val="52"/>
  </w:num>
  <w:num w:numId="67">
    <w:abstractNumId w:val="26"/>
  </w:num>
  <w:num w:numId="68">
    <w:abstractNumId w:val="24"/>
  </w:num>
  <w:num w:numId="69">
    <w:abstractNumId w:val="34"/>
  </w:num>
  <w:num w:numId="70">
    <w:abstractNumId w:val="45"/>
  </w:num>
  <w:num w:numId="71">
    <w:abstractNumId w:val="43"/>
  </w:num>
  <w:num w:numId="72">
    <w:abstractNumId w:val="76"/>
  </w:num>
  <w:num w:numId="73">
    <w:abstractNumId w:val="60"/>
  </w:num>
  <w:num w:numId="74">
    <w:abstractNumId w:val="69"/>
  </w:num>
  <w:num w:numId="75">
    <w:abstractNumId w:val="35"/>
  </w:num>
  <w:num w:numId="76">
    <w:abstractNumId w:val="3"/>
  </w:num>
  <w:num w:numId="77">
    <w:abstractNumId w:val="40"/>
  </w:num>
  <w:num w:numId="78">
    <w:abstractNumId w:val="2"/>
  </w:num>
  <w:num w:numId="79">
    <w:abstractNumId w:val="31"/>
  </w:num>
  <w:num w:numId="80">
    <w:abstractNumId w:val="14"/>
  </w:num>
  <w:num w:numId="81">
    <w:abstractNumId w:val="47"/>
  </w:num>
  <w:num w:numId="82">
    <w:abstractNumId w:val="89"/>
  </w:num>
  <w:num w:numId="83">
    <w:abstractNumId w:val="17"/>
  </w:num>
  <w:num w:numId="84">
    <w:abstractNumId w:val="37"/>
  </w:num>
  <w:num w:numId="85">
    <w:abstractNumId w:val="37"/>
  </w:num>
  <w:num w:numId="86">
    <w:abstractNumId w:val="29"/>
  </w:num>
  <w:num w:numId="87">
    <w:abstractNumId w:val="75"/>
  </w:num>
  <w:num w:numId="88">
    <w:abstractNumId w:val="85"/>
  </w:num>
  <w:num w:numId="89">
    <w:abstractNumId w:val="33"/>
  </w:num>
  <w:num w:numId="90">
    <w:abstractNumId w:val="25"/>
  </w:num>
  <w:num w:numId="91">
    <w:abstractNumId w:val="37"/>
  </w:num>
  <w:num w:numId="92">
    <w:abstractNumId w:val="11"/>
  </w:num>
  <w:num w:numId="93">
    <w:abstractNumId w:val="59"/>
  </w:num>
  <w:num w:numId="94">
    <w:abstractNumId w:val="58"/>
  </w:num>
  <w:num w:numId="95">
    <w:abstractNumId w:val="7"/>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57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4A8"/>
    <w:rsid w:val="0002168C"/>
    <w:rsid w:val="000271ED"/>
    <w:rsid w:val="00027631"/>
    <w:rsid w:val="0004237D"/>
    <w:rsid w:val="00057D3F"/>
    <w:rsid w:val="000652FC"/>
    <w:rsid w:val="00084245"/>
    <w:rsid w:val="00095FDC"/>
    <w:rsid w:val="000A2D7B"/>
    <w:rsid w:val="000A49A2"/>
    <w:rsid w:val="000B2974"/>
    <w:rsid w:val="000B66BC"/>
    <w:rsid w:val="000B66F6"/>
    <w:rsid w:val="000F585A"/>
    <w:rsid w:val="00135227"/>
    <w:rsid w:val="00157CB6"/>
    <w:rsid w:val="00190D33"/>
    <w:rsid w:val="00191345"/>
    <w:rsid w:val="0019328D"/>
    <w:rsid w:val="00197CAD"/>
    <w:rsid w:val="001A2016"/>
    <w:rsid w:val="001A5A2B"/>
    <w:rsid w:val="001C252A"/>
    <w:rsid w:val="001C411B"/>
    <w:rsid w:val="001F141F"/>
    <w:rsid w:val="001F33F6"/>
    <w:rsid w:val="0021168F"/>
    <w:rsid w:val="0022616D"/>
    <w:rsid w:val="00266FAB"/>
    <w:rsid w:val="00286DC7"/>
    <w:rsid w:val="002C0AE3"/>
    <w:rsid w:val="002C1643"/>
    <w:rsid w:val="002E2F94"/>
    <w:rsid w:val="002E3D40"/>
    <w:rsid w:val="002F20DA"/>
    <w:rsid w:val="00300BA0"/>
    <w:rsid w:val="00314880"/>
    <w:rsid w:val="0033247C"/>
    <w:rsid w:val="0035089C"/>
    <w:rsid w:val="00371E33"/>
    <w:rsid w:val="00374476"/>
    <w:rsid w:val="00385BFB"/>
    <w:rsid w:val="00386187"/>
    <w:rsid w:val="003B33C0"/>
    <w:rsid w:val="003D2460"/>
    <w:rsid w:val="003D4AE8"/>
    <w:rsid w:val="003F36F7"/>
    <w:rsid w:val="00412F5D"/>
    <w:rsid w:val="0042491A"/>
    <w:rsid w:val="0043772E"/>
    <w:rsid w:val="00447E45"/>
    <w:rsid w:val="004724E5"/>
    <w:rsid w:val="004963FA"/>
    <w:rsid w:val="004B24B1"/>
    <w:rsid w:val="004B2EBB"/>
    <w:rsid w:val="004D73BE"/>
    <w:rsid w:val="004F1D40"/>
    <w:rsid w:val="004F6680"/>
    <w:rsid w:val="004F7439"/>
    <w:rsid w:val="00527E87"/>
    <w:rsid w:val="005339AA"/>
    <w:rsid w:val="00544E49"/>
    <w:rsid w:val="00550441"/>
    <w:rsid w:val="00553E5D"/>
    <w:rsid w:val="005744AB"/>
    <w:rsid w:val="0058016E"/>
    <w:rsid w:val="00581825"/>
    <w:rsid w:val="0059466F"/>
    <w:rsid w:val="005A58E7"/>
    <w:rsid w:val="005B1A1C"/>
    <w:rsid w:val="005B3374"/>
    <w:rsid w:val="005D63F1"/>
    <w:rsid w:val="005F387F"/>
    <w:rsid w:val="0060069E"/>
    <w:rsid w:val="0060118B"/>
    <w:rsid w:val="0061465A"/>
    <w:rsid w:val="00624CFC"/>
    <w:rsid w:val="00635E96"/>
    <w:rsid w:val="00645485"/>
    <w:rsid w:val="00653D1E"/>
    <w:rsid w:val="00655BE2"/>
    <w:rsid w:val="006A190C"/>
    <w:rsid w:val="006A4396"/>
    <w:rsid w:val="006B475D"/>
    <w:rsid w:val="006D17F9"/>
    <w:rsid w:val="006E6045"/>
    <w:rsid w:val="006F0518"/>
    <w:rsid w:val="00700E4D"/>
    <w:rsid w:val="00706A0A"/>
    <w:rsid w:val="00707FE4"/>
    <w:rsid w:val="0071584A"/>
    <w:rsid w:val="00716A98"/>
    <w:rsid w:val="007319B3"/>
    <w:rsid w:val="007410FE"/>
    <w:rsid w:val="00746225"/>
    <w:rsid w:val="00746F50"/>
    <w:rsid w:val="00761EB1"/>
    <w:rsid w:val="007656AF"/>
    <w:rsid w:val="00765A9F"/>
    <w:rsid w:val="00771925"/>
    <w:rsid w:val="0078632C"/>
    <w:rsid w:val="007E55D8"/>
    <w:rsid w:val="007F0CD7"/>
    <w:rsid w:val="007F75A6"/>
    <w:rsid w:val="008012D6"/>
    <w:rsid w:val="008462A0"/>
    <w:rsid w:val="008927CA"/>
    <w:rsid w:val="008A3E8B"/>
    <w:rsid w:val="008A6A21"/>
    <w:rsid w:val="008D09DE"/>
    <w:rsid w:val="008D5FFE"/>
    <w:rsid w:val="008E44EA"/>
    <w:rsid w:val="008F6EE0"/>
    <w:rsid w:val="00926A2F"/>
    <w:rsid w:val="009379F4"/>
    <w:rsid w:val="00943709"/>
    <w:rsid w:val="009630C9"/>
    <w:rsid w:val="009631B4"/>
    <w:rsid w:val="00965B97"/>
    <w:rsid w:val="00977CA0"/>
    <w:rsid w:val="00996D15"/>
    <w:rsid w:val="009A4B1E"/>
    <w:rsid w:val="009C7222"/>
    <w:rsid w:val="009D38E3"/>
    <w:rsid w:val="009E50D6"/>
    <w:rsid w:val="00A0381B"/>
    <w:rsid w:val="00A11413"/>
    <w:rsid w:val="00A15E51"/>
    <w:rsid w:val="00A207C2"/>
    <w:rsid w:val="00A26883"/>
    <w:rsid w:val="00A34161"/>
    <w:rsid w:val="00A53C82"/>
    <w:rsid w:val="00A66AB4"/>
    <w:rsid w:val="00A713D9"/>
    <w:rsid w:val="00A824B8"/>
    <w:rsid w:val="00A9324C"/>
    <w:rsid w:val="00A95FC7"/>
    <w:rsid w:val="00AA5ED8"/>
    <w:rsid w:val="00AC697C"/>
    <w:rsid w:val="00AE2A16"/>
    <w:rsid w:val="00AF74A1"/>
    <w:rsid w:val="00B075EF"/>
    <w:rsid w:val="00B07AFF"/>
    <w:rsid w:val="00B242F0"/>
    <w:rsid w:val="00B24E00"/>
    <w:rsid w:val="00B404DC"/>
    <w:rsid w:val="00B428E4"/>
    <w:rsid w:val="00B94D09"/>
    <w:rsid w:val="00BA15DD"/>
    <w:rsid w:val="00BA5A87"/>
    <w:rsid w:val="00BB1A32"/>
    <w:rsid w:val="00BB1ACF"/>
    <w:rsid w:val="00BD328B"/>
    <w:rsid w:val="00BE0545"/>
    <w:rsid w:val="00BE1F19"/>
    <w:rsid w:val="00C10525"/>
    <w:rsid w:val="00C13E68"/>
    <w:rsid w:val="00C17FB8"/>
    <w:rsid w:val="00C25ECC"/>
    <w:rsid w:val="00C32C92"/>
    <w:rsid w:val="00C50038"/>
    <w:rsid w:val="00C50B39"/>
    <w:rsid w:val="00C64F30"/>
    <w:rsid w:val="00C81D30"/>
    <w:rsid w:val="00C834C5"/>
    <w:rsid w:val="00CC7E0A"/>
    <w:rsid w:val="00CD4D66"/>
    <w:rsid w:val="00CD5C00"/>
    <w:rsid w:val="00CE2B79"/>
    <w:rsid w:val="00D36B2A"/>
    <w:rsid w:val="00D41CBB"/>
    <w:rsid w:val="00D50F79"/>
    <w:rsid w:val="00D51093"/>
    <w:rsid w:val="00D71DFC"/>
    <w:rsid w:val="00D72DD2"/>
    <w:rsid w:val="00D77CE5"/>
    <w:rsid w:val="00D80480"/>
    <w:rsid w:val="00D84501"/>
    <w:rsid w:val="00D9713F"/>
    <w:rsid w:val="00DA04A8"/>
    <w:rsid w:val="00DD6B70"/>
    <w:rsid w:val="00DE4580"/>
    <w:rsid w:val="00DE68DF"/>
    <w:rsid w:val="00E115C1"/>
    <w:rsid w:val="00E224FB"/>
    <w:rsid w:val="00E37AEB"/>
    <w:rsid w:val="00EA056B"/>
    <w:rsid w:val="00EA13F1"/>
    <w:rsid w:val="00EC70C1"/>
    <w:rsid w:val="00ED64C7"/>
    <w:rsid w:val="00EE320D"/>
    <w:rsid w:val="00EE46D9"/>
    <w:rsid w:val="00F37A08"/>
    <w:rsid w:val="00F6151E"/>
    <w:rsid w:val="00F81406"/>
    <w:rsid w:val="00FA31E3"/>
    <w:rsid w:val="00FB1CD0"/>
    <w:rsid w:val="00FD465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lang w:eastAsia="en-US"/>
    </w:rPr>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Normal"/>
    <w:next w:val="Normal"/>
    <w:qFormat/>
    <w:pPr>
      <w:keepNext/>
      <w:outlineLvl w:val="2"/>
    </w:pPr>
    <w:rPr>
      <w:b/>
    </w:rPr>
  </w:style>
  <w:style w:type="paragraph" w:styleId="Heading4">
    <w:name w:val="heading 4"/>
    <w:basedOn w:val="Normal"/>
    <w:next w:val="Normal"/>
    <w:link w:val="Heading4Char"/>
    <w:qFormat/>
    <w:pPr>
      <w:keepNext/>
      <w:outlineLvl w:val="3"/>
    </w:pPr>
    <w:rPr>
      <w:rFonts w:ascii="Arial" w:hAnsi="Arial"/>
      <w:b/>
      <w:sz w:val="32"/>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jc w:val="left"/>
      <w:outlineLvl w:val="5"/>
    </w:pPr>
    <w:rPr>
      <w:sz w:val="20"/>
      <w:lang w:val="en-GB"/>
    </w:rPr>
  </w:style>
  <w:style w:type="paragraph" w:styleId="Heading7">
    <w:name w:val="heading 7"/>
    <w:basedOn w:val="Normal"/>
    <w:next w:val="Normal"/>
    <w:qFormat/>
    <w:pPr>
      <w:keepNext/>
      <w:outlineLvl w:val="6"/>
    </w:pPr>
    <w:rPr>
      <w:rFonts w:ascii="Arial Mäori" w:hAnsi="Arial Mäori"/>
      <w:b/>
      <w:sz w:val="20"/>
    </w:rPr>
  </w:style>
  <w:style w:type="paragraph" w:styleId="Heading8">
    <w:name w:val="heading 8"/>
    <w:basedOn w:val="Normal"/>
    <w:next w:val="Normal"/>
    <w:qFormat/>
    <w:pPr>
      <w:keepNext/>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360" w:hanging="360"/>
    </w:pPr>
    <w:rPr>
      <w:lang w:val="en-GB"/>
    </w:rPr>
  </w:style>
  <w:style w:type="paragraph" w:styleId="ListBullet">
    <w:name w:val="List Bullet"/>
    <w:basedOn w:val="Normal"/>
    <w:autoRedefine/>
    <w:rPr>
      <w:lang w:val="en-AU"/>
    </w:rPr>
  </w:style>
  <w:style w:type="paragraph" w:styleId="BodyTextIndent">
    <w:name w:val="Body Text Indent"/>
    <w:basedOn w:val="Normal"/>
    <w:pPr>
      <w:ind w:left="720"/>
    </w:pPr>
  </w:style>
  <w:style w:type="paragraph" w:customStyle="1" w:styleId="BodyText21">
    <w:name w:val="Body Text 21"/>
    <w:basedOn w:val="Normal"/>
    <w:pPr>
      <w:ind w:left="360"/>
      <w:jc w:val="left"/>
    </w:pPr>
    <w:rPr>
      <w:lang w:val="en-GB"/>
    </w:rPr>
  </w:style>
  <w:style w:type="paragraph" w:styleId="BodyText3">
    <w:name w:val="Body Text 3"/>
    <w:basedOn w:val="Normal"/>
    <w:pPr>
      <w:widowControl w:val="0"/>
      <w:jc w:val="left"/>
    </w:pPr>
    <w:rPr>
      <w:lang w:val="en-GB"/>
    </w:rPr>
  </w:style>
  <w:style w:type="paragraph" w:customStyle="1" w:styleId="BulletPoints">
    <w:name w:val="Bullet Points"/>
    <w:basedOn w:val="Normal"/>
    <w:pPr>
      <w:ind w:left="720" w:hanging="720"/>
    </w:pPr>
    <w:rPr>
      <w:lang w:val="en-AU"/>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paragraph" w:styleId="BodyTextIndent3">
    <w:name w:val="Body Text Indent 3"/>
    <w:basedOn w:val="Normal"/>
    <w:pPr>
      <w:ind w:left="720"/>
    </w:pPr>
  </w:style>
  <w:style w:type="paragraph" w:styleId="BodyText">
    <w:name w:val="Body Text"/>
    <w:basedOn w:val="Normal"/>
    <w:pPr>
      <w:spacing w:after="120"/>
    </w:pPr>
    <w:rPr>
      <w:lang w:val="en-AU"/>
    </w:rPr>
  </w:style>
  <w:style w:type="paragraph" w:styleId="BodyText2">
    <w:name w:val="Body Text 2"/>
    <w:basedOn w:val="Normal"/>
    <w:rPr>
      <w:rFonts w:ascii="Arial" w:hAnsi="Arial"/>
      <w:sz w:val="22"/>
    </w:rPr>
  </w:style>
  <w:style w:type="paragraph" w:styleId="BalloonText">
    <w:name w:val="Balloon Text"/>
    <w:basedOn w:val="Normal"/>
    <w:semiHidden/>
    <w:rsid w:val="003F36F7"/>
    <w:rPr>
      <w:rFonts w:ascii="Tahoma" w:hAnsi="Tahoma" w:cs="Tahoma"/>
      <w:sz w:val="16"/>
      <w:szCs w:val="16"/>
    </w:rPr>
  </w:style>
  <w:style w:type="table" w:styleId="TableGrid">
    <w:name w:val="Table Grid"/>
    <w:basedOn w:val="TableNormal"/>
    <w:rsid w:val="006D17F9"/>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EA056B"/>
    <w:rPr>
      <w:color w:val="0000FF"/>
      <w:u w:val="single"/>
    </w:rPr>
  </w:style>
  <w:style w:type="character" w:styleId="FollowedHyperlink">
    <w:name w:val="FollowedHyperlink"/>
    <w:rsid w:val="00EA056B"/>
    <w:rPr>
      <w:color w:val="800080"/>
      <w:u w:val="single"/>
    </w:rPr>
  </w:style>
  <w:style w:type="paragraph" w:styleId="BodyTextIndent2">
    <w:name w:val="Body Text Indent 2"/>
    <w:basedOn w:val="Normal"/>
    <w:rsid w:val="00BD328B"/>
    <w:pPr>
      <w:spacing w:after="120" w:line="480" w:lineRule="auto"/>
      <w:ind w:left="283"/>
    </w:pPr>
  </w:style>
  <w:style w:type="character" w:customStyle="1" w:styleId="Heading4Char">
    <w:name w:val="Heading 4 Char"/>
    <w:link w:val="Heading4"/>
    <w:rsid w:val="00D72DD2"/>
    <w:rPr>
      <w:rFonts w:ascii="Arial" w:hAnsi="Arial"/>
      <w:b/>
      <w:sz w:val="32"/>
      <w:lang w:val="en-NZ" w:eastAsia="en-US" w:bidi="ar-SA"/>
    </w:rPr>
  </w:style>
  <w:style w:type="paragraph" w:styleId="FootnoteText">
    <w:name w:val="footnote text"/>
    <w:basedOn w:val="Normal"/>
    <w:semiHidden/>
    <w:rsid w:val="004724E5"/>
    <w:rPr>
      <w:sz w:val="20"/>
    </w:rPr>
  </w:style>
  <w:style w:type="character" w:styleId="FootnoteReference">
    <w:name w:val="footnote reference"/>
    <w:semiHidden/>
    <w:rsid w:val="004724E5"/>
    <w:rPr>
      <w:vertAlign w:val="superscript"/>
    </w:rPr>
  </w:style>
  <w:style w:type="character" w:styleId="CommentReference">
    <w:name w:val="annotation reference"/>
    <w:semiHidden/>
    <w:rsid w:val="00A53C82"/>
    <w:rPr>
      <w:sz w:val="16"/>
      <w:szCs w:val="16"/>
    </w:rPr>
  </w:style>
  <w:style w:type="paragraph" w:styleId="CommentText">
    <w:name w:val="annotation text"/>
    <w:basedOn w:val="Normal"/>
    <w:semiHidden/>
    <w:rsid w:val="00A53C82"/>
    <w:rPr>
      <w:sz w:val="20"/>
    </w:rPr>
  </w:style>
  <w:style w:type="paragraph" w:styleId="CommentSubject">
    <w:name w:val="annotation subject"/>
    <w:basedOn w:val="CommentText"/>
    <w:next w:val="CommentText"/>
    <w:semiHidden/>
    <w:rsid w:val="00A53C82"/>
    <w:rPr>
      <w:b/>
      <w:bCs/>
    </w:rPr>
  </w:style>
  <w:style w:type="paragraph" w:styleId="Revision">
    <w:name w:val="Revision"/>
    <w:hidden/>
    <w:uiPriority w:val="99"/>
    <w:semiHidden/>
    <w:rsid w:val="003D4AE8"/>
    <w:rPr>
      <w:sz w:val="24"/>
      <w:lang w:eastAsia="en-US"/>
    </w:rPr>
  </w:style>
  <w:style w:type="paragraph" w:styleId="EndnoteText">
    <w:name w:val="endnote text"/>
    <w:basedOn w:val="Normal"/>
    <w:link w:val="EndnoteTextChar"/>
    <w:rsid w:val="000271ED"/>
    <w:rPr>
      <w:sz w:val="20"/>
    </w:rPr>
  </w:style>
  <w:style w:type="character" w:customStyle="1" w:styleId="EndnoteTextChar">
    <w:name w:val="Endnote Text Char"/>
    <w:link w:val="EndnoteText"/>
    <w:rsid w:val="000271ED"/>
    <w:rPr>
      <w:lang w:eastAsia="en-US"/>
    </w:rPr>
  </w:style>
  <w:style w:type="character" w:styleId="EndnoteReference">
    <w:name w:val="endnote reference"/>
    <w:rsid w:val="000271ED"/>
    <w:rPr>
      <w:vertAlign w:val="superscript"/>
    </w:rPr>
  </w:style>
  <w:style w:type="character" w:styleId="HTMLCite">
    <w:name w:val="HTML Cite"/>
    <w:uiPriority w:val="99"/>
    <w:unhideWhenUsed/>
    <w:rsid w:val="000271ED"/>
    <w:rPr>
      <w:i w:val="0"/>
      <w:iCs w:val="0"/>
      <w:color w:val="009933"/>
    </w:rPr>
  </w:style>
  <w:style w:type="character" w:styleId="Emphasis">
    <w:name w:val="Emphasis"/>
    <w:uiPriority w:val="20"/>
    <w:qFormat/>
    <w:rsid w:val="00D77CE5"/>
    <w:rPr>
      <w:b/>
      <w:bCs/>
      <w:i w:val="0"/>
      <w:iCs w:val="0"/>
    </w:rPr>
  </w:style>
  <w:style w:type="paragraph" w:styleId="ListParagraph">
    <w:name w:val="List Paragraph"/>
    <w:basedOn w:val="Normal"/>
    <w:uiPriority w:val="34"/>
    <w:qFormat/>
    <w:rsid w:val="000A49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lang w:eastAsia="en-US"/>
    </w:rPr>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Normal"/>
    <w:next w:val="Normal"/>
    <w:qFormat/>
    <w:pPr>
      <w:keepNext/>
      <w:outlineLvl w:val="2"/>
    </w:pPr>
    <w:rPr>
      <w:b/>
    </w:rPr>
  </w:style>
  <w:style w:type="paragraph" w:styleId="Heading4">
    <w:name w:val="heading 4"/>
    <w:basedOn w:val="Normal"/>
    <w:next w:val="Normal"/>
    <w:link w:val="Heading4Char"/>
    <w:qFormat/>
    <w:pPr>
      <w:keepNext/>
      <w:outlineLvl w:val="3"/>
    </w:pPr>
    <w:rPr>
      <w:rFonts w:ascii="Arial" w:hAnsi="Arial"/>
      <w:b/>
      <w:sz w:val="32"/>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jc w:val="left"/>
      <w:outlineLvl w:val="5"/>
    </w:pPr>
    <w:rPr>
      <w:sz w:val="20"/>
      <w:lang w:val="en-GB"/>
    </w:rPr>
  </w:style>
  <w:style w:type="paragraph" w:styleId="Heading7">
    <w:name w:val="heading 7"/>
    <w:basedOn w:val="Normal"/>
    <w:next w:val="Normal"/>
    <w:qFormat/>
    <w:pPr>
      <w:keepNext/>
      <w:outlineLvl w:val="6"/>
    </w:pPr>
    <w:rPr>
      <w:rFonts w:ascii="Arial Mäori" w:hAnsi="Arial Mäori"/>
      <w:b/>
      <w:sz w:val="20"/>
    </w:rPr>
  </w:style>
  <w:style w:type="paragraph" w:styleId="Heading8">
    <w:name w:val="heading 8"/>
    <w:basedOn w:val="Normal"/>
    <w:next w:val="Normal"/>
    <w:qFormat/>
    <w:pPr>
      <w:keepNext/>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360" w:hanging="360"/>
    </w:pPr>
    <w:rPr>
      <w:lang w:val="en-GB"/>
    </w:rPr>
  </w:style>
  <w:style w:type="paragraph" w:styleId="ListBullet">
    <w:name w:val="List Bullet"/>
    <w:basedOn w:val="Normal"/>
    <w:autoRedefine/>
    <w:rPr>
      <w:lang w:val="en-AU"/>
    </w:rPr>
  </w:style>
  <w:style w:type="paragraph" w:styleId="BodyTextIndent">
    <w:name w:val="Body Text Indent"/>
    <w:basedOn w:val="Normal"/>
    <w:pPr>
      <w:ind w:left="720"/>
    </w:pPr>
  </w:style>
  <w:style w:type="paragraph" w:customStyle="1" w:styleId="BodyText21">
    <w:name w:val="Body Text 21"/>
    <w:basedOn w:val="Normal"/>
    <w:pPr>
      <w:ind w:left="360"/>
      <w:jc w:val="left"/>
    </w:pPr>
    <w:rPr>
      <w:lang w:val="en-GB"/>
    </w:rPr>
  </w:style>
  <w:style w:type="paragraph" w:styleId="BodyText3">
    <w:name w:val="Body Text 3"/>
    <w:basedOn w:val="Normal"/>
    <w:pPr>
      <w:widowControl w:val="0"/>
      <w:jc w:val="left"/>
    </w:pPr>
    <w:rPr>
      <w:lang w:val="en-GB"/>
    </w:rPr>
  </w:style>
  <w:style w:type="paragraph" w:customStyle="1" w:styleId="BulletPoints">
    <w:name w:val="Bullet Points"/>
    <w:basedOn w:val="Normal"/>
    <w:pPr>
      <w:ind w:left="720" w:hanging="720"/>
    </w:pPr>
    <w:rPr>
      <w:lang w:val="en-AU"/>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paragraph" w:styleId="BodyTextIndent3">
    <w:name w:val="Body Text Indent 3"/>
    <w:basedOn w:val="Normal"/>
    <w:pPr>
      <w:ind w:left="720"/>
    </w:pPr>
  </w:style>
  <w:style w:type="paragraph" w:styleId="BodyText">
    <w:name w:val="Body Text"/>
    <w:basedOn w:val="Normal"/>
    <w:pPr>
      <w:spacing w:after="120"/>
    </w:pPr>
    <w:rPr>
      <w:lang w:val="en-AU"/>
    </w:rPr>
  </w:style>
  <w:style w:type="paragraph" w:styleId="BodyText2">
    <w:name w:val="Body Text 2"/>
    <w:basedOn w:val="Normal"/>
    <w:rPr>
      <w:rFonts w:ascii="Arial" w:hAnsi="Arial"/>
      <w:sz w:val="22"/>
    </w:rPr>
  </w:style>
  <w:style w:type="paragraph" w:styleId="BalloonText">
    <w:name w:val="Balloon Text"/>
    <w:basedOn w:val="Normal"/>
    <w:semiHidden/>
    <w:rsid w:val="003F36F7"/>
    <w:rPr>
      <w:rFonts w:ascii="Tahoma" w:hAnsi="Tahoma" w:cs="Tahoma"/>
      <w:sz w:val="16"/>
      <w:szCs w:val="16"/>
    </w:rPr>
  </w:style>
  <w:style w:type="table" w:styleId="TableGrid">
    <w:name w:val="Table Grid"/>
    <w:basedOn w:val="TableNormal"/>
    <w:rsid w:val="006D17F9"/>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EA056B"/>
    <w:rPr>
      <w:color w:val="0000FF"/>
      <w:u w:val="single"/>
    </w:rPr>
  </w:style>
  <w:style w:type="character" w:styleId="FollowedHyperlink">
    <w:name w:val="FollowedHyperlink"/>
    <w:rsid w:val="00EA056B"/>
    <w:rPr>
      <w:color w:val="800080"/>
      <w:u w:val="single"/>
    </w:rPr>
  </w:style>
  <w:style w:type="paragraph" w:styleId="BodyTextIndent2">
    <w:name w:val="Body Text Indent 2"/>
    <w:basedOn w:val="Normal"/>
    <w:rsid w:val="00BD328B"/>
    <w:pPr>
      <w:spacing w:after="120" w:line="480" w:lineRule="auto"/>
      <w:ind w:left="283"/>
    </w:pPr>
  </w:style>
  <w:style w:type="character" w:customStyle="1" w:styleId="Heading4Char">
    <w:name w:val="Heading 4 Char"/>
    <w:link w:val="Heading4"/>
    <w:rsid w:val="00D72DD2"/>
    <w:rPr>
      <w:rFonts w:ascii="Arial" w:hAnsi="Arial"/>
      <w:b/>
      <w:sz w:val="32"/>
      <w:lang w:val="en-NZ" w:eastAsia="en-US" w:bidi="ar-SA"/>
    </w:rPr>
  </w:style>
  <w:style w:type="paragraph" w:styleId="FootnoteText">
    <w:name w:val="footnote text"/>
    <w:basedOn w:val="Normal"/>
    <w:semiHidden/>
    <w:rsid w:val="004724E5"/>
    <w:rPr>
      <w:sz w:val="20"/>
    </w:rPr>
  </w:style>
  <w:style w:type="character" w:styleId="FootnoteReference">
    <w:name w:val="footnote reference"/>
    <w:semiHidden/>
    <w:rsid w:val="004724E5"/>
    <w:rPr>
      <w:vertAlign w:val="superscript"/>
    </w:rPr>
  </w:style>
  <w:style w:type="character" w:styleId="CommentReference">
    <w:name w:val="annotation reference"/>
    <w:semiHidden/>
    <w:rsid w:val="00A53C82"/>
    <w:rPr>
      <w:sz w:val="16"/>
      <w:szCs w:val="16"/>
    </w:rPr>
  </w:style>
  <w:style w:type="paragraph" w:styleId="CommentText">
    <w:name w:val="annotation text"/>
    <w:basedOn w:val="Normal"/>
    <w:semiHidden/>
    <w:rsid w:val="00A53C82"/>
    <w:rPr>
      <w:sz w:val="20"/>
    </w:rPr>
  </w:style>
  <w:style w:type="paragraph" w:styleId="CommentSubject">
    <w:name w:val="annotation subject"/>
    <w:basedOn w:val="CommentText"/>
    <w:next w:val="CommentText"/>
    <w:semiHidden/>
    <w:rsid w:val="00A53C82"/>
    <w:rPr>
      <w:b/>
      <w:bCs/>
    </w:rPr>
  </w:style>
  <w:style w:type="paragraph" w:styleId="Revision">
    <w:name w:val="Revision"/>
    <w:hidden/>
    <w:uiPriority w:val="99"/>
    <w:semiHidden/>
    <w:rsid w:val="003D4AE8"/>
    <w:rPr>
      <w:sz w:val="24"/>
      <w:lang w:eastAsia="en-US"/>
    </w:rPr>
  </w:style>
  <w:style w:type="paragraph" w:styleId="EndnoteText">
    <w:name w:val="endnote text"/>
    <w:basedOn w:val="Normal"/>
    <w:link w:val="EndnoteTextChar"/>
    <w:rsid w:val="000271ED"/>
    <w:rPr>
      <w:sz w:val="20"/>
    </w:rPr>
  </w:style>
  <w:style w:type="character" w:customStyle="1" w:styleId="EndnoteTextChar">
    <w:name w:val="Endnote Text Char"/>
    <w:link w:val="EndnoteText"/>
    <w:rsid w:val="000271ED"/>
    <w:rPr>
      <w:lang w:eastAsia="en-US"/>
    </w:rPr>
  </w:style>
  <w:style w:type="character" w:styleId="EndnoteReference">
    <w:name w:val="endnote reference"/>
    <w:rsid w:val="000271ED"/>
    <w:rPr>
      <w:vertAlign w:val="superscript"/>
    </w:rPr>
  </w:style>
  <w:style w:type="character" w:styleId="HTMLCite">
    <w:name w:val="HTML Cite"/>
    <w:uiPriority w:val="99"/>
    <w:unhideWhenUsed/>
    <w:rsid w:val="000271ED"/>
    <w:rPr>
      <w:i w:val="0"/>
      <w:iCs w:val="0"/>
      <w:color w:val="009933"/>
    </w:rPr>
  </w:style>
  <w:style w:type="character" w:styleId="Emphasis">
    <w:name w:val="Emphasis"/>
    <w:uiPriority w:val="20"/>
    <w:qFormat/>
    <w:rsid w:val="00D77CE5"/>
    <w:rPr>
      <w:b/>
      <w:bCs/>
      <w:i w:val="0"/>
      <w:iCs w:val="0"/>
    </w:rPr>
  </w:style>
  <w:style w:type="paragraph" w:styleId="ListParagraph">
    <w:name w:val="List Paragraph"/>
    <w:basedOn w:val="Normal"/>
    <w:uiPriority w:val="34"/>
    <w:qFormat/>
    <w:rsid w:val="000A49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338848">
      <w:bodyDiv w:val="1"/>
      <w:marLeft w:val="0"/>
      <w:marRight w:val="0"/>
      <w:marTop w:val="0"/>
      <w:marBottom w:val="0"/>
      <w:divBdr>
        <w:top w:val="none" w:sz="0" w:space="0" w:color="auto"/>
        <w:left w:val="none" w:sz="0" w:space="0" w:color="auto"/>
        <w:bottom w:val="none" w:sz="0" w:space="0" w:color="auto"/>
        <w:right w:val="none" w:sz="0" w:space="0" w:color="auto"/>
      </w:divBdr>
      <w:divsChild>
        <w:div w:id="1308708744">
          <w:marLeft w:val="0"/>
          <w:marRight w:val="0"/>
          <w:marTop w:val="0"/>
          <w:marBottom w:val="0"/>
          <w:divBdr>
            <w:top w:val="none" w:sz="0" w:space="0" w:color="auto"/>
            <w:left w:val="none" w:sz="0" w:space="0" w:color="auto"/>
            <w:bottom w:val="none" w:sz="0" w:space="0" w:color="auto"/>
            <w:right w:val="none" w:sz="0" w:space="0" w:color="auto"/>
          </w:divBdr>
          <w:divsChild>
            <w:div w:id="1565066349">
              <w:marLeft w:val="0"/>
              <w:marRight w:val="0"/>
              <w:marTop w:val="0"/>
              <w:marBottom w:val="0"/>
              <w:divBdr>
                <w:top w:val="none" w:sz="0" w:space="0" w:color="auto"/>
                <w:left w:val="none" w:sz="0" w:space="0" w:color="auto"/>
                <w:bottom w:val="none" w:sz="0" w:space="0" w:color="auto"/>
                <w:right w:val="none" w:sz="0" w:space="0" w:color="auto"/>
              </w:divBdr>
              <w:divsChild>
                <w:div w:id="120727367">
                  <w:marLeft w:val="0"/>
                  <w:marRight w:val="0"/>
                  <w:marTop w:val="0"/>
                  <w:marBottom w:val="0"/>
                  <w:divBdr>
                    <w:top w:val="none" w:sz="0" w:space="0" w:color="auto"/>
                    <w:left w:val="none" w:sz="0" w:space="0" w:color="auto"/>
                    <w:bottom w:val="none" w:sz="0" w:space="0" w:color="auto"/>
                    <w:right w:val="none" w:sz="0" w:space="0" w:color="auto"/>
                  </w:divBdr>
                  <w:divsChild>
                    <w:div w:id="1753700885">
                      <w:marLeft w:val="0"/>
                      <w:marRight w:val="0"/>
                      <w:marTop w:val="0"/>
                      <w:marBottom w:val="0"/>
                      <w:divBdr>
                        <w:top w:val="none" w:sz="0" w:space="0" w:color="auto"/>
                        <w:left w:val="none" w:sz="0" w:space="0" w:color="auto"/>
                        <w:bottom w:val="none" w:sz="0" w:space="0" w:color="auto"/>
                        <w:right w:val="none" w:sz="0" w:space="0" w:color="auto"/>
                      </w:divBdr>
                      <w:divsChild>
                        <w:div w:id="344863340">
                          <w:marLeft w:val="0"/>
                          <w:marRight w:val="0"/>
                          <w:marTop w:val="315"/>
                          <w:marBottom w:val="0"/>
                          <w:divBdr>
                            <w:top w:val="none" w:sz="0" w:space="0" w:color="auto"/>
                            <w:left w:val="none" w:sz="0" w:space="0" w:color="auto"/>
                            <w:bottom w:val="none" w:sz="0" w:space="0" w:color="auto"/>
                            <w:right w:val="none" w:sz="0" w:space="0" w:color="auto"/>
                          </w:divBdr>
                          <w:divsChild>
                            <w:div w:id="101609924">
                              <w:marLeft w:val="1980"/>
                              <w:marRight w:val="3810"/>
                              <w:marTop w:val="0"/>
                              <w:marBottom w:val="0"/>
                              <w:divBdr>
                                <w:top w:val="none" w:sz="0" w:space="0" w:color="auto"/>
                                <w:left w:val="none" w:sz="0" w:space="0" w:color="auto"/>
                                <w:bottom w:val="none" w:sz="0" w:space="0" w:color="auto"/>
                                <w:right w:val="none" w:sz="0" w:space="0" w:color="auto"/>
                              </w:divBdr>
                              <w:divsChild>
                                <w:div w:id="2062055469">
                                  <w:marLeft w:val="0"/>
                                  <w:marRight w:val="0"/>
                                  <w:marTop w:val="0"/>
                                  <w:marBottom w:val="0"/>
                                  <w:divBdr>
                                    <w:top w:val="none" w:sz="0" w:space="0" w:color="auto"/>
                                    <w:left w:val="none" w:sz="0" w:space="0" w:color="auto"/>
                                    <w:bottom w:val="none" w:sz="0" w:space="0" w:color="auto"/>
                                    <w:right w:val="none" w:sz="0" w:space="0" w:color="auto"/>
                                  </w:divBdr>
                                  <w:divsChild>
                                    <w:div w:id="185798156">
                                      <w:marLeft w:val="0"/>
                                      <w:marRight w:val="0"/>
                                      <w:marTop w:val="0"/>
                                      <w:marBottom w:val="0"/>
                                      <w:divBdr>
                                        <w:top w:val="none" w:sz="0" w:space="0" w:color="auto"/>
                                        <w:left w:val="none" w:sz="0" w:space="0" w:color="auto"/>
                                        <w:bottom w:val="none" w:sz="0" w:space="0" w:color="auto"/>
                                        <w:right w:val="none" w:sz="0" w:space="0" w:color="auto"/>
                                      </w:divBdr>
                                      <w:divsChild>
                                        <w:div w:id="349571179">
                                          <w:marLeft w:val="0"/>
                                          <w:marRight w:val="0"/>
                                          <w:marTop w:val="0"/>
                                          <w:marBottom w:val="0"/>
                                          <w:divBdr>
                                            <w:top w:val="none" w:sz="0" w:space="0" w:color="auto"/>
                                            <w:left w:val="none" w:sz="0" w:space="0" w:color="auto"/>
                                            <w:bottom w:val="none" w:sz="0" w:space="0" w:color="auto"/>
                                            <w:right w:val="none" w:sz="0" w:space="0" w:color="auto"/>
                                          </w:divBdr>
                                          <w:divsChild>
                                            <w:div w:id="1215047340">
                                              <w:marLeft w:val="0"/>
                                              <w:marRight w:val="0"/>
                                              <w:marTop w:val="0"/>
                                              <w:marBottom w:val="0"/>
                                              <w:divBdr>
                                                <w:top w:val="none" w:sz="0" w:space="0" w:color="auto"/>
                                                <w:left w:val="none" w:sz="0" w:space="0" w:color="auto"/>
                                                <w:bottom w:val="none" w:sz="0" w:space="0" w:color="auto"/>
                                                <w:right w:val="none" w:sz="0" w:space="0" w:color="auto"/>
                                              </w:divBdr>
                                              <w:divsChild>
                                                <w:div w:id="781653806">
                                                  <w:marLeft w:val="0"/>
                                                  <w:marRight w:val="0"/>
                                                  <w:marTop w:val="0"/>
                                                  <w:marBottom w:val="0"/>
                                                  <w:divBdr>
                                                    <w:top w:val="none" w:sz="0" w:space="0" w:color="auto"/>
                                                    <w:left w:val="none" w:sz="0" w:space="0" w:color="auto"/>
                                                    <w:bottom w:val="none" w:sz="0" w:space="0" w:color="auto"/>
                                                    <w:right w:val="none" w:sz="0" w:space="0" w:color="auto"/>
                                                  </w:divBdr>
                                                  <w:divsChild>
                                                    <w:div w:id="203083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moh.govt.nz./publication/nationalnonadmitted-patientcollection-file-specia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sfl.health.govt.nz/"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health.govt.nz/our-work/preventative-health-wellness/nutrition/food-and-nutrition-guidelin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Service%20Spec%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4B9AA-E93D-4429-9865-54DA5DF95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 Spec Template</Template>
  <TotalTime>0</TotalTime>
  <Pages>1</Pages>
  <Words>3314</Words>
  <Characters>18895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SERVICE SPECIFICATION</vt:lpstr>
    </vt:vector>
  </TitlesOfParts>
  <Company>Health Funding Authority</Company>
  <LinksUpToDate>false</LinksUpToDate>
  <CharactersWithSpaces>22165</CharactersWithSpaces>
  <SharedDoc>false</SharedDoc>
  <HLinks>
    <vt:vector size="12" baseType="variant">
      <vt:variant>
        <vt:i4>2687081</vt:i4>
      </vt:variant>
      <vt:variant>
        <vt:i4>0</vt:i4>
      </vt:variant>
      <vt:variant>
        <vt:i4>0</vt:i4>
      </vt:variant>
      <vt:variant>
        <vt:i4>5</vt:i4>
      </vt:variant>
      <vt:variant>
        <vt:lpwstr>http://www.nsfl.health.govt.nz/</vt:lpwstr>
      </vt:variant>
      <vt:variant>
        <vt:lpwstr/>
      </vt:variant>
      <vt:variant>
        <vt:i4>3342394</vt:i4>
      </vt:variant>
      <vt:variant>
        <vt:i4>0</vt:i4>
      </vt:variant>
      <vt:variant>
        <vt:i4>0</vt:i4>
      </vt:variant>
      <vt:variant>
        <vt:i4>5</vt:i4>
      </vt:variant>
      <vt:variant>
        <vt:lpwstr>http://www.health.govt.nz/our-work/preventative-health-wellness/nutrition/food-and-nutrition-guidelines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SPECIFICATION</dc:title>
  <dc:creator>Laura Lambie</dc:creator>
  <cp:lastModifiedBy>jcraven</cp:lastModifiedBy>
  <cp:revision>1</cp:revision>
  <cp:lastPrinted>2012-04-17T00:06:00Z</cp:lastPrinted>
  <dcterms:created xsi:type="dcterms:W3CDTF">2012-11-13T00:09:00Z</dcterms:created>
  <dcterms:modified xsi:type="dcterms:W3CDTF">2012-11-13T00:09:00Z</dcterms:modified>
</cp:coreProperties>
</file>