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4334"/>
        <w:gridCol w:w="2254"/>
        <w:gridCol w:w="3060"/>
      </w:tblGrid>
      <w:tr w:rsidR="007D0D74" w:rsidRPr="003D7B08" w:rsidTr="00A465C3">
        <w:trPr>
          <w:cantSplit/>
        </w:trPr>
        <w:tc>
          <w:tcPr>
            <w:tcW w:w="4334" w:type="dxa"/>
            <w:vAlign w:val="center"/>
          </w:tcPr>
          <w:p w:rsidR="007D0D74" w:rsidRPr="003D7B08" w:rsidRDefault="002811C7" w:rsidP="00C221DC">
            <w:pPr>
              <w:rPr>
                <w:rFonts w:ascii="Arial" w:hAnsi="Arial" w:cs="Arial"/>
                <w:bCs/>
                <w:sz w:val="34"/>
                <w:szCs w:val="34"/>
              </w:rPr>
            </w:pPr>
            <w:r>
              <w:rPr>
                <w:rFonts w:ascii="Arial" w:hAnsi="Arial" w:cs="Arial"/>
                <w:noProof/>
                <w:sz w:val="23"/>
                <w:szCs w:val="23"/>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64.5pt;visibility:visible;mso-wrap-style:square">
                  <v:imagedata r:id="rId9" o:title=""/>
                </v:shape>
              </w:pict>
            </w:r>
          </w:p>
        </w:tc>
        <w:tc>
          <w:tcPr>
            <w:tcW w:w="5314" w:type="dxa"/>
            <w:gridSpan w:val="2"/>
            <w:vAlign w:val="center"/>
          </w:tcPr>
          <w:p w:rsidR="007D0D74" w:rsidRPr="003D7B08" w:rsidRDefault="007D0D74" w:rsidP="00C221DC">
            <w:pPr>
              <w:rPr>
                <w:rFonts w:ascii="Arial" w:hAnsi="Arial" w:cs="Arial"/>
                <w:sz w:val="23"/>
                <w:szCs w:val="23"/>
              </w:rPr>
            </w:pPr>
          </w:p>
          <w:p w:rsidR="007D0D74" w:rsidRPr="003D7B08" w:rsidRDefault="009C1523" w:rsidP="00C221DC">
            <w:pPr>
              <w:jc w:val="right"/>
              <w:rPr>
                <w:rFonts w:ascii="Arial" w:hAnsi="Arial" w:cs="Arial"/>
                <w:bCs/>
                <w:sz w:val="34"/>
                <w:szCs w:val="34"/>
              </w:rPr>
            </w:pPr>
            <w:r>
              <w:rPr>
                <w:rFonts w:ascii="Arial" w:hAnsi="Arial" w:cs="Arial"/>
                <w:b/>
                <w:sz w:val="32"/>
                <w:szCs w:val="32"/>
              </w:rPr>
              <w:t>All</w:t>
            </w:r>
            <w:r w:rsidR="007D0D74" w:rsidRPr="003D7B08">
              <w:rPr>
                <w:rFonts w:ascii="Arial" w:hAnsi="Arial" w:cs="Arial"/>
                <w:b/>
                <w:sz w:val="32"/>
                <w:szCs w:val="32"/>
              </w:rPr>
              <w:t xml:space="preserve"> District Health Boards</w:t>
            </w:r>
          </w:p>
        </w:tc>
      </w:tr>
      <w:tr w:rsidR="007D0D74" w:rsidRPr="003D7B08" w:rsidTr="00A465C3">
        <w:tc>
          <w:tcPr>
            <w:tcW w:w="9648" w:type="dxa"/>
            <w:gridSpan w:val="3"/>
            <w:tcBorders>
              <w:bottom w:val="single" w:sz="4" w:space="0" w:color="auto"/>
            </w:tcBorders>
          </w:tcPr>
          <w:p w:rsidR="0079237F" w:rsidRPr="0079237F" w:rsidRDefault="0079237F" w:rsidP="0079237F">
            <w:pPr>
              <w:spacing w:before="1080"/>
              <w:jc w:val="center"/>
              <w:rPr>
                <w:rFonts w:ascii="Arial" w:hAnsi="Arial" w:cs="Arial"/>
                <w:b/>
                <w:sz w:val="36"/>
                <w:szCs w:val="36"/>
              </w:rPr>
            </w:pPr>
            <w:r w:rsidRPr="0079237F">
              <w:rPr>
                <w:rFonts w:ascii="Arial" w:hAnsi="Arial" w:cs="Arial"/>
                <w:b/>
                <w:sz w:val="36"/>
                <w:szCs w:val="36"/>
              </w:rPr>
              <w:t>COMMUNITY HEALTH CARE, TRANSITIONAL AND SUPPORT SERVICES –</w:t>
            </w:r>
          </w:p>
          <w:p w:rsidR="0079237F" w:rsidRPr="0079237F" w:rsidRDefault="0079237F" w:rsidP="0079237F">
            <w:pPr>
              <w:spacing w:before="120"/>
              <w:jc w:val="center"/>
              <w:rPr>
                <w:rFonts w:ascii="Arial" w:hAnsi="Arial" w:cs="Arial"/>
                <w:b/>
                <w:sz w:val="36"/>
                <w:szCs w:val="36"/>
              </w:rPr>
            </w:pPr>
            <w:r w:rsidRPr="0079237F">
              <w:rPr>
                <w:rFonts w:ascii="Arial" w:hAnsi="Arial" w:cs="Arial"/>
                <w:b/>
                <w:sz w:val="36"/>
                <w:szCs w:val="36"/>
              </w:rPr>
              <w:t>SPECIALIST COMMUNITY NURSING SERVICE-</w:t>
            </w:r>
          </w:p>
          <w:p w:rsidR="007D0D74" w:rsidRPr="0079237F" w:rsidRDefault="007D0D74" w:rsidP="0079237F">
            <w:pPr>
              <w:spacing w:before="120"/>
              <w:jc w:val="center"/>
              <w:rPr>
                <w:rFonts w:ascii="Arial" w:hAnsi="Arial" w:cs="Arial"/>
                <w:b/>
                <w:sz w:val="36"/>
                <w:szCs w:val="36"/>
              </w:rPr>
            </w:pPr>
            <w:r w:rsidRPr="0079237F">
              <w:rPr>
                <w:rFonts w:ascii="Arial" w:hAnsi="Arial" w:cs="Arial"/>
                <w:b/>
                <w:sz w:val="36"/>
                <w:szCs w:val="36"/>
              </w:rPr>
              <w:t xml:space="preserve">CONTINENCE </w:t>
            </w:r>
            <w:r w:rsidR="00A465C3" w:rsidRPr="0079237F">
              <w:rPr>
                <w:rFonts w:ascii="Arial" w:hAnsi="Arial" w:cs="Arial"/>
                <w:b/>
                <w:sz w:val="36"/>
                <w:szCs w:val="36"/>
              </w:rPr>
              <w:t xml:space="preserve">EDUCATION AND CONSUMABLES </w:t>
            </w:r>
            <w:r w:rsidRPr="0079237F">
              <w:rPr>
                <w:rFonts w:ascii="Arial" w:hAnsi="Arial" w:cs="Arial"/>
                <w:b/>
                <w:sz w:val="36"/>
                <w:szCs w:val="36"/>
              </w:rPr>
              <w:t>SERVICES</w:t>
            </w:r>
            <w:r w:rsidR="00A465C3" w:rsidRPr="0079237F">
              <w:rPr>
                <w:rFonts w:ascii="Arial" w:hAnsi="Arial" w:cs="Arial"/>
                <w:b/>
                <w:sz w:val="36"/>
                <w:szCs w:val="36"/>
              </w:rPr>
              <w:t>-</w:t>
            </w:r>
          </w:p>
          <w:p w:rsidR="007D0D74" w:rsidRPr="0079237F" w:rsidRDefault="007D0D74" w:rsidP="00A465C3">
            <w:pPr>
              <w:tabs>
                <w:tab w:val="left" w:pos="0"/>
              </w:tabs>
              <w:spacing w:before="120"/>
              <w:ind w:right="-288"/>
              <w:jc w:val="center"/>
              <w:rPr>
                <w:rFonts w:ascii="Arial" w:hAnsi="Arial" w:cs="Arial"/>
                <w:b/>
                <w:sz w:val="36"/>
                <w:szCs w:val="36"/>
              </w:rPr>
            </w:pPr>
            <w:r w:rsidRPr="0079237F">
              <w:rPr>
                <w:rFonts w:ascii="Arial" w:hAnsi="Arial" w:cs="Arial"/>
                <w:b/>
                <w:sz w:val="36"/>
                <w:szCs w:val="36"/>
              </w:rPr>
              <w:t>TIER THREE</w:t>
            </w:r>
          </w:p>
          <w:p w:rsidR="007D0D74" w:rsidRPr="0079237F" w:rsidRDefault="007D0D74" w:rsidP="00A465C3">
            <w:pPr>
              <w:tabs>
                <w:tab w:val="left" w:pos="0"/>
              </w:tabs>
              <w:spacing w:before="120" w:after="1200"/>
              <w:jc w:val="center"/>
              <w:rPr>
                <w:rFonts w:ascii="Arial" w:hAnsi="Arial" w:cs="Arial"/>
                <w:b/>
                <w:sz w:val="36"/>
                <w:szCs w:val="36"/>
              </w:rPr>
            </w:pPr>
            <w:r w:rsidRPr="0079237F">
              <w:rPr>
                <w:rFonts w:ascii="Arial" w:hAnsi="Arial" w:cs="Arial"/>
                <w:b/>
                <w:sz w:val="36"/>
                <w:szCs w:val="36"/>
              </w:rPr>
              <w:t>SERVICE SPECIFICATION</w:t>
            </w:r>
          </w:p>
          <w:tbl>
            <w:tblPr>
              <w:tblW w:w="9488" w:type="dxa"/>
              <w:tblLayout w:type="fixed"/>
              <w:tblLook w:val="0000" w:firstRow="0" w:lastRow="0" w:firstColumn="0" w:lastColumn="0" w:noHBand="0" w:noVBand="0"/>
            </w:tblPr>
            <w:tblGrid>
              <w:gridCol w:w="6516"/>
              <w:gridCol w:w="2972"/>
            </w:tblGrid>
            <w:tr w:rsidR="009B0FBD" w:rsidRPr="009A43B6" w:rsidTr="00A465C3">
              <w:tc>
                <w:tcPr>
                  <w:tcW w:w="6516" w:type="dxa"/>
                </w:tcPr>
                <w:tbl>
                  <w:tblPr>
                    <w:tblW w:w="9648" w:type="dxa"/>
                    <w:tblLayout w:type="fixed"/>
                    <w:tblLook w:val="0000" w:firstRow="0" w:lastRow="0" w:firstColumn="0" w:lastColumn="0" w:noHBand="0" w:noVBand="0"/>
                  </w:tblPr>
                  <w:tblGrid>
                    <w:gridCol w:w="6588"/>
                    <w:gridCol w:w="3060"/>
                  </w:tblGrid>
                  <w:tr w:rsidR="009B0FBD" w:rsidRPr="002202E6" w:rsidTr="009B0FBD">
                    <w:tc>
                      <w:tcPr>
                        <w:tcW w:w="6588" w:type="dxa"/>
                      </w:tcPr>
                      <w:p w:rsidR="009B0FBD" w:rsidRPr="002202E6" w:rsidRDefault="009B0FBD" w:rsidP="00B251B1">
                        <w:pPr>
                          <w:tabs>
                            <w:tab w:val="left" w:pos="0"/>
                          </w:tabs>
                          <w:spacing w:before="120" w:after="120"/>
                          <w:ind w:right="-288"/>
                          <w:rPr>
                            <w:rFonts w:ascii="Arial" w:hAnsi="Arial" w:cs="Arial"/>
                            <w:b/>
                            <w:sz w:val="32"/>
                            <w:szCs w:val="32"/>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sidRPr="002202E6">
                          <w:rPr>
                            <w:rFonts w:ascii="Arial" w:hAnsi="Arial" w:cs="Arial"/>
                            <w:b/>
                            <w:sz w:val="32"/>
                            <w:szCs w:val="32"/>
                          </w:rPr>
                          <w:t>STATUS:</w:t>
                        </w:r>
                      </w:p>
                      <w:p w:rsidR="009B0FBD" w:rsidRPr="002202E6" w:rsidRDefault="009B0FBD" w:rsidP="00B251B1">
                        <w:pPr>
                          <w:tabs>
                            <w:tab w:val="left" w:pos="0"/>
                          </w:tabs>
                          <w:spacing w:before="120" w:after="120"/>
                          <w:ind w:right="72"/>
                          <w:rPr>
                            <w:rFonts w:ascii="Arial" w:hAnsi="Arial" w:cs="Arial"/>
                            <w:sz w:val="32"/>
                            <w:szCs w:val="32"/>
                          </w:rPr>
                        </w:pPr>
                        <w:bookmarkStart w:id="8" w:name="_Toc215319105"/>
                        <w:r w:rsidRPr="002202E6">
                          <w:rPr>
                            <w:rFonts w:ascii="Arial" w:hAnsi="Arial" w:cs="Arial"/>
                            <w:sz w:val="32"/>
                            <w:szCs w:val="32"/>
                          </w:rPr>
                          <w:t>Approved to be used for mandatory nationwide description of services to be provided.</w:t>
                        </w:r>
                        <w:bookmarkEnd w:id="8"/>
                      </w:p>
                    </w:tc>
                    <w:tc>
                      <w:tcPr>
                        <w:tcW w:w="3060" w:type="dxa"/>
                        <w:tcBorders>
                          <w:bottom w:val="single" w:sz="4" w:space="0" w:color="auto"/>
                        </w:tcBorders>
                      </w:tcPr>
                      <w:p w:rsidR="009B0FBD" w:rsidRPr="002202E6" w:rsidRDefault="009B0FBD" w:rsidP="00B251B1">
                        <w:pPr>
                          <w:tabs>
                            <w:tab w:val="left" w:pos="0"/>
                          </w:tabs>
                          <w:spacing w:before="120" w:after="120"/>
                          <w:ind w:right="-288"/>
                          <w:rPr>
                            <w:rFonts w:ascii="Arial" w:hAnsi="Arial" w:cs="Arial"/>
                            <w:b/>
                            <w:sz w:val="28"/>
                            <w:szCs w:val="28"/>
                          </w:rPr>
                        </w:pPr>
                        <w:r w:rsidRPr="002202E6">
                          <w:rPr>
                            <w:rFonts w:ascii="Arial" w:hAnsi="Arial" w:cs="Arial"/>
                            <w:b/>
                            <w:sz w:val="28"/>
                            <w:szCs w:val="28"/>
                          </w:rPr>
                          <w:t>DRAFT 10.1 FOR DHB REGIONAL CONSULTATION AND APPROVAL</w:t>
                        </w:r>
                      </w:p>
                      <w:p w:rsidR="009B0FBD" w:rsidRPr="002202E6" w:rsidRDefault="009B0FBD" w:rsidP="00B251B1">
                        <w:pPr>
                          <w:tabs>
                            <w:tab w:val="left" w:pos="0"/>
                          </w:tabs>
                          <w:spacing w:before="120" w:after="120"/>
                          <w:ind w:right="-288"/>
                          <w:rPr>
                            <w:rFonts w:ascii="Arial" w:hAnsi="Arial" w:cs="Arial"/>
                            <w:sz w:val="32"/>
                            <w:szCs w:val="32"/>
                          </w:rPr>
                        </w:pPr>
                        <w:r w:rsidRPr="002202E6">
                          <w:rPr>
                            <w:rFonts w:ascii="Arial" w:hAnsi="Arial" w:cs="Arial"/>
                            <w:b/>
                            <w:sz w:val="32"/>
                            <w:szCs w:val="32"/>
                          </w:rPr>
                          <w:t xml:space="preserve">MANDATORY </w:t>
                        </w:r>
                        <w:r w:rsidRPr="002202E6">
                          <w:rPr>
                            <w:rFonts w:ascii="Arial" w:hAnsi="Arial" w:cs="Arial"/>
                            <w:b/>
                            <w:sz w:val="32"/>
                            <w:szCs w:val="32"/>
                          </w:rPr>
                          <w:sym w:font="Wingdings" w:char="F0FE"/>
                        </w:r>
                      </w:p>
                    </w:tc>
                  </w:tr>
                  <w:bookmarkEnd w:id="0"/>
                  <w:bookmarkEnd w:id="1"/>
                  <w:bookmarkEnd w:id="2"/>
                  <w:bookmarkEnd w:id="3"/>
                  <w:bookmarkEnd w:id="4"/>
                  <w:bookmarkEnd w:id="5"/>
                  <w:bookmarkEnd w:id="6"/>
                  <w:bookmarkEnd w:id="7"/>
                </w:tbl>
                <w:p w:rsidR="009B0FBD" w:rsidRPr="009B0FBD" w:rsidRDefault="009B0FBD" w:rsidP="00826417">
                  <w:pPr>
                    <w:tabs>
                      <w:tab w:val="left" w:pos="0"/>
                    </w:tabs>
                    <w:spacing w:before="120" w:after="120"/>
                    <w:ind w:right="72"/>
                    <w:rPr>
                      <w:rFonts w:ascii="Arial" w:hAnsi="Arial" w:cs="Arial"/>
                      <w:color w:val="FFFFFF" w:themeColor="background1"/>
                      <w:sz w:val="32"/>
                      <w:szCs w:val="32"/>
                    </w:rPr>
                  </w:pPr>
                </w:p>
              </w:tc>
              <w:tc>
                <w:tcPr>
                  <w:tcW w:w="2972" w:type="dxa"/>
                </w:tcPr>
                <w:tbl>
                  <w:tblPr>
                    <w:tblW w:w="5929" w:type="dxa"/>
                    <w:tblLayout w:type="fixed"/>
                    <w:tblLook w:val="0000" w:firstRow="0" w:lastRow="0" w:firstColumn="0" w:lastColumn="0" w:noHBand="0" w:noVBand="0"/>
                  </w:tblPr>
                  <w:tblGrid>
                    <w:gridCol w:w="2869"/>
                    <w:gridCol w:w="3060"/>
                  </w:tblGrid>
                  <w:tr w:rsidR="009B0FBD" w:rsidRPr="002202E6" w:rsidTr="009B0FBD">
                    <w:tc>
                      <w:tcPr>
                        <w:tcW w:w="2869" w:type="dxa"/>
                      </w:tcPr>
                      <w:p w:rsidR="009B0FBD" w:rsidRPr="002202E6" w:rsidRDefault="009B0FBD" w:rsidP="009B0FBD">
                        <w:pPr>
                          <w:tabs>
                            <w:tab w:val="left" w:pos="0"/>
                          </w:tabs>
                          <w:spacing w:before="120" w:after="120"/>
                          <w:ind w:right="72"/>
                          <w:rPr>
                            <w:rFonts w:ascii="Arial" w:hAnsi="Arial" w:cs="Arial"/>
                            <w:sz w:val="32"/>
                            <w:szCs w:val="32"/>
                          </w:rPr>
                        </w:pPr>
                        <w:bookmarkStart w:id="9" w:name="_Toc206389499"/>
                        <w:bookmarkStart w:id="10" w:name="_Toc215319108"/>
                        <w:r w:rsidRPr="009B0FBD">
                          <w:rPr>
                            <w:rFonts w:ascii="Arial" w:hAnsi="Arial" w:cs="Arial"/>
                            <w:b/>
                            <w:sz w:val="32"/>
                            <w:szCs w:val="32"/>
                          </w:rPr>
                          <w:t xml:space="preserve">MANDATORY </w:t>
                        </w:r>
                        <w:r w:rsidRPr="009B0FBD">
                          <w:rPr>
                            <w:rFonts w:ascii="Arial" w:hAnsi="Arial" w:cs="Arial"/>
                            <w:b/>
                            <w:sz w:val="32"/>
                            <w:szCs w:val="32"/>
                          </w:rPr>
                          <w:sym w:font="Wingdings" w:char="F0FE"/>
                        </w:r>
                      </w:p>
                    </w:tc>
                    <w:tc>
                      <w:tcPr>
                        <w:tcW w:w="3060" w:type="dxa"/>
                        <w:tcBorders>
                          <w:bottom w:val="single" w:sz="4" w:space="0" w:color="auto"/>
                        </w:tcBorders>
                      </w:tcPr>
                      <w:p w:rsidR="009B0FBD" w:rsidRPr="002202E6" w:rsidRDefault="009B0FBD" w:rsidP="00B251B1">
                        <w:pPr>
                          <w:tabs>
                            <w:tab w:val="left" w:pos="0"/>
                          </w:tabs>
                          <w:spacing w:before="120" w:after="120"/>
                          <w:ind w:right="-288"/>
                          <w:rPr>
                            <w:rFonts w:ascii="Arial" w:hAnsi="Arial" w:cs="Arial"/>
                            <w:b/>
                            <w:sz w:val="28"/>
                            <w:szCs w:val="28"/>
                          </w:rPr>
                        </w:pPr>
                        <w:r w:rsidRPr="002202E6">
                          <w:rPr>
                            <w:rFonts w:ascii="Arial" w:hAnsi="Arial" w:cs="Arial"/>
                            <w:b/>
                            <w:sz w:val="28"/>
                            <w:szCs w:val="28"/>
                          </w:rPr>
                          <w:t>DRAFT 10.1 FOR DHB REGIONAL CONSULTATION AND APPROVAL</w:t>
                        </w:r>
                      </w:p>
                      <w:p w:rsidR="009B0FBD" w:rsidRPr="002202E6" w:rsidRDefault="009B0FBD" w:rsidP="00B251B1">
                        <w:pPr>
                          <w:tabs>
                            <w:tab w:val="left" w:pos="0"/>
                          </w:tabs>
                          <w:spacing w:before="120" w:after="120"/>
                          <w:ind w:right="-288"/>
                          <w:rPr>
                            <w:rFonts w:ascii="Arial" w:hAnsi="Arial" w:cs="Arial"/>
                            <w:sz w:val="32"/>
                            <w:szCs w:val="32"/>
                          </w:rPr>
                        </w:pPr>
                        <w:r w:rsidRPr="002202E6">
                          <w:rPr>
                            <w:rFonts w:ascii="Arial" w:hAnsi="Arial" w:cs="Arial"/>
                            <w:b/>
                            <w:sz w:val="32"/>
                            <w:szCs w:val="32"/>
                          </w:rPr>
                          <w:t xml:space="preserve">MANDATORY </w:t>
                        </w:r>
                        <w:r w:rsidRPr="002202E6">
                          <w:rPr>
                            <w:rFonts w:ascii="Arial" w:hAnsi="Arial" w:cs="Arial"/>
                            <w:b/>
                            <w:sz w:val="32"/>
                            <w:szCs w:val="32"/>
                          </w:rPr>
                          <w:sym w:font="Wingdings" w:char="F0FE"/>
                        </w:r>
                      </w:p>
                    </w:tc>
                  </w:tr>
                  <w:bookmarkEnd w:id="9"/>
                  <w:bookmarkEnd w:id="10"/>
                </w:tbl>
                <w:p w:rsidR="009B0FBD" w:rsidRPr="009B0FBD" w:rsidRDefault="009B0FBD" w:rsidP="00826417">
                  <w:pPr>
                    <w:tabs>
                      <w:tab w:val="left" w:pos="0"/>
                    </w:tabs>
                    <w:spacing w:before="120" w:after="120"/>
                    <w:ind w:right="-288"/>
                    <w:rPr>
                      <w:rFonts w:ascii="Arial" w:hAnsi="Arial" w:cs="Arial"/>
                      <w:color w:val="FFFFFF" w:themeColor="background1"/>
                      <w:sz w:val="32"/>
                      <w:szCs w:val="32"/>
                    </w:rPr>
                  </w:pPr>
                </w:p>
              </w:tc>
            </w:tr>
          </w:tbl>
          <w:p w:rsidR="007D0D74" w:rsidRPr="003D7B08" w:rsidRDefault="007D0D74" w:rsidP="00C221DC">
            <w:pPr>
              <w:tabs>
                <w:tab w:val="left" w:pos="0"/>
              </w:tabs>
              <w:spacing w:before="120" w:after="120"/>
              <w:ind w:right="-288"/>
              <w:rPr>
                <w:rFonts w:ascii="Arial" w:hAnsi="Arial" w:cs="Arial"/>
              </w:rPr>
            </w:pPr>
          </w:p>
        </w:tc>
      </w:tr>
      <w:tr w:rsidR="007D0D74" w:rsidRPr="003D7B08" w:rsidTr="00A465C3">
        <w:trPr>
          <w:trHeight w:val="297"/>
        </w:trPr>
        <w:tc>
          <w:tcPr>
            <w:tcW w:w="6588" w:type="dxa"/>
            <w:gridSpan w:val="2"/>
            <w:tcBorders>
              <w:top w:val="single" w:sz="4" w:space="0" w:color="auto"/>
              <w:left w:val="single" w:sz="4" w:space="0" w:color="auto"/>
              <w:bottom w:val="single" w:sz="4" w:space="0" w:color="auto"/>
              <w:right w:val="single" w:sz="4" w:space="0" w:color="auto"/>
            </w:tcBorders>
            <w:shd w:val="clear" w:color="auto" w:fill="CCCCCC"/>
          </w:tcPr>
          <w:p w:rsidR="007D0D74" w:rsidRPr="003D7B08" w:rsidRDefault="007D0D74" w:rsidP="00C221DC">
            <w:pPr>
              <w:tabs>
                <w:tab w:val="left" w:pos="0"/>
              </w:tabs>
              <w:spacing w:before="120" w:after="120"/>
              <w:ind w:right="-288"/>
              <w:rPr>
                <w:rFonts w:ascii="Arial" w:hAnsi="Arial" w:cs="Arial"/>
                <w:b/>
                <w:sz w:val="32"/>
                <w:szCs w:val="32"/>
              </w:rPr>
            </w:pPr>
            <w:r w:rsidRPr="003D7B08">
              <w:rPr>
                <w:rFonts w:ascii="Arial" w:hAnsi="Arial" w:cs="Arial"/>
                <w:b/>
                <w:sz w:val="32"/>
                <w:szCs w:val="32"/>
              </w:rPr>
              <w:t>Review History</w:t>
            </w:r>
          </w:p>
        </w:tc>
        <w:tc>
          <w:tcPr>
            <w:tcW w:w="3060" w:type="dxa"/>
            <w:tcBorders>
              <w:top w:val="single" w:sz="4" w:space="0" w:color="auto"/>
              <w:left w:val="single" w:sz="4" w:space="0" w:color="auto"/>
              <w:bottom w:val="single" w:sz="4" w:space="0" w:color="auto"/>
              <w:right w:val="single" w:sz="4" w:space="0" w:color="auto"/>
            </w:tcBorders>
            <w:shd w:val="clear" w:color="auto" w:fill="CCCCCC"/>
          </w:tcPr>
          <w:p w:rsidR="007D0D74" w:rsidRPr="003D7B08" w:rsidRDefault="007D0D74" w:rsidP="00C221DC">
            <w:pPr>
              <w:tabs>
                <w:tab w:val="left" w:pos="0"/>
              </w:tabs>
              <w:spacing w:before="120" w:after="120"/>
              <w:ind w:right="-288"/>
              <w:rPr>
                <w:rFonts w:ascii="Arial" w:hAnsi="Arial" w:cs="Arial"/>
                <w:b/>
                <w:sz w:val="32"/>
                <w:szCs w:val="32"/>
              </w:rPr>
            </w:pPr>
            <w:r w:rsidRPr="003D7B08">
              <w:rPr>
                <w:rFonts w:ascii="Arial" w:hAnsi="Arial" w:cs="Arial"/>
                <w:b/>
                <w:sz w:val="32"/>
                <w:szCs w:val="32"/>
              </w:rPr>
              <w:t>Date</w:t>
            </w:r>
          </w:p>
        </w:tc>
      </w:tr>
      <w:tr w:rsidR="007D0D74" w:rsidRPr="003D7B08" w:rsidTr="00A465C3">
        <w:tc>
          <w:tcPr>
            <w:tcW w:w="6588" w:type="dxa"/>
            <w:gridSpan w:val="2"/>
            <w:tcBorders>
              <w:top w:val="single" w:sz="4" w:space="0" w:color="auto"/>
              <w:left w:val="single" w:sz="4" w:space="0" w:color="auto"/>
              <w:bottom w:val="single" w:sz="4" w:space="0" w:color="auto"/>
              <w:right w:val="single" w:sz="4" w:space="0" w:color="auto"/>
            </w:tcBorders>
            <w:vAlign w:val="center"/>
          </w:tcPr>
          <w:p w:rsidR="007D0D74" w:rsidRPr="003D7B08" w:rsidRDefault="007D0D74" w:rsidP="00C221DC">
            <w:pPr>
              <w:tabs>
                <w:tab w:val="left" w:pos="0"/>
              </w:tabs>
              <w:spacing w:before="120" w:after="120"/>
              <w:ind w:right="-288"/>
              <w:rPr>
                <w:rFonts w:ascii="Arial" w:hAnsi="Arial" w:cs="Arial"/>
                <w:sz w:val="32"/>
                <w:szCs w:val="32"/>
              </w:rPr>
            </w:pPr>
            <w:r w:rsidRPr="003D7B08">
              <w:rPr>
                <w:rFonts w:ascii="Arial" w:hAnsi="Arial" w:cs="Arial"/>
                <w:sz w:val="32"/>
                <w:szCs w:val="32"/>
              </w:rPr>
              <w:t>Published on NSFL</w:t>
            </w:r>
          </w:p>
        </w:tc>
        <w:tc>
          <w:tcPr>
            <w:tcW w:w="3060" w:type="dxa"/>
            <w:tcBorders>
              <w:top w:val="single" w:sz="4" w:space="0" w:color="auto"/>
              <w:left w:val="single" w:sz="4" w:space="0" w:color="auto"/>
              <w:bottom w:val="single" w:sz="4" w:space="0" w:color="auto"/>
              <w:right w:val="single" w:sz="4" w:space="0" w:color="auto"/>
            </w:tcBorders>
            <w:vAlign w:val="center"/>
          </w:tcPr>
          <w:p w:rsidR="007D0D74" w:rsidRPr="003D7B08" w:rsidRDefault="009C1523" w:rsidP="00C221DC">
            <w:pPr>
              <w:tabs>
                <w:tab w:val="left" w:pos="0"/>
              </w:tabs>
              <w:spacing w:before="120" w:after="120"/>
              <w:ind w:right="-288"/>
              <w:rPr>
                <w:rFonts w:ascii="Arial" w:hAnsi="Arial" w:cs="Arial"/>
              </w:rPr>
            </w:pPr>
            <w:r w:rsidRPr="009C1523">
              <w:rPr>
                <w:rFonts w:ascii="Arial" w:hAnsi="Arial" w:cs="Arial"/>
                <w:sz w:val="32"/>
                <w:szCs w:val="32"/>
              </w:rPr>
              <w:t>November 2012</w:t>
            </w:r>
          </w:p>
        </w:tc>
      </w:tr>
      <w:tr w:rsidR="007D0D74" w:rsidRPr="003D7B08" w:rsidTr="00A465C3">
        <w:tc>
          <w:tcPr>
            <w:tcW w:w="6588" w:type="dxa"/>
            <w:gridSpan w:val="2"/>
            <w:tcBorders>
              <w:top w:val="single" w:sz="4" w:space="0" w:color="auto"/>
              <w:left w:val="single" w:sz="4" w:space="0" w:color="auto"/>
              <w:bottom w:val="single" w:sz="4" w:space="0" w:color="auto"/>
              <w:right w:val="single" w:sz="4" w:space="0" w:color="auto"/>
            </w:tcBorders>
            <w:vAlign w:val="center"/>
          </w:tcPr>
          <w:p w:rsidR="007D0D74" w:rsidRPr="003D7B08" w:rsidRDefault="0045510D" w:rsidP="009C1523">
            <w:pPr>
              <w:tabs>
                <w:tab w:val="left" w:pos="0"/>
              </w:tabs>
              <w:spacing w:before="120" w:after="120"/>
              <w:ind w:right="72"/>
              <w:rPr>
                <w:rFonts w:ascii="Arial" w:hAnsi="Arial" w:cs="Arial"/>
              </w:rPr>
            </w:pPr>
            <w:r w:rsidRPr="0045510D">
              <w:rPr>
                <w:rFonts w:ascii="Arial" w:hAnsi="Arial" w:cs="Arial"/>
                <w:sz w:val="32"/>
                <w:szCs w:val="32"/>
              </w:rPr>
              <w:t>Review:</w:t>
            </w:r>
            <w:r w:rsidR="009B0FBD">
              <w:rPr>
                <w:rFonts w:ascii="Arial" w:hAnsi="Arial" w:cs="Arial"/>
                <w:sz w:val="32"/>
                <w:szCs w:val="32"/>
              </w:rPr>
              <w:t xml:space="preserve"> </w:t>
            </w:r>
            <w:r w:rsidR="00EF1D44">
              <w:rPr>
                <w:rFonts w:ascii="Arial" w:hAnsi="Arial" w:cs="Arial"/>
              </w:rPr>
              <w:t xml:space="preserve">of </w:t>
            </w:r>
            <w:r>
              <w:rPr>
                <w:rFonts w:ascii="Arial" w:hAnsi="Arial" w:cs="Arial"/>
              </w:rPr>
              <w:t>Continence Services (June 2003)</w:t>
            </w:r>
            <w:r w:rsidR="00EF1D44">
              <w:rPr>
                <w:rFonts w:ascii="Arial" w:hAnsi="Arial" w:cs="Arial"/>
              </w:rPr>
              <w:t xml:space="preserve"> service </w:t>
            </w:r>
            <w:r w:rsidR="009C1523">
              <w:rPr>
                <w:rFonts w:ascii="Arial" w:hAnsi="Arial" w:cs="Arial"/>
              </w:rPr>
              <w:t>updated all content</w:t>
            </w:r>
            <w:r w:rsidR="00904BF3">
              <w:rPr>
                <w:rFonts w:ascii="Arial" w:hAnsi="Arial" w:cs="Arial"/>
              </w:rPr>
              <w:t>.</w:t>
            </w:r>
            <w:r>
              <w:rPr>
                <w:rFonts w:ascii="Arial" w:hAnsi="Arial" w:cs="Arial"/>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F53CA8" w:rsidRPr="003D7B08" w:rsidRDefault="00904BF3" w:rsidP="00904BF3">
            <w:pPr>
              <w:tabs>
                <w:tab w:val="left" w:pos="0"/>
              </w:tabs>
              <w:spacing w:before="120" w:after="120"/>
              <w:ind w:right="-288"/>
              <w:rPr>
                <w:rFonts w:ascii="Arial" w:hAnsi="Arial" w:cs="Arial"/>
                <w:sz w:val="32"/>
                <w:szCs w:val="32"/>
              </w:rPr>
            </w:pPr>
            <w:r>
              <w:rPr>
                <w:rFonts w:ascii="Arial" w:hAnsi="Arial" w:cs="Arial"/>
                <w:sz w:val="32"/>
                <w:szCs w:val="32"/>
              </w:rPr>
              <w:t xml:space="preserve">17 September </w:t>
            </w:r>
            <w:r w:rsidR="00EF1D44">
              <w:rPr>
                <w:rFonts w:ascii="Arial" w:hAnsi="Arial" w:cs="Arial"/>
                <w:sz w:val="32"/>
                <w:szCs w:val="32"/>
              </w:rPr>
              <w:t>2012</w:t>
            </w:r>
          </w:p>
        </w:tc>
      </w:tr>
      <w:tr w:rsidR="007D0D74" w:rsidRPr="003D7B08" w:rsidTr="00A465C3">
        <w:tc>
          <w:tcPr>
            <w:tcW w:w="6588" w:type="dxa"/>
            <w:gridSpan w:val="2"/>
            <w:tcBorders>
              <w:top w:val="single" w:sz="4" w:space="0" w:color="auto"/>
              <w:left w:val="single" w:sz="4" w:space="0" w:color="auto"/>
              <w:bottom w:val="single" w:sz="4" w:space="0" w:color="auto"/>
              <w:right w:val="single" w:sz="4" w:space="0" w:color="auto"/>
            </w:tcBorders>
            <w:vAlign w:val="center"/>
          </w:tcPr>
          <w:p w:rsidR="007D0D74" w:rsidRPr="003D7B08" w:rsidRDefault="007D0D74" w:rsidP="00C221DC">
            <w:pPr>
              <w:tabs>
                <w:tab w:val="left" w:pos="0"/>
                <w:tab w:val="left" w:pos="5580"/>
              </w:tabs>
              <w:spacing w:before="120" w:after="120"/>
              <w:ind w:right="158"/>
              <w:rPr>
                <w:rFonts w:ascii="Arial" w:hAnsi="Arial" w:cs="Arial"/>
                <w:sz w:val="32"/>
                <w:szCs w:val="32"/>
              </w:rPr>
            </w:pPr>
            <w:r w:rsidRPr="003D7B08">
              <w:rPr>
                <w:rFonts w:ascii="Arial" w:hAnsi="Arial" w:cs="Arial"/>
                <w:sz w:val="32"/>
                <w:szCs w:val="32"/>
              </w:rPr>
              <w:t>Consideration for next Service Specification Review</w:t>
            </w:r>
          </w:p>
        </w:tc>
        <w:tc>
          <w:tcPr>
            <w:tcW w:w="3060" w:type="dxa"/>
            <w:tcBorders>
              <w:top w:val="single" w:sz="4" w:space="0" w:color="auto"/>
              <w:left w:val="single" w:sz="4" w:space="0" w:color="auto"/>
              <w:bottom w:val="single" w:sz="4" w:space="0" w:color="auto"/>
              <w:right w:val="single" w:sz="4" w:space="0" w:color="auto"/>
            </w:tcBorders>
            <w:vAlign w:val="center"/>
          </w:tcPr>
          <w:p w:rsidR="007D0D74" w:rsidRPr="003D7B08" w:rsidRDefault="007D0D74" w:rsidP="00C221DC">
            <w:pPr>
              <w:tabs>
                <w:tab w:val="left" w:pos="0"/>
              </w:tabs>
              <w:spacing w:before="120" w:after="120"/>
              <w:ind w:right="-288"/>
              <w:rPr>
                <w:rFonts w:ascii="Arial" w:hAnsi="Arial" w:cs="Arial"/>
                <w:sz w:val="32"/>
                <w:szCs w:val="32"/>
              </w:rPr>
            </w:pPr>
            <w:r w:rsidRPr="003D7B08">
              <w:rPr>
                <w:rFonts w:ascii="Arial" w:hAnsi="Arial" w:cs="Arial"/>
                <w:sz w:val="32"/>
                <w:szCs w:val="32"/>
              </w:rPr>
              <w:t>Within five years</w:t>
            </w:r>
          </w:p>
        </w:tc>
      </w:tr>
    </w:tbl>
    <w:p w:rsidR="007D0D74" w:rsidRPr="003D7B08" w:rsidRDefault="007D0D74" w:rsidP="007D0D74">
      <w:pPr>
        <w:spacing w:before="120"/>
        <w:rPr>
          <w:rFonts w:ascii="Arial" w:hAnsi="Arial" w:cs="Arial"/>
        </w:rPr>
      </w:pPr>
      <w:bookmarkStart w:id="11" w:name="_Toc215319119"/>
      <w:r w:rsidRPr="003D7B08">
        <w:rPr>
          <w:rFonts w:ascii="Arial" w:hAnsi="Arial" w:cs="Arial"/>
          <w:b/>
        </w:rPr>
        <w:t>Note:</w:t>
      </w:r>
      <w:r w:rsidRPr="003D7B08">
        <w:rPr>
          <w:rFonts w:ascii="Arial" w:hAnsi="Arial" w:cs="Arial"/>
        </w:rPr>
        <w:t xml:space="preserve"> Contact the Service Specification Programme Manager, Ministry of Health</w:t>
      </w:r>
      <w:r w:rsidR="009701A7">
        <w:rPr>
          <w:rFonts w:ascii="Arial" w:hAnsi="Arial" w:cs="Arial"/>
        </w:rPr>
        <w:t>,</w:t>
      </w:r>
      <w:r w:rsidRPr="003D7B08">
        <w:rPr>
          <w:rFonts w:ascii="Arial" w:hAnsi="Arial" w:cs="Arial"/>
        </w:rPr>
        <w:t xml:space="preserve"> to discuss the process and guidance available in developing new or updating and revising existing service specifications.  </w:t>
      </w:r>
    </w:p>
    <w:p w:rsidR="007D0D74" w:rsidRPr="003D7B08" w:rsidRDefault="007D0D74" w:rsidP="007D0D74">
      <w:pPr>
        <w:spacing w:before="120"/>
        <w:rPr>
          <w:rFonts w:ascii="Arial" w:hAnsi="Arial" w:cs="Arial"/>
        </w:rPr>
      </w:pPr>
      <w:r w:rsidRPr="003D7B08">
        <w:rPr>
          <w:rFonts w:ascii="Arial" w:hAnsi="Arial" w:cs="Arial"/>
        </w:rPr>
        <w:t>Nationwide Service Framework Library</w:t>
      </w:r>
      <w:r w:rsidR="002C2AA9">
        <w:rPr>
          <w:rFonts w:ascii="Arial" w:hAnsi="Arial" w:cs="Arial"/>
        </w:rPr>
        <w:t xml:space="preserve"> (NSFL) website</w:t>
      </w:r>
      <w:r w:rsidRPr="003D7B08">
        <w:rPr>
          <w:rFonts w:ascii="Arial" w:hAnsi="Arial" w:cs="Arial"/>
        </w:rPr>
        <w:t xml:space="preserve"> </w:t>
      </w:r>
      <w:hyperlink r:id="rId10" w:history="1">
        <w:r w:rsidRPr="002C2AA9">
          <w:rPr>
            <w:rStyle w:val="Hyperlink"/>
            <w:rFonts w:ascii="Arial" w:hAnsi="Arial" w:cs="Arial"/>
          </w:rPr>
          <w:t>http://www.nsfl.health.govt.nz/</w:t>
        </w:r>
        <w:bookmarkEnd w:id="11"/>
      </w:hyperlink>
    </w:p>
    <w:p w:rsidR="0079237F" w:rsidRPr="003D7B08" w:rsidRDefault="007D0D74" w:rsidP="0079237F">
      <w:pPr>
        <w:pBdr>
          <w:top w:val="single" w:sz="4" w:space="0" w:color="auto"/>
          <w:left w:val="single" w:sz="4" w:space="4" w:color="auto"/>
          <w:bottom w:val="single" w:sz="4" w:space="1" w:color="auto"/>
          <w:right w:val="single" w:sz="4" w:space="4" w:color="auto"/>
        </w:pBdr>
        <w:jc w:val="center"/>
        <w:rPr>
          <w:rFonts w:ascii="Arial" w:hAnsi="Arial" w:cs="Arial"/>
          <w:b/>
        </w:rPr>
      </w:pPr>
      <w:r w:rsidRPr="003D7B08">
        <w:rPr>
          <w:rFonts w:ascii="Arial" w:hAnsi="Arial" w:cs="Arial"/>
        </w:rPr>
        <w:br w:type="page"/>
      </w:r>
      <w:r w:rsidR="0079237F" w:rsidRPr="003D7B08">
        <w:rPr>
          <w:rFonts w:ascii="Arial" w:hAnsi="Arial" w:cs="Arial"/>
          <w:b/>
        </w:rPr>
        <w:lastRenderedPageBreak/>
        <w:t xml:space="preserve">COMMUNITY HEALTH, </w:t>
      </w:r>
      <w:r w:rsidR="0079237F">
        <w:rPr>
          <w:rFonts w:ascii="Arial" w:hAnsi="Arial" w:cs="Arial"/>
          <w:b/>
        </w:rPr>
        <w:t xml:space="preserve">TRANSITIONAL </w:t>
      </w:r>
      <w:r w:rsidR="0079237F" w:rsidRPr="003D7B08">
        <w:rPr>
          <w:rFonts w:ascii="Arial" w:hAnsi="Arial" w:cs="Arial"/>
          <w:b/>
        </w:rPr>
        <w:t>AND SUPPORT SERVICES –</w:t>
      </w:r>
    </w:p>
    <w:p w:rsidR="0079237F" w:rsidRPr="003D7B08" w:rsidRDefault="0079237F" w:rsidP="0079237F">
      <w:pPr>
        <w:pBdr>
          <w:top w:val="single" w:sz="4" w:space="0" w:color="auto"/>
          <w:left w:val="single" w:sz="4" w:space="4" w:color="auto"/>
          <w:bottom w:val="single" w:sz="4" w:space="1" w:color="auto"/>
          <w:right w:val="single" w:sz="4" w:space="4" w:color="auto"/>
        </w:pBdr>
        <w:jc w:val="center"/>
        <w:rPr>
          <w:rFonts w:ascii="Arial" w:hAnsi="Arial" w:cs="Arial"/>
          <w:b/>
        </w:rPr>
      </w:pPr>
      <w:r>
        <w:rPr>
          <w:rFonts w:ascii="Arial" w:hAnsi="Arial" w:cs="Arial"/>
          <w:b/>
        </w:rPr>
        <w:t>SPECIALIST COMMUNITY NURSING SERVICE -</w:t>
      </w:r>
    </w:p>
    <w:p w:rsidR="007D0D74" w:rsidRDefault="007D0D74" w:rsidP="007D0D74">
      <w:pPr>
        <w:pBdr>
          <w:top w:val="single" w:sz="4" w:space="0" w:color="auto"/>
          <w:left w:val="single" w:sz="4" w:space="4" w:color="auto"/>
          <w:bottom w:val="single" w:sz="4" w:space="1" w:color="auto"/>
          <w:right w:val="single" w:sz="4" w:space="4" w:color="auto"/>
        </w:pBdr>
        <w:jc w:val="center"/>
        <w:rPr>
          <w:rFonts w:ascii="Arial" w:hAnsi="Arial" w:cs="Arial"/>
          <w:b/>
        </w:rPr>
      </w:pPr>
      <w:r w:rsidRPr="003D7B08">
        <w:rPr>
          <w:rFonts w:ascii="Arial" w:hAnsi="Arial" w:cs="Arial"/>
          <w:b/>
        </w:rPr>
        <w:t xml:space="preserve">CONTINENCE </w:t>
      </w:r>
      <w:r w:rsidR="00A465C3">
        <w:rPr>
          <w:rFonts w:ascii="Arial" w:hAnsi="Arial" w:cs="Arial"/>
          <w:b/>
        </w:rPr>
        <w:t>EDUCATION AND CONSUMABLES SERVICES</w:t>
      </w:r>
    </w:p>
    <w:p w:rsidR="007D0D74" w:rsidRPr="003D7B08" w:rsidRDefault="007D0D74" w:rsidP="007D0D74">
      <w:pPr>
        <w:pBdr>
          <w:top w:val="single" w:sz="4" w:space="0" w:color="auto"/>
          <w:left w:val="single" w:sz="4" w:space="4" w:color="auto"/>
          <w:bottom w:val="single" w:sz="4" w:space="1" w:color="auto"/>
          <w:right w:val="single" w:sz="4" w:space="4" w:color="auto"/>
        </w:pBdr>
        <w:jc w:val="center"/>
        <w:rPr>
          <w:rFonts w:ascii="Arial" w:hAnsi="Arial" w:cs="Arial"/>
          <w:b/>
        </w:rPr>
      </w:pPr>
      <w:r w:rsidRPr="003D7B08">
        <w:rPr>
          <w:rFonts w:ascii="Arial" w:hAnsi="Arial" w:cs="Arial"/>
          <w:b/>
        </w:rPr>
        <w:t>TIER THREE</w:t>
      </w:r>
    </w:p>
    <w:p w:rsidR="007D0D74" w:rsidRPr="003D7B08" w:rsidRDefault="007D0D74" w:rsidP="007D0D74">
      <w:pPr>
        <w:pBdr>
          <w:top w:val="single" w:sz="4" w:space="0" w:color="auto"/>
          <w:left w:val="single" w:sz="4" w:space="4" w:color="auto"/>
          <w:bottom w:val="single" w:sz="4" w:space="1" w:color="auto"/>
          <w:right w:val="single" w:sz="4" w:space="4" w:color="auto"/>
        </w:pBdr>
        <w:jc w:val="center"/>
        <w:rPr>
          <w:rFonts w:ascii="Arial" w:hAnsi="Arial" w:cs="Arial"/>
          <w:b/>
        </w:rPr>
      </w:pPr>
      <w:r w:rsidRPr="003D7B08">
        <w:rPr>
          <w:rFonts w:ascii="Arial" w:hAnsi="Arial" w:cs="Arial"/>
          <w:b/>
        </w:rPr>
        <w:t>SERVICE SPECIFICATION</w:t>
      </w:r>
    </w:p>
    <w:p w:rsidR="007D0D74" w:rsidRPr="003D7B08" w:rsidRDefault="007D0D74" w:rsidP="007D0D74">
      <w:pPr>
        <w:pBdr>
          <w:top w:val="single" w:sz="4" w:space="0" w:color="auto"/>
          <w:left w:val="single" w:sz="4" w:space="4" w:color="auto"/>
          <w:bottom w:val="single" w:sz="4" w:space="1" w:color="auto"/>
          <w:right w:val="single" w:sz="4" w:space="4" w:color="auto"/>
        </w:pBdr>
        <w:jc w:val="center"/>
        <w:rPr>
          <w:rFonts w:ascii="Arial" w:hAnsi="Arial" w:cs="Arial"/>
          <w:b/>
        </w:rPr>
      </w:pPr>
      <w:r w:rsidRPr="003D7B08">
        <w:rPr>
          <w:rFonts w:ascii="Arial" w:hAnsi="Arial" w:cs="Arial"/>
          <w:b/>
        </w:rPr>
        <w:t>DOM104</w:t>
      </w:r>
    </w:p>
    <w:p w:rsidR="006B3357" w:rsidRDefault="007D0D74" w:rsidP="007D0D74">
      <w:pPr>
        <w:pStyle w:val="BodyTextIndent2"/>
        <w:numPr>
          <w:ilvl w:val="0"/>
          <w:numId w:val="0"/>
        </w:numPr>
        <w:spacing w:before="120"/>
        <w:jc w:val="left"/>
        <w:rPr>
          <w:rFonts w:ascii="Arial" w:hAnsi="Arial" w:cs="Arial"/>
          <w:sz w:val="22"/>
          <w:szCs w:val="22"/>
        </w:rPr>
      </w:pPr>
      <w:r w:rsidRPr="002F49DA">
        <w:rPr>
          <w:rFonts w:ascii="Arial" w:hAnsi="Arial" w:cs="Arial"/>
          <w:sz w:val="22"/>
          <w:szCs w:val="22"/>
        </w:rPr>
        <w:t xml:space="preserve">The overarching </w:t>
      </w:r>
      <w:r>
        <w:rPr>
          <w:rFonts w:ascii="Arial" w:hAnsi="Arial" w:cs="Arial"/>
          <w:sz w:val="22"/>
          <w:szCs w:val="22"/>
        </w:rPr>
        <w:t>Tier One</w:t>
      </w:r>
      <w:r w:rsidRPr="002F49DA">
        <w:rPr>
          <w:rFonts w:ascii="Arial" w:hAnsi="Arial" w:cs="Arial"/>
          <w:sz w:val="22"/>
          <w:szCs w:val="22"/>
        </w:rPr>
        <w:t xml:space="preserve"> Community Health, </w:t>
      </w:r>
      <w:r>
        <w:rPr>
          <w:rFonts w:ascii="Arial" w:hAnsi="Arial" w:cs="Arial"/>
          <w:sz w:val="22"/>
          <w:szCs w:val="22"/>
        </w:rPr>
        <w:t xml:space="preserve">Transitional </w:t>
      </w:r>
      <w:r w:rsidRPr="002F49DA">
        <w:rPr>
          <w:rFonts w:ascii="Arial" w:hAnsi="Arial" w:cs="Arial"/>
          <w:sz w:val="22"/>
          <w:szCs w:val="22"/>
        </w:rPr>
        <w:t>and Support Services specification contain</w:t>
      </w:r>
      <w:r>
        <w:rPr>
          <w:rFonts w:ascii="Arial" w:hAnsi="Arial" w:cs="Arial"/>
          <w:sz w:val="22"/>
          <w:szCs w:val="22"/>
        </w:rPr>
        <w:t>s</w:t>
      </w:r>
      <w:r w:rsidRPr="002F49DA">
        <w:rPr>
          <w:rFonts w:ascii="Arial" w:hAnsi="Arial" w:cs="Arial"/>
          <w:sz w:val="22"/>
          <w:szCs w:val="22"/>
        </w:rPr>
        <w:t xml:space="preserve"> generic principles and content common to all the tiers of specificat</w:t>
      </w:r>
      <w:r>
        <w:rPr>
          <w:rFonts w:ascii="Arial" w:hAnsi="Arial" w:cs="Arial"/>
          <w:sz w:val="22"/>
          <w:szCs w:val="22"/>
        </w:rPr>
        <w:t xml:space="preserve">ions below it.  </w:t>
      </w:r>
    </w:p>
    <w:p w:rsidR="006B3357" w:rsidRPr="00AB3B66" w:rsidRDefault="007D0D74" w:rsidP="007D0D74">
      <w:pPr>
        <w:pStyle w:val="BodyTextIndent2"/>
        <w:numPr>
          <w:ilvl w:val="0"/>
          <w:numId w:val="0"/>
        </w:numPr>
        <w:spacing w:before="120"/>
        <w:jc w:val="left"/>
        <w:rPr>
          <w:rFonts w:ascii="Arial" w:hAnsi="Arial" w:cs="Arial"/>
          <w:sz w:val="22"/>
          <w:szCs w:val="22"/>
        </w:rPr>
      </w:pPr>
      <w:r w:rsidRPr="00AB3B66">
        <w:rPr>
          <w:rFonts w:ascii="Arial" w:hAnsi="Arial" w:cs="Arial"/>
          <w:sz w:val="22"/>
          <w:szCs w:val="22"/>
        </w:rPr>
        <w:t xml:space="preserve">This Tier Three </w:t>
      </w:r>
      <w:r w:rsidR="00CC0A40">
        <w:rPr>
          <w:rFonts w:ascii="Arial" w:hAnsi="Arial" w:cs="Arial"/>
          <w:sz w:val="22"/>
          <w:szCs w:val="22"/>
        </w:rPr>
        <w:t>service specification for</w:t>
      </w:r>
      <w:r w:rsidRPr="00AB3B66">
        <w:rPr>
          <w:rFonts w:ascii="Arial" w:hAnsi="Arial" w:cs="Arial"/>
          <w:sz w:val="22"/>
          <w:szCs w:val="22"/>
        </w:rPr>
        <w:t xml:space="preserve"> </w:t>
      </w:r>
      <w:r w:rsidR="00CC0A40" w:rsidRPr="00AB3B66">
        <w:rPr>
          <w:rFonts w:ascii="Arial" w:hAnsi="Arial" w:cs="Arial"/>
          <w:sz w:val="22"/>
          <w:szCs w:val="22"/>
        </w:rPr>
        <w:t>Continence</w:t>
      </w:r>
      <w:r w:rsidR="00A465C3" w:rsidRPr="00A465C3">
        <w:rPr>
          <w:rFonts w:ascii="Arial" w:hAnsi="Arial" w:cs="Arial"/>
          <w:sz w:val="22"/>
          <w:szCs w:val="22"/>
        </w:rPr>
        <w:t xml:space="preserve"> </w:t>
      </w:r>
      <w:r w:rsidR="00A465C3">
        <w:rPr>
          <w:rFonts w:ascii="Arial" w:hAnsi="Arial" w:cs="Arial"/>
          <w:sz w:val="22"/>
          <w:szCs w:val="22"/>
        </w:rPr>
        <w:t>Education and</w:t>
      </w:r>
      <w:r w:rsidR="00CC0A40" w:rsidRPr="00AB3B66">
        <w:rPr>
          <w:rFonts w:ascii="Arial" w:hAnsi="Arial" w:cs="Arial"/>
          <w:sz w:val="22"/>
          <w:szCs w:val="22"/>
        </w:rPr>
        <w:t xml:space="preserve"> </w:t>
      </w:r>
      <w:r w:rsidR="00A465C3">
        <w:rPr>
          <w:rFonts w:ascii="Arial" w:hAnsi="Arial" w:cs="Arial"/>
          <w:sz w:val="22"/>
          <w:szCs w:val="22"/>
        </w:rPr>
        <w:t xml:space="preserve">Consumables </w:t>
      </w:r>
      <w:r w:rsidR="00CC0A40" w:rsidRPr="00AB3B66">
        <w:rPr>
          <w:rFonts w:ascii="Arial" w:hAnsi="Arial" w:cs="Arial"/>
          <w:sz w:val="22"/>
          <w:szCs w:val="22"/>
        </w:rPr>
        <w:t xml:space="preserve">Services </w:t>
      </w:r>
      <w:r w:rsidRPr="00AB3B66">
        <w:rPr>
          <w:rFonts w:ascii="Arial" w:hAnsi="Arial" w:cs="Arial"/>
          <w:sz w:val="22"/>
          <w:szCs w:val="22"/>
        </w:rPr>
        <w:t xml:space="preserve">(the Service) must be used in conjunction with </w:t>
      </w:r>
      <w:r w:rsidR="00A465C3">
        <w:rPr>
          <w:rFonts w:ascii="Arial" w:hAnsi="Arial" w:cs="Arial"/>
          <w:sz w:val="22"/>
          <w:szCs w:val="22"/>
        </w:rPr>
        <w:t xml:space="preserve">either </w:t>
      </w:r>
      <w:r w:rsidRPr="00AB3B66">
        <w:rPr>
          <w:rFonts w:ascii="Arial" w:hAnsi="Arial" w:cs="Arial"/>
          <w:sz w:val="22"/>
          <w:szCs w:val="22"/>
        </w:rPr>
        <w:t xml:space="preserve">the Tier Two Specialist Community Nursing Services, </w:t>
      </w:r>
      <w:r w:rsidR="00A465C3">
        <w:rPr>
          <w:rFonts w:ascii="Arial" w:hAnsi="Arial" w:cs="Arial"/>
          <w:sz w:val="22"/>
          <w:szCs w:val="22"/>
        </w:rPr>
        <w:t xml:space="preserve">or the Allied Health (Non Inpatient) </w:t>
      </w:r>
      <w:r w:rsidR="00A465C3" w:rsidRPr="00AB3B66">
        <w:rPr>
          <w:rFonts w:ascii="Arial" w:hAnsi="Arial" w:cs="Arial"/>
          <w:sz w:val="22"/>
          <w:szCs w:val="22"/>
        </w:rPr>
        <w:t>service specification</w:t>
      </w:r>
      <w:r w:rsidR="00A465C3">
        <w:rPr>
          <w:rFonts w:ascii="Arial" w:hAnsi="Arial" w:cs="Arial"/>
          <w:sz w:val="22"/>
          <w:szCs w:val="22"/>
        </w:rPr>
        <w:t xml:space="preserve"> as appropriate, and</w:t>
      </w:r>
      <w:r w:rsidRPr="00AB3B66">
        <w:rPr>
          <w:rFonts w:ascii="Arial" w:hAnsi="Arial" w:cs="Arial"/>
          <w:sz w:val="22"/>
          <w:szCs w:val="22"/>
        </w:rPr>
        <w:t xml:space="preserve"> the Tier One Community Health, Transitional and Support Services service specification</w:t>
      </w:r>
      <w:r w:rsidR="00FB29E5">
        <w:rPr>
          <w:rFonts w:ascii="Arial" w:hAnsi="Arial" w:cs="Arial"/>
          <w:sz w:val="22"/>
          <w:szCs w:val="22"/>
        </w:rPr>
        <w:t>,</w:t>
      </w:r>
      <w:r w:rsidRPr="00AB3B66">
        <w:rPr>
          <w:rFonts w:ascii="Arial" w:hAnsi="Arial" w:cs="Arial"/>
          <w:sz w:val="22"/>
          <w:szCs w:val="22"/>
        </w:rPr>
        <w:t xml:space="preserve"> </w:t>
      </w:r>
      <w:r w:rsidR="00A465C3">
        <w:rPr>
          <w:rFonts w:ascii="Arial" w:hAnsi="Arial" w:cs="Arial"/>
          <w:sz w:val="22"/>
          <w:szCs w:val="22"/>
        </w:rPr>
        <w:t>or as</w:t>
      </w:r>
      <w:r w:rsidRPr="00AB3B66">
        <w:rPr>
          <w:rFonts w:ascii="Arial" w:hAnsi="Arial" w:cs="Arial"/>
          <w:sz w:val="22"/>
          <w:szCs w:val="22"/>
        </w:rPr>
        <w:t xml:space="preserve"> </w:t>
      </w:r>
      <w:r w:rsidR="006B3357" w:rsidRPr="00AB3B66">
        <w:rPr>
          <w:rFonts w:ascii="Arial" w:hAnsi="Arial" w:cs="Arial"/>
          <w:sz w:val="22"/>
          <w:szCs w:val="22"/>
        </w:rPr>
        <w:t xml:space="preserve">age </w:t>
      </w:r>
      <w:r w:rsidRPr="00AB3B66">
        <w:rPr>
          <w:rFonts w:ascii="Arial" w:hAnsi="Arial" w:cs="Arial"/>
          <w:sz w:val="22"/>
          <w:szCs w:val="22"/>
        </w:rPr>
        <w:t xml:space="preserve">appropriate, the Tier One Services for Children and Young People service specification. </w:t>
      </w:r>
    </w:p>
    <w:p w:rsidR="007D0D74" w:rsidRPr="00AB3B66" w:rsidRDefault="007D0D74" w:rsidP="007D0D74">
      <w:pPr>
        <w:pStyle w:val="BodyTextIndent2"/>
        <w:numPr>
          <w:ilvl w:val="0"/>
          <w:numId w:val="0"/>
        </w:numPr>
        <w:spacing w:before="120"/>
        <w:jc w:val="left"/>
        <w:rPr>
          <w:rFonts w:ascii="Arial" w:hAnsi="Arial" w:cs="Arial"/>
          <w:sz w:val="22"/>
          <w:szCs w:val="22"/>
        </w:rPr>
      </w:pPr>
      <w:r w:rsidRPr="00AB3B66">
        <w:rPr>
          <w:rFonts w:ascii="Arial" w:hAnsi="Arial" w:cs="Arial"/>
          <w:sz w:val="22"/>
          <w:szCs w:val="22"/>
        </w:rPr>
        <w:t xml:space="preserve">It is also linked to the </w:t>
      </w:r>
      <w:r w:rsidR="00A465C3">
        <w:rPr>
          <w:rFonts w:ascii="Arial" w:hAnsi="Arial" w:cs="Arial"/>
          <w:sz w:val="22"/>
          <w:szCs w:val="22"/>
        </w:rPr>
        <w:t>Tier Three Stomal Therapy Service</w:t>
      </w:r>
      <w:r w:rsidR="001B2998">
        <w:rPr>
          <w:rFonts w:ascii="Arial" w:hAnsi="Arial" w:cs="Arial"/>
          <w:sz w:val="22"/>
          <w:szCs w:val="22"/>
        </w:rPr>
        <w:t>s</w:t>
      </w:r>
      <w:r w:rsidR="00A465C3">
        <w:rPr>
          <w:rFonts w:ascii="Arial" w:hAnsi="Arial" w:cs="Arial"/>
          <w:sz w:val="22"/>
          <w:szCs w:val="22"/>
        </w:rPr>
        <w:t xml:space="preserve"> service specification and the </w:t>
      </w:r>
      <w:r w:rsidRPr="00AB3B66">
        <w:rPr>
          <w:rFonts w:ascii="Arial" w:hAnsi="Arial" w:cs="Arial"/>
          <w:sz w:val="22"/>
          <w:szCs w:val="22"/>
        </w:rPr>
        <w:t>Tier Two</w:t>
      </w:r>
      <w:r w:rsidR="00A465C3">
        <w:rPr>
          <w:rFonts w:ascii="Arial" w:hAnsi="Arial" w:cs="Arial"/>
          <w:sz w:val="22"/>
          <w:szCs w:val="22"/>
        </w:rPr>
        <w:t xml:space="preserve"> </w:t>
      </w:r>
      <w:r w:rsidRPr="00AB3B66">
        <w:rPr>
          <w:rFonts w:ascii="Arial" w:hAnsi="Arial" w:cs="Arial"/>
          <w:sz w:val="22"/>
          <w:szCs w:val="22"/>
        </w:rPr>
        <w:t xml:space="preserve">Urology and Tier Two Gynaecology Services service specifications of the </w:t>
      </w:r>
      <w:r w:rsidR="00A465C3">
        <w:rPr>
          <w:rFonts w:ascii="Arial" w:hAnsi="Arial" w:cs="Arial"/>
          <w:sz w:val="22"/>
          <w:szCs w:val="22"/>
        </w:rPr>
        <w:t xml:space="preserve">suite of </w:t>
      </w:r>
      <w:r w:rsidRPr="00AB3B66">
        <w:rPr>
          <w:rFonts w:ascii="Arial" w:hAnsi="Arial" w:cs="Arial"/>
          <w:sz w:val="22"/>
          <w:szCs w:val="22"/>
        </w:rPr>
        <w:t>Specialist Medical and Surgical service specification</w:t>
      </w:r>
      <w:r w:rsidR="006B3357" w:rsidRPr="00AB3B66">
        <w:rPr>
          <w:rFonts w:ascii="Arial" w:hAnsi="Arial" w:cs="Arial"/>
          <w:sz w:val="22"/>
          <w:szCs w:val="22"/>
        </w:rPr>
        <w:t>s</w:t>
      </w:r>
      <w:r w:rsidRPr="00AB3B66">
        <w:rPr>
          <w:rFonts w:ascii="Arial" w:hAnsi="Arial" w:cs="Arial"/>
          <w:sz w:val="22"/>
          <w:szCs w:val="22"/>
        </w:rPr>
        <w:t>.</w:t>
      </w:r>
    </w:p>
    <w:p w:rsidR="007D0D74" w:rsidRPr="00AB3B66" w:rsidRDefault="007D0D74" w:rsidP="007D0D74">
      <w:pPr>
        <w:pStyle w:val="BodyTextIndent2"/>
        <w:numPr>
          <w:ilvl w:val="0"/>
          <w:numId w:val="0"/>
        </w:numPr>
        <w:spacing w:before="120"/>
        <w:jc w:val="left"/>
        <w:rPr>
          <w:rFonts w:ascii="Arial" w:hAnsi="Arial" w:cs="Arial"/>
          <w:sz w:val="22"/>
          <w:szCs w:val="22"/>
        </w:rPr>
      </w:pPr>
      <w:r w:rsidRPr="00AB3B66">
        <w:rPr>
          <w:rFonts w:ascii="Arial" w:hAnsi="Arial" w:cs="Arial"/>
          <w:sz w:val="22"/>
          <w:szCs w:val="22"/>
        </w:rPr>
        <w:t>Refer to the Tier One Community Health, Transitional and Support Services service specification sections for generic details on:</w:t>
      </w:r>
    </w:p>
    <w:p w:rsidR="007D0D74" w:rsidRPr="002F49DA" w:rsidRDefault="007D0D74" w:rsidP="007D0D74">
      <w:pPr>
        <w:pStyle w:val="BodyTextIndent2"/>
        <w:numPr>
          <w:ilvl w:val="0"/>
          <w:numId w:val="12"/>
        </w:numPr>
        <w:spacing w:before="120"/>
        <w:jc w:val="left"/>
        <w:rPr>
          <w:rFonts w:ascii="Arial" w:hAnsi="Arial" w:cs="Arial"/>
          <w:sz w:val="22"/>
          <w:szCs w:val="22"/>
        </w:rPr>
      </w:pPr>
      <w:r w:rsidRPr="002F49DA">
        <w:rPr>
          <w:rFonts w:ascii="Arial" w:hAnsi="Arial" w:cs="Arial"/>
          <w:sz w:val="22"/>
          <w:szCs w:val="22"/>
        </w:rPr>
        <w:t>Service Objectives</w:t>
      </w:r>
    </w:p>
    <w:p w:rsidR="007D0D74" w:rsidRPr="002F49DA" w:rsidRDefault="007D0D74" w:rsidP="007D0D74">
      <w:pPr>
        <w:pStyle w:val="BodyTextIndent2"/>
        <w:numPr>
          <w:ilvl w:val="0"/>
          <w:numId w:val="12"/>
        </w:numPr>
        <w:spacing w:before="120"/>
        <w:jc w:val="left"/>
        <w:rPr>
          <w:rFonts w:ascii="Arial" w:hAnsi="Arial" w:cs="Arial"/>
          <w:sz w:val="22"/>
          <w:szCs w:val="22"/>
        </w:rPr>
      </w:pPr>
      <w:r w:rsidRPr="002F49DA">
        <w:rPr>
          <w:rFonts w:ascii="Arial" w:hAnsi="Arial" w:cs="Arial"/>
          <w:sz w:val="22"/>
          <w:szCs w:val="22"/>
        </w:rPr>
        <w:t>Service Users</w:t>
      </w:r>
    </w:p>
    <w:p w:rsidR="007D0D74" w:rsidRPr="002F49DA" w:rsidRDefault="007D0D74" w:rsidP="007D0D74">
      <w:pPr>
        <w:pStyle w:val="BodyTextIndent2"/>
        <w:numPr>
          <w:ilvl w:val="0"/>
          <w:numId w:val="12"/>
        </w:numPr>
        <w:spacing w:before="120"/>
        <w:jc w:val="left"/>
        <w:rPr>
          <w:rFonts w:ascii="Arial" w:hAnsi="Arial" w:cs="Arial"/>
          <w:sz w:val="22"/>
          <w:szCs w:val="22"/>
        </w:rPr>
      </w:pPr>
      <w:r w:rsidRPr="002F49DA">
        <w:rPr>
          <w:rFonts w:ascii="Arial" w:hAnsi="Arial" w:cs="Arial"/>
          <w:sz w:val="22"/>
          <w:szCs w:val="22"/>
        </w:rPr>
        <w:t>Access</w:t>
      </w:r>
    </w:p>
    <w:p w:rsidR="007D0D74" w:rsidRPr="002F49DA" w:rsidRDefault="007D0D74" w:rsidP="007D0D74">
      <w:pPr>
        <w:pStyle w:val="BodyTextIndent2"/>
        <w:numPr>
          <w:ilvl w:val="0"/>
          <w:numId w:val="12"/>
        </w:numPr>
        <w:spacing w:before="120"/>
        <w:jc w:val="left"/>
        <w:rPr>
          <w:rFonts w:ascii="Arial" w:hAnsi="Arial" w:cs="Arial"/>
          <w:sz w:val="22"/>
          <w:szCs w:val="22"/>
        </w:rPr>
      </w:pPr>
      <w:r w:rsidRPr="002F49DA">
        <w:rPr>
          <w:rFonts w:ascii="Arial" w:hAnsi="Arial" w:cs="Arial"/>
          <w:sz w:val="22"/>
          <w:szCs w:val="22"/>
        </w:rPr>
        <w:t>Service Components</w:t>
      </w:r>
    </w:p>
    <w:p w:rsidR="007D0D74" w:rsidRPr="002F49DA" w:rsidRDefault="007D0D74" w:rsidP="007D0D74">
      <w:pPr>
        <w:pStyle w:val="BodyTextIndent2"/>
        <w:numPr>
          <w:ilvl w:val="0"/>
          <w:numId w:val="12"/>
        </w:numPr>
        <w:spacing w:before="120"/>
        <w:jc w:val="left"/>
        <w:rPr>
          <w:rFonts w:ascii="Arial" w:hAnsi="Arial" w:cs="Arial"/>
          <w:sz w:val="22"/>
          <w:szCs w:val="22"/>
        </w:rPr>
      </w:pPr>
      <w:r w:rsidRPr="002F49DA">
        <w:rPr>
          <w:rFonts w:ascii="Arial" w:hAnsi="Arial" w:cs="Arial"/>
          <w:sz w:val="22"/>
          <w:szCs w:val="22"/>
        </w:rPr>
        <w:t>Service Linkages</w:t>
      </w:r>
    </w:p>
    <w:p w:rsidR="007D0D74" w:rsidRPr="002F49DA" w:rsidRDefault="007D0D74" w:rsidP="007D0D74">
      <w:pPr>
        <w:pStyle w:val="BodyTextIndent2"/>
        <w:numPr>
          <w:ilvl w:val="0"/>
          <w:numId w:val="12"/>
        </w:numPr>
        <w:spacing w:before="120"/>
        <w:jc w:val="left"/>
        <w:rPr>
          <w:rFonts w:ascii="Arial" w:hAnsi="Arial" w:cs="Arial"/>
          <w:sz w:val="22"/>
          <w:szCs w:val="22"/>
        </w:rPr>
      </w:pPr>
      <w:r w:rsidRPr="002F49DA">
        <w:rPr>
          <w:rFonts w:ascii="Arial" w:hAnsi="Arial" w:cs="Arial"/>
          <w:sz w:val="22"/>
          <w:szCs w:val="22"/>
        </w:rPr>
        <w:t>Exclusions</w:t>
      </w:r>
    </w:p>
    <w:p w:rsidR="007D0D74" w:rsidRPr="002F49DA" w:rsidRDefault="007D0D74" w:rsidP="007D0D74">
      <w:pPr>
        <w:pStyle w:val="BodyTextIndent2"/>
        <w:numPr>
          <w:ilvl w:val="0"/>
          <w:numId w:val="12"/>
        </w:numPr>
        <w:spacing w:before="120"/>
        <w:jc w:val="left"/>
        <w:rPr>
          <w:rFonts w:ascii="Arial" w:hAnsi="Arial" w:cs="Arial"/>
          <w:sz w:val="22"/>
          <w:szCs w:val="22"/>
        </w:rPr>
      </w:pPr>
      <w:r w:rsidRPr="002F49DA">
        <w:rPr>
          <w:rFonts w:ascii="Arial" w:hAnsi="Arial" w:cs="Arial"/>
          <w:sz w:val="22"/>
          <w:szCs w:val="22"/>
        </w:rPr>
        <w:t>Quality Requirements</w:t>
      </w:r>
    </w:p>
    <w:p w:rsidR="007D0D74" w:rsidRPr="002F49DA" w:rsidRDefault="007D0D74" w:rsidP="007D0D74">
      <w:pPr>
        <w:spacing w:before="120"/>
        <w:rPr>
          <w:rFonts w:ascii="Arial" w:hAnsi="Arial" w:cs="Arial"/>
          <w:sz w:val="22"/>
          <w:szCs w:val="22"/>
        </w:rPr>
      </w:pPr>
      <w:r w:rsidRPr="002F49DA">
        <w:rPr>
          <w:rFonts w:ascii="Arial" w:hAnsi="Arial" w:cs="Arial"/>
          <w:sz w:val="22"/>
          <w:szCs w:val="22"/>
        </w:rPr>
        <w:t>The above sections are applicable to all Service delivery.</w:t>
      </w:r>
    </w:p>
    <w:p w:rsidR="007D0D74" w:rsidRDefault="007D0D74" w:rsidP="007D0D74">
      <w:pPr>
        <w:pStyle w:val="Heading1"/>
        <w:spacing w:after="0"/>
        <w:ind w:left="0" w:firstLine="0"/>
        <w:jc w:val="left"/>
        <w:rPr>
          <w:rFonts w:cs="Arial"/>
          <w:sz w:val="22"/>
          <w:szCs w:val="22"/>
        </w:rPr>
      </w:pPr>
      <w:r w:rsidRPr="003D7B08">
        <w:rPr>
          <w:rFonts w:cs="Arial"/>
          <w:sz w:val="22"/>
          <w:szCs w:val="22"/>
        </w:rPr>
        <w:t>Service Definition</w:t>
      </w:r>
    </w:p>
    <w:p w:rsidR="008C1347" w:rsidRDefault="00E34507" w:rsidP="00CC0A40">
      <w:pPr>
        <w:spacing w:before="120"/>
        <w:rPr>
          <w:rFonts w:ascii="Arial" w:hAnsi="Arial" w:cs="Arial"/>
          <w:sz w:val="22"/>
          <w:szCs w:val="22"/>
        </w:rPr>
      </w:pPr>
      <w:r w:rsidRPr="003D7B08">
        <w:rPr>
          <w:rFonts w:ascii="Arial" w:hAnsi="Arial" w:cs="Arial"/>
          <w:sz w:val="22"/>
          <w:szCs w:val="22"/>
        </w:rPr>
        <w:t xml:space="preserve">This Service is for those </w:t>
      </w:r>
      <w:r w:rsidR="00F53CA8">
        <w:rPr>
          <w:rFonts w:ascii="Arial" w:hAnsi="Arial" w:cs="Arial"/>
          <w:sz w:val="22"/>
          <w:szCs w:val="22"/>
        </w:rPr>
        <w:t>E</w:t>
      </w:r>
      <w:r w:rsidR="006B3357">
        <w:rPr>
          <w:rFonts w:ascii="Arial" w:hAnsi="Arial" w:cs="Arial"/>
          <w:sz w:val="22"/>
          <w:szCs w:val="22"/>
        </w:rPr>
        <w:t>ligible</w:t>
      </w:r>
      <w:r w:rsidR="00F53CA8" w:rsidRPr="00F53CA8">
        <w:rPr>
          <w:rFonts w:ascii="Arial" w:hAnsi="Arial" w:cs="Arial"/>
          <w:sz w:val="22"/>
          <w:szCs w:val="22"/>
          <w:vertAlign w:val="superscript"/>
          <w:lang w:val="en-GB"/>
        </w:rPr>
        <w:footnoteReference w:id="1"/>
      </w:r>
      <w:r w:rsidR="00F53CA8" w:rsidRPr="00F53CA8">
        <w:rPr>
          <w:rFonts w:ascii="Arial" w:hAnsi="Arial" w:cs="Arial"/>
          <w:sz w:val="22"/>
          <w:szCs w:val="22"/>
          <w:lang w:val="en-GB"/>
        </w:rPr>
        <w:t xml:space="preserve"> </w:t>
      </w:r>
      <w:r w:rsidRPr="003D7B08">
        <w:rPr>
          <w:rFonts w:ascii="Arial" w:hAnsi="Arial" w:cs="Arial"/>
          <w:sz w:val="22"/>
          <w:szCs w:val="22"/>
        </w:rPr>
        <w:t xml:space="preserve">people, four years of age or over, who </w:t>
      </w:r>
      <w:r w:rsidR="00F53CA8">
        <w:rPr>
          <w:rFonts w:ascii="Arial" w:hAnsi="Arial" w:cs="Arial"/>
          <w:sz w:val="22"/>
          <w:szCs w:val="22"/>
        </w:rPr>
        <w:t xml:space="preserve">meet the access criteria </w:t>
      </w:r>
      <w:r w:rsidR="00795BE0">
        <w:rPr>
          <w:rFonts w:ascii="Arial" w:hAnsi="Arial" w:cs="Arial"/>
          <w:sz w:val="22"/>
          <w:szCs w:val="22"/>
        </w:rPr>
        <w:t>and</w:t>
      </w:r>
      <w:r w:rsidR="008C1347">
        <w:rPr>
          <w:rFonts w:ascii="Arial" w:hAnsi="Arial" w:cs="Arial"/>
          <w:sz w:val="22"/>
          <w:szCs w:val="22"/>
        </w:rPr>
        <w:t xml:space="preserve"> hav</w:t>
      </w:r>
      <w:r w:rsidRPr="003D7B08">
        <w:rPr>
          <w:rFonts w:ascii="Arial" w:hAnsi="Arial" w:cs="Arial"/>
          <w:sz w:val="22"/>
          <w:szCs w:val="22"/>
        </w:rPr>
        <w:t xml:space="preserve">e </w:t>
      </w:r>
      <w:r w:rsidR="00795BE0">
        <w:rPr>
          <w:rFonts w:ascii="Arial" w:hAnsi="Arial" w:cs="Arial"/>
          <w:sz w:val="22"/>
          <w:szCs w:val="22"/>
        </w:rPr>
        <w:t>a</w:t>
      </w:r>
      <w:r w:rsidR="008C1347">
        <w:rPr>
          <w:rFonts w:ascii="Arial" w:hAnsi="Arial" w:cs="Arial"/>
          <w:sz w:val="22"/>
          <w:szCs w:val="22"/>
        </w:rPr>
        <w:t xml:space="preserve"> demonstrated </w:t>
      </w:r>
      <w:r w:rsidRPr="003D7B08">
        <w:rPr>
          <w:rFonts w:ascii="Arial" w:hAnsi="Arial" w:cs="Arial"/>
          <w:sz w:val="22"/>
          <w:szCs w:val="22"/>
        </w:rPr>
        <w:t xml:space="preserve">urinary </w:t>
      </w:r>
      <w:r w:rsidR="00876466">
        <w:rPr>
          <w:rFonts w:ascii="Arial" w:hAnsi="Arial" w:cs="Arial"/>
          <w:sz w:val="22"/>
          <w:szCs w:val="22"/>
        </w:rPr>
        <w:t xml:space="preserve">and / </w:t>
      </w:r>
      <w:r w:rsidRPr="003D7B08">
        <w:rPr>
          <w:rFonts w:ascii="Arial" w:hAnsi="Arial" w:cs="Arial"/>
          <w:sz w:val="22"/>
          <w:szCs w:val="22"/>
        </w:rPr>
        <w:t>or faecal incontinence</w:t>
      </w:r>
      <w:r w:rsidR="008C1347">
        <w:rPr>
          <w:rFonts w:ascii="Arial" w:hAnsi="Arial" w:cs="Arial"/>
          <w:sz w:val="22"/>
          <w:szCs w:val="22"/>
        </w:rPr>
        <w:t>.</w:t>
      </w:r>
    </w:p>
    <w:p w:rsidR="007D0D74" w:rsidRPr="004C0537" w:rsidRDefault="00E34507" w:rsidP="00795BE0">
      <w:pPr>
        <w:spacing w:before="120"/>
        <w:rPr>
          <w:rFonts w:ascii="Arial" w:hAnsi="Arial" w:cs="Arial"/>
          <w:sz w:val="22"/>
          <w:szCs w:val="22"/>
        </w:rPr>
      </w:pPr>
      <w:r>
        <w:rPr>
          <w:rFonts w:ascii="Arial" w:hAnsi="Arial" w:cs="Arial"/>
          <w:sz w:val="22"/>
          <w:szCs w:val="22"/>
        </w:rPr>
        <w:t xml:space="preserve">The supply of </w:t>
      </w:r>
      <w:r w:rsidR="001202C2">
        <w:rPr>
          <w:rFonts w:ascii="Arial" w:hAnsi="Arial" w:cs="Arial"/>
          <w:sz w:val="22"/>
          <w:szCs w:val="22"/>
        </w:rPr>
        <w:t>C</w:t>
      </w:r>
      <w:r>
        <w:rPr>
          <w:rFonts w:ascii="Arial" w:hAnsi="Arial" w:cs="Arial"/>
          <w:sz w:val="22"/>
          <w:szCs w:val="22"/>
        </w:rPr>
        <w:t xml:space="preserve">ontinence </w:t>
      </w:r>
      <w:r w:rsidR="001202C2">
        <w:rPr>
          <w:rFonts w:ascii="Arial" w:hAnsi="Arial" w:cs="Arial"/>
          <w:sz w:val="22"/>
          <w:szCs w:val="22"/>
        </w:rPr>
        <w:t>C</w:t>
      </w:r>
      <w:r>
        <w:rPr>
          <w:rFonts w:ascii="Arial" w:hAnsi="Arial" w:cs="Arial"/>
          <w:sz w:val="22"/>
          <w:szCs w:val="22"/>
        </w:rPr>
        <w:t>onsumables will be determined using agreed appropriate assessment tools</w:t>
      </w:r>
      <w:r w:rsidR="000869EF">
        <w:rPr>
          <w:rStyle w:val="FootnoteReference"/>
          <w:rFonts w:ascii="Arial" w:hAnsi="Arial" w:cs="Arial"/>
          <w:sz w:val="22"/>
          <w:szCs w:val="22"/>
        </w:rPr>
        <w:footnoteReference w:id="2"/>
      </w:r>
      <w:r>
        <w:rPr>
          <w:rFonts w:ascii="Arial" w:hAnsi="Arial" w:cs="Arial"/>
          <w:sz w:val="22"/>
          <w:szCs w:val="22"/>
        </w:rPr>
        <w:t xml:space="preserve"> in collaboration with the Service User and their family and / or whanau member. </w:t>
      </w:r>
      <w:r w:rsidR="006B3357">
        <w:rPr>
          <w:rFonts w:ascii="Arial" w:hAnsi="Arial" w:cs="Arial"/>
          <w:sz w:val="22"/>
          <w:szCs w:val="22"/>
        </w:rPr>
        <w:t xml:space="preserve"> </w:t>
      </w:r>
      <w:r>
        <w:rPr>
          <w:rFonts w:ascii="Arial" w:hAnsi="Arial" w:cs="Arial"/>
          <w:sz w:val="22"/>
          <w:szCs w:val="22"/>
        </w:rPr>
        <w:t>The equipment and continence aids may be provided as assessed by a Continence Advisor</w:t>
      </w:r>
      <w:r>
        <w:rPr>
          <w:rStyle w:val="FootnoteReference"/>
          <w:rFonts w:ascii="Arial" w:hAnsi="Arial" w:cs="Arial"/>
          <w:sz w:val="22"/>
          <w:szCs w:val="22"/>
        </w:rPr>
        <w:footnoteReference w:id="3"/>
      </w:r>
      <w:r>
        <w:rPr>
          <w:rFonts w:ascii="Arial" w:hAnsi="Arial" w:cs="Arial"/>
          <w:sz w:val="22"/>
          <w:szCs w:val="22"/>
        </w:rPr>
        <w:t>.</w:t>
      </w:r>
    </w:p>
    <w:p w:rsidR="007D0D74" w:rsidRPr="003D7B08" w:rsidRDefault="007D0D74" w:rsidP="009C1523">
      <w:pPr>
        <w:pStyle w:val="BodyTextIndent2"/>
        <w:spacing w:before="120" w:after="120"/>
        <w:ind w:left="0"/>
        <w:jc w:val="left"/>
        <w:rPr>
          <w:rFonts w:ascii="Arial" w:hAnsi="Arial" w:cs="Arial"/>
          <w:sz w:val="22"/>
          <w:szCs w:val="22"/>
        </w:rPr>
      </w:pPr>
      <w:r w:rsidRPr="003D7B08">
        <w:rPr>
          <w:rFonts w:ascii="Arial" w:hAnsi="Arial" w:cs="Arial"/>
          <w:sz w:val="22"/>
          <w:szCs w:val="22"/>
        </w:rPr>
        <w:t xml:space="preserve">This Service supports </w:t>
      </w:r>
      <w:r>
        <w:rPr>
          <w:rFonts w:ascii="Arial" w:hAnsi="Arial" w:cs="Arial"/>
          <w:sz w:val="22"/>
          <w:szCs w:val="22"/>
        </w:rPr>
        <w:t>Service User</w:t>
      </w:r>
      <w:r w:rsidRPr="003D7B08">
        <w:rPr>
          <w:rFonts w:ascii="Arial" w:hAnsi="Arial" w:cs="Arial"/>
          <w:sz w:val="22"/>
          <w:szCs w:val="22"/>
        </w:rPr>
        <w:t xml:space="preserve">s remaining in their own community by providing continence services in the </w:t>
      </w:r>
      <w:r>
        <w:rPr>
          <w:rFonts w:ascii="Arial" w:hAnsi="Arial" w:cs="Arial"/>
          <w:sz w:val="22"/>
          <w:szCs w:val="22"/>
        </w:rPr>
        <w:t>Service User</w:t>
      </w:r>
      <w:r w:rsidRPr="003D7B08">
        <w:rPr>
          <w:rFonts w:ascii="Arial" w:hAnsi="Arial" w:cs="Arial"/>
          <w:sz w:val="22"/>
          <w:szCs w:val="22"/>
        </w:rPr>
        <w:t xml:space="preserve">’s own home or </w:t>
      </w:r>
      <w:r w:rsidR="0058186C" w:rsidRPr="00FB1DBC">
        <w:rPr>
          <w:rFonts w:ascii="Arial" w:hAnsi="Arial" w:cs="Arial"/>
          <w:sz w:val="22"/>
          <w:szCs w:val="22"/>
        </w:rPr>
        <w:t xml:space="preserve">other </w:t>
      </w:r>
      <w:r w:rsidR="00724CCC">
        <w:rPr>
          <w:rFonts w:ascii="Arial" w:hAnsi="Arial" w:cs="Arial"/>
          <w:sz w:val="22"/>
          <w:szCs w:val="22"/>
        </w:rPr>
        <w:t>appropriate</w:t>
      </w:r>
      <w:r w:rsidR="0058186C" w:rsidRPr="00FB1DBC">
        <w:rPr>
          <w:rFonts w:ascii="Arial" w:hAnsi="Arial" w:cs="Arial"/>
          <w:sz w:val="22"/>
          <w:szCs w:val="22"/>
        </w:rPr>
        <w:t xml:space="preserve"> setting</w:t>
      </w:r>
      <w:r w:rsidRPr="003D7B08">
        <w:rPr>
          <w:rFonts w:ascii="Arial" w:hAnsi="Arial" w:cs="Arial"/>
          <w:sz w:val="22"/>
          <w:szCs w:val="22"/>
        </w:rPr>
        <w:t xml:space="preserve">, if the </w:t>
      </w:r>
      <w:r>
        <w:rPr>
          <w:rFonts w:ascii="Arial" w:hAnsi="Arial" w:cs="Arial"/>
          <w:sz w:val="22"/>
          <w:szCs w:val="22"/>
        </w:rPr>
        <w:t>Service User’s</w:t>
      </w:r>
      <w:r w:rsidRPr="003D7B08">
        <w:rPr>
          <w:rFonts w:ascii="Arial" w:hAnsi="Arial" w:cs="Arial"/>
          <w:sz w:val="22"/>
          <w:szCs w:val="22"/>
        </w:rPr>
        <w:t xml:space="preserve"> health needs can be </w:t>
      </w:r>
      <w:r w:rsidR="006B3357">
        <w:rPr>
          <w:rFonts w:ascii="Arial" w:hAnsi="Arial" w:cs="Arial"/>
          <w:sz w:val="22"/>
          <w:szCs w:val="22"/>
        </w:rPr>
        <w:t xml:space="preserve">appropriately </w:t>
      </w:r>
      <w:r w:rsidRPr="003D7B08">
        <w:rPr>
          <w:rFonts w:ascii="Arial" w:hAnsi="Arial" w:cs="Arial"/>
          <w:sz w:val="22"/>
          <w:szCs w:val="22"/>
        </w:rPr>
        <w:t>managed in the</w:t>
      </w:r>
      <w:r w:rsidR="006B3357">
        <w:rPr>
          <w:rFonts w:ascii="Arial" w:hAnsi="Arial" w:cs="Arial"/>
          <w:sz w:val="22"/>
          <w:szCs w:val="22"/>
        </w:rPr>
        <w:t xml:space="preserve"> community</w:t>
      </w:r>
      <w:r w:rsidRPr="003D7B08">
        <w:rPr>
          <w:rFonts w:ascii="Arial" w:hAnsi="Arial" w:cs="Arial"/>
          <w:sz w:val="22"/>
          <w:szCs w:val="22"/>
        </w:rPr>
        <w:t xml:space="preserve"> in a cost-effective manner.</w:t>
      </w:r>
    </w:p>
    <w:p w:rsidR="007D0D74" w:rsidRPr="003D7B08" w:rsidRDefault="007D0D74" w:rsidP="009C1523">
      <w:pPr>
        <w:pStyle w:val="Heading1"/>
        <w:spacing w:before="0" w:after="0"/>
        <w:ind w:left="851" w:hanging="851"/>
        <w:jc w:val="left"/>
        <w:rPr>
          <w:rFonts w:cs="Arial"/>
          <w:sz w:val="22"/>
          <w:szCs w:val="22"/>
        </w:rPr>
      </w:pPr>
      <w:r w:rsidRPr="003D7B08">
        <w:rPr>
          <w:rFonts w:cs="Arial"/>
          <w:sz w:val="22"/>
          <w:szCs w:val="22"/>
        </w:rPr>
        <w:lastRenderedPageBreak/>
        <w:t>Exclusions</w:t>
      </w:r>
    </w:p>
    <w:p w:rsidR="0045510D" w:rsidRDefault="00CC0A40" w:rsidP="0045510D">
      <w:pPr>
        <w:spacing w:before="120"/>
        <w:rPr>
          <w:rFonts w:ascii="Arial" w:hAnsi="Arial" w:cs="Arial"/>
          <w:sz w:val="22"/>
          <w:szCs w:val="22"/>
        </w:rPr>
      </w:pPr>
      <w:r w:rsidRPr="00EF7981">
        <w:rPr>
          <w:rFonts w:ascii="Arial" w:hAnsi="Arial" w:cs="Arial"/>
          <w:sz w:val="22"/>
          <w:szCs w:val="22"/>
        </w:rPr>
        <w:t>Funding for this Service will not duplicate services already funded by the DHBs</w:t>
      </w:r>
      <w:r w:rsidR="00B56404">
        <w:rPr>
          <w:rStyle w:val="FootnoteReference"/>
          <w:rFonts w:ascii="Arial" w:hAnsi="Arial" w:cs="Arial"/>
          <w:sz w:val="22"/>
          <w:szCs w:val="22"/>
        </w:rPr>
        <w:footnoteReference w:id="4"/>
      </w:r>
      <w:r w:rsidRPr="00EF7981">
        <w:rPr>
          <w:rFonts w:ascii="Arial" w:hAnsi="Arial" w:cs="Arial"/>
          <w:sz w:val="22"/>
          <w:szCs w:val="22"/>
        </w:rPr>
        <w:t xml:space="preserve">, Ministry of Health (the Ministry) or </w:t>
      </w:r>
      <w:r w:rsidR="0083107D" w:rsidRPr="00600CFB">
        <w:rPr>
          <w:rFonts w:ascii="Arial" w:hAnsi="Arial" w:cs="Arial"/>
          <w:sz w:val="22"/>
          <w:szCs w:val="22"/>
        </w:rPr>
        <w:t>where the responsibility for funding lies with the</w:t>
      </w:r>
      <w:r w:rsidR="0083107D" w:rsidRPr="00EF7981">
        <w:rPr>
          <w:rFonts w:ascii="Arial" w:hAnsi="Arial" w:cs="Arial"/>
          <w:sz w:val="22"/>
          <w:szCs w:val="22"/>
        </w:rPr>
        <w:t xml:space="preserve"> </w:t>
      </w:r>
      <w:r w:rsidRPr="00EF7981">
        <w:rPr>
          <w:rFonts w:ascii="Arial" w:hAnsi="Arial" w:cs="Arial"/>
          <w:sz w:val="22"/>
          <w:szCs w:val="22"/>
        </w:rPr>
        <w:t>Accident Compensation Corporation (ACC)</w:t>
      </w:r>
      <w:r>
        <w:rPr>
          <w:rFonts w:ascii="Arial" w:hAnsi="Arial" w:cs="Arial"/>
          <w:sz w:val="22"/>
          <w:szCs w:val="22"/>
        </w:rPr>
        <w:t>.</w:t>
      </w:r>
    </w:p>
    <w:p w:rsidR="00A465C3" w:rsidRDefault="00A465C3" w:rsidP="00A465C3">
      <w:pPr>
        <w:spacing w:before="120"/>
        <w:rPr>
          <w:rFonts w:ascii="Arial" w:hAnsi="Arial" w:cs="Arial"/>
          <w:sz w:val="22"/>
          <w:szCs w:val="22"/>
        </w:rPr>
      </w:pPr>
      <w:r w:rsidRPr="0045510D">
        <w:rPr>
          <w:rFonts w:ascii="Arial" w:hAnsi="Arial" w:cs="Arial"/>
          <w:sz w:val="22"/>
          <w:szCs w:val="22"/>
        </w:rPr>
        <w:t xml:space="preserve">People with primary nocturnal enuresis who meet the eligibility criteria to access this Service and who are otherwise well, do not meet the criteria for </w:t>
      </w:r>
      <w:r>
        <w:rPr>
          <w:rFonts w:ascii="Arial" w:hAnsi="Arial" w:cs="Arial"/>
          <w:sz w:val="22"/>
          <w:szCs w:val="22"/>
        </w:rPr>
        <w:t>the supply of Continence Consumables</w:t>
      </w:r>
      <w:r w:rsidRPr="0045510D">
        <w:rPr>
          <w:rFonts w:ascii="Arial" w:hAnsi="Arial" w:cs="Arial"/>
          <w:sz w:val="22"/>
          <w:szCs w:val="22"/>
        </w:rPr>
        <w:t xml:space="preserve">. </w:t>
      </w:r>
    </w:p>
    <w:p w:rsidR="00FB29E5" w:rsidRDefault="00FB29E5" w:rsidP="00FB29E5">
      <w:pPr>
        <w:pStyle w:val="BodyTextIndent3"/>
        <w:spacing w:before="120"/>
        <w:ind w:left="0"/>
        <w:jc w:val="left"/>
        <w:rPr>
          <w:rFonts w:ascii="Arial" w:hAnsi="Arial" w:cs="Arial"/>
          <w:sz w:val="22"/>
          <w:szCs w:val="22"/>
        </w:rPr>
      </w:pPr>
      <w:r w:rsidRPr="00FB29E5">
        <w:rPr>
          <w:rFonts w:ascii="Arial" w:hAnsi="Arial" w:cs="Arial"/>
          <w:sz w:val="22"/>
          <w:szCs w:val="22"/>
        </w:rPr>
        <w:t>Continence consumables – where the patient is likely to have a short-term (eg</w:t>
      </w:r>
      <w:r w:rsidR="002C2AA9">
        <w:rPr>
          <w:rFonts w:ascii="Arial" w:hAnsi="Arial" w:cs="Arial"/>
          <w:sz w:val="22"/>
          <w:szCs w:val="22"/>
        </w:rPr>
        <w:t>,</w:t>
      </w:r>
      <w:bookmarkStart w:id="12" w:name="_GoBack"/>
      <w:bookmarkEnd w:id="12"/>
      <w:r w:rsidRPr="00FB29E5">
        <w:rPr>
          <w:rFonts w:ascii="Arial" w:hAnsi="Arial" w:cs="Arial"/>
          <w:sz w:val="22"/>
          <w:szCs w:val="22"/>
        </w:rPr>
        <w:t xml:space="preserve"> </w:t>
      </w:r>
      <w:r w:rsidR="009301B6">
        <w:rPr>
          <w:rFonts w:ascii="Arial" w:hAnsi="Arial" w:cs="Arial"/>
          <w:sz w:val="22"/>
          <w:szCs w:val="22"/>
        </w:rPr>
        <w:t>less than 6 months</w:t>
      </w:r>
      <w:r w:rsidRPr="00FB29E5">
        <w:rPr>
          <w:rFonts w:ascii="Arial" w:hAnsi="Arial" w:cs="Arial"/>
          <w:sz w:val="22"/>
          <w:szCs w:val="22"/>
        </w:rPr>
        <w:t xml:space="preserve">) need for these supplies arising from their terminal illness, they will be provided by the </w:t>
      </w:r>
      <w:r>
        <w:rPr>
          <w:rFonts w:ascii="Arial" w:hAnsi="Arial" w:cs="Arial"/>
          <w:sz w:val="22"/>
          <w:szCs w:val="22"/>
        </w:rPr>
        <w:t>Palliative Care Co</w:t>
      </w:r>
      <w:r w:rsidRPr="00FB29E5">
        <w:rPr>
          <w:rFonts w:ascii="Arial" w:hAnsi="Arial" w:cs="Arial"/>
          <w:sz w:val="22"/>
          <w:szCs w:val="22"/>
        </w:rPr>
        <w:t xml:space="preserve">mmunity </w:t>
      </w:r>
      <w:r>
        <w:rPr>
          <w:rFonts w:ascii="Arial" w:hAnsi="Arial" w:cs="Arial"/>
          <w:sz w:val="22"/>
          <w:szCs w:val="22"/>
        </w:rPr>
        <w:t>S</w:t>
      </w:r>
      <w:r w:rsidRPr="00FB29E5">
        <w:rPr>
          <w:rFonts w:ascii="Arial" w:hAnsi="Arial" w:cs="Arial"/>
          <w:sz w:val="22"/>
          <w:szCs w:val="22"/>
        </w:rPr>
        <w:t>ervice</w:t>
      </w:r>
      <w:r w:rsidR="001B2998">
        <w:rPr>
          <w:rStyle w:val="FootnoteReference"/>
          <w:rFonts w:ascii="Arial" w:hAnsi="Arial" w:cs="Arial"/>
          <w:sz w:val="22"/>
          <w:szCs w:val="22"/>
        </w:rPr>
        <w:footnoteReference w:id="5"/>
      </w:r>
      <w:r w:rsidR="001B2998">
        <w:rPr>
          <w:rFonts w:ascii="Arial" w:hAnsi="Arial" w:cs="Arial"/>
          <w:sz w:val="22"/>
          <w:szCs w:val="22"/>
        </w:rPr>
        <w:t xml:space="preserve">. </w:t>
      </w:r>
    </w:p>
    <w:p w:rsidR="007D0D74" w:rsidRPr="003D7B08" w:rsidRDefault="007D0D74" w:rsidP="00FB29E5">
      <w:pPr>
        <w:pStyle w:val="Heading1"/>
        <w:spacing w:after="0"/>
        <w:ind w:left="851" w:hanging="851"/>
        <w:jc w:val="left"/>
        <w:rPr>
          <w:rFonts w:cs="Arial"/>
          <w:sz w:val="22"/>
          <w:szCs w:val="22"/>
        </w:rPr>
      </w:pPr>
      <w:r w:rsidRPr="003D7B08">
        <w:rPr>
          <w:rFonts w:cs="Arial"/>
          <w:sz w:val="22"/>
          <w:szCs w:val="22"/>
        </w:rPr>
        <w:t xml:space="preserve">Service </w:t>
      </w:r>
      <w:r>
        <w:rPr>
          <w:rFonts w:cs="Arial"/>
          <w:sz w:val="22"/>
          <w:szCs w:val="22"/>
        </w:rPr>
        <w:t>O</w:t>
      </w:r>
      <w:r w:rsidRPr="003D7B08">
        <w:rPr>
          <w:rFonts w:cs="Arial"/>
          <w:sz w:val="22"/>
          <w:szCs w:val="22"/>
        </w:rPr>
        <w:t>bjectives</w:t>
      </w:r>
    </w:p>
    <w:p w:rsidR="007D0D74" w:rsidRPr="003D7B08" w:rsidRDefault="007D0D74" w:rsidP="007D0D74">
      <w:pPr>
        <w:pStyle w:val="Heading2"/>
        <w:tabs>
          <w:tab w:val="num" w:pos="1134"/>
        </w:tabs>
        <w:spacing w:before="120" w:after="0"/>
        <w:ind w:left="851" w:hanging="851"/>
        <w:jc w:val="left"/>
        <w:rPr>
          <w:rFonts w:cs="Arial"/>
          <w:i w:val="0"/>
          <w:sz w:val="22"/>
          <w:szCs w:val="22"/>
        </w:rPr>
      </w:pPr>
      <w:r w:rsidRPr="003D7B08">
        <w:rPr>
          <w:rFonts w:cs="Arial"/>
          <w:i w:val="0"/>
          <w:sz w:val="22"/>
          <w:szCs w:val="22"/>
        </w:rPr>
        <w:t>General</w:t>
      </w:r>
    </w:p>
    <w:p w:rsidR="00FB1DBC" w:rsidRDefault="00FB1DBC" w:rsidP="007D0D74">
      <w:pPr>
        <w:spacing w:before="120"/>
        <w:rPr>
          <w:rFonts w:ascii="Arial" w:hAnsi="Arial" w:cs="Arial"/>
          <w:sz w:val="22"/>
          <w:szCs w:val="22"/>
        </w:rPr>
      </w:pPr>
      <w:r>
        <w:rPr>
          <w:rFonts w:ascii="Arial" w:hAnsi="Arial" w:cs="Arial"/>
          <w:sz w:val="22"/>
          <w:szCs w:val="22"/>
        </w:rPr>
        <w:t xml:space="preserve">The objective of the Service is to </w:t>
      </w:r>
      <w:r w:rsidRPr="00FB1DBC">
        <w:rPr>
          <w:rFonts w:ascii="Arial" w:hAnsi="Arial" w:cs="Arial"/>
          <w:sz w:val="22"/>
          <w:szCs w:val="22"/>
        </w:rPr>
        <w:t>maximise the Service User’s self-management, independence and quality of life to minimise the health complications which could arise from incontinence.</w:t>
      </w:r>
    </w:p>
    <w:p w:rsidR="007D0D74" w:rsidRPr="005C7734" w:rsidRDefault="007D0D74" w:rsidP="007D0D74">
      <w:pPr>
        <w:pStyle w:val="Heading2"/>
        <w:numPr>
          <w:ilvl w:val="0"/>
          <w:numId w:val="0"/>
        </w:numPr>
        <w:spacing w:before="120" w:after="0"/>
        <w:jc w:val="left"/>
        <w:rPr>
          <w:rFonts w:cs="Arial"/>
          <w:i w:val="0"/>
          <w:sz w:val="22"/>
          <w:szCs w:val="22"/>
        </w:rPr>
      </w:pPr>
      <w:r w:rsidRPr="005C7734">
        <w:rPr>
          <w:rFonts w:cs="Arial"/>
          <w:i w:val="0"/>
          <w:sz w:val="22"/>
          <w:szCs w:val="22"/>
        </w:rPr>
        <w:t>3.2</w:t>
      </w:r>
      <w:r w:rsidRPr="005C7734">
        <w:rPr>
          <w:rFonts w:cs="Arial"/>
          <w:i w:val="0"/>
          <w:sz w:val="22"/>
          <w:szCs w:val="22"/>
        </w:rPr>
        <w:tab/>
        <w:t>M</w:t>
      </w:r>
      <w:r w:rsidR="0045510D">
        <w:rPr>
          <w:rFonts w:cs="Arial"/>
          <w:i w:val="0"/>
          <w:sz w:val="22"/>
          <w:szCs w:val="22"/>
        </w:rPr>
        <w:t>ā</w:t>
      </w:r>
      <w:r w:rsidRPr="005C7734">
        <w:rPr>
          <w:rFonts w:cs="Arial"/>
          <w:i w:val="0"/>
          <w:sz w:val="22"/>
          <w:szCs w:val="22"/>
        </w:rPr>
        <w:t>ori Health</w:t>
      </w:r>
    </w:p>
    <w:p w:rsidR="007D0D74" w:rsidRPr="005C7734" w:rsidRDefault="007D0D74" w:rsidP="007D0D74">
      <w:pPr>
        <w:pStyle w:val="Header"/>
        <w:tabs>
          <w:tab w:val="clear" w:pos="4153"/>
          <w:tab w:val="clear" w:pos="8306"/>
        </w:tabs>
        <w:spacing w:before="120"/>
        <w:rPr>
          <w:rFonts w:ascii="Arial" w:hAnsi="Arial" w:cs="Arial"/>
          <w:sz w:val="22"/>
          <w:szCs w:val="22"/>
          <w:lang w:val="en-NZ"/>
        </w:rPr>
      </w:pPr>
      <w:r w:rsidRPr="005C7734">
        <w:rPr>
          <w:rFonts w:ascii="Arial" w:hAnsi="Arial" w:cs="Arial"/>
          <w:sz w:val="22"/>
          <w:szCs w:val="22"/>
          <w:lang w:val="en-NZ"/>
        </w:rPr>
        <w:t xml:space="preserve">See the </w:t>
      </w:r>
      <w:r>
        <w:rPr>
          <w:rFonts w:ascii="Arial" w:hAnsi="Arial" w:cs="Arial"/>
          <w:sz w:val="22"/>
          <w:szCs w:val="22"/>
          <w:lang w:val="en-NZ"/>
        </w:rPr>
        <w:t>Tier One</w:t>
      </w:r>
      <w:r w:rsidRPr="005C7734">
        <w:rPr>
          <w:rFonts w:ascii="Arial" w:hAnsi="Arial" w:cs="Arial"/>
          <w:sz w:val="22"/>
          <w:szCs w:val="22"/>
          <w:lang w:val="en-NZ"/>
        </w:rPr>
        <w:t xml:space="preserve"> Community Health, </w:t>
      </w:r>
      <w:r>
        <w:rPr>
          <w:rFonts w:ascii="Arial" w:hAnsi="Arial" w:cs="Arial"/>
          <w:sz w:val="22"/>
          <w:szCs w:val="22"/>
          <w:lang w:val="en-NZ"/>
        </w:rPr>
        <w:t>Transitional</w:t>
      </w:r>
      <w:r w:rsidRPr="005C7734">
        <w:rPr>
          <w:rFonts w:ascii="Arial" w:hAnsi="Arial" w:cs="Arial"/>
          <w:sz w:val="22"/>
          <w:szCs w:val="22"/>
          <w:lang w:val="en-NZ"/>
        </w:rPr>
        <w:t xml:space="preserve"> and Support Services service specification Section 4.2.</w:t>
      </w:r>
    </w:p>
    <w:p w:rsidR="007D0D74" w:rsidRPr="003D7B08" w:rsidRDefault="007D0D74" w:rsidP="007D0D74">
      <w:pPr>
        <w:pStyle w:val="Heading1"/>
        <w:spacing w:after="0"/>
        <w:ind w:left="851" w:hanging="851"/>
        <w:jc w:val="left"/>
        <w:rPr>
          <w:rFonts w:cs="Arial"/>
          <w:sz w:val="22"/>
          <w:szCs w:val="22"/>
        </w:rPr>
      </w:pPr>
      <w:r w:rsidRPr="003D7B08">
        <w:rPr>
          <w:rFonts w:cs="Arial"/>
          <w:sz w:val="22"/>
          <w:szCs w:val="22"/>
        </w:rPr>
        <w:t>Service Users</w:t>
      </w:r>
    </w:p>
    <w:p w:rsidR="007D0D74" w:rsidRDefault="007D0D74" w:rsidP="007D0D74">
      <w:pPr>
        <w:spacing w:before="120"/>
        <w:rPr>
          <w:rFonts w:ascii="Arial" w:hAnsi="Arial" w:cs="Arial"/>
          <w:sz w:val="22"/>
          <w:szCs w:val="22"/>
        </w:rPr>
      </w:pPr>
      <w:r w:rsidRPr="003D7B08">
        <w:rPr>
          <w:rFonts w:ascii="Arial" w:hAnsi="Arial" w:cs="Arial"/>
          <w:sz w:val="22"/>
          <w:szCs w:val="22"/>
        </w:rPr>
        <w:t xml:space="preserve">The </w:t>
      </w:r>
      <w:r>
        <w:rPr>
          <w:rFonts w:ascii="Arial" w:hAnsi="Arial" w:cs="Arial"/>
          <w:sz w:val="22"/>
          <w:szCs w:val="22"/>
        </w:rPr>
        <w:t>Service User</w:t>
      </w:r>
      <w:r w:rsidR="00CC0A40">
        <w:rPr>
          <w:rFonts w:ascii="Arial" w:hAnsi="Arial" w:cs="Arial"/>
          <w:sz w:val="22"/>
          <w:szCs w:val="22"/>
        </w:rPr>
        <w:t>s</w:t>
      </w:r>
      <w:r w:rsidRPr="003D7B08">
        <w:rPr>
          <w:rFonts w:ascii="Arial" w:hAnsi="Arial" w:cs="Arial"/>
          <w:sz w:val="22"/>
          <w:szCs w:val="22"/>
        </w:rPr>
        <w:t xml:space="preserve"> are those </w:t>
      </w:r>
      <w:r w:rsidR="007B1571">
        <w:rPr>
          <w:rFonts w:ascii="Arial" w:hAnsi="Arial" w:cs="Arial"/>
          <w:sz w:val="22"/>
          <w:szCs w:val="22"/>
        </w:rPr>
        <w:t>E</w:t>
      </w:r>
      <w:r w:rsidR="00FB1DBC">
        <w:rPr>
          <w:rFonts w:ascii="Arial" w:hAnsi="Arial" w:cs="Arial"/>
          <w:sz w:val="22"/>
          <w:szCs w:val="22"/>
        </w:rPr>
        <w:t xml:space="preserve">ligible </w:t>
      </w:r>
      <w:r w:rsidRPr="003D7B08">
        <w:rPr>
          <w:rFonts w:ascii="Arial" w:hAnsi="Arial" w:cs="Arial"/>
          <w:sz w:val="22"/>
          <w:szCs w:val="22"/>
        </w:rPr>
        <w:t xml:space="preserve">people who, </w:t>
      </w:r>
      <w:r w:rsidR="0058186C">
        <w:rPr>
          <w:rFonts w:ascii="Arial" w:hAnsi="Arial" w:cs="Arial"/>
          <w:sz w:val="22"/>
          <w:szCs w:val="22"/>
        </w:rPr>
        <w:t>have been assessed as needing the Service</w:t>
      </w:r>
      <w:r w:rsidR="0062616C" w:rsidRPr="0062616C">
        <w:rPr>
          <w:rFonts w:cs="Arial"/>
          <w:szCs w:val="22"/>
        </w:rPr>
        <w:t xml:space="preserve"> </w:t>
      </w:r>
      <w:r w:rsidR="0062616C" w:rsidRPr="0062616C">
        <w:rPr>
          <w:rFonts w:ascii="Arial" w:hAnsi="Arial" w:cs="Arial"/>
          <w:sz w:val="22"/>
          <w:szCs w:val="22"/>
        </w:rPr>
        <w:t>and are expected to need long term continence services (for six months or more</w:t>
      </w:r>
      <w:r w:rsidR="0062616C" w:rsidRPr="00F71677">
        <w:rPr>
          <w:rFonts w:cs="Arial"/>
          <w:szCs w:val="22"/>
        </w:rPr>
        <w:t>).</w:t>
      </w:r>
      <w:r w:rsidR="0058186C">
        <w:rPr>
          <w:rFonts w:ascii="Arial" w:hAnsi="Arial" w:cs="Arial"/>
          <w:sz w:val="22"/>
          <w:szCs w:val="22"/>
        </w:rPr>
        <w:t>.</w:t>
      </w:r>
      <w:r w:rsidRPr="003D7B08">
        <w:rPr>
          <w:rFonts w:ascii="Arial" w:hAnsi="Arial" w:cs="Arial"/>
          <w:sz w:val="22"/>
          <w:szCs w:val="22"/>
        </w:rPr>
        <w:t xml:space="preserve">  This includes people with a disability.</w:t>
      </w:r>
    </w:p>
    <w:p w:rsidR="00FB29E5" w:rsidRPr="00FB29E5" w:rsidRDefault="00FB29E5" w:rsidP="00FB29E5">
      <w:pPr>
        <w:spacing w:before="120"/>
        <w:rPr>
          <w:rFonts w:ascii="Arial" w:hAnsi="Arial" w:cs="Arial"/>
          <w:sz w:val="22"/>
          <w:szCs w:val="22"/>
        </w:rPr>
      </w:pPr>
      <w:r w:rsidRPr="00FB29E5">
        <w:rPr>
          <w:rFonts w:ascii="Arial" w:hAnsi="Arial" w:cs="Arial"/>
          <w:sz w:val="22"/>
          <w:szCs w:val="22"/>
        </w:rPr>
        <w:t xml:space="preserve">Where the </w:t>
      </w:r>
      <w:r>
        <w:rPr>
          <w:rFonts w:ascii="Arial" w:hAnsi="Arial" w:cs="Arial"/>
          <w:sz w:val="22"/>
          <w:szCs w:val="22"/>
        </w:rPr>
        <w:t>Service User</w:t>
      </w:r>
      <w:r w:rsidRPr="00FB29E5">
        <w:rPr>
          <w:rFonts w:ascii="Arial" w:hAnsi="Arial" w:cs="Arial"/>
          <w:sz w:val="22"/>
          <w:szCs w:val="22"/>
        </w:rPr>
        <w:t xml:space="preserve"> is already under the care of th</w:t>
      </w:r>
      <w:r>
        <w:rPr>
          <w:rFonts w:ascii="Arial" w:hAnsi="Arial" w:cs="Arial"/>
          <w:sz w:val="22"/>
          <w:szCs w:val="22"/>
        </w:rPr>
        <w:t>is</w:t>
      </w:r>
      <w:r w:rsidRPr="00FB29E5">
        <w:rPr>
          <w:rFonts w:ascii="Arial" w:hAnsi="Arial" w:cs="Arial"/>
          <w:sz w:val="22"/>
          <w:szCs w:val="22"/>
        </w:rPr>
        <w:t xml:space="preserve"> </w:t>
      </w:r>
      <w:r>
        <w:rPr>
          <w:rFonts w:ascii="Arial" w:hAnsi="Arial" w:cs="Arial"/>
          <w:sz w:val="22"/>
          <w:szCs w:val="22"/>
        </w:rPr>
        <w:t>S</w:t>
      </w:r>
      <w:r w:rsidR="001B2998">
        <w:rPr>
          <w:rFonts w:ascii="Arial" w:hAnsi="Arial" w:cs="Arial"/>
          <w:sz w:val="22"/>
          <w:szCs w:val="22"/>
        </w:rPr>
        <w:t xml:space="preserve">ervice before entering </w:t>
      </w:r>
      <w:r w:rsidRPr="00FB29E5">
        <w:rPr>
          <w:rFonts w:ascii="Arial" w:hAnsi="Arial" w:cs="Arial"/>
          <w:sz w:val="22"/>
          <w:szCs w:val="22"/>
        </w:rPr>
        <w:t xml:space="preserve">palliative care </w:t>
      </w:r>
      <w:r w:rsidR="001B2998">
        <w:rPr>
          <w:rFonts w:ascii="Arial" w:hAnsi="Arial" w:cs="Arial"/>
          <w:sz w:val="22"/>
          <w:szCs w:val="22"/>
        </w:rPr>
        <w:t xml:space="preserve">community </w:t>
      </w:r>
      <w:r w:rsidRPr="00FB29E5">
        <w:rPr>
          <w:rFonts w:ascii="Arial" w:hAnsi="Arial" w:cs="Arial"/>
          <w:sz w:val="22"/>
          <w:szCs w:val="22"/>
        </w:rPr>
        <w:t>service</w:t>
      </w:r>
      <w:r w:rsidR="001B2998">
        <w:rPr>
          <w:rFonts w:ascii="Arial" w:hAnsi="Arial" w:cs="Arial"/>
          <w:sz w:val="22"/>
          <w:szCs w:val="22"/>
        </w:rPr>
        <w:t>s</w:t>
      </w:r>
      <w:r w:rsidRPr="00FB29E5">
        <w:rPr>
          <w:rFonts w:ascii="Arial" w:hAnsi="Arial" w:cs="Arial"/>
          <w:sz w:val="22"/>
          <w:szCs w:val="22"/>
        </w:rPr>
        <w:t xml:space="preserve">, the </w:t>
      </w:r>
      <w:r>
        <w:rPr>
          <w:rFonts w:ascii="Arial" w:hAnsi="Arial" w:cs="Arial"/>
          <w:sz w:val="22"/>
          <w:szCs w:val="22"/>
        </w:rPr>
        <w:t>Se</w:t>
      </w:r>
      <w:r w:rsidRPr="00FB29E5">
        <w:rPr>
          <w:rFonts w:ascii="Arial" w:hAnsi="Arial" w:cs="Arial"/>
          <w:sz w:val="22"/>
          <w:szCs w:val="22"/>
        </w:rPr>
        <w:t>rvice will continue to provide supplies.</w:t>
      </w:r>
    </w:p>
    <w:p w:rsidR="00E34507" w:rsidRPr="000869EF" w:rsidRDefault="007D0D74" w:rsidP="000869EF">
      <w:pPr>
        <w:pStyle w:val="Heading1"/>
        <w:spacing w:after="0"/>
        <w:ind w:left="851" w:hanging="851"/>
        <w:jc w:val="left"/>
        <w:rPr>
          <w:rFonts w:cs="Arial"/>
          <w:sz w:val="22"/>
          <w:szCs w:val="22"/>
        </w:rPr>
      </w:pPr>
      <w:r w:rsidRPr="003D7B08">
        <w:rPr>
          <w:rFonts w:cs="Arial"/>
          <w:sz w:val="22"/>
          <w:szCs w:val="22"/>
        </w:rPr>
        <w:t>A</w:t>
      </w:r>
      <w:r>
        <w:rPr>
          <w:rFonts w:cs="Arial"/>
          <w:sz w:val="22"/>
          <w:szCs w:val="22"/>
        </w:rPr>
        <w:t>ccess</w:t>
      </w:r>
    </w:p>
    <w:p w:rsidR="007D0D74" w:rsidRPr="003D7B08" w:rsidRDefault="007D0D74" w:rsidP="007D0D74">
      <w:pPr>
        <w:numPr>
          <w:ilvl w:val="12"/>
          <w:numId w:val="0"/>
        </w:numPr>
        <w:spacing w:before="120"/>
        <w:rPr>
          <w:rFonts w:ascii="Arial" w:hAnsi="Arial" w:cs="Arial"/>
          <w:b/>
          <w:sz w:val="22"/>
          <w:szCs w:val="22"/>
        </w:rPr>
      </w:pPr>
      <w:r w:rsidRPr="003D7B08">
        <w:rPr>
          <w:rFonts w:ascii="Arial" w:hAnsi="Arial" w:cs="Arial"/>
          <w:b/>
          <w:sz w:val="22"/>
          <w:szCs w:val="22"/>
        </w:rPr>
        <w:t>5.1.</w:t>
      </w:r>
      <w:r w:rsidRPr="003D7B08">
        <w:rPr>
          <w:rFonts w:ascii="Arial" w:hAnsi="Arial" w:cs="Arial"/>
          <w:b/>
          <w:sz w:val="22"/>
          <w:szCs w:val="22"/>
        </w:rPr>
        <w:tab/>
      </w:r>
      <w:r w:rsidR="00A87501">
        <w:rPr>
          <w:rFonts w:ascii="Arial" w:hAnsi="Arial" w:cs="Arial"/>
          <w:b/>
          <w:sz w:val="22"/>
          <w:szCs w:val="22"/>
        </w:rPr>
        <w:t xml:space="preserve">Referral Process </w:t>
      </w:r>
      <w:r>
        <w:rPr>
          <w:rFonts w:ascii="Arial" w:hAnsi="Arial" w:cs="Arial"/>
          <w:b/>
          <w:sz w:val="22"/>
          <w:szCs w:val="22"/>
        </w:rPr>
        <w:t xml:space="preserve">for Service </w:t>
      </w:r>
      <w:r w:rsidR="00E34507">
        <w:rPr>
          <w:rFonts w:ascii="Arial" w:hAnsi="Arial" w:cs="Arial"/>
          <w:b/>
          <w:sz w:val="22"/>
          <w:szCs w:val="22"/>
        </w:rPr>
        <w:t>P</w:t>
      </w:r>
      <w:r>
        <w:rPr>
          <w:rFonts w:ascii="Arial" w:hAnsi="Arial" w:cs="Arial"/>
          <w:b/>
          <w:sz w:val="22"/>
          <w:szCs w:val="22"/>
        </w:rPr>
        <w:t>rovision</w:t>
      </w:r>
    </w:p>
    <w:p w:rsidR="007D0D74" w:rsidRPr="00AB3B66" w:rsidRDefault="00CC0A40" w:rsidP="007D0D74">
      <w:pPr>
        <w:pStyle w:val="BodyText3"/>
        <w:spacing w:before="120"/>
        <w:jc w:val="left"/>
        <w:rPr>
          <w:rFonts w:ascii="Arial" w:hAnsi="Arial" w:cs="Arial"/>
          <w:sz w:val="22"/>
          <w:szCs w:val="22"/>
        </w:rPr>
      </w:pPr>
      <w:r w:rsidRPr="00EF7981">
        <w:rPr>
          <w:rFonts w:ascii="Arial" w:hAnsi="Arial" w:cs="Arial"/>
          <w:sz w:val="22"/>
          <w:szCs w:val="22"/>
        </w:rPr>
        <w:t>The assessed health status risk</w:t>
      </w:r>
      <w:r w:rsidR="007D0D74" w:rsidRPr="003D7B08">
        <w:rPr>
          <w:rFonts w:ascii="Arial" w:hAnsi="Arial" w:cs="Arial"/>
          <w:sz w:val="22"/>
          <w:szCs w:val="22"/>
        </w:rPr>
        <w:t xml:space="preserve"> will guide the determination of entry to service and the priority for entry and will form the basis for discharge</w:t>
      </w:r>
      <w:r w:rsidR="00156F55">
        <w:rPr>
          <w:rFonts w:ascii="Arial" w:hAnsi="Arial" w:cs="Arial"/>
          <w:sz w:val="22"/>
          <w:szCs w:val="22"/>
        </w:rPr>
        <w:t xml:space="preserve"> from the Service</w:t>
      </w:r>
      <w:r w:rsidR="007D0D74" w:rsidRPr="003D7B08">
        <w:rPr>
          <w:rFonts w:ascii="Arial" w:hAnsi="Arial" w:cs="Arial"/>
          <w:sz w:val="22"/>
          <w:szCs w:val="22"/>
        </w:rPr>
        <w:t>.  (See Appendix 1 for</w:t>
      </w:r>
      <w:r w:rsidR="002C2AA9">
        <w:rPr>
          <w:rFonts w:ascii="Arial" w:hAnsi="Arial" w:cs="Arial"/>
          <w:sz w:val="22"/>
          <w:szCs w:val="22"/>
        </w:rPr>
        <w:t xml:space="preserve"> the Risk Assessment Framework).</w:t>
      </w:r>
    </w:p>
    <w:p w:rsidR="006B3357" w:rsidRPr="003D7B08" w:rsidRDefault="006B3357" w:rsidP="00A87501">
      <w:pPr>
        <w:pStyle w:val="BodyTextIndent3"/>
        <w:spacing w:before="120"/>
        <w:ind w:left="0"/>
        <w:jc w:val="left"/>
        <w:rPr>
          <w:rFonts w:ascii="Arial" w:hAnsi="Arial" w:cs="Arial"/>
          <w:sz w:val="22"/>
          <w:szCs w:val="22"/>
        </w:rPr>
      </w:pPr>
      <w:r w:rsidRPr="006B3357">
        <w:rPr>
          <w:rFonts w:ascii="Arial" w:hAnsi="Arial" w:cs="Arial"/>
          <w:sz w:val="22"/>
          <w:szCs w:val="22"/>
        </w:rPr>
        <w:t>A person may be referred</w:t>
      </w:r>
      <w:r w:rsidR="00CC0A40" w:rsidRPr="00CC0A40">
        <w:rPr>
          <w:rFonts w:ascii="Arial" w:hAnsi="Arial" w:cs="Arial"/>
          <w:sz w:val="22"/>
          <w:szCs w:val="22"/>
        </w:rPr>
        <w:t xml:space="preserve"> </w:t>
      </w:r>
      <w:r w:rsidR="00CC0A40" w:rsidRPr="006B3357">
        <w:rPr>
          <w:rFonts w:ascii="Arial" w:hAnsi="Arial" w:cs="Arial"/>
          <w:sz w:val="22"/>
          <w:szCs w:val="22"/>
        </w:rPr>
        <w:t xml:space="preserve">to the </w:t>
      </w:r>
      <w:r w:rsidR="00CC0A40">
        <w:rPr>
          <w:rFonts w:ascii="Arial" w:hAnsi="Arial" w:cs="Arial"/>
          <w:sz w:val="22"/>
          <w:szCs w:val="22"/>
        </w:rPr>
        <w:t>S</w:t>
      </w:r>
      <w:r w:rsidR="00CC0A40" w:rsidRPr="006B3357">
        <w:rPr>
          <w:rFonts w:ascii="Arial" w:hAnsi="Arial" w:cs="Arial"/>
          <w:sz w:val="22"/>
          <w:szCs w:val="22"/>
        </w:rPr>
        <w:t>ervice</w:t>
      </w:r>
      <w:r w:rsidRPr="006B3357">
        <w:rPr>
          <w:rFonts w:ascii="Arial" w:hAnsi="Arial" w:cs="Arial"/>
          <w:sz w:val="22"/>
          <w:szCs w:val="22"/>
        </w:rPr>
        <w:t xml:space="preserve">, by an appropriate health professional, </w:t>
      </w:r>
      <w:r w:rsidR="00A87501">
        <w:rPr>
          <w:rFonts w:ascii="Arial" w:hAnsi="Arial" w:cs="Arial"/>
          <w:sz w:val="22"/>
          <w:szCs w:val="22"/>
        </w:rPr>
        <w:t xml:space="preserve">if they have </w:t>
      </w:r>
      <w:r w:rsidR="00A87501" w:rsidRPr="003D7B08">
        <w:rPr>
          <w:rFonts w:ascii="Arial" w:hAnsi="Arial" w:cs="Arial"/>
          <w:sz w:val="22"/>
          <w:szCs w:val="22"/>
        </w:rPr>
        <w:t xml:space="preserve">a demonstrated urinary </w:t>
      </w:r>
      <w:r w:rsidR="00A87501">
        <w:rPr>
          <w:rFonts w:ascii="Arial" w:hAnsi="Arial" w:cs="Arial"/>
          <w:sz w:val="22"/>
          <w:szCs w:val="22"/>
        </w:rPr>
        <w:t xml:space="preserve">and / </w:t>
      </w:r>
      <w:r w:rsidR="00A87501" w:rsidRPr="003D7B08">
        <w:rPr>
          <w:rFonts w:ascii="Arial" w:hAnsi="Arial" w:cs="Arial"/>
          <w:sz w:val="22"/>
          <w:szCs w:val="22"/>
        </w:rPr>
        <w:t xml:space="preserve">or faecal incontinence that affects daily living, </w:t>
      </w:r>
      <w:r w:rsidR="00A87501" w:rsidRPr="006B3357">
        <w:rPr>
          <w:rFonts w:ascii="Arial" w:hAnsi="Arial" w:cs="Arial"/>
          <w:sz w:val="22"/>
          <w:szCs w:val="22"/>
        </w:rPr>
        <w:t xml:space="preserve">places them at risk of deterioration in health status </w:t>
      </w:r>
      <w:r w:rsidR="00A87501" w:rsidRPr="003D7B08">
        <w:rPr>
          <w:rFonts w:ascii="Arial" w:hAnsi="Arial" w:cs="Arial"/>
          <w:sz w:val="22"/>
          <w:szCs w:val="22"/>
        </w:rPr>
        <w:t>and is not cons</w:t>
      </w:r>
      <w:r w:rsidR="00A87501">
        <w:rPr>
          <w:rFonts w:ascii="Arial" w:hAnsi="Arial" w:cs="Arial"/>
          <w:sz w:val="22"/>
          <w:szCs w:val="22"/>
        </w:rPr>
        <w:t xml:space="preserve">istent with normal development </w:t>
      </w:r>
      <w:r w:rsidRPr="006B3357">
        <w:rPr>
          <w:rFonts w:ascii="Arial" w:hAnsi="Arial" w:cs="Arial"/>
          <w:sz w:val="22"/>
          <w:szCs w:val="22"/>
        </w:rPr>
        <w:t>and this problem may be appropriately managed in the community.</w:t>
      </w:r>
    </w:p>
    <w:p w:rsidR="007D0D74" w:rsidRPr="003D7B08" w:rsidRDefault="007D0D74" w:rsidP="007D0D74">
      <w:pPr>
        <w:numPr>
          <w:ilvl w:val="12"/>
          <w:numId w:val="0"/>
        </w:numPr>
        <w:spacing w:before="120"/>
        <w:rPr>
          <w:rFonts w:ascii="Arial" w:hAnsi="Arial" w:cs="Arial"/>
          <w:sz w:val="22"/>
          <w:szCs w:val="22"/>
        </w:rPr>
      </w:pPr>
      <w:r>
        <w:rPr>
          <w:rFonts w:ascii="Arial" w:hAnsi="Arial" w:cs="Arial"/>
          <w:sz w:val="22"/>
          <w:szCs w:val="22"/>
        </w:rPr>
        <w:t>Service User</w:t>
      </w:r>
      <w:r w:rsidRPr="003D7B08">
        <w:rPr>
          <w:rFonts w:ascii="Arial" w:hAnsi="Arial" w:cs="Arial"/>
          <w:sz w:val="22"/>
          <w:szCs w:val="22"/>
        </w:rPr>
        <w:t xml:space="preserve">s are eligible for the </w:t>
      </w:r>
      <w:r>
        <w:rPr>
          <w:rFonts w:ascii="Arial" w:hAnsi="Arial" w:cs="Arial"/>
          <w:sz w:val="22"/>
          <w:szCs w:val="22"/>
        </w:rPr>
        <w:t>S</w:t>
      </w:r>
      <w:r w:rsidRPr="003D7B08">
        <w:rPr>
          <w:rFonts w:ascii="Arial" w:hAnsi="Arial" w:cs="Arial"/>
          <w:sz w:val="22"/>
          <w:szCs w:val="22"/>
        </w:rPr>
        <w:t>ervice</w:t>
      </w:r>
      <w:r w:rsidR="0058186C">
        <w:rPr>
          <w:rFonts w:ascii="Arial" w:hAnsi="Arial" w:cs="Arial"/>
          <w:sz w:val="22"/>
          <w:szCs w:val="22"/>
        </w:rPr>
        <w:t xml:space="preserve"> on</w:t>
      </w:r>
      <w:r w:rsidR="00A87501">
        <w:rPr>
          <w:rFonts w:ascii="Arial" w:hAnsi="Arial" w:cs="Arial"/>
          <w:sz w:val="22"/>
          <w:szCs w:val="22"/>
        </w:rPr>
        <w:t xml:space="preserve"> referral from</w:t>
      </w:r>
      <w:r w:rsidR="001202C2">
        <w:rPr>
          <w:rFonts w:ascii="Arial" w:hAnsi="Arial" w:cs="Arial"/>
          <w:sz w:val="22"/>
          <w:szCs w:val="22"/>
        </w:rPr>
        <w:t>:</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 xml:space="preserve">a </w:t>
      </w:r>
      <w:r w:rsidR="00C10EA0">
        <w:rPr>
          <w:rFonts w:ascii="Arial" w:hAnsi="Arial" w:cs="Arial"/>
          <w:sz w:val="22"/>
          <w:szCs w:val="22"/>
        </w:rPr>
        <w:t>General P</w:t>
      </w:r>
      <w:r w:rsidRPr="003D7B08">
        <w:rPr>
          <w:rFonts w:ascii="Arial" w:hAnsi="Arial" w:cs="Arial"/>
          <w:sz w:val="22"/>
          <w:szCs w:val="22"/>
        </w:rPr>
        <w:t>ractitioner</w:t>
      </w:r>
      <w:r w:rsidR="00C10EA0">
        <w:rPr>
          <w:rFonts w:ascii="Arial" w:hAnsi="Arial" w:cs="Arial"/>
          <w:sz w:val="22"/>
          <w:szCs w:val="22"/>
        </w:rPr>
        <w:t xml:space="preserve"> (GP)</w:t>
      </w:r>
      <w:r w:rsidRPr="003D7B08">
        <w:rPr>
          <w:rFonts w:ascii="Arial" w:hAnsi="Arial" w:cs="Arial"/>
          <w:sz w:val="22"/>
          <w:szCs w:val="22"/>
        </w:rPr>
        <w:t xml:space="preserve">, </w:t>
      </w:r>
      <w:r>
        <w:rPr>
          <w:rFonts w:ascii="Arial" w:hAnsi="Arial" w:cs="Arial"/>
          <w:sz w:val="22"/>
          <w:szCs w:val="22"/>
        </w:rPr>
        <w:t xml:space="preserve">Nurse Practitioner, </w:t>
      </w:r>
      <w:r w:rsidRPr="003D7B08">
        <w:rPr>
          <w:rFonts w:ascii="Arial" w:hAnsi="Arial" w:cs="Arial"/>
          <w:sz w:val="22"/>
          <w:szCs w:val="22"/>
        </w:rPr>
        <w:t xml:space="preserve">or </w:t>
      </w:r>
      <w:r w:rsidR="00A465C3">
        <w:rPr>
          <w:rFonts w:ascii="Arial" w:hAnsi="Arial" w:cs="Arial"/>
          <w:sz w:val="22"/>
          <w:szCs w:val="22"/>
        </w:rPr>
        <w:t xml:space="preserve">other </w:t>
      </w:r>
      <w:r w:rsidRPr="003D7B08">
        <w:rPr>
          <w:rFonts w:ascii="Arial" w:hAnsi="Arial" w:cs="Arial"/>
          <w:sz w:val="22"/>
          <w:szCs w:val="22"/>
        </w:rPr>
        <w:t xml:space="preserve">appropriate health professional, if the </w:t>
      </w:r>
      <w:r>
        <w:rPr>
          <w:rFonts w:ascii="Arial" w:hAnsi="Arial" w:cs="Arial"/>
          <w:sz w:val="22"/>
          <w:szCs w:val="22"/>
        </w:rPr>
        <w:t>Service User</w:t>
      </w:r>
      <w:r w:rsidRPr="003D7B08">
        <w:rPr>
          <w:rFonts w:ascii="Arial" w:hAnsi="Arial" w:cs="Arial"/>
          <w:sz w:val="22"/>
          <w:szCs w:val="22"/>
        </w:rPr>
        <w:t xml:space="preserve"> </w:t>
      </w:r>
      <w:r w:rsidR="00A87501">
        <w:rPr>
          <w:rFonts w:ascii="Arial" w:hAnsi="Arial" w:cs="Arial"/>
          <w:sz w:val="22"/>
          <w:szCs w:val="22"/>
        </w:rPr>
        <w:t>ha</w:t>
      </w:r>
      <w:r w:rsidR="00C10EA0">
        <w:rPr>
          <w:rFonts w:ascii="Arial" w:hAnsi="Arial" w:cs="Arial"/>
          <w:sz w:val="22"/>
          <w:szCs w:val="22"/>
        </w:rPr>
        <w:t>s</w:t>
      </w:r>
      <w:r w:rsidRPr="003D7B08">
        <w:rPr>
          <w:rFonts w:ascii="Arial" w:hAnsi="Arial" w:cs="Arial"/>
          <w:sz w:val="22"/>
          <w:szCs w:val="22"/>
        </w:rPr>
        <w:t xml:space="preserve"> a </w:t>
      </w:r>
      <w:r w:rsidR="00A87501">
        <w:rPr>
          <w:rFonts w:ascii="Arial" w:hAnsi="Arial" w:cs="Arial"/>
          <w:sz w:val="22"/>
          <w:szCs w:val="22"/>
        </w:rPr>
        <w:t xml:space="preserve">minimum of a </w:t>
      </w:r>
      <w:r w:rsidR="00E34507">
        <w:rPr>
          <w:rFonts w:ascii="Arial" w:hAnsi="Arial" w:cs="Arial"/>
          <w:sz w:val="22"/>
          <w:szCs w:val="22"/>
        </w:rPr>
        <w:t>three</w:t>
      </w:r>
      <w:r w:rsidR="00E34507" w:rsidRPr="003D7B08">
        <w:rPr>
          <w:rFonts w:ascii="Arial" w:hAnsi="Arial" w:cs="Arial"/>
          <w:sz w:val="22"/>
          <w:szCs w:val="22"/>
        </w:rPr>
        <w:t xml:space="preserve"> </w:t>
      </w:r>
      <w:r w:rsidRPr="003D7B08">
        <w:rPr>
          <w:rFonts w:ascii="Arial" w:hAnsi="Arial" w:cs="Arial"/>
          <w:sz w:val="22"/>
          <w:szCs w:val="22"/>
        </w:rPr>
        <w:t xml:space="preserve">month history of </w:t>
      </w:r>
      <w:r w:rsidR="00876466" w:rsidRPr="003D7B08">
        <w:rPr>
          <w:rFonts w:ascii="Arial" w:hAnsi="Arial" w:cs="Arial"/>
          <w:sz w:val="22"/>
          <w:szCs w:val="22"/>
        </w:rPr>
        <w:t>on-going</w:t>
      </w:r>
      <w:r w:rsidRPr="003D7B08">
        <w:rPr>
          <w:rFonts w:ascii="Arial" w:hAnsi="Arial" w:cs="Arial"/>
          <w:sz w:val="22"/>
          <w:szCs w:val="22"/>
        </w:rPr>
        <w:t xml:space="preserve"> continence problems</w:t>
      </w:r>
      <w:r w:rsidR="0083107D">
        <w:rPr>
          <w:rFonts w:ascii="Arial" w:hAnsi="Arial" w:cs="Arial"/>
          <w:sz w:val="22"/>
          <w:szCs w:val="22"/>
        </w:rPr>
        <w:t xml:space="preserve"> that is not responsive to other treatment for the continence problem </w:t>
      </w:r>
    </w:p>
    <w:p w:rsidR="007D0D74" w:rsidRDefault="00A87501" w:rsidP="007D0D74">
      <w:pPr>
        <w:numPr>
          <w:ilvl w:val="0"/>
          <w:numId w:val="2"/>
        </w:numPr>
        <w:spacing w:before="120"/>
        <w:ind w:left="567" w:hanging="567"/>
        <w:rPr>
          <w:rFonts w:ascii="Arial" w:hAnsi="Arial" w:cs="Arial"/>
          <w:sz w:val="22"/>
          <w:szCs w:val="22"/>
        </w:rPr>
      </w:pPr>
      <w:r>
        <w:rPr>
          <w:rFonts w:ascii="Arial" w:hAnsi="Arial" w:cs="Arial"/>
          <w:sz w:val="22"/>
          <w:szCs w:val="22"/>
        </w:rPr>
        <w:t xml:space="preserve">a medical or surgical specialist </w:t>
      </w:r>
      <w:r w:rsidR="007D0D74" w:rsidRPr="003D7B08">
        <w:rPr>
          <w:rFonts w:ascii="Arial" w:hAnsi="Arial" w:cs="Arial"/>
          <w:sz w:val="22"/>
          <w:szCs w:val="22"/>
        </w:rPr>
        <w:t>for an acute incontinence problem</w:t>
      </w:r>
      <w:r>
        <w:rPr>
          <w:rFonts w:ascii="Arial" w:hAnsi="Arial" w:cs="Arial"/>
          <w:sz w:val="22"/>
          <w:szCs w:val="22"/>
        </w:rPr>
        <w:t xml:space="preserve"> associated with the Service User’s medical or surgical condition</w:t>
      </w:r>
    </w:p>
    <w:p w:rsidR="007D0D74" w:rsidRPr="003D7B08" w:rsidRDefault="00A87501" w:rsidP="007D0D74">
      <w:pPr>
        <w:numPr>
          <w:ilvl w:val="0"/>
          <w:numId w:val="2"/>
        </w:numPr>
        <w:spacing w:before="120"/>
        <w:ind w:left="567" w:hanging="567"/>
        <w:rPr>
          <w:rFonts w:ascii="Arial" w:hAnsi="Arial" w:cs="Arial"/>
          <w:sz w:val="22"/>
          <w:szCs w:val="22"/>
        </w:rPr>
      </w:pPr>
      <w:r>
        <w:rPr>
          <w:rFonts w:ascii="Arial" w:hAnsi="Arial" w:cs="Arial"/>
          <w:sz w:val="22"/>
          <w:szCs w:val="22"/>
        </w:rPr>
        <w:t xml:space="preserve">a surgical </w:t>
      </w:r>
      <w:r w:rsidR="007D0D74" w:rsidRPr="003D7B08">
        <w:rPr>
          <w:rFonts w:ascii="Arial" w:hAnsi="Arial" w:cs="Arial"/>
          <w:sz w:val="22"/>
          <w:szCs w:val="22"/>
        </w:rPr>
        <w:t>sp</w:t>
      </w:r>
      <w:r w:rsidR="007D0D74">
        <w:rPr>
          <w:rFonts w:ascii="Arial" w:hAnsi="Arial" w:cs="Arial"/>
          <w:sz w:val="22"/>
          <w:szCs w:val="22"/>
        </w:rPr>
        <w:t xml:space="preserve">ecialist or </w:t>
      </w:r>
      <w:r>
        <w:rPr>
          <w:rFonts w:ascii="Arial" w:hAnsi="Arial" w:cs="Arial"/>
          <w:sz w:val="22"/>
          <w:szCs w:val="22"/>
        </w:rPr>
        <w:t>specialist nurse</w:t>
      </w:r>
      <w:r w:rsidR="007D0D74">
        <w:rPr>
          <w:rFonts w:ascii="Arial" w:hAnsi="Arial" w:cs="Arial"/>
          <w:sz w:val="22"/>
          <w:szCs w:val="22"/>
        </w:rPr>
        <w:t xml:space="preserve"> for a Service User with a stoma or urinary diversion requiring </w:t>
      </w:r>
      <w:r w:rsidR="00876466">
        <w:rPr>
          <w:rFonts w:ascii="Arial" w:hAnsi="Arial" w:cs="Arial"/>
          <w:sz w:val="22"/>
          <w:szCs w:val="22"/>
        </w:rPr>
        <w:t>on-going</w:t>
      </w:r>
      <w:r w:rsidR="007D0D74">
        <w:rPr>
          <w:rFonts w:ascii="Arial" w:hAnsi="Arial" w:cs="Arial"/>
          <w:sz w:val="22"/>
          <w:szCs w:val="22"/>
        </w:rPr>
        <w:t xml:space="preserve"> supply of appropriate continence consumables</w:t>
      </w:r>
    </w:p>
    <w:p w:rsidR="007D0D74" w:rsidRPr="006E4242" w:rsidRDefault="007D0D74" w:rsidP="006E4242">
      <w:pPr>
        <w:pStyle w:val="List"/>
        <w:numPr>
          <w:ilvl w:val="0"/>
          <w:numId w:val="2"/>
        </w:numPr>
        <w:spacing w:before="120"/>
        <w:ind w:left="567" w:hanging="567"/>
        <w:jc w:val="left"/>
        <w:rPr>
          <w:rFonts w:ascii="Arial" w:hAnsi="Arial" w:cs="Arial"/>
          <w:sz w:val="22"/>
          <w:szCs w:val="22"/>
          <w:lang w:val="en-AU"/>
        </w:rPr>
      </w:pPr>
      <w:r w:rsidRPr="003D7B08">
        <w:rPr>
          <w:rFonts w:ascii="Arial" w:hAnsi="Arial" w:cs="Arial"/>
          <w:sz w:val="22"/>
          <w:szCs w:val="22"/>
        </w:rPr>
        <w:t>self</w:t>
      </w:r>
      <w:r w:rsidR="0083107D">
        <w:rPr>
          <w:rFonts w:ascii="Arial" w:hAnsi="Arial" w:cs="Arial"/>
          <w:sz w:val="22"/>
          <w:szCs w:val="22"/>
        </w:rPr>
        <w:t>-</w:t>
      </w:r>
      <w:r w:rsidRPr="003D7B08">
        <w:rPr>
          <w:rFonts w:ascii="Arial" w:hAnsi="Arial" w:cs="Arial"/>
          <w:sz w:val="22"/>
          <w:szCs w:val="22"/>
        </w:rPr>
        <w:t xml:space="preserve"> if the person meets the eligibility criteria</w:t>
      </w:r>
      <w:r>
        <w:rPr>
          <w:rFonts w:ascii="Arial" w:hAnsi="Arial" w:cs="Arial"/>
          <w:sz w:val="22"/>
          <w:szCs w:val="22"/>
        </w:rPr>
        <w:t xml:space="preserve"> for </w:t>
      </w:r>
      <w:r w:rsidR="008F1881">
        <w:rPr>
          <w:rFonts w:ascii="Arial" w:hAnsi="Arial" w:cs="Arial"/>
          <w:sz w:val="22"/>
          <w:szCs w:val="22"/>
        </w:rPr>
        <w:t xml:space="preserve">prescribed </w:t>
      </w:r>
      <w:r>
        <w:rPr>
          <w:rFonts w:ascii="Arial" w:hAnsi="Arial" w:cs="Arial"/>
          <w:sz w:val="22"/>
          <w:szCs w:val="22"/>
        </w:rPr>
        <w:t xml:space="preserve">Continence </w:t>
      </w:r>
      <w:r w:rsidR="008F1881">
        <w:rPr>
          <w:rFonts w:ascii="Arial" w:hAnsi="Arial" w:cs="Arial"/>
          <w:sz w:val="22"/>
          <w:szCs w:val="22"/>
        </w:rPr>
        <w:t>Consumables</w:t>
      </w:r>
      <w:r w:rsidR="00730698">
        <w:rPr>
          <w:rFonts w:ascii="Arial" w:hAnsi="Arial" w:cs="Arial"/>
          <w:sz w:val="22"/>
          <w:szCs w:val="22"/>
        </w:rPr>
        <w:t>.</w:t>
      </w:r>
      <w:r>
        <w:rPr>
          <w:rFonts w:ascii="Arial" w:hAnsi="Arial" w:cs="Arial"/>
          <w:sz w:val="22"/>
          <w:szCs w:val="22"/>
        </w:rPr>
        <w:t xml:space="preserve"> </w:t>
      </w:r>
      <w:r w:rsidR="00724CCC">
        <w:rPr>
          <w:rFonts w:ascii="Arial" w:hAnsi="Arial" w:cs="Arial"/>
          <w:sz w:val="22"/>
          <w:szCs w:val="22"/>
        </w:rPr>
        <w:t xml:space="preserve"> </w:t>
      </w:r>
      <w:r w:rsidR="00E34507" w:rsidRPr="003D7B08">
        <w:rPr>
          <w:rFonts w:ascii="Arial" w:hAnsi="Arial" w:cs="Arial"/>
          <w:sz w:val="22"/>
          <w:szCs w:val="22"/>
          <w:lang w:val="en-AU"/>
        </w:rPr>
        <w:t xml:space="preserve">Such a referral will </w:t>
      </w:r>
      <w:r w:rsidR="00730698">
        <w:rPr>
          <w:rFonts w:ascii="Arial" w:hAnsi="Arial" w:cs="Arial"/>
          <w:sz w:val="22"/>
          <w:szCs w:val="22"/>
          <w:lang w:val="en-AU"/>
        </w:rPr>
        <w:t xml:space="preserve">only </w:t>
      </w:r>
      <w:r w:rsidR="00E34507" w:rsidRPr="003D7B08">
        <w:rPr>
          <w:rFonts w:ascii="Arial" w:hAnsi="Arial" w:cs="Arial"/>
          <w:sz w:val="22"/>
          <w:szCs w:val="22"/>
          <w:lang w:val="en-AU"/>
        </w:rPr>
        <w:t xml:space="preserve">result in service provision (and specifically the supply of </w:t>
      </w:r>
      <w:r w:rsidR="008F1881">
        <w:rPr>
          <w:rFonts w:ascii="Arial" w:hAnsi="Arial" w:cs="Arial"/>
          <w:sz w:val="22"/>
          <w:szCs w:val="22"/>
          <w:lang w:val="en-AU"/>
        </w:rPr>
        <w:t>C</w:t>
      </w:r>
      <w:r w:rsidR="00724CCC">
        <w:rPr>
          <w:rFonts w:ascii="Arial" w:hAnsi="Arial" w:cs="Arial"/>
          <w:sz w:val="22"/>
          <w:szCs w:val="22"/>
          <w:lang w:val="en-AU"/>
        </w:rPr>
        <w:t xml:space="preserve">ontinence </w:t>
      </w:r>
      <w:r w:rsidR="008F1881">
        <w:rPr>
          <w:rFonts w:ascii="Arial" w:hAnsi="Arial" w:cs="Arial"/>
          <w:sz w:val="22"/>
          <w:szCs w:val="22"/>
          <w:lang w:val="en-AU"/>
        </w:rPr>
        <w:t>Consumables</w:t>
      </w:r>
      <w:r w:rsidR="00E34507" w:rsidRPr="003D7B08">
        <w:rPr>
          <w:rFonts w:ascii="Arial" w:hAnsi="Arial" w:cs="Arial"/>
          <w:sz w:val="22"/>
          <w:szCs w:val="22"/>
          <w:lang w:val="en-AU"/>
        </w:rPr>
        <w:t xml:space="preserve">) where the person meets the </w:t>
      </w:r>
      <w:r w:rsidR="0083107D">
        <w:rPr>
          <w:rFonts w:ascii="Arial" w:hAnsi="Arial" w:cs="Arial"/>
          <w:sz w:val="22"/>
          <w:szCs w:val="22"/>
          <w:lang w:val="en-AU"/>
        </w:rPr>
        <w:t>Eligibility for Continence Consumables</w:t>
      </w:r>
      <w:r w:rsidR="00730698">
        <w:rPr>
          <w:rFonts w:ascii="Arial" w:hAnsi="Arial" w:cs="Arial"/>
          <w:sz w:val="22"/>
          <w:szCs w:val="22"/>
          <w:lang w:val="en-AU"/>
        </w:rPr>
        <w:t>,</w:t>
      </w:r>
      <w:r w:rsidR="00E34507">
        <w:rPr>
          <w:rFonts w:ascii="Arial" w:hAnsi="Arial" w:cs="Arial"/>
          <w:sz w:val="22"/>
          <w:szCs w:val="22"/>
          <w:lang w:val="en-AU"/>
        </w:rPr>
        <w:t xml:space="preserve"> </w:t>
      </w:r>
      <w:r>
        <w:rPr>
          <w:rFonts w:ascii="Arial" w:hAnsi="Arial" w:cs="Arial"/>
          <w:sz w:val="22"/>
          <w:szCs w:val="22"/>
        </w:rPr>
        <w:t>see</w:t>
      </w:r>
      <w:r w:rsidR="00730698">
        <w:rPr>
          <w:rFonts w:ascii="Arial" w:hAnsi="Arial" w:cs="Arial"/>
          <w:sz w:val="22"/>
          <w:szCs w:val="22"/>
        </w:rPr>
        <w:t xml:space="preserve"> section</w:t>
      </w:r>
      <w:r>
        <w:rPr>
          <w:rFonts w:ascii="Arial" w:hAnsi="Arial" w:cs="Arial"/>
          <w:sz w:val="22"/>
          <w:szCs w:val="22"/>
        </w:rPr>
        <w:t xml:space="preserve"> 5.</w:t>
      </w:r>
      <w:r w:rsidR="0083107D">
        <w:rPr>
          <w:rFonts w:ascii="Arial" w:hAnsi="Arial" w:cs="Arial"/>
          <w:sz w:val="22"/>
          <w:szCs w:val="22"/>
        </w:rPr>
        <w:t>1.1</w:t>
      </w:r>
      <w:r w:rsidR="00600CFB">
        <w:rPr>
          <w:rFonts w:ascii="Arial" w:hAnsi="Arial" w:cs="Arial"/>
          <w:sz w:val="22"/>
          <w:szCs w:val="22"/>
        </w:rPr>
        <w:t xml:space="preserve"> below</w:t>
      </w:r>
      <w:r>
        <w:rPr>
          <w:rFonts w:ascii="Arial" w:hAnsi="Arial" w:cs="Arial"/>
          <w:sz w:val="22"/>
          <w:szCs w:val="22"/>
        </w:rPr>
        <w:t>.</w:t>
      </w:r>
    </w:p>
    <w:p w:rsidR="007D0D74" w:rsidRPr="003D7B08" w:rsidRDefault="007D0D74" w:rsidP="009838F3">
      <w:pPr>
        <w:spacing w:before="120" w:line="276" w:lineRule="auto"/>
        <w:rPr>
          <w:rFonts w:ascii="Arial" w:hAnsi="Arial" w:cs="Arial"/>
          <w:b/>
          <w:sz w:val="22"/>
          <w:szCs w:val="22"/>
        </w:rPr>
      </w:pPr>
      <w:r w:rsidRPr="003D7B08">
        <w:rPr>
          <w:rFonts w:ascii="Arial" w:hAnsi="Arial" w:cs="Arial"/>
          <w:b/>
          <w:sz w:val="22"/>
          <w:szCs w:val="22"/>
        </w:rPr>
        <w:t>5.</w:t>
      </w:r>
      <w:r w:rsidR="0083107D">
        <w:rPr>
          <w:rFonts w:ascii="Arial" w:hAnsi="Arial" w:cs="Arial"/>
          <w:b/>
          <w:sz w:val="22"/>
          <w:szCs w:val="22"/>
        </w:rPr>
        <w:t>1.1</w:t>
      </w:r>
      <w:r w:rsidRPr="003D7B08">
        <w:rPr>
          <w:rFonts w:ascii="Arial" w:hAnsi="Arial" w:cs="Arial"/>
          <w:b/>
          <w:sz w:val="22"/>
          <w:szCs w:val="22"/>
        </w:rPr>
        <w:tab/>
        <w:t xml:space="preserve">Eligibility for Continence </w:t>
      </w:r>
      <w:r w:rsidR="0083107D">
        <w:rPr>
          <w:rFonts w:ascii="Arial" w:hAnsi="Arial" w:cs="Arial"/>
          <w:b/>
          <w:sz w:val="22"/>
          <w:szCs w:val="22"/>
        </w:rPr>
        <w:t>Consumables</w:t>
      </w:r>
    </w:p>
    <w:p w:rsidR="007D0D74" w:rsidRPr="003D7B08" w:rsidRDefault="009838F3" w:rsidP="009701A7">
      <w:pPr>
        <w:pStyle w:val="BodyTextIndent3"/>
        <w:numPr>
          <w:ilvl w:val="12"/>
          <w:numId w:val="0"/>
        </w:numPr>
        <w:spacing w:before="120"/>
        <w:jc w:val="left"/>
        <w:rPr>
          <w:rFonts w:ascii="Arial" w:hAnsi="Arial" w:cs="Arial"/>
          <w:sz w:val="22"/>
          <w:szCs w:val="22"/>
        </w:rPr>
      </w:pPr>
      <w:r>
        <w:rPr>
          <w:rFonts w:ascii="Arial" w:hAnsi="Arial" w:cs="Arial"/>
          <w:sz w:val="22"/>
          <w:szCs w:val="22"/>
        </w:rPr>
        <w:t>T</w:t>
      </w:r>
      <w:r w:rsidRPr="003D7B08">
        <w:rPr>
          <w:rFonts w:ascii="Arial" w:hAnsi="Arial" w:cs="Arial"/>
          <w:sz w:val="22"/>
          <w:szCs w:val="22"/>
        </w:rPr>
        <w:t>he degree of incontinence</w:t>
      </w:r>
      <w:r w:rsidRPr="009838F3">
        <w:rPr>
          <w:rFonts w:ascii="Arial" w:hAnsi="Arial" w:cs="Arial"/>
          <w:sz w:val="22"/>
          <w:szCs w:val="22"/>
        </w:rPr>
        <w:t xml:space="preserve"> </w:t>
      </w:r>
      <w:r>
        <w:rPr>
          <w:rFonts w:ascii="Arial" w:hAnsi="Arial" w:cs="Arial"/>
          <w:sz w:val="22"/>
          <w:szCs w:val="22"/>
        </w:rPr>
        <w:t xml:space="preserve">experienced by the Service User is assessed </w:t>
      </w:r>
      <w:r w:rsidR="00EE3F8B">
        <w:rPr>
          <w:rFonts w:ascii="Arial" w:hAnsi="Arial" w:cs="Arial"/>
          <w:sz w:val="22"/>
          <w:szCs w:val="22"/>
        </w:rPr>
        <w:t xml:space="preserve">by a Continence Advisor, </w:t>
      </w:r>
      <w:r>
        <w:rPr>
          <w:rFonts w:ascii="Arial" w:hAnsi="Arial" w:cs="Arial"/>
          <w:sz w:val="22"/>
          <w:szCs w:val="22"/>
        </w:rPr>
        <w:t>using</w:t>
      </w:r>
      <w:r w:rsidRPr="009838F3">
        <w:rPr>
          <w:rFonts w:ascii="Arial" w:hAnsi="Arial" w:cs="Arial"/>
          <w:sz w:val="22"/>
          <w:szCs w:val="22"/>
        </w:rPr>
        <w:t xml:space="preserve"> </w:t>
      </w:r>
      <w:r>
        <w:rPr>
          <w:rFonts w:ascii="Arial" w:hAnsi="Arial" w:cs="Arial"/>
          <w:sz w:val="22"/>
          <w:szCs w:val="22"/>
        </w:rPr>
        <w:t xml:space="preserve">appropriate </w:t>
      </w:r>
      <w:r w:rsidR="00EE3F8B">
        <w:rPr>
          <w:rFonts w:ascii="Arial" w:hAnsi="Arial" w:cs="Arial"/>
          <w:sz w:val="22"/>
          <w:szCs w:val="22"/>
        </w:rPr>
        <w:t>Continence A</w:t>
      </w:r>
      <w:r w:rsidRPr="009838F3">
        <w:rPr>
          <w:rFonts w:ascii="Arial" w:hAnsi="Arial" w:cs="Arial"/>
          <w:sz w:val="22"/>
          <w:szCs w:val="22"/>
        </w:rPr>
        <w:t>ssessment tools</w:t>
      </w:r>
      <w:r w:rsidRPr="00EE3F8B">
        <w:rPr>
          <w:rFonts w:ascii="Arial" w:hAnsi="Arial" w:cs="Arial"/>
          <w:sz w:val="22"/>
          <w:szCs w:val="22"/>
          <w:vertAlign w:val="superscript"/>
        </w:rPr>
        <w:footnoteReference w:id="6"/>
      </w:r>
      <w:r w:rsidRPr="00EE3F8B">
        <w:rPr>
          <w:rFonts w:ascii="Arial" w:hAnsi="Arial" w:cs="Arial"/>
          <w:sz w:val="22"/>
          <w:szCs w:val="22"/>
        </w:rPr>
        <w:t xml:space="preserve">.  </w:t>
      </w:r>
      <w:r w:rsidR="00C10EA0" w:rsidRPr="00EE3F8B">
        <w:rPr>
          <w:rFonts w:ascii="Arial" w:hAnsi="Arial" w:cs="Arial"/>
          <w:sz w:val="22"/>
          <w:szCs w:val="22"/>
        </w:rPr>
        <w:t>Continence Consumables may be prescribed</w:t>
      </w:r>
      <w:r w:rsidR="00EE3F8B">
        <w:rPr>
          <w:rFonts w:ascii="Arial" w:hAnsi="Arial" w:cs="Arial"/>
          <w:sz w:val="22"/>
          <w:szCs w:val="22"/>
        </w:rPr>
        <w:t xml:space="preserve"> by a Continence Advisor</w:t>
      </w:r>
      <w:r w:rsidR="00EE3F8B" w:rsidRPr="00EE3F8B">
        <w:rPr>
          <w:rFonts w:ascii="Arial" w:hAnsi="Arial" w:cs="Arial"/>
          <w:sz w:val="22"/>
          <w:szCs w:val="22"/>
        </w:rPr>
        <w:t>,</w:t>
      </w:r>
      <w:r w:rsidR="00C10EA0" w:rsidRPr="00EE3F8B">
        <w:rPr>
          <w:rFonts w:ascii="Arial" w:hAnsi="Arial" w:cs="Arial"/>
          <w:sz w:val="22"/>
          <w:szCs w:val="22"/>
        </w:rPr>
        <w:t xml:space="preserve"> f</w:t>
      </w:r>
      <w:r w:rsidRPr="00EE3F8B">
        <w:rPr>
          <w:rFonts w:ascii="Arial" w:hAnsi="Arial" w:cs="Arial"/>
          <w:sz w:val="22"/>
          <w:szCs w:val="22"/>
        </w:rPr>
        <w:t xml:space="preserve">ollowing assessment </w:t>
      </w:r>
      <w:r w:rsidR="00EE3F8B">
        <w:rPr>
          <w:rFonts w:ascii="Arial" w:hAnsi="Arial" w:cs="Arial"/>
          <w:sz w:val="22"/>
          <w:szCs w:val="22"/>
        </w:rPr>
        <w:t xml:space="preserve">of the Service User </w:t>
      </w:r>
      <w:r w:rsidRPr="00EE3F8B">
        <w:rPr>
          <w:rFonts w:ascii="Arial" w:hAnsi="Arial" w:cs="Arial"/>
          <w:sz w:val="22"/>
          <w:szCs w:val="22"/>
        </w:rPr>
        <w:t>and an active treatment programme,</w:t>
      </w:r>
      <w:r w:rsidR="00EE3F8B">
        <w:rPr>
          <w:rFonts w:ascii="Arial" w:hAnsi="Arial" w:cs="Arial"/>
          <w:sz w:val="22"/>
          <w:szCs w:val="22"/>
        </w:rPr>
        <w:t xml:space="preserve"> </w:t>
      </w:r>
      <w:r w:rsidR="00EE3F8B" w:rsidRPr="00EE3F8B">
        <w:rPr>
          <w:rFonts w:ascii="Arial" w:hAnsi="Arial" w:cs="Arial"/>
          <w:sz w:val="22"/>
          <w:szCs w:val="22"/>
        </w:rPr>
        <w:t>based on the degree of incontinence</w:t>
      </w:r>
      <w:r w:rsidR="00730698" w:rsidRPr="00EE3F8B">
        <w:rPr>
          <w:rFonts w:ascii="Arial" w:hAnsi="Arial" w:cs="Arial"/>
          <w:sz w:val="22"/>
          <w:szCs w:val="22"/>
        </w:rPr>
        <w:t xml:space="preserve">. </w:t>
      </w:r>
      <w:r w:rsidRPr="00EE3F8B">
        <w:rPr>
          <w:rFonts w:ascii="Arial" w:hAnsi="Arial" w:cs="Arial"/>
          <w:sz w:val="22"/>
          <w:szCs w:val="22"/>
        </w:rPr>
        <w:t xml:space="preserve"> </w:t>
      </w:r>
      <w:r w:rsidR="007D0D74" w:rsidRPr="00EE3F8B">
        <w:rPr>
          <w:rFonts w:ascii="Arial" w:hAnsi="Arial" w:cs="Arial"/>
          <w:sz w:val="22"/>
          <w:szCs w:val="22"/>
        </w:rPr>
        <w:t xml:space="preserve">The </w:t>
      </w:r>
      <w:r w:rsidRPr="00EE3F8B">
        <w:rPr>
          <w:rFonts w:ascii="Arial" w:hAnsi="Arial" w:cs="Arial"/>
          <w:sz w:val="22"/>
          <w:szCs w:val="22"/>
        </w:rPr>
        <w:t xml:space="preserve">Continence Consumables </w:t>
      </w:r>
      <w:r w:rsidR="00600CFB">
        <w:rPr>
          <w:rFonts w:ascii="Arial" w:hAnsi="Arial" w:cs="Arial"/>
          <w:sz w:val="22"/>
          <w:szCs w:val="22"/>
        </w:rPr>
        <w:t>G</w:t>
      </w:r>
      <w:r w:rsidR="00600CFB" w:rsidRPr="00EE3F8B">
        <w:rPr>
          <w:rFonts w:ascii="Arial" w:hAnsi="Arial" w:cs="Arial"/>
          <w:sz w:val="22"/>
          <w:szCs w:val="22"/>
        </w:rPr>
        <w:t>uidelines</w:t>
      </w:r>
      <w:r w:rsidR="00600CFB">
        <w:rPr>
          <w:rFonts w:ascii="Arial" w:hAnsi="Arial" w:cs="Arial"/>
          <w:sz w:val="22"/>
          <w:szCs w:val="22"/>
        </w:rPr>
        <w:t>,</w:t>
      </w:r>
      <w:r w:rsidR="007D0D74" w:rsidRPr="00EE3F8B">
        <w:rPr>
          <w:rFonts w:ascii="Arial" w:hAnsi="Arial" w:cs="Arial"/>
          <w:sz w:val="22"/>
          <w:szCs w:val="22"/>
        </w:rPr>
        <w:t xml:space="preserve"> </w:t>
      </w:r>
      <w:r w:rsidR="00EE3F8B">
        <w:rPr>
          <w:rFonts w:ascii="Arial" w:hAnsi="Arial" w:cs="Arial"/>
          <w:sz w:val="22"/>
          <w:szCs w:val="22"/>
        </w:rPr>
        <w:t>see</w:t>
      </w:r>
      <w:r w:rsidR="00EE3F8B" w:rsidRPr="00EE3F8B">
        <w:rPr>
          <w:rFonts w:ascii="Arial" w:hAnsi="Arial" w:cs="Arial"/>
          <w:sz w:val="22"/>
          <w:szCs w:val="22"/>
        </w:rPr>
        <w:t xml:space="preserve"> Appendix Two</w:t>
      </w:r>
      <w:r w:rsidR="00600CFB">
        <w:rPr>
          <w:rFonts w:ascii="Arial" w:hAnsi="Arial" w:cs="Arial"/>
          <w:sz w:val="22"/>
          <w:szCs w:val="22"/>
        </w:rPr>
        <w:t xml:space="preserve">, </w:t>
      </w:r>
      <w:r w:rsidR="007D0D74" w:rsidRPr="00EE3F8B">
        <w:rPr>
          <w:rFonts w:ascii="Arial" w:hAnsi="Arial" w:cs="Arial"/>
          <w:sz w:val="22"/>
          <w:szCs w:val="22"/>
        </w:rPr>
        <w:t>may be varied for individual cases</w:t>
      </w:r>
      <w:r w:rsidR="007D0D74" w:rsidRPr="003D7B08">
        <w:rPr>
          <w:rFonts w:ascii="Arial" w:hAnsi="Arial" w:cs="Arial"/>
          <w:sz w:val="22"/>
          <w:szCs w:val="22"/>
        </w:rPr>
        <w:t xml:space="preserve"> according to clinical discretion. </w:t>
      </w:r>
    </w:p>
    <w:p w:rsidR="007D0D74" w:rsidRPr="003D7B08" w:rsidRDefault="0058186C" w:rsidP="007D0D74">
      <w:pPr>
        <w:numPr>
          <w:ilvl w:val="12"/>
          <w:numId w:val="0"/>
        </w:numPr>
        <w:spacing w:before="120"/>
        <w:rPr>
          <w:rFonts w:ascii="Arial" w:hAnsi="Arial" w:cs="Arial"/>
          <w:sz w:val="22"/>
          <w:szCs w:val="22"/>
        </w:rPr>
      </w:pPr>
      <w:r w:rsidRPr="00BB6CD8">
        <w:rPr>
          <w:rFonts w:ascii="Arial" w:hAnsi="Arial" w:cs="Arial"/>
          <w:sz w:val="22"/>
          <w:szCs w:val="22"/>
        </w:rPr>
        <w:t xml:space="preserve">Eligibility for </w:t>
      </w:r>
      <w:r w:rsidR="007D0D74" w:rsidRPr="00BB6CD8">
        <w:rPr>
          <w:rFonts w:ascii="Arial" w:hAnsi="Arial" w:cs="Arial"/>
          <w:sz w:val="22"/>
          <w:szCs w:val="22"/>
        </w:rPr>
        <w:t xml:space="preserve">the provision of a prescribed range of </w:t>
      </w:r>
      <w:r w:rsidR="00E40B6E" w:rsidRPr="00BB6CD8">
        <w:rPr>
          <w:rFonts w:ascii="Arial" w:hAnsi="Arial" w:cs="Arial"/>
          <w:sz w:val="22"/>
          <w:szCs w:val="22"/>
        </w:rPr>
        <w:t>C</w:t>
      </w:r>
      <w:r w:rsidR="003312EB" w:rsidRPr="00BB6CD8">
        <w:rPr>
          <w:rFonts w:ascii="Arial" w:hAnsi="Arial" w:cs="Arial"/>
          <w:sz w:val="22"/>
          <w:szCs w:val="22"/>
        </w:rPr>
        <w:t xml:space="preserve">ontinence </w:t>
      </w:r>
      <w:r w:rsidR="00E40B6E" w:rsidRPr="00BB6CD8">
        <w:rPr>
          <w:rFonts w:ascii="Arial" w:hAnsi="Arial" w:cs="Arial"/>
          <w:sz w:val="22"/>
          <w:szCs w:val="22"/>
        </w:rPr>
        <w:t xml:space="preserve">Consumables </w:t>
      </w:r>
      <w:r w:rsidRPr="00BB6CD8">
        <w:rPr>
          <w:rFonts w:ascii="Arial" w:hAnsi="Arial" w:cs="Arial"/>
          <w:sz w:val="22"/>
          <w:szCs w:val="22"/>
        </w:rPr>
        <w:t>is where the Service</w:t>
      </w:r>
      <w:r>
        <w:rPr>
          <w:rFonts w:ascii="Arial" w:hAnsi="Arial" w:cs="Arial"/>
          <w:sz w:val="22"/>
          <w:szCs w:val="22"/>
        </w:rPr>
        <w:t xml:space="preserve"> User is</w:t>
      </w:r>
      <w:r w:rsidR="007D0D74">
        <w:rPr>
          <w:rFonts w:ascii="Arial" w:hAnsi="Arial" w:cs="Arial"/>
          <w:sz w:val="22"/>
          <w:szCs w:val="22"/>
        </w:rPr>
        <w:t>:</w:t>
      </w:r>
    </w:p>
    <w:p w:rsidR="007D0D74" w:rsidRPr="003D7B08" w:rsidRDefault="007D0D74" w:rsidP="00FF327C">
      <w:pPr>
        <w:numPr>
          <w:ilvl w:val="0"/>
          <w:numId w:val="2"/>
        </w:numPr>
        <w:spacing w:before="120"/>
        <w:ind w:left="567" w:hanging="567"/>
        <w:rPr>
          <w:rFonts w:ascii="Arial" w:hAnsi="Arial" w:cs="Arial"/>
          <w:sz w:val="22"/>
          <w:szCs w:val="22"/>
        </w:rPr>
      </w:pPr>
      <w:r w:rsidRPr="003D7B08">
        <w:rPr>
          <w:rFonts w:ascii="Arial" w:hAnsi="Arial" w:cs="Arial"/>
          <w:sz w:val="22"/>
          <w:szCs w:val="22"/>
        </w:rPr>
        <w:t xml:space="preserve">a child </w:t>
      </w:r>
      <w:r w:rsidR="0083107D" w:rsidRPr="003D7B08">
        <w:rPr>
          <w:rFonts w:ascii="Arial" w:hAnsi="Arial" w:cs="Arial"/>
          <w:sz w:val="22"/>
          <w:szCs w:val="22"/>
        </w:rPr>
        <w:t>aged between 4 and 10 years</w:t>
      </w:r>
      <w:r w:rsidR="00D1695D">
        <w:rPr>
          <w:rFonts w:ascii="Arial" w:hAnsi="Arial" w:cs="Arial"/>
          <w:sz w:val="22"/>
          <w:szCs w:val="22"/>
        </w:rPr>
        <w:t xml:space="preserve"> </w:t>
      </w:r>
      <w:r w:rsidR="0083107D">
        <w:rPr>
          <w:rFonts w:ascii="Arial" w:hAnsi="Arial" w:cs="Arial"/>
          <w:sz w:val="22"/>
          <w:szCs w:val="22"/>
        </w:rPr>
        <w:t xml:space="preserve">old </w:t>
      </w:r>
      <w:r w:rsidR="00D1695D">
        <w:rPr>
          <w:rFonts w:ascii="Arial" w:hAnsi="Arial" w:cs="Arial"/>
          <w:sz w:val="22"/>
          <w:szCs w:val="22"/>
        </w:rPr>
        <w:t xml:space="preserve">who is </w:t>
      </w:r>
      <w:r w:rsidR="003312EB">
        <w:rPr>
          <w:rFonts w:ascii="Arial" w:hAnsi="Arial" w:cs="Arial"/>
          <w:sz w:val="22"/>
          <w:szCs w:val="22"/>
        </w:rPr>
        <w:t>living in their own home</w:t>
      </w:r>
      <w:r w:rsidR="0083107D">
        <w:rPr>
          <w:rFonts w:ascii="Arial" w:hAnsi="Arial" w:cs="Arial"/>
          <w:sz w:val="22"/>
          <w:szCs w:val="22"/>
        </w:rPr>
        <w:t xml:space="preserve"> (including C</w:t>
      </w:r>
      <w:r w:rsidR="00A465C3">
        <w:rPr>
          <w:rFonts w:ascii="Arial" w:hAnsi="Arial" w:cs="Arial"/>
          <w:sz w:val="22"/>
          <w:szCs w:val="22"/>
        </w:rPr>
        <w:t>hild Youth and Family</w:t>
      </w:r>
      <w:r w:rsidR="0083107D">
        <w:rPr>
          <w:rFonts w:ascii="Arial" w:hAnsi="Arial" w:cs="Arial"/>
          <w:sz w:val="22"/>
          <w:szCs w:val="22"/>
        </w:rPr>
        <w:t xml:space="preserve"> residences or other such care),</w:t>
      </w:r>
      <w:r w:rsidRPr="003D7B08">
        <w:rPr>
          <w:rFonts w:ascii="Arial" w:hAnsi="Arial" w:cs="Arial"/>
          <w:sz w:val="22"/>
          <w:szCs w:val="22"/>
        </w:rPr>
        <w:t xml:space="preserve"> </w:t>
      </w:r>
      <w:r w:rsidR="00724CCC">
        <w:rPr>
          <w:rFonts w:ascii="Arial" w:hAnsi="Arial" w:cs="Arial"/>
          <w:sz w:val="22"/>
          <w:szCs w:val="22"/>
        </w:rPr>
        <w:t>who has</w:t>
      </w:r>
      <w:r w:rsidRPr="003D7B08">
        <w:rPr>
          <w:rFonts w:ascii="Arial" w:hAnsi="Arial" w:cs="Arial"/>
          <w:sz w:val="22"/>
          <w:szCs w:val="22"/>
        </w:rPr>
        <w:t xml:space="preserve"> an incontinence problem that is inconsistent with normal development,</w:t>
      </w:r>
      <w:r w:rsidR="00724CCC">
        <w:rPr>
          <w:rFonts w:ascii="Arial" w:hAnsi="Arial" w:cs="Arial"/>
          <w:sz w:val="22"/>
          <w:szCs w:val="22"/>
        </w:rPr>
        <w:t xml:space="preserve"> is </w:t>
      </w:r>
      <w:r w:rsidRPr="003D7B08">
        <w:rPr>
          <w:rFonts w:ascii="Arial" w:hAnsi="Arial" w:cs="Arial"/>
          <w:sz w:val="22"/>
          <w:szCs w:val="22"/>
        </w:rPr>
        <w:t xml:space="preserve">represented by a urinary incontinence problem greater than 50 mls per episode and </w:t>
      </w:r>
      <w:r w:rsidR="00E40B6E">
        <w:rPr>
          <w:rFonts w:ascii="Arial" w:hAnsi="Arial" w:cs="Arial"/>
          <w:sz w:val="22"/>
          <w:szCs w:val="22"/>
        </w:rPr>
        <w:t>more</w:t>
      </w:r>
      <w:r w:rsidRPr="003D7B08">
        <w:rPr>
          <w:rFonts w:ascii="Arial" w:hAnsi="Arial" w:cs="Arial"/>
          <w:sz w:val="22"/>
          <w:szCs w:val="22"/>
        </w:rPr>
        <w:t xml:space="preserve"> than 4 times a day, and</w:t>
      </w:r>
      <w:r w:rsidR="0058186C">
        <w:rPr>
          <w:rFonts w:ascii="Arial" w:hAnsi="Arial" w:cs="Arial"/>
          <w:sz w:val="22"/>
          <w:szCs w:val="22"/>
        </w:rPr>
        <w:t xml:space="preserve"> </w:t>
      </w:r>
      <w:r w:rsidRPr="003D7B08">
        <w:rPr>
          <w:rFonts w:ascii="Arial" w:hAnsi="Arial" w:cs="Arial"/>
          <w:sz w:val="22"/>
          <w:szCs w:val="22"/>
        </w:rPr>
        <w:t>/</w:t>
      </w:r>
      <w:r w:rsidR="0058186C">
        <w:rPr>
          <w:rFonts w:ascii="Arial" w:hAnsi="Arial" w:cs="Arial"/>
          <w:sz w:val="22"/>
          <w:szCs w:val="22"/>
        </w:rPr>
        <w:t xml:space="preserve"> </w:t>
      </w:r>
      <w:r w:rsidRPr="003D7B08">
        <w:rPr>
          <w:rFonts w:ascii="Arial" w:hAnsi="Arial" w:cs="Arial"/>
          <w:sz w:val="22"/>
          <w:szCs w:val="22"/>
        </w:rPr>
        <w:t xml:space="preserve">or </w:t>
      </w:r>
      <w:r w:rsidR="00E40B6E">
        <w:rPr>
          <w:rFonts w:ascii="Arial" w:hAnsi="Arial" w:cs="Arial"/>
          <w:sz w:val="22"/>
          <w:szCs w:val="22"/>
        </w:rPr>
        <w:t xml:space="preserve">has </w:t>
      </w:r>
      <w:r w:rsidRPr="003D7B08">
        <w:rPr>
          <w:rFonts w:ascii="Arial" w:hAnsi="Arial" w:cs="Arial"/>
          <w:sz w:val="22"/>
          <w:szCs w:val="22"/>
        </w:rPr>
        <w:t xml:space="preserve">a problem with bowel control </w:t>
      </w:r>
    </w:p>
    <w:p w:rsidR="00FA1DD1" w:rsidRPr="00F8339A" w:rsidRDefault="00FA1DD1" w:rsidP="00FF327C">
      <w:pPr>
        <w:numPr>
          <w:ilvl w:val="0"/>
          <w:numId w:val="19"/>
        </w:numPr>
        <w:spacing w:before="120"/>
        <w:ind w:left="567" w:hanging="567"/>
        <w:rPr>
          <w:rFonts w:ascii="Arial" w:hAnsi="Arial" w:cs="Arial"/>
          <w:sz w:val="22"/>
          <w:szCs w:val="22"/>
        </w:rPr>
      </w:pPr>
      <w:r>
        <w:rPr>
          <w:rFonts w:ascii="Arial" w:hAnsi="Arial" w:cs="Arial"/>
          <w:sz w:val="22"/>
          <w:szCs w:val="22"/>
        </w:rPr>
        <w:t xml:space="preserve">over the age of 10 </w:t>
      </w:r>
      <w:r w:rsidR="00D1695D">
        <w:rPr>
          <w:rFonts w:ascii="Arial" w:hAnsi="Arial" w:cs="Arial"/>
          <w:sz w:val="22"/>
          <w:szCs w:val="22"/>
        </w:rPr>
        <w:t xml:space="preserve">years old </w:t>
      </w:r>
      <w:r>
        <w:rPr>
          <w:rFonts w:ascii="Arial" w:hAnsi="Arial" w:cs="Arial"/>
          <w:sz w:val="22"/>
          <w:szCs w:val="22"/>
        </w:rPr>
        <w:t>and ha</w:t>
      </w:r>
      <w:r w:rsidR="00E40B6E">
        <w:rPr>
          <w:rFonts w:ascii="Arial" w:hAnsi="Arial" w:cs="Arial"/>
          <w:sz w:val="22"/>
          <w:szCs w:val="22"/>
        </w:rPr>
        <w:t>s</w:t>
      </w:r>
      <w:r>
        <w:rPr>
          <w:rFonts w:ascii="Arial" w:hAnsi="Arial" w:cs="Arial"/>
          <w:sz w:val="22"/>
          <w:szCs w:val="22"/>
        </w:rPr>
        <w:t xml:space="preserve"> a urinary incontinence problem with a loss of at least 400mls over 24 hours and</w:t>
      </w:r>
      <w:r w:rsidR="00E4734F">
        <w:rPr>
          <w:rFonts w:ascii="Arial" w:hAnsi="Arial" w:cs="Arial"/>
          <w:sz w:val="22"/>
          <w:szCs w:val="22"/>
        </w:rPr>
        <w:t xml:space="preserve"> </w:t>
      </w:r>
      <w:r>
        <w:rPr>
          <w:rFonts w:ascii="Arial" w:hAnsi="Arial" w:cs="Arial"/>
          <w:sz w:val="22"/>
          <w:szCs w:val="22"/>
        </w:rPr>
        <w:t>/</w:t>
      </w:r>
      <w:r w:rsidR="00E4734F">
        <w:rPr>
          <w:rFonts w:ascii="Arial" w:hAnsi="Arial" w:cs="Arial"/>
          <w:sz w:val="22"/>
          <w:szCs w:val="22"/>
        </w:rPr>
        <w:t xml:space="preserve"> </w:t>
      </w:r>
      <w:r>
        <w:rPr>
          <w:rFonts w:ascii="Arial" w:hAnsi="Arial" w:cs="Arial"/>
          <w:sz w:val="22"/>
          <w:szCs w:val="22"/>
        </w:rPr>
        <w:t xml:space="preserve">or </w:t>
      </w:r>
      <w:r w:rsidR="00E40B6E">
        <w:rPr>
          <w:rFonts w:ascii="Arial" w:hAnsi="Arial" w:cs="Arial"/>
          <w:sz w:val="22"/>
          <w:szCs w:val="22"/>
        </w:rPr>
        <w:t xml:space="preserve">has </w:t>
      </w:r>
      <w:r>
        <w:rPr>
          <w:rFonts w:ascii="Arial" w:hAnsi="Arial" w:cs="Arial"/>
          <w:sz w:val="22"/>
          <w:szCs w:val="22"/>
        </w:rPr>
        <w:t>a problem with bowel control</w:t>
      </w:r>
      <w:r w:rsidR="00D1695D">
        <w:rPr>
          <w:rFonts w:ascii="Arial" w:hAnsi="Arial" w:cs="Arial"/>
          <w:sz w:val="22"/>
          <w:szCs w:val="22"/>
        </w:rPr>
        <w:t>.</w:t>
      </w:r>
    </w:p>
    <w:p w:rsidR="007D0D74" w:rsidRPr="00876466" w:rsidRDefault="0058186C" w:rsidP="00A465C3">
      <w:pPr>
        <w:numPr>
          <w:ilvl w:val="0"/>
          <w:numId w:val="19"/>
        </w:numPr>
        <w:spacing w:before="120"/>
        <w:ind w:left="567" w:hanging="567"/>
        <w:rPr>
          <w:rFonts w:ascii="Arial" w:hAnsi="Arial" w:cs="Arial"/>
          <w:sz w:val="22"/>
          <w:szCs w:val="22"/>
        </w:rPr>
      </w:pPr>
      <w:r>
        <w:rPr>
          <w:rFonts w:ascii="Arial" w:hAnsi="Arial" w:cs="Arial"/>
          <w:sz w:val="22"/>
          <w:szCs w:val="22"/>
        </w:rPr>
        <w:t xml:space="preserve">a </w:t>
      </w:r>
      <w:r w:rsidR="007D0D74" w:rsidRPr="004E5C94">
        <w:rPr>
          <w:rFonts w:ascii="Arial" w:hAnsi="Arial" w:cs="Arial"/>
          <w:sz w:val="22"/>
          <w:szCs w:val="22"/>
        </w:rPr>
        <w:t xml:space="preserve">resident of </w:t>
      </w:r>
      <w:r>
        <w:rPr>
          <w:rFonts w:ascii="Arial" w:hAnsi="Arial" w:cs="Arial"/>
          <w:sz w:val="22"/>
          <w:szCs w:val="22"/>
        </w:rPr>
        <w:t xml:space="preserve">a </w:t>
      </w:r>
      <w:r w:rsidR="003312EB">
        <w:rPr>
          <w:rFonts w:ascii="Arial" w:hAnsi="Arial" w:cs="Arial"/>
          <w:sz w:val="22"/>
          <w:szCs w:val="22"/>
        </w:rPr>
        <w:t>R</w:t>
      </w:r>
      <w:r w:rsidR="007D0D74" w:rsidRPr="004E5C94">
        <w:rPr>
          <w:rFonts w:ascii="Arial" w:hAnsi="Arial" w:cs="Arial"/>
          <w:sz w:val="22"/>
          <w:szCs w:val="22"/>
        </w:rPr>
        <w:t xml:space="preserve">esidential </w:t>
      </w:r>
      <w:r w:rsidR="003312EB">
        <w:rPr>
          <w:rFonts w:ascii="Arial" w:hAnsi="Arial" w:cs="Arial"/>
          <w:sz w:val="22"/>
          <w:szCs w:val="22"/>
        </w:rPr>
        <w:t>H</w:t>
      </w:r>
      <w:r w:rsidR="007D0D74" w:rsidRPr="004E5C94">
        <w:rPr>
          <w:rFonts w:ascii="Arial" w:hAnsi="Arial" w:cs="Arial"/>
          <w:sz w:val="22"/>
          <w:szCs w:val="22"/>
        </w:rPr>
        <w:t>ome</w:t>
      </w:r>
      <w:r w:rsidR="003312EB">
        <w:rPr>
          <w:rFonts w:ascii="Arial" w:hAnsi="Arial" w:cs="Arial"/>
          <w:sz w:val="22"/>
          <w:szCs w:val="22"/>
        </w:rPr>
        <w:t xml:space="preserve"> / Care Facility</w:t>
      </w:r>
      <w:r w:rsidR="00555D6E">
        <w:rPr>
          <w:rStyle w:val="FootnoteReference"/>
          <w:rFonts w:ascii="Arial" w:hAnsi="Arial" w:cs="Arial"/>
          <w:sz w:val="22"/>
          <w:szCs w:val="22"/>
        </w:rPr>
        <w:footnoteReference w:id="7"/>
      </w:r>
      <w:r w:rsidR="001B2998">
        <w:rPr>
          <w:rFonts w:ascii="Arial" w:hAnsi="Arial" w:cs="Arial"/>
          <w:sz w:val="22"/>
          <w:szCs w:val="22"/>
        </w:rPr>
        <w:t xml:space="preserve">. </w:t>
      </w:r>
      <w:r w:rsidR="00A465C3">
        <w:rPr>
          <w:rFonts w:ascii="Arial" w:hAnsi="Arial" w:cs="Arial"/>
          <w:sz w:val="22"/>
          <w:szCs w:val="22"/>
        </w:rPr>
        <w:t xml:space="preserve"> The</w:t>
      </w:r>
      <w:r w:rsidR="00BF35F9">
        <w:rPr>
          <w:rFonts w:ascii="Arial" w:hAnsi="Arial" w:cs="Arial"/>
          <w:sz w:val="22"/>
          <w:szCs w:val="22"/>
        </w:rPr>
        <w:t xml:space="preserve">se residents </w:t>
      </w:r>
      <w:r w:rsidR="00A465C3">
        <w:rPr>
          <w:rFonts w:ascii="Arial" w:hAnsi="Arial" w:cs="Arial"/>
          <w:sz w:val="22"/>
          <w:szCs w:val="22"/>
        </w:rPr>
        <w:t>are</w:t>
      </w:r>
      <w:r w:rsidR="00E40B6E">
        <w:rPr>
          <w:rFonts w:ascii="Arial" w:hAnsi="Arial" w:cs="Arial"/>
          <w:sz w:val="22"/>
          <w:szCs w:val="22"/>
        </w:rPr>
        <w:t xml:space="preserve"> </w:t>
      </w:r>
      <w:r w:rsidR="007D0D74" w:rsidRPr="004E5C94">
        <w:rPr>
          <w:rFonts w:ascii="Arial" w:hAnsi="Arial" w:cs="Arial"/>
          <w:sz w:val="22"/>
          <w:szCs w:val="22"/>
        </w:rPr>
        <w:t xml:space="preserve">eligible for </w:t>
      </w:r>
      <w:r w:rsidR="007D0D74" w:rsidRPr="00876466">
        <w:rPr>
          <w:rFonts w:ascii="Arial" w:hAnsi="Arial" w:cs="Arial"/>
          <w:sz w:val="22"/>
          <w:szCs w:val="22"/>
        </w:rPr>
        <w:t xml:space="preserve">specialist assessment, advice, support and </w:t>
      </w:r>
      <w:r w:rsidR="00E40B6E">
        <w:rPr>
          <w:rFonts w:ascii="Arial" w:hAnsi="Arial" w:cs="Arial"/>
          <w:sz w:val="22"/>
          <w:szCs w:val="22"/>
        </w:rPr>
        <w:t>Continence Consumables</w:t>
      </w:r>
      <w:r w:rsidR="00E40B6E" w:rsidRPr="00876466">
        <w:rPr>
          <w:rFonts w:ascii="Arial" w:hAnsi="Arial" w:cs="Arial"/>
          <w:sz w:val="22"/>
          <w:szCs w:val="22"/>
        </w:rPr>
        <w:t xml:space="preserve"> </w:t>
      </w:r>
      <w:r w:rsidR="007D0D74" w:rsidRPr="00876466">
        <w:rPr>
          <w:rFonts w:ascii="Arial" w:hAnsi="Arial" w:cs="Arial"/>
          <w:sz w:val="22"/>
          <w:szCs w:val="22"/>
        </w:rPr>
        <w:t xml:space="preserve">under the same criteria </w:t>
      </w:r>
      <w:r w:rsidR="00E40B6E">
        <w:rPr>
          <w:rFonts w:ascii="Arial" w:hAnsi="Arial" w:cs="Arial"/>
          <w:sz w:val="22"/>
          <w:szCs w:val="22"/>
        </w:rPr>
        <w:t>as a person</w:t>
      </w:r>
      <w:r w:rsidR="007D0D74" w:rsidRPr="00876466">
        <w:rPr>
          <w:rFonts w:ascii="Arial" w:hAnsi="Arial" w:cs="Arial"/>
          <w:sz w:val="22"/>
          <w:szCs w:val="22"/>
        </w:rPr>
        <w:t xml:space="preserve"> living in their own home</w:t>
      </w:r>
      <w:r w:rsidR="00A465C3">
        <w:rPr>
          <w:rFonts w:ascii="Arial" w:hAnsi="Arial" w:cs="Arial"/>
          <w:sz w:val="22"/>
          <w:szCs w:val="22"/>
        </w:rPr>
        <w:t>.</w:t>
      </w:r>
      <w:r w:rsidR="00A465C3">
        <w:rPr>
          <w:rStyle w:val="FootnoteReference"/>
          <w:rFonts w:ascii="Arial" w:hAnsi="Arial" w:cs="Arial"/>
          <w:sz w:val="22"/>
          <w:szCs w:val="22"/>
        </w:rPr>
        <w:footnoteReference w:id="8"/>
      </w:r>
      <w:r w:rsidR="00A465C3">
        <w:rPr>
          <w:rFonts w:ascii="Arial" w:hAnsi="Arial" w:cs="Arial"/>
          <w:sz w:val="22"/>
          <w:szCs w:val="22"/>
        </w:rPr>
        <w:t xml:space="preserve"> </w:t>
      </w:r>
    </w:p>
    <w:p w:rsidR="00720982" w:rsidRPr="00720982" w:rsidRDefault="00D1695D" w:rsidP="00D1695D">
      <w:pPr>
        <w:pStyle w:val="ListParagraph"/>
        <w:spacing w:before="120"/>
        <w:ind w:left="0"/>
        <w:rPr>
          <w:lang w:val="en-GB"/>
        </w:rPr>
      </w:pPr>
      <w:r>
        <w:rPr>
          <w:rFonts w:ascii="Arial" w:hAnsi="Arial" w:cs="Arial"/>
          <w:color w:val="000000"/>
          <w:lang w:val="en-GB"/>
        </w:rPr>
        <w:t>A</w:t>
      </w:r>
      <w:r w:rsidR="00720982" w:rsidRPr="00720982">
        <w:rPr>
          <w:rFonts w:ascii="Arial" w:hAnsi="Arial" w:cs="Arial"/>
          <w:color w:val="000000"/>
          <w:lang w:val="en-GB"/>
        </w:rPr>
        <w:t xml:space="preserve"> person resident in a certified </w:t>
      </w:r>
      <w:r w:rsidR="003312EB">
        <w:rPr>
          <w:rFonts w:ascii="Arial" w:hAnsi="Arial" w:cs="Arial"/>
          <w:color w:val="000000"/>
          <w:lang w:val="en-GB"/>
        </w:rPr>
        <w:t>A</w:t>
      </w:r>
      <w:r w:rsidR="00720982" w:rsidRPr="00720982">
        <w:rPr>
          <w:rFonts w:ascii="Arial" w:hAnsi="Arial" w:cs="Arial"/>
          <w:color w:val="000000"/>
          <w:lang w:val="en-GB"/>
        </w:rPr>
        <w:t>ge</w:t>
      </w:r>
      <w:r w:rsidR="003312EB">
        <w:rPr>
          <w:rFonts w:ascii="Arial" w:hAnsi="Arial" w:cs="Arial"/>
          <w:color w:val="000000"/>
          <w:lang w:val="en-GB"/>
        </w:rPr>
        <w:t xml:space="preserve"> Related</w:t>
      </w:r>
      <w:r w:rsidR="00720982" w:rsidRPr="00720982">
        <w:rPr>
          <w:rFonts w:ascii="Arial" w:hAnsi="Arial" w:cs="Arial"/>
          <w:color w:val="000000"/>
          <w:lang w:val="en-GB"/>
        </w:rPr>
        <w:t xml:space="preserve"> </w:t>
      </w:r>
      <w:r w:rsidR="003312EB">
        <w:rPr>
          <w:rFonts w:ascii="Arial" w:hAnsi="Arial" w:cs="Arial"/>
          <w:color w:val="000000"/>
          <w:lang w:val="en-GB"/>
        </w:rPr>
        <w:t>Residential C</w:t>
      </w:r>
      <w:r w:rsidR="00720982" w:rsidRPr="00720982">
        <w:rPr>
          <w:rFonts w:ascii="Arial" w:hAnsi="Arial" w:cs="Arial"/>
          <w:color w:val="000000"/>
          <w:lang w:val="en-GB"/>
        </w:rPr>
        <w:t xml:space="preserve">are </w:t>
      </w:r>
      <w:r w:rsidR="00C10EA0">
        <w:rPr>
          <w:rFonts w:ascii="Arial" w:hAnsi="Arial" w:cs="Arial"/>
          <w:color w:val="000000"/>
          <w:lang w:val="en-GB"/>
        </w:rPr>
        <w:t xml:space="preserve">(ARRC) </w:t>
      </w:r>
      <w:r w:rsidR="00720982" w:rsidRPr="00720982">
        <w:rPr>
          <w:rFonts w:ascii="Arial" w:hAnsi="Arial" w:cs="Arial"/>
          <w:color w:val="000000"/>
          <w:lang w:val="en-GB"/>
        </w:rPr>
        <w:t xml:space="preserve">facility is </w:t>
      </w:r>
      <w:r w:rsidR="005F3955" w:rsidRPr="00720982">
        <w:rPr>
          <w:rFonts w:ascii="Arial" w:hAnsi="Arial" w:cs="Arial"/>
          <w:color w:val="000000"/>
          <w:lang w:val="en-GB"/>
        </w:rPr>
        <w:t>eligible</w:t>
      </w:r>
      <w:r w:rsidR="005F3955">
        <w:rPr>
          <w:rFonts w:ascii="Arial" w:hAnsi="Arial" w:cs="Arial"/>
          <w:color w:val="000000"/>
          <w:lang w:val="en-GB"/>
        </w:rPr>
        <w:t>,</w:t>
      </w:r>
      <w:r w:rsidR="005F3955" w:rsidRPr="00720982">
        <w:rPr>
          <w:rFonts w:ascii="Arial" w:hAnsi="Arial" w:cs="Arial"/>
          <w:color w:val="000000"/>
          <w:lang w:val="en-GB"/>
        </w:rPr>
        <w:t xml:space="preserve"> under</w:t>
      </w:r>
      <w:r w:rsidR="00720982" w:rsidRPr="00720982">
        <w:rPr>
          <w:rFonts w:ascii="Arial" w:hAnsi="Arial" w:cs="Arial"/>
          <w:color w:val="000000"/>
          <w:lang w:val="en-GB"/>
        </w:rPr>
        <w:t xml:space="preserve"> this service specification</w:t>
      </w:r>
      <w:r w:rsidR="003312EB">
        <w:rPr>
          <w:rFonts w:ascii="Arial" w:hAnsi="Arial" w:cs="Arial"/>
          <w:color w:val="000000"/>
          <w:lang w:val="en-GB"/>
        </w:rPr>
        <w:t>,</w:t>
      </w:r>
      <w:r w:rsidR="00720982" w:rsidRPr="00720982">
        <w:rPr>
          <w:rFonts w:ascii="Arial" w:hAnsi="Arial" w:cs="Arial"/>
          <w:color w:val="000000"/>
          <w:lang w:val="en-GB"/>
        </w:rPr>
        <w:t xml:space="preserve"> for specialist </w:t>
      </w:r>
      <w:r w:rsidR="003312EB">
        <w:rPr>
          <w:rFonts w:ascii="Arial" w:hAnsi="Arial" w:cs="Arial"/>
          <w:color w:val="000000"/>
          <w:lang w:val="en-GB"/>
        </w:rPr>
        <w:t xml:space="preserve">continence </w:t>
      </w:r>
      <w:r w:rsidR="00720982" w:rsidRPr="00720982">
        <w:rPr>
          <w:rFonts w:ascii="Arial" w:hAnsi="Arial" w:cs="Arial"/>
          <w:color w:val="000000"/>
          <w:lang w:val="en-GB"/>
        </w:rPr>
        <w:t>assessment and advice.</w:t>
      </w:r>
      <w:r w:rsidR="0045510D">
        <w:rPr>
          <w:rFonts w:ascii="Arial" w:hAnsi="Arial" w:cs="Arial"/>
          <w:color w:val="000000"/>
          <w:lang w:val="en-GB"/>
        </w:rPr>
        <w:t xml:space="preserve"> </w:t>
      </w:r>
      <w:r w:rsidR="00720982" w:rsidRPr="00720982">
        <w:rPr>
          <w:rFonts w:ascii="Arial" w:hAnsi="Arial" w:cs="Arial"/>
          <w:color w:val="000000"/>
          <w:lang w:val="en-GB"/>
        </w:rPr>
        <w:t xml:space="preserve"> Continence </w:t>
      </w:r>
      <w:r w:rsidR="00E40B6E">
        <w:rPr>
          <w:rFonts w:ascii="Arial" w:hAnsi="Arial" w:cs="Arial"/>
          <w:color w:val="000000"/>
          <w:lang w:val="en-GB"/>
        </w:rPr>
        <w:t>Consumables</w:t>
      </w:r>
      <w:r w:rsidR="00720982" w:rsidRPr="00720982">
        <w:rPr>
          <w:rFonts w:ascii="Arial" w:hAnsi="Arial" w:cs="Arial"/>
          <w:color w:val="000000"/>
          <w:lang w:val="en-GB"/>
        </w:rPr>
        <w:t xml:space="preserve"> that are of an appropriate standard to meet the assessed needs of residents, as set out in the resident's Care Plan, are the responsibility of the </w:t>
      </w:r>
      <w:r w:rsidR="00C10EA0">
        <w:rPr>
          <w:rFonts w:ascii="Arial" w:hAnsi="Arial" w:cs="Arial"/>
          <w:color w:val="000000"/>
          <w:lang w:val="en-GB"/>
        </w:rPr>
        <w:t xml:space="preserve">ARRC </w:t>
      </w:r>
      <w:r w:rsidR="00720982" w:rsidRPr="00720982">
        <w:rPr>
          <w:rFonts w:ascii="Arial" w:hAnsi="Arial" w:cs="Arial"/>
          <w:color w:val="000000"/>
          <w:lang w:val="en-GB"/>
        </w:rPr>
        <w:t xml:space="preserve">provider. </w:t>
      </w:r>
      <w:r w:rsidR="0045510D">
        <w:rPr>
          <w:rFonts w:ascii="Arial" w:hAnsi="Arial" w:cs="Arial"/>
          <w:color w:val="000000"/>
          <w:lang w:val="en-GB"/>
        </w:rPr>
        <w:t xml:space="preserve"> </w:t>
      </w:r>
      <w:r w:rsidR="00720982" w:rsidRPr="00720982">
        <w:rPr>
          <w:rFonts w:ascii="Arial" w:hAnsi="Arial" w:cs="Arial"/>
          <w:color w:val="000000"/>
          <w:lang w:val="en-GB"/>
        </w:rPr>
        <w:t>Exclusions may include people who are resident for short term care</w:t>
      </w:r>
      <w:r w:rsidR="00720982">
        <w:rPr>
          <w:rFonts w:ascii="Arial" w:hAnsi="Arial" w:cs="Arial"/>
          <w:color w:val="000000"/>
          <w:lang w:val="en-GB"/>
        </w:rPr>
        <w:t xml:space="preserve"> </w:t>
      </w:r>
      <w:r w:rsidR="00720982" w:rsidRPr="00720982">
        <w:rPr>
          <w:rFonts w:ascii="Arial" w:hAnsi="Arial" w:cs="Arial"/>
          <w:color w:val="000000"/>
          <w:lang w:val="en-GB"/>
        </w:rPr>
        <w:t xml:space="preserve">where </w:t>
      </w:r>
      <w:r w:rsidR="00C10EA0">
        <w:rPr>
          <w:rFonts w:ascii="Arial" w:hAnsi="Arial" w:cs="Arial"/>
          <w:color w:val="000000"/>
          <w:lang w:val="en-GB"/>
        </w:rPr>
        <w:t>C</w:t>
      </w:r>
      <w:r w:rsidR="00720982" w:rsidRPr="00720982">
        <w:rPr>
          <w:rFonts w:ascii="Arial" w:hAnsi="Arial" w:cs="Arial"/>
          <w:color w:val="000000"/>
          <w:lang w:val="en-GB"/>
        </w:rPr>
        <w:t xml:space="preserve">ontinence </w:t>
      </w:r>
      <w:r w:rsidR="00C10EA0">
        <w:rPr>
          <w:rFonts w:ascii="Arial" w:hAnsi="Arial" w:cs="Arial"/>
          <w:color w:val="000000"/>
          <w:lang w:val="en-GB"/>
        </w:rPr>
        <w:t>C</w:t>
      </w:r>
      <w:r w:rsidR="00E40B6E">
        <w:rPr>
          <w:rFonts w:ascii="Arial" w:hAnsi="Arial" w:cs="Arial"/>
          <w:color w:val="000000"/>
          <w:lang w:val="en-GB"/>
        </w:rPr>
        <w:t>onsumables</w:t>
      </w:r>
      <w:r w:rsidR="00720982" w:rsidRPr="00720982">
        <w:rPr>
          <w:rFonts w:ascii="Arial" w:hAnsi="Arial" w:cs="Arial"/>
          <w:color w:val="000000"/>
          <w:lang w:val="en-GB"/>
        </w:rPr>
        <w:t xml:space="preserve"> are not covered by</w:t>
      </w:r>
      <w:r w:rsidR="00720982">
        <w:rPr>
          <w:rFonts w:ascii="Arial" w:hAnsi="Arial" w:cs="Arial"/>
          <w:color w:val="000000"/>
          <w:lang w:val="en-GB"/>
        </w:rPr>
        <w:t xml:space="preserve"> </w:t>
      </w:r>
      <w:r w:rsidR="00EF1D44">
        <w:rPr>
          <w:rFonts w:ascii="Arial" w:hAnsi="Arial" w:cs="Arial"/>
          <w:color w:val="000000"/>
          <w:lang w:val="en-GB"/>
        </w:rPr>
        <w:t>the ARRC</w:t>
      </w:r>
      <w:r w:rsidR="00720982" w:rsidRPr="005F3955">
        <w:rPr>
          <w:rFonts w:ascii="Arial" w:hAnsi="Arial" w:cs="Arial"/>
          <w:color w:val="000000"/>
          <w:lang w:val="en-GB"/>
        </w:rPr>
        <w:t xml:space="preserve"> agreement</w:t>
      </w:r>
      <w:r w:rsidR="00A465C3">
        <w:rPr>
          <w:rFonts w:ascii="Arial" w:hAnsi="Arial" w:cs="Arial"/>
          <w:color w:val="000000"/>
          <w:lang w:val="en-GB"/>
        </w:rPr>
        <w:t>, or other funder agreements.</w:t>
      </w:r>
      <w:r w:rsidR="00720982" w:rsidRPr="00720982">
        <w:rPr>
          <w:rFonts w:ascii="Arial" w:hAnsi="Arial" w:cs="Arial"/>
          <w:color w:val="000000"/>
          <w:lang w:val="en-GB"/>
        </w:rPr>
        <w:t xml:space="preserve"> </w:t>
      </w:r>
      <w:r w:rsidR="001B2998">
        <w:rPr>
          <w:rFonts w:ascii="Arial" w:hAnsi="Arial" w:cs="Arial"/>
          <w:color w:val="000000"/>
          <w:lang w:val="en-GB"/>
        </w:rPr>
        <w:t xml:space="preserve"> </w:t>
      </w:r>
      <w:r w:rsidR="00720982" w:rsidRPr="00720982">
        <w:rPr>
          <w:rFonts w:ascii="Arial" w:hAnsi="Arial" w:cs="Arial"/>
          <w:color w:val="000000"/>
          <w:lang w:val="en-GB"/>
        </w:rPr>
        <w:t>This may include</w:t>
      </w:r>
      <w:r w:rsidR="00720982">
        <w:rPr>
          <w:rFonts w:ascii="Arial" w:hAnsi="Arial" w:cs="Arial"/>
          <w:color w:val="000000"/>
          <w:lang w:val="en-GB"/>
        </w:rPr>
        <w:t xml:space="preserve"> </w:t>
      </w:r>
      <w:r w:rsidR="00E40B6E" w:rsidRPr="00EF1D44">
        <w:rPr>
          <w:rFonts w:ascii="Arial" w:hAnsi="Arial" w:cs="Arial"/>
          <w:color w:val="000000"/>
          <w:lang w:val="en-GB"/>
        </w:rPr>
        <w:t>R</w:t>
      </w:r>
      <w:r w:rsidR="00720982" w:rsidRPr="00EF1D44">
        <w:rPr>
          <w:rFonts w:ascii="Arial" w:hAnsi="Arial" w:cs="Arial"/>
          <w:color w:val="000000"/>
          <w:lang w:val="en-GB"/>
        </w:rPr>
        <w:t xml:space="preserve">esidential </w:t>
      </w:r>
      <w:r w:rsidR="00E40B6E" w:rsidRPr="00EF1D44">
        <w:rPr>
          <w:rFonts w:ascii="Arial" w:hAnsi="Arial" w:cs="Arial"/>
          <w:color w:val="000000"/>
          <w:lang w:val="en-GB"/>
        </w:rPr>
        <w:t>C</w:t>
      </w:r>
      <w:r w:rsidR="00720982" w:rsidRPr="00EF1D44">
        <w:rPr>
          <w:rFonts w:ascii="Arial" w:hAnsi="Arial" w:cs="Arial"/>
          <w:color w:val="000000"/>
          <w:lang w:val="en-GB"/>
        </w:rPr>
        <w:t>are</w:t>
      </w:r>
      <w:r w:rsidR="00720982" w:rsidRPr="00720982">
        <w:rPr>
          <w:rFonts w:ascii="Arial" w:hAnsi="Arial" w:cs="Arial"/>
          <w:color w:val="000000"/>
          <w:lang w:val="en-GB"/>
        </w:rPr>
        <w:t xml:space="preserve"> provided under short term</w:t>
      </w:r>
      <w:r w:rsidR="00720982">
        <w:rPr>
          <w:rFonts w:ascii="Arial" w:hAnsi="Arial" w:cs="Arial"/>
          <w:color w:val="000000"/>
          <w:lang w:val="en-GB"/>
        </w:rPr>
        <w:t xml:space="preserve"> </w:t>
      </w:r>
      <w:r w:rsidR="00720982" w:rsidRPr="00720982">
        <w:rPr>
          <w:rFonts w:ascii="Arial" w:hAnsi="Arial" w:cs="Arial"/>
          <w:color w:val="000000"/>
          <w:lang w:val="en-GB"/>
        </w:rPr>
        <w:t>arrangements such as</w:t>
      </w:r>
      <w:r w:rsidR="00720982">
        <w:rPr>
          <w:rFonts w:ascii="Arial" w:hAnsi="Arial" w:cs="Arial"/>
          <w:color w:val="000000"/>
          <w:lang w:val="en-GB"/>
        </w:rPr>
        <w:t xml:space="preserve"> </w:t>
      </w:r>
      <w:r w:rsidR="00720982" w:rsidRPr="00720982">
        <w:rPr>
          <w:rFonts w:ascii="Arial" w:hAnsi="Arial" w:cs="Arial"/>
          <w:color w:val="000000"/>
          <w:lang w:val="en-GB"/>
        </w:rPr>
        <w:t>Carer Support, respite</w:t>
      </w:r>
      <w:r w:rsidR="00724CCC">
        <w:rPr>
          <w:rFonts w:ascii="Arial" w:hAnsi="Arial" w:cs="Arial"/>
          <w:color w:val="000000"/>
          <w:lang w:val="en-GB"/>
        </w:rPr>
        <w:t xml:space="preserve"> care</w:t>
      </w:r>
      <w:r w:rsidR="00720982" w:rsidRPr="00720982">
        <w:rPr>
          <w:rFonts w:ascii="Arial" w:hAnsi="Arial" w:cs="Arial"/>
          <w:color w:val="000000"/>
          <w:lang w:val="en-GB"/>
        </w:rPr>
        <w:t>, P</w:t>
      </w:r>
      <w:r w:rsidR="00724CCC">
        <w:rPr>
          <w:rFonts w:ascii="Arial" w:hAnsi="Arial" w:cs="Arial"/>
          <w:color w:val="000000"/>
          <w:lang w:val="en-GB"/>
        </w:rPr>
        <w:t xml:space="preserve">rimary Options for Acute </w:t>
      </w:r>
      <w:r w:rsidR="00E40B6E">
        <w:rPr>
          <w:rFonts w:ascii="Arial" w:hAnsi="Arial" w:cs="Arial"/>
          <w:color w:val="000000"/>
          <w:lang w:val="en-GB"/>
        </w:rPr>
        <w:t>C</w:t>
      </w:r>
      <w:r w:rsidR="00724CCC">
        <w:rPr>
          <w:rFonts w:ascii="Arial" w:hAnsi="Arial" w:cs="Arial"/>
          <w:color w:val="000000"/>
          <w:lang w:val="en-GB"/>
        </w:rPr>
        <w:t xml:space="preserve">are (POAC) </w:t>
      </w:r>
      <w:r w:rsidR="00720982" w:rsidRPr="00720982">
        <w:rPr>
          <w:rFonts w:ascii="Arial" w:hAnsi="Arial" w:cs="Arial"/>
          <w:color w:val="000000"/>
          <w:lang w:val="en-GB"/>
        </w:rPr>
        <w:t>or</w:t>
      </w:r>
      <w:r w:rsidR="00720982">
        <w:rPr>
          <w:rFonts w:ascii="Arial" w:hAnsi="Arial" w:cs="Arial"/>
          <w:color w:val="000000"/>
          <w:lang w:val="en-GB"/>
        </w:rPr>
        <w:t xml:space="preserve"> </w:t>
      </w:r>
      <w:r w:rsidR="00720982" w:rsidRPr="00720982">
        <w:rPr>
          <w:rFonts w:ascii="Arial" w:hAnsi="Arial" w:cs="Arial"/>
          <w:color w:val="000000"/>
          <w:lang w:val="en-GB"/>
        </w:rPr>
        <w:t>Interim Care.</w:t>
      </w:r>
    </w:p>
    <w:p w:rsidR="00D1695D" w:rsidRPr="00D1695D" w:rsidRDefault="00055990" w:rsidP="007D0D74">
      <w:pPr>
        <w:spacing w:before="120"/>
        <w:rPr>
          <w:rFonts w:ascii="Arial" w:hAnsi="Arial" w:cs="Arial"/>
          <w:b/>
          <w:sz w:val="22"/>
          <w:szCs w:val="22"/>
        </w:rPr>
      </w:pPr>
      <w:r>
        <w:rPr>
          <w:rFonts w:ascii="Arial" w:hAnsi="Arial" w:cs="Arial"/>
          <w:b/>
          <w:sz w:val="22"/>
          <w:szCs w:val="22"/>
        </w:rPr>
        <w:t>5.1.2</w:t>
      </w:r>
      <w:r>
        <w:rPr>
          <w:rFonts w:ascii="Arial" w:hAnsi="Arial" w:cs="Arial"/>
          <w:b/>
          <w:sz w:val="22"/>
          <w:szCs w:val="22"/>
        </w:rPr>
        <w:tab/>
      </w:r>
      <w:r w:rsidR="00D1695D" w:rsidRPr="00D1695D">
        <w:rPr>
          <w:rFonts w:ascii="Arial" w:hAnsi="Arial" w:cs="Arial"/>
          <w:b/>
          <w:sz w:val="22"/>
          <w:szCs w:val="22"/>
        </w:rPr>
        <w:t>Travel</w:t>
      </w:r>
      <w:r w:rsidR="00D1695D">
        <w:rPr>
          <w:rFonts w:ascii="Arial" w:hAnsi="Arial" w:cs="Arial"/>
          <w:b/>
          <w:sz w:val="22"/>
          <w:szCs w:val="22"/>
        </w:rPr>
        <w:t>l</w:t>
      </w:r>
      <w:r w:rsidR="00D1695D" w:rsidRPr="00D1695D">
        <w:rPr>
          <w:rFonts w:ascii="Arial" w:hAnsi="Arial" w:cs="Arial"/>
          <w:b/>
          <w:sz w:val="22"/>
          <w:szCs w:val="22"/>
        </w:rPr>
        <w:t>ing Service Users</w:t>
      </w:r>
    </w:p>
    <w:p w:rsidR="00A465C3" w:rsidRDefault="007D0D74" w:rsidP="00AA6241">
      <w:pPr>
        <w:spacing w:before="120"/>
        <w:rPr>
          <w:rFonts w:ascii="Arial" w:hAnsi="Arial"/>
          <w:sz w:val="22"/>
          <w:szCs w:val="22"/>
          <w:lang w:eastAsia="en-GB"/>
        </w:rPr>
      </w:pPr>
      <w:r w:rsidRPr="003D7B08">
        <w:rPr>
          <w:rFonts w:ascii="Arial" w:hAnsi="Arial" w:cs="Arial"/>
          <w:sz w:val="22"/>
          <w:szCs w:val="22"/>
        </w:rPr>
        <w:t>Travellers within New Zealand</w:t>
      </w:r>
      <w:r w:rsidR="00BF35F9">
        <w:rPr>
          <w:rFonts w:ascii="Arial" w:hAnsi="Arial" w:cs="Arial"/>
          <w:sz w:val="22"/>
          <w:szCs w:val="22"/>
        </w:rPr>
        <w:t>,</w:t>
      </w:r>
      <w:r w:rsidRPr="003D7B08">
        <w:rPr>
          <w:rFonts w:ascii="Arial" w:hAnsi="Arial" w:cs="Arial"/>
          <w:sz w:val="22"/>
          <w:szCs w:val="22"/>
        </w:rPr>
        <w:t xml:space="preserve"> </w:t>
      </w:r>
      <w:r w:rsidR="00BF35F9">
        <w:rPr>
          <w:rFonts w:ascii="Arial" w:hAnsi="Arial" w:cs="Arial"/>
          <w:sz w:val="22"/>
          <w:szCs w:val="22"/>
        </w:rPr>
        <w:t xml:space="preserve">who are prescribed continence consumables, </w:t>
      </w:r>
      <w:r w:rsidRPr="003D7B08">
        <w:rPr>
          <w:rFonts w:ascii="Arial" w:hAnsi="Arial" w:cs="Arial"/>
          <w:sz w:val="22"/>
          <w:szCs w:val="22"/>
        </w:rPr>
        <w:t xml:space="preserve">must check with their local service </w:t>
      </w:r>
      <w:r w:rsidR="00BF35F9">
        <w:rPr>
          <w:rFonts w:ascii="Arial" w:hAnsi="Arial" w:cs="Arial"/>
          <w:sz w:val="22"/>
          <w:szCs w:val="22"/>
        </w:rPr>
        <w:t xml:space="preserve">for their need for consumable supplies </w:t>
      </w:r>
      <w:r w:rsidRPr="003D7B08">
        <w:rPr>
          <w:rFonts w:ascii="Arial" w:hAnsi="Arial" w:cs="Arial"/>
          <w:sz w:val="22"/>
          <w:szCs w:val="22"/>
        </w:rPr>
        <w:t>wh</w:t>
      </w:r>
      <w:r w:rsidR="000A31B3">
        <w:rPr>
          <w:rFonts w:ascii="Arial" w:hAnsi="Arial" w:cs="Arial"/>
          <w:sz w:val="22"/>
          <w:szCs w:val="22"/>
        </w:rPr>
        <w:t>en</w:t>
      </w:r>
      <w:r w:rsidRPr="003D7B08">
        <w:rPr>
          <w:rFonts w:ascii="Arial" w:hAnsi="Arial" w:cs="Arial"/>
          <w:sz w:val="22"/>
          <w:szCs w:val="22"/>
        </w:rPr>
        <w:t xml:space="preserve"> planning their travel</w:t>
      </w:r>
      <w:r w:rsidR="00BF35F9">
        <w:rPr>
          <w:rFonts w:ascii="Arial" w:hAnsi="Arial" w:cs="Arial"/>
          <w:sz w:val="22"/>
          <w:szCs w:val="22"/>
        </w:rPr>
        <w:t xml:space="preserve"> outside their DHB of domicile</w:t>
      </w:r>
      <w:r w:rsidRPr="003D7B08">
        <w:rPr>
          <w:rFonts w:ascii="Arial" w:hAnsi="Arial" w:cs="Arial"/>
          <w:sz w:val="22"/>
          <w:szCs w:val="22"/>
        </w:rPr>
        <w:t xml:space="preserve">.  </w:t>
      </w:r>
      <w:r w:rsidR="00B56404" w:rsidRPr="00B56404">
        <w:rPr>
          <w:rFonts w:ascii="Arial" w:hAnsi="Arial"/>
          <w:sz w:val="22"/>
          <w:szCs w:val="22"/>
          <w:lang w:eastAsia="en-GB"/>
        </w:rPr>
        <w:t xml:space="preserve">DHBs </w:t>
      </w:r>
      <w:r w:rsidR="00B56404">
        <w:rPr>
          <w:rFonts w:ascii="Arial" w:hAnsi="Arial"/>
          <w:sz w:val="22"/>
          <w:szCs w:val="22"/>
          <w:lang w:eastAsia="en-GB"/>
        </w:rPr>
        <w:t>must</w:t>
      </w:r>
      <w:r w:rsidR="00B56404" w:rsidRPr="00B56404">
        <w:rPr>
          <w:rFonts w:ascii="Arial" w:hAnsi="Arial"/>
          <w:sz w:val="22"/>
          <w:szCs w:val="22"/>
          <w:lang w:eastAsia="en-GB"/>
        </w:rPr>
        <w:t xml:space="preserve"> use the current Operational Policy Framework guidelines in determining a person’s usual residence for the purposes of the Inter District Flow </w:t>
      </w:r>
      <w:r w:rsidR="00B56404">
        <w:rPr>
          <w:rFonts w:ascii="Arial" w:hAnsi="Arial"/>
          <w:sz w:val="22"/>
          <w:szCs w:val="22"/>
          <w:lang w:eastAsia="en-GB"/>
        </w:rPr>
        <w:t xml:space="preserve">rules. </w:t>
      </w:r>
      <w:r w:rsidR="00A465C3">
        <w:rPr>
          <w:rStyle w:val="FootnoteReference"/>
          <w:rFonts w:ascii="Arial" w:hAnsi="Arial"/>
          <w:sz w:val="22"/>
          <w:szCs w:val="22"/>
          <w:lang w:eastAsia="en-GB"/>
        </w:rPr>
        <w:footnoteReference w:id="9"/>
      </w:r>
      <w:r w:rsidR="00B56404">
        <w:rPr>
          <w:rFonts w:ascii="Arial" w:hAnsi="Arial"/>
          <w:sz w:val="22"/>
          <w:szCs w:val="22"/>
          <w:lang w:eastAsia="en-GB"/>
        </w:rPr>
        <w:t xml:space="preserve"> </w:t>
      </w:r>
    </w:p>
    <w:p w:rsidR="007D0D74" w:rsidRPr="003D7B08" w:rsidRDefault="007D0D74" w:rsidP="00A465C3">
      <w:pPr>
        <w:widowControl w:val="0"/>
        <w:numPr>
          <w:ilvl w:val="2"/>
          <w:numId w:val="0"/>
        </w:numPr>
        <w:spacing w:before="120"/>
        <w:outlineLvl w:val="2"/>
        <w:rPr>
          <w:rFonts w:ascii="Arial" w:hAnsi="Arial" w:cs="Arial"/>
          <w:sz w:val="22"/>
          <w:szCs w:val="22"/>
        </w:rPr>
      </w:pPr>
      <w:r w:rsidRPr="003D7B08">
        <w:rPr>
          <w:rFonts w:ascii="Arial" w:hAnsi="Arial" w:cs="Arial"/>
          <w:sz w:val="22"/>
          <w:szCs w:val="22"/>
        </w:rPr>
        <w:t xml:space="preserve">The </w:t>
      </w:r>
      <w:r w:rsidR="00B56404">
        <w:rPr>
          <w:rFonts w:ascii="Arial" w:hAnsi="Arial" w:cs="Arial"/>
          <w:sz w:val="22"/>
          <w:szCs w:val="22"/>
        </w:rPr>
        <w:t xml:space="preserve">service </w:t>
      </w:r>
      <w:r w:rsidR="00BF35F9">
        <w:rPr>
          <w:rFonts w:ascii="Arial" w:hAnsi="Arial" w:cs="Arial"/>
          <w:sz w:val="22"/>
          <w:szCs w:val="22"/>
        </w:rPr>
        <w:t xml:space="preserve">provider </w:t>
      </w:r>
      <w:r w:rsidR="00B56404">
        <w:rPr>
          <w:rFonts w:ascii="Arial" w:hAnsi="Arial" w:cs="Arial"/>
          <w:sz w:val="22"/>
          <w:szCs w:val="22"/>
        </w:rPr>
        <w:t xml:space="preserve">of the </w:t>
      </w:r>
      <w:r w:rsidR="00C10EA0">
        <w:rPr>
          <w:rFonts w:ascii="Arial" w:hAnsi="Arial" w:cs="Arial"/>
          <w:sz w:val="22"/>
          <w:szCs w:val="22"/>
        </w:rPr>
        <w:t xml:space="preserve">DHB of </w:t>
      </w:r>
      <w:r w:rsidR="00B56404">
        <w:rPr>
          <w:rFonts w:ascii="Arial" w:hAnsi="Arial" w:cs="Arial"/>
          <w:sz w:val="22"/>
          <w:szCs w:val="22"/>
        </w:rPr>
        <w:t xml:space="preserve">the Service User’s </w:t>
      </w:r>
      <w:r w:rsidR="00EF1D44">
        <w:rPr>
          <w:rFonts w:ascii="Arial" w:hAnsi="Arial" w:cs="Arial"/>
          <w:sz w:val="22"/>
          <w:szCs w:val="22"/>
        </w:rPr>
        <w:t>R</w:t>
      </w:r>
      <w:r w:rsidR="00C10EA0">
        <w:rPr>
          <w:rFonts w:ascii="Arial" w:hAnsi="Arial" w:cs="Arial"/>
          <w:sz w:val="22"/>
          <w:szCs w:val="22"/>
        </w:rPr>
        <w:t>esidence</w:t>
      </w:r>
      <w:r w:rsidRPr="003D7B08">
        <w:rPr>
          <w:rFonts w:ascii="Arial" w:hAnsi="Arial" w:cs="Arial"/>
          <w:sz w:val="22"/>
          <w:szCs w:val="22"/>
        </w:rPr>
        <w:t xml:space="preserve"> is responsible for providing travellers with:</w:t>
      </w:r>
    </w:p>
    <w:p w:rsidR="007D0D74" w:rsidRPr="003D7B08" w:rsidRDefault="007D0D74" w:rsidP="007D0D74">
      <w:pPr>
        <w:numPr>
          <w:ilvl w:val="0"/>
          <w:numId w:val="9"/>
        </w:numPr>
        <w:tabs>
          <w:tab w:val="clear" w:pos="360"/>
          <w:tab w:val="num" w:pos="567"/>
        </w:tabs>
        <w:spacing w:before="120"/>
        <w:ind w:left="567" w:hanging="567"/>
        <w:rPr>
          <w:rFonts w:ascii="Arial" w:hAnsi="Arial" w:cs="Arial"/>
          <w:sz w:val="22"/>
          <w:szCs w:val="22"/>
        </w:rPr>
      </w:pPr>
      <w:r w:rsidRPr="003D7B08">
        <w:rPr>
          <w:rFonts w:ascii="Arial" w:hAnsi="Arial" w:cs="Arial"/>
          <w:sz w:val="22"/>
          <w:szCs w:val="22"/>
        </w:rPr>
        <w:t>the necessary consumables and equipment before they travel, and</w:t>
      </w:r>
      <w:r w:rsidR="000A31B3">
        <w:rPr>
          <w:rFonts w:ascii="Arial" w:hAnsi="Arial" w:cs="Arial"/>
          <w:sz w:val="22"/>
          <w:szCs w:val="22"/>
        </w:rPr>
        <w:t xml:space="preserve"> </w:t>
      </w:r>
      <w:r w:rsidRPr="003D7B08">
        <w:rPr>
          <w:rFonts w:ascii="Arial" w:hAnsi="Arial" w:cs="Arial"/>
          <w:sz w:val="22"/>
          <w:szCs w:val="22"/>
        </w:rPr>
        <w:t>/</w:t>
      </w:r>
      <w:r w:rsidR="000A31B3">
        <w:rPr>
          <w:rFonts w:ascii="Arial" w:hAnsi="Arial" w:cs="Arial"/>
          <w:sz w:val="22"/>
          <w:szCs w:val="22"/>
        </w:rPr>
        <w:t xml:space="preserve"> </w:t>
      </w:r>
      <w:r w:rsidRPr="003D7B08">
        <w:rPr>
          <w:rFonts w:ascii="Arial" w:hAnsi="Arial" w:cs="Arial"/>
          <w:sz w:val="22"/>
          <w:szCs w:val="22"/>
        </w:rPr>
        <w:t>or meeting the cost of services and supplies provided by the destination service, and</w:t>
      </w:r>
    </w:p>
    <w:p w:rsidR="007D0D74" w:rsidRPr="003D7B08" w:rsidRDefault="007D0D74" w:rsidP="007D0D74">
      <w:pPr>
        <w:numPr>
          <w:ilvl w:val="0"/>
          <w:numId w:val="9"/>
        </w:numPr>
        <w:tabs>
          <w:tab w:val="clear" w:pos="360"/>
          <w:tab w:val="num" w:pos="567"/>
        </w:tabs>
        <w:spacing w:before="120"/>
        <w:ind w:left="567" w:hanging="567"/>
        <w:rPr>
          <w:rFonts w:ascii="Arial" w:hAnsi="Arial" w:cs="Arial"/>
          <w:sz w:val="22"/>
          <w:szCs w:val="22"/>
        </w:rPr>
      </w:pPr>
      <w:r w:rsidRPr="003D7B08">
        <w:rPr>
          <w:rFonts w:ascii="Arial" w:hAnsi="Arial" w:cs="Arial"/>
          <w:sz w:val="22"/>
          <w:szCs w:val="22"/>
        </w:rPr>
        <w:t>a contact name, address and telephone number in the DHB serving the intended destination.</w:t>
      </w:r>
    </w:p>
    <w:p w:rsidR="00724CCC" w:rsidRPr="00724CCC" w:rsidRDefault="00724CCC" w:rsidP="00FF327C">
      <w:pPr>
        <w:spacing w:before="120"/>
        <w:rPr>
          <w:rFonts w:ascii="Arial" w:hAnsi="Arial" w:cs="Arial"/>
          <w:b/>
          <w:sz w:val="22"/>
          <w:szCs w:val="22"/>
        </w:rPr>
      </w:pPr>
      <w:r w:rsidRPr="00724CCC">
        <w:rPr>
          <w:rFonts w:ascii="Arial" w:hAnsi="Arial" w:cs="Arial"/>
          <w:b/>
          <w:sz w:val="22"/>
          <w:szCs w:val="22"/>
        </w:rPr>
        <w:t>5.3</w:t>
      </w:r>
      <w:r w:rsidRPr="00724CCC">
        <w:rPr>
          <w:rFonts w:ascii="Arial" w:hAnsi="Arial" w:cs="Arial"/>
          <w:b/>
          <w:sz w:val="22"/>
          <w:szCs w:val="22"/>
        </w:rPr>
        <w:tab/>
        <w:t>Exit Criteria</w:t>
      </w:r>
    </w:p>
    <w:p w:rsidR="00724CCC" w:rsidRDefault="00E40B6E" w:rsidP="00724CCC">
      <w:pPr>
        <w:numPr>
          <w:ilvl w:val="12"/>
          <w:numId w:val="0"/>
        </w:numPr>
        <w:spacing w:before="120"/>
        <w:rPr>
          <w:rFonts w:ascii="Arial" w:hAnsi="Arial" w:cs="Arial"/>
          <w:sz w:val="22"/>
          <w:szCs w:val="22"/>
        </w:rPr>
      </w:pPr>
      <w:r>
        <w:rPr>
          <w:rFonts w:ascii="Arial" w:hAnsi="Arial" w:cs="Arial"/>
          <w:sz w:val="22"/>
          <w:szCs w:val="22"/>
        </w:rPr>
        <w:t>F</w:t>
      </w:r>
      <w:r w:rsidR="00724CCC" w:rsidRPr="003D7B08">
        <w:rPr>
          <w:rFonts w:ascii="Arial" w:hAnsi="Arial" w:cs="Arial"/>
          <w:sz w:val="22"/>
          <w:szCs w:val="22"/>
        </w:rPr>
        <w:t xml:space="preserve">ollowing formal assessment </w:t>
      </w:r>
      <w:r w:rsidR="00724CCC">
        <w:rPr>
          <w:rFonts w:ascii="Arial" w:hAnsi="Arial" w:cs="Arial"/>
          <w:sz w:val="22"/>
          <w:szCs w:val="22"/>
        </w:rPr>
        <w:t>by the Continence Advisor</w:t>
      </w:r>
      <w:r>
        <w:rPr>
          <w:rFonts w:ascii="Arial" w:hAnsi="Arial" w:cs="Arial"/>
          <w:sz w:val="22"/>
          <w:szCs w:val="22"/>
        </w:rPr>
        <w:t>,</w:t>
      </w:r>
      <w:r w:rsidR="00724CCC">
        <w:rPr>
          <w:rFonts w:ascii="Arial" w:hAnsi="Arial" w:cs="Arial"/>
          <w:sz w:val="22"/>
          <w:szCs w:val="22"/>
        </w:rPr>
        <w:t xml:space="preserve"> </w:t>
      </w:r>
      <w:r>
        <w:rPr>
          <w:rFonts w:ascii="Arial" w:hAnsi="Arial" w:cs="Arial"/>
          <w:sz w:val="22"/>
          <w:szCs w:val="22"/>
        </w:rPr>
        <w:t>the Service User will be discharged from the Service when the assessment shows that</w:t>
      </w:r>
      <w:r w:rsidR="00724CCC">
        <w:rPr>
          <w:rFonts w:ascii="Arial" w:hAnsi="Arial" w:cs="Arial"/>
          <w:sz w:val="22"/>
          <w:szCs w:val="22"/>
        </w:rPr>
        <w:t>:</w:t>
      </w:r>
    </w:p>
    <w:p w:rsidR="00724CCC" w:rsidRDefault="00724CCC" w:rsidP="00724CCC">
      <w:pPr>
        <w:numPr>
          <w:ilvl w:val="0"/>
          <w:numId w:val="19"/>
        </w:numPr>
        <w:spacing w:before="120"/>
        <w:ind w:left="567" w:hanging="567"/>
        <w:rPr>
          <w:rFonts w:ascii="Arial" w:hAnsi="Arial" w:cs="Arial"/>
          <w:sz w:val="22"/>
          <w:szCs w:val="22"/>
        </w:rPr>
      </w:pPr>
      <w:r w:rsidRPr="003D7B08">
        <w:rPr>
          <w:rFonts w:ascii="Arial" w:hAnsi="Arial" w:cs="Arial"/>
          <w:sz w:val="22"/>
          <w:szCs w:val="22"/>
        </w:rPr>
        <w:t xml:space="preserve">the planned intervention </w:t>
      </w:r>
      <w:r>
        <w:rPr>
          <w:rFonts w:ascii="Arial" w:hAnsi="Arial" w:cs="Arial"/>
          <w:sz w:val="22"/>
          <w:szCs w:val="22"/>
        </w:rPr>
        <w:t xml:space="preserve">including continence </w:t>
      </w:r>
      <w:r w:rsidRPr="003D7B08">
        <w:rPr>
          <w:rFonts w:ascii="Arial" w:hAnsi="Arial" w:cs="Arial"/>
          <w:sz w:val="22"/>
          <w:szCs w:val="22"/>
        </w:rPr>
        <w:t xml:space="preserve">advice, education, </w:t>
      </w:r>
      <w:r>
        <w:rPr>
          <w:rFonts w:ascii="Arial" w:hAnsi="Arial" w:cs="Arial"/>
          <w:sz w:val="22"/>
          <w:szCs w:val="22"/>
        </w:rPr>
        <w:t xml:space="preserve">and </w:t>
      </w:r>
      <w:r w:rsidRPr="003D7B08">
        <w:rPr>
          <w:rFonts w:ascii="Arial" w:hAnsi="Arial" w:cs="Arial"/>
          <w:sz w:val="22"/>
          <w:szCs w:val="22"/>
        </w:rPr>
        <w:t>retraining has been completed</w:t>
      </w:r>
      <w:r w:rsidR="00E40B6E">
        <w:rPr>
          <w:rFonts w:ascii="Arial" w:hAnsi="Arial" w:cs="Arial"/>
          <w:sz w:val="22"/>
          <w:szCs w:val="22"/>
        </w:rPr>
        <w:t>, and / or</w:t>
      </w:r>
    </w:p>
    <w:p w:rsidR="00724CCC" w:rsidRDefault="00724CCC" w:rsidP="00272040">
      <w:pPr>
        <w:numPr>
          <w:ilvl w:val="0"/>
          <w:numId w:val="19"/>
        </w:numPr>
        <w:spacing w:before="120"/>
        <w:ind w:left="567" w:hanging="567"/>
        <w:jc w:val="both"/>
        <w:rPr>
          <w:rFonts w:ascii="Arial" w:hAnsi="Arial" w:cs="Arial"/>
          <w:sz w:val="22"/>
          <w:szCs w:val="22"/>
        </w:rPr>
      </w:pPr>
      <w:r w:rsidRPr="003D7B08">
        <w:rPr>
          <w:rFonts w:ascii="Arial" w:hAnsi="Arial" w:cs="Arial"/>
          <w:sz w:val="22"/>
          <w:szCs w:val="22"/>
        </w:rPr>
        <w:t>they require referral to another health professional for treatment</w:t>
      </w:r>
      <w:r>
        <w:rPr>
          <w:rFonts w:ascii="Arial" w:hAnsi="Arial" w:cs="Arial"/>
          <w:sz w:val="22"/>
          <w:szCs w:val="22"/>
        </w:rPr>
        <w:t xml:space="preserve"> for the cause of the continence problem</w:t>
      </w:r>
      <w:r w:rsidR="00E40B6E">
        <w:rPr>
          <w:rFonts w:ascii="Arial" w:hAnsi="Arial" w:cs="Arial"/>
          <w:sz w:val="22"/>
          <w:szCs w:val="22"/>
        </w:rPr>
        <w:t>.</w:t>
      </w:r>
    </w:p>
    <w:p w:rsidR="00AA6241" w:rsidRPr="009301B6" w:rsidRDefault="00AA6241" w:rsidP="00AA6241">
      <w:pPr>
        <w:numPr>
          <w:ilvl w:val="0"/>
          <w:numId w:val="19"/>
        </w:numPr>
        <w:spacing w:before="120"/>
        <w:ind w:left="567" w:hanging="567"/>
        <w:jc w:val="both"/>
        <w:rPr>
          <w:rFonts w:ascii="Arial" w:hAnsi="Arial" w:cs="Arial"/>
          <w:sz w:val="22"/>
          <w:szCs w:val="22"/>
        </w:rPr>
      </w:pPr>
      <w:r w:rsidRPr="00AA6241">
        <w:rPr>
          <w:rFonts w:ascii="Arial" w:hAnsi="Arial" w:cs="Arial"/>
          <w:sz w:val="22"/>
          <w:szCs w:val="22"/>
        </w:rPr>
        <w:t>they cease to meet the Entry Criteria (Sections</w:t>
      </w:r>
      <w:r w:rsidRPr="004615CA">
        <w:rPr>
          <w:rFonts w:ascii="Arial" w:hAnsi="Arial" w:cs="Arial"/>
          <w:sz w:val="22"/>
          <w:szCs w:val="22"/>
        </w:rPr>
        <w:t xml:space="preserve"> 5.1 </w:t>
      </w:r>
      <w:r w:rsidRPr="00975324">
        <w:rPr>
          <w:rFonts w:ascii="Arial" w:hAnsi="Arial" w:cs="Arial"/>
          <w:sz w:val="22"/>
          <w:szCs w:val="22"/>
        </w:rPr>
        <w:t xml:space="preserve">and 5.1.1 </w:t>
      </w:r>
      <w:r w:rsidRPr="0062616C">
        <w:rPr>
          <w:rFonts w:ascii="Arial" w:hAnsi="Arial" w:cs="Arial"/>
          <w:sz w:val="22"/>
          <w:szCs w:val="22"/>
        </w:rPr>
        <w:t>above).</w:t>
      </w:r>
    </w:p>
    <w:p w:rsidR="00724CCC" w:rsidRPr="003D7B08" w:rsidRDefault="00724CCC" w:rsidP="00724CCC">
      <w:pPr>
        <w:spacing w:before="120"/>
        <w:rPr>
          <w:rFonts w:ascii="Arial" w:hAnsi="Arial" w:cs="Arial"/>
          <w:sz w:val="22"/>
          <w:szCs w:val="22"/>
        </w:rPr>
      </w:pPr>
      <w:r w:rsidRPr="003D7B08">
        <w:rPr>
          <w:rFonts w:ascii="Arial" w:hAnsi="Arial" w:cs="Arial"/>
          <w:sz w:val="22"/>
          <w:szCs w:val="22"/>
        </w:rPr>
        <w:t xml:space="preserve">On discharge the </w:t>
      </w:r>
      <w:r>
        <w:rPr>
          <w:rFonts w:ascii="Arial" w:hAnsi="Arial" w:cs="Arial"/>
          <w:sz w:val="22"/>
          <w:szCs w:val="22"/>
        </w:rPr>
        <w:t>S</w:t>
      </w:r>
      <w:r w:rsidRPr="003D7B08">
        <w:rPr>
          <w:rFonts w:ascii="Arial" w:hAnsi="Arial" w:cs="Arial"/>
          <w:sz w:val="22"/>
          <w:szCs w:val="22"/>
        </w:rPr>
        <w:t xml:space="preserve">ervice provider </w:t>
      </w:r>
      <w:r>
        <w:rPr>
          <w:rFonts w:ascii="Arial" w:hAnsi="Arial" w:cs="Arial"/>
          <w:sz w:val="22"/>
          <w:szCs w:val="22"/>
        </w:rPr>
        <w:t>will:</w:t>
      </w:r>
    </w:p>
    <w:p w:rsidR="00724CCC" w:rsidRPr="003D7B08" w:rsidRDefault="00724CCC" w:rsidP="00724CCC">
      <w:pPr>
        <w:numPr>
          <w:ilvl w:val="0"/>
          <w:numId w:val="19"/>
        </w:numPr>
        <w:spacing w:before="120"/>
        <w:ind w:left="567" w:hanging="567"/>
        <w:rPr>
          <w:rFonts w:ascii="Arial" w:hAnsi="Arial" w:cs="Arial"/>
          <w:sz w:val="22"/>
          <w:szCs w:val="22"/>
        </w:rPr>
      </w:pPr>
      <w:r w:rsidRPr="003D7B08">
        <w:rPr>
          <w:rFonts w:ascii="Arial" w:hAnsi="Arial" w:cs="Arial"/>
          <w:sz w:val="22"/>
          <w:szCs w:val="22"/>
        </w:rPr>
        <w:t xml:space="preserve">refer the </w:t>
      </w:r>
      <w:r>
        <w:rPr>
          <w:rFonts w:ascii="Arial" w:hAnsi="Arial" w:cs="Arial"/>
          <w:sz w:val="22"/>
          <w:szCs w:val="22"/>
        </w:rPr>
        <w:t>Service User</w:t>
      </w:r>
      <w:r w:rsidRPr="003D7B08">
        <w:rPr>
          <w:rFonts w:ascii="Arial" w:hAnsi="Arial" w:cs="Arial"/>
          <w:sz w:val="22"/>
          <w:szCs w:val="22"/>
        </w:rPr>
        <w:t xml:space="preserve"> to other services as required</w:t>
      </w:r>
    </w:p>
    <w:p w:rsidR="00724CCC" w:rsidRPr="003D7B08" w:rsidRDefault="00724CCC" w:rsidP="00724CCC">
      <w:pPr>
        <w:numPr>
          <w:ilvl w:val="0"/>
          <w:numId w:val="19"/>
        </w:numPr>
        <w:spacing w:before="120"/>
        <w:ind w:left="567" w:hanging="567"/>
        <w:rPr>
          <w:rFonts w:ascii="Arial" w:hAnsi="Arial" w:cs="Arial"/>
          <w:sz w:val="22"/>
          <w:szCs w:val="22"/>
          <w:lang w:val="en-AU"/>
        </w:rPr>
      </w:pPr>
      <w:r w:rsidRPr="003D7B08">
        <w:rPr>
          <w:rFonts w:ascii="Arial" w:hAnsi="Arial" w:cs="Arial"/>
          <w:sz w:val="22"/>
          <w:szCs w:val="22"/>
        </w:rPr>
        <w:t xml:space="preserve">plan discharge in consultation with the </w:t>
      </w:r>
      <w:r>
        <w:rPr>
          <w:rFonts w:ascii="Arial" w:hAnsi="Arial" w:cs="Arial"/>
          <w:sz w:val="22"/>
          <w:szCs w:val="22"/>
        </w:rPr>
        <w:t xml:space="preserve">Service </w:t>
      </w:r>
      <w:r w:rsidR="00E40B6E">
        <w:rPr>
          <w:rFonts w:ascii="Arial" w:hAnsi="Arial" w:cs="Arial"/>
          <w:sz w:val="22"/>
          <w:szCs w:val="22"/>
        </w:rPr>
        <w:t>U</w:t>
      </w:r>
      <w:r>
        <w:rPr>
          <w:rFonts w:ascii="Arial" w:hAnsi="Arial" w:cs="Arial"/>
          <w:sz w:val="22"/>
          <w:szCs w:val="22"/>
        </w:rPr>
        <w:t>ser</w:t>
      </w:r>
      <w:r w:rsidRPr="003D7B08">
        <w:rPr>
          <w:rFonts w:ascii="Arial" w:hAnsi="Arial" w:cs="Arial"/>
          <w:sz w:val="22"/>
          <w:szCs w:val="22"/>
        </w:rPr>
        <w:t>, fami</w:t>
      </w:r>
      <w:r>
        <w:rPr>
          <w:rFonts w:ascii="Arial" w:hAnsi="Arial" w:cs="Arial"/>
          <w:sz w:val="22"/>
          <w:szCs w:val="22"/>
        </w:rPr>
        <w:t>ly and agencies as appropriate</w:t>
      </w:r>
      <w:r w:rsidRPr="00724CCC">
        <w:rPr>
          <w:rFonts w:ascii="Arial" w:hAnsi="Arial" w:cs="Arial"/>
          <w:sz w:val="22"/>
          <w:szCs w:val="22"/>
        </w:rPr>
        <w:t xml:space="preserve"> </w:t>
      </w:r>
      <w:r>
        <w:rPr>
          <w:rFonts w:ascii="Arial" w:hAnsi="Arial" w:cs="Arial"/>
          <w:sz w:val="22"/>
          <w:szCs w:val="22"/>
        </w:rPr>
        <w:t>and / or arrange for a transfer to another service provider</w:t>
      </w:r>
      <w:r w:rsidR="00E40B6E">
        <w:rPr>
          <w:rFonts w:ascii="Arial" w:hAnsi="Arial" w:cs="Arial"/>
          <w:sz w:val="22"/>
          <w:szCs w:val="22"/>
        </w:rPr>
        <w:t xml:space="preserve"> </w:t>
      </w:r>
      <w:r w:rsidR="00C10EA0">
        <w:rPr>
          <w:rFonts w:ascii="Arial" w:hAnsi="Arial" w:cs="Arial"/>
          <w:sz w:val="22"/>
          <w:szCs w:val="22"/>
        </w:rPr>
        <w:t>eg</w:t>
      </w:r>
      <w:r w:rsidR="00555D6E">
        <w:rPr>
          <w:rFonts w:ascii="Arial" w:hAnsi="Arial" w:cs="Arial"/>
          <w:sz w:val="22"/>
          <w:szCs w:val="22"/>
        </w:rPr>
        <w:t>.</w:t>
      </w:r>
      <w:r w:rsidR="00C10EA0">
        <w:rPr>
          <w:rFonts w:ascii="Arial" w:hAnsi="Arial" w:cs="Arial"/>
          <w:sz w:val="22"/>
          <w:szCs w:val="22"/>
        </w:rPr>
        <w:t xml:space="preserve"> ARRC provider</w:t>
      </w:r>
      <w:r w:rsidR="00055990">
        <w:rPr>
          <w:rFonts w:ascii="Arial" w:hAnsi="Arial" w:cs="Arial"/>
          <w:sz w:val="22"/>
          <w:szCs w:val="22"/>
        </w:rPr>
        <w:t xml:space="preserve"> or other funder agreement </w:t>
      </w:r>
    </w:p>
    <w:p w:rsidR="00724CCC" w:rsidRDefault="00724CCC" w:rsidP="00724CCC">
      <w:pPr>
        <w:numPr>
          <w:ilvl w:val="0"/>
          <w:numId w:val="19"/>
        </w:numPr>
        <w:spacing w:before="120"/>
        <w:ind w:left="567" w:hanging="567"/>
        <w:rPr>
          <w:rFonts w:ascii="Arial" w:hAnsi="Arial" w:cs="Arial"/>
          <w:sz w:val="22"/>
          <w:szCs w:val="22"/>
        </w:rPr>
      </w:pPr>
      <w:r>
        <w:rPr>
          <w:rFonts w:ascii="Arial" w:hAnsi="Arial" w:cs="Arial"/>
          <w:sz w:val="22"/>
          <w:szCs w:val="22"/>
        </w:rPr>
        <w:t>m</w:t>
      </w:r>
      <w:r w:rsidRPr="003D7B08">
        <w:rPr>
          <w:rFonts w:ascii="Arial" w:hAnsi="Arial" w:cs="Arial"/>
          <w:sz w:val="22"/>
          <w:szCs w:val="22"/>
        </w:rPr>
        <w:t xml:space="preserve">ake </w:t>
      </w:r>
      <w:r w:rsidR="00C10EA0">
        <w:rPr>
          <w:rFonts w:ascii="Arial" w:hAnsi="Arial" w:cs="Arial"/>
          <w:sz w:val="22"/>
          <w:szCs w:val="22"/>
        </w:rPr>
        <w:t xml:space="preserve">the </w:t>
      </w:r>
      <w:r w:rsidRPr="003D7B08">
        <w:rPr>
          <w:rFonts w:ascii="Arial" w:hAnsi="Arial" w:cs="Arial"/>
          <w:sz w:val="22"/>
          <w:szCs w:val="22"/>
        </w:rPr>
        <w:t xml:space="preserve">written discharge report available to the </w:t>
      </w:r>
      <w:r>
        <w:rPr>
          <w:rFonts w:ascii="Arial" w:hAnsi="Arial" w:cs="Arial"/>
          <w:sz w:val="22"/>
          <w:szCs w:val="22"/>
        </w:rPr>
        <w:t>Service User</w:t>
      </w:r>
      <w:r w:rsidRPr="003D7B08">
        <w:rPr>
          <w:rFonts w:ascii="Arial" w:hAnsi="Arial" w:cs="Arial"/>
          <w:sz w:val="22"/>
          <w:szCs w:val="22"/>
        </w:rPr>
        <w:t xml:space="preserve">, and the </w:t>
      </w:r>
      <w:r>
        <w:rPr>
          <w:rFonts w:ascii="Arial" w:hAnsi="Arial" w:cs="Arial"/>
          <w:sz w:val="22"/>
          <w:szCs w:val="22"/>
        </w:rPr>
        <w:t>their GP, and the referrer.</w:t>
      </w:r>
    </w:p>
    <w:p w:rsidR="007D0D74" w:rsidRPr="003D7B08" w:rsidRDefault="007D0D74" w:rsidP="007D0D74">
      <w:pPr>
        <w:numPr>
          <w:ilvl w:val="12"/>
          <w:numId w:val="0"/>
        </w:numPr>
        <w:spacing w:before="120"/>
        <w:rPr>
          <w:rFonts w:ascii="Arial" w:hAnsi="Arial" w:cs="Arial"/>
          <w:b/>
          <w:sz w:val="22"/>
          <w:szCs w:val="22"/>
        </w:rPr>
      </w:pPr>
      <w:r w:rsidRPr="003D7B08">
        <w:rPr>
          <w:rFonts w:ascii="Arial" w:hAnsi="Arial" w:cs="Arial"/>
          <w:b/>
          <w:sz w:val="22"/>
          <w:szCs w:val="22"/>
        </w:rPr>
        <w:t>5.</w:t>
      </w:r>
      <w:r w:rsidR="00724CCC">
        <w:rPr>
          <w:rFonts w:ascii="Arial" w:hAnsi="Arial" w:cs="Arial"/>
          <w:b/>
          <w:sz w:val="22"/>
          <w:szCs w:val="22"/>
        </w:rPr>
        <w:t>4</w:t>
      </w:r>
      <w:r w:rsidRPr="003D7B08">
        <w:rPr>
          <w:rFonts w:ascii="Arial" w:hAnsi="Arial" w:cs="Arial"/>
          <w:b/>
          <w:sz w:val="22"/>
          <w:szCs w:val="22"/>
        </w:rPr>
        <w:tab/>
        <w:t>Response Time</w:t>
      </w:r>
    </w:p>
    <w:p w:rsidR="007D0D74" w:rsidRPr="003D7B08" w:rsidRDefault="007D0D74" w:rsidP="007D0D74">
      <w:pPr>
        <w:pStyle w:val="BodyTextIndent2"/>
        <w:spacing w:before="120"/>
        <w:ind w:left="0"/>
        <w:jc w:val="left"/>
        <w:rPr>
          <w:rFonts w:ascii="Arial" w:hAnsi="Arial" w:cs="Arial"/>
          <w:sz w:val="22"/>
          <w:szCs w:val="22"/>
        </w:rPr>
      </w:pPr>
      <w:r w:rsidRPr="003D7B08">
        <w:rPr>
          <w:rFonts w:ascii="Arial" w:hAnsi="Arial" w:cs="Arial"/>
          <w:sz w:val="22"/>
          <w:szCs w:val="22"/>
        </w:rPr>
        <w:t xml:space="preserve">The response time for each referral will be based on the level of risk of the </w:t>
      </w:r>
      <w:r>
        <w:rPr>
          <w:rFonts w:ascii="Arial" w:hAnsi="Arial" w:cs="Arial"/>
          <w:sz w:val="22"/>
          <w:szCs w:val="22"/>
        </w:rPr>
        <w:t>Service User</w:t>
      </w:r>
      <w:r w:rsidRPr="003D7B08">
        <w:rPr>
          <w:rFonts w:ascii="Arial" w:hAnsi="Arial" w:cs="Arial"/>
          <w:sz w:val="22"/>
          <w:szCs w:val="22"/>
        </w:rPr>
        <w:t xml:space="preserve">, which will be assessed from the information given with the referral.  </w:t>
      </w:r>
    </w:p>
    <w:p w:rsidR="007D0D74" w:rsidRPr="003D7B08" w:rsidRDefault="007D0D74" w:rsidP="006E4242">
      <w:pPr>
        <w:spacing w:before="120"/>
        <w:rPr>
          <w:rFonts w:ascii="Arial" w:hAnsi="Arial" w:cs="Arial"/>
          <w:sz w:val="22"/>
          <w:szCs w:val="22"/>
        </w:rPr>
      </w:pPr>
      <w:r w:rsidRPr="003D7B08">
        <w:rPr>
          <w:rFonts w:ascii="Arial" w:hAnsi="Arial" w:cs="Arial"/>
          <w:b/>
          <w:sz w:val="22"/>
          <w:szCs w:val="22"/>
        </w:rPr>
        <w:t>Indicative response times:</w:t>
      </w:r>
      <w:r w:rsidRPr="003D7B08">
        <w:rPr>
          <w:rFonts w:ascii="Arial" w:hAnsi="Arial" w:cs="Arial"/>
          <w:sz w:val="22"/>
          <w:szCs w:val="22"/>
        </w:rPr>
        <w:t xml:space="preserve"> indicative times from receipt of referral to first contact with the </w:t>
      </w:r>
      <w:r>
        <w:rPr>
          <w:rFonts w:ascii="Arial" w:hAnsi="Arial" w:cs="Arial"/>
          <w:sz w:val="22"/>
          <w:szCs w:val="22"/>
        </w:rPr>
        <w:t>Service User</w:t>
      </w:r>
      <w:r w:rsidRPr="003D7B08">
        <w:rPr>
          <w:rFonts w:ascii="Arial" w:hAnsi="Arial" w:cs="Arial"/>
          <w:sz w:val="22"/>
          <w:szCs w:val="22"/>
        </w:rPr>
        <w:t xml:space="preserve"> are given in the table below: </w:t>
      </w:r>
    </w:p>
    <w:p w:rsidR="007D0D74" w:rsidRPr="00ED56D1" w:rsidRDefault="007D0D74" w:rsidP="007D0D74">
      <w:pPr>
        <w:pStyle w:val="BodyText3"/>
        <w:tabs>
          <w:tab w:val="left" w:pos="0"/>
        </w:tabs>
        <w:spacing w:before="120" w:after="120"/>
        <w:jc w:val="left"/>
        <w:rPr>
          <w:rFonts w:ascii="Arial" w:hAnsi="Arial" w:cs="Arial"/>
          <w:sz w:val="22"/>
          <w:szCs w:val="22"/>
        </w:rPr>
      </w:pPr>
      <w:r w:rsidRPr="00ED56D1">
        <w:rPr>
          <w:rFonts w:ascii="Arial" w:hAnsi="Arial" w:cs="Arial"/>
          <w:b/>
          <w:sz w:val="22"/>
          <w:szCs w:val="22"/>
        </w:rPr>
        <w:t>Referral Management Process</w:t>
      </w:r>
      <w:r w:rsidRPr="00ED56D1">
        <w:rPr>
          <w:rFonts w:ascii="Arial" w:hAnsi="Arial" w:cs="Arial"/>
          <w:sz w:val="22"/>
          <w:szCs w:val="22"/>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260"/>
        <w:gridCol w:w="3685"/>
      </w:tblGrid>
      <w:tr w:rsidR="007D0D74" w:rsidRPr="003523A0" w:rsidTr="00C221DC">
        <w:tc>
          <w:tcPr>
            <w:tcW w:w="2694" w:type="dxa"/>
            <w:shd w:val="clear" w:color="auto" w:fill="E0E0E0"/>
          </w:tcPr>
          <w:p w:rsidR="007D0D74" w:rsidRPr="00501DD5" w:rsidRDefault="007D0D74" w:rsidP="00C221DC">
            <w:pPr>
              <w:tabs>
                <w:tab w:val="left" w:pos="0"/>
              </w:tabs>
              <w:spacing w:before="120" w:after="120"/>
              <w:rPr>
                <w:rFonts w:ascii="Arial" w:hAnsi="Arial" w:cs="Arial"/>
                <w:b/>
                <w:sz w:val="22"/>
                <w:szCs w:val="22"/>
              </w:rPr>
            </w:pPr>
            <w:r w:rsidRPr="00501DD5">
              <w:rPr>
                <w:rFonts w:ascii="Arial" w:hAnsi="Arial" w:cs="Arial"/>
                <w:b/>
                <w:sz w:val="22"/>
                <w:szCs w:val="22"/>
              </w:rPr>
              <w:t>Urgency for Initiation of Service Provision According to risk level assessed from referral</w:t>
            </w:r>
          </w:p>
        </w:tc>
        <w:tc>
          <w:tcPr>
            <w:tcW w:w="3260" w:type="dxa"/>
            <w:shd w:val="clear" w:color="auto" w:fill="E0E0E0"/>
          </w:tcPr>
          <w:p w:rsidR="007D0D74" w:rsidRPr="00501DD5" w:rsidRDefault="007D0D74" w:rsidP="00987751">
            <w:pPr>
              <w:tabs>
                <w:tab w:val="left" w:pos="0"/>
              </w:tabs>
              <w:spacing w:before="120" w:after="120"/>
              <w:rPr>
                <w:rFonts w:ascii="Arial" w:hAnsi="Arial" w:cs="Arial"/>
                <w:b/>
                <w:sz w:val="22"/>
                <w:szCs w:val="22"/>
              </w:rPr>
            </w:pPr>
            <w:r w:rsidRPr="00501DD5">
              <w:rPr>
                <w:rFonts w:ascii="Arial" w:hAnsi="Arial" w:cs="Arial"/>
                <w:b/>
                <w:sz w:val="22"/>
                <w:szCs w:val="22"/>
              </w:rPr>
              <w:t xml:space="preserve">Receipt / Acknowledgement of the Referral to the Service User </w:t>
            </w:r>
          </w:p>
        </w:tc>
        <w:tc>
          <w:tcPr>
            <w:tcW w:w="3685" w:type="dxa"/>
            <w:shd w:val="clear" w:color="auto" w:fill="E0E0E0"/>
          </w:tcPr>
          <w:p w:rsidR="007D0D74" w:rsidRPr="00501DD5" w:rsidRDefault="00972C0E" w:rsidP="00C221DC">
            <w:pPr>
              <w:tabs>
                <w:tab w:val="left" w:pos="0"/>
              </w:tabs>
              <w:spacing w:before="120" w:after="120"/>
              <w:rPr>
                <w:rFonts w:ascii="Arial" w:hAnsi="Arial" w:cs="Arial"/>
                <w:b/>
                <w:sz w:val="22"/>
                <w:szCs w:val="22"/>
              </w:rPr>
            </w:pPr>
            <w:r>
              <w:rPr>
                <w:rFonts w:ascii="Arial" w:hAnsi="Arial" w:cs="Arial"/>
                <w:b/>
                <w:sz w:val="22"/>
                <w:szCs w:val="22"/>
              </w:rPr>
              <w:t xml:space="preserve">The </w:t>
            </w:r>
            <w:r w:rsidR="00987751">
              <w:rPr>
                <w:rFonts w:ascii="Arial" w:hAnsi="Arial" w:cs="Arial"/>
                <w:b/>
                <w:sz w:val="22"/>
                <w:szCs w:val="22"/>
              </w:rPr>
              <w:t>Service</w:t>
            </w:r>
            <w:r w:rsidR="007D0D74" w:rsidRPr="00501DD5">
              <w:rPr>
                <w:rFonts w:ascii="Arial" w:hAnsi="Arial" w:cs="Arial"/>
                <w:b/>
                <w:sz w:val="22"/>
                <w:szCs w:val="22"/>
              </w:rPr>
              <w:t xml:space="preserve"> response to assessed risk for provision of the Service</w:t>
            </w:r>
          </w:p>
        </w:tc>
      </w:tr>
      <w:tr w:rsidR="007D0D74" w:rsidRPr="003523A0" w:rsidTr="00C221DC">
        <w:tc>
          <w:tcPr>
            <w:tcW w:w="2694" w:type="dxa"/>
          </w:tcPr>
          <w:p w:rsidR="007D0D74" w:rsidRPr="000A31B3" w:rsidRDefault="007D0D74" w:rsidP="00C221DC">
            <w:pPr>
              <w:pStyle w:val="Header"/>
              <w:tabs>
                <w:tab w:val="clear" w:pos="4153"/>
                <w:tab w:val="clear" w:pos="8306"/>
                <w:tab w:val="left" w:pos="0"/>
              </w:tabs>
              <w:spacing w:before="60" w:after="60"/>
              <w:rPr>
                <w:rFonts w:ascii="Arial" w:hAnsi="Arial" w:cs="Arial"/>
                <w:sz w:val="20"/>
              </w:rPr>
            </w:pPr>
            <w:r w:rsidRPr="000A31B3">
              <w:rPr>
                <w:rFonts w:ascii="Arial" w:hAnsi="Arial" w:cs="Arial"/>
                <w:sz w:val="20"/>
              </w:rPr>
              <w:t>Low Risk</w:t>
            </w:r>
          </w:p>
        </w:tc>
        <w:tc>
          <w:tcPr>
            <w:tcW w:w="3260" w:type="dxa"/>
          </w:tcPr>
          <w:p w:rsidR="007D0D74" w:rsidRPr="000A31B3" w:rsidRDefault="007D0D74" w:rsidP="00572F39">
            <w:pPr>
              <w:tabs>
                <w:tab w:val="left" w:pos="0"/>
              </w:tabs>
              <w:spacing w:before="60" w:after="60"/>
              <w:rPr>
                <w:rFonts w:ascii="Arial" w:hAnsi="Arial" w:cs="Arial"/>
                <w:sz w:val="20"/>
              </w:rPr>
            </w:pPr>
            <w:r w:rsidRPr="000A31B3">
              <w:rPr>
                <w:rFonts w:ascii="Arial" w:hAnsi="Arial" w:cs="Arial"/>
                <w:sz w:val="20"/>
              </w:rPr>
              <w:t xml:space="preserve">within </w:t>
            </w:r>
            <w:r w:rsidR="000A31B3">
              <w:rPr>
                <w:rFonts w:ascii="Arial" w:hAnsi="Arial" w:cs="Arial"/>
                <w:sz w:val="20"/>
              </w:rPr>
              <w:t xml:space="preserve">10 </w:t>
            </w:r>
            <w:r w:rsidRPr="000A31B3">
              <w:rPr>
                <w:rFonts w:ascii="Arial" w:hAnsi="Arial" w:cs="Arial"/>
                <w:sz w:val="20"/>
              </w:rPr>
              <w:t>working days of receipt of referral</w:t>
            </w:r>
          </w:p>
        </w:tc>
        <w:tc>
          <w:tcPr>
            <w:tcW w:w="3685" w:type="dxa"/>
          </w:tcPr>
          <w:p w:rsidR="007D0D74" w:rsidRPr="000A31B3" w:rsidRDefault="007D0D74" w:rsidP="000A31B3">
            <w:pPr>
              <w:tabs>
                <w:tab w:val="left" w:pos="0"/>
              </w:tabs>
              <w:spacing w:before="60" w:after="60"/>
              <w:rPr>
                <w:rFonts w:ascii="Arial" w:hAnsi="Arial" w:cs="Arial"/>
                <w:sz w:val="20"/>
              </w:rPr>
            </w:pPr>
            <w:r w:rsidRPr="000A31B3">
              <w:rPr>
                <w:rFonts w:ascii="Arial" w:hAnsi="Arial" w:cs="Arial"/>
                <w:sz w:val="20"/>
              </w:rPr>
              <w:t xml:space="preserve">within </w:t>
            </w:r>
            <w:r w:rsidR="000A31B3">
              <w:rPr>
                <w:rFonts w:ascii="Arial" w:hAnsi="Arial" w:cs="Arial"/>
                <w:sz w:val="20"/>
              </w:rPr>
              <w:t>8 weeks</w:t>
            </w:r>
            <w:r w:rsidRPr="000A31B3">
              <w:rPr>
                <w:rFonts w:ascii="Arial" w:hAnsi="Arial" w:cs="Arial"/>
                <w:sz w:val="20"/>
              </w:rPr>
              <w:t xml:space="preserve"> of receipt of referral according to assessed need</w:t>
            </w:r>
          </w:p>
        </w:tc>
      </w:tr>
      <w:tr w:rsidR="007D0D74" w:rsidRPr="003523A0" w:rsidTr="00C221DC">
        <w:tc>
          <w:tcPr>
            <w:tcW w:w="2694" w:type="dxa"/>
          </w:tcPr>
          <w:p w:rsidR="007D0D74" w:rsidRPr="000A31B3" w:rsidRDefault="009701A7" w:rsidP="00C221DC">
            <w:pPr>
              <w:tabs>
                <w:tab w:val="left" w:pos="0"/>
              </w:tabs>
              <w:spacing w:before="60" w:after="60"/>
              <w:rPr>
                <w:rFonts w:ascii="Arial" w:hAnsi="Arial" w:cs="Arial"/>
                <w:sz w:val="20"/>
              </w:rPr>
            </w:pPr>
            <w:r>
              <w:rPr>
                <w:rFonts w:ascii="Arial" w:hAnsi="Arial" w:cs="Arial"/>
                <w:sz w:val="20"/>
              </w:rPr>
              <w:t>Medium R</w:t>
            </w:r>
            <w:r w:rsidR="007D0D74" w:rsidRPr="000A31B3">
              <w:rPr>
                <w:rFonts w:ascii="Arial" w:hAnsi="Arial" w:cs="Arial"/>
                <w:sz w:val="20"/>
              </w:rPr>
              <w:t>isk</w:t>
            </w:r>
          </w:p>
        </w:tc>
        <w:tc>
          <w:tcPr>
            <w:tcW w:w="3260" w:type="dxa"/>
          </w:tcPr>
          <w:p w:rsidR="007D0D74" w:rsidRPr="000A31B3" w:rsidRDefault="007D0D74" w:rsidP="00572F39">
            <w:pPr>
              <w:tabs>
                <w:tab w:val="left" w:pos="0"/>
              </w:tabs>
              <w:spacing w:before="60" w:after="60"/>
              <w:rPr>
                <w:rFonts w:ascii="Arial" w:hAnsi="Arial" w:cs="Arial"/>
                <w:sz w:val="20"/>
              </w:rPr>
            </w:pPr>
            <w:r w:rsidRPr="000A31B3">
              <w:rPr>
                <w:rFonts w:ascii="Arial" w:hAnsi="Arial" w:cs="Arial"/>
                <w:sz w:val="20"/>
              </w:rPr>
              <w:t xml:space="preserve">within </w:t>
            </w:r>
            <w:r w:rsidR="000A31B3">
              <w:rPr>
                <w:rFonts w:ascii="Arial" w:hAnsi="Arial" w:cs="Arial"/>
                <w:sz w:val="20"/>
              </w:rPr>
              <w:t>10</w:t>
            </w:r>
            <w:r w:rsidR="000A31B3" w:rsidRPr="000A31B3">
              <w:rPr>
                <w:rFonts w:ascii="Arial" w:hAnsi="Arial" w:cs="Arial"/>
                <w:sz w:val="20"/>
              </w:rPr>
              <w:t xml:space="preserve"> </w:t>
            </w:r>
            <w:r w:rsidRPr="000A31B3">
              <w:rPr>
                <w:rFonts w:ascii="Arial" w:hAnsi="Arial" w:cs="Arial"/>
                <w:sz w:val="20"/>
              </w:rPr>
              <w:t>working day</w:t>
            </w:r>
            <w:r w:rsidR="000A31B3">
              <w:rPr>
                <w:rFonts w:ascii="Arial" w:hAnsi="Arial" w:cs="Arial"/>
                <w:sz w:val="20"/>
              </w:rPr>
              <w:t>s</w:t>
            </w:r>
            <w:r w:rsidRPr="000A31B3">
              <w:rPr>
                <w:rFonts w:ascii="Arial" w:hAnsi="Arial" w:cs="Arial"/>
                <w:sz w:val="20"/>
              </w:rPr>
              <w:t xml:space="preserve"> of receipt of referral</w:t>
            </w:r>
          </w:p>
        </w:tc>
        <w:tc>
          <w:tcPr>
            <w:tcW w:w="3685" w:type="dxa"/>
          </w:tcPr>
          <w:p w:rsidR="007D0D74" w:rsidRPr="000A31B3" w:rsidRDefault="007D0D74" w:rsidP="000A31B3">
            <w:pPr>
              <w:tabs>
                <w:tab w:val="left" w:pos="0"/>
              </w:tabs>
              <w:spacing w:before="60" w:after="60"/>
              <w:rPr>
                <w:rFonts w:ascii="Arial" w:hAnsi="Arial" w:cs="Arial"/>
                <w:sz w:val="20"/>
              </w:rPr>
            </w:pPr>
            <w:r w:rsidRPr="000A31B3">
              <w:rPr>
                <w:rFonts w:ascii="Arial" w:hAnsi="Arial" w:cs="Arial"/>
                <w:sz w:val="20"/>
              </w:rPr>
              <w:t xml:space="preserve">within </w:t>
            </w:r>
            <w:r w:rsidR="000A31B3">
              <w:rPr>
                <w:rFonts w:ascii="Arial" w:hAnsi="Arial" w:cs="Arial"/>
                <w:sz w:val="20"/>
              </w:rPr>
              <w:t>2 weeks</w:t>
            </w:r>
            <w:r w:rsidRPr="000A31B3">
              <w:rPr>
                <w:rFonts w:ascii="Arial" w:hAnsi="Arial" w:cs="Arial"/>
                <w:sz w:val="20"/>
              </w:rPr>
              <w:t xml:space="preserve"> of receipt of referral</w:t>
            </w:r>
          </w:p>
        </w:tc>
      </w:tr>
      <w:tr w:rsidR="007D0D74" w:rsidRPr="003523A0" w:rsidTr="00C221DC">
        <w:tc>
          <w:tcPr>
            <w:tcW w:w="2694" w:type="dxa"/>
          </w:tcPr>
          <w:p w:rsidR="007D0D74" w:rsidRPr="000A31B3" w:rsidRDefault="007D0D74" w:rsidP="009701A7">
            <w:pPr>
              <w:tabs>
                <w:tab w:val="left" w:pos="0"/>
              </w:tabs>
              <w:spacing w:before="60" w:after="60"/>
              <w:rPr>
                <w:rFonts w:ascii="Arial" w:hAnsi="Arial" w:cs="Arial"/>
                <w:sz w:val="20"/>
              </w:rPr>
            </w:pPr>
            <w:r w:rsidRPr="000A31B3">
              <w:rPr>
                <w:rFonts w:ascii="Arial" w:hAnsi="Arial" w:cs="Arial"/>
                <w:sz w:val="20"/>
              </w:rPr>
              <w:t xml:space="preserve">High </w:t>
            </w:r>
            <w:r w:rsidR="009701A7">
              <w:rPr>
                <w:rFonts w:ascii="Arial" w:hAnsi="Arial" w:cs="Arial"/>
                <w:sz w:val="20"/>
              </w:rPr>
              <w:t>R</w:t>
            </w:r>
            <w:r w:rsidRPr="000A31B3">
              <w:rPr>
                <w:rFonts w:ascii="Arial" w:hAnsi="Arial" w:cs="Arial"/>
                <w:sz w:val="20"/>
              </w:rPr>
              <w:t>isk</w:t>
            </w:r>
          </w:p>
        </w:tc>
        <w:tc>
          <w:tcPr>
            <w:tcW w:w="3260" w:type="dxa"/>
          </w:tcPr>
          <w:p w:rsidR="007D0D74" w:rsidRPr="000A31B3" w:rsidRDefault="007D0D74" w:rsidP="00572F39">
            <w:pPr>
              <w:tabs>
                <w:tab w:val="left" w:pos="0"/>
              </w:tabs>
              <w:spacing w:before="60" w:after="60"/>
              <w:rPr>
                <w:rFonts w:ascii="Arial" w:hAnsi="Arial" w:cs="Arial"/>
                <w:sz w:val="20"/>
              </w:rPr>
            </w:pPr>
            <w:r w:rsidRPr="000A31B3">
              <w:rPr>
                <w:rFonts w:ascii="Arial" w:hAnsi="Arial" w:cs="Arial"/>
                <w:sz w:val="20"/>
              </w:rPr>
              <w:t>within 8 - 24 hours of receipt of referral</w:t>
            </w:r>
            <w:r w:rsidR="003756CA" w:rsidRPr="000A31B3">
              <w:rPr>
                <w:rFonts w:ascii="Arial" w:hAnsi="Arial" w:cs="Arial"/>
                <w:sz w:val="20"/>
              </w:rPr>
              <w:t xml:space="preserve"> </w:t>
            </w:r>
          </w:p>
        </w:tc>
        <w:tc>
          <w:tcPr>
            <w:tcW w:w="3685" w:type="dxa"/>
          </w:tcPr>
          <w:p w:rsidR="007D0D74" w:rsidRPr="000A31B3" w:rsidRDefault="007D0D74" w:rsidP="000A31B3">
            <w:pPr>
              <w:tabs>
                <w:tab w:val="left" w:pos="0"/>
              </w:tabs>
              <w:spacing w:before="60" w:after="60"/>
              <w:rPr>
                <w:rFonts w:ascii="Arial" w:hAnsi="Arial" w:cs="Arial"/>
                <w:sz w:val="20"/>
              </w:rPr>
            </w:pPr>
            <w:r w:rsidRPr="000A31B3">
              <w:rPr>
                <w:rFonts w:ascii="Arial" w:hAnsi="Arial" w:cs="Arial"/>
                <w:sz w:val="20"/>
              </w:rPr>
              <w:t>within 24 hours of receipt of referral</w:t>
            </w:r>
          </w:p>
        </w:tc>
      </w:tr>
    </w:tbl>
    <w:p w:rsidR="007D0D74" w:rsidRPr="003D7B08" w:rsidRDefault="002F4252" w:rsidP="002F4252">
      <w:pPr>
        <w:pStyle w:val="Heading1"/>
        <w:spacing w:after="0"/>
        <w:ind w:left="851" w:hanging="851"/>
        <w:jc w:val="left"/>
        <w:rPr>
          <w:rFonts w:cs="Arial"/>
          <w:sz w:val="22"/>
          <w:szCs w:val="22"/>
        </w:rPr>
      </w:pPr>
      <w:r>
        <w:rPr>
          <w:rFonts w:cs="Arial"/>
          <w:sz w:val="22"/>
          <w:szCs w:val="22"/>
        </w:rPr>
        <w:br w:type="page"/>
      </w:r>
      <w:r w:rsidR="007D0D74" w:rsidRPr="003D7B08">
        <w:rPr>
          <w:rFonts w:cs="Arial"/>
          <w:sz w:val="22"/>
          <w:szCs w:val="22"/>
        </w:rPr>
        <w:t>SERVICE COMPONENTS</w:t>
      </w:r>
    </w:p>
    <w:p w:rsidR="007D0D74" w:rsidRPr="003D7B08" w:rsidRDefault="007D0D74" w:rsidP="007D0D74">
      <w:pPr>
        <w:pStyle w:val="Heading2"/>
        <w:tabs>
          <w:tab w:val="num" w:pos="1134"/>
        </w:tabs>
        <w:spacing w:before="120" w:after="0"/>
        <w:ind w:left="851" w:hanging="851"/>
        <w:jc w:val="left"/>
        <w:rPr>
          <w:rFonts w:cs="Arial"/>
          <w:i w:val="0"/>
          <w:sz w:val="22"/>
          <w:szCs w:val="22"/>
        </w:rPr>
      </w:pPr>
      <w:r w:rsidRPr="003D7B08">
        <w:rPr>
          <w:rFonts w:cs="Arial"/>
          <w:i w:val="0"/>
          <w:sz w:val="22"/>
          <w:szCs w:val="22"/>
        </w:rPr>
        <w:t>Processes</w:t>
      </w:r>
    </w:p>
    <w:p w:rsidR="007D0D74" w:rsidRDefault="007D0D74" w:rsidP="00972C0E">
      <w:pPr>
        <w:spacing w:before="120" w:after="120"/>
        <w:rPr>
          <w:rFonts w:ascii="Arial" w:hAnsi="Arial" w:cs="Arial"/>
          <w:sz w:val="22"/>
          <w:szCs w:val="22"/>
        </w:rPr>
      </w:pPr>
      <w:r w:rsidRPr="003D7B08">
        <w:rPr>
          <w:rFonts w:ascii="Arial" w:hAnsi="Arial" w:cs="Arial"/>
          <w:sz w:val="22"/>
          <w:szCs w:val="22"/>
        </w:rPr>
        <w:t xml:space="preserve">Refer to </w:t>
      </w:r>
      <w:r>
        <w:rPr>
          <w:rFonts w:ascii="Arial" w:hAnsi="Arial" w:cs="Arial"/>
          <w:sz w:val="22"/>
          <w:szCs w:val="22"/>
        </w:rPr>
        <w:t>Tier One</w:t>
      </w:r>
      <w:r w:rsidRPr="003D7B08">
        <w:rPr>
          <w:rFonts w:ascii="Arial" w:hAnsi="Arial" w:cs="Arial"/>
          <w:sz w:val="22"/>
          <w:szCs w:val="22"/>
        </w:rPr>
        <w:t xml:space="preserve"> Community Health, </w:t>
      </w:r>
      <w:r w:rsidR="00E40B6E">
        <w:rPr>
          <w:rFonts w:ascii="Arial" w:hAnsi="Arial" w:cs="Arial"/>
          <w:sz w:val="22"/>
          <w:szCs w:val="22"/>
        </w:rPr>
        <w:t xml:space="preserve">Transitional </w:t>
      </w:r>
      <w:r w:rsidRPr="003D7B08">
        <w:rPr>
          <w:rFonts w:ascii="Arial" w:hAnsi="Arial" w:cs="Arial"/>
          <w:sz w:val="22"/>
          <w:szCs w:val="22"/>
        </w:rPr>
        <w:t>and Support Services specification for Sections on Service Processes, Pacific Health services, Health for Other Ethnic Groups and Settings.</w:t>
      </w:r>
    </w:p>
    <w:tbl>
      <w:tblPr>
        <w:tblW w:w="9923"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19"/>
        <w:gridCol w:w="6804"/>
      </w:tblGrid>
      <w:tr w:rsidR="007D0D74" w:rsidRPr="003D7B08" w:rsidTr="002F4252">
        <w:trPr>
          <w:tblHeader/>
        </w:trPr>
        <w:tc>
          <w:tcPr>
            <w:tcW w:w="3119" w:type="dxa"/>
            <w:tcBorders>
              <w:top w:val="single" w:sz="6" w:space="0" w:color="auto"/>
              <w:left w:val="single" w:sz="4" w:space="0" w:color="auto"/>
              <w:bottom w:val="single" w:sz="6" w:space="0" w:color="auto"/>
              <w:right w:val="single" w:sz="4" w:space="0" w:color="auto"/>
            </w:tcBorders>
            <w:shd w:val="clear" w:color="auto" w:fill="E0E0E0"/>
          </w:tcPr>
          <w:p w:rsidR="007D0D74" w:rsidRPr="003D7B08" w:rsidRDefault="007D0D74" w:rsidP="006E4242">
            <w:pPr>
              <w:spacing w:before="120" w:after="120"/>
              <w:rPr>
                <w:rFonts w:ascii="Arial" w:hAnsi="Arial" w:cs="Arial"/>
                <w:b/>
              </w:rPr>
            </w:pPr>
            <w:r w:rsidRPr="003D7B08">
              <w:rPr>
                <w:rFonts w:ascii="Arial" w:hAnsi="Arial" w:cs="Arial"/>
                <w:b/>
              </w:rPr>
              <w:br w:type="page"/>
              <w:t>Service Component</w:t>
            </w:r>
          </w:p>
        </w:tc>
        <w:tc>
          <w:tcPr>
            <w:tcW w:w="6804" w:type="dxa"/>
            <w:tcBorders>
              <w:top w:val="single" w:sz="6" w:space="0" w:color="auto"/>
              <w:left w:val="nil"/>
              <w:bottom w:val="single" w:sz="6" w:space="0" w:color="auto"/>
              <w:right w:val="single" w:sz="4" w:space="0" w:color="auto"/>
            </w:tcBorders>
            <w:shd w:val="clear" w:color="auto" w:fill="E0E0E0"/>
          </w:tcPr>
          <w:p w:rsidR="007D0D74" w:rsidRPr="003D7B08" w:rsidRDefault="007D0D74" w:rsidP="006E4242">
            <w:pPr>
              <w:spacing w:before="120" w:after="120"/>
              <w:rPr>
                <w:rFonts w:ascii="Arial" w:hAnsi="Arial" w:cs="Arial"/>
                <w:b/>
              </w:rPr>
            </w:pPr>
            <w:r w:rsidRPr="003D7B08">
              <w:rPr>
                <w:rFonts w:ascii="Arial" w:hAnsi="Arial" w:cs="Arial"/>
                <w:b/>
              </w:rPr>
              <w:t>Description</w:t>
            </w:r>
          </w:p>
        </w:tc>
      </w:tr>
      <w:tr w:rsidR="007D0D74" w:rsidRPr="003D7B08" w:rsidTr="002F4252">
        <w:tc>
          <w:tcPr>
            <w:tcW w:w="3119" w:type="dxa"/>
            <w:tcBorders>
              <w:top w:val="single" w:sz="6" w:space="0" w:color="auto"/>
              <w:left w:val="single" w:sz="4" w:space="0" w:color="auto"/>
              <w:bottom w:val="nil"/>
              <w:right w:val="single" w:sz="4" w:space="0" w:color="auto"/>
            </w:tcBorders>
          </w:tcPr>
          <w:p w:rsidR="007D0D74" w:rsidRPr="003D7B08" w:rsidRDefault="007D0D74" w:rsidP="00C221DC">
            <w:pPr>
              <w:pStyle w:val="Heading7"/>
              <w:spacing w:before="60" w:after="60"/>
              <w:rPr>
                <w:rFonts w:ascii="Arial" w:hAnsi="Arial" w:cs="Arial"/>
                <w:sz w:val="22"/>
                <w:szCs w:val="22"/>
              </w:rPr>
            </w:pPr>
            <w:r w:rsidRPr="003D7B08">
              <w:rPr>
                <w:rFonts w:ascii="Arial" w:hAnsi="Arial" w:cs="Arial"/>
                <w:sz w:val="22"/>
                <w:szCs w:val="22"/>
              </w:rPr>
              <w:t>Referral management</w:t>
            </w:r>
          </w:p>
        </w:tc>
        <w:tc>
          <w:tcPr>
            <w:tcW w:w="6804" w:type="dxa"/>
            <w:tcBorders>
              <w:top w:val="single" w:sz="6" w:space="0" w:color="auto"/>
              <w:left w:val="nil"/>
              <w:bottom w:val="nil"/>
              <w:right w:val="single" w:sz="4" w:space="0" w:color="auto"/>
            </w:tcBorders>
          </w:tcPr>
          <w:p w:rsidR="00007E58" w:rsidRDefault="00007E58" w:rsidP="00724CCC">
            <w:pPr>
              <w:spacing w:before="120"/>
              <w:rPr>
                <w:rFonts w:ascii="Arial" w:hAnsi="Arial" w:cs="Arial"/>
                <w:sz w:val="22"/>
                <w:szCs w:val="22"/>
              </w:rPr>
            </w:pPr>
            <w:r w:rsidRPr="008C5F6F">
              <w:rPr>
                <w:rFonts w:ascii="Arial" w:hAnsi="Arial" w:cs="Arial"/>
                <w:sz w:val="22"/>
                <w:szCs w:val="22"/>
              </w:rPr>
              <w:t>Prioritisation and triage for access to the Service will be operated by appropriate registered health professionals within the time frames</w:t>
            </w:r>
            <w:r>
              <w:rPr>
                <w:rFonts w:ascii="Arial" w:hAnsi="Arial" w:cs="Arial"/>
                <w:sz w:val="22"/>
                <w:szCs w:val="22"/>
              </w:rPr>
              <w:t xml:space="preserve"> in this service specification.</w:t>
            </w:r>
          </w:p>
          <w:p w:rsidR="00007E58" w:rsidRPr="00007E58" w:rsidRDefault="00724CCC" w:rsidP="001675C3">
            <w:pPr>
              <w:spacing w:before="120"/>
              <w:rPr>
                <w:rFonts w:ascii="Arial" w:hAnsi="Arial" w:cs="Arial"/>
                <w:sz w:val="22"/>
                <w:szCs w:val="22"/>
              </w:rPr>
            </w:pPr>
            <w:r w:rsidRPr="001675C3">
              <w:rPr>
                <w:rFonts w:ascii="Arial" w:hAnsi="Arial" w:cs="Arial"/>
                <w:sz w:val="22"/>
                <w:szCs w:val="22"/>
              </w:rPr>
              <w:t>The referral is returned to the referrer</w:t>
            </w:r>
            <w:r w:rsidR="00007E58" w:rsidRPr="001675C3">
              <w:rPr>
                <w:rFonts w:ascii="Arial" w:hAnsi="Arial" w:cs="Arial"/>
                <w:sz w:val="22"/>
                <w:szCs w:val="22"/>
              </w:rPr>
              <w:t xml:space="preserve"> </w:t>
            </w:r>
            <w:r w:rsidRPr="001675C3">
              <w:rPr>
                <w:rFonts w:ascii="Arial" w:hAnsi="Arial" w:cs="Arial"/>
                <w:sz w:val="22"/>
                <w:szCs w:val="22"/>
              </w:rPr>
              <w:t>where ina</w:t>
            </w:r>
            <w:r w:rsidR="001675C3" w:rsidRPr="001675C3">
              <w:rPr>
                <w:rFonts w:ascii="Arial" w:hAnsi="Arial" w:cs="Arial"/>
                <w:sz w:val="22"/>
                <w:szCs w:val="22"/>
              </w:rPr>
              <w:t>dequate information is supplied. If</w:t>
            </w:r>
            <w:r w:rsidR="00007E58" w:rsidRPr="001675C3">
              <w:rPr>
                <w:rFonts w:ascii="Arial" w:hAnsi="Arial" w:cs="Arial"/>
                <w:sz w:val="22"/>
                <w:szCs w:val="22"/>
              </w:rPr>
              <w:t xml:space="preserve"> </w:t>
            </w:r>
            <w:r w:rsidR="001675C3" w:rsidRPr="001675C3">
              <w:rPr>
                <w:rFonts w:ascii="Arial" w:hAnsi="Arial" w:cs="Arial"/>
                <w:sz w:val="22"/>
                <w:szCs w:val="22"/>
              </w:rPr>
              <w:t>a</w:t>
            </w:r>
            <w:r w:rsidR="00007E58" w:rsidRPr="001675C3">
              <w:rPr>
                <w:rFonts w:ascii="Arial" w:hAnsi="Arial" w:cs="Arial"/>
                <w:sz w:val="22"/>
                <w:szCs w:val="22"/>
              </w:rPr>
              <w:t xml:space="preserve"> referral with inadequate information appears to be for a person with a Medium / High risk issue then contact the referrer immediately and ask for more information and return the referral to them for completion.</w:t>
            </w:r>
          </w:p>
          <w:p w:rsidR="00724CCC" w:rsidRPr="003D7B08" w:rsidRDefault="00007E58" w:rsidP="00007E58">
            <w:pPr>
              <w:spacing w:before="120"/>
              <w:ind w:left="34"/>
              <w:rPr>
                <w:rFonts w:ascii="Arial" w:hAnsi="Arial" w:cs="Arial"/>
                <w:sz w:val="22"/>
                <w:szCs w:val="22"/>
              </w:rPr>
            </w:pPr>
            <w:r>
              <w:rPr>
                <w:rFonts w:ascii="Arial" w:hAnsi="Arial" w:cs="Arial"/>
                <w:sz w:val="22"/>
                <w:szCs w:val="22"/>
              </w:rPr>
              <w:t>In cases of a Low Risk</w:t>
            </w:r>
            <w:r w:rsidR="00724CCC" w:rsidRPr="003D7B08">
              <w:rPr>
                <w:rFonts w:ascii="Arial" w:hAnsi="Arial" w:cs="Arial"/>
                <w:sz w:val="22"/>
                <w:szCs w:val="22"/>
              </w:rPr>
              <w:t xml:space="preserve"> issue</w:t>
            </w:r>
            <w:r w:rsidR="00E40B6E">
              <w:rPr>
                <w:rFonts w:ascii="Arial" w:hAnsi="Arial" w:cs="Arial"/>
                <w:sz w:val="22"/>
                <w:szCs w:val="22"/>
              </w:rPr>
              <w:t xml:space="preserve"> </w:t>
            </w:r>
            <w:r>
              <w:rPr>
                <w:rFonts w:ascii="Arial" w:hAnsi="Arial" w:cs="Arial"/>
                <w:sz w:val="22"/>
                <w:szCs w:val="22"/>
              </w:rPr>
              <w:t xml:space="preserve">the person </w:t>
            </w:r>
            <w:r w:rsidR="00E40B6E">
              <w:rPr>
                <w:rFonts w:ascii="Arial" w:hAnsi="Arial" w:cs="Arial"/>
                <w:sz w:val="22"/>
                <w:szCs w:val="22"/>
              </w:rPr>
              <w:t>will need to be managed by the referrer until the Service User can be seen by the Continence Advisor.</w:t>
            </w:r>
          </w:p>
          <w:p w:rsidR="007D0D74" w:rsidRPr="00C85B9D" w:rsidRDefault="007D0D74" w:rsidP="00C221DC">
            <w:pPr>
              <w:pStyle w:val="BulletPoints"/>
              <w:ind w:left="0" w:firstLine="0"/>
              <w:rPr>
                <w:sz w:val="22"/>
                <w:szCs w:val="22"/>
              </w:rPr>
            </w:pPr>
          </w:p>
        </w:tc>
      </w:tr>
      <w:tr w:rsidR="007D0D74" w:rsidRPr="003D7B08" w:rsidTr="002F4252">
        <w:trPr>
          <w:trHeight w:val="411"/>
        </w:trPr>
        <w:tc>
          <w:tcPr>
            <w:tcW w:w="3119" w:type="dxa"/>
            <w:tcBorders>
              <w:top w:val="single" w:sz="6" w:space="0" w:color="auto"/>
              <w:left w:val="single" w:sz="6" w:space="0" w:color="auto"/>
              <w:bottom w:val="single" w:sz="6" w:space="0" w:color="auto"/>
              <w:right w:val="nil"/>
            </w:tcBorders>
          </w:tcPr>
          <w:p w:rsidR="007D0D74" w:rsidRPr="003D7B08" w:rsidRDefault="007D0D74" w:rsidP="00C221DC">
            <w:pPr>
              <w:numPr>
                <w:ilvl w:val="12"/>
                <w:numId w:val="0"/>
              </w:numPr>
              <w:spacing w:before="60" w:after="60"/>
              <w:rPr>
                <w:rFonts w:ascii="Arial" w:hAnsi="Arial" w:cs="Arial"/>
                <w:b/>
                <w:sz w:val="22"/>
                <w:szCs w:val="22"/>
                <w:lang w:val="en-AU"/>
              </w:rPr>
            </w:pPr>
            <w:r w:rsidRPr="003D7B08">
              <w:rPr>
                <w:rFonts w:ascii="Arial" w:hAnsi="Arial" w:cs="Arial"/>
                <w:b/>
                <w:sz w:val="22"/>
                <w:szCs w:val="22"/>
                <w:lang w:val="en-AU"/>
              </w:rPr>
              <w:t>Assessment of</w:t>
            </w:r>
            <w:r w:rsidR="00E4734F">
              <w:rPr>
                <w:rFonts w:ascii="Arial" w:hAnsi="Arial" w:cs="Arial"/>
                <w:b/>
                <w:sz w:val="22"/>
                <w:szCs w:val="22"/>
                <w:lang w:val="en-AU"/>
              </w:rPr>
              <w:t>:</w:t>
            </w:r>
          </w:p>
          <w:p w:rsidR="007D0D74" w:rsidRPr="003D7B08" w:rsidRDefault="001675C3" w:rsidP="00C221DC">
            <w:pPr>
              <w:numPr>
                <w:ilvl w:val="0"/>
                <w:numId w:val="3"/>
              </w:numPr>
              <w:spacing w:before="60" w:after="60"/>
              <w:ind w:left="284" w:hanging="284"/>
              <w:rPr>
                <w:rFonts w:ascii="Arial" w:hAnsi="Arial" w:cs="Arial"/>
                <w:sz w:val="22"/>
                <w:szCs w:val="22"/>
              </w:rPr>
            </w:pPr>
            <w:r>
              <w:rPr>
                <w:rFonts w:ascii="Arial" w:hAnsi="Arial" w:cs="Arial"/>
                <w:sz w:val="22"/>
                <w:szCs w:val="22"/>
              </w:rPr>
              <w:t>p</w:t>
            </w:r>
            <w:r w:rsidR="007D0D74" w:rsidRPr="003D7B08">
              <w:rPr>
                <w:rFonts w:ascii="Arial" w:hAnsi="Arial" w:cs="Arial"/>
                <w:sz w:val="22"/>
                <w:szCs w:val="22"/>
              </w:rPr>
              <w:t>hysical and psychological effects of incontinence</w:t>
            </w:r>
          </w:p>
          <w:p w:rsidR="007D0D74" w:rsidRPr="003D7B08" w:rsidRDefault="001675C3" w:rsidP="00C221DC">
            <w:pPr>
              <w:numPr>
                <w:ilvl w:val="0"/>
                <w:numId w:val="3"/>
              </w:numPr>
              <w:spacing w:before="60" w:after="60"/>
              <w:ind w:left="0" w:hanging="14"/>
              <w:rPr>
                <w:rFonts w:ascii="Arial" w:hAnsi="Arial" w:cs="Arial"/>
                <w:sz w:val="22"/>
                <w:szCs w:val="22"/>
              </w:rPr>
            </w:pPr>
            <w:r>
              <w:rPr>
                <w:rFonts w:ascii="Arial" w:hAnsi="Arial" w:cs="Arial"/>
                <w:sz w:val="22"/>
                <w:szCs w:val="22"/>
              </w:rPr>
              <w:t>c</w:t>
            </w:r>
            <w:r w:rsidR="007D0D74" w:rsidRPr="003D7B08">
              <w:rPr>
                <w:rFonts w:ascii="Arial" w:hAnsi="Arial" w:cs="Arial"/>
                <w:sz w:val="22"/>
                <w:szCs w:val="22"/>
              </w:rPr>
              <w:t>ause of incontinence</w:t>
            </w:r>
          </w:p>
          <w:p w:rsidR="007D0D74" w:rsidRPr="003D7B08" w:rsidRDefault="001675C3" w:rsidP="00C221DC">
            <w:pPr>
              <w:numPr>
                <w:ilvl w:val="0"/>
                <w:numId w:val="3"/>
              </w:numPr>
              <w:spacing w:before="60" w:after="60"/>
              <w:ind w:left="284" w:hanging="284"/>
              <w:rPr>
                <w:rFonts w:ascii="Arial" w:hAnsi="Arial" w:cs="Arial"/>
                <w:sz w:val="22"/>
                <w:szCs w:val="22"/>
              </w:rPr>
            </w:pPr>
            <w:r>
              <w:rPr>
                <w:rFonts w:ascii="Arial" w:hAnsi="Arial" w:cs="Arial"/>
                <w:sz w:val="22"/>
                <w:szCs w:val="22"/>
              </w:rPr>
              <w:t>e</w:t>
            </w:r>
            <w:r w:rsidR="007D0D74" w:rsidRPr="003D7B08">
              <w:rPr>
                <w:rFonts w:ascii="Arial" w:hAnsi="Arial" w:cs="Arial"/>
                <w:sz w:val="22"/>
                <w:szCs w:val="22"/>
              </w:rPr>
              <w:t>merging complications and the need for medical intervention</w:t>
            </w:r>
          </w:p>
          <w:p w:rsidR="007D0D74" w:rsidRPr="003D7B08" w:rsidRDefault="001675C3" w:rsidP="00C221DC">
            <w:pPr>
              <w:numPr>
                <w:ilvl w:val="0"/>
                <w:numId w:val="3"/>
              </w:numPr>
              <w:spacing w:before="60" w:after="60"/>
              <w:rPr>
                <w:rFonts w:ascii="Arial" w:hAnsi="Arial" w:cs="Arial"/>
                <w:sz w:val="22"/>
                <w:szCs w:val="22"/>
              </w:rPr>
            </w:pPr>
            <w:r>
              <w:rPr>
                <w:rFonts w:ascii="Arial" w:hAnsi="Arial" w:cs="Arial"/>
                <w:sz w:val="22"/>
                <w:szCs w:val="22"/>
              </w:rPr>
              <w:t>a</w:t>
            </w:r>
            <w:r w:rsidR="007D0D74" w:rsidRPr="003D7B08">
              <w:rPr>
                <w:rFonts w:ascii="Arial" w:hAnsi="Arial" w:cs="Arial"/>
                <w:sz w:val="22"/>
                <w:szCs w:val="22"/>
              </w:rPr>
              <w:t xml:space="preserve">bility to </w:t>
            </w:r>
            <w:r w:rsidR="00ED56D1" w:rsidRPr="003D7B08">
              <w:rPr>
                <w:rFonts w:ascii="Arial" w:hAnsi="Arial" w:cs="Arial"/>
                <w:sz w:val="22"/>
                <w:szCs w:val="22"/>
              </w:rPr>
              <w:t>self-manage</w:t>
            </w:r>
          </w:p>
          <w:p w:rsidR="007D0D74" w:rsidRDefault="001675C3" w:rsidP="00C221DC">
            <w:pPr>
              <w:numPr>
                <w:ilvl w:val="0"/>
                <w:numId w:val="3"/>
              </w:numPr>
              <w:spacing w:before="60" w:after="60"/>
              <w:rPr>
                <w:rFonts w:ascii="Arial" w:hAnsi="Arial" w:cs="Arial"/>
                <w:sz w:val="22"/>
                <w:szCs w:val="22"/>
              </w:rPr>
            </w:pPr>
            <w:r>
              <w:rPr>
                <w:rFonts w:ascii="Arial" w:hAnsi="Arial" w:cs="Arial"/>
                <w:sz w:val="22"/>
                <w:szCs w:val="22"/>
              </w:rPr>
              <w:t>s</w:t>
            </w:r>
            <w:r w:rsidR="007D0D74" w:rsidRPr="003D7B08">
              <w:rPr>
                <w:rFonts w:ascii="Arial" w:hAnsi="Arial" w:cs="Arial"/>
                <w:sz w:val="22"/>
                <w:szCs w:val="22"/>
              </w:rPr>
              <w:t xml:space="preserve">ocial circumstances which may impact on the </w:t>
            </w:r>
            <w:r w:rsidR="007D0D74">
              <w:rPr>
                <w:rFonts w:ascii="Arial" w:hAnsi="Arial" w:cs="Arial"/>
                <w:sz w:val="22"/>
                <w:szCs w:val="22"/>
              </w:rPr>
              <w:t>Service User</w:t>
            </w:r>
            <w:r w:rsidR="007D0D74" w:rsidRPr="003D7B08">
              <w:rPr>
                <w:rFonts w:ascii="Arial" w:hAnsi="Arial" w:cs="Arial"/>
                <w:sz w:val="22"/>
                <w:szCs w:val="22"/>
              </w:rPr>
              <w:t xml:space="preserve">’s continence or ability to </w:t>
            </w:r>
            <w:r w:rsidR="00ED56D1" w:rsidRPr="003D7B08">
              <w:rPr>
                <w:rFonts w:ascii="Arial" w:hAnsi="Arial" w:cs="Arial"/>
                <w:sz w:val="22"/>
                <w:szCs w:val="22"/>
              </w:rPr>
              <w:t>self-manage</w:t>
            </w:r>
            <w:r w:rsidR="00ED56D1">
              <w:rPr>
                <w:rFonts w:ascii="Arial" w:hAnsi="Arial" w:cs="Arial"/>
                <w:sz w:val="22"/>
                <w:szCs w:val="22"/>
              </w:rPr>
              <w:t>.</w:t>
            </w:r>
          </w:p>
          <w:p w:rsidR="007D0D74" w:rsidRPr="003D7B08" w:rsidRDefault="007D0D74" w:rsidP="00972C0E">
            <w:pPr>
              <w:spacing w:before="60" w:after="60"/>
              <w:ind w:left="283"/>
              <w:rPr>
                <w:rFonts w:ascii="Arial" w:hAnsi="Arial" w:cs="Arial"/>
                <w:sz w:val="22"/>
                <w:szCs w:val="22"/>
              </w:rPr>
            </w:pPr>
          </w:p>
        </w:tc>
        <w:tc>
          <w:tcPr>
            <w:tcW w:w="6804" w:type="dxa"/>
            <w:tcBorders>
              <w:top w:val="single" w:sz="6" w:space="0" w:color="auto"/>
              <w:left w:val="single" w:sz="6" w:space="0" w:color="auto"/>
              <w:bottom w:val="single" w:sz="6" w:space="0" w:color="auto"/>
              <w:right w:val="single" w:sz="6" w:space="0" w:color="auto"/>
            </w:tcBorders>
          </w:tcPr>
          <w:p w:rsidR="007D0D74" w:rsidRPr="003D7B08" w:rsidRDefault="007D0D74" w:rsidP="00C221DC">
            <w:pPr>
              <w:pStyle w:val="BulletPoints"/>
              <w:numPr>
                <w:ilvl w:val="12"/>
                <w:numId w:val="0"/>
              </w:numPr>
              <w:spacing w:before="60" w:after="60"/>
              <w:rPr>
                <w:rFonts w:ascii="Arial" w:hAnsi="Arial" w:cs="Arial"/>
                <w:sz w:val="22"/>
                <w:szCs w:val="22"/>
              </w:rPr>
            </w:pPr>
            <w:r>
              <w:rPr>
                <w:rFonts w:ascii="Arial" w:hAnsi="Arial" w:cs="Arial"/>
                <w:sz w:val="22"/>
                <w:szCs w:val="22"/>
              </w:rPr>
              <w:t>T</w:t>
            </w:r>
            <w:r w:rsidRPr="003D7B08">
              <w:rPr>
                <w:rFonts w:ascii="Arial" w:hAnsi="Arial" w:cs="Arial"/>
                <w:sz w:val="22"/>
                <w:szCs w:val="22"/>
              </w:rPr>
              <w:t>he Service provider will:</w:t>
            </w:r>
          </w:p>
          <w:p w:rsidR="007D0D74" w:rsidRPr="003D7B08" w:rsidRDefault="007D0D74" w:rsidP="00C221DC">
            <w:pPr>
              <w:numPr>
                <w:ilvl w:val="0"/>
                <w:numId w:val="3"/>
              </w:numPr>
              <w:spacing w:before="120"/>
              <w:ind w:left="459" w:hanging="425"/>
              <w:rPr>
                <w:rFonts w:ascii="Arial" w:hAnsi="Arial" w:cs="Arial"/>
                <w:sz w:val="22"/>
                <w:szCs w:val="22"/>
              </w:rPr>
            </w:pPr>
            <w:r>
              <w:rPr>
                <w:rFonts w:ascii="Arial" w:hAnsi="Arial" w:cs="Arial"/>
                <w:sz w:val="22"/>
                <w:szCs w:val="22"/>
              </w:rPr>
              <w:t xml:space="preserve">have obtained the results of a </w:t>
            </w:r>
            <w:r w:rsidRPr="003D7B08">
              <w:rPr>
                <w:rFonts w:ascii="Arial" w:hAnsi="Arial" w:cs="Arial"/>
                <w:sz w:val="22"/>
                <w:szCs w:val="22"/>
              </w:rPr>
              <w:t>microbiological assessment of a mid-stream urine sample (if indicated)</w:t>
            </w:r>
          </w:p>
          <w:p w:rsidR="007D0D74" w:rsidRPr="003D7B08" w:rsidRDefault="007D0D74" w:rsidP="00C221DC">
            <w:pPr>
              <w:numPr>
                <w:ilvl w:val="0"/>
                <w:numId w:val="3"/>
              </w:numPr>
              <w:spacing w:before="120"/>
              <w:ind w:left="459" w:hanging="425"/>
              <w:rPr>
                <w:rFonts w:ascii="Arial" w:hAnsi="Arial" w:cs="Arial"/>
                <w:sz w:val="22"/>
                <w:szCs w:val="22"/>
              </w:rPr>
            </w:pPr>
            <w:r>
              <w:rPr>
                <w:rFonts w:ascii="Arial" w:hAnsi="Arial" w:cs="Arial"/>
                <w:sz w:val="22"/>
                <w:szCs w:val="22"/>
              </w:rPr>
              <w:t xml:space="preserve">have obtained </w:t>
            </w:r>
            <w:r w:rsidRPr="003D7B08">
              <w:rPr>
                <w:rFonts w:ascii="Arial" w:hAnsi="Arial" w:cs="Arial"/>
                <w:sz w:val="22"/>
                <w:szCs w:val="22"/>
              </w:rPr>
              <w:t xml:space="preserve">information on </w:t>
            </w:r>
            <w:r>
              <w:rPr>
                <w:rFonts w:ascii="Arial" w:hAnsi="Arial" w:cs="Arial"/>
                <w:sz w:val="22"/>
                <w:szCs w:val="22"/>
              </w:rPr>
              <w:t xml:space="preserve">the Service User’s </w:t>
            </w:r>
            <w:r w:rsidRPr="003D7B08">
              <w:rPr>
                <w:rFonts w:ascii="Arial" w:hAnsi="Arial" w:cs="Arial"/>
                <w:sz w:val="22"/>
                <w:szCs w:val="22"/>
              </w:rPr>
              <w:t>medical history including any prior investigation and/or surgical interventions, and the duration of the problem</w:t>
            </w:r>
          </w:p>
          <w:p w:rsidR="000A31B3" w:rsidRDefault="007D0D74" w:rsidP="000A31B3">
            <w:pPr>
              <w:pStyle w:val="BulletPoints"/>
              <w:numPr>
                <w:ilvl w:val="0"/>
                <w:numId w:val="3"/>
              </w:numPr>
              <w:spacing w:before="60" w:after="60"/>
              <w:ind w:left="459" w:hanging="425"/>
              <w:rPr>
                <w:rFonts w:ascii="Arial" w:hAnsi="Arial" w:cs="Arial"/>
                <w:sz w:val="22"/>
                <w:szCs w:val="22"/>
              </w:rPr>
            </w:pPr>
            <w:r w:rsidRPr="000A31B3">
              <w:rPr>
                <w:rFonts w:ascii="Arial" w:hAnsi="Arial" w:cs="Arial"/>
                <w:sz w:val="22"/>
                <w:szCs w:val="22"/>
              </w:rPr>
              <w:t>conduct a thorough assessment</w:t>
            </w:r>
            <w:r w:rsidR="00724CCC" w:rsidRPr="003D7B08">
              <w:rPr>
                <w:rFonts w:ascii="Arial" w:hAnsi="Arial" w:cs="Arial"/>
                <w:sz w:val="22"/>
                <w:szCs w:val="22"/>
              </w:rPr>
              <w:t xml:space="preserve"> in the environment most appropriate to the individual </w:t>
            </w:r>
            <w:r w:rsidR="00724CCC">
              <w:rPr>
                <w:rFonts w:ascii="Arial" w:hAnsi="Arial" w:cs="Arial"/>
                <w:sz w:val="22"/>
                <w:szCs w:val="22"/>
              </w:rPr>
              <w:t>Service User</w:t>
            </w:r>
            <w:r w:rsidRPr="000A31B3">
              <w:rPr>
                <w:rFonts w:ascii="Arial" w:hAnsi="Arial" w:cs="Arial"/>
                <w:sz w:val="22"/>
                <w:szCs w:val="22"/>
              </w:rPr>
              <w:t xml:space="preserve">, </w:t>
            </w:r>
            <w:r w:rsidR="00972C0E">
              <w:rPr>
                <w:rFonts w:ascii="Arial" w:hAnsi="Arial" w:cs="Arial"/>
                <w:sz w:val="22"/>
                <w:szCs w:val="22"/>
              </w:rPr>
              <w:t>using clinical assessment tools</w:t>
            </w:r>
            <w:r w:rsidR="00972C0E">
              <w:rPr>
                <w:rStyle w:val="FootnoteReference"/>
                <w:rFonts w:ascii="Arial" w:hAnsi="Arial" w:cs="Arial"/>
                <w:sz w:val="22"/>
                <w:szCs w:val="22"/>
              </w:rPr>
              <w:footnoteReference w:id="10"/>
            </w:r>
            <w:r w:rsidR="00972C0E">
              <w:rPr>
                <w:rFonts w:ascii="Arial" w:hAnsi="Arial" w:cs="Arial"/>
                <w:sz w:val="22"/>
                <w:szCs w:val="22"/>
              </w:rPr>
              <w:t xml:space="preserve"> </w:t>
            </w:r>
            <w:r w:rsidRPr="000A31B3">
              <w:rPr>
                <w:rFonts w:ascii="Arial" w:hAnsi="Arial" w:cs="Arial"/>
                <w:sz w:val="22"/>
                <w:szCs w:val="22"/>
              </w:rPr>
              <w:t>including</w:t>
            </w:r>
            <w:r w:rsidR="00E4734F">
              <w:rPr>
                <w:rFonts w:ascii="Arial" w:hAnsi="Arial" w:cs="Arial"/>
                <w:sz w:val="22"/>
                <w:szCs w:val="22"/>
              </w:rPr>
              <w:t>,</w:t>
            </w:r>
            <w:r w:rsidRPr="000A31B3">
              <w:rPr>
                <w:rFonts w:ascii="Arial" w:hAnsi="Arial" w:cs="Arial"/>
                <w:sz w:val="22"/>
                <w:szCs w:val="22"/>
              </w:rPr>
              <w:t xml:space="preserve"> </w:t>
            </w:r>
            <w:r w:rsidR="00E4734F">
              <w:rPr>
                <w:rFonts w:ascii="Arial" w:hAnsi="Arial" w:cs="Arial"/>
                <w:sz w:val="22"/>
                <w:szCs w:val="22"/>
              </w:rPr>
              <w:t xml:space="preserve">where appropriate, </w:t>
            </w:r>
            <w:r w:rsidRPr="000A31B3">
              <w:rPr>
                <w:rFonts w:ascii="Arial" w:hAnsi="Arial" w:cs="Arial"/>
                <w:sz w:val="22"/>
                <w:szCs w:val="22"/>
              </w:rPr>
              <w:t xml:space="preserve">a Per Rectal or Per Vaginal examination </w:t>
            </w:r>
            <w:r w:rsidR="000A31B3" w:rsidRPr="000A31B3">
              <w:rPr>
                <w:rFonts w:ascii="Arial" w:hAnsi="Arial" w:cs="Arial"/>
                <w:sz w:val="22"/>
                <w:szCs w:val="22"/>
              </w:rPr>
              <w:t xml:space="preserve">to </w:t>
            </w:r>
            <w:r w:rsidRPr="000A31B3">
              <w:rPr>
                <w:rFonts w:ascii="Arial" w:hAnsi="Arial" w:cs="Arial"/>
                <w:sz w:val="22"/>
                <w:szCs w:val="22"/>
              </w:rPr>
              <w:t xml:space="preserve">establish the </w:t>
            </w:r>
            <w:r w:rsidR="000A31B3" w:rsidRPr="000A31B3">
              <w:rPr>
                <w:rFonts w:ascii="Arial" w:hAnsi="Arial" w:cs="Arial"/>
                <w:sz w:val="22"/>
                <w:szCs w:val="22"/>
              </w:rPr>
              <w:t xml:space="preserve">Service User’s </w:t>
            </w:r>
            <w:r w:rsidRPr="000A31B3">
              <w:rPr>
                <w:rFonts w:ascii="Arial" w:hAnsi="Arial" w:cs="Arial"/>
                <w:sz w:val="22"/>
                <w:szCs w:val="22"/>
              </w:rPr>
              <w:t>health status, their risk of deterioration, and level of need</w:t>
            </w:r>
          </w:p>
          <w:p w:rsidR="007D0D74" w:rsidRPr="000A31B3" w:rsidRDefault="007D0D74" w:rsidP="000A31B3">
            <w:pPr>
              <w:pStyle w:val="BulletPoints"/>
              <w:numPr>
                <w:ilvl w:val="0"/>
                <w:numId w:val="3"/>
              </w:numPr>
              <w:spacing w:before="60" w:after="60"/>
              <w:ind w:left="459" w:hanging="425"/>
              <w:rPr>
                <w:rFonts w:ascii="Arial" w:hAnsi="Arial" w:cs="Arial"/>
                <w:sz w:val="22"/>
                <w:szCs w:val="22"/>
              </w:rPr>
            </w:pPr>
            <w:r w:rsidRPr="000A31B3">
              <w:rPr>
                <w:rFonts w:ascii="Arial" w:hAnsi="Arial" w:cs="Arial"/>
                <w:sz w:val="22"/>
                <w:szCs w:val="22"/>
              </w:rPr>
              <w:t>ascertain the clinical viability and appropriateness of using treatment and</w:t>
            </w:r>
            <w:r w:rsidR="000A31B3">
              <w:rPr>
                <w:rFonts w:ascii="Arial" w:hAnsi="Arial" w:cs="Arial"/>
                <w:sz w:val="22"/>
                <w:szCs w:val="22"/>
              </w:rPr>
              <w:t xml:space="preserve"> </w:t>
            </w:r>
            <w:r w:rsidRPr="000A31B3">
              <w:rPr>
                <w:rFonts w:ascii="Arial" w:hAnsi="Arial" w:cs="Arial"/>
                <w:sz w:val="22"/>
                <w:szCs w:val="22"/>
              </w:rPr>
              <w:t>/</w:t>
            </w:r>
            <w:r w:rsidR="000A31B3">
              <w:rPr>
                <w:rFonts w:ascii="Arial" w:hAnsi="Arial" w:cs="Arial"/>
                <w:sz w:val="22"/>
                <w:szCs w:val="22"/>
              </w:rPr>
              <w:t xml:space="preserve"> </w:t>
            </w:r>
            <w:r w:rsidRPr="000A31B3">
              <w:rPr>
                <w:rFonts w:ascii="Arial" w:hAnsi="Arial" w:cs="Arial"/>
                <w:sz w:val="22"/>
                <w:szCs w:val="22"/>
              </w:rPr>
              <w:t xml:space="preserve">or </w:t>
            </w:r>
            <w:r w:rsidR="00AA67BA">
              <w:rPr>
                <w:rFonts w:ascii="Arial" w:hAnsi="Arial" w:cs="Arial"/>
                <w:sz w:val="22"/>
                <w:szCs w:val="22"/>
              </w:rPr>
              <w:t>Continence Consumables</w:t>
            </w:r>
            <w:r w:rsidR="00AA67BA" w:rsidRPr="000A31B3">
              <w:rPr>
                <w:rFonts w:ascii="Arial" w:hAnsi="Arial" w:cs="Arial"/>
                <w:sz w:val="22"/>
                <w:szCs w:val="22"/>
              </w:rPr>
              <w:t xml:space="preserve"> </w:t>
            </w:r>
            <w:r w:rsidRPr="000A31B3">
              <w:rPr>
                <w:rFonts w:ascii="Arial" w:hAnsi="Arial" w:cs="Arial"/>
                <w:sz w:val="22"/>
                <w:szCs w:val="22"/>
              </w:rPr>
              <w:t>to manage the Service User’s health need, and explore the range of treatment options</w:t>
            </w:r>
          </w:p>
          <w:p w:rsidR="007D0D74" w:rsidRPr="003D7B08" w:rsidRDefault="007D0D74" w:rsidP="00C221DC">
            <w:pPr>
              <w:pStyle w:val="BulletPoints"/>
              <w:numPr>
                <w:ilvl w:val="0"/>
                <w:numId w:val="3"/>
              </w:numPr>
              <w:spacing w:before="60" w:after="60"/>
              <w:ind w:left="459" w:hanging="425"/>
              <w:rPr>
                <w:rFonts w:ascii="Arial" w:hAnsi="Arial" w:cs="Arial"/>
                <w:sz w:val="22"/>
                <w:szCs w:val="22"/>
              </w:rPr>
            </w:pPr>
            <w:r>
              <w:rPr>
                <w:rFonts w:ascii="Arial" w:hAnsi="Arial" w:cs="Arial"/>
                <w:sz w:val="22"/>
                <w:szCs w:val="22"/>
              </w:rPr>
              <w:t>r</w:t>
            </w:r>
            <w:r w:rsidRPr="003D7B08">
              <w:rPr>
                <w:rFonts w:ascii="Arial" w:hAnsi="Arial" w:cs="Arial"/>
                <w:sz w:val="22"/>
                <w:szCs w:val="22"/>
              </w:rPr>
              <w:t xml:space="preserve">efer </w:t>
            </w:r>
            <w:r w:rsidR="00E40B6E">
              <w:rPr>
                <w:rFonts w:ascii="Arial" w:hAnsi="Arial" w:cs="Arial"/>
                <w:sz w:val="22"/>
                <w:szCs w:val="22"/>
              </w:rPr>
              <w:t xml:space="preserve">the </w:t>
            </w:r>
            <w:r>
              <w:rPr>
                <w:rFonts w:ascii="Arial" w:hAnsi="Arial" w:cs="Arial"/>
                <w:sz w:val="22"/>
                <w:szCs w:val="22"/>
              </w:rPr>
              <w:t>Service User</w:t>
            </w:r>
            <w:r w:rsidRPr="003D7B08">
              <w:rPr>
                <w:rFonts w:ascii="Arial" w:hAnsi="Arial" w:cs="Arial"/>
                <w:sz w:val="22"/>
                <w:szCs w:val="22"/>
              </w:rPr>
              <w:t xml:space="preserve"> to other services as their clinical need requires, notifying the referring health professional and</w:t>
            </w:r>
            <w:r w:rsidR="00E40B6E">
              <w:rPr>
                <w:rFonts w:ascii="Arial" w:hAnsi="Arial" w:cs="Arial"/>
                <w:sz w:val="22"/>
                <w:szCs w:val="22"/>
              </w:rPr>
              <w:t xml:space="preserve"> </w:t>
            </w:r>
            <w:r w:rsidRPr="003D7B08">
              <w:rPr>
                <w:rFonts w:ascii="Arial" w:hAnsi="Arial" w:cs="Arial"/>
                <w:sz w:val="22"/>
                <w:szCs w:val="22"/>
              </w:rPr>
              <w:t>/</w:t>
            </w:r>
            <w:r w:rsidR="00E40B6E">
              <w:rPr>
                <w:rFonts w:ascii="Arial" w:hAnsi="Arial" w:cs="Arial"/>
                <w:sz w:val="22"/>
                <w:szCs w:val="22"/>
              </w:rPr>
              <w:t xml:space="preserve"> </w:t>
            </w:r>
            <w:r w:rsidRPr="003D7B08">
              <w:rPr>
                <w:rFonts w:ascii="Arial" w:hAnsi="Arial" w:cs="Arial"/>
                <w:sz w:val="22"/>
                <w:szCs w:val="22"/>
              </w:rPr>
              <w:t>or other support services as appropriate</w:t>
            </w:r>
          </w:p>
          <w:p w:rsidR="007D0D74" w:rsidRPr="003D7B08" w:rsidRDefault="007D0D74" w:rsidP="00C221DC">
            <w:pPr>
              <w:pStyle w:val="BulletPoints"/>
              <w:numPr>
                <w:ilvl w:val="0"/>
                <w:numId w:val="3"/>
              </w:numPr>
              <w:spacing w:before="60" w:after="60"/>
              <w:ind w:left="413" w:hanging="413"/>
              <w:rPr>
                <w:rFonts w:ascii="Arial" w:hAnsi="Arial" w:cs="Arial"/>
                <w:sz w:val="22"/>
                <w:szCs w:val="22"/>
              </w:rPr>
            </w:pPr>
            <w:r>
              <w:rPr>
                <w:rFonts w:ascii="Arial" w:hAnsi="Arial" w:cs="Arial"/>
                <w:sz w:val="22"/>
                <w:szCs w:val="22"/>
              </w:rPr>
              <w:t>c</w:t>
            </w:r>
            <w:r w:rsidRPr="003D7B08">
              <w:rPr>
                <w:rFonts w:ascii="Arial" w:hAnsi="Arial" w:cs="Arial"/>
                <w:sz w:val="22"/>
                <w:szCs w:val="22"/>
              </w:rPr>
              <w:t xml:space="preserve">onduct ongoing assessment of each </w:t>
            </w:r>
            <w:r>
              <w:rPr>
                <w:rFonts w:ascii="Arial" w:hAnsi="Arial" w:cs="Arial"/>
                <w:sz w:val="22"/>
                <w:szCs w:val="22"/>
              </w:rPr>
              <w:t>Service User</w:t>
            </w:r>
            <w:r w:rsidRPr="003D7B08">
              <w:rPr>
                <w:rFonts w:ascii="Arial" w:hAnsi="Arial" w:cs="Arial"/>
                <w:sz w:val="22"/>
                <w:szCs w:val="22"/>
              </w:rPr>
              <w:t>’s health status to monitor the effectiveness, acceptability, and appropriateness of continuing the provision of continence services</w:t>
            </w:r>
            <w:r w:rsidR="00724CCC">
              <w:rPr>
                <w:rFonts w:ascii="Arial" w:hAnsi="Arial" w:cs="Arial"/>
                <w:sz w:val="22"/>
                <w:szCs w:val="22"/>
              </w:rPr>
              <w:t xml:space="preserve"> and </w:t>
            </w:r>
            <w:r w:rsidR="00AA67BA">
              <w:rPr>
                <w:rFonts w:ascii="Arial" w:hAnsi="Arial" w:cs="Arial"/>
                <w:sz w:val="22"/>
                <w:szCs w:val="22"/>
              </w:rPr>
              <w:t xml:space="preserve">/ </w:t>
            </w:r>
            <w:r w:rsidR="00724CCC">
              <w:rPr>
                <w:rFonts w:ascii="Arial" w:hAnsi="Arial" w:cs="Arial"/>
                <w:sz w:val="22"/>
                <w:szCs w:val="22"/>
              </w:rPr>
              <w:t xml:space="preserve">or </w:t>
            </w:r>
            <w:r w:rsidR="00E40B6E">
              <w:rPr>
                <w:rFonts w:ascii="Arial" w:hAnsi="Arial" w:cs="Arial"/>
                <w:sz w:val="22"/>
                <w:szCs w:val="22"/>
              </w:rPr>
              <w:t>C</w:t>
            </w:r>
            <w:r w:rsidR="00724CCC">
              <w:rPr>
                <w:rFonts w:ascii="Arial" w:hAnsi="Arial" w:cs="Arial"/>
                <w:sz w:val="22"/>
                <w:szCs w:val="22"/>
              </w:rPr>
              <w:t xml:space="preserve">ontinence </w:t>
            </w:r>
            <w:r w:rsidR="00E40B6E">
              <w:rPr>
                <w:rFonts w:ascii="Arial" w:hAnsi="Arial" w:cs="Arial"/>
                <w:sz w:val="22"/>
                <w:szCs w:val="22"/>
              </w:rPr>
              <w:t>Consumables</w:t>
            </w:r>
          </w:p>
          <w:p w:rsidR="007D0D74" w:rsidRPr="003D7B08" w:rsidRDefault="007D0D74" w:rsidP="00C221DC">
            <w:pPr>
              <w:pStyle w:val="BulletPoints"/>
              <w:numPr>
                <w:ilvl w:val="0"/>
                <w:numId w:val="3"/>
              </w:numPr>
              <w:spacing w:before="60" w:after="60"/>
              <w:ind w:left="413" w:hanging="413"/>
              <w:rPr>
                <w:rFonts w:ascii="Arial" w:hAnsi="Arial" w:cs="Arial"/>
                <w:sz w:val="22"/>
                <w:szCs w:val="22"/>
              </w:rPr>
            </w:pPr>
            <w:r>
              <w:rPr>
                <w:rFonts w:ascii="Arial" w:hAnsi="Arial" w:cs="Arial"/>
                <w:sz w:val="22"/>
                <w:szCs w:val="22"/>
                <w:lang w:val="en-GB"/>
              </w:rPr>
              <w:t>e</w:t>
            </w:r>
            <w:r w:rsidRPr="003D7B08">
              <w:rPr>
                <w:rFonts w:ascii="Arial" w:hAnsi="Arial" w:cs="Arial"/>
                <w:sz w:val="22"/>
                <w:szCs w:val="22"/>
                <w:lang w:val="en-GB"/>
              </w:rPr>
              <w:t xml:space="preserve">nsure that the </w:t>
            </w:r>
            <w:r>
              <w:rPr>
                <w:rFonts w:ascii="Arial" w:hAnsi="Arial" w:cs="Arial"/>
                <w:sz w:val="22"/>
                <w:szCs w:val="22"/>
                <w:lang w:val="en-GB"/>
              </w:rPr>
              <w:t>Service User</w:t>
            </w:r>
            <w:r w:rsidRPr="003D7B08">
              <w:rPr>
                <w:rFonts w:ascii="Arial" w:hAnsi="Arial" w:cs="Arial"/>
                <w:sz w:val="22"/>
                <w:szCs w:val="22"/>
                <w:lang w:val="en-GB"/>
              </w:rPr>
              <w:t xml:space="preserve"> and family</w:t>
            </w:r>
            <w:r w:rsidR="000A31B3">
              <w:rPr>
                <w:rFonts w:ascii="Arial" w:hAnsi="Arial" w:cs="Arial"/>
                <w:sz w:val="22"/>
                <w:szCs w:val="22"/>
                <w:lang w:val="en-GB"/>
              </w:rPr>
              <w:t xml:space="preserve"> </w:t>
            </w:r>
            <w:r w:rsidRPr="003D7B08">
              <w:rPr>
                <w:rFonts w:ascii="Arial" w:hAnsi="Arial" w:cs="Arial"/>
                <w:sz w:val="22"/>
                <w:szCs w:val="22"/>
                <w:lang w:val="en-GB"/>
              </w:rPr>
              <w:t>/</w:t>
            </w:r>
            <w:r w:rsidR="000A31B3">
              <w:rPr>
                <w:rFonts w:ascii="Arial" w:hAnsi="Arial" w:cs="Arial"/>
                <w:sz w:val="22"/>
                <w:szCs w:val="22"/>
                <w:lang w:val="en-GB"/>
              </w:rPr>
              <w:t xml:space="preserve"> </w:t>
            </w:r>
            <w:r w:rsidRPr="003D7B08">
              <w:rPr>
                <w:rFonts w:ascii="Arial" w:hAnsi="Arial" w:cs="Arial"/>
                <w:sz w:val="22"/>
                <w:szCs w:val="22"/>
                <w:lang w:val="en-GB"/>
              </w:rPr>
              <w:t>caregiver understand the assessment process</w:t>
            </w:r>
          </w:p>
          <w:p w:rsidR="007D0D74" w:rsidRPr="003D7B08" w:rsidRDefault="007D0D74" w:rsidP="00C221DC">
            <w:pPr>
              <w:pStyle w:val="BulletPoints"/>
              <w:numPr>
                <w:ilvl w:val="0"/>
                <w:numId w:val="3"/>
              </w:numPr>
              <w:spacing w:before="60" w:after="60"/>
              <w:ind w:left="413" w:hanging="413"/>
              <w:rPr>
                <w:rFonts w:ascii="Arial" w:hAnsi="Arial" w:cs="Arial"/>
                <w:sz w:val="22"/>
                <w:szCs w:val="22"/>
              </w:rPr>
            </w:pPr>
            <w:r>
              <w:rPr>
                <w:rFonts w:ascii="Arial" w:hAnsi="Arial" w:cs="Arial"/>
                <w:sz w:val="22"/>
                <w:szCs w:val="22"/>
                <w:lang w:val="en-GB"/>
              </w:rPr>
              <w:t>t</w:t>
            </w:r>
            <w:r w:rsidRPr="003D7B08">
              <w:rPr>
                <w:rFonts w:ascii="Arial" w:hAnsi="Arial" w:cs="Arial"/>
                <w:sz w:val="22"/>
                <w:szCs w:val="22"/>
                <w:lang w:val="en-GB"/>
              </w:rPr>
              <w:t xml:space="preserve">ake account of </w:t>
            </w:r>
            <w:r>
              <w:rPr>
                <w:rFonts w:ascii="Arial" w:hAnsi="Arial" w:cs="Arial"/>
                <w:sz w:val="22"/>
                <w:szCs w:val="22"/>
                <w:lang w:val="en-GB"/>
              </w:rPr>
              <w:t xml:space="preserve">the Service User’s </w:t>
            </w:r>
            <w:r w:rsidRPr="003D7B08">
              <w:rPr>
                <w:rFonts w:ascii="Arial" w:hAnsi="Arial" w:cs="Arial"/>
                <w:sz w:val="22"/>
                <w:szCs w:val="22"/>
                <w:lang w:val="en-GB"/>
              </w:rPr>
              <w:t xml:space="preserve">cultural requirements and include </w:t>
            </w:r>
            <w:r>
              <w:rPr>
                <w:rFonts w:ascii="Arial" w:hAnsi="Arial" w:cs="Arial"/>
                <w:sz w:val="22"/>
                <w:szCs w:val="22"/>
                <w:lang w:val="en-GB"/>
              </w:rPr>
              <w:t>their</w:t>
            </w:r>
            <w:r w:rsidRPr="003D7B08">
              <w:rPr>
                <w:rFonts w:ascii="Arial" w:hAnsi="Arial" w:cs="Arial"/>
                <w:sz w:val="22"/>
                <w:szCs w:val="22"/>
                <w:lang w:val="en-GB"/>
              </w:rPr>
              <w:t xml:space="preserve"> </w:t>
            </w:r>
            <w:r>
              <w:rPr>
                <w:rFonts w:ascii="Arial" w:hAnsi="Arial" w:cs="Arial"/>
                <w:sz w:val="22"/>
                <w:szCs w:val="22"/>
                <w:lang w:val="en-GB"/>
              </w:rPr>
              <w:t xml:space="preserve">family and </w:t>
            </w:r>
            <w:r w:rsidRPr="003D7B08">
              <w:rPr>
                <w:rFonts w:ascii="Arial" w:hAnsi="Arial" w:cs="Arial"/>
                <w:sz w:val="22"/>
                <w:szCs w:val="22"/>
                <w:lang w:val="en-GB"/>
              </w:rPr>
              <w:t xml:space="preserve">whanau, advocacy and support services as required by the </w:t>
            </w:r>
            <w:r>
              <w:rPr>
                <w:rFonts w:ascii="Arial" w:hAnsi="Arial" w:cs="Arial"/>
                <w:sz w:val="22"/>
                <w:szCs w:val="22"/>
                <w:lang w:val="en-GB"/>
              </w:rPr>
              <w:t>Service User</w:t>
            </w:r>
          </w:p>
          <w:p w:rsidR="007D0D74" w:rsidRPr="003D7B08" w:rsidRDefault="007D0D74" w:rsidP="006E4242">
            <w:pPr>
              <w:pStyle w:val="BulletPoints"/>
              <w:numPr>
                <w:ilvl w:val="0"/>
                <w:numId w:val="3"/>
              </w:numPr>
              <w:spacing w:before="60" w:after="60"/>
              <w:ind w:left="413" w:hanging="413"/>
              <w:rPr>
                <w:rFonts w:ascii="Arial" w:hAnsi="Arial" w:cs="Arial"/>
                <w:sz w:val="22"/>
                <w:szCs w:val="22"/>
              </w:rPr>
            </w:pPr>
            <w:r>
              <w:rPr>
                <w:rFonts w:ascii="Arial" w:hAnsi="Arial" w:cs="Arial"/>
                <w:sz w:val="22"/>
                <w:szCs w:val="22"/>
                <w:lang w:val="en-GB"/>
              </w:rPr>
              <w:t>h</w:t>
            </w:r>
            <w:r w:rsidRPr="003D7B08">
              <w:rPr>
                <w:rFonts w:ascii="Arial" w:hAnsi="Arial" w:cs="Arial"/>
                <w:sz w:val="22"/>
                <w:szCs w:val="22"/>
                <w:lang w:val="en-GB"/>
              </w:rPr>
              <w:t>ave a process for resolution of disputes re the level of service delivery</w:t>
            </w:r>
            <w:r>
              <w:rPr>
                <w:rFonts w:ascii="Arial" w:hAnsi="Arial" w:cs="Arial"/>
                <w:sz w:val="22"/>
                <w:szCs w:val="22"/>
                <w:lang w:val="en-GB"/>
              </w:rPr>
              <w:t>.</w:t>
            </w:r>
          </w:p>
        </w:tc>
      </w:tr>
      <w:tr w:rsidR="007D0D74" w:rsidRPr="003D7B08" w:rsidTr="002F4252">
        <w:tc>
          <w:tcPr>
            <w:tcW w:w="3119"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pStyle w:val="Heading5"/>
              <w:numPr>
                <w:ilvl w:val="12"/>
                <w:numId w:val="0"/>
              </w:numPr>
              <w:spacing w:before="60" w:after="60"/>
              <w:jc w:val="left"/>
              <w:rPr>
                <w:rFonts w:ascii="Arial" w:hAnsi="Arial" w:cs="Arial"/>
                <w:sz w:val="22"/>
                <w:szCs w:val="22"/>
                <w:lang w:val="en-AU"/>
              </w:rPr>
            </w:pPr>
            <w:r w:rsidRPr="003D7B08">
              <w:rPr>
                <w:rFonts w:ascii="Arial" w:hAnsi="Arial" w:cs="Arial"/>
                <w:sz w:val="22"/>
                <w:szCs w:val="22"/>
                <w:lang w:val="en-AU"/>
              </w:rPr>
              <w:t>Planning and Provision</w:t>
            </w:r>
          </w:p>
          <w:p w:rsidR="007D0D74" w:rsidRPr="003D7B08" w:rsidRDefault="007D0D74" w:rsidP="00C221DC">
            <w:pPr>
              <w:numPr>
                <w:ilvl w:val="0"/>
                <w:numId w:val="3"/>
              </w:numPr>
              <w:spacing w:before="60" w:after="60"/>
              <w:ind w:left="284" w:hanging="284"/>
              <w:rPr>
                <w:rFonts w:ascii="Arial" w:hAnsi="Arial" w:cs="Arial"/>
                <w:sz w:val="22"/>
                <w:szCs w:val="22"/>
              </w:rPr>
            </w:pPr>
            <w:r w:rsidRPr="003D7B08">
              <w:rPr>
                <w:rFonts w:ascii="Arial" w:hAnsi="Arial" w:cs="Arial"/>
                <w:sz w:val="22"/>
                <w:szCs w:val="22"/>
              </w:rPr>
              <w:t xml:space="preserve">Teaching programmes </w:t>
            </w:r>
            <w:r>
              <w:rPr>
                <w:rFonts w:ascii="Arial" w:hAnsi="Arial" w:cs="Arial"/>
                <w:sz w:val="22"/>
                <w:szCs w:val="22"/>
              </w:rPr>
              <w:t>about</w:t>
            </w:r>
            <w:r w:rsidRPr="003D7B08">
              <w:rPr>
                <w:rFonts w:ascii="Arial" w:hAnsi="Arial" w:cs="Arial"/>
                <w:sz w:val="22"/>
                <w:szCs w:val="22"/>
              </w:rPr>
              <w:t xml:space="preserve"> pelvic floor exercises, bladder</w:t>
            </w:r>
            <w:r>
              <w:rPr>
                <w:rFonts w:ascii="Arial" w:hAnsi="Arial" w:cs="Arial"/>
                <w:sz w:val="22"/>
                <w:szCs w:val="22"/>
              </w:rPr>
              <w:t xml:space="preserve"> </w:t>
            </w:r>
            <w:r w:rsidRPr="003D7B08">
              <w:rPr>
                <w:rFonts w:ascii="Arial" w:hAnsi="Arial" w:cs="Arial"/>
                <w:sz w:val="22"/>
                <w:szCs w:val="22"/>
              </w:rPr>
              <w:t>/</w:t>
            </w:r>
            <w:r>
              <w:rPr>
                <w:rFonts w:ascii="Arial" w:hAnsi="Arial" w:cs="Arial"/>
                <w:sz w:val="22"/>
                <w:szCs w:val="22"/>
              </w:rPr>
              <w:t xml:space="preserve"> </w:t>
            </w:r>
            <w:r w:rsidRPr="003D7B08">
              <w:rPr>
                <w:rFonts w:ascii="Arial" w:hAnsi="Arial" w:cs="Arial"/>
                <w:sz w:val="22"/>
                <w:szCs w:val="22"/>
              </w:rPr>
              <w:t>bowel retraining etc</w:t>
            </w:r>
            <w:r>
              <w:rPr>
                <w:rFonts w:ascii="Arial" w:hAnsi="Arial" w:cs="Arial"/>
                <w:sz w:val="22"/>
                <w:szCs w:val="22"/>
              </w:rPr>
              <w:t>.</w:t>
            </w:r>
          </w:p>
          <w:p w:rsidR="007D0D74" w:rsidRPr="003D7B08" w:rsidRDefault="007D0D74" w:rsidP="00C221DC">
            <w:pPr>
              <w:numPr>
                <w:ilvl w:val="0"/>
                <w:numId w:val="3"/>
              </w:numPr>
              <w:spacing w:before="60" w:after="60"/>
              <w:rPr>
                <w:rFonts w:ascii="Arial" w:hAnsi="Arial" w:cs="Arial"/>
                <w:sz w:val="22"/>
                <w:szCs w:val="22"/>
              </w:rPr>
            </w:pPr>
            <w:r w:rsidRPr="003D7B08">
              <w:rPr>
                <w:rFonts w:ascii="Arial" w:hAnsi="Arial" w:cs="Arial"/>
                <w:sz w:val="22"/>
                <w:szCs w:val="22"/>
              </w:rPr>
              <w:t>Counselling to assist the person make any necessary lifestyle adaptation.</w:t>
            </w:r>
          </w:p>
          <w:p w:rsidR="007D0D74" w:rsidRPr="003D7B08" w:rsidRDefault="007D0D74" w:rsidP="00C221DC">
            <w:pPr>
              <w:numPr>
                <w:ilvl w:val="0"/>
                <w:numId w:val="3"/>
              </w:numPr>
              <w:spacing w:before="60" w:after="60"/>
              <w:rPr>
                <w:rFonts w:ascii="Arial" w:hAnsi="Arial" w:cs="Arial"/>
                <w:sz w:val="22"/>
                <w:szCs w:val="22"/>
              </w:rPr>
            </w:pPr>
            <w:r w:rsidRPr="003D7B08">
              <w:rPr>
                <w:rFonts w:ascii="Arial" w:hAnsi="Arial" w:cs="Arial"/>
                <w:sz w:val="22"/>
                <w:szCs w:val="22"/>
              </w:rPr>
              <w:t>Treatments related to the care of skin integrity.</w:t>
            </w:r>
          </w:p>
          <w:p w:rsidR="007D0D74" w:rsidRPr="003D7B08" w:rsidRDefault="007D0D74" w:rsidP="00C221DC">
            <w:pPr>
              <w:numPr>
                <w:ilvl w:val="0"/>
                <w:numId w:val="3"/>
              </w:numPr>
              <w:spacing w:before="60" w:after="60"/>
              <w:rPr>
                <w:rFonts w:ascii="Arial" w:hAnsi="Arial" w:cs="Arial"/>
                <w:sz w:val="22"/>
                <w:szCs w:val="22"/>
              </w:rPr>
            </w:pPr>
            <w:r w:rsidRPr="003D7B08">
              <w:rPr>
                <w:rFonts w:ascii="Arial" w:hAnsi="Arial" w:cs="Arial"/>
                <w:sz w:val="22"/>
                <w:szCs w:val="22"/>
              </w:rPr>
              <w:t>Treatments related to dietary and fluid management.</w:t>
            </w:r>
          </w:p>
          <w:p w:rsidR="007D0D74" w:rsidRPr="003D7B08" w:rsidRDefault="00AA67BA" w:rsidP="00C221DC">
            <w:pPr>
              <w:numPr>
                <w:ilvl w:val="0"/>
                <w:numId w:val="3"/>
              </w:numPr>
              <w:spacing w:before="60" w:after="60"/>
              <w:rPr>
                <w:rFonts w:ascii="Arial" w:hAnsi="Arial" w:cs="Arial"/>
              </w:rPr>
            </w:pPr>
            <w:r>
              <w:rPr>
                <w:rFonts w:ascii="Arial" w:hAnsi="Arial" w:cs="Arial"/>
                <w:sz w:val="22"/>
                <w:szCs w:val="22"/>
              </w:rPr>
              <w:t>Continence Consumable</w:t>
            </w:r>
            <w:r w:rsidRPr="003D7B08">
              <w:rPr>
                <w:rFonts w:ascii="Arial" w:hAnsi="Arial" w:cs="Arial"/>
                <w:sz w:val="22"/>
                <w:szCs w:val="22"/>
              </w:rPr>
              <w:t xml:space="preserve"> </w:t>
            </w:r>
            <w:r w:rsidR="007D0D74" w:rsidRPr="003D7B08">
              <w:rPr>
                <w:rFonts w:ascii="Arial" w:hAnsi="Arial" w:cs="Arial"/>
                <w:sz w:val="22"/>
                <w:szCs w:val="22"/>
              </w:rPr>
              <w:t xml:space="preserve">selection and </w:t>
            </w:r>
            <w:r w:rsidR="00E34507" w:rsidRPr="003D7B08">
              <w:rPr>
                <w:rFonts w:ascii="Arial" w:hAnsi="Arial" w:cs="Arial"/>
                <w:sz w:val="22"/>
                <w:szCs w:val="22"/>
              </w:rPr>
              <w:t>trialling</w:t>
            </w:r>
            <w:r w:rsidR="007D0D74" w:rsidRPr="003D7B08">
              <w:rPr>
                <w:rFonts w:ascii="Arial" w:hAnsi="Arial" w:cs="Arial"/>
                <w:sz w:val="22"/>
                <w:szCs w:val="22"/>
              </w:rPr>
              <w:t xml:space="preserve"> where appropriate.</w:t>
            </w:r>
          </w:p>
          <w:p w:rsidR="007D0D74" w:rsidRPr="003D7B08" w:rsidRDefault="007D0D74" w:rsidP="00C221DC">
            <w:pPr>
              <w:numPr>
                <w:ilvl w:val="12"/>
                <w:numId w:val="0"/>
              </w:numPr>
              <w:spacing w:before="60" w:after="60"/>
              <w:rPr>
                <w:rFonts w:ascii="Arial" w:hAnsi="Arial" w:cs="Arial"/>
                <w:b/>
                <w:sz w:val="22"/>
                <w:szCs w:val="22"/>
                <w:lang w:val="en-AU"/>
              </w:rPr>
            </w:pPr>
          </w:p>
        </w:tc>
        <w:tc>
          <w:tcPr>
            <w:tcW w:w="6804" w:type="dxa"/>
            <w:tcBorders>
              <w:top w:val="single" w:sz="4" w:space="0" w:color="auto"/>
              <w:left w:val="nil"/>
              <w:bottom w:val="single" w:sz="4" w:space="0" w:color="auto"/>
              <w:right w:val="single" w:sz="4" w:space="0" w:color="auto"/>
            </w:tcBorders>
          </w:tcPr>
          <w:p w:rsidR="007D0D74" w:rsidRPr="003D7B08" w:rsidRDefault="007D0D74" w:rsidP="00C221DC">
            <w:pPr>
              <w:numPr>
                <w:ilvl w:val="12"/>
                <w:numId w:val="0"/>
              </w:numPr>
              <w:spacing w:before="60" w:after="60"/>
              <w:rPr>
                <w:rFonts w:ascii="Arial" w:hAnsi="Arial" w:cs="Arial"/>
                <w:sz w:val="22"/>
                <w:szCs w:val="22"/>
              </w:rPr>
            </w:pPr>
            <w:r w:rsidRPr="003D7B08">
              <w:rPr>
                <w:rFonts w:ascii="Arial" w:hAnsi="Arial" w:cs="Arial"/>
                <w:sz w:val="22"/>
                <w:szCs w:val="22"/>
              </w:rPr>
              <w:t>The Service provider will</w:t>
            </w:r>
            <w:r w:rsidR="003F3D0E">
              <w:rPr>
                <w:rFonts w:ascii="Arial" w:hAnsi="Arial" w:cs="Arial"/>
                <w:sz w:val="22"/>
                <w:szCs w:val="22"/>
              </w:rPr>
              <w:t xml:space="preserve"> in conjunction with the Service User:</w:t>
            </w:r>
          </w:p>
          <w:p w:rsidR="007D0D74" w:rsidRPr="003D7B08" w:rsidRDefault="007D0D74" w:rsidP="00C221DC">
            <w:pPr>
              <w:numPr>
                <w:ilvl w:val="0"/>
                <w:numId w:val="3"/>
              </w:numPr>
              <w:spacing w:before="60" w:after="60"/>
              <w:ind w:left="459" w:hanging="459"/>
              <w:rPr>
                <w:rFonts w:ascii="Arial" w:hAnsi="Arial" w:cs="Arial"/>
                <w:sz w:val="22"/>
                <w:szCs w:val="22"/>
              </w:rPr>
            </w:pPr>
            <w:r w:rsidRPr="003D7B08">
              <w:rPr>
                <w:rFonts w:ascii="Arial" w:hAnsi="Arial" w:cs="Arial"/>
                <w:sz w:val="22"/>
                <w:szCs w:val="22"/>
              </w:rPr>
              <w:t xml:space="preserve">plan the treatment programme required to optimise </w:t>
            </w:r>
            <w:r w:rsidR="00AA67BA">
              <w:rPr>
                <w:rFonts w:ascii="Arial" w:hAnsi="Arial" w:cs="Arial"/>
                <w:sz w:val="22"/>
                <w:szCs w:val="22"/>
              </w:rPr>
              <w:t xml:space="preserve">the Service User’s </w:t>
            </w:r>
            <w:r w:rsidRPr="003D7B08">
              <w:rPr>
                <w:rFonts w:ascii="Arial" w:hAnsi="Arial" w:cs="Arial"/>
                <w:sz w:val="22"/>
                <w:szCs w:val="22"/>
              </w:rPr>
              <w:t>health status and self-management</w:t>
            </w:r>
          </w:p>
          <w:p w:rsidR="007D0D74" w:rsidRPr="003D7B08" w:rsidRDefault="007D0D74" w:rsidP="00C221DC">
            <w:pPr>
              <w:numPr>
                <w:ilvl w:val="0"/>
                <w:numId w:val="3"/>
              </w:numPr>
              <w:spacing w:before="60" w:after="60"/>
              <w:ind w:left="459" w:hanging="459"/>
              <w:rPr>
                <w:rFonts w:ascii="Arial" w:hAnsi="Arial" w:cs="Arial"/>
                <w:sz w:val="22"/>
                <w:szCs w:val="22"/>
              </w:rPr>
            </w:pPr>
            <w:r>
              <w:rPr>
                <w:rFonts w:ascii="Arial" w:hAnsi="Arial" w:cs="Arial"/>
                <w:sz w:val="22"/>
                <w:szCs w:val="22"/>
              </w:rPr>
              <w:t>d</w:t>
            </w:r>
            <w:r w:rsidRPr="003D7B08">
              <w:rPr>
                <w:rFonts w:ascii="Arial" w:hAnsi="Arial" w:cs="Arial"/>
                <w:sz w:val="22"/>
                <w:szCs w:val="22"/>
              </w:rPr>
              <w:t xml:space="preserve">evelop </w:t>
            </w:r>
            <w:r w:rsidR="00AA67BA">
              <w:rPr>
                <w:rFonts w:ascii="Arial" w:hAnsi="Arial" w:cs="Arial"/>
                <w:sz w:val="22"/>
                <w:szCs w:val="22"/>
              </w:rPr>
              <w:t xml:space="preserve">agreed </w:t>
            </w:r>
            <w:r w:rsidRPr="003D7B08">
              <w:rPr>
                <w:rFonts w:ascii="Arial" w:hAnsi="Arial" w:cs="Arial"/>
                <w:sz w:val="22"/>
                <w:szCs w:val="22"/>
              </w:rPr>
              <w:t xml:space="preserve">outcomes and anticipated timelines for the </w:t>
            </w:r>
            <w:r w:rsidR="003F3D0E">
              <w:rPr>
                <w:rFonts w:ascii="Arial" w:hAnsi="Arial" w:cs="Arial"/>
                <w:sz w:val="22"/>
                <w:szCs w:val="22"/>
              </w:rPr>
              <w:t xml:space="preserve">documented </w:t>
            </w:r>
            <w:r w:rsidRPr="003D7B08">
              <w:rPr>
                <w:rFonts w:ascii="Arial" w:hAnsi="Arial" w:cs="Arial"/>
                <w:sz w:val="22"/>
                <w:szCs w:val="22"/>
              </w:rPr>
              <w:t>treatment plan</w:t>
            </w:r>
          </w:p>
          <w:p w:rsidR="007D0D74" w:rsidRDefault="007D0D74" w:rsidP="00C221DC">
            <w:pPr>
              <w:numPr>
                <w:ilvl w:val="0"/>
                <w:numId w:val="3"/>
              </w:numPr>
              <w:spacing w:before="60" w:after="60"/>
              <w:ind w:left="459" w:hanging="459"/>
              <w:rPr>
                <w:rFonts w:ascii="Arial" w:hAnsi="Arial" w:cs="Arial"/>
                <w:sz w:val="22"/>
                <w:szCs w:val="22"/>
              </w:rPr>
            </w:pPr>
            <w:r>
              <w:rPr>
                <w:rFonts w:ascii="Arial" w:hAnsi="Arial" w:cs="Arial"/>
                <w:sz w:val="22"/>
                <w:szCs w:val="22"/>
              </w:rPr>
              <w:t>p</w:t>
            </w:r>
            <w:r w:rsidRPr="003D7B08">
              <w:rPr>
                <w:rFonts w:ascii="Arial" w:hAnsi="Arial" w:cs="Arial"/>
                <w:sz w:val="22"/>
                <w:szCs w:val="22"/>
              </w:rPr>
              <w:t>rovide services that will restore or maintain health status including, as appropriate, input from any or all of the multi-disciplinary team</w:t>
            </w:r>
            <w:r w:rsidR="00FF327C">
              <w:rPr>
                <w:rFonts w:ascii="Arial" w:hAnsi="Arial" w:cs="Arial"/>
                <w:sz w:val="22"/>
                <w:szCs w:val="22"/>
              </w:rPr>
              <w:t xml:space="preserve"> a</w:t>
            </w:r>
            <w:r w:rsidRPr="003D7B08">
              <w:rPr>
                <w:rFonts w:ascii="Arial" w:hAnsi="Arial" w:cs="Arial"/>
                <w:sz w:val="22"/>
                <w:szCs w:val="22"/>
              </w:rPr>
              <w:t xml:space="preserve">nd any other relevant external sources. This may include teaching adaptive or compensatory skills to the </w:t>
            </w:r>
            <w:r>
              <w:rPr>
                <w:rFonts w:ascii="Arial" w:hAnsi="Arial" w:cs="Arial"/>
                <w:sz w:val="22"/>
                <w:szCs w:val="22"/>
              </w:rPr>
              <w:t>Service User</w:t>
            </w:r>
            <w:r w:rsidRPr="003D7B08">
              <w:rPr>
                <w:rFonts w:ascii="Arial" w:hAnsi="Arial" w:cs="Arial"/>
                <w:sz w:val="22"/>
                <w:szCs w:val="22"/>
              </w:rPr>
              <w:t xml:space="preserve"> </w:t>
            </w:r>
            <w:r w:rsidR="003F3D0E">
              <w:rPr>
                <w:rFonts w:ascii="Arial" w:hAnsi="Arial" w:cs="Arial"/>
                <w:sz w:val="22"/>
                <w:szCs w:val="22"/>
              </w:rPr>
              <w:t xml:space="preserve">where appropriate, </w:t>
            </w:r>
            <w:r w:rsidRPr="003D7B08">
              <w:rPr>
                <w:rFonts w:ascii="Arial" w:hAnsi="Arial" w:cs="Arial"/>
                <w:sz w:val="22"/>
                <w:szCs w:val="22"/>
              </w:rPr>
              <w:t>or their caregiver or family</w:t>
            </w:r>
            <w:r w:rsidR="000A31B3">
              <w:rPr>
                <w:rFonts w:ascii="Arial" w:hAnsi="Arial" w:cs="Arial"/>
                <w:sz w:val="22"/>
                <w:szCs w:val="22"/>
              </w:rPr>
              <w:t xml:space="preserve"> </w:t>
            </w:r>
            <w:r w:rsidRPr="003D7B08">
              <w:rPr>
                <w:rFonts w:ascii="Arial" w:hAnsi="Arial" w:cs="Arial"/>
                <w:sz w:val="22"/>
                <w:szCs w:val="22"/>
              </w:rPr>
              <w:t>/</w:t>
            </w:r>
            <w:r w:rsidR="000A31B3">
              <w:rPr>
                <w:rFonts w:ascii="Arial" w:hAnsi="Arial" w:cs="Arial"/>
                <w:sz w:val="22"/>
                <w:szCs w:val="22"/>
              </w:rPr>
              <w:t xml:space="preserve"> </w:t>
            </w:r>
            <w:r w:rsidRPr="003D7B08">
              <w:rPr>
                <w:rFonts w:ascii="Arial" w:hAnsi="Arial" w:cs="Arial"/>
                <w:sz w:val="22"/>
                <w:szCs w:val="22"/>
              </w:rPr>
              <w:t>whanau</w:t>
            </w:r>
          </w:p>
          <w:p w:rsidR="003F3D0E" w:rsidRPr="003D7B08" w:rsidRDefault="003F3D0E" w:rsidP="00C221DC">
            <w:pPr>
              <w:numPr>
                <w:ilvl w:val="0"/>
                <w:numId w:val="3"/>
              </w:numPr>
              <w:spacing w:before="60" w:after="60"/>
              <w:ind w:left="459" w:hanging="459"/>
              <w:rPr>
                <w:rFonts w:ascii="Arial" w:hAnsi="Arial" w:cs="Arial"/>
                <w:sz w:val="22"/>
                <w:szCs w:val="22"/>
              </w:rPr>
            </w:pPr>
            <w:r>
              <w:rPr>
                <w:rFonts w:ascii="Arial" w:hAnsi="Arial" w:cs="Arial"/>
                <w:sz w:val="22"/>
                <w:szCs w:val="22"/>
              </w:rPr>
              <w:t>e</w:t>
            </w:r>
            <w:r w:rsidRPr="003D7B08">
              <w:rPr>
                <w:rFonts w:ascii="Arial" w:hAnsi="Arial" w:cs="Arial"/>
                <w:sz w:val="22"/>
                <w:szCs w:val="22"/>
              </w:rPr>
              <w:t xml:space="preserve">nsure that the services provided under the treatment plan, and the manner in which </w:t>
            </w:r>
            <w:r>
              <w:rPr>
                <w:rFonts w:ascii="Arial" w:hAnsi="Arial" w:cs="Arial"/>
                <w:sz w:val="22"/>
                <w:szCs w:val="22"/>
              </w:rPr>
              <w:t xml:space="preserve">they </w:t>
            </w:r>
            <w:r w:rsidRPr="003D7B08">
              <w:rPr>
                <w:rFonts w:ascii="Arial" w:hAnsi="Arial" w:cs="Arial"/>
                <w:sz w:val="22"/>
                <w:szCs w:val="22"/>
              </w:rPr>
              <w:t>will be delivered are understood by</w:t>
            </w:r>
            <w:r>
              <w:rPr>
                <w:rFonts w:ascii="Arial" w:hAnsi="Arial" w:cs="Arial"/>
                <w:sz w:val="22"/>
                <w:szCs w:val="22"/>
              </w:rPr>
              <w:t xml:space="preserve"> the Service User, and where appropriate, by their family, whanau, advocacy and support services</w:t>
            </w:r>
          </w:p>
          <w:p w:rsidR="007D0D74" w:rsidRPr="003D7B08" w:rsidRDefault="003F3D0E" w:rsidP="009701A7">
            <w:pPr>
              <w:pStyle w:val="BulletPoints"/>
              <w:numPr>
                <w:ilvl w:val="0"/>
                <w:numId w:val="3"/>
              </w:numPr>
              <w:spacing w:before="60"/>
              <w:ind w:left="459" w:hanging="459"/>
              <w:rPr>
                <w:rFonts w:ascii="Arial" w:hAnsi="Arial" w:cs="Arial"/>
                <w:sz w:val="22"/>
                <w:szCs w:val="22"/>
              </w:rPr>
            </w:pPr>
            <w:r>
              <w:rPr>
                <w:rFonts w:ascii="Arial" w:hAnsi="Arial" w:cs="Arial"/>
                <w:sz w:val="22"/>
                <w:szCs w:val="22"/>
              </w:rPr>
              <w:t xml:space="preserve">where appropriate, </w:t>
            </w:r>
            <w:r w:rsidR="007D0D74" w:rsidRPr="003F3D0E">
              <w:rPr>
                <w:rFonts w:ascii="Arial" w:hAnsi="Arial" w:cs="Arial"/>
                <w:sz w:val="22"/>
                <w:szCs w:val="22"/>
                <w:lang w:val="en-NZ"/>
              </w:rPr>
              <w:t>adjust the treatment programme according to the Service User’s response and the need to achieve clinical benefit</w:t>
            </w:r>
            <w:r w:rsidR="002F4252">
              <w:rPr>
                <w:rFonts w:ascii="Arial" w:hAnsi="Arial" w:cs="Arial"/>
                <w:sz w:val="22"/>
                <w:szCs w:val="22"/>
                <w:lang w:val="en-NZ"/>
              </w:rPr>
              <w:t>.</w:t>
            </w:r>
          </w:p>
        </w:tc>
      </w:tr>
      <w:tr w:rsidR="007D0D74" w:rsidRPr="003D7B08" w:rsidTr="002F4252">
        <w:tc>
          <w:tcPr>
            <w:tcW w:w="3119" w:type="dxa"/>
            <w:tcBorders>
              <w:top w:val="single" w:sz="4" w:space="0" w:color="auto"/>
              <w:left w:val="single" w:sz="4" w:space="0" w:color="auto"/>
              <w:bottom w:val="single" w:sz="4" w:space="0" w:color="auto"/>
              <w:right w:val="single" w:sz="4" w:space="0" w:color="auto"/>
            </w:tcBorders>
          </w:tcPr>
          <w:p w:rsidR="007D0D74" w:rsidRPr="000869EF" w:rsidRDefault="00572F39" w:rsidP="00C221DC">
            <w:pPr>
              <w:spacing w:before="60" w:after="60"/>
              <w:rPr>
                <w:rFonts w:ascii="Arial" w:hAnsi="Arial" w:cs="Arial"/>
                <w:b/>
                <w:sz w:val="22"/>
                <w:szCs w:val="22"/>
              </w:rPr>
            </w:pPr>
            <w:r>
              <w:rPr>
                <w:rFonts w:ascii="Arial" w:hAnsi="Arial" w:cs="Arial"/>
                <w:b/>
                <w:sz w:val="22"/>
                <w:szCs w:val="22"/>
              </w:rPr>
              <w:t xml:space="preserve">Continence </w:t>
            </w:r>
            <w:r w:rsidR="007D0D74" w:rsidRPr="000869EF">
              <w:rPr>
                <w:rFonts w:ascii="Arial" w:hAnsi="Arial" w:cs="Arial"/>
                <w:b/>
                <w:sz w:val="22"/>
                <w:szCs w:val="22"/>
              </w:rPr>
              <w:t>Information, Education and Advice</w:t>
            </w:r>
          </w:p>
        </w:tc>
        <w:tc>
          <w:tcPr>
            <w:tcW w:w="6804" w:type="dxa"/>
            <w:tcBorders>
              <w:top w:val="single" w:sz="4" w:space="0" w:color="auto"/>
              <w:left w:val="nil"/>
              <w:bottom w:val="single" w:sz="4" w:space="0" w:color="auto"/>
              <w:right w:val="single" w:sz="4" w:space="0" w:color="auto"/>
            </w:tcBorders>
          </w:tcPr>
          <w:p w:rsidR="007D0D74" w:rsidRPr="00ED56D1" w:rsidRDefault="00572F39" w:rsidP="000869EF">
            <w:pPr>
              <w:spacing w:before="60" w:after="60"/>
              <w:rPr>
                <w:rFonts w:ascii="Arial" w:hAnsi="Arial" w:cs="Arial"/>
                <w:sz w:val="22"/>
                <w:szCs w:val="22"/>
              </w:rPr>
            </w:pPr>
            <w:r w:rsidRPr="001675C3">
              <w:rPr>
                <w:rFonts w:ascii="Arial" w:hAnsi="Arial" w:cs="Arial"/>
                <w:sz w:val="22"/>
                <w:szCs w:val="22"/>
              </w:rPr>
              <w:t>Continence Information, Education and Advice</w:t>
            </w:r>
            <w:r w:rsidRPr="00ED56D1">
              <w:rPr>
                <w:rFonts w:ascii="Arial" w:hAnsi="Arial" w:cs="Arial"/>
                <w:sz w:val="22"/>
                <w:szCs w:val="22"/>
              </w:rPr>
              <w:t xml:space="preserve"> </w:t>
            </w:r>
            <w:r>
              <w:rPr>
                <w:rFonts w:ascii="Arial" w:hAnsi="Arial" w:cs="Arial"/>
                <w:sz w:val="22"/>
                <w:szCs w:val="22"/>
              </w:rPr>
              <w:t xml:space="preserve">is provided by </w:t>
            </w:r>
            <w:r w:rsidR="007D0D74" w:rsidRPr="00ED56D1">
              <w:rPr>
                <w:rFonts w:ascii="Arial" w:hAnsi="Arial" w:cs="Arial"/>
                <w:sz w:val="22"/>
                <w:szCs w:val="22"/>
              </w:rPr>
              <w:t>Continence Advisors</w:t>
            </w:r>
            <w:r w:rsidR="006E4242" w:rsidRPr="00ED56D1">
              <w:rPr>
                <w:rFonts w:ascii="Arial" w:hAnsi="Arial" w:cs="Arial"/>
                <w:sz w:val="22"/>
                <w:szCs w:val="22"/>
              </w:rPr>
              <w:t xml:space="preserve">, </w:t>
            </w:r>
            <w:r>
              <w:rPr>
                <w:rFonts w:ascii="Arial" w:hAnsi="Arial" w:cs="Arial"/>
                <w:sz w:val="22"/>
                <w:szCs w:val="22"/>
              </w:rPr>
              <w:t>who will</w:t>
            </w:r>
            <w:r w:rsidR="00EF1D44">
              <w:rPr>
                <w:rFonts w:ascii="Arial" w:hAnsi="Arial" w:cs="Arial"/>
                <w:sz w:val="22"/>
                <w:szCs w:val="22"/>
              </w:rPr>
              <w:t>,</w:t>
            </w:r>
            <w:r w:rsidR="00E40B6E" w:rsidRPr="00ED56D1">
              <w:rPr>
                <w:rFonts w:ascii="Arial" w:hAnsi="Arial" w:cs="Arial"/>
                <w:sz w:val="22"/>
                <w:szCs w:val="22"/>
              </w:rPr>
              <w:t xml:space="preserve"> following assessment</w:t>
            </w:r>
            <w:r w:rsidR="00E40B6E">
              <w:rPr>
                <w:rFonts w:ascii="Arial" w:hAnsi="Arial" w:cs="Arial"/>
                <w:sz w:val="22"/>
                <w:szCs w:val="22"/>
              </w:rPr>
              <w:t xml:space="preserve"> of the Service User:</w:t>
            </w:r>
          </w:p>
          <w:p w:rsidR="00572F39" w:rsidRDefault="007D0D74" w:rsidP="00ED56D1">
            <w:pPr>
              <w:numPr>
                <w:ilvl w:val="0"/>
                <w:numId w:val="25"/>
              </w:numPr>
              <w:spacing w:before="60" w:after="60"/>
              <w:rPr>
                <w:rFonts w:ascii="Arial" w:hAnsi="Arial" w:cs="Arial"/>
                <w:sz w:val="22"/>
                <w:szCs w:val="22"/>
              </w:rPr>
            </w:pPr>
            <w:r w:rsidRPr="00ED56D1">
              <w:rPr>
                <w:rFonts w:ascii="Arial" w:hAnsi="Arial" w:cs="Arial"/>
                <w:sz w:val="22"/>
                <w:szCs w:val="22"/>
              </w:rPr>
              <w:t>utilise a conservative management approach (</w:t>
            </w:r>
            <w:r w:rsidR="00F0692B" w:rsidRPr="00ED56D1">
              <w:rPr>
                <w:rFonts w:ascii="Arial" w:hAnsi="Arial" w:cs="Arial"/>
                <w:sz w:val="22"/>
                <w:szCs w:val="22"/>
              </w:rPr>
              <w:t>b</w:t>
            </w:r>
            <w:r w:rsidRPr="00ED56D1">
              <w:rPr>
                <w:rFonts w:ascii="Arial" w:hAnsi="Arial" w:cs="Arial"/>
                <w:sz w:val="22"/>
                <w:szCs w:val="22"/>
              </w:rPr>
              <w:t>ladder retraining, pelvic floor muscle training, lifestyle interventions)</w:t>
            </w:r>
            <w:r w:rsidR="00572F39">
              <w:rPr>
                <w:rFonts w:ascii="Arial" w:hAnsi="Arial" w:cs="Arial"/>
                <w:sz w:val="22"/>
                <w:szCs w:val="22"/>
              </w:rPr>
              <w:t xml:space="preserve"> F</w:t>
            </w:r>
            <w:r w:rsidRPr="00ED56D1">
              <w:rPr>
                <w:rFonts w:ascii="Arial" w:hAnsi="Arial" w:cs="Arial"/>
                <w:sz w:val="22"/>
                <w:szCs w:val="22"/>
              </w:rPr>
              <w:t>irst line treatment may take 3-4</w:t>
            </w:r>
            <w:r w:rsidR="00F0692B" w:rsidRPr="00ED56D1">
              <w:rPr>
                <w:rFonts w:ascii="Arial" w:hAnsi="Arial" w:cs="Arial"/>
                <w:sz w:val="22"/>
                <w:szCs w:val="22"/>
              </w:rPr>
              <w:t xml:space="preserve"> </w:t>
            </w:r>
            <w:r w:rsidRPr="00ED56D1">
              <w:rPr>
                <w:rFonts w:ascii="Arial" w:hAnsi="Arial" w:cs="Arial"/>
                <w:sz w:val="22"/>
                <w:szCs w:val="22"/>
              </w:rPr>
              <w:t>months to see improvement</w:t>
            </w:r>
          </w:p>
          <w:p w:rsidR="007D0D74" w:rsidRPr="00ED56D1" w:rsidRDefault="00572F39" w:rsidP="00ED56D1">
            <w:pPr>
              <w:numPr>
                <w:ilvl w:val="0"/>
                <w:numId w:val="25"/>
              </w:numPr>
              <w:spacing w:before="60" w:after="60"/>
              <w:rPr>
                <w:rFonts w:ascii="Arial" w:hAnsi="Arial" w:cs="Arial"/>
                <w:sz w:val="22"/>
                <w:szCs w:val="22"/>
              </w:rPr>
            </w:pPr>
            <w:r>
              <w:rPr>
                <w:rFonts w:ascii="Arial" w:hAnsi="Arial" w:cs="Arial"/>
                <w:sz w:val="22"/>
                <w:szCs w:val="22"/>
              </w:rPr>
              <w:t xml:space="preserve">provide </w:t>
            </w:r>
            <w:r w:rsidR="00F0692B" w:rsidRPr="00ED56D1">
              <w:rPr>
                <w:rFonts w:ascii="Arial" w:hAnsi="Arial" w:cs="Arial"/>
                <w:sz w:val="22"/>
                <w:szCs w:val="22"/>
              </w:rPr>
              <w:t xml:space="preserve">onward </w:t>
            </w:r>
            <w:r w:rsidR="007D0D74" w:rsidRPr="00ED56D1">
              <w:rPr>
                <w:rFonts w:ascii="Arial" w:hAnsi="Arial" w:cs="Arial"/>
                <w:sz w:val="22"/>
                <w:szCs w:val="22"/>
              </w:rPr>
              <w:t xml:space="preserve">referral </w:t>
            </w:r>
            <w:r w:rsidR="00E40B6E">
              <w:rPr>
                <w:rFonts w:ascii="Arial" w:hAnsi="Arial" w:cs="Arial"/>
                <w:sz w:val="22"/>
                <w:szCs w:val="22"/>
              </w:rPr>
              <w:t>where</w:t>
            </w:r>
            <w:r w:rsidR="007D0D74" w:rsidRPr="00ED56D1">
              <w:rPr>
                <w:rFonts w:ascii="Arial" w:hAnsi="Arial" w:cs="Arial"/>
                <w:sz w:val="22"/>
                <w:szCs w:val="22"/>
              </w:rPr>
              <w:t xml:space="preserve"> appropriate</w:t>
            </w:r>
            <w:r w:rsidR="00E40B6E">
              <w:rPr>
                <w:rFonts w:ascii="Arial" w:hAnsi="Arial" w:cs="Arial"/>
                <w:sz w:val="22"/>
                <w:szCs w:val="22"/>
              </w:rPr>
              <w:t>,</w:t>
            </w:r>
            <w:r w:rsidRPr="00ED56D1">
              <w:rPr>
                <w:rFonts w:ascii="Arial" w:hAnsi="Arial" w:cs="Arial"/>
                <w:sz w:val="22"/>
                <w:szCs w:val="22"/>
              </w:rPr>
              <w:t xml:space="preserve"> </w:t>
            </w:r>
            <w:r>
              <w:rPr>
                <w:rFonts w:ascii="Arial" w:hAnsi="Arial" w:cs="Arial"/>
                <w:sz w:val="22"/>
                <w:szCs w:val="22"/>
              </w:rPr>
              <w:t>if there is n</w:t>
            </w:r>
            <w:r w:rsidRPr="00ED56D1">
              <w:rPr>
                <w:rFonts w:ascii="Arial" w:hAnsi="Arial" w:cs="Arial"/>
                <w:sz w:val="22"/>
                <w:szCs w:val="22"/>
              </w:rPr>
              <w:t>o improvement</w:t>
            </w:r>
            <w:r w:rsidR="007D0D74" w:rsidRPr="00ED56D1">
              <w:rPr>
                <w:rFonts w:ascii="Arial" w:hAnsi="Arial" w:cs="Arial"/>
                <w:sz w:val="22"/>
                <w:szCs w:val="22"/>
              </w:rPr>
              <w:t>.</w:t>
            </w:r>
          </w:p>
          <w:p w:rsidR="007D0D74" w:rsidRPr="00ED56D1" w:rsidRDefault="007D0D74" w:rsidP="00C221DC">
            <w:pPr>
              <w:spacing w:before="60" w:after="60"/>
              <w:rPr>
                <w:rFonts w:ascii="Arial" w:hAnsi="Arial" w:cs="Arial"/>
                <w:sz w:val="22"/>
                <w:szCs w:val="22"/>
              </w:rPr>
            </w:pPr>
            <w:r w:rsidRPr="00ED56D1">
              <w:rPr>
                <w:rFonts w:ascii="Arial" w:hAnsi="Arial" w:cs="Arial"/>
                <w:sz w:val="22"/>
                <w:szCs w:val="22"/>
              </w:rPr>
              <w:t xml:space="preserve">The Service will </w:t>
            </w:r>
            <w:r w:rsidR="00572F39">
              <w:rPr>
                <w:rFonts w:ascii="Arial" w:hAnsi="Arial" w:cs="Arial"/>
                <w:sz w:val="22"/>
                <w:szCs w:val="22"/>
              </w:rPr>
              <w:t>provide</w:t>
            </w:r>
            <w:r w:rsidRPr="00ED56D1">
              <w:rPr>
                <w:rFonts w:ascii="Arial" w:hAnsi="Arial" w:cs="Arial"/>
                <w:sz w:val="22"/>
                <w:szCs w:val="22"/>
              </w:rPr>
              <w:t>:</w:t>
            </w:r>
          </w:p>
          <w:p w:rsidR="007D0D74" w:rsidRPr="00ED56D1" w:rsidRDefault="007D0D74" w:rsidP="00ED56D1">
            <w:pPr>
              <w:numPr>
                <w:ilvl w:val="0"/>
                <w:numId w:val="26"/>
              </w:numPr>
              <w:spacing w:before="60" w:after="60"/>
              <w:rPr>
                <w:rFonts w:ascii="Arial" w:hAnsi="Arial" w:cs="Arial"/>
                <w:sz w:val="22"/>
                <w:szCs w:val="22"/>
              </w:rPr>
            </w:pPr>
            <w:r w:rsidRPr="00ED56D1">
              <w:rPr>
                <w:rFonts w:ascii="Arial" w:hAnsi="Arial" w:cs="Arial"/>
                <w:sz w:val="22"/>
                <w:szCs w:val="22"/>
              </w:rPr>
              <w:t>health / wellness education, eg</w:t>
            </w:r>
            <w:r w:rsidR="00FF327C" w:rsidRPr="00ED56D1">
              <w:rPr>
                <w:rFonts w:ascii="Arial" w:hAnsi="Arial" w:cs="Arial"/>
                <w:sz w:val="22"/>
                <w:szCs w:val="22"/>
              </w:rPr>
              <w:t>,</w:t>
            </w:r>
            <w:r w:rsidRPr="00ED56D1">
              <w:rPr>
                <w:rFonts w:ascii="Arial" w:hAnsi="Arial" w:cs="Arial"/>
                <w:sz w:val="22"/>
                <w:szCs w:val="22"/>
              </w:rPr>
              <w:t xml:space="preserve"> adaptation or prevention, goal development</w:t>
            </w:r>
            <w:r w:rsidR="00572F39" w:rsidRPr="00ED56D1">
              <w:rPr>
                <w:rFonts w:ascii="Arial" w:hAnsi="Arial" w:cs="Arial"/>
                <w:sz w:val="22"/>
                <w:szCs w:val="22"/>
              </w:rPr>
              <w:t xml:space="preserve"> a holistic assessment and management to </w:t>
            </w:r>
            <w:r w:rsidR="00572F39">
              <w:rPr>
                <w:rFonts w:ascii="Arial" w:hAnsi="Arial" w:cs="Arial"/>
                <w:sz w:val="22"/>
                <w:szCs w:val="22"/>
              </w:rPr>
              <w:t xml:space="preserve">help </w:t>
            </w:r>
            <w:r w:rsidR="00572F39" w:rsidRPr="00ED56D1">
              <w:rPr>
                <w:rFonts w:ascii="Arial" w:hAnsi="Arial" w:cs="Arial"/>
                <w:sz w:val="22"/>
                <w:szCs w:val="22"/>
              </w:rPr>
              <w:t>improv</w:t>
            </w:r>
            <w:r w:rsidR="00572F39">
              <w:rPr>
                <w:rFonts w:ascii="Arial" w:hAnsi="Arial" w:cs="Arial"/>
                <w:sz w:val="22"/>
                <w:szCs w:val="22"/>
              </w:rPr>
              <w:t>e</w:t>
            </w:r>
            <w:r w:rsidR="00572F39" w:rsidRPr="00ED56D1">
              <w:rPr>
                <w:rFonts w:ascii="Arial" w:hAnsi="Arial" w:cs="Arial"/>
                <w:sz w:val="22"/>
                <w:szCs w:val="22"/>
              </w:rPr>
              <w:t xml:space="preserve"> the Service User’s continence</w:t>
            </w:r>
            <w:r w:rsidR="003457B7">
              <w:rPr>
                <w:rFonts w:ascii="Arial" w:hAnsi="Arial" w:cs="Arial"/>
                <w:sz w:val="22"/>
                <w:szCs w:val="22"/>
              </w:rPr>
              <w:t xml:space="preserve"> problem</w:t>
            </w:r>
          </w:p>
          <w:p w:rsidR="007D0D74" w:rsidRPr="00ED56D1" w:rsidRDefault="007D0D74" w:rsidP="00ED56D1">
            <w:pPr>
              <w:numPr>
                <w:ilvl w:val="0"/>
                <w:numId w:val="26"/>
              </w:numPr>
              <w:spacing w:before="60" w:after="60"/>
              <w:rPr>
                <w:rFonts w:ascii="Arial" w:hAnsi="Arial" w:cs="Arial"/>
                <w:sz w:val="22"/>
                <w:szCs w:val="22"/>
              </w:rPr>
            </w:pPr>
            <w:r w:rsidRPr="00ED56D1">
              <w:rPr>
                <w:rFonts w:ascii="Arial" w:hAnsi="Arial" w:cs="Arial"/>
                <w:sz w:val="22"/>
                <w:szCs w:val="22"/>
              </w:rPr>
              <w:t xml:space="preserve">training on the use and application of </w:t>
            </w:r>
            <w:r w:rsidR="001202C2">
              <w:rPr>
                <w:rFonts w:ascii="Arial" w:hAnsi="Arial" w:cs="Arial"/>
                <w:sz w:val="22"/>
                <w:szCs w:val="22"/>
              </w:rPr>
              <w:t>Continence Consumables</w:t>
            </w:r>
            <w:r w:rsidRPr="00ED56D1">
              <w:rPr>
                <w:rFonts w:ascii="Arial" w:hAnsi="Arial" w:cs="Arial"/>
                <w:sz w:val="22"/>
                <w:szCs w:val="22"/>
              </w:rPr>
              <w:t xml:space="preserve"> to maximise benefit</w:t>
            </w:r>
            <w:r w:rsidR="00A140DC">
              <w:rPr>
                <w:rFonts w:ascii="Arial" w:hAnsi="Arial" w:cs="Arial"/>
                <w:sz w:val="22"/>
                <w:szCs w:val="22"/>
              </w:rPr>
              <w:t>.</w:t>
            </w:r>
          </w:p>
          <w:p w:rsidR="007D0D74" w:rsidRPr="004C26DD" w:rsidRDefault="00572F39" w:rsidP="003457B7">
            <w:pPr>
              <w:pStyle w:val="ListParagraph"/>
              <w:spacing w:before="60" w:after="60"/>
              <w:ind w:left="0"/>
              <w:rPr>
                <w:rFonts w:ascii="Arial" w:hAnsi="Arial" w:cs="Arial"/>
              </w:rPr>
            </w:pPr>
            <w:r>
              <w:rPr>
                <w:rFonts w:ascii="Arial" w:hAnsi="Arial" w:cs="Arial"/>
              </w:rPr>
              <w:t>T</w:t>
            </w:r>
            <w:r w:rsidR="00F0692B" w:rsidRPr="004C26DD">
              <w:rPr>
                <w:rFonts w:ascii="Arial" w:hAnsi="Arial" w:cs="Arial"/>
              </w:rPr>
              <w:t xml:space="preserve">he Service will recognise the culturally sensitive issues relating to </w:t>
            </w:r>
            <w:r w:rsidRPr="004C26DD">
              <w:rPr>
                <w:rFonts w:ascii="Arial" w:hAnsi="Arial" w:cs="Arial"/>
              </w:rPr>
              <w:t>undertaking education activities</w:t>
            </w:r>
            <w:r w:rsidR="003457B7">
              <w:rPr>
                <w:rFonts w:ascii="Arial" w:hAnsi="Arial" w:cs="Arial"/>
              </w:rPr>
              <w:t>.</w:t>
            </w:r>
          </w:p>
        </w:tc>
      </w:tr>
      <w:tr w:rsidR="007D0D74" w:rsidRPr="003D7B08" w:rsidTr="002F4252">
        <w:tc>
          <w:tcPr>
            <w:tcW w:w="3119" w:type="dxa"/>
            <w:tcBorders>
              <w:top w:val="single" w:sz="4" w:space="0" w:color="auto"/>
              <w:left w:val="single" w:sz="4" w:space="0" w:color="auto"/>
              <w:bottom w:val="nil"/>
              <w:right w:val="single" w:sz="4" w:space="0" w:color="auto"/>
            </w:tcBorders>
          </w:tcPr>
          <w:p w:rsidR="007D0D74" w:rsidRPr="003D7B08" w:rsidRDefault="007D0D74" w:rsidP="00FF327C">
            <w:pPr>
              <w:numPr>
                <w:ilvl w:val="12"/>
                <w:numId w:val="0"/>
              </w:numPr>
              <w:spacing w:before="60" w:after="60"/>
              <w:rPr>
                <w:rFonts w:ascii="Arial" w:hAnsi="Arial" w:cs="Arial"/>
                <w:sz w:val="22"/>
                <w:szCs w:val="22"/>
              </w:rPr>
            </w:pPr>
            <w:r>
              <w:rPr>
                <w:rFonts w:ascii="Arial" w:hAnsi="Arial" w:cs="Arial"/>
                <w:b/>
                <w:sz w:val="22"/>
                <w:szCs w:val="22"/>
                <w:lang w:val="en-AU"/>
              </w:rPr>
              <w:t>Evaluation</w:t>
            </w:r>
            <w:r w:rsidR="00FF327C">
              <w:rPr>
                <w:rFonts w:ascii="Arial" w:hAnsi="Arial" w:cs="Arial"/>
                <w:b/>
                <w:sz w:val="22"/>
                <w:szCs w:val="22"/>
                <w:lang w:val="en-AU"/>
              </w:rPr>
              <w:t xml:space="preserve">, </w:t>
            </w:r>
            <w:r>
              <w:rPr>
                <w:rFonts w:ascii="Arial" w:hAnsi="Arial" w:cs="Arial"/>
                <w:b/>
                <w:sz w:val="22"/>
                <w:szCs w:val="22"/>
                <w:lang w:val="en-AU"/>
              </w:rPr>
              <w:t>m</w:t>
            </w:r>
            <w:r w:rsidRPr="000423AE">
              <w:rPr>
                <w:rFonts w:ascii="Arial" w:hAnsi="Arial" w:cs="Arial"/>
                <w:b/>
                <w:sz w:val="22"/>
                <w:szCs w:val="22"/>
                <w:lang w:val="en-AU"/>
              </w:rPr>
              <w:t xml:space="preserve">onitoring and </w:t>
            </w:r>
            <w:r w:rsidR="00E4734F">
              <w:rPr>
                <w:rFonts w:ascii="Arial" w:hAnsi="Arial" w:cs="Arial"/>
                <w:b/>
                <w:sz w:val="22"/>
                <w:szCs w:val="22"/>
                <w:lang w:val="en-AU"/>
              </w:rPr>
              <w:t>re</w:t>
            </w:r>
            <w:r>
              <w:rPr>
                <w:rFonts w:ascii="Arial" w:hAnsi="Arial" w:cs="Arial"/>
                <w:b/>
                <w:sz w:val="22"/>
                <w:szCs w:val="22"/>
                <w:lang w:val="en-AU"/>
              </w:rPr>
              <w:t xml:space="preserve">assessment </w:t>
            </w:r>
          </w:p>
        </w:tc>
        <w:tc>
          <w:tcPr>
            <w:tcW w:w="6804" w:type="dxa"/>
            <w:tcBorders>
              <w:top w:val="single" w:sz="4" w:space="0" w:color="auto"/>
              <w:left w:val="nil"/>
              <w:bottom w:val="nil"/>
              <w:right w:val="single" w:sz="4" w:space="0" w:color="auto"/>
            </w:tcBorders>
          </w:tcPr>
          <w:p w:rsidR="006E39B3" w:rsidRDefault="007D0D74" w:rsidP="006E4242">
            <w:pPr>
              <w:numPr>
                <w:ilvl w:val="12"/>
                <w:numId w:val="0"/>
              </w:numPr>
              <w:spacing w:before="60" w:after="60"/>
              <w:rPr>
                <w:rFonts w:ascii="Arial" w:hAnsi="Arial" w:cs="Arial"/>
                <w:sz w:val="22"/>
                <w:szCs w:val="22"/>
              </w:rPr>
            </w:pPr>
            <w:r w:rsidRPr="003D7B08">
              <w:rPr>
                <w:rFonts w:ascii="Arial" w:hAnsi="Arial" w:cs="Arial"/>
                <w:sz w:val="22"/>
                <w:szCs w:val="22"/>
              </w:rPr>
              <w:t xml:space="preserve">The </w:t>
            </w:r>
            <w:r>
              <w:rPr>
                <w:rFonts w:ascii="Arial" w:hAnsi="Arial" w:cs="Arial"/>
                <w:sz w:val="22"/>
                <w:szCs w:val="22"/>
              </w:rPr>
              <w:t>S</w:t>
            </w:r>
            <w:r w:rsidRPr="003D7B08">
              <w:rPr>
                <w:rFonts w:ascii="Arial" w:hAnsi="Arial" w:cs="Arial"/>
                <w:sz w:val="22"/>
                <w:szCs w:val="22"/>
              </w:rPr>
              <w:t>ervice provider will</w:t>
            </w:r>
            <w:r w:rsidR="006E4242">
              <w:rPr>
                <w:rFonts w:ascii="Arial" w:hAnsi="Arial" w:cs="Arial"/>
                <w:sz w:val="22"/>
                <w:szCs w:val="22"/>
              </w:rPr>
              <w:t xml:space="preserve"> </w:t>
            </w:r>
            <w:r>
              <w:rPr>
                <w:rFonts w:ascii="Arial" w:hAnsi="Arial" w:cs="Arial"/>
                <w:sz w:val="22"/>
                <w:szCs w:val="22"/>
              </w:rPr>
              <w:t>r</w:t>
            </w:r>
            <w:r w:rsidRPr="003D7B08">
              <w:rPr>
                <w:rFonts w:ascii="Arial" w:hAnsi="Arial" w:cs="Arial"/>
                <w:sz w:val="22"/>
                <w:szCs w:val="22"/>
              </w:rPr>
              <w:t xml:space="preserve">e-assess </w:t>
            </w:r>
            <w:r w:rsidR="00FF327C">
              <w:rPr>
                <w:rFonts w:ascii="Arial" w:hAnsi="Arial" w:cs="Arial"/>
                <w:sz w:val="22"/>
                <w:szCs w:val="22"/>
              </w:rPr>
              <w:t xml:space="preserve">the </w:t>
            </w:r>
            <w:r>
              <w:rPr>
                <w:rFonts w:ascii="Arial" w:hAnsi="Arial" w:cs="Arial"/>
                <w:sz w:val="22"/>
                <w:szCs w:val="22"/>
              </w:rPr>
              <w:t>Service User</w:t>
            </w:r>
            <w:r w:rsidRPr="003D7B08">
              <w:rPr>
                <w:rFonts w:ascii="Arial" w:hAnsi="Arial" w:cs="Arial"/>
                <w:sz w:val="22"/>
                <w:szCs w:val="22"/>
              </w:rPr>
              <w:t xml:space="preserve"> </w:t>
            </w:r>
            <w:r w:rsidR="00E4734F">
              <w:rPr>
                <w:rFonts w:ascii="Arial" w:hAnsi="Arial" w:cs="Arial"/>
                <w:sz w:val="22"/>
                <w:szCs w:val="22"/>
              </w:rPr>
              <w:t xml:space="preserve">at agreed intervals </w:t>
            </w:r>
            <w:r w:rsidR="00724CCC" w:rsidRPr="003D7B08">
              <w:rPr>
                <w:rFonts w:ascii="Arial" w:hAnsi="Arial" w:cs="Arial"/>
                <w:sz w:val="22"/>
                <w:szCs w:val="22"/>
              </w:rPr>
              <w:t xml:space="preserve">after </w:t>
            </w:r>
            <w:r w:rsidR="00724CCC">
              <w:rPr>
                <w:rFonts w:ascii="Arial" w:hAnsi="Arial" w:cs="Arial"/>
                <w:sz w:val="22"/>
                <w:szCs w:val="22"/>
              </w:rPr>
              <w:t xml:space="preserve">the </w:t>
            </w:r>
            <w:r w:rsidR="00724CCC" w:rsidRPr="003D7B08">
              <w:rPr>
                <w:rFonts w:ascii="Arial" w:hAnsi="Arial" w:cs="Arial"/>
                <w:sz w:val="22"/>
                <w:szCs w:val="22"/>
              </w:rPr>
              <w:t>initial assessment</w:t>
            </w:r>
            <w:r w:rsidR="00724CCC">
              <w:rPr>
                <w:rFonts w:ascii="Arial" w:hAnsi="Arial" w:cs="Arial"/>
                <w:sz w:val="22"/>
                <w:szCs w:val="22"/>
              </w:rPr>
              <w:t>,</w:t>
            </w:r>
            <w:r w:rsidR="00724CCC" w:rsidRPr="003D7B08">
              <w:rPr>
                <w:rFonts w:ascii="Arial" w:hAnsi="Arial" w:cs="Arial"/>
                <w:sz w:val="22"/>
                <w:szCs w:val="22"/>
              </w:rPr>
              <w:t xml:space="preserve"> </w:t>
            </w:r>
            <w:r w:rsidR="00E4734F">
              <w:rPr>
                <w:rFonts w:ascii="Arial" w:hAnsi="Arial" w:cs="Arial"/>
                <w:sz w:val="22"/>
                <w:szCs w:val="22"/>
              </w:rPr>
              <w:t xml:space="preserve">based on </w:t>
            </w:r>
            <w:r w:rsidR="00BE7338">
              <w:rPr>
                <w:rFonts w:ascii="Arial" w:hAnsi="Arial" w:cs="Arial"/>
                <w:sz w:val="22"/>
                <w:szCs w:val="22"/>
              </w:rPr>
              <w:t>their</w:t>
            </w:r>
            <w:r w:rsidR="00E4734F">
              <w:rPr>
                <w:rFonts w:ascii="Arial" w:hAnsi="Arial" w:cs="Arial"/>
                <w:sz w:val="22"/>
                <w:szCs w:val="22"/>
              </w:rPr>
              <w:t xml:space="preserve"> documented plan of care</w:t>
            </w:r>
            <w:r w:rsidRPr="003D7B08">
              <w:rPr>
                <w:rFonts w:ascii="Arial" w:hAnsi="Arial" w:cs="Arial"/>
                <w:sz w:val="22"/>
                <w:szCs w:val="22"/>
              </w:rPr>
              <w:t xml:space="preserve">.  </w:t>
            </w:r>
            <w:r w:rsidRPr="00ED56D1">
              <w:rPr>
                <w:rFonts w:ascii="Arial" w:hAnsi="Arial" w:cs="Arial"/>
                <w:sz w:val="20"/>
                <w:lang w:val="en-GB" w:eastAsia="en-GB"/>
              </w:rPr>
              <w:t xml:space="preserve">If </w:t>
            </w:r>
            <w:r w:rsidRPr="004C0537">
              <w:rPr>
                <w:rFonts w:ascii="Arial" w:hAnsi="Arial" w:cs="Arial"/>
                <w:sz w:val="22"/>
                <w:szCs w:val="22"/>
              </w:rPr>
              <w:t xml:space="preserve">conservative management has failed or </w:t>
            </w:r>
            <w:r>
              <w:rPr>
                <w:rFonts w:ascii="Arial" w:hAnsi="Arial" w:cs="Arial"/>
                <w:sz w:val="22"/>
                <w:szCs w:val="22"/>
              </w:rPr>
              <w:t xml:space="preserve">is found to </w:t>
            </w:r>
            <w:r w:rsidRPr="004C0537">
              <w:rPr>
                <w:rFonts w:ascii="Arial" w:hAnsi="Arial" w:cs="Arial"/>
                <w:sz w:val="22"/>
                <w:szCs w:val="22"/>
              </w:rPr>
              <w:t xml:space="preserve">not </w:t>
            </w:r>
            <w:r>
              <w:rPr>
                <w:rFonts w:ascii="Arial" w:hAnsi="Arial" w:cs="Arial"/>
                <w:sz w:val="22"/>
                <w:szCs w:val="22"/>
              </w:rPr>
              <w:t xml:space="preserve">be </w:t>
            </w:r>
            <w:r w:rsidRPr="004C0537">
              <w:rPr>
                <w:rFonts w:ascii="Arial" w:hAnsi="Arial" w:cs="Arial"/>
                <w:sz w:val="22"/>
                <w:szCs w:val="22"/>
              </w:rPr>
              <w:t xml:space="preserve">appropriate then </w:t>
            </w:r>
            <w:r w:rsidR="003457B7">
              <w:rPr>
                <w:rFonts w:ascii="Arial" w:hAnsi="Arial" w:cs="Arial"/>
                <w:sz w:val="22"/>
                <w:szCs w:val="22"/>
              </w:rPr>
              <w:t>C</w:t>
            </w:r>
            <w:r w:rsidR="0044497A">
              <w:rPr>
                <w:rFonts w:ascii="Arial" w:hAnsi="Arial" w:cs="Arial"/>
                <w:sz w:val="22"/>
                <w:szCs w:val="22"/>
              </w:rPr>
              <w:t xml:space="preserve">ontinence </w:t>
            </w:r>
            <w:r w:rsidR="003457B7">
              <w:rPr>
                <w:rFonts w:ascii="Arial" w:hAnsi="Arial" w:cs="Arial"/>
                <w:sz w:val="22"/>
                <w:szCs w:val="22"/>
              </w:rPr>
              <w:t>Consumables</w:t>
            </w:r>
            <w:r w:rsidRPr="004C0537">
              <w:rPr>
                <w:rFonts w:ascii="Arial" w:hAnsi="Arial" w:cs="Arial"/>
                <w:sz w:val="22"/>
                <w:szCs w:val="22"/>
              </w:rPr>
              <w:t xml:space="preserve"> maybe </w:t>
            </w:r>
            <w:r>
              <w:rPr>
                <w:rFonts w:ascii="Arial" w:hAnsi="Arial" w:cs="Arial"/>
                <w:sz w:val="22"/>
                <w:szCs w:val="22"/>
              </w:rPr>
              <w:t xml:space="preserve">prescribed as </w:t>
            </w:r>
            <w:r w:rsidRPr="004C0537">
              <w:rPr>
                <w:rFonts w:ascii="Arial" w:hAnsi="Arial" w:cs="Arial"/>
                <w:sz w:val="22"/>
                <w:szCs w:val="22"/>
              </w:rPr>
              <w:t xml:space="preserve">an option. </w:t>
            </w:r>
          </w:p>
          <w:p w:rsidR="007D0D74" w:rsidRDefault="006E4242" w:rsidP="006E4242">
            <w:pPr>
              <w:numPr>
                <w:ilvl w:val="12"/>
                <w:numId w:val="0"/>
              </w:numPr>
              <w:spacing w:before="60" w:after="60"/>
              <w:rPr>
                <w:rFonts w:ascii="Arial" w:hAnsi="Arial" w:cs="Arial"/>
                <w:sz w:val="22"/>
                <w:szCs w:val="22"/>
              </w:rPr>
            </w:pPr>
            <w:r>
              <w:rPr>
                <w:rFonts w:ascii="Arial" w:hAnsi="Arial" w:cs="Arial"/>
                <w:sz w:val="22"/>
                <w:szCs w:val="22"/>
              </w:rPr>
              <w:t xml:space="preserve">The </w:t>
            </w:r>
            <w:r w:rsidR="006E39B3">
              <w:rPr>
                <w:rFonts w:ascii="Arial" w:hAnsi="Arial" w:cs="Arial"/>
                <w:sz w:val="22"/>
                <w:szCs w:val="22"/>
              </w:rPr>
              <w:t>provision</w:t>
            </w:r>
            <w:r w:rsidR="007D0D74">
              <w:rPr>
                <w:rFonts w:ascii="Arial" w:hAnsi="Arial" w:cs="Arial"/>
                <w:sz w:val="22"/>
                <w:szCs w:val="22"/>
              </w:rPr>
              <w:t xml:space="preserve"> of </w:t>
            </w:r>
            <w:r w:rsidR="003457B7">
              <w:rPr>
                <w:rFonts w:ascii="Arial" w:hAnsi="Arial" w:cs="Arial"/>
                <w:sz w:val="22"/>
                <w:szCs w:val="22"/>
              </w:rPr>
              <w:t>Continence Consumables</w:t>
            </w:r>
            <w:r w:rsidR="007D0D74" w:rsidRPr="004C0537">
              <w:rPr>
                <w:rFonts w:ascii="Arial" w:hAnsi="Arial" w:cs="Arial"/>
                <w:sz w:val="22"/>
                <w:szCs w:val="22"/>
              </w:rPr>
              <w:t>, in most cases</w:t>
            </w:r>
            <w:r>
              <w:rPr>
                <w:rFonts w:ascii="Arial" w:hAnsi="Arial" w:cs="Arial"/>
                <w:sz w:val="22"/>
                <w:szCs w:val="22"/>
              </w:rPr>
              <w:t>,</w:t>
            </w:r>
            <w:r w:rsidR="007D0D74" w:rsidRPr="004C0537">
              <w:rPr>
                <w:rFonts w:ascii="Arial" w:hAnsi="Arial" w:cs="Arial"/>
                <w:sz w:val="22"/>
                <w:szCs w:val="22"/>
              </w:rPr>
              <w:t xml:space="preserve"> is not first line treatment</w:t>
            </w:r>
            <w:r>
              <w:rPr>
                <w:rFonts w:ascii="Arial" w:hAnsi="Arial" w:cs="Arial"/>
                <w:sz w:val="22"/>
                <w:szCs w:val="22"/>
              </w:rPr>
              <w:t>.</w:t>
            </w:r>
          </w:p>
          <w:p w:rsidR="007D0D74" w:rsidRPr="003D7B08" w:rsidRDefault="007D0D74" w:rsidP="006E4242">
            <w:pPr>
              <w:spacing w:before="60" w:after="60"/>
              <w:rPr>
                <w:rFonts w:ascii="Arial" w:hAnsi="Arial" w:cs="Arial"/>
                <w:sz w:val="22"/>
                <w:szCs w:val="22"/>
              </w:rPr>
            </w:pPr>
            <w:r w:rsidRPr="003D7B08">
              <w:rPr>
                <w:rFonts w:ascii="Arial" w:hAnsi="Arial" w:cs="Arial"/>
                <w:sz w:val="22"/>
                <w:szCs w:val="22"/>
              </w:rPr>
              <w:t xml:space="preserve">Following the </w:t>
            </w:r>
            <w:r w:rsidR="00E4734F">
              <w:rPr>
                <w:rFonts w:ascii="Arial" w:hAnsi="Arial" w:cs="Arial"/>
                <w:sz w:val="22"/>
                <w:szCs w:val="22"/>
              </w:rPr>
              <w:t>post assessment</w:t>
            </w:r>
            <w:r w:rsidRPr="003D7B08">
              <w:rPr>
                <w:rFonts w:ascii="Arial" w:hAnsi="Arial" w:cs="Arial"/>
                <w:sz w:val="22"/>
                <w:szCs w:val="22"/>
              </w:rPr>
              <w:t xml:space="preserve"> review the </w:t>
            </w:r>
            <w:r>
              <w:rPr>
                <w:rFonts w:ascii="Arial" w:hAnsi="Arial" w:cs="Arial"/>
                <w:sz w:val="22"/>
                <w:szCs w:val="22"/>
              </w:rPr>
              <w:t>Service User</w:t>
            </w:r>
            <w:r w:rsidRPr="003D7B08">
              <w:rPr>
                <w:rFonts w:ascii="Arial" w:hAnsi="Arial" w:cs="Arial"/>
                <w:sz w:val="22"/>
                <w:szCs w:val="22"/>
              </w:rPr>
              <w:t xml:space="preserve"> may </w:t>
            </w:r>
            <w:r w:rsidR="006E4242">
              <w:rPr>
                <w:rFonts w:ascii="Arial" w:hAnsi="Arial" w:cs="Arial"/>
                <w:sz w:val="22"/>
                <w:szCs w:val="22"/>
              </w:rPr>
              <w:t>:</w:t>
            </w:r>
          </w:p>
          <w:p w:rsidR="007D0D74" w:rsidRPr="003D7B08" w:rsidRDefault="007D0D74" w:rsidP="006E4242">
            <w:pPr>
              <w:numPr>
                <w:ilvl w:val="0"/>
                <w:numId w:val="3"/>
              </w:numPr>
              <w:spacing w:before="60" w:after="60"/>
              <w:ind w:left="459" w:hanging="425"/>
              <w:rPr>
                <w:rFonts w:ascii="Arial" w:hAnsi="Arial" w:cs="Arial"/>
                <w:sz w:val="22"/>
                <w:szCs w:val="22"/>
              </w:rPr>
            </w:pPr>
            <w:r>
              <w:rPr>
                <w:rFonts w:ascii="Arial" w:hAnsi="Arial" w:cs="Arial"/>
                <w:sz w:val="22"/>
                <w:szCs w:val="22"/>
              </w:rPr>
              <w:t>b</w:t>
            </w:r>
            <w:r w:rsidRPr="003D7B08">
              <w:rPr>
                <w:rFonts w:ascii="Arial" w:hAnsi="Arial" w:cs="Arial"/>
                <w:sz w:val="22"/>
                <w:szCs w:val="22"/>
              </w:rPr>
              <w:t xml:space="preserve">e discharged from the </w:t>
            </w:r>
            <w:r w:rsidR="006E4242">
              <w:rPr>
                <w:rFonts w:ascii="Arial" w:hAnsi="Arial" w:cs="Arial"/>
                <w:sz w:val="22"/>
                <w:szCs w:val="22"/>
              </w:rPr>
              <w:t>S</w:t>
            </w:r>
            <w:r w:rsidRPr="003D7B08">
              <w:rPr>
                <w:rFonts w:ascii="Arial" w:hAnsi="Arial" w:cs="Arial"/>
                <w:sz w:val="22"/>
                <w:szCs w:val="22"/>
              </w:rPr>
              <w:t>ervice</w:t>
            </w:r>
            <w:r w:rsidR="008D628E">
              <w:rPr>
                <w:rFonts w:ascii="Arial" w:hAnsi="Arial" w:cs="Arial"/>
                <w:sz w:val="22"/>
                <w:szCs w:val="22"/>
              </w:rPr>
              <w:t>, or</w:t>
            </w:r>
          </w:p>
          <w:p w:rsidR="007D0D74" w:rsidRPr="003D7B08" w:rsidRDefault="007D0D74" w:rsidP="006E4242">
            <w:pPr>
              <w:numPr>
                <w:ilvl w:val="0"/>
                <w:numId w:val="3"/>
              </w:numPr>
              <w:spacing w:before="60" w:after="60"/>
              <w:ind w:left="459" w:hanging="425"/>
              <w:rPr>
                <w:rFonts w:ascii="Arial" w:hAnsi="Arial" w:cs="Arial"/>
                <w:sz w:val="22"/>
                <w:szCs w:val="22"/>
              </w:rPr>
            </w:pPr>
            <w:r>
              <w:rPr>
                <w:rFonts w:ascii="Arial" w:hAnsi="Arial" w:cs="Arial"/>
                <w:sz w:val="22"/>
                <w:szCs w:val="22"/>
              </w:rPr>
              <w:t>b</w:t>
            </w:r>
            <w:r w:rsidRPr="003D7B08">
              <w:rPr>
                <w:rFonts w:ascii="Arial" w:hAnsi="Arial" w:cs="Arial"/>
                <w:sz w:val="22"/>
                <w:szCs w:val="22"/>
              </w:rPr>
              <w:t xml:space="preserve">e prescribed </w:t>
            </w:r>
            <w:r w:rsidR="00BE7338">
              <w:rPr>
                <w:rFonts w:ascii="Arial" w:hAnsi="Arial" w:cs="Arial"/>
                <w:sz w:val="22"/>
                <w:szCs w:val="22"/>
              </w:rPr>
              <w:t>C</w:t>
            </w:r>
            <w:r w:rsidRPr="003D7B08">
              <w:rPr>
                <w:rFonts w:ascii="Arial" w:hAnsi="Arial" w:cs="Arial"/>
                <w:sz w:val="22"/>
                <w:szCs w:val="22"/>
              </w:rPr>
              <w:t xml:space="preserve">ontinence </w:t>
            </w:r>
            <w:r w:rsidR="00BE7338">
              <w:rPr>
                <w:rFonts w:ascii="Arial" w:hAnsi="Arial" w:cs="Arial"/>
                <w:sz w:val="22"/>
                <w:szCs w:val="22"/>
              </w:rPr>
              <w:t>Consumables</w:t>
            </w:r>
            <w:r w:rsidRPr="003D7B08">
              <w:rPr>
                <w:rFonts w:ascii="Arial" w:hAnsi="Arial" w:cs="Arial"/>
                <w:sz w:val="22"/>
                <w:szCs w:val="22"/>
              </w:rPr>
              <w:t xml:space="preserve"> according to their </w:t>
            </w:r>
            <w:r w:rsidR="00507F7B">
              <w:rPr>
                <w:rFonts w:ascii="Arial" w:hAnsi="Arial" w:cs="Arial"/>
                <w:sz w:val="22"/>
                <w:szCs w:val="22"/>
              </w:rPr>
              <w:t>assessed needs, or</w:t>
            </w:r>
            <w:r w:rsidRPr="003D7B08">
              <w:rPr>
                <w:rFonts w:ascii="Arial" w:hAnsi="Arial" w:cs="Arial"/>
                <w:sz w:val="22"/>
                <w:szCs w:val="22"/>
              </w:rPr>
              <w:t xml:space="preserve"> </w:t>
            </w:r>
          </w:p>
          <w:p w:rsidR="007D0D74" w:rsidRPr="003D7B08" w:rsidRDefault="007D0D74" w:rsidP="006E4242">
            <w:pPr>
              <w:numPr>
                <w:ilvl w:val="0"/>
                <w:numId w:val="3"/>
              </w:numPr>
              <w:spacing w:before="60" w:after="60"/>
              <w:ind w:left="459" w:hanging="425"/>
              <w:rPr>
                <w:rFonts w:ascii="Arial" w:hAnsi="Arial" w:cs="Arial"/>
                <w:sz w:val="22"/>
                <w:szCs w:val="22"/>
              </w:rPr>
            </w:pPr>
            <w:r>
              <w:rPr>
                <w:rFonts w:ascii="Arial" w:hAnsi="Arial" w:cs="Arial"/>
                <w:sz w:val="22"/>
                <w:szCs w:val="22"/>
              </w:rPr>
              <w:t>c</w:t>
            </w:r>
            <w:r w:rsidRPr="003D7B08">
              <w:rPr>
                <w:rFonts w:ascii="Arial" w:hAnsi="Arial" w:cs="Arial"/>
                <w:sz w:val="22"/>
                <w:szCs w:val="22"/>
              </w:rPr>
              <w:t xml:space="preserve">ontinue to be monitored without </w:t>
            </w:r>
            <w:r w:rsidR="003457B7">
              <w:rPr>
                <w:rFonts w:ascii="Arial" w:hAnsi="Arial" w:cs="Arial"/>
                <w:sz w:val="22"/>
                <w:szCs w:val="22"/>
              </w:rPr>
              <w:t>Continence Consumables</w:t>
            </w:r>
            <w:r w:rsidR="003457B7" w:rsidRPr="004C0537">
              <w:rPr>
                <w:rFonts w:ascii="Arial" w:hAnsi="Arial" w:cs="Arial"/>
                <w:sz w:val="22"/>
                <w:szCs w:val="22"/>
              </w:rPr>
              <w:t xml:space="preserve"> </w:t>
            </w:r>
            <w:r w:rsidRPr="003D7B08">
              <w:rPr>
                <w:rFonts w:ascii="Arial" w:hAnsi="Arial" w:cs="Arial"/>
                <w:sz w:val="22"/>
                <w:szCs w:val="22"/>
              </w:rPr>
              <w:t>being prescribed</w:t>
            </w:r>
            <w:r w:rsidR="006E4242">
              <w:rPr>
                <w:rFonts w:ascii="Arial" w:hAnsi="Arial" w:cs="Arial"/>
                <w:sz w:val="22"/>
                <w:szCs w:val="22"/>
              </w:rPr>
              <w:t>.</w:t>
            </w:r>
          </w:p>
          <w:p w:rsidR="007D0D74" w:rsidRPr="003D7B08" w:rsidRDefault="007D0D74" w:rsidP="00C221DC">
            <w:pPr>
              <w:pStyle w:val="BodyText3"/>
              <w:tabs>
                <w:tab w:val="left" w:pos="0"/>
              </w:tabs>
              <w:spacing w:before="60" w:after="60"/>
              <w:jc w:val="left"/>
              <w:rPr>
                <w:rFonts w:ascii="Arial" w:hAnsi="Arial" w:cs="Arial"/>
                <w:sz w:val="22"/>
                <w:szCs w:val="22"/>
              </w:rPr>
            </w:pPr>
            <w:r w:rsidRPr="003D7B08">
              <w:rPr>
                <w:rFonts w:ascii="Arial" w:hAnsi="Arial" w:cs="Arial"/>
                <w:sz w:val="22"/>
                <w:szCs w:val="22"/>
              </w:rPr>
              <w:t xml:space="preserve">Where a </w:t>
            </w:r>
            <w:r>
              <w:rPr>
                <w:rFonts w:ascii="Arial" w:hAnsi="Arial" w:cs="Arial"/>
                <w:sz w:val="22"/>
                <w:szCs w:val="22"/>
              </w:rPr>
              <w:t>Service User</w:t>
            </w:r>
            <w:r w:rsidRPr="003D7B08">
              <w:rPr>
                <w:rFonts w:ascii="Arial" w:hAnsi="Arial" w:cs="Arial"/>
                <w:sz w:val="22"/>
                <w:szCs w:val="22"/>
              </w:rPr>
              <w:t xml:space="preserve"> remains in the </w:t>
            </w:r>
            <w:r>
              <w:rPr>
                <w:rFonts w:ascii="Arial" w:hAnsi="Arial" w:cs="Arial"/>
                <w:sz w:val="22"/>
                <w:szCs w:val="22"/>
              </w:rPr>
              <w:t>S</w:t>
            </w:r>
            <w:r w:rsidRPr="003D7B08">
              <w:rPr>
                <w:rFonts w:ascii="Arial" w:hAnsi="Arial" w:cs="Arial"/>
                <w:sz w:val="22"/>
                <w:szCs w:val="22"/>
              </w:rPr>
              <w:t xml:space="preserve">ervice, monitoring will continue to: </w:t>
            </w:r>
          </w:p>
          <w:p w:rsidR="007D0D74" w:rsidRPr="003D7B08" w:rsidRDefault="007D0D74" w:rsidP="00C221DC">
            <w:pPr>
              <w:numPr>
                <w:ilvl w:val="0"/>
                <w:numId w:val="3"/>
              </w:numPr>
              <w:spacing w:before="60" w:after="60"/>
              <w:rPr>
                <w:rFonts w:ascii="Arial" w:hAnsi="Arial" w:cs="Arial"/>
                <w:sz w:val="22"/>
                <w:szCs w:val="22"/>
              </w:rPr>
            </w:pPr>
            <w:r>
              <w:rPr>
                <w:rFonts w:ascii="Arial" w:hAnsi="Arial" w:cs="Arial"/>
                <w:sz w:val="22"/>
                <w:szCs w:val="22"/>
              </w:rPr>
              <w:t>p</w:t>
            </w:r>
            <w:r w:rsidRPr="003D7B08">
              <w:rPr>
                <w:rFonts w:ascii="Arial" w:hAnsi="Arial" w:cs="Arial"/>
                <w:sz w:val="22"/>
                <w:szCs w:val="22"/>
              </w:rPr>
              <w:t>rovide professional supervision</w:t>
            </w:r>
            <w:r>
              <w:rPr>
                <w:rFonts w:ascii="Arial" w:hAnsi="Arial" w:cs="Arial"/>
                <w:sz w:val="22"/>
                <w:szCs w:val="22"/>
              </w:rPr>
              <w:t xml:space="preserve"> </w:t>
            </w:r>
            <w:r w:rsidRPr="003D7B08">
              <w:rPr>
                <w:rFonts w:ascii="Arial" w:hAnsi="Arial" w:cs="Arial"/>
                <w:sz w:val="22"/>
                <w:szCs w:val="22"/>
              </w:rPr>
              <w:t>/</w:t>
            </w:r>
            <w:r>
              <w:rPr>
                <w:rFonts w:ascii="Arial" w:hAnsi="Arial" w:cs="Arial"/>
                <w:sz w:val="22"/>
                <w:szCs w:val="22"/>
              </w:rPr>
              <w:t xml:space="preserve"> </w:t>
            </w:r>
            <w:r w:rsidRPr="003D7B08">
              <w:rPr>
                <w:rFonts w:ascii="Arial" w:hAnsi="Arial" w:cs="Arial"/>
                <w:sz w:val="22"/>
                <w:szCs w:val="22"/>
              </w:rPr>
              <w:t xml:space="preserve">oversight of those </w:t>
            </w:r>
            <w:r>
              <w:rPr>
                <w:rFonts w:ascii="Arial" w:hAnsi="Arial" w:cs="Arial"/>
                <w:sz w:val="22"/>
                <w:szCs w:val="22"/>
              </w:rPr>
              <w:t>Service User</w:t>
            </w:r>
            <w:r w:rsidRPr="003D7B08">
              <w:rPr>
                <w:rFonts w:ascii="Arial" w:hAnsi="Arial" w:cs="Arial"/>
                <w:sz w:val="22"/>
                <w:szCs w:val="22"/>
              </w:rPr>
              <w:t xml:space="preserve">s who are being managed by </w:t>
            </w:r>
            <w:r w:rsidR="006E4242">
              <w:rPr>
                <w:rFonts w:ascii="Arial" w:hAnsi="Arial" w:cs="Arial"/>
                <w:sz w:val="22"/>
                <w:szCs w:val="22"/>
              </w:rPr>
              <w:t xml:space="preserve">their </w:t>
            </w:r>
            <w:r w:rsidRPr="003D7B08">
              <w:rPr>
                <w:rFonts w:ascii="Arial" w:hAnsi="Arial" w:cs="Arial"/>
                <w:sz w:val="22"/>
                <w:szCs w:val="22"/>
              </w:rPr>
              <w:t>family or caregivers</w:t>
            </w:r>
          </w:p>
          <w:p w:rsidR="007D0D74" w:rsidRPr="003D7B08" w:rsidRDefault="007D0D74" w:rsidP="00C221DC">
            <w:pPr>
              <w:numPr>
                <w:ilvl w:val="0"/>
                <w:numId w:val="3"/>
              </w:numPr>
              <w:spacing w:before="60" w:after="60"/>
              <w:rPr>
                <w:rFonts w:ascii="Arial" w:hAnsi="Arial" w:cs="Arial"/>
                <w:sz w:val="22"/>
                <w:szCs w:val="22"/>
              </w:rPr>
            </w:pPr>
            <w:r>
              <w:rPr>
                <w:rFonts w:ascii="Arial" w:hAnsi="Arial" w:cs="Arial"/>
                <w:sz w:val="22"/>
                <w:szCs w:val="22"/>
              </w:rPr>
              <w:t>e</w:t>
            </w:r>
            <w:r w:rsidRPr="003D7B08">
              <w:rPr>
                <w:rFonts w:ascii="Arial" w:hAnsi="Arial" w:cs="Arial"/>
                <w:sz w:val="22"/>
                <w:szCs w:val="22"/>
              </w:rPr>
              <w:t xml:space="preserve">nsure clinical benefit continues to be derived </w:t>
            </w:r>
            <w:r w:rsidR="008D628E">
              <w:rPr>
                <w:rFonts w:ascii="Arial" w:hAnsi="Arial" w:cs="Arial"/>
                <w:sz w:val="22"/>
                <w:szCs w:val="22"/>
              </w:rPr>
              <w:t xml:space="preserve">for the Service User </w:t>
            </w:r>
            <w:r w:rsidRPr="003D7B08">
              <w:rPr>
                <w:rFonts w:ascii="Arial" w:hAnsi="Arial" w:cs="Arial"/>
                <w:sz w:val="22"/>
                <w:szCs w:val="22"/>
              </w:rPr>
              <w:t>from the treatment programme</w:t>
            </w:r>
            <w:r w:rsidR="008D628E">
              <w:rPr>
                <w:rFonts w:ascii="Arial" w:hAnsi="Arial" w:cs="Arial"/>
                <w:sz w:val="22"/>
                <w:szCs w:val="22"/>
              </w:rPr>
              <w:t xml:space="preserve"> and / or supply of </w:t>
            </w:r>
            <w:r w:rsidR="003457B7">
              <w:rPr>
                <w:rFonts w:ascii="Arial" w:hAnsi="Arial" w:cs="Arial"/>
                <w:sz w:val="22"/>
                <w:szCs w:val="22"/>
              </w:rPr>
              <w:t>Continence Consumables</w:t>
            </w:r>
          </w:p>
          <w:p w:rsidR="007D0D74" w:rsidRPr="003D7B08" w:rsidRDefault="007D0D74" w:rsidP="006E4242">
            <w:pPr>
              <w:numPr>
                <w:ilvl w:val="0"/>
                <w:numId w:val="3"/>
              </w:numPr>
              <w:spacing w:before="60" w:after="60"/>
              <w:rPr>
                <w:rFonts w:ascii="Arial" w:hAnsi="Arial" w:cs="Arial"/>
                <w:sz w:val="22"/>
                <w:szCs w:val="22"/>
              </w:rPr>
            </w:pPr>
            <w:r>
              <w:rPr>
                <w:rFonts w:ascii="Arial" w:hAnsi="Arial" w:cs="Arial"/>
                <w:sz w:val="22"/>
                <w:szCs w:val="22"/>
              </w:rPr>
              <w:t>e</w:t>
            </w:r>
            <w:r w:rsidRPr="003D7B08">
              <w:rPr>
                <w:rFonts w:ascii="Arial" w:hAnsi="Arial" w:cs="Arial"/>
                <w:sz w:val="22"/>
                <w:szCs w:val="22"/>
              </w:rPr>
              <w:t>nsure suitability and utilisation of equipment and consumables</w:t>
            </w:r>
            <w:r w:rsidR="006E4242">
              <w:rPr>
                <w:rFonts w:ascii="Arial" w:hAnsi="Arial" w:cs="Arial"/>
                <w:sz w:val="22"/>
                <w:szCs w:val="22"/>
              </w:rPr>
              <w:t xml:space="preserve">, </w:t>
            </w:r>
            <w:r>
              <w:rPr>
                <w:rFonts w:ascii="Arial" w:hAnsi="Arial" w:cs="Arial"/>
                <w:sz w:val="22"/>
                <w:szCs w:val="22"/>
              </w:rPr>
              <w:t>d</w:t>
            </w:r>
            <w:r w:rsidRPr="003D7B08">
              <w:rPr>
                <w:rFonts w:ascii="Arial" w:hAnsi="Arial" w:cs="Arial"/>
                <w:sz w:val="22"/>
                <w:szCs w:val="22"/>
              </w:rPr>
              <w:t>evelop a maintenance plan including programme goals, frequency of contact and reassessment criteria.</w:t>
            </w:r>
          </w:p>
        </w:tc>
      </w:tr>
      <w:tr w:rsidR="006E39B3" w:rsidRPr="003D7B08" w:rsidTr="002F4252">
        <w:tc>
          <w:tcPr>
            <w:tcW w:w="3119" w:type="dxa"/>
            <w:tcBorders>
              <w:top w:val="single" w:sz="4" w:space="0" w:color="auto"/>
              <w:left w:val="single" w:sz="4" w:space="0" w:color="auto"/>
              <w:bottom w:val="single" w:sz="4" w:space="0" w:color="auto"/>
              <w:right w:val="nil"/>
            </w:tcBorders>
          </w:tcPr>
          <w:p w:rsidR="006E39B3" w:rsidRPr="003D7B08" w:rsidRDefault="006E39B3" w:rsidP="00F330ED">
            <w:pPr>
              <w:numPr>
                <w:ilvl w:val="12"/>
                <w:numId w:val="0"/>
              </w:numPr>
              <w:rPr>
                <w:rFonts w:ascii="Arial" w:hAnsi="Arial" w:cs="Arial"/>
                <w:sz w:val="22"/>
                <w:szCs w:val="22"/>
              </w:rPr>
            </w:pPr>
            <w:r w:rsidRPr="003D7B08">
              <w:rPr>
                <w:rFonts w:ascii="Arial" w:hAnsi="Arial" w:cs="Arial"/>
                <w:b/>
                <w:sz w:val="22"/>
                <w:szCs w:val="22"/>
              </w:rPr>
              <w:t xml:space="preserve">Provision of </w:t>
            </w:r>
            <w:r w:rsidR="00F330ED">
              <w:rPr>
                <w:rFonts w:ascii="Arial" w:hAnsi="Arial" w:cs="Arial"/>
                <w:b/>
                <w:sz w:val="22"/>
                <w:szCs w:val="22"/>
              </w:rPr>
              <w:t xml:space="preserve">Continence </w:t>
            </w:r>
            <w:r w:rsidRPr="003D7B08">
              <w:rPr>
                <w:rFonts w:ascii="Arial" w:hAnsi="Arial" w:cs="Arial"/>
                <w:b/>
                <w:sz w:val="22"/>
                <w:szCs w:val="22"/>
              </w:rPr>
              <w:t>Consumables</w:t>
            </w:r>
          </w:p>
        </w:tc>
        <w:tc>
          <w:tcPr>
            <w:tcW w:w="6804" w:type="dxa"/>
            <w:tcBorders>
              <w:top w:val="single" w:sz="4" w:space="0" w:color="auto"/>
              <w:left w:val="single" w:sz="4" w:space="0" w:color="auto"/>
              <w:bottom w:val="single" w:sz="4" w:space="0" w:color="auto"/>
              <w:right w:val="single" w:sz="4" w:space="0" w:color="auto"/>
            </w:tcBorders>
          </w:tcPr>
          <w:p w:rsidR="006E39B3" w:rsidRDefault="006E39B3" w:rsidP="00C221DC">
            <w:pPr>
              <w:numPr>
                <w:ilvl w:val="12"/>
                <w:numId w:val="0"/>
              </w:numPr>
              <w:spacing w:before="120"/>
              <w:rPr>
                <w:rFonts w:ascii="Arial" w:hAnsi="Arial" w:cs="Arial"/>
                <w:sz w:val="22"/>
                <w:szCs w:val="22"/>
              </w:rPr>
            </w:pPr>
            <w:r w:rsidRPr="005C7734">
              <w:rPr>
                <w:rFonts w:ascii="Arial" w:hAnsi="Arial" w:cs="Arial"/>
                <w:sz w:val="22"/>
                <w:szCs w:val="22"/>
                <w:lang w:val="en-AU"/>
              </w:rPr>
              <w:t xml:space="preserve">The Service provider will </w:t>
            </w:r>
            <w:r w:rsidRPr="005C7734">
              <w:rPr>
                <w:rFonts w:ascii="Arial" w:hAnsi="Arial" w:cs="Arial"/>
                <w:sz w:val="22"/>
                <w:szCs w:val="22"/>
              </w:rPr>
              <w:t>facilitate access to an identified and</w:t>
            </w:r>
            <w:r>
              <w:rPr>
                <w:rFonts w:ascii="Arial" w:hAnsi="Arial" w:cs="Arial"/>
                <w:sz w:val="22"/>
                <w:szCs w:val="22"/>
              </w:rPr>
              <w:t xml:space="preserve"> </w:t>
            </w:r>
            <w:r w:rsidRPr="005C7734">
              <w:rPr>
                <w:rFonts w:ascii="Arial" w:hAnsi="Arial" w:cs="Arial"/>
                <w:sz w:val="22"/>
                <w:szCs w:val="22"/>
              </w:rPr>
              <w:t>/</w:t>
            </w:r>
            <w:r>
              <w:rPr>
                <w:rFonts w:ascii="Arial" w:hAnsi="Arial" w:cs="Arial"/>
                <w:sz w:val="22"/>
                <w:szCs w:val="22"/>
              </w:rPr>
              <w:t xml:space="preserve"> </w:t>
            </w:r>
            <w:r w:rsidRPr="005C7734">
              <w:rPr>
                <w:rFonts w:ascii="Arial" w:hAnsi="Arial" w:cs="Arial"/>
                <w:sz w:val="22"/>
                <w:szCs w:val="22"/>
              </w:rPr>
              <w:t xml:space="preserve">or prescribed amount of </w:t>
            </w:r>
            <w:r w:rsidR="00F330ED">
              <w:rPr>
                <w:rFonts w:ascii="Arial" w:hAnsi="Arial" w:cs="Arial"/>
                <w:sz w:val="22"/>
                <w:szCs w:val="22"/>
              </w:rPr>
              <w:t>Continence Consumables</w:t>
            </w:r>
            <w:r w:rsidR="00F330ED" w:rsidRPr="004C0537">
              <w:rPr>
                <w:rFonts w:ascii="Arial" w:hAnsi="Arial" w:cs="Arial"/>
                <w:sz w:val="22"/>
                <w:szCs w:val="22"/>
              </w:rPr>
              <w:t xml:space="preserve"> </w:t>
            </w:r>
            <w:r w:rsidR="00F330ED" w:rsidRPr="005C7734">
              <w:rPr>
                <w:rFonts w:ascii="Arial" w:hAnsi="Arial" w:cs="Arial"/>
                <w:sz w:val="22"/>
                <w:szCs w:val="22"/>
              </w:rPr>
              <w:t>as described in Appendix 2</w:t>
            </w:r>
            <w:r w:rsidR="00F330ED">
              <w:rPr>
                <w:rFonts w:ascii="Arial" w:hAnsi="Arial" w:cs="Arial"/>
                <w:sz w:val="22"/>
                <w:szCs w:val="22"/>
              </w:rPr>
              <w:t xml:space="preserve"> </w:t>
            </w:r>
            <w:r w:rsidRPr="005C7734">
              <w:rPr>
                <w:rFonts w:ascii="Arial" w:hAnsi="Arial" w:cs="Arial"/>
                <w:sz w:val="22"/>
                <w:szCs w:val="22"/>
              </w:rPr>
              <w:t xml:space="preserve">according to </w:t>
            </w:r>
            <w:r w:rsidR="00F330ED">
              <w:rPr>
                <w:rFonts w:ascii="Arial" w:hAnsi="Arial" w:cs="Arial"/>
                <w:sz w:val="22"/>
                <w:szCs w:val="22"/>
              </w:rPr>
              <w:t xml:space="preserve">the Service User’s </w:t>
            </w:r>
            <w:r w:rsidRPr="005C7734">
              <w:rPr>
                <w:rFonts w:ascii="Arial" w:hAnsi="Arial" w:cs="Arial"/>
                <w:sz w:val="22"/>
                <w:szCs w:val="22"/>
              </w:rPr>
              <w:t>assessed need</w:t>
            </w:r>
            <w:r w:rsidR="00F330ED">
              <w:rPr>
                <w:rFonts w:ascii="Arial" w:hAnsi="Arial" w:cs="Arial"/>
                <w:sz w:val="22"/>
                <w:szCs w:val="22"/>
              </w:rPr>
              <w:t>.</w:t>
            </w:r>
          </w:p>
          <w:p w:rsidR="0044497A" w:rsidRPr="003D7B08" w:rsidRDefault="0044497A" w:rsidP="0044497A">
            <w:pPr>
              <w:spacing w:before="120"/>
              <w:rPr>
                <w:rFonts w:ascii="Arial" w:hAnsi="Arial" w:cs="Arial"/>
                <w:sz w:val="22"/>
                <w:szCs w:val="22"/>
              </w:rPr>
            </w:pPr>
            <w:r w:rsidRPr="003D7B08">
              <w:rPr>
                <w:rFonts w:ascii="Arial" w:hAnsi="Arial" w:cs="Arial"/>
                <w:sz w:val="22"/>
                <w:szCs w:val="22"/>
                <w:lang w:val="en-AU"/>
              </w:rPr>
              <w:t xml:space="preserve">The Service will </w:t>
            </w:r>
            <w:r w:rsidRPr="003D7B08">
              <w:rPr>
                <w:rFonts w:ascii="Arial" w:hAnsi="Arial" w:cs="Arial"/>
                <w:sz w:val="22"/>
                <w:szCs w:val="22"/>
              </w:rPr>
              <w:t xml:space="preserve">discharge the </w:t>
            </w:r>
            <w:r>
              <w:rPr>
                <w:rFonts w:ascii="Arial" w:hAnsi="Arial" w:cs="Arial"/>
                <w:sz w:val="22"/>
                <w:szCs w:val="22"/>
              </w:rPr>
              <w:t>Service User</w:t>
            </w:r>
            <w:r w:rsidRPr="003D7B08">
              <w:rPr>
                <w:rFonts w:ascii="Arial" w:hAnsi="Arial" w:cs="Arial"/>
                <w:sz w:val="22"/>
                <w:szCs w:val="22"/>
              </w:rPr>
              <w:t xml:space="preserve"> from the </w:t>
            </w:r>
            <w:r>
              <w:rPr>
                <w:rFonts w:ascii="Arial" w:hAnsi="Arial" w:cs="Arial"/>
                <w:sz w:val="22"/>
                <w:szCs w:val="22"/>
              </w:rPr>
              <w:t xml:space="preserve">supply of </w:t>
            </w:r>
            <w:r w:rsidR="00F330ED">
              <w:rPr>
                <w:rFonts w:ascii="Arial" w:hAnsi="Arial" w:cs="Arial"/>
                <w:sz w:val="22"/>
                <w:szCs w:val="22"/>
              </w:rPr>
              <w:t>Continence Consumables</w:t>
            </w:r>
            <w:r w:rsidR="00F330ED" w:rsidRPr="004C0537">
              <w:rPr>
                <w:rFonts w:ascii="Arial" w:hAnsi="Arial" w:cs="Arial"/>
                <w:sz w:val="22"/>
                <w:szCs w:val="22"/>
              </w:rPr>
              <w:t xml:space="preserve"> </w:t>
            </w:r>
            <w:r w:rsidRPr="003D7B08">
              <w:rPr>
                <w:rFonts w:ascii="Arial" w:hAnsi="Arial" w:cs="Arial"/>
                <w:sz w:val="22"/>
                <w:szCs w:val="22"/>
              </w:rPr>
              <w:t xml:space="preserve">when, following formal assessment </w:t>
            </w:r>
            <w:r>
              <w:rPr>
                <w:rFonts w:ascii="Arial" w:hAnsi="Arial" w:cs="Arial"/>
                <w:sz w:val="22"/>
                <w:szCs w:val="22"/>
              </w:rPr>
              <w:t xml:space="preserve">of the need for the prescribed </w:t>
            </w:r>
            <w:r w:rsidR="00AF23B3">
              <w:rPr>
                <w:rFonts w:ascii="Arial" w:hAnsi="Arial" w:cs="Arial"/>
                <w:sz w:val="22"/>
                <w:szCs w:val="22"/>
              </w:rPr>
              <w:t>Continence Consumables</w:t>
            </w:r>
            <w:r>
              <w:rPr>
                <w:rFonts w:ascii="Arial" w:hAnsi="Arial" w:cs="Arial"/>
                <w:sz w:val="22"/>
                <w:szCs w:val="22"/>
              </w:rPr>
              <w:t>, t</w:t>
            </w:r>
            <w:r w:rsidRPr="003D7B08">
              <w:rPr>
                <w:rFonts w:ascii="Arial" w:hAnsi="Arial" w:cs="Arial"/>
                <w:sz w:val="22"/>
                <w:szCs w:val="22"/>
              </w:rPr>
              <w:t xml:space="preserve">hey no longer meet the access criteria, or are not receiving clinical benefit from the </w:t>
            </w:r>
            <w:r>
              <w:rPr>
                <w:rFonts w:ascii="Arial" w:hAnsi="Arial" w:cs="Arial"/>
                <w:sz w:val="22"/>
                <w:szCs w:val="22"/>
              </w:rPr>
              <w:t>S</w:t>
            </w:r>
            <w:r w:rsidRPr="003D7B08">
              <w:rPr>
                <w:rFonts w:ascii="Arial" w:hAnsi="Arial" w:cs="Arial"/>
                <w:sz w:val="22"/>
                <w:szCs w:val="22"/>
              </w:rPr>
              <w:t>ervice as defined in the risk as</w:t>
            </w:r>
            <w:r>
              <w:rPr>
                <w:rFonts w:ascii="Arial" w:hAnsi="Arial" w:cs="Arial"/>
                <w:sz w:val="22"/>
                <w:szCs w:val="22"/>
              </w:rPr>
              <w:t>sessment criteria in Appendix 1</w:t>
            </w:r>
          </w:p>
          <w:p w:rsidR="0044497A" w:rsidRPr="003D7B08" w:rsidRDefault="0044497A" w:rsidP="0044497A">
            <w:pPr>
              <w:numPr>
                <w:ilvl w:val="12"/>
                <w:numId w:val="0"/>
              </w:numPr>
              <w:spacing w:before="120"/>
              <w:rPr>
                <w:rFonts w:ascii="Arial" w:hAnsi="Arial" w:cs="Arial"/>
                <w:sz w:val="22"/>
                <w:szCs w:val="22"/>
              </w:rPr>
            </w:pPr>
            <w:r>
              <w:rPr>
                <w:rFonts w:ascii="Arial" w:hAnsi="Arial" w:cs="Arial"/>
                <w:sz w:val="22"/>
                <w:szCs w:val="22"/>
              </w:rPr>
              <w:t xml:space="preserve">The assessment for </w:t>
            </w:r>
            <w:r w:rsidR="00BE7338">
              <w:rPr>
                <w:rFonts w:ascii="Arial" w:hAnsi="Arial" w:cs="Arial"/>
                <w:sz w:val="22"/>
                <w:szCs w:val="22"/>
              </w:rPr>
              <w:t xml:space="preserve">the need for </w:t>
            </w:r>
            <w:r w:rsidR="00AF23B3">
              <w:rPr>
                <w:rFonts w:ascii="Arial" w:hAnsi="Arial" w:cs="Arial"/>
                <w:sz w:val="22"/>
                <w:szCs w:val="22"/>
              </w:rPr>
              <w:t>Continence Consumables</w:t>
            </w:r>
            <w:r>
              <w:rPr>
                <w:rFonts w:ascii="Arial" w:hAnsi="Arial" w:cs="Arial"/>
                <w:sz w:val="22"/>
                <w:szCs w:val="22"/>
              </w:rPr>
              <w:t xml:space="preserve"> will be completed annually.</w:t>
            </w:r>
          </w:p>
          <w:p w:rsidR="006E39B3" w:rsidRPr="005C7734" w:rsidRDefault="002F4252" w:rsidP="00C221DC">
            <w:pPr>
              <w:tabs>
                <w:tab w:val="left" w:pos="0"/>
              </w:tabs>
              <w:spacing w:before="120"/>
              <w:rPr>
                <w:rFonts w:ascii="Arial" w:hAnsi="Arial" w:cs="Arial"/>
                <w:sz w:val="22"/>
                <w:szCs w:val="22"/>
              </w:rPr>
            </w:pPr>
            <w:r w:rsidRPr="009701A7">
              <w:rPr>
                <w:rFonts w:ascii="Arial" w:hAnsi="Arial" w:cs="Arial"/>
                <w:sz w:val="22"/>
                <w:szCs w:val="22"/>
              </w:rPr>
              <w:t>NOTE: Unless a specific exemption is sought through the Crown Funding Agreement or DHB Annual Plan, no co-payments will be sought from Service users for consumables.</w:t>
            </w:r>
            <w:r>
              <w:rPr>
                <w:rFonts w:ascii="Arial" w:hAnsi="Arial" w:cs="Arial"/>
                <w:sz w:val="22"/>
                <w:szCs w:val="22"/>
              </w:rPr>
              <w:t xml:space="preserve"> </w:t>
            </w:r>
            <w:r w:rsidR="006E39B3" w:rsidRPr="005C7734">
              <w:rPr>
                <w:rFonts w:ascii="Arial" w:hAnsi="Arial" w:cs="Arial"/>
                <w:sz w:val="22"/>
                <w:szCs w:val="22"/>
              </w:rPr>
              <w:t>Service Users requiring additional supplies over and above what is prescribed will need to pay for these additional supplies.</w:t>
            </w:r>
          </w:p>
          <w:p w:rsidR="006E39B3" w:rsidRPr="003D7B08" w:rsidRDefault="006E39B3" w:rsidP="00C221DC">
            <w:pPr>
              <w:rPr>
                <w:rFonts w:ascii="Arial" w:hAnsi="Arial" w:cs="Arial"/>
                <w:sz w:val="22"/>
                <w:szCs w:val="22"/>
              </w:rPr>
            </w:pPr>
          </w:p>
        </w:tc>
      </w:tr>
    </w:tbl>
    <w:p w:rsidR="007D0D74" w:rsidRPr="006E4242" w:rsidRDefault="007D0D74" w:rsidP="006E4242">
      <w:pPr>
        <w:pStyle w:val="Heading2"/>
        <w:spacing w:before="120" w:after="0"/>
        <w:ind w:left="851" w:hanging="851"/>
        <w:jc w:val="left"/>
        <w:rPr>
          <w:rFonts w:cs="Arial"/>
          <w:i w:val="0"/>
          <w:sz w:val="22"/>
          <w:szCs w:val="22"/>
        </w:rPr>
      </w:pPr>
      <w:r w:rsidRPr="006E4242">
        <w:rPr>
          <w:rFonts w:cs="Arial"/>
          <w:i w:val="0"/>
          <w:sz w:val="22"/>
          <w:szCs w:val="22"/>
        </w:rPr>
        <w:t>Key Inputs</w:t>
      </w:r>
    </w:p>
    <w:p w:rsidR="007D0D74" w:rsidRPr="005C7734" w:rsidRDefault="006E4242" w:rsidP="006E4242">
      <w:pPr>
        <w:pStyle w:val="NormalIndent"/>
        <w:spacing w:before="120"/>
        <w:ind w:left="0" w:right="-482"/>
        <w:rPr>
          <w:rFonts w:ascii="Arial" w:hAnsi="Arial" w:cs="Arial"/>
          <w:sz w:val="22"/>
          <w:szCs w:val="22"/>
          <w:lang w:val="en-NZ"/>
        </w:rPr>
      </w:pPr>
      <w:r>
        <w:rPr>
          <w:rFonts w:ascii="Arial" w:hAnsi="Arial" w:cs="Arial"/>
          <w:sz w:val="22"/>
          <w:szCs w:val="22"/>
        </w:rPr>
        <w:t>An a</w:t>
      </w:r>
      <w:r w:rsidR="007D0D74" w:rsidRPr="005C7734">
        <w:rPr>
          <w:rFonts w:ascii="Arial" w:hAnsi="Arial" w:cs="Arial"/>
          <w:sz w:val="22"/>
          <w:szCs w:val="22"/>
        </w:rPr>
        <w:t xml:space="preserve">ppropriately trained </w:t>
      </w:r>
      <w:r>
        <w:rPr>
          <w:rFonts w:ascii="Arial" w:hAnsi="Arial" w:cs="Arial"/>
          <w:sz w:val="22"/>
          <w:szCs w:val="22"/>
        </w:rPr>
        <w:t xml:space="preserve">Continence Advisor </w:t>
      </w:r>
      <w:r w:rsidR="00AF23B3">
        <w:rPr>
          <w:rFonts w:ascii="Arial" w:hAnsi="Arial" w:cs="Arial"/>
          <w:sz w:val="22"/>
          <w:szCs w:val="22"/>
        </w:rPr>
        <w:t>(see footnote 3)</w:t>
      </w:r>
      <w:r>
        <w:rPr>
          <w:rFonts w:ascii="Arial" w:hAnsi="Arial" w:cs="Arial"/>
          <w:sz w:val="22"/>
          <w:szCs w:val="22"/>
        </w:rPr>
        <w:t xml:space="preserve"> who has skills</w:t>
      </w:r>
      <w:r w:rsidR="007D0D74" w:rsidRPr="005C7734">
        <w:rPr>
          <w:rFonts w:ascii="Arial" w:hAnsi="Arial" w:cs="Arial"/>
          <w:sz w:val="22"/>
          <w:szCs w:val="22"/>
        </w:rPr>
        <w:t xml:space="preserve"> in the assessment and management of </w:t>
      </w:r>
      <w:r w:rsidR="007D0D74">
        <w:rPr>
          <w:rFonts w:ascii="Arial" w:hAnsi="Arial" w:cs="Arial"/>
          <w:sz w:val="22"/>
          <w:szCs w:val="22"/>
        </w:rPr>
        <w:t>Service User</w:t>
      </w:r>
      <w:r w:rsidR="007D0D74" w:rsidRPr="005C7734">
        <w:rPr>
          <w:rFonts w:ascii="Arial" w:hAnsi="Arial" w:cs="Arial"/>
          <w:sz w:val="22"/>
          <w:szCs w:val="22"/>
        </w:rPr>
        <w:t>s with urinary and /</w:t>
      </w:r>
      <w:r w:rsidR="007D0D74">
        <w:rPr>
          <w:rFonts w:ascii="Arial" w:hAnsi="Arial" w:cs="Arial"/>
          <w:sz w:val="22"/>
          <w:szCs w:val="22"/>
        </w:rPr>
        <w:t xml:space="preserve"> </w:t>
      </w:r>
      <w:r w:rsidR="007D0D74" w:rsidRPr="005C7734">
        <w:rPr>
          <w:rFonts w:ascii="Arial" w:hAnsi="Arial" w:cs="Arial"/>
          <w:sz w:val="22"/>
          <w:szCs w:val="22"/>
        </w:rPr>
        <w:t xml:space="preserve">or bowel incontinence </w:t>
      </w:r>
      <w:r>
        <w:rPr>
          <w:rFonts w:ascii="Arial" w:hAnsi="Arial" w:cs="Arial"/>
          <w:sz w:val="22"/>
          <w:szCs w:val="22"/>
        </w:rPr>
        <w:t>and c</w:t>
      </w:r>
      <w:r w:rsidRPr="006E4242">
        <w:rPr>
          <w:rFonts w:ascii="Arial" w:hAnsi="Arial" w:cs="Arial"/>
          <w:sz w:val="22"/>
          <w:szCs w:val="22"/>
        </w:rPr>
        <w:t>ultural advice</w:t>
      </w:r>
      <w:r w:rsidR="00806D22">
        <w:rPr>
          <w:rFonts w:ascii="Arial" w:hAnsi="Arial" w:cs="Arial"/>
          <w:sz w:val="22"/>
          <w:szCs w:val="22"/>
        </w:rPr>
        <w:t>.</w:t>
      </w:r>
    </w:p>
    <w:p w:rsidR="006E4242" w:rsidRDefault="006E4242" w:rsidP="006E4242">
      <w:pPr>
        <w:pStyle w:val="NormalIndent"/>
        <w:tabs>
          <w:tab w:val="clear" w:pos="709"/>
        </w:tabs>
        <w:spacing w:before="120"/>
        <w:ind w:left="0" w:right="-482"/>
        <w:rPr>
          <w:rFonts w:ascii="Arial" w:hAnsi="Arial" w:cs="Arial"/>
          <w:sz w:val="22"/>
          <w:szCs w:val="22"/>
          <w:lang w:val="en-NZ"/>
        </w:rPr>
      </w:pPr>
      <w:r w:rsidRPr="006E4242">
        <w:rPr>
          <w:rFonts w:ascii="Arial" w:hAnsi="Arial" w:cs="Arial"/>
          <w:sz w:val="22"/>
          <w:szCs w:val="22"/>
          <w:lang w:val="en-NZ"/>
        </w:rPr>
        <w:t xml:space="preserve">The Service will supply or facilitate access to identified / prescribed </w:t>
      </w:r>
      <w:r w:rsidR="001202C2">
        <w:rPr>
          <w:rFonts w:ascii="Arial" w:hAnsi="Arial" w:cs="Arial"/>
          <w:sz w:val="22"/>
          <w:szCs w:val="22"/>
        </w:rPr>
        <w:t>Continence Consumables</w:t>
      </w:r>
      <w:r w:rsidRPr="006E4242">
        <w:rPr>
          <w:rFonts w:ascii="Arial" w:hAnsi="Arial" w:cs="Arial"/>
          <w:sz w:val="22"/>
          <w:szCs w:val="22"/>
          <w:lang w:val="en-NZ"/>
        </w:rPr>
        <w:t xml:space="preserve"> described in Appendix Two of this document, or as dete</w:t>
      </w:r>
      <w:r>
        <w:rPr>
          <w:rFonts w:ascii="Arial" w:hAnsi="Arial" w:cs="Arial"/>
          <w:sz w:val="22"/>
          <w:szCs w:val="22"/>
          <w:lang w:val="en-NZ"/>
        </w:rPr>
        <w:t xml:space="preserve">rmined by the Service User’s </w:t>
      </w:r>
      <w:r w:rsidR="00ED66FD">
        <w:rPr>
          <w:rFonts w:ascii="Arial" w:hAnsi="Arial" w:cs="Arial"/>
          <w:sz w:val="22"/>
          <w:szCs w:val="22"/>
          <w:lang w:val="en-NZ"/>
        </w:rPr>
        <w:t xml:space="preserve">documented </w:t>
      </w:r>
      <w:r>
        <w:rPr>
          <w:rFonts w:ascii="Arial" w:hAnsi="Arial" w:cs="Arial"/>
          <w:sz w:val="22"/>
          <w:szCs w:val="22"/>
          <w:lang w:val="en-NZ"/>
        </w:rPr>
        <w:t>c</w:t>
      </w:r>
      <w:r w:rsidRPr="006E4242">
        <w:rPr>
          <w:rFonts w:ascii="Arial" w:hAnsi="Arial" w:cs="Arial"/>
          <w:sz w:val="22"/>
          <w:szCs w:val="22"/>
          <w:lang w:val="en-NZ"/>
        </w:rPr>
        <w:t>are plan.</w:t>
      </w:r>
    </w:p>
    <w:p w:rsidR="007D0D74" w:rsidRPr="003D7B08" w:rsidRDefault="007D0D74" w:rsidP="007D0D74">
      <w:pPr>
        <w:pStyle w:val="Heading1"/>
        <w:spacing w:after="0"/>
        <w:ind w:left="851" w:hanging="851"/>
        <w:jc w:val="left"/>
        <w:rPr>
          <w:rFonts w:cs="Arial"/>
          <w:sz w:val="22"/>
          <w:szCs w:val="22"/>
        </w:rPr>
      </w:pPr>
      <w:r w:rsidRPr="003D7B08">
        <w:rPr>
          <w:rFonts w:cs="Arial"/>
          <w:sz w:val="22"/>
          <w:szCs w:val="22"/>
        </w:rPr>
        <w:t>Service Linkages</w:t>
      </w:r>
    </w:p>
    <w:p w:rsidR="007D0D74" w:rsidRPr="004615CA" w:rsidRDefault="00572F39" w:rsidP="004615CA">
      <w:pPr>
        <w:pStyle w:val="NormalIndent"/>
        <w:tabs>
          <w:tab w:val="clear" w:pos="709"/>
        </w:tabs>
        <w:spacing w:before="120"/>
        <w:ind w:left="0" w:right="-482"/>
        <w:rPr>
          <w:rFonts w:ascii="Arial" w:hAnsi="Arial" w:cs="Arial"/>
          <w:sz w:val="22"/>
          <w:szCs w:val="22"/>
          <w:lang w:val="en-NZ"/>
        </w:rPr>
      </w:pPr>
      <w:r w:rsidRPr="004615CA">
        <w:rPr>
          <w:rFonts w:ascii="Arial" w:hAnsi="Arial" w:cs="Arial"/>
          <w:sz w:val="22"/>
          <w:szCs w:val="22"/>
          <w:lang w:val="en-NZ"/>
        </w:rPr>
        <w:t xml:space="preserve">The Service will develop and implement protocols for relationships with each of these services / agencies below, to facilitate open communication, continuity </w:t>
      </w:r>
      <w:r w:rsidR="00EF1D44" w:rsidRPr="004615CA">
        <w:rPr>
          <w:rFonts w:ascii="Arial" w:hAnsi="Arial" w:cs="Arial"/>
          <w:sz w:val="22"/>
          <w:szCs w:val="22"/>
          <w:lang w:val="en-NZ"/>
        </w:rPr>
        <w:t>of care,</w:t>
      </w:r>
      <w:r w:rsidRPr="004615CA">
        <w:rPr>
          <w:rFonts w:ascii="Arial" w:hAnsi="Arial" w:cs="Arial"/>
          <w:sz w:val="22"/>
          <w:szCs w:val="22"/>
          <w:lang w:val="en-NZ"/>
        </w:rPr>
        <w:t xml:space="preserve"> smooth referral, follow-up and discharge processes</w:t>
      </w:r>
      <w:r w:rsidR="007D0D74" w:rsidRPr="004615CA">
        <w:rPr>
          <w:rFonts w:ascii="Arial" w:hAnsi="Arial" w:cs="Arial"/>
          <w:sz w:val="22"/>
          <w:szCs w:val="22"/>
          <w:lang w:val="en-NZ"/>
        </w:rPr>
        <w:t>:</w:t>
      </w:r>
    </w:p>
    <w:p w:rsidR="00572F39" w:rsidRDefault="00572F39" w:rsidP="00572F39">
      <w:pPr>
        <w:pStyle w:val="BulletPoints"/>
        <w:numPr>
          <w:ilvl w:val="0"/>
          <w:numId w:val="6"/>
        </w:numPr>
        <w:spacing w:before="120"/>
        <w:ind w:left="567" w:hanging="567"/>
        <w:rPr>
          <w:rFonts w:ascii="Arial" w:hAnsi="Arial" w:cs="Arial"/>
          <w:sz w:val="22"/>
          <w:szCs w:val="22"/>
        </w:rPr>
      </w:pPr>
      <w:r w:rsidRPr="003D7B08">
        <w:rPr>
          <w:rFonts w:ascii="Arial" w:hAnsi="Arial" w:cs="Arial"/>
          <w:sz w:val="22"/>
          <w:szCs w:val="22"/>
        </w:rPr>
        <w:t>Age</w:t>
      </w:r>
      <w:r>
        <w:rPr>
          <w:rFonts w:ascii="Arial" w:hAnsi="Arial" w:cs="Arial"/>
          <w:sz w:val="22"/>
          <w:szCs w:val="22"/>
        </w:rPr>
        <w:t xml:space="preserve"> Related</w:t>
      </w:r>
      <w:r w:rsidRPr="003D7B08">
        <w:rPr>
          <w:rFonts w:ascii="Arial" w:hAnsi="Arial" w:cs="Arial"/>
          <w:sz w:val="22"/>
          <w:szCs w:val="22"/>
        </w:rPr>
        <w:t xml:space="preserve"> </w:t>
      </w:r>
      <w:r>
        <w:rPr>
          <w:rFonts w:ascii="Arial" w:hAnsi="Arial" w:cs="Arial"/>
          <w:sz w:val="22"/>
          <w:szCs w:val="22"/>
        </w:rPr>
        <w:t xml:space="preserve">Residential </w:t>
      </w:r>
      <w:r w:rsidRPr="003D7B08">
        <w:rPr>
          <w:rFonts w:ascii="Arial" w:hAnsi="Arial" w:cs="Arial"/>
          <w:sz w:val="22"/>
          <w:szCs w:val="22"/>
        </w:rPr>
        <w:t xml:space="preserve">Care </w:t>
      </w:r>
      <w:r>
        <w:rPr>
          <w:rFonts w:ascii="Arial" w:hAnsi="Arial" w:cs="Arial"/>
          <w:sz w:val="22"/>
          <w:szCs w:val="22"/>
        </w:rPr>
        <w:t>services</w:t>
      </w:r>
    </w:p>
    <w:p w:rsidR="00B30B18" w:rsidRDefault="00B30B18" w:rsidP="00572F39">
      <w:pPr>
        <w:pStyle w:val="BulletPoints"/>
        <w:numPr>
          <w:ilvl w:val="0"/>
          <w:numId w:val="6"/>
        </w:numPr>
        <w:spacing w:before="120"/>
        <w:ind w:left="567" w:hanging="567"/>
        <w:rPr>
          <w:rFonts w:ascii="Arial" w:hAnsi="Arial" w:cs="Arial"/>
          <w:sz w:val="22"/>
          <w:szCs w:val="22"/>
        </w:rPr>
      </w:pPr>
      <w:r>
        <w:rPr>
          <w:rFonts w:ascii="Arial" w:hAnsi="Arial" w:cs="Arial"/>
          <w:sz w:val="22"/>
          <w:szCs w:val="22"/>
        </w:rPr>
        <w:t>Assessment Treatment and Rehabilitation services</w:t>
      </w:r>
    </w:p>
    <w:p w:rsidR="00572F39" w:rsidRDefault="00572F39" w:rsidP="00572F39">
      <w:pPr>
        <w:pStyle w:val="BulletPoints"/>
        <w:numPr>
          <w:ilvl w:val="0"/>
          <w:numId w:val="6"/>
        </w:numPr>
        <w:spacing w:before="120"/>
        <w:ind w:left="567" w:hanging="567"/>
        <w:rPr>
          <w:rFonts w:ascii="Arial" w:hAnsi="Arial" w:cs="Arial"/>
          <w:sz w:val="22"/>
          <w:szCs w:val="22"/>
        </w:rPr>
      </w:pPr>
      <w:r w:rsidRPr="003D7B08">
        <w:rPr>
          <w:rFonts w:ascii="Arial" w:hAnsi="Arial" w:cs="Arial"/>
          <w:sz w:val="22"/>
          <w:szCs w:val="22"/>
        </w:rPr>
        <w:t xml:space="preserve">community and social services, and consumer </w:t>
      </w:r>
      <w:r>
        <w:rPr>
          <w:rFonts w:ascii="Arial" w:hAnsi="Arial" w:cs="Arial"/>
          <w:sz w:val="22"/>
          <w:szCs w:val="22"/>
        </w:rPr>
        <w:t xml:space="preserve">and carer </w:t>
      </w:r>
      <w:r w:rsidRPr="003D7B08">
        <w:rPr>
          <w:rFonts w:ascii="Arial" w:hAnsi="Arial" w:cs="Arial"/>
          <w:sz w:val="22"/>
          <w:szCs w:val="22"/>
        </w:rPr>
        <w:t>support</w:t>
      </w:r>
      <w:r>
        <w:rPr>
          <w:rFonts w:ascii="Arial" w:hAnsi="Arial" w:cs="Arial"/>
          <w:sz w:val="22"/>
          <w:szCs w:val="22"/>
        </w:rPr>
        <w:t xml:space="preserve"> </w:t>
      </w:r>
      <w:r w:rsidRPr="003D7B08">
        <w:rPr>
          <w:rFonts w:ascii="Arial" w:hAnsi="Arial" w:cs="Arial"/>
          <w:sz w:val="22"/>
          <w:szCs w:val="22"/>
        </w:rPr>
        <w:t>/</w:t>
      </w:r>
      <w:r>
        <w:rPr>
          <w:rFonts w:ascii="Arial" w:hAnsi="Arial" w:cs="Arial"/>
          <w:sz w:val="22"/>
          <w:szCs w:val="22"/>
        </w:rPr>
        <w:t xml:space="preserve"> </w:t>
      </w:r>
      <w:r w:rsidRPr="003D7B08">
        <w:rPr>
          <w:rFonts w:ascii="Arial" w:hAnsi="Arial" w:cs="Arial"/>
          <w:sz w:val="22"/>
          <w:szCs w:val="22"/>
        </w:rPr>
        <w:t>advocacy groups and services, including M</w:t>
      </w:r>
      <w:r>
        <w:rPr>
          <w:rFonts w:ascii="Arial" w:hAnsi="Arial" w:cs="Arial"/>
          <w:sz w:val="22"/>
          <w:szCs w:val="22"/>
        </w:rPr>
        <w:t>ā</w:t>
      </w:r>
      <w:r w:rsidRPr="003D7B08">
        <w:rPr>
          <w:rFonts w:ascii="Arial" w:hAnsi="Arial" w:cs="Arial"/>
          <w:sz w:val="22"/>
          <w:szCs w:val="22"/>
        </w:rPr>
        <w:t>ori and Pacific Peoples‘ services</w:t>
      </w:r>
    </w:p>
    <w:p w:rsidR="00AF23B3" w:rsidRPr="003D7B08" w:rsidRDefault="00AF23B3" w:rsidP="00AF23B3">
      <w:pPr>
        <w:numPr>
          <w:ilvl w:val="0"/>
          <w:numId w:val="6"/>
        </w:numPr>
        <w:spacing w:before="120"/>
        <w:ind w:left="567" w:hanging="567"/>
        <w:rPr>
          <w:rFonts w:ascii="Arial" w:hAnsi="Arial" w:cs="Arial"/>
          <w:sz w:val="22"/>
          <w:szCs w:val="22"/>
        </w:rPr>
      </w:pPr>
      <w:r>
        <w:rPr>
          <w:rFonts w:ascii="Arial" w:hAnsi="Arial" w:cs="Arial"/>
          <w:sz w:val="22"/>
          <w:szCs w:val="22"/>
        </w:rPr>
        <w:t xml:space="preserve">Mental Health </w:t>
      </w:r>
      <w:r w:rsidR="002F4252">
        <w:rPr>
          <w:rFonts w:ascii="Arial" w:hAnsi="Arial" w:cs="Arial"/>
          <w:sz w:val="22"/>
          <w:szCs w:val="22"/>
        </w:rPr>
        <w:t xml:space="preserve">and Addiction </w:t>
      </w:r>
      <w:r>
        <w:rPr>
          <w:rFonts w:ascii="Arial" w:hAnsi="Arial" w:cs="Arial"/>
          <w:sz w:val="22"/>
          <w:szCs w:val="22"/>
        </w:rPr>
        <w:t>Service</w:t>
      </w:r>
      <w:r w:rsidR="00422738">
        <w:rPr>
          <w:rFonts w:ascii="Arial" w:hAnsi="Arial" w:cs="Arial"/>
          <w:sz w:val="22"/>
          <w:szCs w:val="22"/>
        </w:rPr>
        <w:t xml:space="preserve"> provider</w:t>
      </w:r>
      <w:r>
        <w:rPr>
          <w:rFonts w:ascii="Arial" w:hAnsi="Arial" w:cs="Arial"/>
          <w:sz w:val="22"/>
          <w:szCs w:val="22"/>
        </w:rPr>
        <w:t xml:space="preserve">s </w:t>
      </w:r>
    </w:p>
    <w:p w:rsidR="00572F39" w:rsidRDefault="00572F39" w:rsidP="00572F39">
      <w:pPr>
        <w:pStyle w:val="BulletPoints"/>
        <w:numPr>
          <w:ilvl w:val="0"/>
          <w:numId w:val="6"/>
        </w:numPr>
        <w:spacing w:before="120"/>
        <w:ind w:left="567" w:hanging="567"/>
        <w:rPr>
          <w:rFonts w:ascii="Arial" w:hAnsi="Arial" w:cs="Arial"/>
          <w:sz w:val="22"/>
          <w:szCs w:val="22"/>
        </w:rPr>
      </w:pPr>
      <w:r w:rsidRPr="00FF327C">
        <w:rPr>
          <w:rFonts w:ascii="Arial" w:hAnsi="Arial" w:cs="Arial"/>
          <w:sz w:val="22"/>
          <w:szCs w:val="22"/>
        </w:rPr>
        <w:t>consumer advocacy services</w:t>
      </w:r>
    </w:p>
    <w:p w:rsidR="00572F39" w:rsidRDefault="00572F39" w:rsidP="00572F39">
      <w:pPr>
        <w:pStyle w:val="BulletPoints"/>
        <w:numPr>
          <w:ilvl w:val="0"/>
          <w:numId w:val="6"/>
        </w:numPr>
        <w:spacing w:before="120"/>
        <w:ind w:left="567" w:hanging="567"/>
        <w:rPr>
          <w:rFonts w:ascii="Arial" w:hAnsi="Arial" w:cs="Arial"/>
          <w:sz w:val="22"/>
          <w:szCs w:val="22"/>
        </w:rPr>
      </w:pPr>
      <w:r w:rsidRPr="00FF327C">
        <w:rPr>
          <w:rFonts w:ascii="Arial" w:hAnsi="Arial" w:cs="Arial"/>
          <w:sz w:val="22"/>
          <w:szCs w:val="22"/>
        </w:rPr>
        <w:t>emergency medical services</w:t>
      </w:r>
    </w:p>
    <w:p w:rsidR="00B30B18" w:rsidRPr="00FF327C" w:rsidRDefault="00B30B18" w:rsidP="00572F39">
      <w:pPr>
        <w:pStyle w:val="BulletPoints"/>
        <w:numPr>
          <w:ilvl w:val="0"/>
          <w:numId w:val="6"/>
        </w:numPr>
        <w:spacing w:before="120"/>
        <w:ind w:left="567" w:hanging="567"/>
        <w:rPr>
          <w:rFonts w:ascii="Arial" w:hAnsi="Arial" w:cs="Arial"/>
          <w:sz w:val="22"/>
          <w:szCs w:val="22"/>
        </w:rPr>
      </w:pPr>
      <w:r>
        <w:rPr>
          <w:rFonts w:ascii="Arial" w:hAnsi="Arial" w:cs="Arial"/>
          <w:sz w:val="22"/>
          <w:szCs w:val="22"/>
        </w:rPr>
        <w:t xml:space="preserve">interpreter services </w:t>
      </w:r>
    </w:p>
    <w:p w:rsidR="00572F39" w:rsidRDefault="00572F39" w:rsidP="00572F39">
      <w:pPr>
        <w:pStyle w:val="BulletPoints"/>
        <w:numPr>
          <w:ilvl w:val="0"/>
          <w:numId w:val="6"/>
        </w:numPr>
        <w:spacing w:before="120"/>
        <w:ind w:left="567" w:hanging="567"/>
        <w:rPr>
          <w:rFonts w:ascii="Arial" w:hAnsi="Arial" w:cs="Arial"/>
          <w:sz w:val="22"/>
          <w:szCs w:val="22"/>
        </w:rPr>
      </w:pPr>
      <w:r>
        <w:rPr>
          <w:rFonts w:ascii="Arial" w:hAnsi="Arial" w:cs="Arial"/>
          <w:sz w:val="22"/>
          <w:szCs w:val="22"/>
        </w:rPr>
        <w:t>key worker / care coordinator</w:t>
      </w:r>
    </w:p>
    <w:p w:rsidR="00572F39" w:rsidRDefault="00572F39" w:rsidP="00572F39">
      <w:pPr>
        <w:pStyle w:val="BulletPoints"/>
        <w:numPr>
          <w:ilvl w:val="0"/>
          <w:numId w:val="6"/>
        </w:numPr>
        <w:spacing w:before="120"/>
        <w:ind w:left="567" w:hanging="567"/>
        <w:rPr>
          <w:rFonts w:ascii="Arial" w:hAnsi="Arial" w:cs="Arial"/>
          <w:sz w:val="22"/>
          <w:szCs w:val="22"/>
        </w:rPr>
      </w:pPr>
      <w:r>
        <w:rPr>
          <w:rFonts w:ascii="Arial" w:hAnsi="Arial" w:cs="Arial"/>
          <w:sz w:val="22"/>
          <w:szCs w:val="22"/>
        </w:rPr>
        <w:t>Ministry of Health funded Disability Support Services</w:t>
      </w:r>
      <w:r w:rsidRPr="00FF327C">
        <w:rPr>
          <w:rFonts w:ascii="Arial" w:hAnsi="Arial" w:cs="Arial"/>
          <w:sz w:val="22"/>
          <w:szCs w:val="22"/>
        </w:rPr>
        <w:t xml:space="preserve"> </w:t>
      </w:r>
      <w:r>
        <w:rPr>
          <w:rFonts w:ascii="Arial" w:hAnsi="Arial" w:cs="Arial"/>
          <w:sz w:val="22"/>
          <w:szCs w:val="22"/>
        </w:rPr>
        <w:t>including Child Development Services</w:t>
      </w:r>
    </w:p>
    <w:p w:rsidR="00AF23B3" w:rsidRDefault="00AF23B3" w:rsidP="00AF23B3">
      <w:pPr>
        <w:numPr>
          <w:ilvl w:val="0"/>
          <w:numId w:val="6"/>
        </w:numPr>
        <w:spacing w:before="120"/>
        <w:ind w:left="567" w:hanging="567"/>
        <w:rPr>
          <w:rFonts w:ascii="Arial" w:hAnsi="Arial" w:cs="Arial"/>
          <w:sz w:val="22"/>
          <w:szCs w:val="22"/>
        </w:rPr>
      </w:pPr>
      <w:r>
        <w:rPr>
          <w:rFonts w:ascii="Arial" w:hAnsi="Arial" w:cs="Arial"/>
          <w:sz w:val="22"/>
          <w:szCs w:val="22"/>
        </w:rPr>
        <w:t xml:space="preserve">Ministry of Social Development, Work and Income services for Service Users needing financial assistance for additional </w:t>
      </w:r>
      <w:r w:rsidR="001202C2">
        <w:rPr>
          <w:rFonts w:ascii="Arial" w:hAnsi="Arial" w:cs="Arial"/>
          <w:sz w:val="22"/>
          <w:szCs w:val="22"/>
        </w:rPr>
        <w:t>continence products</w:t>
      </w:r>
    </w:p>
    <w:p w:rsidR="007D0D74" w:rsidRDefault="007D0D74" w:rsidP="007D0D74">
      <w:pPr>
        <w:pStyle w:val="BulletPoints"/>
        <w:numPr>
          <w:ilvl w:val="0"/>
          <w:numId w:val="6"/>
        </w:numPr>
        <w:spacing w:before="120"/>
        <w:ind w:left="567" w:hanging="567"/>
        <w:rPr>
          <w:rFonts w:ascii="Arial" w:hAnsi="Arial" w:cs="Arial"/>
          <w:sz w:val="22"/>
          <w:szCs w:val="22"/>
        </w:rPr>
      </w:pPr>
      <w:r w:rsidRPr="003D7B08">
        <w:rPr>
          <w:rFonts w:ascii="Arial" w:hAnsi="Arial" w:cs="Arial"/>
          <w:sz w:val="22"/>
          <w:szCs w:val="22"/>
        </w:rPr>
        <w:t>medical, surgical and maternity services</w:t>
      </w:r>
    </w:p>
    <w:p w:rsidR="00572F39" w:rsidRDefault="00572F39" w:rsidP="00572F39">
      <w:pPr>
        <w:pStyle w:val="BulletPoints"/>
        <w:numPr>
          <w:ilvl w:val="0"/>
          <w:numId w:val="6"/>
        </w:numPr>
        <w:spacing w:before="120"/>
        <w:ind w:left="567" w:hanging="567"/>
        <w:rPr>
          <w:rFonts w:ascii="Arial" w:hAnsi="Arial" w:cs="Arial"/>
          <w:sz w:val="22"/>
          <w:szCs w:val="22"/>
        </w:rPr>
      </w:pPr>
      <w:r>
        <w:rPr>
          <w:rFonts w:ascii="Arial" w:hAnsi="Arial" w:cs="Arial"/>
          <w:sz w:val="22"/>
          <w:szCs w:val="22"/>
        </w:rPr>
        <w:t>p</w:t>
      </w:r>
      <w:r w:rsidRPr="003D7B08">
        <w:rPr>
          <w:rFonts w:ascii="Arial" w:hAnsi="Arial" w:cs="Arial"/>
          <w:sz w:val="22"/>
          <w:szCs w:val="22"/>
        </w:rPr>
        <w:t xml:space="preserve">alliative care </w:t>
      </w:r>
      <w:r w:rsidR="004615CA">
        <w:rPr>
          <w:rFonts w:ascii="Arial" w:hAnsi="Arial" w:cs="Arial"/>
          <w:sz w:val="22"/>
          <w:szCs w:val="22"/>
        </w:rPr>
        <w:t xml:space="preserve">community </w:t>
      </w:r>
      <w:r w:rsidRPr="003D7B08">
        <w:rPr>
          <w:rFonts w:ascii="Arial" w:hAnsi="Arial" w:cs="Arial"/>
          <w:sz w:val="22"/>
          <w:szCs w:val="22"/>
        </w:rPr>
        <w:t>services</w:t>
      </w:r>
    </w:p>
    <w:p w:rsidR="007D0D74" w:rsidRPr="003D7B08" w:rsidRDefault="006E4242" w:rsidP="007D0D74">
      <w:pPr>
        <w:pStyle w:val="BulletPoints"/>
        <w:numPr>
          <w:ilvl w:val="0"/>
          <w:numId w:val="6"/>
        </w:numPr>
        <w:spacing w:before="120"/>
        <w:ind w:left="567" w:hanging="567"/>
        <w:rPr>
          <w:rFonts w:ascii="Arial" w:hAnsi="Arial" w:cs="Arial"/>
          <w:sz w:val="22"/>
          <w:szCs w:val="22"/>
        </w:rPr>
      </w:pPr>
      <w:r>
        <w:rPr>
          <w:rFonts w:ascii="Arial" w:hAnsi="Arial" w:cs="Arial"/>
          <w:sz w:val="22"/>
          <w:szCs w:val="22"/>
        </w:rPr>
        <w:t>p</w:t>
      </w:r>
      <w:r w:rsidR="007D0D74" w:rsidRPr="003D7B08">
        <w:rPr>
          <w:rFonts w:ascii="Arial" w:hAnsi="Arial" w:cs="Arial"/>
          <w:sz w:val="22"/>
          <w:szCs w:val="22"/>
        </w:rPr>
        <w:t xml:space="preserve">rimary </w:t>
      </w:r>
      <w:r w:rsidR="00572F39">
        <w:rPr>
          <w:rFonts w:ascii="Arial" w:hAnsi="Arial" w:cs="Arial"/>
          <w:sz w:val="22"/>
          <w:szCs w:val="22"/>
        </w:rPr>
        <w:t xml:space="preserve">health care </w:t>
      </w:r>
      <w:r w:rsidR="00ED66FD">
        <w:rPr>
          <w:rFonts w:ascii="Arial" w:hAnsi="Arial" w:cs="Arial"/>
          <w:sz w:val="22"/>
          <w:szCs w:val="22"/>
        </w:rPr>
        <w:t>services</w:t>
      </w:r>
    </w:p>
    <w:p w:rsidR="00572F39" w:rsidRPr="002F4252" w:rsidRDefault="00572F39" w:rsidP="002F4252">
      <w:pPr>
        <w:pStyle w:val="BulletPoints"/>
        <w:numPr>
          <w:ilvl w:val="0"/>
          <w:numId w:val="6"/>
        </w:numPr>
        <w:spacing w:before="120"/>
        <w:ind w:left="567" w:hanging="567"/>
        <w:rPr>
          <w:rFonts w:ascii="Arial" w:hAnsi="Arial" w:cs="Arial"/>
          <w:sz w:val="22"/>
          <w:szCs w:val="22"/>
        </w:rPr>
      </w:pPr>
      <w:r w:rsidRPr="002F4252">
        <w:rPr>
          <w:rFonts w:ascii="Arial" w:hAnsi="Arial" w:cs="Arial"/>
          <w:sz w:val="22"/>
          <w:szCs w:val="22"/>
        </w:rPr>
        <w:t>residential support services for people with disabilities</w:t>
      </w:r>
      <w:r w:rsidR="002F4252" w:rsidRPr="002F4252">
        <w:rPr>
          <w:rFonts w:ascii="Arial" w:hAnsi="Arial" w:cs="Arial"/>
          <w:sz w:val="22"/>
          <w:szCs w:val="22"/>
        </w:rPr>
        <w:t>,</w:t>
      </w:r>
      <w:r w:rsidRPr="002F4252">
        <w:rPr>
          <w:rFonts w:ascii="Arial" w:hAnsi="Arial" w:cs="Arial"/>
          <w:sz w:val="22"/>
          <w:szCs w:val="22"/>
        </w:rPr>
        <w:t xml:space="preserve"> </w:t>
      </w:r>
      <w:r w:rsidR="002F4252" w:rsidRPr="002F4252">
        <w:rPr>
          <w:rFonts w:ascii="Arial" w:hAnsi="Arial" w:cs="Arial"/>
          <w:sz w:val="22"/>
          <w:szCs w:val="22"/>
        </w:rPr>
        <w:t xml:space="preserve">chronic health conditions </w:t>
      </w:r>
      <w:r w:rsidR="002F4252">
        <w:rPr>
          <w:rFonts w:ascii="Arial" w:hAnsi="Arial" w:cs="Arial"/>
          <w:sz w:val="22"/>
          <w:szCs w:val="22"/>
        </w:rPr>
        <w:t>and</w:t>
      </w:r>
      <w:r w:rsidRPr="002F4252">
        <w:rPr>
          <w:rFonts w:ascii="Arial" w:hAnsi="Arial" w:cs="Arial"/>
          <w:sz w:val="22"/>
          <w:szCs w:val="22"/>
        </w:rPr>
        <w:t xml:space="preserve"> people with mental health and addiction problems</w:t>
      </w:r>
    </w:p>
    <w:p w:rsidR="00AF23B3" w:rsidRDefault="004615CA" w:rsidP="00572F39">
      <w:pPr>
        <w:numPr>
          <w:ilvl w:val="0"/>
          <w:numId w:val="6"/>
        </w:numPr>
        <w:spacing w:before="120"/>
        <w:ind w:left="567" w:hanging="567"/>
        <w:rPr>
          <w:rFonts w:ascii="Arial" w:hAnsi="Arial" w:cs="Arial"/>
          <w:sz w:val="22"/>
          <w:szCs w:val="22"/>
        </w:rPr>
      </w:pPr>
      <w:r>
        <w:rPr>
          <w:rFonts w:ascii="Arial" w:hAnsi="Arial" w:cs="Arial"/>
          <w:sz w:val="22"/>
          <w:szCs w:val="22"/>
        </w:rPr>
        <w:t>s</w:t>
      </w:r>
      <w:r w:rsidR="00572F39">
        <w:rPr>
          <w:rFonts w:ascii="Arial" w:hAnsi="Arial" w:cs="Arial"/>
          <w:sz w:val="22"/>
          <w:szCs w:val="22"/>
        </w:rPr>
        <w:t xml:space="preserve">chools / </w:t>
      </w:r>
      <w:r>
        <w:rPr>
          <w:rFonts w:ascii="Arial" w:hAnsi="Arial" w:cs="Arial"/>
          <w:sz w:val="22"/>
          <w:szCs w:val="22"/>
        </w:rPr>
        <w:t>c</w:t>
      </w:r>
      <w:r w:rsidR="00572F39">
        <w:rPr>
          <w:rFonts w:ascii="Arial" w:hAnsi="Arial" w:cs="Arial"/>
          <w:sz w:val="22"/>
          <w:szCs w:val="22"/>
        </w:rPr>
        <w:t>olleges</w:t>
      </w:r>
    </w:p>
    <w:p w:rsidR="00AF23B3" w:rsidRDefault="00AF23B3" w:rsidP="00572F39">
      <w:pPr>
        <w:numPr>
          <w:ilvl w:val="0"/>
          <w:numId w:val="6"/>
        </w:numPr>
        <w:spacing w:before="120"/>
        <w:ind w:left="567" w:hanging="567"/>
        <w:rPr>
          <w:rFonts w:ascii="Arial" w:hAnsi="Arial" w:cs="Arial"/>
          <w:sz w:val="22"/>
          <w:szCs w:val="22"/>
        </w:rPr>
      </w:pPr>
      <w:r>
        <w:rPr>
          <w:rFonts w:ascii="Arial" w:hAnsi="Arial" w:cs="Arial"/>
          <w:sz w:val="22"/>
          <w:szCs w:val="22"/>
        </w:rPr>
        <w:t>specialist services for children and young people</w:t>
      </w:r>
    </w:p>
    <w:p w:rsidR="007D0D74" w:rsidRPr="003D7B08" w:rsidRDefault="006E4242" w:rsidP="007D0D74">
      <w:pPr>
        <w:pStyle w:val="BulletPoints"/>
        <w:numPr>
          <w:ilvl w:val="0"/>
          <w:numId w:val="6"/>
        </w:numPr>
        <w:spacing w:before="120"/>
        <w:ind w:left="567" w:hanging="567"/>
        <w:rPr>
          <w:rFonts w:ascii="Arial" w:hAnsi="Arial" w:cs="Arial"/>
          <w:sz w:val="22"/>
          <w:szCs w:val="22"/>
        </w:rPr>
      </w:pPr>
      <w:r>
        <w:rPr>
          <w:rFonts w:ascii="Arial" w:hAnsi="Arial" w:cs="Arial"/>
          <w:sz w:val="22"/>
          <w:szCs w:val="22"/>
        </w:rPr>
        <w:t>s</w:t>
      </w:r>
      <w:r w:rsidR="007D0D74" w:rsidRPr="003D7B08">
        <w:rPr>
          <w:rFonts w:ascii="Arial" w:hAnsi="Arial" w:cs="Arial"/>
          <w:sz w:val="22"/>
          <w:szCs w:val="22"/>
        </w:rPr>
        <w:t>upport needs assessment and co-ordination service</w:t>
      </w:r>
      <w:r w:rsidR="00ED66FD">
        <w:rPr>
          <w:rFonts w:ascii="Arial" w:hAnsi="Arial" w:cs="Arial"/>
          <w:sz w:val="22"/>
          <w:szCs w:val="22"/>
        </w:rPr>
        <w:t>.</w:t>
      </w:r>
    </w:p>
    <w:p w:rsidR="007D0D74" w:rsidRPr="00600CFB" w:rsidRDefault="00272040" w:rsidP="00600CFB">
      <w:pPr>
        <w:pStyle w:val="Heading1"/>
        <w:numPr>
          <w:ilvl w:val="0"/>
          <w:numId w:val="0"/>
        </w:numPr>
        <w:rPr>
          <w:sz w:val="22"/>
          <w:szCs w:val="22"/>
        </w:rPr>
      </w:pPr>
      <w:r w:rsidRPr="00600CFB">
        <w:rPr>
          <w:sz w:val="22"/>
          <w:szCs w:val="22"/>
        </w:rPr>
        <w:t>8.</w:t>
      </w:r>
      <w:r w:rsidRPr="00600CFB">
        <w:rPr>
          <w:sz w:val="22"/>
          <w:szCs w:val="22"/>
        </w:rPr>
        <w:tab/>
      </w:r>
      <w:r w:rsidR="007D0D74" w:rsidRPr="00600CFB">
        <w:rPr>
          <w:sz w:val="22"/>
          <w:szCs w:val="22"/>
        </w:rPr>
        <w:t>Quality Requirements</w:t>
      </w:r>
    </w:p>
    <w:p w:rsidR="006E4242" w:rsidRPr="006E4242" w:rsidRDefault="006E4242" w:rsidP="007D0D74">
      <w:pPr>
        <w:spacing w:before="120"/>
        <w:rPr>
          <w:rFonts w:ascii="Arial" w:hAnsi="Arial" w:cs="Arial"/>
          <w:b/>
          <w:sz w:val="22"/>
          <w:szCs w:val="22"/>
        </w:rPr>
      </w:pPr>
      <w:r w:rsidRPr="006E4242">
        <w:rPr>
          <w:rFonts w:ascii="Arial" w:hAnsi="Arial" w:cs="Arial"/>
          <w:b/>
          <w:sz w:val="22"/>
          <w:szCs w:val="22"/>
        </w:rPr>
        <w:t>8.1</w:t>
      </w:r>
      <w:r w:rsidRPr="006E4242">
        <w:rPr>
          <w:rFonts w:ascii="Arial" w:hAnsi="Arial" w:cs="Arial"/>
          <w:b/>
          <w:sz w:val="22"/>
          <w:szCs w:val="22"/>
        </w:rPr>
        <w:tab/>
        <w:t>General</w:t>
      </w:r>
    </w:p>
    <w:p w:rsidR="00FF327C" w:rsidRPr="00FF327C" w:rsidRDefault="00FF327C" w:rsidP="00FF327C">
      <w:pPr>
        <w:spacing w:before="120"/>
        <w:rPr>
          <w:rFonts w:ascii="Arial" w:hAnsi="Arial" w:cs="Arial"/>
          <w:sz w:val="22"/>
          <w:szCs w:val="22"/>
        </w:rPr>
      </w:pPr>
      <w:r w:rsidRPr="00FF327C">
        <w:rPr>
          <w:rFonts w:ascii="Arial" w:hAnsi="Arial" w:cs="Arial"/>
          <w:sz w:val="22"/>
          <w:szCs w:val="22"/>
        </w:rPr>
        <w:t xml:space="preserve">For every Service User there will be evidence that the initial assessment follows a planned process and that the process, expected outcome and progress toward achievement of outcome are documented.  Dates are set and documented for reviewing their long term care plans. </w:t>
      </w:r>
    </w:p>
    <w:p w:rsidR="00FF327C" w:rsidRPr="00FF327C" w:rsidRDefault="00FF327C" w:rsidP="00FF327C">
      <w:pPr>
        <w:spacing w:before="120"/>
        <w:rPr>
          <w:rFonts w:ascii="Arial" w:hAnsi="Arial" w:cs="Arial"/>
          <w:sz w:val="22"/>
          <w:szCs w:val="22"/>
        </w:rPr>
      </w:pPr>
      <w:r w:rsidRPr="00FF327C">
        <w:rPr>
          <w:rFonts w:ascii="Arial" w:hAnsi="Arial" w:cs="Arial"/>
          <w:sz w:val="22"/>
          <w:szCs w:val="22"/>
        </w:rPr>
        <w:t xml:space="preserve">The quality improvement programme </w:t>
      </w:r>
      <w:r w:rsidR="006646D5">
        <w:rPr>
          <w:rStyle w:val="FootnoteReference"/>
          <w:rFonts w:ascii="Arial" w:hAnsi="Arial" w:cs="Arial"/>
          <w:sz w:val="22"/>
          <w:szCs w:val="22"/>
        </w:rPr>
        <w:footnoteReference w:id="11"/>
      </w:r>
      <w:r w:rsidR="006646D5">
        <w:rPr>
          <w:rFonts w:ascii="Arial" w:hAnsi="Arial" w:cs="Arial"/>
          <w:sz w:val="22"/>
          <w:szCs w:val="22"/>
        </w:rPr>
        <w:t xml:space="preserve"> </w:t>
      </w:r>
      <w:r w:rsidR="00600CFB">
        <w:rPr>
          <w:rFonts w:ascii="Arial" w:hAnsi="Arial" w:cs="Arial"/>
          <w:sz w:val="22"/>
          <w:szCs w:val="22"/>
        </w:rPr>
        <w:t>must</w:t>
      </w:r>
      <w:r w:rsidRPr="00FF327C">
        <w:rPr>
          <w:rFonts w:ascii="Arial" w:hAnsi="Arial" w:cs="Arial"/>
          <w:sz w:val="22"/>
          <w:szCs w:val="22"/>
        </w:rPr>
        <w:t xml:space="preserve"> identify requirements of individual Service User care plans and measure response times to referrals, and waiting times for service provision</w:t>
      </w:r>
      <w:r w:rsidRPr="00FF327C">
        <w:rPr>
          <w:rFonts w:ascii="Arial" w:hAnsi="Arial" w:cs="Arial"/>
          <w:sz w:val="22"/>
          <w:szCs w:val="22"/>
          <w:lang w:val="en-AU"/>
        </w:rPr>
        <w:t>.</w:t>
      </w:r>
    </w:p>
    <w:p w:rsidR="00FF327C" w:rsidRPr="00FF327C" w:rsidRDefault="00FF327C" w:rsidP="0045510D">
      <w:pPr>
        <w:keepNext/>
        <w:spacing w:before="120"/>
        <w:outlineLvl w:val="1"/>
        <w:rPr>
          <w:lang w:val="en-AU"/>
        </w:rPr>
      </w:pPr>
      <w:r w:rsidRPr="00FF327C">
        <w:rPr>
          <w:rFonts w:ascii="Arial" w:hAnsi="Arial" w:cs="Arial"/>
          <w:b/>
          <w:sz w:val="22"/>
          <w:szCs w:val="22"/>
          <w:lang w:val="en-AU"/>
        </w:rPr>
        <w:t>8.</w:t>
      </w:r>
      <w:r w:rsidR="00572F39">
        <w:rPr>
          <w:rFonts w:ascii="Arial" w:hAnsi="Arial" w:cs="Arial"/>
          <w:b/>
          <w:sz w:val="22"/>
          <w:szCs w:val="22"/>
          <w:lang w:val="en-AU"/>
        </w:rPr>
        <w:t>2</w:t>
      </w:r>
      <w:r w:rsidRPr="00FF327C">
        <w:rPr>
          <w:rFonts w:ascii="Arial" w:hAnsi="Arial" w:cs="Arial"/>
          <w:b/>
          <w:sz w:val="22"/>
          <w:szCs w:val="22"/>
          <w:lang w:val="en-AU"/>
        </w:rPr>
        <w:tab/>
        <w:t>Acceptability</w:t>
      </w:r>
    </w:p>
    <w:p w:rsidR="00FF327C" w:rsidRPr="00FF327C" w:rsidRDefault="00FF327C" w:rsidP="00FF327C">
      <w:pPr>
        <w:spacing w:before="120"/>
        <w:rPr>
          <w:rFonts w:ascii="Arial" w:hAnsi="Arial" w:cs="Arial"/>
          <w:sz w:val="22"/>
          <w:szCs w:val="22"/>
        </w:rPr>
      </w:pPr>
      <w:r w:rsidRPr="00FF327C">
        <w:rPr>
          <w:rFonts w:ascii="Arial" w:hAnsi="Arial" w:cs="Arial"/>
          <w:sz w:val="22"/>
          <w:szCs w:val="22"/>
        </w:rPr>
        <w:t>For every Service User</w:t>
      </w:r>
      <w:r w:rsidR="00EF1D44">
        <w:rPr>
          <w:rFonts w:ascii="Arial" w:hAnsi="Arial" w:cs="Arial"/>
          <w:sz w:val="22"/>
          <w:szCs w:val="22"/>
        </w:rPr>
        <w:t>,</w:t>
      </w:r>
      <w:r w:rsidRPr="00FF327C">
        <w:rPr>
          <w:rFonts w:ascii="Arial" w:hAnsi="Arial" w:cs="Arial"/>
          <w:sz w:val="22"/>
          <w:szCs w:val="22"/>
        </w:rPr>
        <w:t xml:space="preserve"> goals will be developed collaboratively with the Service User and their </w:t>
      </w:r>
      <w:r w:rsidR="00572F39">
        <w:rPr>
          <w:rFonts w:ascii="Arial" w:hAnsi="Arial" w:cs="Arial"/>
          <w:sz w:val="22"/>
          <w:szCs w:val="22"/>
        </w:rPr>
        <w:t xml:space="preserve">family / </w:t>
      </w:r>
      <w:r w:rsidR="005F3955">
        <w:rPr>
          <w:rFonts w:ascii="Arial" w:hAnsi="Arial" w:cs="Arial"/>
          <w:sz w:val="22"/>
          <w:szCs w:val="22"/>
        </w:rPr>
        <w:t>whānau</w:t>
      </w:r>
      <w:r w:rsidR="00572F39">
        <w:rPr>
          <w:rFonts w:ascii="Arial" w:hAnsi="Arial" w:cs="Arial"/>
          <w:sz w:val="22"/>
          <w:szCs w:val="22"/>
        </w:rPr>
        <w:t xml:space="preserve"> / carers</w:t>
      </w:r>
      <w:r w:rsidRPr="00FF327C">
        <w:rPr>
          <w:rFonts w:ascii="Arial" w:hAnsi="Arial" w:cs="Arial"/>
          <w:sz w:val="22"/>
          <w:szCs w:val="22"/>
        </w:rPr>
        <w:t xml:space="preserve"> according to the Service User’s wish and / or condition.</w:t>
      </w:r>
    </w:p>
    <w:p w:rsidR="00FF327C" w:rsidRPr="00FF327C" w:rsidRDefault="00FF327C" w:rsidP="00FF327C">
      <w:pPr>
        <w:spacing w:before="120"/>
        <w:rPr>
          <w:rFonts w:ascii="Arial" w:hAnsi="Arial" w:cs="Arial"/>
          <w:sz w:val="22"/>
          <w:szCs w:val="22"/>
        </w:rPr>
      </w:pPr>
      <w:r w:rsidRPr="00FF327C">
        <w:rPr>
          <w:rFonts w:ascii="Arial" w:hAnsi="Arial" w:cs="Arial"/>
          <w:sz w:val="22"/>
          <w:szCs w:val="22"/>
        </w:rPr>
        <w:t xml:space="preserve">Every Service User will be provided with meaningful </w:t>
      </w:r>
      <w:r w:rsidR="00572F39">
        <w:rPr>
          <w:rFonts w:ascii="Arial" w:hAnsi="Arial" w:cs="Arial"/>
          <w:sz w:val="22"/>
          <w:szCs w:val="22"/>
        </w:rPr>
        <w:t xml:space="preserve">continence </w:t>
      </w:r>
      <w:r w:rsidRPr="00FF327C">
        <w:rPr>
          <w:rFonts w:ascii="Arial" w:hAnsi="Arial" w:cs="Arial"/>
          <w:sz w:val="22"/>
          <w:szCs w:val="22"/>
        </w:rPr>
        <w:t>information on his or her treatment programme.</w:t>
      </w:r>
    </w:p>
    <w:p w:rsidR="00FF327C" w:rsidRPr="00FF327C" w:rsidRDefault="00FF327C" w:rsidP="00FF327C">
      <w:pPr>
        <w:spacing w:before="120"/>
        <w:rPr>
          <w:rFonts w:ascii="Arial" w:hAnsi="Arial" w:cs="Arial"/>
          <w:sz w:val="22"/>
          <w:szCs w:val="22"/>
        </w:rPr>
      </w:pPr>
      <w:r w:rsidRPr="00FF327C">
        <w:rPr>
          <w:rFonts w:ascii="Arial" w:hAnsi="Arial" w:cs="Arial"/>
          <w:sz w:val="22"/>
          <w:szCs w:val="22"/>
        </w:rPr>
        <w:t>Service User and carer satisfaction surveys will be undertaken to assess:</w:t>
      </w:r>
    </w:p>
    <w:p w:rsidR="00FF327C" w:rsidRPr="00FF327C" w:rsidRDefault="00FF327C" w:rsidP="00806D22">
      <w:pPr>
        <w:numPr>
          <w:ilvl w:val="0"/>
          <w:numId w:val="12"/>
        </w:numPr>
        <w:tabs>
          <w:tab w:val="clear" w:pos="360"/>
          <w:tab w:val="num" w:pos="567"/>
        </w:tabs>
        <w:spacing w:before="120"/>
        <w:ind w:left="567" w:hanging="567"/>
        <w:rPr>
          <w:rFonts w:ascii="Arial" w:hAnsi="Arial" w:cs="Arial"/>
          <w:sz w:val="22"/>
          <w:szCs w:val="22"/>
          <w:lang w:val="en-AU"/>
        </w:rPr>
      </w:pPr>
      <w:r w:rsidRPr="00FF327C">
        <w:rPr>
          <w:rFonts w:ascii="Arial" w:hAnsi="Arial" w:cs="Arial"/>
          <w:sz w:val="22"/>
          <w:szCs w:val="22"/>
          <w:lang w:val="en-AU"/>
        </w:rPr>
        <w:t>the Service User’s satisfaction with their level of involvement in the treatment</w:t>
      </w:r>
    </w:p>
    <w:p w:rsidR="00FF327C" w:rsidRPr="00FF327C" w:rsidRDefault="00FF327C" w:rsidP="00806D22">
      <w:pPr>
        <w:numPr>
          <w:ilvl w:val="0"/>
          <w:numId w:val="12"/>
        </w:numPr>
        <w:tabs>
          <w:tab w:val="clear" w:pos="360"/>
          <w:tab w:val="num" w:pos="567"/>
        </w:tabs>
        <w:spacing w:before="120"/>
        <w:ind w:left="567" w:hanging="567"/>
        <w:rPr>
          <w:rFonts w:ascii="Arial" w:hAnsi="Arial" w:cs="Arial"/>
          <w:sz w:val="22"/>
          <w:szCs w:val="22"/>
          <w:lang w:val="en-AU"/>
        </w:rPr>
      </w:pPr>
      <w:r w:rsidRPr="00FF327C">
        <w:rPr>
          <w:rFonts w:ascii="Arial" w:hAnsi="Arial" w:cs="Arial"/>
          <w:sz w:val="22"/>
          <w:szCs w:val="22"/>
          <w:lang w:val="en-AU"/>
        </w:rPr>
        <w:t>the Service User’s and / or carer’s satisfaction with the level of information they are given on their treatment programme.</w:t>
      </w:r>
    </w:p>
    <w:p w:rsidR="00E260F9" w:rsidRDefault="00FF327C" w:rsidP="00806D22">
      <w:pPr>
        <w:numPr>
          <w:ilvl w:val="0"/>
          <w:numId w:val="12"/>
        </w:numPr>
        <w:tabs>
          <w:tab w:val="clear" w:pos="360"/>
          <w:tab w:val="num" w:pos="567"/>
        </w:tabs>
        <w:spacing w:before="120"/>
        <w:ind w:left="567" w:hanging="567"/>
        <w:rPr>
          <w:rFonts w:ascii="Arial" w:hAnsi="Arial" w:cs="Arial"/>
          <w:sz w:val="22"/>
          <w:szCs w:val="22"/>
          <w:lang w:val="en-AU"/>
        </w:rPr>
      </w:pPr>
      <w:r w:rsidRPr="00FF327C">
        <w:rPr>
          <w:rFonts w:ascii="Arial" w:hAnsi="Arial" w:cs="Arial"/>
          <w:sz w:val="22"/>
          <w:szCs w:val="22"/>
          <w:lang w:val="en-AU"/>
        </w:rPr>
        <w:t>how well the Service User’s cultural needs were recognised</w:t>
      </w:r>
      <w:r w:rsidR="00806D22">
        <w:rPr>
          <w:rFonts w:ascii="Arial" w:hAnsi="Arial" w:cs="Arial"/>
          <w:sz w:val="22"/>
          <w:szCs w:val="22"/>
          <w:lang w:val="en-AU"/>
        </w:rPr>
        <w:t xml:space="preserve"> and met.</w:t>
      </w:r>
    </w:p>
    <w:p w:rsidR="007D0D74" w:rsidRPr="00E260F9" w:rsidRDefault="00E260F9" w:rsidP="00E260F9">
      <w:pPr>
        <w:spacing w:before="240" w:line="276" w:lineRule="auto"/>
        <w:rPr>
          <w:rFonts w:ascii="Arial" w:hAnsi="Arial" w:cs="Arial"/>
          <w:b/>
          <w:sz w:val="22"/>
          <w:szCs w:val="22"/>
        </w:rPr>
      </w:pPr>
      <w:r w:rsidRPr="00E260F9">
        <w:rPr>
          <w:rFonts w:ascii="Arial" w:hAnsi="Arial" w:cs="Arial"/>
          <w:sz w:val="22"/>
          <w:szCs w:val="22"/>
          <w:lang w:val="en-AU"/>
        </w:rPr>
        <w:br w:type="page"/>
      </w:r>
      <w:r w:rsidR="007D0D74" w:rsidRPr="00E260F9">
        <w:rPr>
          <w:rFonts w:ascii="Arial" w:hAnsi="Arial" w:cs="Arial"/>
          <w:b/>
          <w:sz w:val="22"/>
          <w:szCs w:val="22"/>
        </w:rPr>
        <w:t>9</w:t>
      </w:r>
      <w:r w:rsidR="00467516" w:rsidRPr="00E260F9">
        <w:rPr>
          <w:rFonts w:ascii="Arial" w:hAnsi="Arial" w:cs="Arial"/>
          <w:b/>
          <w:sz w:val="22"/>
          <w:szCs w:val="22"/>
        </w:rPr>
        <w:t>.</w:t>
      </w:r>
      <w:r w:rsidR="007D0D74" w:rsidRPr="00E260F9">
        <w:rPr>
          <w:rFonts w:ascii="Arial" w:hAnsi="Arial" w:cs="Arial"/>
          <w:b/>
          <w:sz w:val="22"/>
          <w:szCs w:val="22"/>
        </w:rPr>
        <w:tab/>
        <w:t xml:space="preserve">Purchase Units </w:t>
      </w:r>
      <w:r w:rsidR="00EF1D44" w:rsidRPr="00E260F9">
        <w:rPr>
          <w:rFonts w:ascii="Arial" w:hAnsi="Arial" w:cs="Arial"/>
          <w:b/>
          <w:sz w:val="22"/>
          <w:szCs w:val="22"/>
        </w:rPr>
        <w:t>a</w:t>
      </w:r>
      <w:r w:rsidR="007D0D74" w:rsidRPr="00E260F9">
        <w:rPr>
          <w:rFonts w:ascii="Arial" w:hAnsi="Arial" w:cs="Arial"/>
          <w:b/>
          <w:sz w:val="22"/>
          <w:szCs w:val="22"/>
        </w:rPr>
        <w:t>nd Reporting Requirements</w:t>
      </w:r>
    </w:p>
    <w:p w:rsidR="007D0D74" w:rsidRPr="003D7B08" w:rsidRDefault="007D0D74" w:rsidP="007D0D74">
      <w:pPr>
        <w:spacing w:before="120"/>
        <w:rPr>
          <w:rFonts w:ascii="Arial" w:hAnsi="Arial" w:cs="Arial"/>
          <w:sz w:val="22"/>
          <w:szCs w:val="22"/>
        </w:rPr>
      </w:pPr>
      <w:r w:rsidRPr="00AC7A1D">
        <w:rPr>
          <w:rFonts w:ascii="Arial" w:hAnsi="Arial" w:cs="Arial"/>
          <w:b/>
          <w:sz w:val="22"/>
          <w:szCs w:val="22"/>
        </w:rPr>
        <w:t>9.1</w:t>
      </w:r>
      <w:r w:rsidRPr="00AC7A1D">
        <w:rPr>
          <w:rFonts w:ascii="Arial" w:hAnsi="Arial" w:cs="Arial"/>
          <w:b/>
          <w:sz w:val="22"/>
          <w:szCs w:val="22"/>
        </w:rPr>
        <w:tab/>
      </w:r>
      <w:r w:rsidRPr="003D7B08">
        <w:rPr>
          <w:rFonts w:ascii="Arial" w:hAnsi="Arial" w:cs="Arial"/>
          <w:sz w:val="22"/>
          <w:szCs w:val="22"/>
        </w:rPr>
        <w:t>Purchase units are defined in the</w:t>
      </w:r>
      <w:r w:rsidR="00EF1D44">
        <w:rPr>
          <w:rFonts w:ascii="Arial" w:hAnsi="Arial" w:cs="Arial"/>
          <w:sz w:val="22"/>
          <w:szCs w:val="22"/>
        </w:rPr>
        <w:t xml:space="preserve"> current </w:t>
      </w:r>
      <w:r w:rsidRPr="003D7B08">
        <w:rPr>
          <w:rFonts w:ascii="Arial" w:hAnsi="Arial" w:cs="Arial"/>
          <w:sz w:val="22"/>
          <w:szCs w:val="22"/>
        </w:rPr>
        <w:t xml:space="preserve">joint DHB and Ministry’s Nationwide Service Framework Data Dictionary.  </w:t>
      </w:r>
      <w:r w:rsidR="006E4242" w:rsidRPr="006E4242">
        <w:rPr>
          <w:rFonts w:ascii="Arial" w:hAnsi="Arial" w:cs="Arial"/>
          <w:sz w:val="22"/>
          <w:szCs w:val="22"/>
        </w:rPr>
        <w:t>The Service must comply with the requirements of national data collections.</w:t>
      </w:r>
      <w:r w:rsidR="006E4242">
        <w:rPr>
          <w:rFonts w:ascii="Arial" w:hAnsi="Arial" w:cs="Arial"/>
          <w:sz w:val="22"/>
          <w:szCs w:val="22"/>
        </w:rPr>
        <w:t xml:space="preserve">  </w:t>
      </w:r>
      <w:r w:rsidRPr="003D7B08">
        <w:rPr>
          <w:rFonts w:ascii="Arial" w:hAnsi="Arial" w:cs="Arial"/>
          <w:sz w:val="22"/>
          <w:szCs w:val="22"/>
        </w:rPr>
        <w:t xml:space="preserve">The following </w:t>
      </w:r>
      <w:r w:rsidR="004615CA">
        <w:rPr>
          <w:rFonts w:ascii="Arial" w:hAnsi="Arial" w:cs="Arial"/>
          <w:sz w:val="22"/>
          <w:szCs w:val="22"/>
        </w:rPr>
        <w:t>p</w:t>
      </w:r>
      <w:r w:rsidRPr="003D7B08">
        <w:rPr>
          <w:rFonts w:ascii="Arial" w:hAnsi="Arial" w:cs="Arial"/>
          <w:sz w:val="22"/>
          <w:szCs w:val="22"/>
        </w:rPr>
        <w:t xml:space="preserve">urchase </w:t>
      </w:r>
      <w:r w:rsidR="004615CA">
        <w:rPr>
          <w:rFonts w:ascii="Arial" w:hAnsi="Arial" w:cs="Arial"/>
          <w:sz w:val="22"/>
          <w:szCs w:val="22"/>
        </w:rPr>
        <w:t>u</w:t>
      </w:r>
      <w:r w:rsidRPr="003D7B08">
        <w:rPr>
          <w:rFonts w:ascii="Arial" w:hAnsi="Arial" w:cs="Arial"/>
          <w:sz w:val="22"/>
          <w:szCs w:val="22"/>
        </w:rPr>
        <w:t>nit appl</w:t>
      </w:r>
      <w:r w:rsidR="00600CFB">
        <w:rPr>
          <w:rFonts w:ascii="Arial" w:hAnsi="Arial" w:cs="Arial"/>
          <w:sz w:val="22"/>
          <w:szCs w:val="22"/>
        </w:rPr>
        <w:t>ies</w:t>
      </w:r>
      <w:r w:rsidRPr="003D7B08">
        <w:rPr>
          <w:rFonts w:ascii="Arial" w:hAnsi="Arial" w:cs="Arial"/>
          <w:sz w:val="22"/>
          <w:szCs w:val="22"/>
        </w:rPr>
        <w:t xml:space="preserve"> to this </w:t>
      </w:r>
      <w:r w:rsidR="002F4FDA">
        <w:rPr>
          <w:rFonts w:ascii="Arial" w:hAnsi="Arial" w:cs="Arial"/>
          <w:sz w:val="22"/>
          <w:szCs w:val="22"/>
        </w:rPr>
        <w:t>S</w:t>
      </w:r>
      <w:r w:rsidRPr="003D7B08">
        <w:rPr>
          <w:rFonts w:ascii="Arial" w:hAnsi="Arial" w:cs="Arial"/>
          <w:sz w:val="22"/>
          <w:szCs w:val="22"/>
        </w:rPr>
        <w:t>ervice.</w:t>
      </w:r>
    </w:p>
    <w:p w:rsidR="007D0D74" w:rsidRPr="003D7B08" w:rsidRDefault="007D0D74" w:rsidP="007D0D74">
      <w:pPr>
        <w:ind w:left="720" w:hanging="720"/>
        <w:rPr>
          <w:rFonts w:ascii="Arial" w:hAnsi="Arial" w:cs="Arial"/>
          <w:sz w:val="22"/>
          <w:szCs w:val="22"/>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559"/>
        <w:gridCol w:w="2693"/>
        <w:gridCol w:w="1134"/>
        <w:gridCol w:w="1701"/>
        <w:gridCol w:w="1559"/>
      </w:tblGrid>
      <w:tr w:rsidR="007D0D74" w:rsidRPr="003D7B08" w:rsidTr="00A40DCC">
        <w:trPr>
          <w:cantSplit/>
          <w:trHeight w:val="990"/>
          <w:tblHeader/>
        </w:trPr>
        <w:tc>
          <w:tcPr>
            <w:tcW w:w="1135" w:type="dxa"/>
            <w:tcBorders>
              <w:top w:val="single" w:sz="4" w:space="0" w:color="auto"/>
              <w:left w:val="single" w:sz="4" w:space="0" w:color="auto"/>
              <w:bottom w:val="single" w:sz="4" w:space="0" w:color="auto"/>
              <w:right w:val="single" w:sz="4" w:space="0" w:color="auto"/>
            </w:tcBorders>
            <w:shd w:val="clear" w:color="auto" w:fill="D9D9D9"/>
          </w:tcPr>
          <w:p w:rsidR="007D0D74" w:rsidRPr="003D7B08" w:rsidRDefault="007D0D74" w:rsidP="00C221DC">
            <w:pPr>
              <w:rPr>
                <w:rFonts w:ascii="Arial" w:hAnsi="Arial" w:cs="Arial"/>
                <w:b/>
                <w:sz w:val="22"/>
                <w:szCs w:val="22"/>
              </w:rPr>
            </w:pPr>
            <w:r w:rsidRPr="003D7B08">
              <w:rPr>
                <w:rFonts w:ascii="Arial" w:hAnsi="Arial" w:cs="Arial"/>
                <w:b/>
                <w:sz w:val="22"/>
                <w:szCs w:val="22"/>
              </w:rPr>
              <w:br w:type="page"/>
              <w:t>PU Code</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D0D74" w:rsidRPr="003D7B08" w:rsidRDefault="007D0D74" w:rsidP="00C221DC">
            <w:pPr>
              <w:rPr>
                <w:rFonts w:ascii="Arial" w:hAnsi="Arial" w:cs="Arial"/>
                <w:b/>
                <w:sz w:val="22"/>
                <w:szCs w:val="22"/>
              </w:rPr>
            </w:pPr>
            <w:r w:rsidRPr="003D7B08">
              <w:rPr>
                <w:rFonts w:ascii="Arial" w:hAnsi="Arial" w:cs="Arial"/>
                <w:b/>
                <w:sz w:val="22"/>
                <w:szCs w:val="22"/>
              </w:rPr>
              <w:t>PU Description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D0D74" w:rsidRPr="003D7B08" w:rsidRDefault="007D0D74" w:rsidP="00C221DC">
            <w:pPr>
              <w:rPr>
                <w:rFonts w:ascii="Arial" w:hAnsi="Arial" w:cs="Arial"/>
                <w:b/>
                <w:sz w:val="22"/>
                <w:szCs w:val="22"/>
              </w:rPr>
            </w:pPr>
            <w:r w:rsidRPr="003D7B08">
              <w:rPr>
                <w:rFonts w:ascii="Arial" w:hAnsi="Arial" w:cs="Arial"/>
                <w:b/>
                <w:sz w:val="22"/>
                <w:szCs w:val="22"/>
              </w:rPr>
              <w:t>PU Definition</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7D0D74" w:rsidRPr="003D7B08" w:rsidRDefault="007D0D74" w:rsidP="00C221DC">
            <w:pPr>
              <w:rPr>
                <w:rFonts w:ascii="Arial" w:hAnsi="Arial" w:cs="Arial"/>
                <w:b/>
                <w:sz w:val="22"/>
                <w:szCs w:val="22"/>
              </w:rPr>
            </w:pPr>
            <w:r w:rsidRPr="003D7B08">
              <w:rPr>
                <w:rFonts w:ascii="Arial" w:hAnsi="Arial" w:cs="Arial"/>
                <w:b/>
                <w:sz w:val="22"/>
                <w:szCs w:val="22"/>
              </w:rPr>
              <w:t>PU Unit of Measure</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D0D74" w:rsidRPr="003D7B08" w:rsidRDefault="007D0D74" w:rsidP="00C221DC">
            <w:pPr>
              <w:rPr>
                <w:rFonts w:ascii="Arial" w:hAnsi="Arial" w:cs="Arial"/>
                <w:b/>
                <w:sz w:val="22"/>
                <w:szCs w:val="22"/>
              </w:rPr>
            </w:pPr>
            <w:r w:rsidRPr="003D7B08">
              <w:rPr>
                <w:rFonts w:ascii="Arial" w:hAnsi="Arial" w:cs="Arial"/>
                <w:b/>
                <w:sz w:val="22"/>
                <w:szCs w:val="22"/>
              </w:rPr>
              <w:t>PU Unit of Measure Definition</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D0D74" w:rsidRPr="003D7B08" w:rsidRDefault="007D0D74" w:rsidP="00C221DC">
            <w:pPr>
              <w:rPr>
                <w:rFonts w:ascii="Arial" w:hAnsi="Arial" w:cs="Arial"/>
                <w:b/>
                <w:sz w:val="22"/>
                <w:szCs w:val="22"/>
              </w:rPr>
            </w:pPr>
            <w:r w:rsidRPr="003D7B08">
              <w:rPr>
                <w:rFonts w:ascii="Arial" w:hAnsi="Arial" w:cs="Arial"/>
                <w:b/>
                <w:sz w:val="22"/>
                <w:szCs w:val="22"/>
              </w:rPr>
              <w:t>National Collections or Payment Systems</w:t>
            </w:r>
          </w:p>
        </w:tc>
      </w:tr>
      <w:tr w:rsidR="007D0D74" w:rsidRPr="003D7B08" w:rsidTr="00600CFB">
        <w:trPr>
          <w:cantSplit/>
          <w:trHeight w:val="3125"/>
        </w:trPr>
        <w:tc>
          <w:tcPr>
            <w:tcW w:w="1135" w:type="dxa"/>
            <w:tcBorders>
              <w:top w:val="single" w:sz="4" w:space="0" w:color="auto"/>
              <w:left w:val="single" w:sz="4" w:space="0" w:color="auto"/>
              <w:bottom w:val="single" w:sz="4" w:space="0" w:color="auto"/>
              <w:right w:val="single" w:sz="4" w:space="0" w:color="auto"/>
            </w:tcBorders>
          </w:tcPr>
          <w:p w:rsidR="007D0D74" w:rsidRPr="00EF1067" w:rsidRDefault="009701A7" w:rsidP="00C221DC">
            <w:pPr>
              <w:rPr>
                <w:rFonts w:ascii="Arial" w:hAnsi="Arial" w:cs="Arial"/>
                <w:sz w:val="20"/>
              </w:rPr>
            </w:pPr>
            <w:r>
              <w:rPr>
                <w:rFonts w:ascii="Arial" w:hAnsi="Arial" w:cs="Arial"/>
                <w:sz w:val="20"/>
              </w:rPr>
              <w:t>DOM</w:t>
            </w:r>
            <w:r w:rsidR="007D0D74" w:rsidRPr="00EF1067">
              <w:rPr>
                <w:rFonts w:ascii="Arial" w:hAnsi="Arial" w:cs="Arial"/>
                <w:sz w:val="20"/>
              </w:rPr>
              <w:t>104</w:t>
            </w:r>
          </w:p>
        </w:tc>
        <w:tc>
          <w:tcPr>
            <w:tcW w:w="1559" w:type="dxa"/>
            <w:tcBorders>
              <w:top w:val="single" w:sz="4" w:space="0" w:color="auto"/>
              <w:left w:val="single" w:sz="4" w:space="0" w:color="auto"/>
              <w:bottom w:val="single" w:sz="4" w:space="0" w:color="auto"/>
              <w:right w:val="single" w:sz="4" w:space="0" w:color="auto"/>
            </w:tcBorders>
          </w:tcPr>
          <w:p w:rsidR="007D0D74" w:rsidRPr="00EF1067" w:rsidRDefault="007D0D74" w:rsidP="00C221DC">
            <w:pPr>
              <w:rPr>
                <w:rFonts w:ascii="Arial" w:hAnsi="Arial" w:cs="Arial"/>
                <w:sz w:val="20"/>
              </w:rPr>
            </w:pPr>
            <w:r w:rsidRPr="00EF1067">
              <w:rPr>
                <w:rFonts w:ascii="Arial" w:hAnsi="Arial" w:cs="Arial"/>
                <w:sz w:val="20"/>
              </w:rPr>
              <w:t>Community Services - continence services</w:t>
            </w:r>
          </w:p>
        </w:tc>
        <w:tc>
          <w:tcPr>
            <w:tcW w:w="2693" w:type="dxa"/>
            <w:tcBorders>
              <w:top w:val="single" w:sz="4" w:space="0" w:color="auto"/>
              <w:left w:val="single" w:sz="4" w:space="0" w:color="auto"/>
              <w:bottom w:val="single" w:sz="4" w:space="0" w:color="auto"/>
              <w:right w:val="single" w:sz="4" w:space="0" w:color="auto"/>
            </w:tcBorders>
          </w:tcPr>
          <w:p w:rsidR="00724CCC" w:rsidRPr="005D4B69" w:rsidRDefault="007D0D74" w:rsidP="00724CCC">
            <w:pPr>
              <w:rPr>
                <w:rFonts w:ascii="Arial" w:hAnsi="Arial" w:cs="Arial"/>
                <w:sz w:val="20"/>
              </w:rPr>
            </w:pPr>
            <w:r w:rsidRPr="000B5A79">
              <w:rPr>
                <w:rFonts w:ascii="Arial" w:hAnsi="Arial" w:cs="Arial"/>
                <w:sz w:val="20"/>
              </w:rPr>
              <w:t xml:space="preserve">A regular provision of continence supplies and related disposable items to </w:t>
            </w:r>
            <w:r w:rsidR="005D4B69">
              <w:rPr>
                <w:rFonts w:ascii="Arial" w:hAnsi="Arial" w:cs="Arial"/>
                <w:sz w:val="20"/>
              </w:rPr>
              <w:t>Service Users</w:t>
            </w:r>
            <w:r w:rsidR="00127D76" w:rsidRPr="001202C2">
              <w:rPr>
                <w:rFonts w:ascii="Arial" w:hAnsi="Arial" w:cs="Arial"/>
                <w:sz w:val="20"/>
              </w:rPr>
              <w:t xml:space="preserve"> </w:t>
            </w:r>
            <w:r w:rsidR="00A140DC">
              <w:rPr>
                <w:rFonts w:ascii="Arial" w:hAnsi="Arial" w:cs="Arial"/>
                <w:sz w:val="20"/>
              </w:rPr>
              <w:t xml:space="preserve">living </w:t>
            </w:r>
            <w:r w:rsidRPr="005D4B69">
              <w:rPr>
                <w:rFonts w:ascii="Arial" w:hAnsi="Arial" w:cs="Arial"/>
                <w:sz w:val="20"/>
              </w:rPr>
              <w:t>in the community, as clinically indicate</w:t>
            </w:r>
            <w:r w:rsidR="00127D76" w:rsidRPr="005D4B69">
              <w:rPr>
                <w:rFonts w:ascii="Arial" w:hAnsi="Arial" w:cs="Arial"/>
                <w:sz w:val="20"/>
              </w:rPr>
              <w:t>d</w:t>
            </w:r>
            <w:r w:rsidR="00724CCC" w:rsidRPr="005D4B69">
              <w:rPr>
                <w:rFonts w:ascii="Arial" w:hAnsi="Arial" w:cs="Arial"/>
                <w:sz w:val="20"/>
              </w:rPr>
              <w:t xml:space="preserve"> by a</w:t>
            </w:r>
            <w:r w:rsidR="00724CCC" w:rsidRPr="001675C3">
              <w:rPr>
                <w:rFonts w:ascii="Arial" w:hAnsi="Arial" w:cs="Arial"/>
                <w:sz w:val="20"/>
              </w:rPr>
              <w:t xml:space="preserve"> Continence Advisor </w:t>
            </w:r>
            <w:r w:rsidR="001675C3">
              <w:rPr>
                <w:rFonts w:ascii="Arial" w:hAnsi="Arial" w:cs="Arial"/>
                <w:sz w:val="20"/>
              </w:rPr>
              <w:t xml:space="preserve"> </w:t>
            </w:r>
            <w:r w:rsidRPr="001202C2">
              <w:rPr>
                <w:rFonts w:ascii="Arial" w:hAnsi="Arial" w:cs="Arial"/>
                <w:sz w:val="20"/>
              </w:rPr>
              <w:t xml:space="preserve">Includes </w:t>
            </w:r>
            <w:r w:rsidR="00EC4C4C" w:rsidRPr="005D4B69">
              <w:rPr>
                <w:rFonts w:ascii="Arial" w:hAnsi="Arial" w:cs="Arial"/>
                <w:sz w:val="20"/>
              </w:rPr>
              <w:t xml:space="preserve">incontinence </w:t>
            </w:r>
            <w:r w:rsidR="00724CCC" w:rsidRPr="005D4B69">
              <w:rPr>
                <w:rFonts w:ascii="Arial" w:hAnsi="Arial" w:cs="Arial"/>
                <w:sz w:val="20"/>
              </w:rPr>
              <w:t xml:space="preserve">assessment, and </w:t>
            </w:r>
            <w:r w:rsidRPr="005D4B69">
              <w:rPr>
                <w:rFonts w:ascii="Arial" w:hAnsi="Arial" w:cs="Arial"/>
                <w:sz w:val="20"/>
              </w:rPr>
              <w:t xml:space="preserve">initial education or advice to </w:t>
            </w:r>
            <w:r w:rsidR="000B5A79" w:rsidRPr="005D4B69">
              <w:rPr>
                <w:rFonts w:ascii="Arial" w:hAnsi="Arial" w:cs="Arial"/>
                <w:sz w:val="20"/>
              </w:rPr>
              <w:t xml:space="preserve">Service </w:t>
            </w:r>
            <w:r w:rsidR="00EF1D44">
              <w:rPr>
                <w:rFonts w:ascii="Arial" w:hAnsi="Arial" w:cs="Arial"/>
                <w:sz w:val="20"/>
              </w:rPr>
              <w:t>U</w:t>
            </w:r>
            <w:r w:rsidR="000B5A79" w:rsidRPr="005D4B69">
              <w:rPr>
                <w:rFonts w:ascii="Arial" w:hAnsi="Arial" w:cs="Arial"/>
                <w:sz w:val="20"/>
              </w:rPr>
              <w:t>sers</w:t>
            </w:r>
            <w:r w:rsidRPr="005D4B69">
              <w:rPr>
                <w:rFonts w:ascii="Arial" w:hAnsi="Arial" w:cs="Arial"/>
                <w:sz w:val="20"/>
              </w:rPr>
              <w:t xml:space="preserve"> and their families or carers </w:t>
            </w:r>
          </w:p>
          <w:p w:rsidR="007D0D74" w:rsidRPr="00EF1067" w:rsidRDefault="007D0D74" w:rsidP="00724CCC">
            <w:pPr>
              <w:rPr>
                <w:rFonts w:ascii="Arial" w:hAnsi="Arial" w:cs="Arial"/>
                <w:sz w:val="20"/>
              </w:rPr>
            </w:pPr>
            <w:r w:rsidRPr="000B5A79">
              <w:rPr>
                <w:rFonts w:ascii="Arial" w:hAnsi="Arial" w:cs="Arial"/>
                <w:sz w:val="20"/>
              </w:rPr>
              <w:t>Excludes ongoing nursing visits.</w:t>
            </w:r>
          </w:p>
        </w:tc>
        <w:tc>
          <w:tcPr>
            <w:tcW w:w="1134" w:type="dxa"/>
            <w:tcBorders>
              <w:top w:val="single" w:sz="4" w:space="0" w:color="auto"/>
              <w:left w:val="single" w:sz="4" w:space="0" w:color="auto"/>
              <w:bottom w:val="single" w:sz="4" w:space="0" w:color="auto"/>
              <w:right w:val="single" w:sz="4" w:space="0" w:color="auto"/>
            </w:tcBorders>
          </w:tcPr>
          <w:p w:rsidR="007D0D74" w:rsidRPr="00EF1067" w:rsidRDefault="007D0D74" w:rsidP="00C221DC">
            <w:pPr>
              <w:rPr>
                <w:rFonts w:ascii="Arial" w:hAnsi="Arial" w:cs="Arial"/>
                <w:sz w:val="20"/>
              </w:rPr>
            </w:pPr>
            <w:r w:rsidRPr="00EF1067">
              <w:rPr>
                <w:rFonts w:ascii="Arial" w:hAnsi="Arial" w:cs="Arial"/>
                <w:sz w:val="20"/>
              </w:rPr>
              <w:t>Client</w:t>
            </w:r>
          </w:p>
        </w:tc>
        <w:tc>
          <w:tcPr>
            <w:tcW w:w="1701" w:type="dxa"/>
            <w:tcBorders>
              <w:top w:val="single" w:sz="4" w:space="0" w:color="auto"/>
              <w:left w:val="single" w:sz="4" w:space="0" w:color="auto"/>
              <w:bottom w:val="single" w:sz="4" w:space="0" w:color="auto"/>
              <w:right w:val="single" w:sz="4" w:space="0" w:color="auto"/>
            </w:tcBorders>
          </w:tcPr>
          <w:p w:rsidR="007D0D74" w:rsidRPr="00EF1067" w:rsidRDefault="007D0D74" w:rsidP="00467516">
            <w:pPr>
              <w:rPr>
                <w:rFonts w:ascii="Arial" w:hAnsi="Arial" w:cs="Arial"/>
                <w:sz w:val="20"/>
              </w:rPr>
            </w:pPr>
            <w:r w:rsidRPr="00EF1067">
              <w:rPr>
                <w:rFonts w:ascii="Arial" w:hAnsi="Arial" w:cs="Arial"/>
                <w:sz w:val="20"/>
              </w:rPr>
              <w:t>Number of clients managed by the service in the reporting period ie. caseload at the beginning of the period plus all new cases in the period.</w:t>
            </w:r>
          </w:p>
        </w:tc>
        <w:tc>
          <w:tcPr>
            <w:tcW w:w="1559" w:type="dxa"/>
            <w:tcBorders>
              <w:top w:val="single" w:sz="4" w:space="0" w:color="auto"/>
              <w:left w:val="single" w:sz="4" w:space="0" w:color="auto"/>
              <w:bottom w:val="single" w:sz="4" w:space="0" w:color="auto"/>
              <w:right w:val="single" w:sz="4" w:space="0" w:color="auto"/>
            </w:tcBorders>
          </w:tcPr>
          <w:p w:rsidR="00AB3B66" w:rsidRDefault="007D0D74" w:rsidP="00AB3B66">
            <w:pPr>
              <w:rPr>
                <w:rFonts w:ascii="Arial" w:hAnsi="Arial" w:cs="Arial"/>
                <w:sz w:val="20"/>
              </w:rPr>
            </w:pPr>
            <w:r w:rsidRPr="00EF1067">
              <w:rPr>
                <w:rFonts w:ascii="Arial" w:hAnsi="Arial" w:cs="Arial"/>
                <w:sz w:val="20"/>
              </w:rPr>
              <w:t>National Non-admitted Patient Collection (NNPAC)</w:t>
            </w:r>
            <w:r w:rsidR="00AB3B66">
              <w:rPr>
                <w:rFonts w:ascii="Arial" w:hAnsi="Arial" w:cs="Arial"/>
                <w:sz w:val="20"/>
              </w:rPr>
              <w:t xml:space="preserve"> </w:t>
            </w:r>
          </w:p>
          <w:p w:rsidR="007D0D74" w:rsidRPr="00EF1067" w:rsidRDefault="00AB3B66" w:rsidP="00AB3B66">
            <w:pPr>
              <w:rPr>
                <w:rFonts w:ascii="Arial" w:hAnsi="Arial" w:cs="Arial"/>
                <w:sz w:val="20"/>
              </w:rPr>
            </w:pPr>
            <w:r>
              <w:rPr>
                <w:rFonts w:ascii="Arial" w:hAnsi="Arial" w:cs="Arial"/>
                <w:sz w:val="20"/>
              </w:rPr>
              <w:t>or Contract Management System (as per contract)</w:t>
            </w:r>
          </w:p>
        </w:tc>
      </w:tr>
    </w:tbl>
    <w:p w:rsidR="00A40DCC" w:rsidRPr="00AB3B66" w:rsidRDefault="00A40DCC" w:rsidP="00A40DCC">
      <w:pPr>
        <w:spacing w:before="120"/>
        <w:rPr>
          <w:rFonts w:ascii="Arial" w:hAnsi="Arial" w:cs="Arial"/>
          <w:sz w:val="22"/>
          <w:szCs w:val="22"/>
        </w:rPr>
      </w:pPr>
      <w:r w:rsidRPr="00AB3B66">
        <w:rPr>
          <w:rFonts w:ascii="Arial" w:hAnsi="Arial" w:cs="Arial"/>
          <w:sz w:val="22"/>
          <w:szCs w:val="22"/>
        </w:rPr>
        <w:t xml:space="preserve">Where this </w:t>
      </w:r>
      <w:r>
        <w:rPr>
          <w:rFonts w:ascii="Arial" w:hAnsi="Arial" w:cs="Arial"/>
          <w:sz w:val="22"/>
          <w:szCs w:val="22"/>
        </w:rPr>
        <w:t>S</w:t>
      </w:r>
      <w:r w:rsidRPr="00AB3B66">
        <w:rPr>
          <w:rFonts w:ascii="Arial" w:hAnsi="Arial" w:cs="Arial"/>
          <w:sz w:val="22"/>
          <w:szCs w:val="22"/>
        </w:rPr>
        <w:t>ervice is provided by a</w:t>
      </w:r>
      <w:r w:rsidR="00EC4C4C">
        <w:rPr>
          <w:rFonts w:ascii="Arial" w:hAnsi="Arial" w:cs="Arial"/>
          <w:sz w:val="22"/>
          <w:szCs w:val="22"/>
        </w:rPr>
        <w:t xml:space="preserve"> </w:t>
      </w:r>
      <w:r w:rsidRPr="00AB3B66">
        <w:rPr>
          <w:rFonts w:ascii="Arial" w:hAnsi="Arial" w:cs="Arial"/>
          <w:sz w:val="22"/>
          <w:szCs w:val="22"/>
        </w:rPr>
        <w:t xml:space="preserve">DHB the reporting requirement is to NNPAC.  </w:t>
      </w:r>
      <w:r>
        <w:rPr>
          <w:rFonts w:ascii="Arial" w:hAnsi="Arial" w:cs="Arial"/>
          <w:sz w:val="22"/>
          <w:szCs w:val="22"/>
        </w:rPr>
        <w:t xml:space="preserve">The </w:t>
      </w:r>
      <w:hyperlink r:id="rId11" w:history="1">
        <w:r w:rsidRPr="002C2AA9">
          <w:rPr>
            <w:rStyle w:val="Hyperlink"/>
            <w:rFonts w:ascii="Arial" w:hAnsi="Arial" w:cs="Arial"/>
            <w:sz w:val="22"/>
            <w:szCs w:val="22"/>
          </w:rPr>
          <w:t>NNPAC file specification and reporting requirements</w:t>
        </w:r>
      </w:hyperlink>
      <w:r w:rsidRPr="00AB3B66">
        <w:rPr>
          <w:rFonts w:ascii="Arial" w:hAnsi="Arial" w:cs="Arial"/>
          <w:sz w:val="22"/>
          <w:szCs w:val="22"/>
        </w:rPr>
        <w:t xml:space="preserve"> are on the </w:t>
      </w:r>
      <w:r w:rsidR="002C2AA9">
        <w:rPr>
          <w:rFonts w:ascii="Arial" w:hAnsi="Arial" w:cs="Arial"/>
          <w:sz w:val="22"/>
          <w:szCs w:val="22"/>
        </w:rPr>
        <w:t>Ministry’s website.</w:t>
      </w:r>
    </w:p>
    <w:p w:rsidR="0076221A" w:rsidRPr="0076221A" w:rsidRDefault="0076221A" w:rsidP="0076221A">
      <w:pPr>
        <w:spacing w:before="120" w:after="120"/>
        <w:rPr>
          <w:rFonts w:ascii="Arial" w:hAnsi="Arial" w:cs="Arial"/>
          <w:sz w:val="22"/>
          <w:szCs w:val="22"/>
          <w:lang w:val="en-GB"/>
        </w:rPr>
      </w:pPr>
      <w:r w:rsidRPr="0076221A">
        <w:rPr>
          <w:rFonts w:ascii="Arial" w:hAnsi="Arial" w:cs="Arial"/>
          <w:sz w:val="22"/>
          <w:szCs w:val="22"/>
          <w:lang w:val="en-GB"/>
        </w:rPr>
        <w:t>Where the Service is provided by a non - DHB service provider, all information / data requested in the reporting requirements of the service specification will be sent to the Funder to upload into the Funder DHB</w:t>
      </w:r>
      <w:r w:rsidR="002F4FDA">
        <w:rPr>
          <w:rFonts w:ascii="Arial" w:hAnsi="Arial" w:cs="Arial"/>
          <w:sz w:val="22"/>
          <w:szCs w:val="22"/>
          <w:lang w:val="en-GB"/>
        </w:rPr>
        <w:t>’</w:t>
      </w:r>
      <w:r w:rsidRPr="0076221A">
        <w:rPr>
          <w:rFonts w:ascii="Arial" w:hAnsi="Arial" w:cs="Arial"/>
          <w:sz w:val="22"/>
          <w:szCs w:val="22"/>
          <w:lang w:val="en-GB"/>
        </w:rPr>
        <w:t>s data warehouse.</w:t>
      </w:r>
    </w:p>
    <w:p w:rsidR="007D0D74" w:rsidRPr="00FF327C" w:rsidRDefault="007D0D74" w:rsidP="002F4FDA">
      <w:pPr>
        <w:pStyle w:val="Heading2"/>
        <w:numPr>
          <w:ilvl w:val="0"/>
          <w:numId w:val="0"/>
        </w:numPr>
        <w:spacing w:before="120"/>
        <w:ind w:left="567" w:hanging="567"/>
        <w:jc w:val="left"/>
        <w:rPr>
          <w:rFonts w:cs="Arial"/>
          <w:b w:val="0"/>
          <w:sz w:val="22"/>
          <w:szCs w:val="22"/>
        </w:rPr>
      </w:pPr>
      <w:r w:rsidRPr="003D7B08">
        <w:rPr>
          <w:rFonts w:cs="Arial"/>
          <w:i w:val="0"/>
          <w:sz w:val="22"/>
          <w:szCs w:val="22"/>
        </w:rPr>
        <w:t>9.</w:t>
      </w:r>
      <w:r>
        <w:rPr>
          <w:rFonts w:cs="Arial"/>
          <w:i w:val="0"/>
          <w:sz w:val="22"/>
          <w:szCs w:val="22"/>
        </w:rPr>
        <w:t>2</w:t>
      </w:r>
      <w:r w:rsidRPr="003D7B08">
        <w:rPr>
          <w:rFonts w:cs="Arial"/>
          <w:i w:val="0"/>
          <w:sz w:val="22"/>
          <w:szCs w:val="22"/>
        </w:rPr>
        <w:tab/>
        <w:t>Additional Information</w:t>
      </w:r>
      <w:r w:rsidR="00FF327C" w:rsidRPr="00FF327C">
        <w:rPr>
          <w:rFonts w:cs="Arial"/>
          <w:szCs w:val="22"/>
        </w:rPr>
        <w:t xml:space="preserve"> </w:t>
      </w:r>
      <w:r w:rsidR="00FF327C" w:rsidRPr="00FF327C">
        <w:rPr>
          <w:rFonts w:cs="Arial"/>
          <w:i w:val="0"/>
          <w:sz w:val="22"/>
          <w:szCs w:val="22"/>
        </w:rPr>
        <w:t>for use in contracting with non DHB organisations</w:t>
      </w:r>
    </w:p>
    <w:p w:rsidR="00AB3B66" w:rsidRDefault="00AB3B66" w:rsidP="00600CFB">
      <w:pPr>
        <w:pStyle w:val="Bullet"/>
        <w:numPr>
          <w:ilvl w:val="0"/>
          <w:numId w:val="0"/>
        </w:numPr>
        <w:spacing w:before="0"/>
        <w:jc w:val="left"/>
        <w:rPr>
          <w:rFonts w:ascii="Arial" w:hAnsi="Arial" w:cs="Arial"/>
          <w:szCs w:val="22"/>
        </w:rPr>
      </w:pPr>
      <w:r w:rsidRPr="00AB3B66">
        <w:rPr>
          <w:rFonts w:ascii="Arial" w:hAnsi="Arial" w:cs="Arial"/>
          <w:szCs w:val="22"/>
        </w:rPr>
        <w:t xml:space="preserve">Details of the information and frequency of reporting to </w:t>
      </w:r>
      <w:r w:rsidR="00467516">
        <w:rPr>
          <w:rFonts w:ascii="Arial" w:hAnsi="Arial" w:cs="Arial"/>
          <w:szCs w:val="22"/>
        </w:rPr>
        <w:t xml:space="preserve">the Funder via the Ministry’s </w:t>
      </w:r>
      <w:r w:rsidR="0025538D">
        <w:rPr>
          <w:rFonts w:ascii="Arial" w:hAnsi="Arial" w:cs="Arial"/>
          <w:szCs w:val="22"/>
        </w:rPr>
        <w:t>Sector Services Contract Management System</w:t>
      </w:r>
      <w:r w:rsidRPr="00AB3B66">
        <w:rPr>
          <w:rFonts w:ascii="Arial" w:hAnsi="Arial" w:cs="Arial"/>
          <w:szCs w:val="22"/>
        </w:rPr>
        <w:t xml:space="preserve"> are </w:t>
      </w:r>
      <w:r>
        <w:rPr>
          <w:rFonts w:ascii="Arial" w:hAnsi="Arial" w:cs="Arial"/>
          <w:szCs w:val="22"/>
        </w:rPr>
        <w:t>as specified by the Funder</w:t>
      </w:r>
      <w:r w:rsidRPr="00AB3B66">
        <w:rPr>
          <w:rFonts w:ascii="Arial" w:hAnsi="Arial" w:cs="Arial"/>
          <w:szCs w:val="22"/>
        </w:rPr>
        <w:t>.</w:t>
      </w:r>
      <w:r>
        <w:rPr>
          <w:rFonts w:ascii="Arial" w:hAnsi="Arial" w:cs="Arial"/>
          <w:szCs w:val="22"/>
        </w:rPr>
        <w:t xml:space="preserve">  </w:t>
      </w:r>
    </w:p>
    <w:p w:rsidR="007D0D74" w:rsidRDefault="007D0D74" w:rsidP="00AB3B66">
      <w:pPr>
        <w:spacing w:before="120"/>
        <w:rPr>
          <w:rFonts w:ascii="Arial" w:hAnsi="Arial" w:cs="Arial"/>
          <w:sz w:val="22"/>
          <w:szCs w:val="22"/>
        </w:rPr>
      </w:pPr>
      <w:r w:rsidRPr="00EF1067">
        <w:rPr>
          <w:rFonts w:ascii="Arial" w:hAnsi="Arial" w:cs="Arial"/>
          <w:sz w:val="22"/>
          <w:szCs w:val="22"/>
        </w:rPr>
        <w:t xml:space="preserve">This information </w:t>
      </w:r>
      <w:r w:rsidR="00AB3B66">
        <w:rPr>
          <w:rFonts w:ascii="Arial" w:hAnsi="Arial" w:cs="Arial"/>
          <w:sz w:val="22"/>
          <w:szCs w:val="22"/>
        </w:rPr>
        <w:t xml:space="preserve">below </w:t>
      </w:r>
      <w:r w:rsidRPr="00EF1067">
        <w:rPr>
          <w:rFonts w:ascii="Arial" w:hAnsi="Arial" w:cs="Arial"/>
          <w:sz w:val="22"/>
          <w:szCs w:val="22"/>
        </w:rPr>
        <w:t xml:space="preserve">is to be collected </w:t>
      </w:r>
      <w:r w:rsidR="006E4242" w:rsidRPr="006E4242">
        <w:rPr>
          <w:rFonts w:ascii="Arial" w:hAnsi="Arial" w:cs="Arial"/>
          <w:sz w:val="22"/>
          <w:szCs w:val="22"/>
        </w:rPr>
        <w:t>for all Service Users</w:t>
      </w:r>
      <w:r w:rsidR="006E4242">
        <w:rPr>
          <w:rFonts w:ascii="Arial" w:hAnsi="Arial" w:cs="Arial"/>
          <w:sz w:val="22"/>
          <w:szCs w:val="22"/>
        </w:rPr>
        <w:t xml:space="preserve"> </w:t>
      </w:r>
      <w:r w:rsidRPr="00EF1067">
        <w:rPr>
          <w:rFonts w:ascii="Arial" w:hAnsi="Arial" w:cs="Arial"/>
          <w:sz w:val="22"/>
          <w:szCs w:val="22"/>
        </w:rPr>
        <w:t xml:space="preserve">by the </w:t>
      </w:r>
      <w:r w:rsidR="006E4242">
        <w:rPr>
          <w:rFonts w:ascii="Arial" w:hAnsi="Arial" w:cs="Arial"/>
          <w:sz w:val="22"/>
          <w:szCs w:val="22"/>
        </w:rPr>
        <w:t xml:space="preserve">Services </w:t>
      </w:r>
      <w:r w:rsidRPr="00EF1067">
        <w:rPr>
          <w:rFonts w:ascii="Arial" w:hAnsi="Arial" w:cs="Arial"/>
          <w:sz w:val="22"/>
          <w:szCs w:val="22"/>
        </w:rPr>
        <w:t xml:space="preserve">provider for monitoring service provision purposes and </w:t>
      </w:r>
      <w:r w:rsidR="006E4242">
        <w:rPr>
          <w:rFonts w:ascii="Arial" w:hAnsi="Arial" w:cs="Arial"/>
          <w:sz w:val="22"/>
          <w:szCs w:val="22"/>
        </w:rPr>
        <w:t>to</w:t>
      </w:r>
      <w:r w:rsidRPr="00EF1067">
        <w:rPr>
          <w:rFonts w:ascii="Arial" w:hAnsi="Arial" w:cs="Arial"/>
          <w:sz w:val="22"/>
          <w:szCs w:val="22"/>
        </w:rPr>
        <w:t xml:space="preserve"> provid</w:t>
      </w:r>
      <w:r w:rsidR="006E4242">
        <w:rPr>
          <w:rFonts w:ascii="Arial" w:hAnsi="Arial" w:cs="Arial"/>
          <w:sz w:val="22"/>
          <w:szCs w:val="22"/>
        </w:rPr>
        <w:t xml:space="preserve">e </w:t>
      </w:r>
      <w:r w:rsidR="00467516">
        <w:rPr>
          <w:rFonts w:ascii="Arial" w:hAnsi="Arial" w:cs="Arial"/>
          <w:sz w:val="22"/>
          <w:szCs w:val="22"/>
        </w:rPr>
        <w:t>a</w:t>
      </w:r>
      <w:r w:rsidR="00EF1D44">
        <w:rPr>
          <w:rFonts w:ascii="Arial" w:hAnsi="Arial" w:cs="Arial"/>
          <w:sz w:val="22"/>
          <w:szCs w:val="22"/>
        </w:rPr>
        <w:t xml:space="preserve"> </w:t>
      </w:r>
      <w:r w:rsidR="00467516">
        <w:rPr>
          <w:rFonts w:ascii="Arial" w:hAnsi="Arial" w:cs="Arial"/>
          <w:sz w:val="22"/>
          <w:szCs w:val="22"/>
        </w:rPr>
        <w:t>consistent</w:t>
      </w:r>
      <w:r w:rsidRPr="00EF1067">
        <w:rPr>
          <w:rFonts w:ascii="Arial" w:hAnsi="Arial" w:cs="Arial"/>
          <w:sz w:val="22"/>
          <w:szCs w:val="22"/>
        </w:rPr>
        <w:t xml:space="preserve"> information </w:t>
      </w:r>
      <w:r w:rsidR="006E4242">
        <w:rPr>
          <w:rFonts w:ascii="Arial" w:hAnsi="Arial" w:cs="Arial"/>
          <w:sz w:val="22"/>
          <w:szCs w:val="22"/>
        </w:rPr>
        <w:t>set for national</w:t>
      </w:r>
      <w:r w:rsidRPr="00EF1067">
        <w:rPr>
          <w:rFonts w:ascii="Arial" w:hAnsi="Arial" w:cs="Arial"/>
          <w:sz w:val="22"/>
          <w:szCs w:val="22"/>
        </w:rPr>
        <w:t xml:space="preserve"> benchmarking. </w:t>
      </w:r>
      <w:r>
        <w:rPr>
          <w:rFonts w:ascii="Arial" w:hAnsi="Arial" w:cs="Arial"/>
          <w:sz w:val="22"/>
          <w:szCs w:val="22"/>
        </w:rPr>
        <w:t xml:space="preserve"> </w:t>
      </w:r>
      <w:r w:rsidRPr="003D7B08">
        <w:rPr>
          <w:rFonts w:ascii="Arial" w:hAnsi="Arial" w:cs="Arial"/>
          <w:sz w:val="22"/>
          <w:szCs w:val="22"/>
        </w:rPr>
        <w:t xml:space="preserve">This information will be made available </w:t>
      </w:r>
      <w:r w:rsidR="002F4FDA">
        <w:rPr>
          <w:rFonts w:ascii="Arial" w:hAnsi="Arial" w:cs="Arial"/>
          <w:sz w:val="22"/>
          <w:szCs w:val="22"/>
        </w:rPr>
        <w:t xml:space="preserve">electronically </w:t>
      </w:r>
      <w:r w:rsidRPr="003D7B08">
        <w:rPr>
          <w:rFonts w:ascii="Arial" w:hAnsi="Arial" w:cs="Arial"/>
          <w:sz w:val="22"/>
          <w:szCs w:val="22"/>
        </w:rPr>
        <w:t xml:space="preserve">to the </w:t>
      </w:r>
      <w:r w:rsidR="006E4242">
        <w:rPr>
          <w:rFonts w:ascii="Arial" w:hAnsi="Arial" w:cs="Arial"/>
          <w:sz w:val="22"/>
          <w:szCs w:val="22"/>
        </w:rPr>
        <w:t>Funder and /</w:t>
      </w:r>
      <w:r w:rsidR="0045510D">
        <w:rPr>
          <w:rFonts w:ascii="Arial" w:hAnsi="Arial" w:cs="Arial"/>
          <w:sz w:val="22"/>
          <w:szCs w:val="22"/>
        </w:rPr>
        <w:t xml:space="preserve"> </w:t>
      </w:r>
      <w:r w:rsidR="006E4242">
        <w:rPr>
          <w:rFonts w:ascii="Arial" w:hAnsi="Arial" w:cs="Arial"/>
          <w:sz w:val="22"/>
          <w:szCs w:val="22"/>
        </w:rPr>
        <w:t xml:space="preserve">or </w:t>
      </w:r>
      <w:r w:rsidRPr="003D7B08">
        <w:rPr>
          <w:rFonts w:ascii="Arial" w:hAnsi="Arial" w:cs="Arial"/>
          <w:sz w:val="22"/>
          <w:szCs w:val="22"/>
        </w:rPr>
        <w:t xml:space="preserve">Ministry of Health on request. </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Patient Name</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Patient NHI</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Patient Date of Birth</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Patient Gender</w:t>
      </w:r>
    </w:p>
    <w:p w:rsidR="004615CA" w:rsidRPr="006C45CB" w:rsidRDefault="007D0D74" w:rsidP="004615CA">
      <w:pPr>
        <w:numPr>
          <w:ilvl w:val="0"/>
          <w:numId w:val="2"/>
        </w:numPr>
        <w:tabs>
          <w:tab w:val="left" w:pos="567"/>
        </w:tabs>
        <w:autoSpaceDE w:val="0"/>
        <w:autoSpaceDN w:val="0"/>
        <w:adjustRightInd w:val="0"/>
        <w:spacing w:before="120"/>
        <w:ind w:left="567" w:hanging="567"/>
        <w:rPr>
          <w:rFonts w:ascii="Arial" w:hAnsi="Arial" w:cs="Arial"/>
          <w:sz w:val="22"/>
          <w:szCs w:val="22"/>
        </w:rPr>
      </w:pPr>
      <w:r w:rsidRPr="003D7B08">
        <w:rPr>
          <w:rFonts w:ascii="Arial" w:hAnsi="Arial" w:cs="Arial"/>
          <w:sz w:val="22"/>
          <w:szCs w:val="22"/>
        </w:rPr>
        <w:t>Patient Ethnicity</w:t>
      </w:r>
      <w:r w:rsidR="006E4242">
        <w:rPr>
          <w:rFonts w:ascii="Arial" w:hAnsi="Arial" w:cs="Arial"/>
          <w:sz w:val="22"/>
          <w:szCs w:val="22"/>
        </w:rPr>
        <w:t>*</w:t>
      </w:r>
      <w:r w:rsidR="004615CA" w:rsidRPr="004615CA">
        <w:rPr>
          <w:rFonts w:ascii="Arial" w:hAnsi="Arial" w:cs="Arial"/>
          <w:sz w:val="22"/>
          <w:szCs w:val="22"/>
        </w:rPr>
        <w:t xml:space="preserve"> </w:t>
      </w:r>
      <w:r w:rsidR="004615CA">
        <w:rPr>
          <w:rFonts w:ascii="Arial" w:hAnsi="Arial" w:cs="Arial"/>
          <w:sz w:val="22"/>
          <w:szCs w:val="22"/>
        </w:rPr>
        <w:t>(</w:t>
      </w:r>
      <w:r w:rsidR="004615CA" w:rsidRPr="003D7B08">
        <w:rPr>
          <w:rFonts w:ascii="Arial" w:hAnsi="Arial" w:cs="Arial"/>
          <w:sz w:val="22"/>
          <w:szCs w:val="22"/>
        </w:rPr>
        <w:t xml:space="preserve">collected and reported at level 2 according to </w:t>
      </w:r>
      <w:r w:rsidR="004615CA">
        <w:rPr>
          <w:rFonts w:ascii="Arial" w:hAnsi="Arial" w:cs="Arial"/>
          <w:sz w:val="22"/>
          <w:szCs w:val="22"/>
        </w:rPr>
        <w:t xml:space="preserve">the </w:t>
      </w:r>
      <w:r w:rsidR="004615CA" w:rsidRPr="006C45CB">
        <w:rPr>
          <w:rFonts w:ascii="Arial" w:hAnsi="Arial" w:cs="Arial"/>
          <w:sz w:val="22"/>
          <w:szCs w:val="22"/>
        </w:rPr>
        <w:t>Ethnicity Data Protocols for the Health and Disability Sector and the supplementary notes and revised code</w:t>
      </w:r>
      <w:r w:rsidR="004615CA">
        <w:rPr>
          <w:rFonts w:ascii="Arial" w:hAnsi="Arial" w:cs="Arial"/>
          <w:sz w:val="22"/>
          <w:szCs w:val="22"/>
        </w:rPr>
        <w:t xml:space="preserve"> </w:t>
      </w:r>
      <w:r w:rsidR="004615CA" w:rsidRPr="006C45CB">
        <w:rPr>
          <w:rFonts w:ascii="Arial" w:hAnsi="Arial" w:cs="Arial"/>
          <w:sz w:val="22"/>
          <w:szCs w:val="22"/>
        </w:rPr>
        <w:t>set appendices.</w:t>
      </w:r>
      <w:r w:rsidR="004615CA">
        <w:rPr>
          <w:rStyle w:val="FootnoteReference"/>
          <w:rFonts w:ascii="Arial" w:hAnsi="Arial" w:cs="Arial"/>
          <w:sz w:val="22"/>
          <w:szCs w:val="22"/>
        </w:rPr>
        <w:footnoteReference w:id="12"/>
      </w:r>
      <w:r w:rsidR="004615CA">
        <w:rPr>
          <w:rFonts w:ascii="Arial" w:hAnsi="Arial" w:cs="Arial"/>
          <w:sz w:val="22"/>
          <w:szCs w:val="22"/>
        </w:rPr>
        <w:t>)</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Referring Practitioner Name</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 xml:space="preserve">Date of referral to </w:t>
      </w:r>
      <w:r w:rsidR="00B30B18">
        <w:rPr>
          <w:rFonts w:ascii="Arial" w:hAnsi="Arial" w:cs="Arial"/>
          <w:sz w:val="22"/>
          <w:szCs w:val="22"/>
        </w:rPr>
        <w:t>the S</w:t>
      </w:r>
      <w:r w:rsidRPr="003D7B08">
        <w:rPr>
          <w:rFonts w:ascii="Arial" w:hAnsi="Arial" w:cs="Arial"/>
          <w:sz w:val="22"/>
          <w:szCs w:val="22"/>
        </w:rPr>
        <w:t>ervice</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Reason for Referral (Accident /Non Accident</w:t>
      </w:r>
      <w:r w:rsidR="00B30B18">
        <w:rPr>
          <w:rFonts w:ascii="Arial" w:hAnsi="Arial" w:cs="Arial"/>
          <w:sz w:val="22"/>
          <w:szCs w:val="22"/>
        </w:rPr>
        <w:t>)</w:t>
      </w:r>
      <w:r w:rsidRPr="003D7B08">
        <w:rPr>
          <w:rFonts w:ascii="Arial" w:hAnsi="Arial" w:cs="Arial"/>
          <w:sz w:val="22"/>
          <w:szCs w:val="22"/>
        </w:rPr>
        <w:t xml:space="preserve"> </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Date of assessment</w:t>
      </w:r>
    </w:p>
    <w:p w:rsidR="007D0D74"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 xml:space="preserve">Date of </w:t>
      </w:r>
      <w:r w:rsidR="00B30B18">
        <w:rPr>
          <w:rFonts w:ascii="Arial" w:hAnsi="Arial" w:cs="Arial"/>
          <w:sz w:val="22"/>
          <w:szCs w:val="22"/>
        </w:rPr>
        <w:t>the S</w:t>
      </w:r>
      <w:r w:rsidRPr="003D7B08">
        <w:rPr>
          <w:rFonts w:ascii="Arial" w:hAnsi="Arial" w:cs="Arial"/>
          <w:sz w:val="22"/>
          <w:szCs w:val="22"/>
        </w:rPr>
        <w:t>ervice commencement</w:t>
      </w:r>
    </w:p>
    <w:p w:rsidR="00B30B18" w:rsidRPr="003D7B08" w:rsidRDefault="00B30B18" w:rsidP="007D0D74">
      <w:pPr>
        <w:numPr>
          <w:ilvl w:val="0"/>
          <w:numId w:val="2"/>
        </w:numPr>
        <w:spacing w:before="120"/>
        <w:ind w:left="567" w:hanging="567"/>
        <w:rPr>
          <w:rFonts w:ascii="Arial" w:hAnsi="Arial" w:cs="Arial"/>
          <w:sz w:val="22"/>
          <w:szCs w:val="22"/>
        </w:rPr>
      </w:pPr>
      <w:r>
        <w:rPr>
          <w:rFonts w:ascii="Arial" w:hAnsi="Arial" w:cs="Arial"/>
          <w:sz w:val="22"/>
          <w:szCs w:val="22"/>
        </w:rPr>
        <w:t>Date of discharge</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 xml:space="preserve">Service provided (A different data entry will be completed for every service a </w:t>
      </w:r>
      <w:r>
        <w:rPr>
          <w:rFonts w:ascii="Arial" w:hAnsi="Arial" w:cs="Arial"/>
          <w:sz w:val="22"/>
          <w:szCs w:val="22"/>
        </w:rPr>
        <w:t>Service User</w:t>
      </w:r>
      <w:r w:rsidRPr="003D7B08">
        <w:rPr>
          <w:rFonts w:ascii="Arial" w:hAnsi="Arial" w:cs="Arial"/>
          <w:sz w:val="22"/>
          <w:szCs w:val="22"/>
        </w:rPr>
        <w:t xml:space="preserve"> receives)</w:t>
      </w:r>
    </w:p>
    <w:p w:rsidR="007D0D74" w:rsidRPr="003D7B08" w:rsidRDefault="007D0D74" w:rsidP="007D0D74">
      <w:pPr>
        <w:numPr>
          <w:ilvl w:val="0"/>
          <w:numId w:val="2"/>
        </w:numPr>
        <w:spacing w:before="120"/>
        <w:ind w:left="567" w:hanging="567"/>
        <w:rPr>
          <w:rFonts w:ascii="Arial" w:hAnsi="Arial" w:cs="Arial"/>
          <w:sz w:val="22"/>
          <w:szCs w:val="22"/>
        </w:rPr>
      </w:pPr>
      <w:r>
        <w:rPr>
          <w:rFonts w:ascii="Arial" w:hAnsi="Arial" w:cs="Arial"/>
          <w:sz w:val="22"/>
          <w:szCs w:val="22"/>
        </w:rPr>
        <w:t>Service User</w:t>
      </w:r>
      <w:r w:rsidRPr="003D7B08">
        <w:rPr>
          <w:rFonts w:ascii="Arial" w:hAnsi="Arial" w:cs="Arial"/>
          <w:sz w:val="22"/>
          <w:szCs w:val="22"/>
        </w:rPr>
        <w:t xml:space="preserve"> complexity (as this is defined and negotiated)</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 xml:space="preserve">Number of contacts between the service and the </w:t>
      </w:r>
      <w:r>
        <w:rPr>
          <w:rFonts w:ascii="Arial" w:hAnsi="Arial" w:cs="Arial"/>
          <w:sz w:val="22"/>
          <w:szCs w:val="22"/>
        </w:rPr>
        <w:t>Service User</w:t>
      </w:r>
    </w:p>
    <w:p w:rsidR="007D0D74" w:rsidRPr="003D7B08" w:rsidRDefault="007D0D74" w:rsidP="007D0D74">
      <w:pPr>
        <w:numPr>
          <w:ilvl w:val="0"/>
          <w:numId w:val="2"/>
        </w:numPr>
        <w:spacing w:before="120"/>
        <w:ind w:left="567" w:hanging="567"/>
        <w:rPr>
          <w:rFonts w:ascii="Arial" w:hAnsi="Arial" w:cs="Arial"/>
          <w:sz w:val="22"/>
          <w:szCs w:val="22"/>
        </w:rPr>
      </w:pPr>
      <w:r w:rsidRPr="003D7B08">
        <w:rPr>
          <w:rFonts w:ascii="Arial" w:hAnsi="Arial" w:cs="Arial"/>
          <w:sz w:val="22"/>
          <w:szCs w:val="22"/>
        </w:rPr>
        <w:t>Date of reassessment</w:t>
      </w:r>
      <w:r w:rsidR="00B30B18">
        <w:rPr>
          <w:rFonts w:ascii="Arial" w:hAnsi="Arial" w:cs="Arial"/>
          <w:sz w:val="22"/>
          <w:szCs w:val="22"/>
        </w:rPr>
        <w:t>s</w:t>
      </w:r>
      <w:r w:rsidR="00FF327C">
        <w:rPr>
          <w:rFonts w:ascii="Arial" w:hAnsi="Arial" w:cs="Arial"/>
          <w:sz w:val="22"/>
          <w:szCs w:val="22"/>
        </w:rPr>
        <w:t>.</w:t>
      </w:r>
    </w:p>
    <w:p w:rsidR="006E4242" w:rsidRDefault="007D0D74" w:rsidP="006E4242">
      <w:pPr>
        <w:pStyle w:val="Heading4"/>
        <w:ind w:firstLine="720"/>
        <w:rPr>
          <w:rFonts w:cs="Arial"/>
          <w:b w:val="0"/>
          <w:sz w:val="22"/>
          <w:szCs w:val="22"/>
        </w:rPr>
      </w:pPr>
      <w:r w:rsidRPr="003D7B08">
        <w:rPr>
          <w:rFonts w:cs="Arial"/>
          <w:sz w:val="22"/>
          <w:szCs w:val="22"/>
        </w:rPr>
        <w:br w:type="page"/>
        <w:t>APPENDIX 1</w:t>
      </w:r>
      <w:r w:rsidR="006E4242">
        <w:rPr>
          <w:rFonts w:cs="Arial"/>
          <w:b w:val="0"/>
          <w:sz w:val="22"/>
          <w:szCs w:val="22"/>
        </w:rPr>
        <w:t xml:space="preserve"> </w:t>
      </w:r>
    </w:p>
    <w:p w:rsidR="007D0D74" w:rsidRPr="003D7B08" w:rsidRDefault="007D0D74" w:rsidP="006E4242">
      <w:pPr>
        <w:pStyle w:val="Heading4"/>
        <w:ind w:firstLine="720"/>
        <w:jc w:val="center"/>
        <w:rPr>
          <w:rFonts w:cs="Arial"/>
          <w:sz w:val="22"/>
          <w:szCs w:val="22"/>
        </w:rPr>
      </w:pPr>
      <w:r w:rsidRPr="003D7B08">
        <w:rPr>
          <w:rFonts w:cs="Arial"/>
          <w:sz w:val="22"/>
          <w:szCs w:val="22"/>
        </w:rPr>
        <w:t>RISK ASSESSMENT FRAMEWORK</w:t>
      </w:r>
    </w:p>
    <w:p w:rsidR="007D0D74" w:rsidRPr="003D7B08" w:rsidRDefault="007D0D74" w:rsidP="007D0D74">
      <w:pPr>
        <w:rPr>
          <w:rFonts w:ascii="Arial" w:hAnsi="Arial" w:cs="Arial"/>
          <w:b/>
          <w:sz w:val="22"/>
          <w:szCs w:val="22"/>
        </w:rPr>
      </w:pPr>
      <w:r w:rsidRPr="003D7B08">
        <w:rPr>
          <w:rFonts w:ascii="Arial" w:hAnsi="Arial" w:cs="Arial"/>
          <w:b/>
          <w:sz w:val="22"/>
          <w:szCs w:val="22"/>
        </w:rPr>
        <w:t>High Risk:</w:t>
      </w:r>
    </w:p>
    <w:p w:rsidR="007D0D74" w:rsidRPr="003D7B08" w:rsidRDefault="007D0D74" w:rsidP="007D0D74">
      <w:pPr>
        <w:rPr>
          <w:rFonts w:ascii="Arial" w:hAnsi="Arial" w:cs="Arial"/>
          <w:b/>
          <w:sz w:val="22"/>
          <w:szCs w:val="22"/>
        </w:rPr>
      </w:pPr>
      <w:r w:rsidRPr="003D7B08">
        <w:rPr>
          <w:rFonts w:ascii="Arial" w:hAnsi="Arial" w:cs="Arial"/>
          <w:b/>
          <w:sz w:val="22"/>
          <w:szCs w:val="22"/>
        </w:rPr>
        <w:t xml:space="preserve">Failure to provide the </w:t>
      </w:r>
      <w:r w:rsidR="00806D22">
        <w:rPr>
          <w:rFonts w:ascii="Arial" w:hAnsi="Arial" w:cs="Arial"/>
          <w:b/>
          <w:sz w:val="22"/>
          <w:szCs w:val="22"/>
        </w:rPr>
        <w:t>S</w:t>
      </w:r>
      <w:r w:rsidRPr="003D7B08">
        <w:rPr>
          <w:rFonts w:ascii="Arial" w:hAnsi="Arial" w:cs="Arial"/>
          <w:b/>
          <w:sz w:val="22"/>
          <w:szCs w:val="22"/>
        </w:rPr>
        <w:t xml:space="preserve">ervice may result in the </w:t>
      </w:r>
      <w:r>
        <w:rPr>
          <w:rFonts w:ascii="Arial" w:hAnsi="Arial" w:cs="Arial"/>
          <w:b/>
          <w:sz w:val="22"/>
          <w:szCs w:val="22"/>
        </w:rPr>
        <w:t xml:space="preserve">Service </w:t>
      </w:r>
      <w:r w:rsidR="00724E7C">
        <w:rPr>
          <w:rFonts w:ascii="Arial" w:hAnsi="Arial" w:cs="Arial"/>
          <w:b/>
          <w:sz w:val="22"/>
          <w:szCs w:val="22"/>
        </w:rPr>
        <w:t>User</w:t>
      </w:r>
      <w:r w:rsidRPr="003D7B08">
        <w:rPr>
          <w:rFonts w:ascii="Arial" w:hAnsi="Arial" w:cs="Arial"/>
          <w:b/>
          <w:sz w:val="22"/>
          <w:szCs w:val="22"/>
        </w:rPr>
        <w:t>:</w:t>
      </w:r>
    </w:p>
    <w:p w:rsidR="007D0D74" w:rsidRPr="003D7B08" w:rsidRDefault="007D0D74" w:rsidP="007D0D74">
      <w:pPr>
        <w:rPr>
          <w:rFonts w:ascii="Arial" w:hAnsi="Arial" w:cs="Arial"/>
          <w:b/>
          <w:sz w:val="22"/>
          <w:szCs w:val="22"/>
        </w:rPr>
      </w:pPr>
    </w:p>
    <w:p w:rsidR="007D0D74" w:rsidRDefault="007D0D74" w:rsidP="007D0D74">
      <w:pPr>
        <w:numPr>
          <w:ilvl w:val="0"/>
          <w:numId w:val="3"/>
        </w:numPr>
        <w:rPr>
          <w:rFonts w:ascii="Arial" w:hAnsi="Arial" w:cs="Arial"/>
          <w:sz w:val="22"/>
          <w:szCs w:val="22"/>
        </w:rPr>
      </w:pPr>
      <w:r w:rsidRPr="003D7B08">
        <w:rPr>
          <w:rFonts w:ascii="Arial" w:hAnsi="Arial" w:cs="Arial"/>
          <w:sz w:val="22"/>
          <w:szCs w:val="22"/>
        </w:rPr>
        <w:t>being in unnecessary pain</w:t>
      </w:r>
      <w:r>
        <w:rPr>
          <w:rFonts w:ascii="Arial" w:hAnsi="Arial" w:cs="Arial"/>
          <w:sz w:val="22"/>
          <w:szCs w:val="22"/>
        </w:rPr>
        <w:t xml:space="preserve"> </w:t>
      </w:r>
    </w:p>
    <w:p w:rsidR="007D0D74" w:rsidRPr="003D7B08" w:rsidRDefault="007D0D74" w:rsidP="007D0D74">
      <w:pPr>
        <w:numPr>
          <w:ilvl w:val="0"/>
          <w:numId w:val="3"/>
        </w:numPr>
        <w:rPr>
          <w:rFonts w:ascii="Arial" w:hAnsi="Arial" w:cs="Arial"/>
          <w:sz w:val="22"/>
          <w:szCs w:val="22"/>
        </w:rPr>
      </w:pPr>
      <w:r>
        <w:rPr>
          <w:rFonts w:ascii="Arial" w:hAnsi="Arial" w:cs="Arial"/>
          <w:sz w:val="22"/>
          <w:szCs w:val="22"/>
        </w:rPr>
        <w:t>requiring indwelling or intermittent catheter cares</w:t>
      </w:r>
    </w:p>
    <w:p w:rsidR="007D0D74" w:rsidRPr="003D7B08" w:rsidRDefault="007D0D74" w:rsidP="007D0D74">
      <w:pPr>
        <w:numPr>
          <w:ilvl w:val="0"/>
          <w:numId w:val="3"/>
        </w:numPr>
        <w:rPr>
          <w:rFonts w:ascii="Arial" w:hAnsi="Arial" w:cs="Arial"/>
          <w:sz w:val="22"/>
          <w:szCs w:val="22"/>
        </w:rPr>
      </w:pPr>
      <w:r w:rsidRPr="003D7B08">
        <w:rPr>
          <w:rFonts w:ascii="Arial" w:hAnsi="Arial" w:cs="Arial"/>
          <w:sz w:val="22"/>
          <w:szCs w:val="22"/>
        </w:rPr>
        <w:t>imminently being admitted as an in-patient for symptom control</w:t>
      </w:r>
    </w:p>
    <w:p w:rsidR="007D0D74" w:rsidRPr="003D7B08" w:rsidRDefault="007D0D74" w:rsidP="007D0D74">
      <w:pPr>
        <w:numPr>
          <w:ilvl w:val="0"/>
          <w:numId w:val="3"/>
        </w:numPr>
        <w:rPr>
          <w:rFonts w:ascii="Arial" w:hAnsi="Arial" w:cs="Arial"/>
          <w:sz w:val="22"/>
          <w:szCs w:val="22"/>
        </w:rPr>
      </w:pPr>
      <w:r w:rsidRPr="003D7B08">
        <w:rPr>
          <w:rFonts w:ascii="Arial" w:hAnsi="Arial" w:cs="Arial"/>
          <w:sz w:val="22"/>
          <w:szCs w:val="22"/>
        </w:rPr>
        <w:t>experiencing irreversible deterioration of their health status requiring their long-term in-patient medical/surgical management</w:t>
      </w:r>
    </w:p>
    <w:p w:rsidR="007D0D74" w:rsidRDefault="007D0D74" w:rsidP="007D0D74">
      <w:pPr>
        <w:numPr>
          <w:ilvl w:val="0"/>
          <w:numId w:val="3"/>
        </w:numPr>
        <w:rPr>
          <w:rFonts w:ascii="Arial" w:hAnsi="Arial" w:cs="Arial"/>
          <w:sz w:val="22"/>
          <w:szCs w:val="22"/>
        </w:rPr>
      </w:pPr>
      <w:r w:rsidRPr="003D7B08">
        <w:rPr>
          <w:rFonts w:ascii="Arial" w:hAnsi="Arial" w:cs="Arial"/>
          <w:sz w:val="22"/>
          <w:szCs w:val="22"/>
        </w:rPr>
        <w:t>no longer being able to stay in their own residence</w:t>
      </w:r>
    </w:p>
    <w:p w:rsidR="00B30B18" w:rsidRPr="003D7B08" w:rsidRDefault="00B30B18" w:rsidP="00B30B18">
      <w:pPr>
        <w:numPr>
          <w:ilvl w:val="0"/>
          <w:numId w:val="3"/>
        </w:numPr>
        <w:rPr>
          <w:rFonts w:ascii="Arial" w:hAnsi="Arial" w:cs="Arial"/>
          <w:sz w:val="22"/>
          <w:szCs w:val="22"/>
        </w:rPr>
      </w:pPr>
      <w:r>
        <w:rPr>
          <w:rFonts w:ascii="Arial" w:hAnsi="Arial" w:cs="Arial"/>
          <w:sz w:val="22"/>
          <w:szCs w:val="22"/>
        </w:rPr>
        <w:t>being a frail or elderly Service Users being discharged from hospital with package of care</w:t>
      </w:r>
    </w:p>
    <w:p w:rsidR="007D0D74" w:rsidRPr="003D7B08" w:rsidRDefault="007D0D74" w:rsidP="007D0D74">
      <w:pPr>
        <w:numPr>
          <w:ilvl w:val="12"/>
          <w:numId w:val="0"/>
        </w:numPr>
        <w:rPr>
          <w:rFonts w:ascii="Arial" w:hAnsi="Arial" w:cs="Arial"/>
          <w:sz w:val="22"/>
          <w:szCs w:val="22"/>
        </w:rPr>
      </w:pPr>
    </w:p>
    <w:p w:rsidR="007D0D74" w:rsidRPr="003D7B08" w:rsidRDefault="007D0D74" w:rsidP="007D0D74">
      <w:pPr>
        <w:numPr>
          <w:ilvl w:val="12"/>
          <w:numId w:val="0"/>
        </w:numPr>
        <w:rPr>
          <w:rFonts w:ascii="Arial" w:hAnsi="Arial" w:cs="Arial"/>
          <w:b/>
          <w:sz w:val="22"/>
          <w:szCs w:val="22"/>
        </w:rPr>
      </w:pPr>
      <w:r w:rsidRPr="003D7B08">
        <w:rPr>
          <w:rFonts w:ascii="Arial" w:hAnsi="Arial" w:cs="Arial"/>
          <w:b/>
          <w:sz w:val="22"/>
          <w:szCs w:val="22"/>
        </w:rPr>
        <w:t>Medium Risk:</w:t>
      </w:r>
    </w:p>
    <w:p w:rsidR="007D0D74" w:rsidRPr="003D7B08" w:rsidRDefault="007D0D74" w:rsidP="007D0D74">
      <w:pPr>
        <w:numPr>
          <w:ilvl w:val="12"/>
          <w:numId w:val="0"/>
        </w:numPr>
        <w:rPr>
          <w:rFonts w:ascii="Arial" w:hAnsi="Arial" w:cs="Arial"/>
          <w:b/>
          <w:sz w:val="22"/>
          <w:szCs w:val="22"/>
        </w:rPr>
      </w:pPr>
      <w:r w:rsidRPr="003D7B08">
        <w:rPr>
          <w:rFonts w:ascii="Arial" w:hAnsi="Arial" w:cs="Arial"/>
          <w:b/>
          <w:sz w:val="22"/>
          <w:szCs w:val="22"/>
        </w:rPr>
        <w:t>Failure to provide the service may result in the person:</w:t>
      </w:r>
    </w:p>
    <w:p w:rsidR="007D0D74" w:rsidRPr="003D7B08" w:rsidRDefault="007D0D74" w:rsidP="007D0D74">
      <w:pPr>
        <w:numPr>
          <w:ilvl w:val="12"/>
          <w:numId w:val="0"/>
        </w:numPr>
        <w:rPr>
          <w:rFonts w:ascii="Arial" w:hAnsi="Arial" w:cs="Arial"/>
          <w:b/>
          <w:sz w:val="22"/>
          <w:szCs w:val="22"/>
        </w:rPr>
      </w:pPr>
    </w:p>
    <w:p w:rsidR="007D0D74" w:rsidRDefault="007D0D74" w:rsidP="007D0D74">
      <w:pPr>
        <w:numPr>
          <w:ilvl w:val="0"/>
          <w:numId w:val="3"/>
        </w:numPr>
        <w:rPr>
          <w:rFonts w:ascii="Arial" w:hAnsi="Arial" w:cs="Arial"/>
          <w:sz w:val="22"/>
          <w:szCs w:val="22"/>
        </w:rPr>
      </w:pPr>
      <w:r w:rsidRPr="003D7B08">
        <w:rPr>
          <w:rFonts w:ascii="Arial" w:hAnsi="Arial" w:cs="Arial"/>
          <w:sz w:val="22"/>
          <w:szCs w:val="22"/>
        </w:rPr>
        <w:t>being unable to self-manage with resulting dependency on alternative options which may compromise their health status</w:t>
      </w:r>
    </w:p>
    <w:p w:rsidR="007D0D74" w:rsidRPr="003D7B08" w:rsidRDefault="007D0D74" w:rsidP="007D0D74">
      <w:pPr>
        <w:numPr>
          <w:ilvl w:val="0"/>
          <w:numId w:val="3"/>
        </w:numPr>
        <w:rPr>
          <w:rFonts w:ascii="Arial" w:hAnsi="Arial" w:cs="Arial"/>
          <w:sz w:val="22"/>
          <w:szCs w:val="22"/>
        </w:rPr>
      </w:pPr>
      <w:r w:rsidRPr="003D7B08">
        <w:rPr>
          <w:rFonts w:ascii="Arial" w:hAnsi="Arial" w:cs="Arial"/>
          <w:sz w:val="22"/>
          <w:szCs w:val="22"/>
        </w:rPr>
        <w:t>having to be referred to a specialist for consultation and</w:t>
      </w:r>
      <w:r w:rsidR="00724E7C">
        <w:rPr>
          <w:rFonts w:ascii="Arial" w:hAnsi="Arial" w:cs="Arial"/>
          <w:sz w:val="22"/>
          <w:szCs w:val="22"/>
        </w:rPr>
        <w:t xml:space="preserve"> </w:t>
      </w:r>
      <w:r w:rsidRPr="003D7B08">
        <w:rPr>
          <w:rFonts w:ascii="Arial" w:hAnsi="Arial" w:cs="Arial"/>
          <w:sz w:val="22"/>
          <w:szCs w:val="22"/>
        </w:rPr>
        <w:t>/</w:t>
      </w:r>
      <w:r w:rsidR="00724E7C">
        <w:rPr>
          <w:rFonts w:ascii="Arial" w:hAnsi="Arial" w:cs="Arial"/>
          <w:sz w:val="22"/>
          <w:szCs w:val="22"/>
        </w:rPr>
        <w:t xml:space="preserve"> </w:t>
      </w:r>
      <w:r w:rsidRPr="003D7B08">
        <w:rPr>
          <w:rFonts w:ascii="Arial" w:hAnsi="Arial" w:cs="Arial"/>
          <w:sz w:val="22"/>
          <w:szCs w:val="22"/>
        </w:rPr>
        <w:t xml:space="preserve">or management of a </w:t>
      </w:r>
      <w:r w:rsidR="00724E7C">
        <w:rPr>
          <w:rFonts w:ascii="Arial" w:hAnsi="Arial" w:cs="Arial"/>
          <w:sz w:val="22"/>
          <w:szCs w:val="22"/>
        </w:rPr>
        <w:t xml:space="preserve">related continence </w:t>
      </w:r>
      <w:r w:rsidRPr="003D7B08">
        <w:rPr>
          <w:rFonts w:ascii="Arial" w:hAnsi="Arial" w:cs="Arial"/>
          <w:sz w:val="22"/>
          <w:szCs w:val="22"/>
        </w:rPr>
        <w:t xml:space="preserve">health </w:t>
      </w:r>
      <w:r w:rsidR="00724E7C" w:rsidRPr="003D7B08">
        <w:rPr>
          <w:rFonts w:ascii="Arial" w:hAnsi="Arial" w:cs="Arial"/>
          <w:sz w:val="22"/>
          <w:szCs w:val="22"/>
        </w:rPr>
        <w:t>condition</w:t>
      </w:r>
    </w:p>
    <w:p w:rsidR="007D0D74" w:rsidRPr="003D7B08" w:rsidRDefault="007D0D74" w:rsidP="007D0D74">
      <w:pPr>
        <w:numPr>
          <w:ilvl w:val="0"/>
          <w:numId w:val="3"/>
        </w:numPr>
        <w:rPr>
          <w:rFonts w:ascii="Arial" w:hAnsi="Arial" w:cs="Arial"/>
          <w:sz w:val="22"/>
          <w:szCs w:val="22"/>
        </w:rPr>
      </w:pPr>
      <w:r w:rsidRPr="003D7B08">
        <w:rPr>
          <w:rFonts w:ascii="Arial" w:hAnsi="Arial" w:cs="Arial"/>
          <w:sz w:val="22"/>
          <w:szCs w:val="22"/>
        </w:rPr>
        <w:t>continuing with compromised health status which is not life-threatening but if left permanently unmanaged would lead to more extensive and/or additional problems</w:t>
      </w:r>
    </w:p>
    <w:p w:rsidR="007D0D74" w:rsidRDefault="007D0D74" w:rsidP="007D0D74">
      <w:pPr>
        <w:numPr>
          <w:ilvl w:val="0"/>
          <w:numId w:val="3"/>
        </w:numPr>
        <w:rPr>
          <w:rFonts w:ascii="Arial" w:hAnsi="Arial" w:cs="Arial"/>
          <w:sz w:val="22"/>
          <w:szCs w:val="22"/>
        </w:rPr>
      </w:pPr>
      <w:r w:rsidRPr="003D7B08">
        <w:rPr>
          <w:rFonts w:ascii="Arial" w:hAnsi="Arial" w:cs="Arial"/>
          <w:sz w:val="22"/>
          <w:szCs w:val="22"/>
        </w:rPr>
        <w:t>being unable to self-manage thus placing significant pressure on the family, caregiver which may cause their health status to be compromised</w:t>
      </w:r>
    </w:p>
    <w:p w:rsidR="007D0D74" w:rsidRPr="003D7B08" w:rsidRDefault="007D0D74" w:rsidP="007D0D74">
      <w:pPr>
        <w:numPr>
          <w:ilvl w:val="0"/>
          <w:numId w:val="3"/>
        </w:numPr>
        <w:rPr>
          <w:rFonts w:ascii="Arial" w:hAnsi="Arial" w:cs="Arial"/>
          <w:sz w:val="22"/>
          <w:szCs w:val="22"/>
        </w:rPr>
      </w:pPr>
      <w:r>
        <w:rPr>
          <w:rFonts w:ascii="Arial" w:hAnsi="Arial" w:cs="Arial"/>
          <w:sz w:val="22"/>
          <w:szCs w:val="22"/>
        </w:rPr>
        <w:t>increasing stress on family members</w:t>
      </w:r>
    </w:p>
    <w:p w:rsidR="007D0D74" w:rsidRPr="003D7B08" w:rsidRDefault="007D0D74" w:rsidP="007D0D74">
      <w:pPr>
        <w:numPr>
          <w:ilvl w:val="0"/>
          <w:numId w:val="3"/>
        </w:numPr>
        <w:rPr>
          <w:rFonts w:ascii="Arial" w:hAnsi="Arial" w:cs="Arial"/>
          <w:sz w:val="22"/>
          <w:szCs w:val="22"/>
        </w:rPr>
      </w:pPr>
      <w:r w:rsidRPr="003D7B08">
        <w:rPr>
          <w:rFonts w:ascii="Arial" w:hAnsi="Arial" w:cs="Arial"/>
          <w:sz w:val="22"/>
          <w:szCs w:val="22"/>
        </w:rPr>
        <w:t>being admitted to short-term care to provide respite for the caregiver</w:t>
      </w:r>
    </w:p>
    <w:p w:rsidR="007D0D74" w:rsidRPr="003D7B08" w:rsidRDefault="007D0D74" w:rsidP="007D0D74">
      <w:pPr>
        <w:numPr>
          <w:ilvl w:val="12"/>
          <w:numId w:val="0"/>
        </w:numPr>
        <w:rPr>
          <w:rFonts w:ascii="Arial" w:hAnsi="Arial" w:cs="Arial"/>
          <w:sz w:val="22"/>
          <w:szCs w:val="22"/>
        </w:rPr>
      </w:pPr>
    </w:p>
    <w:p w:rsidR="007D0D74" w:rsidRPr="003D7B08" w:rsidRDefault="007D0D74" w:rsidP="007D0D74">
      <w:pPr>
        <w:numPr>
          <w:ilvl w:val="12"/>
          <w:numId w:val="0"/>
        </w:numPr>
        <w:rPr>
          <w:rFonts w:ascii="Arial" w:hAnsi="Arial" w:cs="Arial"/>
          <w:b/>
          <w:sz w:val="22"/>
          <w:szCs w:val="22"/>
        </w:rPr>
      </w:pPr>
      <w:r w:rsidRPr="003D7B08">
        <w:rPr>
          <w:rFonts w:ascii="Arial" w:hAnsi="Arial" w:cs="Arial"/>
          <w:b/>
          <w:sz w:val="22"/>
          <w:szCs w:val="22"/>
        </w:rPr>
        <w:t>Low Risk:</w:t>
      </w:r>
    </w:p>
    <w:p w:rsidR="007D0D74" w:rsidRPr="003D7B08" w:rsidRDefault="007D0D74" w:rsidP="007D0D74">
      <w:pPr>
        <w:numPr>
          <w:ilvl w:val="12"/>
          <w:numId w:val="0"/>
        </w:numPr>
        <w:rPr>
          <w:rFonts w:ascii="Arial" w:hAnsi="Arial" w:cs="Arial"/>
          <w:b/>
          <w:sz w:val="22"/>
          <w:szCs w:val="22"/>
        </w:rPr>
      </w:pPr>
      <w:r w:rsidRPr="003D7B08">
        <w:rPr>
          <w:rFonts w:ascii="Arial" w:hAnsi="Arial" w:cs="Arial"/>
          <w:b/>
          <w:sz w:val="22"/>
          <w:szCs w:val="22"/>
        </w:rPr>
        <w:t>Failure to provide the service may result in the person:</w:t>
      </w:r>
    </w:p>
    <w:p w:rsidR="007D0D74" w:rsidRDefault="007D0D74" w:rsidP="007D0D74">
      <w:pPr>
        <w:numPr>
          <w:ilvl w:val="0"/>
          <w:numId w:val="3"/>
        </w:numPr>
        <w:spacing w:before="120"/>
        <w:rPr>
          <w:rFonts w:ascii="Arial" w:hAnsi="Arial" w:cs="Arial"/>
          <w:sz w:val="22"/>
          <w:szCs w:val="22"/>
        </w:rPr>
      </w:pPr>
      <w:r w:rsidRPr="003D7B08">
        <w:rPr>
          <w:rFonts w:ascii="Arial" w:hAnsi="Arial" w:cs="Arial"/>
          <w:sz w:val="22"/>
          <w:szCs w:val="22"/>
        </w:rPr>
        <w:t>Living with a limited degree of compromised health status which is not in any way life threatening but intervention would enable them to return to optimal health status and/or function safely and independently</w:t>
      </w:r>
    </w:p>
    <w:p w:rsidR="007D0D74" w:rsidRPr="003D7B08" w:rsidRDefault="007D0D74" w:rsidP="007D0D74">
      <w:pPr>
        <w:numPr>
          <w:ilvl w:val="0"/>
          <w:numId w:val="3"/>
        </w:numPr>
        <w:spacing w:before="120"/>
        <w:rPr>
          <w:rFonts w:ascii="Arial" w:hAnsi="Arial" w:cs="Arial"/>
          <w:sz w:val="22"/>
          <w:szCs w:val="22"/>
        </w:rPr>
      </w:pPr>
      <w:r>
        <w:rPr>
          <w:rFonts w:ascii="Arial" w:hAnsi="Arial" w:cs="Arial"/>
          <w:sz w:val="22"/>
          <w:szCs w:val="22"/>
        </w:rPr>
        <w:t>These Service Users may have stress incontinence, or over active bladder syndrome, or nocturnal / diurnal enuresis, or constipation</w:t>
      </w:r>
    </w:p>
    <w:p w:rsidR="007D0D74" w:rsidRPr="003D7B08" w:rsidRDefault="007D0D74" w:rsidP="007D0D74">
      <w:pPr>
        <w:numPr>
          <w:ilvl w:val="12"/>
          <w:numId w:val="0"/>
        </w:numPr>
        <w:spacing w:before="120"/>
        <w:rPr>
          <w:rFonts w:ascii="Arial" w:hAnsi="Arial" w:cs="Arial"/>
          <w:sz w:val="22"/>
          <w:szCs w:val="22"/>
        </w:rPr>
      </w:pPr>
      <w:r w:rsidRPr="003D7B08">
        <w:rPr>
          <w:rFonts w:ascii="Arial" w:hAnsi="Arial" w:cs="Arial"/>
          <w:sz w:val="22"/>
          <w:szCs w:val="22"/>
        </w:rPr>
        <w:t xml:space="preserve">This framework is presented as a continuum of risk in terms of </w:t>
      </w:r>
      <w:r>
        <w:rPr>
          <w:rFonts w:ascii="Arial" w:hAnsi="Arial" w:cs="Arial"/>
          <w:sz w:val="22"/>
          <w:szCs w:val="22"/>
        </w:rPr>
        <w:t>Service User</w:t>
      </w:r>
      <w:r w:rsidRPr="003D7B08">
        <w:rPr>
          <w:rFonts w:ascii="Arial" w:hAnsi="Arial" w:cs="Arial"/>
          <w:sz w:val="22"/>
          <w:szCs w:val="22"/>
        </w:rPr>
        <w:t xml:space="preserve">’s health.  There will, therefore be </w:t>
      </w:r>
      <w:r>
        <w:rPr>
          <w:rFonts w:ascii="Arial" w:hAnsi="Arial" w:cs="Arial"/>
          <w:sz w:val="22"/>
          <w:szCs w:val="22"/>
        </w:rPr>
        <w:t>Service User</w:t>
      </w:r>
      <w:r w:rsidRPr="003D7B08">
        <w:rPr>
          <w:rFonts w:ascii="Arial" w:hAnsi="Arial" w:cs="Arial"/>
          <w:sz w:val="22"/>
          <w:szCs w:val="22"/>
        </w:rPr>
        <w:t xml:space="preserve">s who will not be eligible for service as a result of assessment, or reassessment of their risk.  This would relate to </w:t>
      </w:r>
      <w:r>
        <w:rPr>
          <w:rFonts w:ascii="Arial" w:hAnsi="Arial" w:cs="Arial"/>
          <w:sz w:val="22"/>
          <w:szCs w:val="22"/>
        </w:rPr>
        <w:t>Service User</w:t>
      </w:r>
      <w:r w:rsidRPr="003D7B08">
        <w:rPr>
          <w:rFonts w:ascii="Arial" w:hAnsi="Arial" w:cs="Arial"/>
          <w:sz w:val="22"/>
          <w:szCs w:val="22"/>
        </w:rPr>
        <w:t>s who on assessment, or reassessment present with needs which are:</w:t>
      </w:r>
    </w:p>
    <w:p w:rsidR="007D0D74" w:rsidRPr="003D7B08" w:rsidRDefault="007D0D74" w:rsidP="007D0D74">
      <w:pPr>
        <w:numPr>
          <w:ilvl w:val="0"/>
          <w:numId w:val="3"/>
        </w:numPr>
        <w:spacing w:before="120"/>
        <w:rPr>
          <w:rFonts w:ascii="Arial" w:hAnsi="Arial" w:cs="Arial"/>
          <w:sz w:val="22"/>
          <w:szCs w:val="22"/>
        </w:rPr>
      </w:pPr>
      <w:r w:rsidRPr="003D7B08">
        <w:rPr>
          <w:rFonts w:ascii="Arial" w:hAnsi="Arial" w:cs="Arial"/>
          <w:b/>
          <w:sz w:val="22"/>
          <w:szCs w:val="22"/>
        </w:rPr>
        <w:t>beyond</w:t>
      </w:r>
      <w:r w:rsidRPr="003D7B08">
        <w:rPr>
          <w:rFonts w:ascii="Arial" w:hAnsi="Arial" w:cs="Arial"/>
          <w:sz w:val="22"/>
          <w:szCs w:val="22"/>
        </w:rPr>
        <w:t xml:space="preserve"> those suggested in the Framework as </w:t>
      </w:r>
      <w:r w:rsidR="006E4242">
        <w:rPr>
          <w:rFonts w:ascii="Arial" w:hAnsi="Arial" w:cs="Arial"/>
          <w:sz w:val="22"/>
          <w:szCs w:val="22"/>
        </w:rPr>
        <w:t>‘</w:t>
      </w:r>
      <w:r w:rsidRPr="003D7B08">
        <w:rPr>
          <w:rFonts w:ascii="Arial" w:hAnsi="Arial" w:cs="Arial"/>
          <w:sz w:val="22"/>
          <w:szCs w:val="22"/>
        </w:rPr>
        <w:t>High Risk</w:t>
      </w:r>
      <w:r w:rsidR="006E4242">
        <w:rPr>
          <w:rFonts w:ascii="Arial" w:hAnsi="Arial" w:cs="Arial"/>
          <w:sz w:val="22"/>
          <w:szCs w:val="22"/>
        </w:rPr>
        <w:t>’</w:t>
      </w:r>
      <w:r w:rsidRPr="003D7B08">
        <w:rPr>
          <w:rFonts w:ascii="Arial" w:hAnsi="Arial" w:cs="Arial"/>
          <w:sz w:val="22"/>
          <w:szCs w:val="22"/>
        </w:rPr>
        <w:t xml:space="preserve"> .  They have excessive and complex needs requiring:</w:t>
      </w:r>
    </w:p>
    <w:p w:rsidR="007D0D74" w:rsidRPr="003D7B08" w:rsidRDefault="007D0D74" w:rsidP="007D0D74">
      <w:pPr>
        <w:numPr>
          <w:ilvl w:val="0"/>
          <w:numId w:val="15"/>
        </w:numPr>
        <w:spacing w:before="120"/>
        <w:rPr>
          <w:rFonts w:ascii="Arial" w:hAnsi="Arial" w:cs="Arial"/>
          <w:sz w:val="22"/>
          <w:szCs w:val="22"/>
        </w:rPr>
      </w:pPr>
      <w:r w:rsidRPr="003D7B08">
        <w:rPr>
          <w:rFonts w:ascii="Arial" w:hAnsi="Arial" w:cs="Arial"/>
          <w:sz w:val="22"/>
          <w:szCs w:val="22"/>
        </w:rPr>
        <w:t>management in an alternative environment eg. palliative care</w:t>
      </w:r>
    </w:p>
    <w:p w:rsidR="007D0D74" w:rsidRPr="003D7B08" w:rsidRDefault="007D0D74" w:rsidP="007D0D74">
      <w:pPr>
        <w:numPr>
          <w:ilvl w:val="0"/>
          <w:numId w:val="15"/>
        </w:numPr>
        <w:spacing w:before="120"/>
        <w:rPr>
          <w:rFonts w:ascii="Arial" w:hAnsi="Arial" w:cs="Arial"/>
          <w:sz w:val="22"/>
          <w:szCs w:val="22"/>
        </w:rPr>
      </w:pPr>
      <w:r w:rsidRPr="003D7B08">
        <w:rPr>
          <w:rFonts w:ascii="Arial" w:hAnsi="Arial" w:cs="Arial"/>
          <w:sz w:val="22"/>
          <w:szCs w:val="22"/>
        </w:rPr>
        <w:t>continuous intervention by a clinical team which includes specialist medical involvement eg., inpatient facility</w:t>
      </w:r>
    </w:p>
    <w:p w:rsidR="007D0D74" w:rsidRPr="003D7B08" w:rsidRDefault="007D0D74" w:rsidP="007D0D74">
      <w:pPr>
        <w:numPr>
          <w:ilvl w:val="0"/>
          <w:numId w:val="3"/>
        </w:numPr>
        <w:spacing w:before="120"/>
        <w:rPr>
          <w:rFonts w:ascii="Arial" w:hAnsi="Arial" w:cs="Arial"/>
          <w:sz w:val="22"/>
          <w:szCs w:val="22"/>
        </w:rPr>
      </w:pPr>
      <w:r w:rsidRPr="003D7B08">
        <w:rPr>
          <w:rFonts w:ascii="Arial" w:hAnsi="Arial" w:cs="Arial"/>
          <w:b/>
          <w:sz w:val="22"/>
          <w:szCs w:val="22"/>
        </w:rPr>
        <w:t>below</w:t>
      </w:r>
      <w:r w:rsidRPr="003D7B08">
        <w:rPr>
          <w:rFonts w:ascii="Arial" w:hAnsi="Arial" w:cs="Arial"/>
          <w:sz w:val="22"/>
          <w:szCs w:val="22"/>
        </w:rPr>
        <w:t xml:space="preserve"> those suggested in the Framework as</w:t>
      </w:r>
      <w:r w:rsidR="00422738">
        <w:rPr>
          <w:rFonts w:ascii="Arial" w:hAnsi="Arial" w:cs="Arial"/>
          <w:sz w:val="22"/>
          <w:szCs w:val="22"/>
        </w:rPr>
        <w:t xml:space="preserve"> ‘Medium </w:t>
      </w:r>
      <w:r w:rsidRPr="003D7B08">
        <w:rPr>
          <w:rFonts w:ascii="Arial" w:hAnsi="Arial" w:cs="Arial"/>
          <w:sz w:val="22"/>
          <w:szCs w:val="22"/>
        </w:rPr>
        <w:t>Risk</w:t>
      </w:r>
      <w:r w:rsidR="006E4242">
        <w:rPr>
          <w:rFonts w:ascii="Arial" w:hAnsi="Arial" w:cs="Arial"/>
          <w:sz w:val="22"/>
          <w:szCs w:val="22"/>
        </w:rPr>
        <w:t>’</w:t>
      </w:r>
      <w:r w:rsidRPr="003D7B08">
        <w:rPr>
          <w:rFonts w:ascii="Arial" w:hAnsi="Arial" w:cs="Arial"/>
          <w:sz w:val="22"/>
          <w:szCs w:val="22"/>
        </w:rPr>
        <w:t>.</w:t>
      </w:r>
      <w:r>
        <w:rPr>
          <w:rFonts w:ascii="Arial" w:hAnsi="Arial" w:cs="Arial"/>
          <w:sz w:val="22"/>
          <w:szCs w:val="22"/>
        </w:rPr>
        <w:t xml:space="preserve">  </w:t>
      </w:r>
      <w:r w:rsidRPr="003D7B08">
        <w:rPr>
          <w:rFonts w:ascii="Arial" w:hAnsi="Arial" w:cs="Arial"/>
          <w:sz w:val="22"/>
          <w:szCs w:val="22"/>
        </w:rPr>
        <w:t>They are functionally independent and a level of compromised health status that does not require specialist services.  The services to meet their level of need could appropriately be provided by the GP and</w:t>
      </w:r>
      <w:r w:rsidR="006E4242">
        <w:rPr>
          <w:rFonts w:ascii="Arial" w:hAnsi="Arial" w:cs="Arial"/>
          <w:sz w:val="22"/>
          <w:szCs w:val="22"/>
        </w:rPr>
        <w:t xml:space="preserve"> </w:t>
      </w:r>
      <w:r w:rsidRPr="003D7B08">
        <w:rPr>
          <w:rFonts w:ascii="Arial" w:hAnsi="Arial" w:cs="Arial"/>
          <w:sz w:val="22"/>
          <w:szCs w:val="22"/>
        </w:rPr>
        <w:t>/</w:t>
      </w:r>
      <w:r w:rsidR="006E4242">
        <w:rPr>
          <w:rFonts w:ascii="Arial" w:hAnsi="Arial" w:cs="Arial"/>
          <w:sz w:val="22"/>
          <w:szCs w:val="22"/>
        </w:rPr>
        <w:t xml:space="preserve"> </w:t>
      </w:r>
      <w:r w:rsidRPr="003D7B08">
        <w:rPr>
          <w:rFonts w:ascii="Arial" w:hAnsi="Arial" w:cs="Arial"/>
          <w:sz w:val="22"/>
          <w:szCs w:val="22"/>
        </w:rPr>
        <w:t>or practice nurse</w:t>
      </w:r>
    </w:p>
    <w:p w:rsidR="007D0D74" w:rsidRPr="003D7B08" w:rsidRDefault="007D0D74" w:rsidP="007D0D74">
      <w:pPr>
        <w:numPr>
          <w:ilvl w:val="0"/>
          <w:numId w:val="3"/>
        </w:numPr>
        <w:spacing w:before="120"/>
        <w:rPr>
          <w:rFonts w:ascii="Arial" w:hAnsi="Arial" w:cs="Arial"/>
          <w:sz w:val="22"/>
          <w:szCs w:val="22"/>
        </w:rPr>
      </w:pPr>
      <w:r w:rsidRPr="003D7B08">
        <w:rPr>
          <w:rFonts w:ascii="Arial" w:hAnsi="Arial" w:cs="Arial"/>
          <w:b/>
          <w:sz w:val="22"/>
          <w:szCs w:val="22"/>
        </w:rPr>
        <w:t>below</w:t>
      </w:r>
      <w:r w:rsidRPr="003D7B08">
        <w:rPr>
          <w:rFonts w:ascii="Arial" w:hAnsi="Arial" w:cs="Arial"/>
          <w:sz w:val="22"/>
          <w:szCs w:val="22"/>
        </w:rPr>
        <w:t xml:space="preserve"> those suggested in the Framework as  </w:t>
      </w:r>
      <w:r w:rsidR="006E4242">
        <w:rPr>
          <w:rFonts w:ascii="Arial" w:hAnsi="Arial" w:cs="Arial"/>
          <w:sz w:val="22"/>
          <w:szCs w:val="22"/>
        </w:rPr>
        <w:t>‘</w:t>
      </w:r>
      <w:r w:rsidRPr="003D7B08">
        <w:rPr>
          <w:rFonts w:ascii="Arial" w:hAnsi="Arial" w:cs="Arial"/>
          <w:sz w:val="22"/>
          <w:szCs w:val="22"/>
        </w:rPr>
        <w:t>Low Risk</w:t>
      </w:r>
      <w:r w:rsidR="006E4242">
        <w:rPr>
          <w:rFonts w:ascii="Arial" w:hAnsi="Arial" w:cs="Arial"/>
          <w:sz w:val="22"/>
          <w:szCs w:val="22"/>
        </w:rPr>
        <w:t>’</w:t>
      </w:r>
      <w:r w:rsidRPr="003D7B08">
        <w:rPr>
          <w:rFonts w:ascii="Arial" w:hAnsi="Arial" w:cs="Arial"/>
          <w:sz w:val="22"/>
          <w:szCs w:val="22"/>
        </w:rPr>
        <w:t xml:space="preserve">.  They are </w:t>
      </w:r>
      <w:r>
        <w:rPr>
          <w:rFonts w:ascii="Arial" w:hAnsi="Arial" w:cs="Arial"/>
          <w:sz w:val="22"/>
          <w:szCs w:val="22"/>
        </w:rPr>
        <w:t>Service User</w:t>
      </w:r>
      <w:r w:rsidRPr="003D7B08">
        <w:rPr>
          <w:rFonts w:ascii="Arial" w:hAnsi="Arial" w:cs="Arial"/>
          <w:sz w:val="22"/>
          <w:szCs w:val="22"/>
        </w:rPr>
        <w:t>s for whom the sole purpose of the service would be to provide comfort, convenience or emotional security for them and</w:t>
      </w:r>
      <w:r w:rsidR="006E4242">
        <w:rPr>
          <w:rFonts w:ascii="Arial" w:hAnsi="Arial" w:cs="Arial"/>
          <w:sz w:val="22"/>
          <w:szCs w:val="22"/>
        </w:rPr>
        <w:t xml:space="preserve"> </w:t>
      </w:r>
      <w:r w:rsidRPr="003D7B08">
        <w:rPr>
          <w:rFonts w:ascii="Arial" w:hAnsi="Arial" w:cs="Arial"/>
          <w:sz w:val="22"/>
          <w:szCs w:val="22"/>
        </w:rPr>
        <w:t>/</w:t>
      </w:r>
      <w:r w:rsidR="006E4242">
        <w:rPr>
          <w:rFonts w:ascii="Arial" w:hAnsi="Arial" w:cs="Arial"/>
          <w:sz w:val="22"/>
          <w:szCs w:val="22"/>
        </w:rPr>
        <w:t xml:space="preserve"> </w:t>
      </w:r>
      <w:r w:rsidRPr="003D7B08">
        <w:rPr>
          <w:rFonts w:ascii="Arial" w:hAnsi="Arial" w:cs="Arial"/>
          <w:sz w:val="22"/>
          <w:szCs w:val="22"/>
        </w:rPr>
        <w:t>or family but for whom no clinical benefit would be gained by the provision of the service.</w:t>
      </w:r>
    </w:p>
    <w:p w:rsidR="006E4242" w:rsidRDefault="007D0D74" w:rsidP="007D0D74">
      <w:pPr>
        <w:numPr>
          <w:ilvl w:val="12"/>
          <w:numId w:val="0"/>
        </w:numPr>
        <w:rPr>
          <w:rFonts w:ascii="Arial" w:hAnsi="Arial" w:cs="Arial"/>
          <w:b/>
          <w:sz w:val="22"/>
          <w:szCs w:val="22"/>
        </w:rPr>
      </w:pPr>
      <w:r w:rsidRPr="003D7B08">
        <w:rPr>
          <w:rFonts w:ascii="Arial" w:hAnsi="Arial" w:cs="Arial"/>
          <w:b/>
          <w:sz w:val="22"/>
          <w:szCs w:val="22"/>
        </w:rPr>
        <w:br w:type="page"/>
        <w:t>APPENDIX 2</w:t>
      </w:r>
    </w:p>
    <w:p w:rsidR="007D0D74" w:rsidRPr="003D7B08" w:rsidRDefault="00730698" w:rsidP="006E4242">
      <w:pPr>
        <w:numPr>
          <w:ilvl w:val="12"/>
          <w:numId w:val="0"/>
        </w:numPr>
        <w:jc w:val="center"/>
        <w:rPr>
          <w:rFonts w:ascii="Arial" w:hAnsi="Arial" w:cs="Arial"/>
          <w:b/>
          <w:sz w:val="22"/>
          <w:szCs w:val="22"/>
        </w:rPr>
      </w:pPr>
      <w:r>
        <w:rPr>
          <w:rFonts w:ascii="Arial" w:hAnsi="Arial" w:cs="Arial"/>
          <w:b/>
          <w:sz w:val="22"/>
          <w:szCs w:val="22"/>
        </w:rPr>
        <w:t xml:space="preserve">Guidelines for the </w:t>
      </w:r>
      <w:r w:rsidR="007D0D74" w:rsidRPr="003D7B08">
        <w:rPr>
          <w:rFonts w:ascii="Arial" w:hAnsi="Arial" w:cs="Arial"/>
          <w:b/>
          <w:sz w:val="22"/>
          <w:szCs w:val="22"/>
        </w:rPr>
        <w:t xml:space="preserve">Supply of </w:t>
      </w:r>
      <w:r w:rsidR="00806D22">
        <w:rPr>
          <w:rFonts w:ascii="Arial" w:hAnsi="Arial" w:cs="Arial"/>
          <w:b/>
          <w:sz w:val="22"/>
          <w:szCs w:val="22"/>
        </w:rPr>
        <w:t xml:space="preserve">Continence </w:t>
      </w:r>
      <w:r w:rsidR="007D0D74" w:rsidRPr="003D7B08">
        <w:rPr>
          <w:rFonts w:ascii="Arial" w:hAnsi="Arial" w:cs="Arial"/>
          <w:b/>
          <w:sz w:val="22"/>
          <w:szCs w:val="22"/>
        </w:rPr>
        <w:t>Consumables</w:t>
      </w:r>
    </w:p>
    <w:p w:rsidR="007D0D74" w:rsidRPr="003D7B08" w:rsidRDefault="007D0D74" w:rsidP="00724E7C">
      <w:pPr>
        <w:numPr>
          <w:ilvl w:val="12"/>
          <w:numId w:val="0"/>
        </w:numPr>
        <w:spacing w:before="120"/>
        <w:ind w:hanging="14"/>
        <w:rPr>
          <w:rFonts w:ascii="Arial" w:hAnsi="Arial" w:cs="Arial"/>
          <w:sz w:val="22"/>
          <w:szCs w:val="22"/>
        </w:rPr>
      </w:pPr>
      <w:r w:rsidRPr="003D7B08">
        <w:rPr>
          <w:rFonts w:ascii="Arial" w:hAnsi="Arial" w:cs="Arial"/>
          <w:sz w:val="22"/>
          <w:szCs w:val="22"/>
        </w:rPr>
        <w:t xml:space="preserve">All items are supplied at the discretion of the Specialist Continence Nurse, </w:t>
      </w:r>
      <w:r w:rsidR="00422738">
        <w:rPr>
          <w:rFonts w:ascii="Arial" w:hAnsi="Arial" w:cs="Arial"/>
          <w:sz w:val="22"/>
          <w:szCs w:val="22"/>
        </w:rPr>
        <w:t xml:space="preserve">as clinically appropriate </w:t>
      </w:r>
      <w:r w:rsidRPr="003D7B08">
        <w:rPr>
          <w:rFonts w:ascii="Arial" w:hAnsi="Arial" w:cs="Arial"/>
          <w:sz w:val="22"/>
          <w:szCs w:val="22"/>
        </w:rPr>
        <w:t xml:space="preserve">and are to be included in the consumable prescription.  </w:t>
      </w:r>
    </w:p>
    <w:p w:rsidR="00724E7C" w:rsidRDefault="007D0D74" w:rsidP="00724E7C">
      <w:pPr>
        <w:numPr>
          <w:ilvl w:val="12"/>
          <w:numId w:val="0"/>
        </w:numPr>
        <w:tabs>
          <w:tab w:val="left" w:pos="284"/>
        </w:tabs>
        <w:spacing w:before="120"/>
        <w:rPr>
          <w:rFonts w:ascii="Arial" w:hAnsi="Arial" w:cs="Arial"/>
          <w:sz w:val="22"/>
          <w:szCs w:val="22"/>
        </w:rPr>
      </w:pPr>
      <w:r w:rsidRPr="003D7B08">
        <w:rPr>
          <w:rFonts w:ascii="Arial" w:hAnsi="Arial" w:cs="Arial"/>
          <w:sz w:val="22"/>
          <w:szCs w:val="22"/>
        </w:rPr>
        <w:t>Provision of consumables will usually be prescribed as per the guidelines given in the table below</w:t>
      </w:r>
      <w:r w:rsidR="00724CCC">
        <w:rPr>
          <w:rFonts w:ascii="Arial" w:hAnsi="Arial" w:cs="Arial"/>
          <w:sz w:val="22"/>
          <w:szCs w:val="22"/>
        </w:rPr>
        <w:t xml:space="preserve"> and where they meet the DHB’s own criteria for supply</w:t>
      </w:r>
      <w:r w:rsidRPr="003D7B08">
        <w:rPr>
          <w:rFonts w:ascii="Arial" w:hAnsi="Arial" w:cs="Arial"/>
          <w:sz w:val="22"/>
          <w:szCs w:val="22"/>
        </w:rPr>
        <w:t xml:space="preserve">. </w:t>
      </w:r>
    </w:p>
    <w:p w:rsidR="00724E7C" w:rsidRDefault="007D0D74" w:rsidP="00724E7C">
      <w:pPr>
        <w:numPr>
          <w:ilvl w:val="12"/>
          <w:numId w:val="0"/>
        </w:numPr>
        <w:tabs>
          <w:tab w:val="left" w:pos="284"/>
        </w:tabs>
        <w:spacing w:before="120"/>
        <w:rPr>
          <w:rFonts w:ascii="Arial" w:hAnsi="Arial" w:cs="Arial"/>
          <w:sz w:val="22"/>
          <w:szCs w:val="22"/>
        </w:rPr>
      </w:pPr>
      <w:r w:rsidRPr="003D7B08">
        <w:rPr>
          <w:rFonts w:ascii="Arial" w:hAnsi="Arial" w:cs="Arial"/>
          <w:sz w:val="22"/>
          <w:szCs w:val="22"/>
        </w:rPr>
        <w:t xml:space="preserve">These guidelines are a tool to assist decision making about the appropriate prescription of product based on </w:t>
      </w:r>
      <w:r w:rsidR="00724CCC">
        <w:rPr>
          <w:rFonts w:ascii="Arial" w:hAnsi="Arial" w:cs="Arial"/>
          <w:sz w:val="22"/>
          <w:szCs w:val="22"/>
        </w:rPr>
        <w:t xml:space="preserve">the Service User’s assessed </w:t>
      </w:r>
      <w:r w:rsidRPr="003D7B08">
        <w:rPr>
          <w:rFonts w:ascii="Arial" w:hAnsi="Arial" w:cs="Arial"/>
          <w:sz w:val="22"/>
          <w:szCs w:val="22"/>
        </w:rPr>
        <w:t xml:space="preserve">need. </w:t>
      </w:r>
      <w:r w:rsidR="00724E7C">
        <w:rPr>
          <w:rFonts w:ascii="Arial" w:hAnsi="Arial" w:cs="Arial"/>
          <w:sz w:val="22"/>
          <w:szCs w:val="22"/>
        </w:rPr>
        <w:t xml:space="preserve"> </w:t>
      </w:r>
    </w:p>
    <w:p w:rsidR="007D0D74" w:rsidRPr="00724E7C" w:rsidRDefault="00724E7C" w:rsidP="00724E7C">
      <w:pPr>
        <w:numPr>
          <w:ilvl w:val="12"/>
          <w:numId w:val="0"/>
        </w:numPr>
        <w:tabs>
          <w:tab w:val="left" w:pos="284"/>
        </w:tabs>
        <w:spacing w:before="120"/>
        <w:rPr>
          <w:rFonts w:ascii="Arial" w:hAnsi="Arial" w:cs="Arial"/>
          <w:b/>
          <w:sz w:val="22"/>
          <w:szCs w:val="22"/>
        </w:rPr>
      </w:pPr>
      <w:r>
        <w:rPr>
          <w:rFonts w:ascii="Arial" w:hAnsi="Arial" w:cs="Arial"/>
          <w:b/>
          <w:sz w:val="22"/>
          <w:szCs w:val="22"/>
        </w:rPr>
        <w:t xml:space="preserve">Note: </w:t>
      </w:r>
      <w:r w:rsidR="007D0D74" w:rsidRPr="00724E7C">
        <w:rPr>
          <w:rFonts w:ascii="Arial" w:hAnsi="Arial" w:cs="Arial"/>
          <w:b/>
          <w:sz w:val="22"/>
          <w:szCs w:val="22"/>
        </w:rPr>
        <w:t>There may be occasions when it is appropriate to prescribe more product than is indicated in the guidelines, or when it may be justifiable to prescribe products not included in the</w:t>
      </w:r>
      <w:r w:rsidR="009B0F8F">
        <w:rPr>
          <w:rFonts w:ascii="Arial" w:hAnsi="Arial" w:cs="Arial"/>
          <w:b/>
          <w:sz w:val="22"/>
          <w:szCs w:val="22"/>
        </w:rPr>
        <w:t>se</w:t>
      </w:r>
      <w:r w:rsidR="007D0D74" w:rsidRPr="00724E7C">
        <w:rPr>
          <w:rFonts w:ascii="Arial" w:hAnsi="Arial" w:cs="Arial"/>
          <w:b/>
          <w:sz w:val="22"/>
          <w:szCs w:val="22"/>
        </w:rPr>
        <w:t xml:space="preserve"> guidelines</w:t>
      </w:r>
      <w:r w:rsidR="009B0F8F">
        <w:rPr>
          <w:rFonts w:ascii="Arial" w:hAnsi="Arial" w:cs="Arial"/>
          <w:b/>
          <w:sz w:val="22"/>
          <w:szCs w:val="22"/>
        </w:rPr>
        <w:t xml:space="preserve"> that are listed in the relevant National Product Supply Agreement</w:t>
      </w:r>
      <w:r w:rsidR="007D0D74" w:rsidRPr="00724E7C">
        <w:rPr>
          <w:rFonts w:ascii="Arial" w:hAnsi="Arial" w:cs="Arial"/>
          <w:b/>
          <w:sz w:val="22"/>
          <w:szCs w:val="22"/>
        </w:rPr>
        <w:t xml:space="preserve">.  </w:t>
      </w:r>
    </w:p>
    <w:p w:rsidR="007D0D74" w:rsidRPr="003D7B08" w:rsidRDefault="007D0D74" w:rsidP="007D0D74">
      <w:pPr>
        <w:numPr>
          <w:ilvl w:val="12"/>
          <w:numId w:val="0"/>
        </w:numPr>
        <w:tabs>
          <w:tab w:val="left" w:pos="284"/>
        </w:tabs>
        <w:rPr>
          <w:rFonts w:ascii="Arial" w:hAnsi="Arial" w:cs="Arial"/>
          <w:sz w:val="22"/>
          <w:szCs w:val="22"/>
        </w:rPr>
      </w:pPr>
    </w:p>
    <w:tbl>
      <w:tblPr>
        <w:tblW w:w="9747" w:type="dxa"/>
        <w:tblLayout w:type="fixed"/>
        <w:tblLook w:val="0000" w:firstRow="0" w:lastRow="0" w:firstColumn="0" w:lastColumn="0" w:noHBand="0" w:noVBand="0"/>
      </w:tblPr>
      <w:tblGrid>
        <w:gridCol w:w="3085"/>
        <w:gridCol w:w="3260"/>
        <w:gridCol w:w="3402"/>
      </w:tblGrid>
      <w:tr w:rsidR="007D0D74" w:rsidRPr="003D7B08" w:rsidTr="00806D22">
        <w:tc>
          <w:tcPr>
            <w:tcW w:w="3085" w:type="dxa"/>
            <w:tcBorders>
              <w:top w:val="single" w:sz="6" w:space="0" w:color="auto"/>
              <w:left w:val="single" w:sz="6" w:space="0" w:color="auto"/>
              <w:bottom w:val="single" w:sz="6" w:space="0" w:color="auto"/>
              <w:right w:val="single" w:sz="6" w:space="0" w:color="auto"/>
            </w:tcBorders>
            <w:shd w:val="clear" w:color="auto" w:fill="E0E0E0"/>
          </w:tcPr>
          <w:p w:rsidR="007D0D74" w:rsidRPr="003D7B08" w:rsidRDefault="007D0D74" w:rsidP="00C221DC">
            <w:pPr>
              <w:numPr>
                <w:ilvl w:val="12"/>
                <w:numId w:val="0"/>
              </w:numPr>
              <w:rPr>
                <w:rFonts w:ascii="Arial" w:hAnsi="Arial" w:cs="Arial"/>
                <w:b/>
                <w:sz w:val="22"/>
                <w:szCs w:val="22"/>
              </w:rPr>
            </w:pPr>
            <w:r w:rsidRPr="003D7B08">
              <w:rPr>
                <w:rFonts w:ascii="Arial" w:hAnsi="Arial" w:cs="Arial"/>
                <w:b/>
                <w:sz w:val="22"/>
                <w:szCs w:val="22"/>
              </w:rPr>
              <w:t>Product</w:t>
            </w:r>
          </w:p>
        </w:tc>
        <w:tc>
          <w:tcPr>
            <w:tcW w:w="3260" w:type="dxa"/>
            <w:tcBorders>
              <w:top w:val="single" w:sz="6" w:space="0" w:color="auto"/>
              <w:left w:val="single" w:sz="6" w:space="0" w:color="auto"/>
              <w:bottom w:val="single" w:sz="6" w:space="0" w:color="auto"/>
              <w:right w:val="single" w:sz="6" w:space="0" w:color="auto"/>
            </w:tcBorders>
            <w:shd w:val="clear" w:color="auto" w:fill="E0E0E0"/>
          </w:tcPr>
          <w:p w:rsidR="007D0D74" w:rsidRPr="003D7B08" w:rsidRDefault="007D0D74" w:rsidP="00C221DC">
            <w:pPr>
              <w:numPr>
                <w:ilvl w:val="12"/>
                <w:numId w:val="0"/>
              </w:numPr>
              <w:rPr>
                <w:rFonts w:ascii="Arial" w:hAnsi="Arial" w:cs="Arial"/>
                <w:b/>
                <w:sz w:val="22"/>
                <w:szCs w:val="22"/>
              </w:rPr>
            </w:pPr>
            <w:r w:rsidRPr="003D7B08">
              <w:rPr>
                <w:rFonts w:ascii="Arial" w:hAnsi="Arial" w:cs="Arial"/>
                <w:b/>
                <w:sz w:val="22"/>
                <w:szCs w:val="22"/>
              </w:rPr>
              <w:t>Type</w:t>
            </w:r>
          </w:p>
        </w:tc>
        <w:tc>
          <w:tcPr>
            <w:tcW w:w="3402" w:type="dxa"/>
            <w:tcBorders>
              <w:top w:val="single" w:sz="6" w:space="0" w:color="auto"/>
              <w:left w:val="single" w:sz="6" w:space="0" w:color="auto"/>
              <w:bottom w:val="single" w:sz="6" w:space="0" w:color="auto"/>
              <w:right w:val="single" w:sz="6" w:space="0" w:color="auto"/>
            </w:tcBorders>
            <w:shd w:val="clear" w:color="auto" w:fill="E0E0E0"/>
          </w:tcPr>
          <w:p w:rsidR="007D0D74" w:rsidRPr="003D7B08" w:rsidRDefault="007D0D74" w:rsidP="00C221DC">
            <w:pPr>
              <w:numPr>
                <w:ilvl w:val="12"/>
                <w:numId w:val="0"/>
              </w:numPr>
              <w:rPr>
                <w:rFonts w:ascii="Arial" w:hAnsi="Arial" w:cs="Arial"/>
                <w:b/>
                <w:sz w:val="22"/>
                <w:szCs w:val="22"/>
              </w:rPr>
            </w:pPr>
            <w:r w:rsidRPr="003D7B08">
              <w:rPr>
                <w:rFonts w:ascii="Arial" w:hAnsi="Arial" w:cs="Arial"/>
                <w:b/>
                <w:sz w:val="22"/>
                <w:szCs w:val="22"/>
              </w:rPr>
              <w:t>Range</w:t>
            </w:r>
          </w:p>
        </w:tc>
      </w:tr>
      <w:tr w:rsidR="007D0D74" w:rsidRPr="003D7B08" w:rsidTr="00806D22">
        <w:tc>
          <w:tcPr>
            <w:tcW w:w="3085" w:type="dxa"/>
            <w:tcBorders>
              <w:lef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 xml:space="preserve">Pads </w:t>
            </w:r>
          </w:p>
        </w:tc>
        <w:tc>
          <w:tcPr>
            <w:tcW w:w="3260" w:type="dxa"/>
            <w:tcBorders>
              <w:left w:val="single" w:sz="6" w:space="0" w:color="auto"/>
              <w:right w:val="single" w:sz="6" w:space="0" w:color="auto"/>
            </w:tcBorders>
          </w:tcPr>
          <w:p w:rsidR="007D0D74" w:rsidRPr="003D7B08" w:rsidRDefault="007D0D74" w:rsidP="00724CCC">
            <w:pPr>
              <w:numPr>
                <w:ilvl w:val="12"/>
                <w:numId w:val="0"/>
              </w:numPr>
              <w:rPr>
                <w:rFonts w:ascii="Arial" w:hAnsi="Arial" w:cs="Arial"/>
                <w:sz w:val="22"/>
                <w:szCs w:val="22"/>
              </w:rPr>
            </w:pPr>
            <w:r w:rsidRPr="003D7B08">
              <w:rPr>
                <w:rFonts w:ascii="Arial" w:hAnsi="Arial" w:cs="Arial"/>
                <w:sz w:val="22"/>
                <w:szCs w:val="22"/>
              </w:rPr>
              <w:t>350 ml capacity and up</w:t>
            </w:r>
            <w:r w:rsidR="00724CCC">
              <w:rPr>
                <w:rFonts w:ascii="Arial" w:hAnsi="Arial" w:cs="Arial"/>
                <w:sz w:val="22"/>
                <w:szCs w:val="22"/>
              </w:rPr>
              <w:t xml:space="preserve"> (adults) </w:t>
            </w:r>
          </w:p>
        </w:tc>
        <w:tc>
          <w:tcPr>
            <w:tcW w:w="3402" w:type="dxa"/>
            <w:tcBorders>
              <w:right w:val="single" w:sz="6" w:space="0" w:color="auto"/>
            </w:tcBorders>
          </w:tcPr>
          <w:p w:rsidR="007D0D74" w:rsidRPr="003D7B08" w:rsidRDefault="00730698" w:rsidP="00C221DC">
            <w:pPr>
              <w:numPr>
                <w:ilvl w:val="12"/>
                <w:numId w:val="0"/>
              </w:numPr>
              <w:rPr>
                <w:rFonts w:ascii="Arial" w:hAnsi="Arial" w:cs="Arial"/>
                <w:sz w:val="22"/>
                <w:szCs w:val="22"/>
              </w:rPr>
            </w:pPr>
            <w:r>
              <w:rPr>
                <w:rFonts w:ascii="Arial" w:hAnsi="Arial" w:cs="Arial"/>
                <w:sz w:val="22"/>
                <w:szCs w:val="22"/>
              </w:rPr>
              <w:t>2</w:t>
            </w:r>
            <w:r w:rsidR="007D0D74" w:rsidRPr="003D7B08">
              <w:rPr>
                <w:rFonts w:ascii="Arial" w:hAnsi="Arial" w:cs="Arial"/>
                <w:sz w:val="22"/>
                <w:szCs w:val="22"/>
              </w:rPr>
              <w:t xml:space="preserve"> - 4 per day</w:t>
            </w:r>
          </w:p>
        </w:tc>
      </w:tr>
      <w:tr w:rsidR="007D0D74" w:rsidRPr="003D7B08" w:rsidTr="00806D22">
        <w:tc>
          <w:tcPr>
            <w:tcW w:w="3085" w:type="dxa"/>
            <w:tcBorders>
              <w:top w:val="single" w:sz="6" w:space="0" w:color="auto"/>
              <w:left w:val="single" w:sz="6" w:space="0" w:color="auto"/>
              <w:bottom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Uridomes</w:t>
            </w:r>
          </w:p>
        </w:tc>
        <w:tc>
          <w:tcPr>
            <w:tcW w:w="3260" w:type="dxa"/>
            <w:tcBorders>
              <w:top w:val="single" w:sz="6" w:space="0" w:color="auto"/>
              <w:left w:val="single" w:sz="6" w:space="0" w:color="auto"/>
              <w:bottom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top w:val="single" w:sz="6" w:space="0" w:color="auto"/>
              <w:bottom w:val="single" w:sz="6" w:space="0" w:color="auto"/>
              <w:right w:val="single" w:sz="6" w:space="0" w:color="auto"/>
            </w:tcBorders>
          </w:tcPr>
          <w:p w:rsidR="007D0D74" w:rsidRPr="003D7B08" w:rsidRDefault="00730698" w:rsidP="00C221DC">
            <w:pPr>
              <w:numPr>
                <w:ilvl w:val="12"/>
                <w:numId w:val="0"/>
              </w:numPr>
              <w:rPr>
                <w:rFonts w:ascii="Arial" w:hAnsi="Arial" w:cs="Arial"/>
                <w:sz w:val="22"/>
                <w:szCs w:val="22"/>
              </w:rPr>
            </w:pPr>
            <w:r>
              <w:rPr>
                <w:rFonts w:ascii="Arial" w:hAnsi="Arial" w:cs="Arial"/>
                <w:sz w:val="22"/>
                <w:szCs w:val="22"/>
              </w:rPr>
              <w:t>Up to 60</w:t>
            </w:r>
            <w:r w:rsidR="007D0D74" w:rsidRPr="003D7B08">
              <w:rPr>
                <w:rFonts w:ascii="Arial" w:hAnsi="Arial" w:cs="Arial"/>
                <w:sz w:val="22"/>
                <w:szCs w:val="22"/>
              </w:rPr>
              <w:t xml:space="preserve"> per month</w:t>
            </w:r>
          </w:p>
        </w:tc>
      </w:tr>
      <w:tr w:rsidR="007D0D74" w:rsidRPr="003D7B08" w:rsidTr="00806D22">
        <w:tc>
          <w:tcPr>
            <w:tcW w:w="3085" w:type="dxa"/>
            <w:tcBorders>
              <w:lef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Leg Bags</w:t>
            </w:r>
          </w:p>
        </w:tc>
        <w:tc>
          <w:tcPr>
            <w:tcW w:w="3260" w:type="dxa"/>
            <w:tcBorders>
              <w:left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Standard</w:t>
            </w:r>
          </w:p>
        </w:tc>
        <w:tc>
          <w:tcPr>
            <w:tcW w:w="3402" w:type="dxa"/>
            <w:tcBorders>
              <w:right w:val="single" w:sz="6" w:space="0" w:color="auto"/>
            </w:tcBorders>
          </w:tcPr>
          <w:p w:rsidR="007D0D74" w:rsidRPr="003D7B08" w:rsidRDefault="00730698" w:rsidP="00C221DC">
            <w:pPr>
              <w:numPr>
                <w:ilvl w:val="12"/>
                <w:numId w:val="0"/>
              </w:numPr>
              <w:rPr>
                <w:rFonts w:ascii="Arial" w:hAnsi="Arial" w:cs="Arial"/>
                <w:sz w:val="22"/>
                <w:szCs w:val="22"/>
              </w:rPr>
            </w:pPr>
            <w:r>
              <w:rPr>
                <w:rFonts w:ascii="Arial" w:hAnsi="Arial" w:cs="Arial"/>
                <w:sz w:val="22"/>
                <w:szCs w:val="22"/>
              </w:rPr>
              <w:t>2 to 4 per month</w:t>
            </w:r>
          </w:p>
        </w:tc>
      </w:tr>
      <w:tr w:rsidR="00730698" w:rsidRPr="003D7B08" w:rsidTr="00806D22">
        <w:tc>
          <w:tcPr>
            <w:tcW w:w="3085" w:type="dxa"/>
            <w:tcBorders>
              <w:left w:val="single" w:sz="6" w:space="0" w:color="auto"/>
            </w:tcBorders>
          </w:tcPr>
          <w:p w:rsidR="00730698" w:rsidRPr="003D7B08" w:rsidRDefault="00730698" w:rsidP="00C221DC">
            <w:pPr>
              <w:numPr>
                <w:ilvl w:val="12"/>
                <w:numId w:val="0"/>
              </w:numPr>
              <w:rPr>
                <w:rFonts w:ascii="Arial" w:hAnsi="Arial" w:cs="Arial"/>
                <w:sz w:val="22"/>
                <w:szCs w:val="22"/>
              </w:rPr>
            </w:pPr>
            <w:r w:rsidRPr="003D7B08">
              <w:rPr>
                <w:rFonts w:ascii="Arial" w:hAnsi="Arial" w:cs="Arial"/>
                <w:sz w:val="22"/>
                <w:szCs w:val="22"/>
              </w:rPr>
              <w:t>Night Bags</w:t>
            </w:r>
          </w:p>
        </w:tc>
        <w:tc>
          <w:tcPr>
            <w:tcW w:w="3260" w:type="dxa"/>
            <w:tcBorders>
              <w:left w:val="single" w:sz="6" w:space="0" w:color="auto"/>
              <w:right w:val="single" w:sz="6" w:space="0" w:color="auto"/>
            </w:tcBorders>
          </w:tcPr>
          <w:p w:rsidR="00730698" w:rsidRPr="003D7B08" w:rsidRDefault="00730698" w:rsidP="00C221DC">
            <w:pPr>
              <w:numPr>
                <w:ilvl w:val="12"/>
                <w:numId w:val="0"/>
              </w:numPr>
              <w:rPr>
                <w:rFonts w:ascii="Arial" w:hAnsi="Arial" w:cs="Arial"/>
                <w:sz w:val="22"/>
                <w:szCs w:val="22"/>
              </w:rPr>
            </w:pPr>
            <w:r w:rsidRPr="003D7B08">
              <w:rPr>
                <w:rFonts w:ascii="Arial" w:hAnsi="Arial" w:cs="Arial"/>
                <w:sz w:val="22"/>
                <w:szCs w:val="22"/>
              </w:rPr>
              <w:t>Standard</w:t>
            </w:r>
          </w:p>
        </w:tc>
        <w:tc>
          <w:tcPr>
            <w:tcW w:w="3402" w:type="dxa"/>
            <w:tcBorders>
              <w:right w:val="single" w:sz="6" w:space="0" w:color="auto"/>
            </w:tcBorders>
          </w:tcPr>
          <w:p w:rsidR="00730698" w:rsidRPr="003D7B08" w:rsidRDefault="00730698" w:rsidP="00C221DC">
            <w:pPr>
              <w:numPr>
                <w:ilvl w:val="12"/>
                <w:numId w:val="0"/>
              </w:numPr>
              <w:rPr>
                <w:rFonts w:ascii="Arial" w:hAnsi="Arial" w:cs="Arial"/>
                <w:sz w:val="22"/>
                <w:szCs w:val="22"/>
              </w:rPr>
            </w:pPr>
            <w:r w:rsidRPr="00D0305C">
              <w:rPr>
                <w:rFonts w:ascii="Arial" w:hAnsi="Arial" w:cs="Arial"/>
                <w:sz w:val="22"/>
                <w:szCs w:val="22"/>
              </w:rPr>
              <w:t>2 to 4 per month</w:t>
            </w:r>
          </w:p>
        </w:tc>
      </w:tr>
      <w:tr w:rsidR="007D0D74" w:rsidRPr="003D7B08" w:rsidTr="00806D22">
        <w:tc>
          <w:tcPr>
            <w:tcW w:w="3085" w:type="dxa"/>
            <w:tcBorders>
              <w:top w:val="single" w:sz="6" w:space="0" w:color="auto"/>
              <w:left w:val="single" w:sz="6" w:space="0" w:color="auto"/>
              <w:bottom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Net Pants</w:t>
            </w:r>
          </w:p>
        </w:tc>
        <w:tc>
          <w:tcPr>
            <w:tcW w:w="3260" w:type="dxa"/>
            <w:tcBorders>
              <w:top w:val="single" w:sz="6" w:space="0" w:color="auto"/>
              <w:left w:val="single" w:sz="6" w:space="0" w:color="auto"/>
              <w:bottom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top w:val="single" w:sz="6" w:space="0" w:color="auto"/>
              <w:bottom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2 per 3 months</w:t>
            </w:r>
          </w:p>
        </w:tc>
      </w:tr>
      <w:tr w:rsidR="007D0D74" w:rsidRPr="003D7B08" w:rsidTr="00806D22">
        <w:trPr>
          <w:cantSplit/>
        </w:trPr>
        <w:tc>
          <w:tcPr>
            <w:tcW w:w="3085" w:type="dxa"/>
            <w:tcBorders>
              <w:lef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All-in-one briefs (nappies)</w:t>
            </w:r>
          </w:p>
        </w:tc>
        <w:tc>
          <w:tcPr>
            <w:tcW w:w="3260" w:type="dxa"/>
            <w:tcBorders>
              <w:left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right w:val="single" w:sz="6" w:space="0" w:color="auto"/>
            </w:tcBorders>
          </w:tcPr>
          <w:p w:rsidR="007D0D74" w:rsidRPr="003D7B08" w:rsidRDefault="00730698" w:rsidP="00C221DC">
            <w:pPr>
              <w:numPr>
                <w:ilvl w:val="12"/>
                <w:numId w:val="0"/>
              </w:numPr>
              <w:rPr>
                <w:rFonts w:ascii="Arial" w:hAnsi="Arial" w:cs="Arial"/>
                <w:sz w:val="22"/>
                <w:szCs w:val="22"/>
              </w:rPr>
            </w:pPr>
            <w:r>
              <w:rPr>
                <w:rFonts w:ascii="Arial" w:hAnsi="Arial" w:cs="Arial"/>
                <w:sz w:val="22"/>
                <w:szCs w:val="22"/>
              </w:rPr>
              <w:t xml:space="preserve">Up to </w:t>
            </w:r>
            <w:r w:rsidR="007D0D74" w:rsidRPr="003D7B08">
              <w:rPr>
                <w:rFonts w:ascii="Arial" w:hAnsi="Arial" w:cs="Arial"/>
                <w:sz w:val="22"/>
                <w:szCs w:val="22"/>
              </w:rPr>
              <w:t>4 per day</w:t>
            </w:r>
          </w:p>
        </w:tc>
      </w:tr>
      <w:tr w:rsidR="007D0D74" w:rsidRPr="003D7B08" w:rsidTr="00806D22">
        <w:trPr>
          <w:cantSplit/>
        </w:trPr>
        <w:tc>
          <w:tcPr>
            <w:tcW w:w="3085" w:type="dxa"/>
            <w:tcBorders>
              <w:top w:val="single" w:sz="4" w:space="0" w:color="auto"/>
              <w:left w:val="single" w:sz="6" w:space="0" w:color="auto"/>
              <w:bottom w:val="single" w:sz="4" w:space="0" w:color="auto"/>
            </w:tcBorders>
          </w:tcPr>
          <w:p w:rsidR="007D0D74" w:rsidRPr="003D7B08" w:rsidRDefault="007D0D74" w:rsidP="00C221DC">
            <w:pPr>
              <w:numPr>
                <w:ilvl w:val="12"/>
                <w:numId w:val="0"/>
              </w:numPr>
              <w:rPr>
                <w:rFonts w:ascii="Arial" w:hAnsi="Arial" w:cs="Arial"/>
                <w:sz w:val="22"/>
                <w:szCs w:val="22"/>
              </w:rPr>
            </w:pPr>
            <w:r>
              <w:rPr>
                <w:rFonts w:ascii="Arial" w:hAnsi="Arial" w:cs="Arial"/>
                <w:sz w:val="22"/>
                <w:szCs w:val="22"/>
              </w:rPr>
              <w:t>Continence pants</w:t>
            </w:r>
          </w:p>
        </w:tc>
        <w:tc>
          <w:tcPr>
            <w:tcW w:w="3260" w:type="dxa"/>
            <w:tcBorders>
              <w:top w:val="single" w:sz="4" w:space="0" w:color="auto"/>
              <w:left w:val="single" w:sz="6" w:space="0" w:color="auto"/>
              <w:bottom w:val="single" w:sz="4" w:space="0" w:color="auto"/>
              <w:right w:val="single" w:sz="6" w:space="0" w:color="auto"/>
            </w:tcBorders>
          </w:tcPr>
          <w:p w:rsidR="007D0D74" w:rsidRPr="003D7B08" w:rsidRDefault="00724CCC" w:rsidP="00C221DC">
            <w:pPr>
              <w:numPr>
                <w:ilvl w:val="12"/>
                <w:numId w:val="0"/>
              </w:numPr>
              <w:rPr>
                <w:rFonts w:ascii="Arial" w:hAnsi="Arial" w:cs="Arial"/>
                <w:sz w:val="22"/>
                <w:szCs w:val="22"/>
              </w:rPr>
            </w:pPr>
            <w:r>
              <w:rPr>
                <w:rFonts w:ascii="Arial" w:hAnsi="Arial" w:cs="Arial"/>
                <w:sz w:val="22"/>
                <w:szCs w:val="22"/>
              </w:rPr>
              <w:t>training pants</w:t>
            </w:r>
            <w:r w:rsidR="004C4C60">
              <w:rPr>
                <w:rStyle w:val="FootnoteReference"/>
                <w:rFonts w:ascii="Arial" w:hAnsi="Arial" w:cs="Arial"/>
                <w:sz w:val="22"/>
                <w:szCs w:val="22"/>
              </w:rPr>
              <w:footnoteReference w:id="13"/>
            </w:r>
          </w:p>
        </w:tc>
        <w:tc>
          <w:tcPr>
            <w:tcW w:w="3402" w:type="dxa"/>
            <w:tcBorders>
              <w:top w:val="single" w:sz="4" w:space="0" w:color="auto"/>
              <w:bottom w:val="single" w:sz="4" w:space="0" w:color="auto"/>
              <w:right w:val="single" w:sz="6" w:space="0" w:color="auto"/>
            </w:tcBorders>
          </w:tcPr>
          <w:p w:rsidR="007D0D74" w:rsidRPr="003D7B08" w:rsidRDefault="00730698" w:rsidP="00C221DC">
            <w:pPr>
              <w:numPr>
                <w:ilvl w:val="12"/>
                <w:numId w:val="0"/>
              </w:numPr>
              <w:rPr>
                <w:rFonts w:ascii="Arial" w:hAnsi="Arial" w:cs="Arial"/>
                <w:sz w:val="22"/>
                <w:szCs w:val="22"/>
              </w:rPr>
            </w:pPr>
            <w:r>
              <w:rPr>
                <w:rFonts w:ascii="Arial" w:hAnsi="Arial" w:cs="Arial"/>
                <w:sz w:val="22"/>
                <w:szCs w:val="22"/>
              </w:rPr>
              <w:t xml:space="preserve">Up to </w:t>
            </w:r>
            <w:r w:rsidRPr="003D7B08">
              <w:rPr>
                <w:rFonts w:ascii="Arial" w:hAnsi="Arial" w:cs="Arial"/>
                <w:sz w:val="22"/>
                <w:szCs w:val="22"/>
              </w:rPr>
              <w:t>4 per day</w:t>
            </w:r>
          </w:p>
        </w:tc>
      </w:tr>
      <w:tr w:rsidR="007D0D74" w:rsidRPr="003D7B08" w:rsidTr="00806D22">
        <w:trPr>
          <w:cantSplit/>
        </w:trPr>
        <w:tc>
          <w:tcPr>
            <w:tcW w:w="3085" w:type="dxa"/>
            <w:tcBorders>
              <w:top w:val="single" w:sz="4" w:space="0" w:color="auto"/>
              <w:left w:val="single" w:sz="6" w:space="0" w:color="auto"/>
              <w:bottom w:val="single" w:sz="4" w:space="0" w:color="auto"/>
            </w:tcBorders>
          </w:tcPr>
          <w:p w:rsidR="007D0D74" w:rsidRPr="003D7B08" w:rsidRDefault="007D0D74" w:rsidP="00C221DC">
            <w:pPr>
              <w:numPr>
                <w:ilvl w:val="12"/>
                <w:numId w:val="0"/>
              </w:numPr>
              <w:rPr>
                <w:rFonts w:ascii="Arial" w:hAnsi="Arial" w:cs="Arial"/>
                <w:sz w:val="22"/>
                <w:szCs w:val="22"/>
              </w:rPr>
            </w:pPr>
            <w:r>
              <w:rPr>
                <w:rFonts w:ascii="Arial" w:hAnsi="Arial" w:cs="Arial"/>
                <w:sz w:val="22"/>
                <w:szCs w:val="22"/>
              </w:rPr>
              <w:t>Intermittent Catheters</w:t>
            </w:r>
          </w:p>
        </w:tc>
        <w:tc>
          <w:tcPr>
            <w:tcW w:w="3260" w:type="dxa"/>
            <w:tcBorders>
              <w:top w:val="single" w:sz="4" w:space="0" w:color="auto"/>
              <w:left w:val="single" w:sz="6" w:space="0" w:color="auto"/>
              <w:bottom w:val="single" w:sz="4" w:space="0" w:color="auto"/>
              <w:right w:val="single" w:sz="6" w:space="0" w:color="auto"/>
            </w:tcBorders>
          </w:tcPr>
          <w:p w:rsidR="007D0D74" w:rsidRDefault="007D0D74" w:rsidP="00C221DC">
            <w:pPr>
              <w:numPr>
                <w:ilvl w:val="12"/>
                <w:numId w:val="0"/>
              </w:numPr>
              <w:rPr>
                <w:rFonts w:ascii="Arial" w:hAnsi="Arial" w:cs="Arial"/>
                <w:sz w:val="22"/>
                <w:szCs w:val="22"/>
              </w:rPr>
            </w:pPr>
          </w:p>
        </w:tc>
        <w:tc>
          <w:tcPr>
            <w:tcW w:w="3402" w:type="dxa"/>
            <w:tcBorders>
              <w:top w:val="single" w:sz="4" w:space="0" w:color="auto"/>
              <w:bottom w:val="single" w:sz="4" w:space="0" w:color="auto"/>
              <w:right w:val="single" w:sz="6" w:space="0" w:color="auto"/>
            </w:tcBorders>
          </w:tcPr>
          <w:p w:rsidR="007D0D74" w:rsidRDefault="00730698" w:rsidP="00C221DC">
            <w:pPr>
              <w:numPr>
                <w:ilvl w:val="12"/>
                <w:numId w:val="0"/>
              </w:numPr>
              <w:rPr>
                <w:rFonts w:ascii="Arial" w:hAnsi="Arial" w:cs="Arial"/>
                <w:sz w:val="22"/>
                <w:szCs w:val="22"/>
              </w:rPr>
            </w:pPr>
            <w:r>
              <w:rPr>
                <w:rFonts w:ascii="Arial" w:hAnsi="Arial" w:cs="Arial"/>
                <w:sz w:val="22"/>
                <w:szCs w:val="22"/>
              </w:rPr>
              <w:t>Up to 90 per month</w:t>
            </w:r>
          </w:p>
        </w:tc>
      </w:tr>
      <w:tr w:rsidR="007D0D74" w:rsidRPr="003D7B08" w:rsidTr="00806D22">
        <w:trPr>
          <w:cantSplit/>
        </w:trPr>
        <w:tc>
          <w:tcPr>
            <w:tcW w:w="3085" w:type="dxa"/>
            <w:tcBorders>
              <w:top w:val="single" w:sz="4" w:space="0" w:color="auto"/>
              <w:left w:val="single" w:sz="6" w:space="0" w:color="auto"/>
              <w:bottom w:val="single" w:sz="4"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 xml:space="preserve">Indwelling </w:t>
            </w:r>
            <w:r>
              <w:rPr>
                <w:rFonts w:ascii="Arial" w:hAnsi="Arial" w:cs="Arial"/>
                <w:sz w:val="22"/>
                <w:szCs w:val="22"/>
              </w:rPr>
              <w:t xml:space="preserve">Urethral </w:t>
            </w:r>
            <w:r w:rsidRPr="003D7B08">
              <w:rPr>
                <w:rFonts w:ascii="Arial" w:hAnsi="Arial" w:cs="Arial"/>
                <w:sz w:val="22"/>
                <w:szCs w:val="22"/>
              </w:rPr>
              <w:t>Catheter</w:t>
            </w:r>
          </w:p>
        </w:tc>
        <w:tc>
          <w:tcPr>
            <w:tcW w:w="3260" w:type="dxa"/>
            <w:tcBorders>
              <w:top w:val="single" w:sz="4" w:space="0" w:color="auto"/>
              <w:left w:val="single" w:sz="6" w:space="0" w:color="auto"/>
              <w:bottom w:val="single" w:sz="4" w:space="0" w:color="auto"/>
              <w:right w:val="single" w:sz="6"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top w:val="single" w:sz="4" w:space="0" w:color="auto"/>
              <w:bottom w:val="single" w:sz="4" w:space="0" w:color="auto"/>
              <w:right w:val="single" w:sz="6" w:space="0" w:color="auto"/>
            </w:tcBorders>
          </w:tcPr>
          <w:p w:rsidR="007D0D74" w:rsidRPr="003D7B08" w:rsidRDefault="00730698" w:rsidP="000869EF">
            <w:pPr>
              <w:numPr>
                <w:ilvl w:val="12"/>
                <w:numId w:val="0"/>
              </w:numPr>
              <w:rPr>
                <w:rFonts w:ascii="Arial" w:hAnsi="Arial" w:cs="Arial"/>
                <w:sz w:val="22"/>
                <w:szCs w:val="22"/>
              </w:rPr>
            </w:pPr>
            <w:r>
              <w:rPr>
                <w:rFonts w:ascii="Arial" w:hAnsi="Arial" w:cs="Arial"/>
                <w:sz w:val="22"/>
                <w:szCs w:val="22"/>
              </w:rPr>
              <w:t xml:space="preserve">1 to 6 </w:t>
            </w:r>
            <w:r w:rsidR="000869EF">
              <w:rPr>
                <w:rFonts w:ascii="Arial" w:hAnsi="Arial" w:cs="Arial"/>
                <w:sz w:val="22"/>
                <w:szCs w:val="22"/>
              </w:rPr>
              <w:t>every 3 months</w:t>
            </w:r>
            <w:r w:rsidR="007D0D74">
              <w:rPr>
                <w:rFonts w:ascii="Arial" w:hAnsi="Arial" w:cs="Arial"/>
                <w:sz w:val="22"/>
                <w:szCs w:val="22"/>
              </w:rPr>
              <w:t xml:space="preserve"> </w:t>
            </w:r>
          </w:p>
        </w:tc>
      </w:tr>
      <w:tr w:rsidR="007D0D74" w:rsidRPr="003D7B08" w:rsidTr="00806D22">
        <w:tc>
          <w:tcPr>
            <w:tcW w:w="3085"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r>
              <w:rPr>
                <w:rFonts w:ascii="Arial" w:hAnsi="Arial" w:cs="Arial"/>
                <w:sz w:val="22"/>
                <w:szCs w:val="22"/>
              </w:rPr>
              <w:t>Suprapubic</w:t>
            </w:r>
            <w:r w:rsidRPr="003D7B08">
              <w:rPr>
                <w:rFonts w:ascii="Arial" w:hAnsi="Arial" w:cs="Arial"/>
                <w:sz w:val="22"/>
                <w:szCs w:val="22"/>
              </w:rPr>
              <w:t xml:space="preserve"> Catheter</w:t>
            </w:r>
          </w:p>
        </w:tc>
        <w:tc>
          <w:tcPr>
            <w:tcW w:w="3260"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7D0D74" w:rsidRPr="003D7B08" w:rsidRDefault="00730698" w:rsidP="00724CCC">
            <w:pPr>
              <w:numPr>
                <w:ilvl w:val="12"/>
                <w:numId w:val="0"/>
              </w:numPr>
              <w:rPr>
                <w:rFonts w:ascii="Arial" w:hAnsi="Arial" w:cs="Arial"/>
                <w:sz w:val="22"/>
                <w:szCs w:val="22"/>
              </w:rPr>
            </w:pPr>
            <w:r>
              <w:rPr>
                <w:rFonts w:ascii="Arial" w:hAnsi="Arial" w:cs="Arial"/>
                <w:sz w:val="22"/>
                <w:szCs w:val="22"/>
              </w:rPr>
              <w:t xml:space="preserve">1 to 6 </w:t>
            </w:r>
            <w:r w:rsidR="000869EF">
              <w:rPr>
                <w:rFonts w:ascii="Arial" w:hAnsi="Arial" w:cs="Arial"/>
                <w:sz w:val="22"/>
                <w:szCs w:val="22"/>
              </w:rPr>
              <w:t>every 3 months</w:t>
            </w:r>
          </w:p>
        </w:tc>
      </w:tr>
      <w:tr w:rsidR="007D0D74" w:rsidRPr="003D7B08" w:rsidTr="00806D22">
        <w:tc>
          <w:tcPr>
            <w:tcW w:w="3085"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r>
              <w:rPr>
                <w:rFonts w:ascii="Arial" w:hAnsi="Arial" w:cs="Arial"/>
                <w:sz w:val="22"/>
                <w:szCs w:val="22"/>
              </w:rPr>
              <w:t>Washable bed pads</w:t>
            </w:r>
          </w:p>
        </w:tc>
        <w:tc>
          <w:tcPr>
            <w:tcW w:w="3260"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7D0D74" w:rsidRPr="003D7B08" w:rsidRDefault="00E4734F" w:rsidP="00E4734F">
            <w:pPr>
              <w:numPr>
                <w:ilvl w:val="12"/>
                <w:numId w:val="0"/>
              </w:numPr>
              <w:rPr>
                <w:rFonts w:ascii="Arial" w:hAnsi="Arial" w:cs="Arial"/>
                <w:sz w:val="22"/>
                <w:szCs w:val="22"/>
              </w:rPr>
            </w:pPr>
            <w:r>
              <w:rPr>
                <w:rFonts w:ascii="Arial" w:hAnsi="Arial" w:cs="Arial"/>
                <w:sz w:val="22"/>
                <w:szCs w:val="22"/>
              </w:rPr>
              <w:t>up to 3 per year,</w:t>
            </w:r>
            <w:r w:rsidR="00730698">
              <w:rPr>
                <w:rFonts w:ascii="Arial" w:hAnsi="Arial" w:cs="Arial"/>
                <w:sz w:val="22"/>
                <w:szCs w:val="22"/>
              </w:rPr>
              <w:t xml:space="preserve"> if not using other disposable products</w:t>
            </w:r>
          </w:p>
        </w:tc>
      </w:tr>
      <w:tr w:rsidR="007D0D74" w:rsidRPr="003D7B08" w:rsidTr="00724CCC">
        <w:tc>
          <w:tcPr>
            <w:tcW w:w="3085" w:type="dxa"/>
            <w:tcBorders>
              <w:top w:val="single" w:sz="4" w:space="0" w:color="auto"/>
              <w:left w:val="single" w:sz="6" w:space="0" w:color="auto"/>
              <w:bottom w:val="single" w:sz="4"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Gloves</w:t>
            </w:r>
          </w:p>
        </w:tc>
        <w:tc>
          <w:tcPr>
            <w:tcW w:w="3260" w:type="dxa"/>
            <w:tcBorders>
              <w:top w:val="single" w:sz="4" w:space="0" w:color="auto"/>
              <w:left w:val="single" w:sz="6" w:space="0" w:color="auto"/>
              <w:bottom w:val="single" w:sz="4" w:space="0" w:color="auto"/>
              <w:righ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Latex</w:t>
            </w:r>
          </w:p>
        </w:tc>
        <w:tc>
          <w:tcPr>
            <w:tcW w:w="3402" w:type="dxa"/>
            <w:tcBorders>
              <w:top w:val="single" w:sz="4" w:space="0" w:color="auto"/>
              <w:bottom w:val="single" w:sz="4" w:space="0" w:color="auto"/>
              <w:righ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100 – 200 every 3 months</w:t>
            </w:r>
          </w:p>
        </w:tc>
      </w:tr>
      <w:tr w:rsidR="007D0D74" w:rsidRPr="003D7B08" w:rsidTr="00724CCC">
        <w:tc>
          <w:tcPr>
            <w:tcW w:w="3085" w:type="dxa"/>
            <w:tcBorders>
              <w:top w:val="single" w:sz="4" w:space="0" w:color="auto"/>
              <w:left w:val="single" w:sz="4" w:space="0" w:color="auto"/>
              <w:bottom w:val="single" w:sz="4" w:space="0" w:color="auto"/>
              <w:right w:val="single" w:sz="4" w:space="0" w:color="auto"/>
            </w:tcBorders>
          </w:tcPr>
          <w:p w:rsidR="007D0D74" w:rsidRPr="003D7B08" w:rsidRDefault="00730698" w:rsidP="00C221DC">
            <w:pPr>
              <w:numPr>
                <w:ilvl w:val="12"/>
                <w:numId w:val="0"/>
              </w:numPr>
              <w:rPr>
                <w:rFonts w:ascii="Arial" w:hAnsi="Arial" w:cs="Arial"/>
                <w:sz w:val="22"/>
                <w:szCs w:val="22"/>
              </w:rPr>
            </w:pPr>
            <w:r>
              <w:rPr>
                <w:rFonts w:ascii="Arial" w:hAnsi="Arial" w:cs="Arial"/>
                <w:sz w:val="22"/>
                <w:szCs w:val="22"/>
              </w:rPr>
              <w:t>Catheter fixation devices</w:t>
            </w:r>
          </w:p>
        </w:tc>
        <w:tc>
          <w:tcPr>
            <w:tcW w:w="3260" w:type="dxa"/>
            <w:tcBorders>
              <w:top w:val="single" w:sz="4" w:space="0" w:color="auto"/>
              <w:left w:val="single" w:sz="4" w:space="0" w:color="auto"/>
              <w:bottom w:val="single" w:sz="4" w:space="0" w:color="auto"/>
              <w:right w:val="single" w:sz="4" w:space="0" w:color="auto"/>
            </w:tcBorders>
          </w:tcPr>
          <w:p w:rsidR="007D0D74" w:rsidRPr="003D7B08" w:rsidRDefault="00730698" w:rsidP="00724CCC">
            <w:pPr>
              <w:numPr>
                <w:ilvl w:val="12"/>
                <w:numId w:val="0"/>
              </w:numPr>
              <w:rPr>
                <w:rFonts w:ascii="Arial" w:hAnsi="Arial" w:cs="Arial"/>
                <w:sz w:val="22"/>
                <w:szCs w:val="22"/>
              </w:rPr>
            </w:pPr>
            <w:r w:rsidRPr="003D7B08">
              <w:rPr>
                <w:rFonts w:ascii="Arial" w:hAnsi="Arial" w:cs="Arial"/>
                <w:sz w:val="22"/>
                <w:szCs w:val="22"/>
              </w:rPr>
              <w:t>Thigh Straps</w:t>
            </w:r>
            <w:r>
              <w:rPr>
                <w:rFonts w:ascii="Arial" w:hAnsi="Arial" w:cs="Arial"/>
                <w:sz w:val="22"/>
                <w:szCs w:val="22"/>
              </w:rPr>
              <w:t xml:space="preserve"> </w:t>
            </w:r>
            <w:r w:rsidR="00724CCC">
              <w:rPr>
                <w:rFonts w:ascii="Arial" w:hAnsi="Arial" w:cs="Arial"/>
                <w:sz w:val="22"/>
                <w:szCs w:val="22"/>
              </w:rPr>
              <w:t xml:space="preserve">or </w:t>
            </w:r>
            <w:r w:rsidRPr="003D7B08">
              <w:rPr>
                <w:rFonts w:ascii="Arial" w:hAnsi="Arial" w:cs="Arial"/>
                <w:sz w:val="22"/>
                <w:szCs w:val="22"/>
              </w:rPr>
              <w:t>Leg Straps</w:t>
            </w:r>
          </w:p>
        </w:tc>
        <w:tc>
          <w:tcPr>
            <w:tcW w:w="3402"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1 every 3 months</w:t>
            </w:r>
          </w:p>
        </w:tc>
      </w:tr>
      <w:tr w:rsidR="007D0D74" w:rsidRPr="003D7B08" w:rsidTr="00724CCC">
        <w:tc>
          <w:tcPr>
            <w:tcW w:w="3085"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Skin Bond</w:t>
            </w:r>
          </w:p>
        </w:tc>
        <w:tc>
          <w:tcPr>
            <w:tcW w:w="3260"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1 -2 per month</w:t>
            </w:r>
          </w:p>
        </w:tc>
      </w:tr>
      <w:tr w:rsidR="007D0D74" w:rsidRPr="003D7B08" w:rsidTr="00724CCC">
        <w:tc>
          <w:tcPr>
            <w:tcW w:w="3085" w:type="dxa"/>
            <w:tcBorders>
              <w:top w:val="single" w:sz="4" w:space="0" w:color="auto"/>
              <w:left w:val="single" w:sz="6" w:space="0" w:color="auto"/>
              <w:bottom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Urihesive Strips</w:t>
            </w:r>
          </w:p>
        </w:tc>
        <w:tc>
          <w:tcPr>
            <w:tcW w:w="3260" w:type="dxa"/>
            <w:tcBorders>
              <w:top w:val="single" w:sz="4" w:space="0" w:color="auto"/>
              <w:left w:val="single" w:sz="6" w:space="0" w:color="auto"/>
              <w:bottom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top w:val="single" w:sz="4" w:space="0" w:color="auto"/>
              <w:bottom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30 - 35 per month</w:t>
            </w:r>
          </w:p>
        </w:tc>
      </w:tr>
      <w:tr w:rsidR="007D0D74" w:rsidRPr="003D7B08" w:rsidTr="00806D22">
        <w:tc>
          <w:tcPr>
            <w:tcW w:w="3085" w:type="dxa"/>
            <w:tcBorders>
              <w:left w:val="single" w:sz="6" w:space="0" w:color="auto"/>
              <w:bottom w:val="single" w:sz="6" w:space="0" w:color="auto"/>
            </w:tcBorders>
          </w:tcPr>
          <w:p w:rsidR="007D0D74" w:rsidRPr="003D7B08" w:rsidRDefault="007D0D74" w:rsidP="00C221DC">
            <w:pPr>
              <w:numPr>
                <w:ilvl w:val="12"/>
                <w:numId w:val="0"/>
              </w:numPr>
              <w:rPr>
                <w:rFonts w:ascii="Arial" w:hAnsi="Arial" w:cs="Arial"/>
                <w:sz w:val="22"/>
                <w:szCs w:val="22"/>
              </w:rPr>
            </w:pPr>
            <w:r w:rsidRPr="003D7B08">
              <w:rPr>
                <w:rFonts w:ascii="Arial" w:hAnsi="Arial" w:cs="Arial"/>
                <w:sz w:val="22"/>
                <w:szCs w:val="22"/>
              </w:rPr>
              <w:t>Catheter Valves</w:t>
            </w:r>
          </w:p>
        </w:tc>
        <w:tc>
          <w:tcPr>
            <w:tcW w:w="3260" w:type="dxa"/>
            <w:tcBorders>
              <w:left w:val="single" w:sz="6" w:space="0" w:color="auto"/>
              <w:bottom w:val="single" w:sz="6" w:space="0" w:color="auto"/>
              <w:right w:val="single" w:sz="6" w:space="0" w:color="auto"/>
            </w:tcBorders>
          </w:tcPr>
          <w:p w:rsidR="007D0D74" w:rsidRPr="003D7B08" w:rsidRDefault="007D0D74" w:rsidP="00C221DC">
            <w:pPr>
              <w:numPr>
                <w:ilvl w:val="12"/>
                <w:numId w:val="0"/>
              </w:numPr>
              <w:rPr>
                <w:rFonts w:ascii="Arial" w:hAnsi="Arial" w:cs="Arial"/>
                <w:sz w:val="22"/>
                <w:szCs w:val="22"/>
              </w:rPr>
            </w:pPr>
          </w:p>
        </w:tc>
        <w:tc>
          <w:tcPr>
            <w:tcW w:w="3402" w:type="dxa"/>
            <w:tcBorders>
              <w:bottom w:val="single" w:sz="6" w:space="0" w:color="auto"/>
              <w:right w:val="single" w:sz="6" w:space="0" w:color="auto"/>
            </w:tcBorders>
          </w:tcPr>
          <w:p w:rsidR="007D0D74" w:rsidRPr="00B30B18" w:rsidRDefault="009301B6" w:rsidP="005F3955">
            <w:pPr>
              <w:numPr>
                <w:ilvl w:val="12"/>
                <w:numId w:val="0"/>
              </w:numPr>
              <w:rPr>
                <w:rFonts w:ascii="Arial" w:hAnsi="Arial" w:cs="Arial"/>
                <w:sz w:val="22"/>
                <w:szCs w:val="22"/>
              </w:rPr>
            </w:pPr>
            <w:r w:rsidRPr="00B30B18">
              <w:rPr>
                <w:rFonts w:ascii="Arial" w:hAnsi="Arial" w:cs="Arial"/>
                <w:sz w:val="22"/>
                <w:szCs w:val="22"/>
              </w:rPr>
              <w:t xml:space="preserve">2 to 4 per month </w:t>
            </w:r>
            <w:r w:rsidR="00B30B18" w:rsidRPr="00600CFB">
              <w:rPr>
                <w:rFonts w:ascii="Arial" w:hAnsi="Arial" w:cs="Arial"/>
                <w:sz w:val="22"/>
                <w:szCs w:val="22"/>
              </w:rPr>
              <w:t>as per manufacturer’s instructions</w:t>
            </w:r>
            <w:r w:rsidR="005F3955" w:rsidRPr="00600CFB">
              <w:rPr>
                <w:rFonts w:ascii="Arial" w:hAnsi="Arial" w:cs="Arial"/>
                <w:sz w:val="22"/>
                <w:szCs w:val="22"/>
              </w:rPr>
              <w:t>.</w:t>
            </w:r>
          </w:p>
        </w:tc>
      </w:tr>
    </w:tbl>
    <w:p w:rsidR="00927F43" w:rsidRDefault="002811C7" w:rsidP="009B0F8F"/>
    <w:sectPr w:rsidR="00927F43" w:rsidSect="00422738">
      <w:footerReference w:type="even" r:id="rId12"/>
      <w:footerReference w:type="default" r:id="rId13"/>
      <w:pgSz w:w="11906" w:h="16838"/>
      <w:pgMar w:top="1134" w:right="127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38" w:rsidRDefault="00DF2738" w:rsidP="007D0D74">
      <w:r>
        <w:separator/>
      </w:r>
    </w:p>
  </w:endnote>
  <w:endnote w:type="continuationSeparator" w:id="0">
    <w:p w:rsidR="00DF2738" w:rsidRDefault="00DF2738" w:rsidP="007D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9D" w:rsidRDefault="00412A0C" w:rsidP="00834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B9D" w:rsidRDefault="002811C7" w:rsidP="00C221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9D" w:rsidRDefault="00412A0C" w:rsidP="00834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1C7">
      <w:rPr>
        <w:rStyle w:val="PageNumber"/>
        <w:noProof/>
      </w:rPr>
      <w:t>5</w:t>
    </w:r>
    <w:r>
      <w:rPr>
        <w:rStyle w:val="PageNumber"/>
      </w:rPr>
      <w:fldChar w:fldCharType="end"/>
    </w:r>
  </w:p>
  <w:p w:rsidR="00AB3B66" w:rsidRPr="008342C8" w:rsidRDefault="00412A0C" w:rsidP="008342C8">
    <w:pPr>
      <w:pStyle w:val="Footer"/>
      <w:pBdr>
        <w:top w:val="single" w:sz="4" w:space="1" w:color="auto"/>
      </w:pBdr>
      <w:ind w:right="360"/>
      <w:rPr>
        <w:rStyle w:val="PageNumber"/>
        <w:rFonts w:ascii="Arial" w:hAnsi="Arial" w:cs="Arial"/>
        <w:bCs/>
        <w:sz w:val="20"/>
      </w:rPr>
    </w:pPr>
    <w:r w:rsidRPr="008342C8">
      <w:rPr>
        <w:rStyle w:val="PageNumber"/>
        <w:rFonts w:ascii="Arial" w:hAnsi="Arial" w:cs="Arial"/>
        <w:sz w:val="20"/>
      </w:rPr>
      <w:t xml:space="preserve">Community Health, </w:t>
    </w:r>
    <w:r>
      <w:rPr>
        <w:rStyle w:val="PageNumber"/>
        <w:rFonts w:ascii="Arial" w:hAnsi="Arial" w:cs="Arial"/>
        <w:sz w:val="20"/>
      </w:rPr>
      <w:t>Transitional and</w:t>
    </w:r>
    <w:r w:rsidRPr="008342C8">
      <w:rPr>
        <w:rStyle w:val="PageNumber"/>
        <w:rFonts w:ascii="Arial" w:hAnsi="Arial" w:cs="Arial"/>
        <w:sz w:val="20"/>
      </w:rPr>
      <w:t xml:space="preserve"> Support Services-</w:t>
    </w:r>
    <w:r w:rsidR="00AB3B66">
      <w:rPr>
        <w:rStyle w:val="PageNumber"/>
        <w:rFonts w:ascii="Arial" w:hAnsi="Arial" w:cs="Arial"/>
        <w:sz w:val="20"/>
      </w:rPr>
      <w:t xml:space="preserve"> </w:t>
    </w:r>
    <w:r w:rsidRPr="008342C8">
      <w:rPr>
        <w:rStyle w:val="PageNumber"/>
        <w:rFonts w:ascii="Arial" w:hAnsi="Arial" w:cs="Arial"/>
        <w:bCs/>
        <w:sz w:val="20"/>
      </w:rPr>
      <w:t>Continence Services</w:t>
    </w:r>
    <w:r w:rsidR="0045510D">
      <w:rPr>
        <w:rStyle w:val="PageNumber"/>
        <w:rFonts w:ascii="Arial" w:hAnsi="Arial" w:cs="Arial"/>
        <w:bCs/>
        <w:sz w:val="20"/>
      </w:rPr>
      <w:t xml:space="preserve"> </w:t>
    </w:r>
    <w:r>
      <w:rPr>
        <w:rStyle w:val="PageNumber"/>
        <w:rFonts w:ascii="Arial" w:hAnsi="Arial" w:cs="Arial"/>
        <w:bCs/>
        <w:sz w:val="20"/>
      </w:rPr>
      <w:t>Tier Three</w:t>
    </w:r>
    <w:r w:rsidR="0045510D">
      <w:rPr>
        <w:rStyle w:val="PageNumber"/>
        <w:rFonts w:ascii="Arial" w:hAnsi="Arial" w:cs="Arial"/>
        <w:bCs/>
        <w:sz w:val="20"/>
      </w:rPr>
      <w:t xml:space="preserve"> service specification</w:t>
    </w:r>
    <w:r w:rsidR="009C1523">
      <w:rPr>
        <w:rStyle w:val="PageNumber"/>
        <w:rFonts w:ascii="Arial" w:hAnsi="Arial" w:cs="Arial"/>
        <w:bCs/>
        <w:sz w:val="20"/>
      </w:rPr>
      <w:t>.</w:t>
    </w:r>
    <w:r w:rsidR="0045510D">
      <w:rPr>
        <w:rStyle w:val="PageNumber"/>
        <w:rFonts w:ascii="Arial" w:hAnsi="Arial" w:cs="Arial"/>
        <w:bCs/>
        <w:sz w:val="20"/>
      </w:rPr>
      <w:t xml:space="preserve"> </w:t>
    </w:r>
    <w:r w:rsidR="009C1523">
      <w:rPr>
        <w:rStyle w:val="PageNumber"/>
        <w:rFonts w:ascii="Arial" w:hAnsi="Arial" w:cs="Arial"/>
        <w:bCs/>
        <w:sz w:val="20"/>
      </w:rPr>
      <w:t xml:space="preserve"> November 2012</w:t>
    </w:r>
  </w:p>
  <w:p w:rsidR="00C85B9D" w:rsidRPr="008342C8" w:rsidRDefault="00412A0C" w:rsidP="008342C8">
    <w:pPr>
      <w:pStyle w:val="Footer"/>
      <w:rPr>
        <w:rStyle w:val="PageNumber"/>
        <w:rFonts w:ascii="Arial" w:hAnsi="Arial" w:cs="Arial"/>
        <w:sz w:val="18"/>
      </w:rPr>
    </w:pPr>
    <w:r w:rsidRPr="008342C8">
      <w:rPr>
        <w:rStyle w:val="PageNumber"/>
        <w:rFonts w:ascii="Arial" w:hAnsi="Arial" w:cs="Arial"/>
        <w:bCs/>
        <w:sz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38" w:rsidRDefault="00DF2738" w:rsidP="007D0D74">
      <w:r>
        <w:separator/>
      </w:r>
    </w:p>
  </w:footnote>
  <w:footnote w:type="continuationSeparator" w:id="0">
    <w:p w:rsidR="00DF2738" w:rsidRDefault="00DF2738" w:rsidP="007D0D74">
      <w:r>
        <w:continuationSeparator/>
      </w:r>
    </w:p>
  </w:footnote>
  <w:footnote w:id="1">
    <w:p w:rsidR="00F53CA8" w:rsidRPr="00012AE1" w:rsidRDefault="00F53CA8" w:rsidP="00F53CA8">
      <w:pPr>
        <w:pStyle w:val="FootnoteText"/>
      </w:pPr>
      <w:r>
        <w:rPr>
          <w:rStyle w:val="FootnoteReference"/>
        </w:rPr>
        <w:footnoteRef/>
      </w:r>
      <w:r>
        <w:t xml:space="preserve"> </w:t>
      </w:r>
      <w:r w:rsidRPr="00BA6D18">
        <w:rPr>
          <w:rFonts w:ascii="Arial" w:hAnsi="Arial" w:cs="Arial"/>
        </w:rPr>
        <w:t xml:space="preserve">Not all </w:t>
      </w:r>
      <w:r>
        <w:rPr>
          <w:rFonts w:ascii="Arial" w:hAnsi="Arial" w:cs="Arial"/>
        </w:rPr>
        <w:t>Service User</w:t>
      </w:r>
      <w:r w:rsidRPr="00BA6D18">
        <w:rPr>
          <w:rFonts w:ascii="Arial" w:hAnsi="Arial" w:cs="Arial"/>
        </w:rPr>
        <w:t>s who are referred or present to the Service are eligible for publicly funded services.  The eligibility criteria for publicly funded health and disability services are prescribed by Ministerial Direction.  Refer to http://www.moh.govt.nz/eligibility for information on the latest eligibility criteria.</w:t>
      </w:r>
    </w:p>
  </w:footnote>
  <w:footnote w:id="2">
    <w:p w:rsidR="000869EF" w:rsidRPr="00FB1DBC" w:rsidRDefault="000869EF">
      <w:pPr>
        <w:pStyle w:val="FootnoteText"/>
        <w:rPr>
          <w:rFonts w:ascii="Arial" w:hAnsi="Arial" w:cs="Arial"/>
        </w:rPr>
      </w:pPr>
      <w:r>
        <w:rPr>
          <w:rStyle w:val="FootnoteReference"/>
        </w:rPr>
        <w:footnoteRef/>
      </w:r>
      <w:r>
        <w:t xml:space="preserve"> </w:t>
      </w:r>
      <w:r w:rsidR="00A40DCC" w:rsidRPr="00A40DCC">
        <w:rPr>
          <w:rFonts w:ascii="Arial" w:hAnsi="Arial" w:cs="Arial"/>
        </w:rPr>
        <w:t>A range of</w:t>
      </w:r>
      <w:r w:rsidR="00A40DCC">
        <w:t xml:space="preserve"> </w:t>
      </w:r>
      <w:hyperlink r:id="rId1" w:history="1">
        <w:r w:rsidRPr="002C2AA9">
          <w:rPr>
            <w:rStyle w:val="Hyperlink"/>
            <w:rFonts w:ascii="Arial" w:hAnsi="Arial" w:cs="Arial"/>
          </w:rPr>
          <w:t xml:space="preserve">DHB </w:t>
        </w:r>
        <w:r w:rsidR="006B3357" w:rsidRPr="002C2AA9">
          <w:rPr>
            <w:rStyle w:val="Hyperlink"/>
            <w:rFonts w:ascii="Arial" w:hAnsi="Arial" w:cs="Arial"/>
          </w:rPr>
          <w:t xml:space="preserve">and Nurse Maud </w:t>
        </w:r>
        <w:r w:rsidRPr="002C2AA9">
          <w:rPr>
            <w:rStyle w:val="Hyperlink"/>
            <w:rFonts w:ascii="Arial" w:hAnsi="Arial" w:cs="Arial"/>
          </w:rPr>
          <w:t>Continence Assessment tools</w:t>
        </w:r>
      </w:hyperlink>
      <w:r w:rsidRPr="00FB1DBC">
        <w:rPr>
          <w:rFonts w:ascii="Arial" w:hAnsi="Arial" w:cs="Arial"/>
        </w:rPr>
        <w:t xml:space="preserve"> </w:t>
      </w:r>
      <w:r w:rsidR="006B3357" w:rsidRPr="00FB1DBC">
        <w:rPr>
          <w:rFonts w:ascii="Arial" w:hAnsi="Arial" w:cs="Arial"/>
        </w:rPr>
        <w:t>are available</w:t>
      </w:r>
      <w:r w:rsidRPr="00FB1DBC">
        <w:rPr>
          <w:rFonts w:ascii="Arial" w:hAnsi="Arial" w:cs="Arial"/>
        </w:rPr>
        <w:t xml:space="preserve"> </w:t>
      </w:r>
      <w:r w:rsidR="002C2AA9">
        <w:rPr>
          <w:rFonts w:ascii="Arial" w:hAnsi="Arial" w:cs="Arial"/>
        </w:rPr>
        <w:t xml:space="preserve">on the NSFL website. </w:t>
      </w:r>
      <w:r w:rsidRPr="00FB1DBC">
        <w:rPr>
          <w:rFonts w:ascii="Arial" w:hAnsi="Arial" w:cs="Arial"/>
        </w:rPr>
        <w:t xml:space="preserve"> </w:t>
      </w:r>
    </w:p>
  </w:footnote>
  <w:footnote w:id="3">
    <w:p w:rsidR="00E34507" w:rsidRDefault="00E34507">
      <w:pPr>
        <w:pStyle w:val="FootnoteText"/>
      </w:pPr>
      <w:r w:rsidRPr="00FB1DBC">
        <w:rPr>
          <w:rStyle w:val="FootnoteReference"/>
          <w:rFonts w:ascii="Arial" w:hAnsi="Arial" w:cs="Arial"/>
        </w:rPr>
        <w:footnoteRef/>
      </w:r>
      <w:r w:rsidRPr="00FB1DBC">
        <w:rPr>
          <w:rFonts w:ascii="Arial" w:hAnsi="Arial" w:cs="Arial"/>
        </w:rPr>
        <w:t xml:space="preserve"> For the purposes of this service specification, a Continence Advisor includes a </w:t>
      </w:r>
      <w:r w:rsidR="006B3357">
        <w:rPr>
          <w:rFonts w:ascii="Arial" w:hAnsi="Arial" w:cs="Arial"/>
        </w:rPr>
        <w:t xml:space="preserve">Registered Nurse or </w:t>
      </w:r>
      <w:r w:rsidRPr="00FB1DBC">
        <w:rPr>
          <w:rFonts w:ascii="Arial" w:hAnsi="Arial" w:cs="Arial"/>
        </w:rPr>
        <w:t>delegated health professional with the skills to complete the continence assessment.</w:t>
      </w:r>
    </w:p>
  </w:footnote>
  <w:footnote w:id="4">
    <w:p w:rsidR="00B56404" w:rsidRDefault="00B56404">
      <w:pPr>
        <w:pStyle w:val="FootnoteText"/>
      </w:pPr>
      <w:r>
        <w:rPr>
          <w:rStyle w:val="FootnoteReference"/>
        </w:rPr>
        <w:footnoteRef/>
      </w:r>
      <w:r w:rsidRPr="00B56404">
        <w:rPr>
          <w:rFonts w:ascii="Arial" w:hAnsi="Arial" w:cs="Arial"/>
        </w:rPr>
        <w:t xml:space="preserve">Such as </w:t>
      </w:r>
      <w:r>
        <w:rPr>
          <w:rFonts w:ascii="Arial" w:hAnsi="Arial" w:cs="Arial"/>
        </w:rPr>
        <w:t>services for p</w:t>
      </w:r>
      <w:r w:rsidRPr="00B56404">
        <w:rPr>
          <w:rFonts w:ascii="Arial" w:hAnsi="Arial" w:cs="Arial"/>
        </w:rPr>
        <w:t xml:space="preserve">eople </w:t>
      </w:r>
      <w:r>
        <w:rPr>
          <w:rFonts w:ascii="Arial" w:hAnsi="Arial" w:cs="Arial"/>
        </w:rPr>
        <w:t xml:space="preserve">under 65 years old </w:t>
      </w:r>
      <w:r w:rsidRPr="00B56404">
        <w:rPr>
          <w:rFonts w:ascii="Arial" w:hAnsi="Arial" w:cs="Arial"/>
        </w:rPr>
        <w:t>with Chronic Health Conditions in Community Residential Homes</w:t>
      </w:r>
      <w:r>
        <w:t>.</w:t>
      </w:r>
    </w:p>
  </w:footnote>
  <w:footnote w:id="5">
    <w:p w:rsidR="001B2998" w:rsidRDefault="001B2998">
      <w:pPr>
        <w:pStyle w:val="FootnoteText"/>
      </w:pPr>
      <w:r>
        <w:rPr>
          <w:rStyle w:val="FootnoteReference"/>
        </w:rPr>
        <w:footnoteRef/>
      </w:r>
      <w:r>
        <w:t xml:space="preserve"> </w:t>
      </w:r>
      <w:hyperlink r:id="rId2" w:history="1">
        <w:r w:rsidR="002C2AA9" w:rsidRPr="002C2AA9">
          <w:rPr>
            <w:rStyle w:val="Hyperlink"/>
            <w:rFonts w:ascii="Arial" w:hAnsi="Arial" w:cs="Arial"/>
          </w:rPr>
          <w:t>Tier two</w:t>
        </w:r>
        <w:r w:rsidR="002C2AA9" w:rsidRPr="002C2AA9">
          <w:rPr>
            <w:rStyle w:val="Hyperlink"/>
          </w:rPr>
          <w:t xml:space="preserve"> </w:t>
        </w:r>
        <w:r w:rsidR="002C2AA9" w:rsidRPr="002C2AA9">
          <w:rPr>
            <w:rStyle w:val="Hyperlink"/>
            <w:rFonts w:ascii="Arial" w:hAnsi="Arial" w:cs="Arial"/>
          </w:rPr>
          <w:t>Specialist Palliative Care Services service specification</w:t>
        </w:r>
      </w:hyperlink>
    </w:p>
  </w:footnote>
  <w:footnote w:id="6">
    <w:p w:rsidR="009838F3" w:rsidRPr="00AB3B66" w:rsidRDefault="009838F3" w:rsidP="009838F3">
      <w:pPr>
        <w:pStyle w:val="FootnoteText"/>
        <w:rPr>
          <w:rFonts w:ascii="Arial" w:hAnsi="Arial" w:cs="Arial"/>
        </w:rPr>
      </w:pPr>
      <w:r>
        <w:rPr>
          <w:rStyle w:val="FootnoteReference"/>
        </w:rPr>
        <w:footnoteRef/>
      </w:r>
      <w:r>
        <w:t xml:space="preserve"> </w:t>
      </w:r>
      <w:hyperlink r:id="rId3" w:history="1">
        <w:r w:rsidRPr="002C2AA9">
          <w:rPr>
            <w:rStyle w:val="Hyperlink"/>
            <w:rFonts w:ascii="Arial" w:hAnsi="Arial" w:cs="Arial"/>
          </w:rPr>
          <w:t xml:space="preserve">DHB and Nurse Maud Continence Assessment </w:t>
        </w:r>
        <w:r w:rsidR="00055990" w:rsidRPr="002C2AA9">
          <w:rPr>
            <w:rStyle w:val="Hyperlink"/>
            <w:rFonts w:ascii="Arial" w:hAnsi="Arial" w:cs="Arial"/>
          </w:rPr>
          <w:t>T</w:t>
        </w:r>
        <w:r w:rsidRPr="002C2AA9">
          <w:rPr>
            <w:rStyle w:val="Hyperlink"/>
            <w:rFonts w:ascii="Arial" w:hAnsi="Arial" w:cs="Arial"/>
          </w:rPr>
          <w:t>ools</w:t>
        </w:r>
      </w:hyperlink>
      <w:r w:rsidRPr="00AB3B66">
        <w:rPr>
          <w:rFonts w:ascii="Arial" w:hAnsi="Arial" w:cs="Arial"/>
        </w:rPr>
        <w:t xml:space="preserve"> </w:t>
      </w:r>
      <w:r w:rsidR="002C2AA9">
        <w:rPr>
          <w:rFonts w:ascii="Arial" w:hAnsi="Arial" w:cs="Arial"/>
        </w:rPr>
        <w:t xml:space="preserve">are available on the NSFL website. </w:t>
      </w:r>
      <w:r w:rsidRPr="00AB3B66">
        <w:rPr>
          <w:rFonts w:ascii="Arial" w:hAnsi="Arial" w:cs="Arial"/>
        </w:rPr>
        <w:t xml:space="preserve"> </w:t>
      </w:r>
    </w:p>
  </w:footnote>
  <w:footnote w:id="7">
    <w:p w:rsidR="00555D6E" w:rsidRDefault="00555D6E" w:rsidP="00272040">
      <w:pPr>
        <w:pStyle w:val="NormalWeb"/>
        <w:shd w:val="clear" w:color="auto" w:fill="FFFFFF"/>
        <w:spacing w:before="0" w:beforeAutospacing="0" w:after="0" w:afterAutospacing="0" w:line="120" w:lineRule="atLeast"/>
      </w:pPr>
      <w:r>
        <w:rPr>
          <w:rStyle w:val="FootnoteReference"/>
        </w:rPr>
        <w:footnoteRef/>
      </w:r>
      <w:r>
        <w:t xml:space="preserve"> </w:t>
      </w:r>
      <w:r w:rsidRPr="00272040">
        <w:rPr>
          <w:rFonts w:ascii="Arial" w:hAnsi="Arial" w:cs="Arial"/>
          <w:sz w:val="20"/>
          <w:szCs w:val="20"/>
          <w:lang w:eastAsia="en-US"/>
        </w:rPr>
        <w:t>Residential Home / Care facilities: includes rest homes, and contracted facilities that provide ‘housing and recovery services’ or ‘community support services with accommodation’ for mental health and addiction clients, and Community Residential Support Services for Ministry of Health funded Disability Support Services clients.</w:t>
      </w:r>
    </w:p>
  </w:footnote>
  <w:footnote w:id="8">
    <w:p w:rsidR="00A465C3" w:rsidRDefault="00A465C3">
      <w:pPr>
        <w:pStyle w:val="FootnoteText"/>
      </w:pPr>
      <w:r>
        <w:rPr>
          <w:rStyle w:val="FootnoteReference"/>
        </w:rPr>
        <w:footnoteRef/>
      </w:r>
      <w:r>
        <w:t xml:space="preserve"> </w:t>
      </w:r>
      <w:r w:rsidRPr="00A465C3">
        <w:rPr>
          <w:rFonts w:ascii="Arial" w:hAnsi="Arial" w:cs="Arial"/>
        </w:rPr>
        <w:t>There may be Regional DHB variation</w:t>
      </w:r>
      <w:r>
        <w:rPr>
          <w:rFonts w:ascii="Arial" w:hAnsi="Arial" w:cs="Arial"/>
        </w:rPr>
        <w:t>,</w:t>
      </w:r>
      <w:r w:rsidRPr="00A465C3">
        <w:rPr>
          <w:rFonts w:ascii="Arial" w:hAnsi="Arial" w:cs="Arial"/>
        </w:rPr>
        <w:t xml:space="preserve"> as previously agreed in writing with the Ministry of Health.</w:t>
      </w:r>
    </w:p>
  </w:footnote>
  <w:footnote w:id="9">
    <w:p w:rsidR="00A465C3" w:rsidRDefault="00A465C3" w:rsidP="00BF35F9">
      <w:pPr>
        <w:widowControl w:val="0"/>
        <w:spacing w:before="120"/>
      </w:pPr>
      <w:r>
        <w:rPr>
          <w:rStyle w:val="FootnoteReference"/>
        </w:rPr>
        <w:footnoteRef/>
      </w:r>
      <w:r>
        <w:t xml:space="preserve"> </w:t>
      </w:r>
      <w:r w:rsidRPr="00A465C3">
        <w:rPr>
          <w:rFonts w:ascii="Arial" w:hAnsi="Arial"/>
          <w:sz w:val="20"/>
          <w:lang w:eastAsia="en-GB"/>
        </w:rPr>
        <w:t>Where the person is a minor the usual residence is the usual residence of that person’s parent(s) or guardian(s)</w:t>
      </w:r>
      <w:r w:rsidRPr="00BF35F9">
        <w:rPr>
          <w:rFonts w:ascii="Arial" w:hAnsi="Arial"/>
          <w:sz w:val="20"/>
          <w:lang w:eastAsia="en-GB"/>
        </w:rPr>
        <w:t xml:space="preserve">. Children who board at another residence to attend primary or secondary school and return to the home of </w:t>
      </w:r>
      <w:r w:rsidRPr="002F4252">
        <w:rPr>
          <w:rFonts w:ascii="Arial" w:hAnsi="Arial"/>
          <w:sz w:val="20"/>
          <w:lang w:eastAsia="en-GB"/>
        </w:rPr>
        <w:t>their parent(s) or guardian(s) for the holidays ‘usually reside’ at the address of their parent(s) or guardian(s)</w:t>
      </w:r>
      <w:r w:rsidRPr="00422738">
        <w:rPr>
          <w:rFonts w:ascii="Arial" w:hAnsi="Arial"/>
          <w:sz w:val="20"/>
          <w:lang w:eastAsia="en-GB"/>
        </w:rPr>
        <w:t xml:space="preserve">. </w:t>
      </w:r>
      <w:r w:rsidRPr="00A465C3">
        <w:rPr>
          <w:rFonts w:ascii="Arial" w:hAnsi="Arial"/>
          <w:sz w:val="20"/>
          <w:lang w:eastAsia="en-GB"/>
        </w:rPr>
        <w:t xml:space="preserve"> Post-secondary students ‘usually reside’ at the address where they live while studying.</w:t>
      </w:r>
    </w:p>
  </w:footnote>
  <w:footnote w:id="10">
    <w:p w:rsidR="00972C0E" w:rsidRDefault="00972C0E" w:rsidP="00972C0E">
      <w:pPr>
        <w:spacing w:before="60" w:after="60"/>
        <w:ind w:left="283"/>
      </w:pPr>
      <w:r w:rsidRPr="00972C0E">
        <w:rPr>
          <w:rStyle w:val="FootnoteReference"/>
          <w:sz w:val="20"/>
        </w:rPr>
        <w:footnoteRef/>
      </w:r>
      <w:r w:rsidRPr="00972C0E">
        <w:rPr>
          <w:sz w:val="20"/>
        </w:rPr>
        <w:t xml:space="preserve"> </w:t>
      </w:r>
      <w:r w:rsidRPr="00972C0E">
        <w:rPr>
          <w:rFonts w:ascii="Arial" w:hAnsi="Arial" w:cs="Arial"/>
          <w:sz w:val="20"/>
        </w:rPr>
        <w:t>A range of</w:t>
      </w:r>
      <w:r w:rsidRPr="00972C0E">
        <w:rPr>
          <w:sz w:val="20"/>
        </w:rPr>
        <w:t xml:space="preserve"> </w:t>
      </w:r>
      <w:hyperlink r:id="rId4" w:history="1">
        <w:r w:rsidRPr="002C2AA9">
          <w:rPr>
            <w:rStyle w:val="Hyperlink"/>
            <w:rFonts w:ascii="Arial" w:hAnsi="Arial" w:cs="Arial"/>
            <w:sz w:val="20"/>
          </w:rPr>
          <w:t>Continence Assessment tools</w:t>
        </w:r>
      </w:hyperlink>
      <w:r w:rsidRPr="00972C0E">
        <w:rPr>
          <w:rFonts w:ascii="Arial" w:hAnsi="Arial" w:cs="Arial"/>
          <w:sz w:val="20"/>
        </w:rPr>
        <w:t xml:space="preserve"> are available </w:t>
      </w:r>
      <w:r w:rsidR="0045510D">
        <w:rPr>
          <w:rFonts w:ascii="Arial" w:hAnsi="Arial" w:cs="Arial"/>
          <w:sz w:val="20"/>
        </w:rPr>
        <w:t xml:space="preserve">on the </w:t>
      </w:r>
      <w:r w:rsidR="002C2AA9">
        <w:rPr>
          <w:rFonts w:ascii="Arial" w:hAnsi="Arial" w:cs="Arial"/>
          <w:sz w:val="20"/>
        </w:rPr>
        <w:t>NSFL website</w:t>
      </w:r>
    </w:p>
  </w:footnote>
  <w:footnote w:id="11">
    <w:p w:rsidR="006646D5" w:rsidRDefault="006646D5" w:rsidP="0076221A">
      <w:pPr>
        <w:pStyle w:val="Heading4"/>
      </w:pPr>
      <w:r w:rsidRPr="006646D5">
        <w:rPr>
          <w:rStyle w:val="FootnoteReference"/>
          <w:b w:val="0"/>
          <w:sz w:val="20"/>
        </w:rPr>
        <w:footnoteRef/>
      </w:r>
      <w:r w:rsidRPr="006646D5">
        <w:rPr>
          <w:b w:val="0"/>
          <w:sz w:val="20"/>
        </w:rPr>
        <w:t xml:space="preserve"> </w:t>
      </w:r>
      <w:r w:rsidRPr="00042929">
        <w:rPr>
          <w:rFonts w:cs="Arial"/>
          <w:b w:val="0"/>
          <w:sz w:val="20"/>
          <w:lang w:val="en-AU" w:eastAsia="en-GB"/>
        </w:rPr>
        <w:t>R</w:t>
      </w:r>
      <w:r w:rsidR="00042929">
        <w:rPr>
          <w:rFonts w:cs="Arial"/>
          <w:b w:val="0"/>
          <w:sz w:val="20"/>
          <w:lang w:val="en-AU" w:eastAsia="en-GB"/>
        </w:rPr>
        <w:t>eviewing the Need for and Current Organisation of Continence Services</w:t>
      </w:r>
      <w:r w:rsidRPr="00042929">
        <w:rPr>
          <w:rFonts w:cs="Arial"/>
          <w:b w:val="0"/>
          <w:sz w:val="20"/>
          <w:lang w:val="en-AU" w:eastAsia="en-GB"/>
        </w:rPr>
        <w:t>.</w:t>
      </w:r>
      <w:r>
        <w:rPr>
          <w:rFonts w:cs="Arial"/>
          <w:b w:val="0"/>
          <w:sz w:val="20"/>
          <w:lang w:val="en-AU" w:eastAsia="en-GB"/>
        </w:rPr>
        <w:t xml:space="preserve"> </w:t>
      </w:r>
      <w:r w:rsidRPr="006646D5">
        <w:rPr>
          <w:rFonts w:cs="Arial"/>
          <w:b w:val="0"/>
          <w:sz w:val="20"/>
          <w:lang w:val="en-AU" w:eastAsia="en-GB"/>
        </w:rPr>
        <w:t xml:space="preserve"> A template for New Zealand District Health Boards </w:t>
      </w:r>
      <w:r>
        <w:rPr>
          <w:rFonts w:cs="Arial"/>
          <w:b w:val="0"/>
          <w:sz w:val="20"/>
          <w:lang w:val="en-AU" w:eastAsia="en-GB"/>
        </w:rPr>
        <w:t>,</w:t>
      </w:r>
      <w:r w:rsidRPr="006646D5">
        <w:rPr>
          <w:rFonts w:cs="Arial"/>
          <w:b w:val="0"/>
          <w:sz w:val="20"/>
          <w:lang w:val="en-AU" w:eastAsia="en-GB"/>
        </w:rPr>
        <w:t>Torfrida Wainwright, For the New Zealand Continence Association</w:t>
      </w:r>
      <w:r>
        <w:rPr>
          <w:rFonts w:cs="Arial"/>
          <w:b w:val="0"/>
          <w:sz w:val="20"/>
          <w:lang w:val="en-AU" w:eastAsia="en-GB"/>
        </w:rPr>
        <w:t xml:space="preserve">. </w:t>
      </w:r>
      <w:r w:rsidRPr="006646D5">
        <w:rPr>
          <w:rFonts w:cs="Arial"/>
          <w:b w:val="0"/>
          <w:sz w:val="20"/>
          <w:lang w:val="en-AU" w:eastAsia="en-GB"/>
        </w:rPr>
        <w:t>September 2006,</w:t>
      </w:r>
      <w:r w:rsidR="0076221A">
        <w:rPr>
          <w:rFonts w:cs="Arial"/>
          <w:b w:val="0"/>
          <w:sz w:val="20"/>
          <w:lang w:val="en-AU" w:eastAsia="en-GB"/>
        </w:rPr>
        <w:t xml:space="preserve"> </w:t>
      </w:r>
      <w:r w:rsidRPr="006646D5">
        <w:rPr>
          <w:rFonts w:cs="Arial"/>
          <w:b w:val="0"/>
          <w:sz w:val="20"/>
          <w:lang w:val="en-AU" w:eastAsia="en-GB"/>
        </w:rPr>
        <w:t>Copies available at torfrida@snap.net.nz</w:t>
      </w:r>
      <w:r>
        <w:rPr>
          <w:rFonts w:cs="Arial"/>
          <w:b w:val="0"/>
          <w:sz w:val="20"/>
          <w:lang w:val="en-AU" w:eastAsia="en-GB"/>
        </w:rPr>
        <w:t>.</w:t>
      </w:r>
    </w:p>
  </w:footnote>
  <w:footnote w:id="12">
    <w:p w:rsidR="004615CA" w:rsidRDefault="004615CA" w:rsidP="004615CA">
      <w:pPr>
        <w:pStyle w:val="FootnoteText"/>
      </w:pPr>
      <w:r>
        <w:rPr>
          <w:rStyle w:val="FootnoteReference"/>
        </w:rPr>
        <w:footnoteRef/>
      </w:r>
      <w:r>
        <w:t xml:space="preserve"> </w:t>
      </w:r>
      <w:r w:rsidRPr="006C45CB">
        <w:rPr>
          <w:rFonts w:ascii="Arial" w:hAnsi="Arial" w:cs="Arial"/>
        </w:rPr>
        <w:t>http://www.health.govt.nz/publications/ethnicity-data-protocols-health-and-disability-sector</w:t>
      </w:r>
      <w:r>
        <w:rPr>
          <w:rFonts w:ascii="Arial" w:hAnsi="Arial" w:cs="Arial"/>
        </w:rPr>
        <w:t>.</w:t>
      </w:r>
    </w:p>
  </w:footnote>
  <w:footnote w:id="13">
    <w:p w:rsidR="001675C3" w:rsidRDefault="004C4C60">
      <w:pPr>
        <w:pStyle w:val="FootnoteText"/>
        <w:rPr>
          <w:rFonts w:ascii="Arial" w:hAnsi="Arial" w:cs="Arial"/>
        </w:rPr>
      </w:pPr>
      <w:r>
        <w:rPr>
          <w:rStyle w:val="FootnoteReference"/>
        </w:rPr>
        <w:footnoteRef/>
      </w:r>
      <w:r>
        <w:t xml:space="preserve"> </w:t>
      </w:r>
      <w:r w:rsidRPr="001675C3">
        <w:rPr>
          <w:rFonts w:ascii="Arial" w:hAnsi="Arial" w:cs="Arial"/>
          <w:b/>
        </w:rPr>
        <w:t>Guidance criteria for access to continence /</w:t>
      </w:r>
      <w:r w:rsidR="001675C3" w:rsidRPr="001675C3">
        <w:rPr>
          <w:rFonts w:ascii="Arial" w:hAnsi="Arial" w:cs="Arial"/>
          <w:b/>
        </w:rPr>
        <w:t xml:space="preserve"> </w:t>
      </w:r>
      <w:r w:rsidRPr="001675C3">
        <w:rPr>
          <w:rFonts w:ascii="Arial" w:hAnsi="Arial" w:cs="Arial"/>
          <w:b/>
        </w:rPr>
        <w:t>training pants:</w:t>
      </w:r>
      <w:r w:rsidRPr="004C4C60">
        <w:rPr>
          <w:rFonts w:ascii="Arial" w:hAnsi="Arial" w:cs="Arial"/>
        </w:rPr>
        <w:t xml:space="preserve"> </w:t>
      </w:r>
    </w:p>
    <w:p w:rsidR="004C4C60" w:rsidRPr="0076221A" w:rsidRDefault="001675C3">
      <w:pPr>
        <w:pStyle w:val="FootnoteText"/>
        <w:rPr>
          <w:rFonts w:ascii="Arial" w:eastAsia="Calibri" w:hAnsi="Arial" w:cs="Arial"/>
          <w:lang w:eastAsia="en-NZ"/>
        </w:rPr>
      </w:pPr>
      <w:r>
        <w:rPr>
          <w:rFonts w:ascii="Arial" w:hAnsi="Arial" w:cs="Arial"/>
        </w:rPr>
        <w:t xml:space="preserve">The Service User </w:t>
      </w:r>
      <w:r w:rsidR="004C4C60" w:rsidRPr="0076221A">
        <w:rPr>
          <w:rFonts w:ascii="Arial" w:hAnsi="Arial" w:cs="Arial"/>
        </w:rPr>
        <w:t>m</w:t>
      </w:r>
      <w:r w:rsidR="004C4C60" w:rsidRPr="0076221A">
        <w:rPr>
          <w:rFonts w:ascii="Arial" w:eastAsia="Calibri" w:hAnsi="Arial" w:cs="Arial"/>
          <w:lang w:eastAsia="en-NZ"/>
        </w:rPr>
        <w:t xml:space="preserve">ust be able to mobilise, </w:t>
      </w:r>
      <w:r w:rsidRPr="0076221A">
        <w:rPr>
          <w:rFonts w:ascii="Arial" w:eastAsia="Calibri" w:hAnsi="Arial" w:cs="Arial"/>
          <w:lang w:eastAsia="en-NZ"/>
        </w:rPr>
        <w:t xml:space="preserve">has </w:t>
      </w:r>
      <w:r w:rsidR="004C4C60" w:rsidRPr="0076221A">
        <w:rPr>
          <w:rFonts w:ascii="Arial" w:eastAsia="Calibri" w:hAnsi="Arial" w:cs="Arial"/>
          <w:lang w:eastAsia="en-NZ"/>
        </w:rPr>
        <w:t>trialled other products unsuccessfully, and</w:t>
      </w:r>
      <w:r w:rsidRPr="0076221A">
        <w:rPr>
          <w:rFonts w:ascii="Arial" w:eastAsia="Calibri" w:hAnsi="Arial" w:cs="Arial"/>
          <w:lang w:eastAsia="en-NZ"/>
        </w:rPr>
        <w:t>:</w:t>
      </w:r>
      <w:r w:rsidR="004C4C60" w:rsidRPr="0076221A">
        <w:rPr>
          <w:rFonts w:ascii="Arial" w:eastAsia="Calibri" w:hAnsi="Arial" w:cs="Arial"/>
          <w:lang w:eastAsia="en-NZ"/>
        </w:rPr>
        <w:t xml:space="preserve"> </w:t>
      </w:r>
    </w:p>
    <w:p w:rsidR="004C4C60" w:rsidRPr="0076221A" w:rsidRDefault="001675C3" w:rsidP="004C4C60">
      <w:pPr>
        <w:pStyle w:val="FootnoteText"/>
        <w:numPr>
          <w:ilvl w:val="0"/>
          <w:numId w:val="28"/>
        </w:numPr>
        <w:ind w:left="567" w:hanging="567"/>
        <w:rPr>
          <w:rFonts w:ascii="Arial" w:eastAsia="Calibri" w:hAnsi="Arial" w:cs="Arial"/>
          <w:lang w:eastAsia="en-NZ"/>
        </w:rPr>
      </w:pPr>
      <w:r w:rsidRPr="0076221A">
        <w:rPr>
          <w:rFonts w:ascii="Arial" w:eastAsia="Calibri" w:hAnsi="Arial" w:cs="Arial"/>
          <w:lang w:eastAsia="en-NZ"/>
        </w:rPr>
        <w:t>Is a child</w:t>
      </w:r>
      <w:r w:rsidR="004C4C60" w:rsidRPr="0076221A">
        <w:rPr>
          <w:rFonts w:ascii="Arial" w:eastAsia="Calibri" w:hAnsi="Arial" w:cs="Arial"/>
          <w:lang w:eastAsia="en-NZ"/>
        </w:rPr>
        <w:t xml:space="preserve"> over the age of 4 years who ha</w:t>
      </w:r>
      <w:r w:rsidRPr="0076221A">
        <w:rPr>
          <w:rFonts w:ascii="Arial" w:eastAsia="Calibri" w:hAnsi="Arial" w:cs="Arial"/>
          <w:lang w:eastAsia="en-NZ"/>
        </w:rPr>
        <w:t>s</w:t>
      </w:r>
      <w:r w:rsidR="004C4C60" w:rsidRPr="0076221A">
        <w:rPr>
          <w:rFonts w:ascii="Arial" w:eastAsia="Calibri" w:hAnsi="Arial" w:cs="Arial"/>
          <w:lang w:eastAsia="en-NZ"/>
        </w:rPr>
        <w:t xml:space="preserve"> an incontinence problem which is incons</w:t>
      </w:r>
      <w:r w:rsidRPr="0076221A">
        <w:rPr>
          <w:rFonts w:ascii="Arial" w:eastAsia="Calibri" w:hAnsi="Arial" w:cs="Arial"/>
          <w:lang w:eastAsia="en-NZ"/>
        </w:rPr>
        <w:t>istent with normal development</w:t>
      </w:r>
    </w:p>
    <w:p w:rsidR="001675C3" w:rsidRPr="0076221A" w:rsidRDefault="001675C3" w:rsidP="004C4C60">
      <w:pPr>
        <w:pStyle w:val="FootnoteText"/>
        <w:numPr>
          <w:ilvl w:val="0"/>
          <w:numId w:val="28"/>
        </w:numPr>
        <w:ind w:left="567" w:hanging="567"/>
      </w:pPr>
      <w:r w:rsidRPr="0076221A">
        <w:rPr>
          <w:rFonts w:ascii="Arial" w:eastAsia="Calibri" w:hAnsi="Arial" w:cs="Arial"/>
          <w:lang w:eastAsia="en-NZ"/>
        </w:rPr>
        <w:t>has</w:t>
      </w:r>
      <w:r w:rsidR="004C4C60" w:rsidRPr="0076221A">
        <w:rPr>
          <w:rFonts w:ascii="Arial" w:eastAsia="Calibri" w:hAnsi="Arial" w:cs="Arial"/>
          <w:lang w:eastAsia="en-NZ"/>
        </w:rPr>
        <w:t xml:space="preserve"> a diagnosis of dementia, poor dexterity high falls risk, </w:t>
      </w:r>
    </w:p>
    <w:p w:rsidR="004C4C60" w:rsidRDefault="001675C3" w:rsidP="004C4C60">
      <w:pPr>
        <w:pStyle w:val="FootnoteText"/>
        <w:numPr>
          <w:ilvl w:val="0"/>
          <w:numId w:val="28"/>
        </w:numPr>
        <w:ind w:left="567" w:hanging="567"/>
      </w:pPr>
      <w:r w:rsidRPr="0076221A">
        <w:rPr>
          <w:rFonts w:ascii="Arial" w:eastAsia="Calibri" w:hAnsi="Arial" w:cs="Arial"/>
          <w:lang w:eastAsia="en-NZ"/>
        </w:rPr>
        <w:t xml:space="preserve">has access </w:t>
      </w:r>
      <w:r w:rsidR="004C4C60" w:rsidRPr="0076221A">
        <w:rPr>
          <w:rFonts w:ascii="Arial" w:eastAsia="Calibri" w:hAnsi="Arial" w:cs="Arial"/>
          <w:lang w:eastAsia="en-NZ"/>
        </w:rPr>
        <w:t>at the discretion of the Continence Advisor.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567"/>
      <w:lvlJc w:val="left"/>
      <w:pPr>
        <w:ind w:left="567" w:hanging="567"/>
      </w:pPr>
    </w:lvl>
    <w:lvl w:ilvl="1">
      <w:start w:val="1"/>
      <w:numFmt w:val="decimal"/>
      <w:pStyle w:val="Heading2"/>
      <w:lvlText w:val="%1.%2."/>
      <w:legacy w:legacy="1" w:legacySpace="120" w:legacyIndent="567"/>
      <w:lvlJc w:val="left"/>
      <w:pPr>
        <w:ind w:left="993" w:hanging="567"/>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393439C"/>
    <w:multiLevelType w:val="hybridMultilevel"/>
    <w:tmpl w:val="E78CA2D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108C0534"/>
    <w:multiLevelType w:val="hybridMultilevel"/>
    <w:tmpl w:val="B71C57A8"/>
    <w:lvl w:ilvl="0" w:tplc="77044902">
      <w:start w:val="1"/>
      <w:numFmt w:val="bullet"/>
      <w:lvlText w:val="-"/>
      <w:lvlJc w:val="left"/>
      <w:pPr>
        <w:tabs>
          <w:tab w:val="num" w:pos="643"/>
        </w:tabs>
        <w:ind w:left="643" w:hanging="360"/>
      </w:pPr>
      <w:rPr>
        <w:rFonts w:ascii="Courier New" w:hAnsi="Courier New" w:hint="default"/>
      </w:rPr>
    </w:lvl>
    <w:lvl w:ilvl="1" w:tplc="08090003" w:tentative="1">
      <w:start w:val="1"/>
      <w:numFmt w:val="bullet"/>
      <w:lvlText w:val="o"/>
      <w:lvlJc w:val="left"/>
      <w:pPr>
        <w:tabs>
          <w:tab w:val="num" w:pos="643"/>
        </w:tabs>
        <w:ind w:left="643" w:hanging="360"/>
      </w:pPr>
      <w:rPr>
        <w:rFonts w:ascii="Courier New" w:hAnsi="Courier New" w:cs="Courier New" w:hint="default"/>
      </w:rPr>
    </w:lvl>
    <w:lvl w:ilvl="2" w:tplc="08090005" w:tentative="1">
      <w:start w:val="1"/>
      <w:numFmt w:val="bullet"/>
      <w:lvlText w:val=""/>
      <w:lvlJc w:val="left"/>
      <w:pPr>
        <w:tabs>
          <w:tab w:val="num" w:pos="1363"/>
        </w:tabs>
        <w:ind w:left="1363" w:hanging="360"/>
      </w:pPr>
      <w:rPr>
        <w:rFonts w:ascii="Wingdings" w:hAnsi="Wingdings" w:hint="default"/>
      </w:rPr>
    </w:lvl>
    <w:lvl w:ilvl="3" w:tplc="08090001" w:tentative="1">
      <w:start w:val="1"/>
      <w:numFmt w:val="bullet"/>
      <w:lvlText w:val=""/>
      <w:lvlJc w:val="left"/>
      <w:pPr>
        <w:tabs>
          <w:tab w:val="num" w:pos="2083"/>
        </w:tabs>
        <w:ind w:left="2083" w:hanging="360"/>
      </w:pPr>
      <w:rPr>
        <w:rFonts w:ascii="Symbol" w:hAnsi="Symbol" w:hint="default"/>
      </w:rPr>
    </w:lvl>
    <w:lvl w:ilvl="4" w:tplc="08090003" w:tentative="1">
      <w:start w:val="1"/>
      <w:numFmt w:val="bullet"/>
      <w:lvlText w:val="o"/>
      <w:lvlJc w:val="left"/>
      <w:pPr>
        <w:tabs>
          <w:tab w:val="num" w:pos="2803"/>
        </w:tabs>
        <w:ind w:left="2803" w:hanging="360"/>
      </w:pPr>
      <w:rPr>
        <w:rFonts w:ascii="Courier New" w:hAnsi="Courier New" w:cs="Courier New" w:hint="default"/>
      </w:rPr>
    </w:lvl>
    <w:lvl w:ilvl="5" w:tplc="08090005" w:tentative="1">
      <w:start w:val="1"/>
      <w:numFmt w:val="bullet"/>
      <w:lvlText w:val=""/>
      <w:lvlJc w:val="left"/>
      <w:pPr>
        <w:tabs>
          <w:tab w:val="num" w:pos="3523"/>
        </w:tabs>
        <w:ind w:left="3523" w:hanging="360"/>
      </w:pPr>
      <w:rPr>
        <w:rFonts w:ascii="Wingdings" w:hAnsi="Wingdings" w:hint="default"/>
      </w:rPr>
    </w:lvl>
    <w:lvl w:ilvl="6" w:tplc="08090001" w:tentative="1">
      <w:start w:val="1"/>
      <w:numFmt w:val="bullet"/>
      <w:lvlText w:val=""/>
      <w:lvlJc w:val="left"/>
      <w:pPr>
        <w:tabs>
          <w:tab w:val="num" w:pos="4243"/>
        </w:tabs>
        <w:ind w:left="4243" w:hanging="360"/>
      </w:pPr>
      <w:rPr>
        <w:rFonts w:ascii="Symbol" w:hAnsi="Symbol" w:hint="default"/>
      </w:rPr>
    </w:lvl>
    <w:lvl w:ilvl="7" w:tplc="08090003" w:tentative="1">
      <w:start w:val="1"/>
      <w:numFmt w:val="bullet"/>
      <w:lvlText w:val="o"/>
      <w:lvlJc w:val="left"/>
      <w:pPr>
        <w:tabs>
          <w:tab w:val="num" w:pos="4963"/>
        </w:tabs>
        <w:ind w:left="4963" w:hanging="360"/>
      </w:pPr>
      <w:rPr>
        <w:rFonts w:ascii="Courier New" w:hAnsi="Courier New" w:cs="Courier New" w:hint="default"/>
      </w:rPr>
    </w:lvl>
    <w:lvl w:ilvl="8" w:tplc="08090005" w:tentative="1">
      <w:start w:val="1"/>
      <w:numFmt w:val="bullet"/>
      <w:lvlText w:val=""/>
      <w:lvlJc w:val="left"/>
      <w:pPr>
        <w:tabs>
          <w:tab w:val="num" w:pos="5683"/>
        </w:tabs>
        <w:ind w:left="5683" w:hanging="360"/>
      </w:pPr>
      <w:rPr>
        <w:rFonts w:ascii="Wingdings" w:hAnsi="Wingdings" w:hint="default"/>
      </w:rPr>
    </w:lvl>
  </w:abstractNum>
  <w:abstractNum w:abstractNumId="4">
    <w:nsid w:val="13154A6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4292F87"/>
    <w:multiLevelType w:val="hybridMultilevel"/>
    <w:tmpl w:val="232CD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1374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C3A06EB"/>
    <w:multiLevelType w:val="hybridMultilevel"/>
    <w:tmpl w:val="97D2C10A"/>
    <w:lvl w:ilvl="0" w:tplc="8AFAFF7C">
      <w:start w:val="1"/>
      <w:numFmt w:val="lowerLetter"/>
      <w:lvlText w:val="%1."/>
      <w:lvlJc w:val="left"/>
      <w:pPr>
        <w:tabs>
          <w:tab w:val="num" w:pos="2126"/>
        </w:tabs>
        <w:ind w:left="2126" w:hanging="567"/>
      </w:pPr>
      <w:rPr>
        <w:rFonts w:hint="default"/>
        <w:b w:val="0"/>
        <w:i w:val="0"/>
      </w:rPr>
    </w:lvl>
    <w:lvl w:ilvl="1" w:tplc="08090019" w:tentative="1">
      <w:start w:val="1"/>
      <w:numFmt w:val="lowerLetter"/>
      <w:lvlText w:val="%2."/>
      <w:lvlJc w:val="left"/>
      <w:pPr>
        <w:tabs>
          <w:tab w:val="num" w:pos="2432"/>
        </w:tabs>
        <w:ind w:left="2432" w:hanging="360"/>
      </w:pPr>
    </w:lvl>
    <w:lvl w:ilvl="2" w:tplc="0809001B" w:tentative="1">
      <w:start w:val="1"/>
      <w:numFmt w:val="lowerRoman"/>
      <w:lvlText w:val="%3."/>
      <w:lvlJc w:val="right"/>
      <w:pPr>
        <w:tabs>
          <w:tab w:val="num" w:pos="3152"/>
        </w:tabs>
        <w:ind w:left="3152" w:hanging="180"/>
      </w:pPr>
    </w:lvl>
    <w:lvl w:ilvl="3" w:tplc="0809000F" w:tentative="1">
      <w:start w:val="1"/>
      <w:numFmt w:val="decimal"/>
      <w:lvlText w:val="%4."/>
      <w:lvlJc w:val="left"/>
      <w:pPr>
        <w:tabs>
          <w:tab w:val="num" w:pos="3872"/>
        </w:tabs>
        <w:ind w:left="3872" w:hanging="360"/>
      </w:pPr>
    </w:lvl>
    <w:lvl w:ilvl="4" w:tplc="08090019" w:tentative="1">
      <w:start w:val="1"/>
      <w:numFmt w:val="lowerLetter"/>
      <w:lvlText w:val="%5."/>
      <w:lvlJc w:val="left"/>
      <w:pPr>
        <w:tabs>
          <w:tab w:val="num" w:pos="4592"/>
        </w:tabs>
        <w:ind w:left="4592" w:hanging="360"/>
      </w:pPr>
    </w:lvl>
    <w:lvl w:ilvl="5" w:tplc="0809001B" w:tentative="1">
      <w:start w:val="1"/>
      <w:numFmt w:val="lowerRoman"/>
      <w:lvlText w:val="%6."/>
      <w:lvlJc w:val="right"/>
      <w:pPr>
        <w:tabs>
          <w:tab w:val="num" w:pos="5312"/>
        </w:tabs>
        <w:ind w:left="5312" w:hanging="180"/>
      </w:pPr>
    </w:lvl>
    <w:lvl w:ilvl="6" w:tplc="0809000F" w:tentative="1">
      <w:start w:val="1"/>
      <w:numFmt w:val="decimal"/>
      <w:lvlText w:val="%7."/>
      <w:lvlJc w:val="left"/>
      <w:pPr>
        <w:tabs>
          <w:tab w:val="num" w:pos="6032"/>
        </w:tabs>
        <w:ind w:left="6032" w:hanging="360"/>
      </w:pPr>
    </w:lvl>
    <w:lvl w:ilvl="7" w:tplc="08090019" w:tentative="1">
      <w:start w:val="1"/>
      <w:numFmt w:val="lowerLetter"/>
      <w:lvlText w:val="%8."/>
      <w:lvlJc w:val="left"/>
      <w:pPr>
        <w:tabs>
          <w:tab w:val="num" w:pos="6752"/>
        </w:tabs>
        <w:ind w:left="6752" w:hanging="360"/>
      </w:pPr>
    </w:lvl>
    <w:lvl w:ilvl="8" w:tplc="0809001B" w:tentative="1">
      <w:start w:val="1"/>
      <w:numFmt w:val="lowerRoman"/>
      <w:lvlText w:val="%9."/>
      <w:lvlJc w:val="right"/>
      <w:pPr>
        <w:tabs>
          <w:tab w:val="num" w:pos="7472"/>
        </w:tabs>
        <w:ind w:left="7472" w:hanging="180"/>
      </w:pPr>
    </w:lvl>
  </w:abstractNum>
  <w:abstractNum w:abstractNumId="8">
    <w:nsid w:val="1DC30815"/>
    <w:multiLevelType w:val="singleLevel"/>
    <w:tmpl w:val="276CCD84"/>
    <w:lvl w:ilvl="0">
      <w:start w:val="1"/>
      <w:numFmt w:val="bullet"/>
      <w:lvlText w:val=""/>
      <w:lvlJc w:val="left"/>
      <w:pPr>
        <w:tabs>
          <w:tab w:val="num" w:pos="360"/>
        </w:tabs>
        <w:ind w:left="360" w:hanging="360"/>
      </w:pPr>
      <w:rPr>
        <w:rFonts w:ascii="Symbol" w:hAnsi="Symbol" w:hint="default"/>
      </w:rPr>
    </w:lvl>
  </w:abstractNum>
  <w:abstractNum w:abstractNumId="9">
    <w:nsid w:val="1ECD4F5C"/>
    <w:multiLevelType w:val="hybridMultilevel"/>
    <w:tmpl w:val="9CF28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176240"/>
    <w:multiLevelType w:val="hybridMultilevel"/>
    <w:tmpl w:val="1B5ACC38"/>
    <w:lvl w:ilvl="0" w:tplc="77044902">
      <w:start w:val="1"/>
      <w:numFmt w:val="bullet"/>
      <w:lvlText w:val="-"/>
      <w:lvlJc w:val="left"/>
      <w:pPr>
        <w:tabs>
          <w:tab w:val="num" w:pos="643"/>
        </w:tabs>
        <w:ind w:left="643" w:hanging="360"/>
      </w:pPr>
      <w:rPr>
        <w:rFonts w:ascii="Courier New" w:hAnsi="Courier New" w:hint="default"/>
      </w:rPr>
    </w:lvl>
    <w:lvl w:ilvl="1" w:tplc="08090003" w:tentative="1">
      <w:start w:val="1"/>
      <w:numFmt w:val="bullet"/>
      <w:lvlText w:val="o"/>
      <w:lvlJc w:val="left"/>
      <w:pPr>
        <w:tabs>
          <w:tab w:val="num" w:pos="643"/>
        </w:tabs>
        <w:ind w:left="643" w:hanging="360"/>
      </w:pPr>
      <w:rPr>
        <w:rFonts w:ascii="Courier New" w:hAnsi="Courier New" w:cs="Courier New" w:hint="default"/>
      </w:rPr>
    </w:lvl>
    <w:lvl w:ilvl="2" w:tplc="08090005" w:tentative="1">
      <w:start w:val="1"/>
      <w:numFmt w:val="bullet"/>
      <w:lvlText w:val=""/>
      <w:lvlJc w:val="left"/>
      <w:pPr>
        <w:tabs>
          <w:tab w:val="num" w:pos="1363"/>
        </w:tabs>
        <w:ind w:left="1363" w:hanging="360"/>
      </w:pPr>
      <w:rPr>
        <w:rFonts w:ascii="Wingdings" w:hAnsi="Wingdings" w:hint="default"/>
      </w:rPr>
    </w:lvl>
    <w:lvl w:ilvl="3" w:tplc="08090001" w:tentative="1">
      <w:start w:val="1"/>
      <w:numFmt w:val="bullet"/>
      <w:lvlText w:val=""/>
      <w:lvlJc w:val="left"/>
      <w:pPr>
        <w:tabs>
          <w:tab w:val="num" w:pos="2083"/>
        </w:tabs>
        <w:ind w:left="2083" w:hanging="360"/>
      </w:pPr>
      <w:rPr>
        <w:rFonts w:ascii="Symbol" w:hAnsi="Symbol" w:hint="default"/>
      </w:rPr>
    </w:lvl>
    <w:lvl w:ilvl="4" w:tplc="08090003" w:tentative="1">
      <w:start w:val="1"/>
      <w:numFmt w:val="bullet"/>
      <w:lvlText w:val="o"/>
      <w:lvlJc w:val="left"/>
      <w:pPr>
        <w:tabs>
          <w:tab w:val="num" w:pos="2803"/>
        </w:tabs>
        <w:ind w:left="2803" w:hanging="360"/>
      </w:pPr>
      <w:rPr>
        <w:rFonts w:ascii="Courier New" w:hAnsi="Courier New" w:cs="Courier New" w:hint="default"/>
      </w:rPr>
    </w:lvl>
    <w:lvl w:ilvl="5" w:tplc="08090005" w:tentative="1">
      <w:start w:val="1"/>
      <w:numFmt w:val="bullet"/>
      <w:lvlText w:val=""/>
      <w:lvlJc w:val="left"/>
      <w:pPr>
        <w:tabs>
          <w:tab w:val="num" w:pos="3523"/>
        </w:tabs>
        <w:ind w:left="3523" w:hanging="360"/>
      </w:pPr>
      <w:rPr>
        <w:rFonts w:ascii="Wingdings" w:hAnsi="Wingdings" w:hint="default"/>
      </w:rPr>
    </w:lvl>
    <w:lvl w:ilvl="6" w:tplc="08090001" w:tentative="1">
      <w:start w:val="1"/>
      <w:numFmt w:val="bullet"/>
      <w:lvlText w:val=""/>
      <w:lvlJc w:val="left"/>
      <w:pPr>
        <w:tabs>
          <w:tab w:val="num" w:pos="4243"/>
        </w:tabs>
        <w:ind w:left="4243" w:hanging="360"/>
      </w:pPr>
      <w:rPr>
        <w:rFonts w:ascii="Symbol" w:hAnsi="Symbol" w:hint="default"/>
      </w:rPr>
    </w:lvl>
    <w:lvl w:ilvl="7" w:tplc="08090003" w:tentative="1">
      <w:start w:val="1"/>
      <w:numFmt w:val="bullet"/>
      <w:lvlText w:val="o"/>
      <w:lvlJc w:val="left"/>
      <w:pPr>
        <w:tabs>
          <w:tab w:val="num" w:pos="4963"/>
        </w:tabs>
        <w:ind w:left="4963" w:hanging="360"/>
      </w:pPr>
      <w:rPr>
        <w:rFonts w:ascii="Courier New" w:hAnsi="Courier New" w:cs="Courier New" w:hint="default"/>
      </w:rPr>
    </w:lvl>
    <w:lvl w:ilvl="8" w:tplc="08090005" w:tentative="1">
      <w:start w:val="1"/>
      <w:numFmt w:val="bullet"/>
      <w:lvlText w:val=""/>
      <w:lvlJc w:val="left"/>
      <w:pPr>
        <w:tabs>
          <w:tab w:val="num" w:pos="5683"/>
        </w:tabs>
        <w:ind w:left="5683" w:hanging="360"/>
      </w:pPr>
      <w:rPr>
        <w:rFonts w:ascii="Wingdings" w:hAnsi="Wingdings" w:hint="default"/>
      </w:rPr>
    </w:lvl>
  </w:abstractNum>
  <w:abstractNum w:abstractNumId="11">
    <w:nsid w:val="2BA1765B"/>
    <w:multiLevelType w:val="hybridMultilevel"/>
    <w:tmpl w:val="A4B09BF6"/>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2C3E77DA"/>
    <w:multiLevelType w:val="singleLevel"/>
    <w:tmpl w:val="84AE7EC6"/>
    <w:lvl w:ilvl="0">
      <w:start w:val="1"/>
      <w:numFmt w:val="bullet"/>
      <w:lvlText w:val=""/>
      <w:lvlJc w:val="left"/>
      <w:pPr>
        <w:tabs>
          <w:tab w:val="num" w:pos="360"/>
        </w:tabs>
        <w:ind w:left="360" w:hanging="360"/>
      </w:pPr>
      <w:rPr>
        <w:rFonts w:ascii="Symbol" w:hAnsi="Symbol" w:hint="default"/>
        <w:sz w:val="22"/>
      </w:rPr>
    </w:lvl>
  </w:abstractNum>
  <w:abstractNum w:abstractNumId="13">
    <w:nsid w:val="39A9490F"/>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14">
    <w:nsid w:val="434606DA"/>
    <w:multiLevelType w:val="hybridMultilevel"/>
    <w:tmpl w:val="14BE3EE0"/>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nsid w:val="454229D5"/>
    <w:multiLevelType w:val="hybridMultilevel"/>
    <w:tmpl w:val="0DA0F902"/>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6A4EE9"/>
    <w:multiLevelType w:val="hybridMultilevel"/>
    <w:tmpl w:val="971C9B70"/>
    <w:lvl w:ilvl="0" w:tplc="7704490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4A945B50"/>
    <w:multiLevelType w:val="hybridMultilevel"/>
    <w:tmpl w:val="97D2C10A"/>
    <w:lvl w:ilvl="0" w:tplc="8AFAFF7C">
      <w:start w:val="1"/>
      <w:numFmt w:val="lowerLetter"/>
      <w:lvlText w:val="%1."/>
      <w:lvlJc w:val="left"/>
      <w:pPr>
        <w:tabs>
          <w:tab w:val="num" w:pos="2126"/>
        </w:tabs>
        <w:ind w:left="2126" w:hanging="567"/>
      </w:pPr>
      <w:rPr>
        <w:rFonts w:hint="default"/>
        <w:b w:val="0"/>
        <w:i w:val="0"/>
      </w:rPr>
    </w:lvl>
    <w:lvl w:ilvl="1" w:tplc="08090019" w:tentative="1">
      <w:start w:val="1"/>
      <w:numFmt w:val="lowerLetter"/>
      <w:lvlText w:val="%2."/>
      <w:lvlJc w:val="left"/>
      <w:pPr>
        <w:tabs>
          <w:tab w:val="num" w:pos="2432"/>
        </w:tabs>
        <w:ind w:left="2432" w:hanging="360"/>
      </w:pPr>
    </w:lvl>
    <w:lvl w:ilvl="2" w:tplc="0809001B" w:tentative="1">
      <w:start w:val="1"/>
      <w:numFmt w:val="lowerRoman"/>
      <w:lvlText w:val="%3."/>
      <w:lvlJc w:val="right"/>
      <w:pPr>
        <w:tabs>
          <w:tab w:val="num" w:pos="3152"/>
        </w:tabs>
        <w:ind w:left="3152" w:hanging="180"/>
      </w:pPr>
    </w:lvl>
    <w:lvl w:ilvl="3" w:tplc="0809000F" w:tentative="1">
      <w:start w:val="1"/>
      <w:numFmt w:val="decimal"/>
      <w:lvlText w:val="%4."/>
      <w:lvlJc w:val="left"/>
      <w:pPr>
        <w:tabs>
          <w:tab w:val="num" w:pos="3872"/>
        </w:tabs>
        <w:ind w:left="3872" w:hanging="360"/>
      </w:pPr>
    </w:lvl>
    <w:lvl w:ilvl="4" w:tplc="08090019" w:tentative="1">
      <w:start w:val="1"/>
      <w:numFmt w:val="lowerLetter"/>
      <w:lvlText w:val="%5."/>
      <w:lvlJc w:val="left"/>
      <w:pPr>
        <w:tabs>
          <w:tab w:val="num" w:pos="4592"/>
        </w:tabs>
        <w:ind w:left="4592" w:hanging="360"/>
      </w:pPr>
    </w:lvl>
    <w:lvl w:ilvl="5" w:tplc="0809001B" w:tentative="1">
      <w:start w:val="1"/>
      <w:numFmt w:val="lowerRoman"/>
      <w:lvlText w:val="%6."/>
      <w:lvlJc w:val="right"/>
      <w:pPr>
        <w:tabs>
          <w:tab w:val="num" w:pos="5312"/>
        </w:tabs>
        <w:ind w:left="5312" w:hanging="180"/>
      </w:pPr>
    </w:lvl>
    <w:lvl w:ilvl="6" w:tplc="0809000F" w:tentative="1">
      <w:start w:val="1"/>
      <w:numFmt w:val="decimal"/>
      <w:lvlText w:val="%7."/>
      <w:lvlJc w:val="left"/>
      <w:pPr>
        <w:tabs>
          <w:tab w:val="num" w:pos="6032"/>
        </w:tabs>
        <w:ind w:left="6032" w:hanging="360"/>
      </w:pPr>
    </w:lvl>
    <w:lvl w:ilvl="7" w:tplc="08090019" w:tentative="1">
      <w:start w:val="1"/>
      <w:numFmt w:val="lowerLetter"/>
      <w:lvlText w:val="%8."/>
      <w:lvlJc w:val="left"/>
      <w:pPr>
        <w:tabs>
          <w:tab w:val="num" w:pos="6752"/>
        </w:tabs>
        <w:ind w:left="6752" w:hanging="360"/>
      </w:pPr>
    </w:lvl>
    <w:lvl w:ilvl="8" w:tplc="0809001B" w:tentative="1">
      <w:start w:val="1"/>
      <w:numFmt w:val="lowerRoman"/>
      <w:lvlText w:val="%9."/>
      <w:lvlJc w:val="right"/>
      <w:pPr>
        <w:tabs>
          <w:tab w:val="num" w:pos="7472"/>
        </w:tabs>
        <w:ind w:left="7472" w:hanging="180"/>
      </w:pPr>
    </w:lvl>
  </w:abstractNum>
  <w:abstractNum w:abstractNumId="18">
    <w:nsid w:val="53093F04"/>
    <w:multiLevelType w:val="hybridMultilevel"/>
    <w:tmpl w:val="B4048F28"/>
    <w:lvl w:ilvl="0" w:tplc="77044902">
      <w:start w:val="1"/>
      <w:numFmt w:val="bullet"/>
      <w:lvlText w:val="-"/>
      <w:lvlJc w:val="left"/>
      <w:pPr>
        <w:tabs>
          <w:tab w:val="num" w:pos="1080"/>
        </w:tabs>
        <w:ind w:left="108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8E75AEA"/>
    <w:multiLevelType w:val="hybridMultilevel"/>
    <w:tmpl w:val="F9DE4E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3FE40EB"/>
    <w:multiLevelType w:val="singleLevel"/>
    <w:tmpl w:val="84AE7EC6"/>
    <w:lvl w:ilvl="0">
      <w:start w:val="1"/>
      <w:numFmt w:val="bullet"/>
      <w:lvlText w:val=""/>
      <w:lvlJc w:val="left"/>
      <w:pPr>
        <w:tabs>
          <w:tab w:val="num" w:pos="360"/>
        </w:tabs>
        <w:ind w:left="360" w:hanging="360"/>
      </w:pPr>
      <w:rPr>
        <w:rFonts w:ascii="Symbol" w:hAnsi="Symbol" w:hint="default"/>
        <w:sz w:val="22"/>
      </w:rPr>
    </w:lvl>
  </w:abstractNum>
  <w:abstractNum w:abstractNumId="21">
    <w:nsid w:val="69C27FFA"/>
    <w:multiLevelType w:val="hybridMultilevel"/>
    <w:tmpl w:val="BBF666C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AE63D7C"/>
    <w:multiLevelType w:val="hybridMultilevel"/>
    <w:tmpl w:val="DB421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996DCC"/>
    <w:multiLevelType w:val="singleLevel"/>
    <w:tmpl w:val="EB6C15A4"/>
    <w:lvl w:ilvl="0">
      <w:start w:val="1"/>
      <w:numFmt w:val="none"/>
      <w:lvlText w:val="?"/>
      <w:legacy w:legacy="1" w:legacySpace="0" w:legacyIndent="720"/>
      <w:lvlJc w:val="left"/>
      <w:pPr>
        <w:ind w:left="720" w:hanging="720"/>
      </w:pPr>
      <w:rPr>
        <w:rFonts w:ascii="Times" w:hAnsi="Times" w:cs="Times" w:hint="default"/>
        <w:sz w:val="23"/>
      </w:rPr>
    </w:lvl>
  </w:abstractNum>
  <w:abstractNum w:abstractNumId="24">
    <w:nsid w:val="6CA3785D"/>
    <w:multiLevelType w:val="hybridMultilevel"/>
    <w:tmpl w:val="CB14386E"/>
    <w:lvl w:ilvl="0" w:tplc="6860AA2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5">
    <w:nsid w:val="72754B9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6">
    <w:nsid w:val="764D422E"/>
    <w:multiLevelType w:val="hybridMultilevel"/>
    <w:tmpl w:val="22EE7660"/>
    <w:lvl w:ilvl="0" w:tplc="77044902">
      <w:start w:val="1"/>
      <w:numFmt w:val="bullet"/>
      <w:lvlText w:val="-"/>
      <w:lvlJc w:val="left"/>
      <w:pPr>
        <w:tabs>
          <w:tab w:val="num" w:pos="643"/>
        </w:tabs>
        <w:ind w:left="643" w:hanging="360"/>
      </w:pPr>
      <w:rPr>
        <w:rFonts w:ascii="Courier New" w:hAnsi="Courier New" w:hint="default"/>
      </w:rPr>
    </w:lvl>
    <w:lvl w:ilvl="1" w:tplc="08090003" w:tentative="1">
      <w:start w:val="1"/>
      <w:numFmt w:val="bullet"/>
      <w:lvlText w:val="o"/>
      <w:lvlJc w:val="left"/>
      <w:pPr>
        <w:tabs>
          <w:tab w:val="num" w:pos="643"/>
        </w:tabs>
        <w:ind w:left="643" w:hanging="360"/>
      </w:pPr>
      <w:rPr>
        <w:rFonts w:ascii="Courier New" w:hAnsi="Courier New" w:cs="Courier New" w:hint="default"/>
      </w:rPr>
    </w:lvl>
    <w:lvl w:ilvl="2" w:tplc="08090005" w:tentative="1">
      <w:start w:val="1"/>
      <w:numFmt w:val="bullet"/>
      <w:lvlText w:val=""/>
      <w:lvlJc w:val="left"/>
      <w:pPr>
        <w:tabs>
          <w:tab w:val="num" w:pos="1363"/>
        </w:tabs>
        <w:ind w:left="1363" w:hanging="360"/>
      </w:pPr>
      <w:rPr>
        <w:rFonts w:ascii="Wingdings" w:hAnsi="Wingdings" w:hint="default"/>
      </w:rPr>
    </w:lvl>
    <w:lvl w:ilvl="3" w:tplc="08090001" w:tentative="1">
      <w:start w:val="1"/>
      <w:numFmt w:val="bullet"/>
      <w:lvlText w:val=""/>
      <w:lvlJc w:val="left"/>
      <w:pPr>
        <w:tabs>
          <w:tab w:val="num" w:pos="2083"/>
        </w:tabs>
        <w:ind w:left="2083" w:hanging="360"/>
      </w:pPr>
      <w:rPr>
        <w:rFonts w:ascii="Symbol" w:hAnsi="Symbol" w:hint="default"/>
      </w:rPr>
    </w:lvl>
    <w:lvl w:ilvl="4" w:tplc="08090003" w:tentative="1">
      <w:start w:val="1"/>
      <w:numFmt w:val="bullet"/>
      <w:lvlText w:val="o"/>
      <w:lvlJc w:val="left"/>
      <w:pPr>
        <w:tabs>
          <w:tab w:val="num" w:pos="2803"/>
        </w:tabs>
        <w:ind w:left="2803" w:hanging="360"/>
      </w:pPr>
      <w:rPr>
        <w:rFonts w:ascii="Courier New" w:hAnsi="Courier New" w:cs="Courier New" w:hint="default"/>
      </w:rPr>
    </w:lvl>
    <w:lvl w:ilvl="5" w:tplc="08090005" w:tentative="1">
      <w:start w:val="1"/>
      <w:numFmt w:val="bullet"/>
      <w:lvlText w:val=""/>
      <w:lvlJc w:val="left"/>
      <w:pPr>
        <w:tabs>
          <w:tab w:val="num" w:pos="3523"/>
        </w:tabs>
        <w:ind w:left="3523" w:hanging="360"/>
      </w:pPr>
      <w:rPr>
        <w:rFonts w:ascii="Wingdings" w:hAnsi="Wingdings" w:hint="default"/>
      </w:rPr>
    </w:lvl>
    <w:lvl w:ilvl="6" w:tplc="08090001" w:tentative="1">
      <w:start w:val="1"/>
      <w:numFmt w:val="bullet"/>
      <w:lvlText w:val=""/>
      <w:lvlJc w:val="left"/>
      <w:pPr>
        <w:tabs>
          <w:tab w:val="num" w:pos="4243"/>
        </w:tabs>
        <w:ind w:left="4243" w:hanging="360"/>
      </w:pPr>
      <w:rPr>
        <w:rFonts w:ascii="Symbol" w:hAnsi="Symbol" w:hint="default"/>
      </w:rPr>
    </w:lvl>
    <w:lvl w:ilvl="7" w:tplc="08090003" w:tentative="1">
      <w:start w:val="1"/>
      <w:numFmt w:val="bullet"/>
      <w:lvlText w:val="o"/>
      <w:lvlJc w:val="left"/>
      <w:pPr>
        <w:tabs>
          <w:tab w:val="num" w:pos="4963"/>
        </w:tabs>
        <w:ind w:left="4963" w:hanging="360"/>
      </w:pPr>
      <w:rPr>
        <w:rFonts w:ascii="Courier New" w:hAnsi="Courier New" w:cs="Courier New" w:hint="default"/>
      </w:rPr>
    </w:lvl>
    <w:lvl w:ilvl="8" w:tplc="08090005" w:tentative="1">
      <w:start w:val="1"/>
      <w:numFmt w:val="bullet"/>
      <w:lvlText w:val=""/>
      <w:lvlJc w:val="left"/>
      <w:pPr>
        <w:tabs>
          <w:tab w:val="num" w:pos="5683"/>
        </w:tabs>
        <w:ind w:left="5683" w:hanging="360"/>
      </w:pPr>
      <w:rPr>
        <w:rFonts w:ascii="Wingdings" w:hAnsi="Wingdings" w:hint="default"/>
      </w:rPr>
    </w:lvl>
  </w:abstractNum>
  <w:abstractNum w:abstractNumId="27">
    <w:nsid w:val="7F454B34"/>
    <w:multiLevelType w:val="hybridMultilevel"/>
    <w:tmpl w:val="8BC0AAD6"/>
    <w:lvl w:ilvl="0" w:tplc="77044902">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0"/>
        <w:lvlJc w:val="left"/>
        <w:rPr>
          <w:rFonts w:ascii="Symbol" w:hAnsi="Symbol" w:hint="default"/>
          <w:sz w:val="22"/>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5">
    <w:abstractNumId w:val="4"/>
  </w:num>
  <w:num w:numId="6">
    <w:abstractNumId w:val="25"/>
  </w:num>
  <w:num w:numId="7">
    <w:abstractNumId w:val="20"/>
  </w:num>
  <w:num w:numId="8">
    <w:abstractNumId w:val="12"/>
  </w:num>
  <w:num w:numId="9">
    <w:abstractNumId w:val="19"/>
  </w:num>
  <w:num w:numId="10">
    <w:abstractNumId w:val="21"/>
  </w:num>
  <w:num w:numId="11">
    <w:abstractNumId w:val="22"/>
  </w:num>
  <w:num w:numId="12">
    <w:abstractNumId w:val="24"/>
  </w:num>
  <w:num w:numId="13">
    <w:abstractNumId w:val="3"/>
  </w:num>
  <w:num w:numId="14">
    <w:abstractNumId w:val="27"/>
  </w:num>
  <w:num w:numId="15">
    <w:abstractNumId w:val="10"/>
  </w:num>
  <w:num w:numId="16">
    <w:abstractNumId w:val="18"/>
  </w:num>
  <w:num w:numId="17">
    <w:abstractNumId w:val="26"/>
  </w:num>
  <w:num w:numId="18">
    <w:abstractNumId w:val="23"/>
  </w:num>
  <w:num w:numId="19">
    <w:abstractNumId w:val="2"/>
  </w:num>
  <w:num w:numId="20">
    <w:abstractNumId w:val="13"/>
  </w:num>
  <w:num w:numId="21">
    <w:abstractNumId w:val="16"/>
  </w:num>
  <w:num w:numId="22">
    <w:abstractNumId w:val="2"/>
  </w:num>
  <w:num w:numId="23">
    <w:abstractNumId w:val="15"/>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4"/>
  </w:num>
  <w:num w:numId="26">
    <w:abstractNumId w:val="11"/>
  </w:num>
  <w:num w:numId="27">
    <w:abstractNumId w:val="8"/>
  </w:num>
  <w:num w:numId="28">
    <w:abstractNumId w:val="5"/>
  </w:num>
  <w:num w:numId="29">
    <w:abstractNumId w:val="9"/>
  </w:num>
  <w:num w:numId="30">
    <w:abstractNumId w:val="6"/>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D0D74"/>
    <w:rsid w:val="00007E58"/>
    <w:rsid w:val="00042929"/>
    <w:rsid w:val="00055990"/>
    <w:rsid w:val="000869EF"/>
    <w:rsid w:val="000A31B3"/>
    <w:rsid w:val="000B5A79"/>
    <w:rsid w:val="000B5A80"/>
    <w:rsid w:val="00104794"/>
    <w:rsid w:val="00105204"/>
    <w:rsid w:val="001102BB"/>
    <w:rsid w:val="001202C2"/>
    <w:rsid w:val="00127D76"/>
    <w:rsid w:val="0013190E"/>
    <w:rsid w:val="001515B9"/>
    <w:rsid w:val="00156F55"/>
    <w:rsid w:val="00163085"/>
    <w:rsid w:val="001675C3"/>
    <w:rsid w:val="001A6E28"/>
    <w:rsid w:val="001B2998"/>
    <w:rsid w:val="00232495"/>
    <w:rsid w:val="00255307"/>
    <w:rsid w:val="0025538D"/>
    <w:rsid w:val="00256206"/>
    <w:rsid w:val="00272040"/>
    <w:rsid w:val="002811C7"/>
    <w:rsid w:val="002B1D55"/>
    <w:rsid w:val="002C2AA9"/>
    <w:rsid w:val="002F4252"/>
    <w:rsid w:val="002F4FDA"/>
    <w:rsid w:val="002F5AE6"/>
    <w:rsid w:val="003312EB"/>
    <w:rsid w:val="00332F25"/>
    <w:rsid w:val="003457B7"/>
    <w:rsid w:val="00347784"/>
    <w:rsid w:val="003756CA"/>
    <w:rsid w:val="00384697"/>
    <w:rsid w:val="003854DD"/>
    <w:rsid w:val="003967D0"/>
    <w:rsid w:val="003C3B7B"/>
    <w:rsid w:val="003F3D0E"/>
    <w:rsid w:val="003F6339"/>
    <w:rsid w:val="00402B11"/>
    <w:rsid w:val="004064A0"/>
    <w:rsid w:val="00412A0C"/>
    <w:rsid w:val="00420586"/>
    <w:rsid w:val="00422738"/>
    <w:rsid w:val="00431A2D"/>
    <w:rsid w:val="0044497A"/>
    <w:rsid w:val="0045510D"/>
    <w:rsid w:val="004615CA"/>
    <w:rsid w:val="004674B1"/>
    <w:rsid w:val="00467516"/>
    <w:rsid w:val="00482839"/>
    <w:rsid w:val="004A69A9"/>
    <w:rsid w:val="004B66F0"/>
    <w:rsid w:val="004C26DD"/>
    <w:rsid w:val="004C4C60"/>
    <w:rsid w:val="004E5C94"/>
    <w:rsid w:val="00507F7B"/>
    <w:rsid w:val="00536771"/>
    <w:rsid w:val="00540A79"/>
    <w:rsid w:val="00554B36"/>
    <w:rsid w:val="00555D6E"/>
    <w:rsid w:val="00572F39"/>
    <w:rsid w:val="00580512"/>
    <w:rsid w:val="0058186C"/>
    <w:rsid w:val="0058505B"/>
    <w:rsid w:val="0059540B"/>
    <w:rsid w:val="005964E2"/>
    <w:rsid w:val="005B1960"/>
    <w:rsid w:val="005D4B69"/>
    <w:rsid w:val="005F3955"/>
    <w:rsid w:val="00600CFB"/>
    <w:rsid w:val="0062616C"/>
    <w:rsid w:val="00647806"/>
    <w:rsid w:val="006646D5"/>
    <w:rsid w:val="0069237F"/>
    <w:rsid w:val="006B3357"/>
    <w:rsid w:val="006E39B3"/>
    <w:rsid w:val="006E4242"/>
    <w:rsid w:val="006F1A8E"/>
    <w:rsid w:val="00702194"/>
    <w:rsid w:val="007161D1"/>
    <w:rsid w:val="007165FA"/>
    <w:rsid w:val="00720982"/>
    <w:rsid w:val="00724CCC"/>
    <w:rsid w:val="00724E7C"/>
    <w:rsid w:val="00730698"/>
    <w:rsid w:val="0076221A"/>
    <w:rsid w:val="0078299D"/>
    <w:rsid w:val="0079237F"/>
    <w:rsid w:val="00795BE0"/>
    <w:rsid w:val="007B116B"/>
    <w:rsid w:val="007B1571"/>
    <w:rsid w:val="007D0D74"/>
    <w:rsid w:val="007D53D0"/>
    <w:rsid w:val="007F25D3"/>
    <w:rsid w:val="008030F5"/>
    <w:rsid w:val="00806D22"/>
    <w:rsid w:val="0083107D"/>
    <w:rsid w:val="00843B07"/>
    <w:rsid w:val="00855902"/>
    <w:rsid w:val="00855AC3"/>
    <w:rsid w:val="00876466"/>
    <w:rsid w:val="008C1347"/>
    <w:rsid w:val="008D628E"/>
    <w:rsid w:val="008F1881"/>
    <w:rsid w:val="008F6AF4"/>
    <w:rsid w:val="009045FC"/>
    <w:rsid w:val="00904BF3"/>
    <w:rsid w:val="00905FEE"/>
    <w:rsid w:val="009156B8"/>
    <w:rsid w:val="009301B6"/>
    <w:rsid w:val="009640C4"/>
    <w:rsid w:val="009701A7"/>
    <w:rsid w:val="00972C0E"/>
    <w:rsid w:val="00973D4E"/>
    <w:rsid w:val="00975324"/>
    <w:rsid w:val="009838F3"/>
    <w:rsid w:val="00987751"/>
    <w:rsid w:val="009B0F8F"/>
    <w:rsid w:val="009B0FBD"/>
    <w:rsid w:val="009C03D1"/>
    <w:rsid w:val="009C1523"/>
    <w:rsid w:val="009D11AF"/>
    <w:rsid w:val="009E6D2E"/>
    <w:rsid w:val="009E7DBB"/>
    <w:rsid w:val="00A140DC"/>
    <w:rsid w:val="00A22E0C"/>
    <w:rsid w:val="00A40DCC"/>
    <w:rsid w:val="00A465C3"/>
    <w:rsid w:val="00A670A1"/>
    <w:rsid w:val="00A87501"/>
    <w:rsid w:val="00AA6241"/>
    <w:rsid w:val="00AA67BA"/>
    <w:rsid w:val="00AB3B66"/>
    <w:rsid w:val="00AC317B"/>
    <w:rsid w:val="00AF23B3"/>
    <w:rsid w:val="00B00723"/>
    <w:rsid w:val="00B041EC"/>
    <w:rsid w:val="00B30B18"/>
    <w:rsid w:val="00B53D7F"/>
    <w:rsid w:val="00B56404"/>
    <w:rsid w:val="00B8445B"/>
    <w:rsid w:val="00BA7FDB"/>
    <w:rsid w:val="00BB4551"/>
    <w:rsid w:val="00BB6CD8"/>
    <w:rsid w:val="00BC6640"/>
    <w:rsid w:val="00BE7338"/>
    <w:rsid w:val="00BF10ED"/>
    <w:rsid w:val="00BF35F9"/>
    <w:rsid w:val="00C0635A"/>
    <w:rsid w:val="00C10EA0"/>
    <w:rsid w:val="00C54552"/>
    <w:rsid w:val="00C62E3E"/>
    <w:rsid w:val="00C737F9"/>
    <w:rsid w:val="00C82C2B"/>
    <w:rsid w:val="00CC0A40"/>
    <w:rsid w:val="00CD2CCB"/>
    <w:rsid w:val="00CF7F58"/>
    <w:rsid w:val="00D1695D"/>
    <w:rsid w:val="00D34455"/>
    <w:rsid w:val="00D667D4"/>
    <w:rsid w:val="00D67DB1"/>
    <w:rsid w:val="00D71261"/>
    <w:rsid w:val="00D84635"/>
    <w:rsid w:val="00DF26C3"/>
    <w:rsid w:val="00DF2738"/>
    <w:rsid w:val="00DF5CEE"/>
    <w:rsid w:val="00E260F9"/>
    <w:rsid w:val="00E34507"/>
    <w:rsid w:val="00E40B6E"/>
    <w:rsid w:val="00E40E4E"/>
    <w:rsid w:val="00E420FE"/>
    <w:rsid w:val="00E4734F"/>
    <w:rsid w:val="00E474CE"/>
    <w:rsid w:val="00E51031"/>
    <w:rsid w:val="00E7310F"/>
    <w:rsid w:val="00E82E26"/>
    <w:rsid w:val="00EA543C"/>
    <w:rsid w:val="00EC4C4C"/>
    <w:rsid w:val="00ED56D1"/>
    <w:rsid w:val="00ED62E8"/>
    <w:rsid w:val="00ED66FD"/>
    <w:rsid w:val="00ED6BFF"/>
    <w:rsid w:val="00EE3F8B"/>
    <w:rsid w:val="00EF1D44"/>
    <w:rsid w:val="00F0692B"/>
    <w:rsid w:val="00F27430"/>
    <w:rsid w:val="00F330ED"/>
    <w:rsid w:val="00F41E3E"/>
    <w:rsid w:val="00F50E77"/>
    <w:rsid w:val="00F53CA8"/>
    <w:rsid w:val="00F57118"/>
    <w:rsid w:val="00F8204E"/>
    <w:rsid w:val="00F8339A"/>
    <w:rsid w:val="00FA1DD1"/>
    <w:rsid w:val="00FB1DBC"/>
    <w:rsid w:val="00FB29E5"/>
    <w:rsid w:val="00FB41CD"/>
    <w:rsid w:val="00FC111D"/>
    <w:rsid w:val="00FE1091"/>
    <w:rsid w:val="00FE20E0"/>
    <w:rsid w:val="00FF32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74"/>
    <w:rPr>
      <w:rFonts w:ascii="Times New Roman" w:eastAsia="Times New Roman" w:hAnsi="Times New Roman"/>
      <w:sz w:val="24"/>
      <w:lang w:eastAsia="en-US"/>
    </w:rPr>
  </w:style>
  <w:style w:type="paragraph" w:styleId="Heading1">
    <w:name w:val="heading 1"/>
    <w:basedOn w:val="Normal"/>
    <w:next w:val="Normal"/>
    <w:link w:val="Heading1Char"/>
    <w:qFormat/>
    <w:rsid w:val="007D0D74"/>
    <w:pPr>
      <w:keepNext/>
      <w:numPr>
        <w:numId w:val="1"/>
      </w:numPr>
      <w:spacing w:before="240" w:after="60"/>
      <w:jc w:val="both"/>
      <w:outlineLvl w:val="0"/>
    </w:pPr>
    <w:rPr>
      <w:rFonts w:ascii="Arial" w:hAnsi="Arial"/>
      <w:b/>
      <w:kern w:val="28"/>
      <w:sz w:val="28"/>
    </w:rPr>
  </w:style>
  <w:style w:type="paragraph" w:styleId="Heading2">
    <w:name w:val="heading 2"/>
    <w:basedOn w:val="Normal"/>
    <w:next w:val="Normal"/>
    <w:link w:val="Heading2Char"/>
    <w:qFormat/>
    <w:rsid w:val="007D0D74"/>
    <w:pPr>
      <w:keepNext/>
      <w:numPr>
        <w:ilvl w:val="1"/>
        <w:numId w:val="1"/>
      </w:numPr>
      <w:spacing w:before="240" w:after="60"/>
      <w:jc w:val="both"/>
      <w:outlineLvl w:val="1"/>
    </w:pPr>
    <w:rPr>
      <w:rFonts w:ascii="Arial" w:hAnsi="Arial"/>
      <w:b/>
      <w:i/>
    </w:rPr>
  </w:style>
  <w:style w:type="paragraph" w:styleId="Heading4">
    <w:name w:val="heading 4"/>
    <w:basedOn w:val="Normal"/>
    <w:next w:val="Normal"/>
    <w:link w:val="Heading4Char"/>
    <w:qFormat/>
    <w:rsid w:val="007D0D74"/>
    <w:pPr>
      <w:keepNext/>
      <w:outlineLvl w:val="3"/>
    </w:pPr>
    <w:rPr>
      <w:rFonts w:ascii="Arial" w:hAnsi="Arial"/>
      <w:b/>
      <w:sz w:val="32"/>
      <w:lang w:val="en-GB"/>
    </w:rPr>
  </w:style>
  <w:style w:type="paragraph" w:styleId="Heading5">
    <w:name w:val="heading 5"/>
    <w:basedOn w:val="Normal"/>
    <w:next w:val="Normal"/>
    <w:link w:val="Heading5Char"/>
    <w:qFormat/>
    <w:rsid w:val="007D0D74"/>
    <w:pPr>
      <w:keepNext/>
      <w:jc w:val="both"/>
      <w:outlineLvl w:val="4"/>
    </w:pPr>
    <w:rPr>
      <w:b/>
    </w:rPr>
  </w:style>
  <w:style w:type="paragraph" w:styleId="Heading7">
    <w:name w:val="heading 7"/>
    <w:basedOn w:val="Normal"/>
    <w:next w:val="Normal"/>
    <w:link w:val="Heading7Char"/>
    <w:qFormat/>
    <w:rsid w:val="007D0D74"/>
    <w:pPr>
      <w:keepNext/>
      <w:spacing w:before="120"/>
      <w:outlineLvl w:val="6"/>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0D74"/>
    <w:rPr>
      <w:rFonts w:ascii="Arial" w:eastAsia="Times New Roman" w:hAnsi="Arial" w:cs="Times New Roman"/>
      <w:b/>
      <w:kern w:val="28"/>
      <w:sz w:val="28"/>
      <w:szCs w:val="20"/>
    </w:rPr>
  </w:style>
  <w:style w:type="character" w:customStyle="1" w:styleId="Heading2Char">
    <w:name w:val="Heading 2 Char"/>
    <w:link w:val="Heading2"/>
    <w:rsid w:val="007D0D74"/>
    <w:rPr>
      <w:rFonts w:ascii="Arial" w:eastAsia="Times New Roman" w:hAnsi="Arial" w:cs="Times New Roman"/>
      <w:b/>
      <w:i/>
      <w:sz w:val="24"/>
      <w:szCs w:val="20"/>
    </w:rPr>
  </w:style>
  <w:style w:type="character" w:customStyle="1" w:styleId="Heading4Char">
    <w:name w:val="Heading 4 Char"/>
    <w:link w:val="Heading4"/>
    <w:rsid w:val="007D0D74"/>
    <w:rPr>
      <w:rFonts w:ascii="Arial" w:eastAsia="Times New Roman" w:hAnsi="Arial" w:cs="Times New Roman"/>
      <w:b/>
      <w:sz w:val="32"/>
      <w:szCs w:val="20"/>
      <w:lang w:val="en-GB"/>
    </w:rPr>
  </w:style>
  <w:style w:type="character" w:customStyle="1" w:styleId="Heading5Char">
    <w:name w:val="Heading 5 Char"/>
    <w:link w:val="Heading5"/>
    <w:rsid w:val="007D0D74"/>
    <w:rPr>
      <w:rFonts w:ascii="Times New Roman" w:eastAsia="Times New Roman" w:hAnsi="Times New Roman" w:cs="Times New Roman"/>
      <w:b/>
      <w:sz w:val="24"/>
      <w:szCs w:val="20"/>
    </w:rPr>
  </w:style>
  <w:style w:type="character" w:customStyle="1" w:styleId="Heading7Char">
    <w:name w:val="Heading 7 Char"/>
    <w:link w:val="Heading7"/>
    <w:rsid w:val="007D0D74"/>
    <w:rPr>
      <w:rFonts w:ascii="Times New Roman" w:eastAsia="Times New Roman" w:hAnsi="Times New Roman" w:cs="Times New Roman"/>
      <w:b/>
      <w:sz w:val="24"/>
      <w:szCs w:val="20"/>
      <w:lang w:val="en-AU"/>
    </w:rPr>
  </w:style>
  <w:style w:type="paragraph" w:styleId="Header">
    <w:name w:val="header"/>
    <w:basedOn w:val="Normal"/>
    <w:link w:val="HeaderChar"/>
    <w:rsid w:val="007D0D74"/>
    <w:pPr>
      <w:tabs>
        <w:tab w:val="center" w:pos="4153"/>
        <w:tab w:val="right" w:pos="8306"/>
      </w:tabs>
    </w:pPr>
    <w:rPr>
      <w:lang w:val="en-GB"/>
    </w:rPr>
  </w:style>
  <w:style w:type="character" w:customStyle="1" w:styleId="HeaderChar">
    <w:name w:val="Header Char"/>
    <w:link w:val="Header"/>
    <w:rsid w:val="007D0D74"/>
    <w:rPr>
      <w:rFonts w:ascii="Times New Roman" w:eastAsia="Times New Roman" w:hAnsi="Times New Roman" w:cs="Times New Roman"/>
      <w:sz w:val="24"/>
      <w:szCs w:val="20"/>
      <w:lang w:val="en-GB"/>
    </w:rPr>
  </w:style>
  <w:style w:type="paragraph" w:styleId="List">
    <w:name w:val="List"/>
    <w:basedOn w:val="Normal"/>
    <w:rsid w:val="007D0D74"/>
    <w:pPr>
      <w:ind w:left="360" w:hanging="360"/>
      <w:jc w:val="both"/>
    </w:pPr>
    <w:rPr>
      <w:lang w:val="en-GB"/>
    </w:rPr>
  </w:style>
  <w:style w:type="paragraph" w:customStyle="1" w:styleId="BulletPoints">
    <w:name w:val="Bullet Points"/>
    <w:basedOn w:val="Normal"/>
    <w:rsid w:val="007D0D74"/>
    <w:pPr>
      <w:ind w:left="720" w:hanging="720"/>
    </w:pPr>
    <w:rPr>
      <w:lang w:val="en-AU"/>
    </w:rPr>
  </w:style>
  <w:style w:type="character" w:styleId="PageNumber">
    <w:name w:val="page number"/>
    <w:basedOn w:val="DefaultParagraphFont"/>
    <w:rsid w:val="007D0D74"/>
  </w:style>
  <w:style w:type="paragraph" w:styleId="Footer">
    <w:name w:val="footer"/>
    <w:basedOn w:val="Normal"/>
    <w:link w:val="FooterChar"/>
    <w:rsid w:val="007D0D74"/>
    <w:pPr>
      <w:tabs>
        <w:tab w:val="center" w:pos="4153"/>
        <w:tab w:val="right" w:pos="8306"/>
      </w:tabs>
    </w:pPr>
    <w:rPr>
      <w:lang w:val="en-GB"/>
    </w:rPr>
  </w:style>
  <w:style w:type="character" w:customStyle="1" w:styleId="FooterChar">
    <w:name w:val="Footer Char"/>
    <w:link w:val="Footer"/>
    <w:rsid w:val="007D0D74"/>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D0D74"/>
    <w:pPr>
      <w:numPr>
        <w:ilvl w:val="12"/>
      </w:numPr>
      <w:ind w:left="720"/>
      <w:jc w:val="both"/>
    </w:pPr>
  </w:style>
  <w:style w:type="character" w:customStyle="1" w:styleId="BodyTextIndent2Char">
    <w:name w:val="Body Text Indent 2 Char"/>
    <w:link w:val="BodyTextIndent2"/>
    <w:rsid w:val="007D0D74"/>
    <w:rPr>
      <w:rFonts w:ascii="Times New Roman" w:eastAsia="Times New Roman" w:hAnsi="Times New Roman" w:cs="Times New Roman"/>
      <w:sz w:val="24"/>
      <w:szCs w:val="20"/>
    </w:rPr>
  </w:style>
  <w:style w:type="paragraph" w:styleId="BodyTextIndent3">
    <w:name w:val="Body Text Indent 3"/>
    <w:basedOn w:val="Normal"/>
    <w:link w:val="BodyTextIndent3Char"/>
    <w:rsid w:val="007D0D74"/>
    <w:pPr>
      <w:ind w:left="851"/>
      <w:jc w:val="both"/>
    </w:pPr>
  </w:style>
  <w:style w:type="character" w:customStyle="1" w:styleId="BodyTextIndent3Char">
    <w:name w:val="Body Text Indent 3 Char"/>
    <w:link w:val="BodyTextIndent3"/>
    <w:rsid w:val="007D0D74"/>
    <w:rPr>
      <w:rFonts w:ascii="Times New Roman" w:eastAsia="Times New Roman" w:hAnsi="Times New Roman" w:cs="Times New Roman"/>
      <w:sz w:val="24"/>
      <w:szCs w:val="20"/>
    </w:rPr>
  </w:style>
  <w:style w:type="paragraph" w:styleId="BodyText3">
    <w:name w:val="Body Text 3"/>
    <w:basedOn w:val="Normal"/>
    <w:link w:val="BodyText3Char"/>
    <w:rsid w:val="007D0D74"/>
    <w:pPr>
      <w:jc w:val="both"/>
    </w:pPr>
  </w:style>
  <w:style w:type="character" w:customStyle="1" w:styleId="BodyText3Char">
    <w:name w:val="Body Text 3 Char"/>
    <w:link w:val="BodyText3"/>
    <w:rsid w:val="007D0D74"/>
    <w:rPr>
      <w:rFonts w:ascii="Times New Roman" w:eastAsia="Times New Roman" w:hAnsi="Times New Roman" w:cs="Times New Roman"/>
      <w:sz w:val="24"/>
      <w:szCs w:val="20"/>
    </w:rPr>
  </w:style>
  <w:style w:type="character" w:styleId="CommentReference">
    <w:name w:val="annotation reference"/>
    <w:semiHidden/>
    <w:rsid w:val="007D0D74"/>
    <w:rPr>
      <w:sz w:val="16"/>
      <w:szCs w:val="16"/>
    </w:rPr>
  </w:style>
  <w:style w:type="paragraph" w:styleId="CommentText">
    <w:name w:val="annotation text"/>
    <w:basedOn w:val="Normal"/>
    <w:link w:val="CommentTextChar"/>
    <w:semiHidden/>
    <w:rsid w:val="007D0D74"/>
    <w:rPr>
      <w:sz w:val="20"/>
    </w:rPr>
  </w:style>
  <w:style w:type="character" w:customStyle="1" w:styleId="CommentTextChar">
    <w:name w:val="Comment Text Char"/>
    <w:link w:val="CommentText"/>
    <w:semiHidden/>
    <w:rsid w:val="007D0D74"/>
    <w:rPr>
      <w:rFonts w:ascii="Times New Roman" w:eastAsia="Times New Roman" w:hAnsi="Times New Roman" w:cs="Times New Roman"/>
      <w:sz w:val="20"/>
      <w:szCs w:val="20"/>
    </w:rPr>
  </w:style>
  <w:style w:type="paragraph" w:styleId="NormalIndent">
    <w:name w:val="Normal Indent"/>
    <w:basedOn w:val="Normal"/>
    <w:rsid w:val="007D0D74"/>
    <w:pPr>
      <w:tabs>
        <w:tab w:val="left" w:pos="709"/>
        <w:tab w:val="left" w:pos="1418"/>
      </w:tabs>
      <w:ind w:left="720"/>
    </w:pPr>
    <w:rPr>
      <w:lang w:val="en-AU"/>
    </w:rPr>
  </w:style>
  <w:style w:type="paragraph" w:styleId="FootnoteText">
    <w:name w:val="footnote text"/>
    <w:basedOn w:val="Normal"/>
    <w:link w:val="FootnoteTextChar"/>
    <w:semiHidden/>
    <w:rsid w:val="007D0D74"/>
    <w:rPr>
      <w:sz w:val="20"/>
    </w:rPr>
  </w:style>
  <w:style w:type="character" w:customStyle="1" w:styleId="FootnoteTextChar">
    <w:name w:val="Footnote Text Char"/>
    <w:link w:val="FootnoteText"/>
    <w:semiHidden/>
    <w:rsid w:val="007D0D74"/>
    <w:rPr>
      <w:rFonts w:ascii="Times New Roman" w:eastAsia="Times New Roman" w:hAnsi="Times New Roman" w:cs="Times New Roman"/>
      <w:sz w:val="20"/>
      <w:szCs w:val="20"/>
    </w:rPr>
  </w:style>
  <w:style w:type="character" w:styleId="FootnoteReference">
    <w:name w:val="footnote reference"/>
    <w:semiHidden/>
    <w:rsid w:val="007D0D74"/>
    <w:rPr>
      <w:vertAlign w:val="superscript"/>
    </w:rPr>
  </w:style>
  <w:style w:type="paragraph" w:styleId="BalloonText">
    <w:name w:val="Balloon Text"/>
    <w:basedOn w:val="Normal"/>
    <w:link w:val="BalloonTextChar"/>
    <w:uiPriority w:val="99"/>
    <w:semiHidden/>
    <w:unhideWhenUsed/>
    <w:rsid w:val="007D0D74"/>
    <w:rPr>
      <w:rFonts w:ascii="Tahoma" w:hAnsi="Tahoma" w:cs="Tahoma"/>
      <w:sz w:val="16"/>
      <w:szCs w:val="16"/>
    </w:rPr>
  </w:style>
  <w:style w:type="character" w:customStyle="1" w:styleId="BalloonTextChar">
    <w:name w:val="Balloon Text Char"/>
    <w:link w:val="BalloonText"/>
    <w:uiPriority w:val="99"/>
    <w:semiHidden/>
    <w:rsid w:val="007D0D7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34507"/>
    <w:rPr>
      <w:b/>
      <w:bCs/>
    </w:rPr>
  </w:style>
  <w:style w:type="character" w:customStyle="1" w:styleId="CommentSubjectChar">
    <w:name w:val="Comment Subject Char"/>
    <w:link w:val="CommentSubject"/>
    <w:uiPriority w:val="99"/>
    <w:semiHidden/>
    <w:rsid w:val="00E34507"/>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E34507"/>
    <w:rPr>
      <w:sz w:val="20"/>
    </w:rPr>
  </w:style>
  <w:style w:type="character" w:customStyle="1" w:styleId="EndnoteTextChar">
    <w:name w:val="Endnote Text Char"/>
    <w:link w:val="EndnoteText"/>
    <w:uiPriority w:val="99"/>
    <w:semiHidden/>
    <w:rsid w:val="00E34507"/>
    <w:rPr>
      <w:rFonts w:ascii="Times New Roman" w:eastAsia="Times New Roman" w:hAnsi="Times New Roman" w:cs="Times New Roman"/>
      <w:sz w:val="20"/>
      <w:szCs w:val="20"/>
    </w:rPr>
  </w:style>
  <w:style w:type="character" w:styleId="EndnoteReference">
    <w:name w:val="endnote reference"/>
    <w:uiPriority w:val="99"/>
    <w:semiHidden/>
    <w:unhideWhenUsed/>
    <w:rsid w:val="00E34507"/>
    <w:rPr>
      <w:vertAlign w:val="superscript"/>
    </w:rPr>
  </w:style>
  <w:style w:type="character" w:styleId="Hyperlink">
    <w:name w:val="Hyperlink"/>
    <w:uiPriority w:val="99"/>
    <w:unhideWhenUsed/>
    <w:rsid w:val="00E34507"/>
    <w:rPr>
      <w:color w:val="0000FF"/>
      <w:u w:val="single"/>
    </w:rPr>
  </w:style>
  <w:style w:type="paragraph" w:styleId="Revision">
    <w:name w:val="Revision"/>
    <w:hidden/>
    <w:uiPriority w:val="99"/>
    <w:semiHidden/>
    <w:rsid w:val="006E4242"/>
    <w:rPr>
      <w:rFonts w:ascii="Times New Roman" w:eastAsia="Times New Roman" w:hAnsi="Times New Roman"/>
      <w:sz w:val="24"/>
      <w:lang w:eastAsia="en-US"/>
    </w:rPr>
  </w:style>
  <w:style w:type="paragraph" w:styleId="ListParagraph">
    <w:name w:val="List Paragraph"/>
    <w:basedOn w:val="Normal"/>
    <w:uiPriority w:val="34"/>
    <w:qFormat/>
    <w:rsid w:val="00F8339A"/>
    <w:pPr>
      <w:ind w:left="720"/>
    </w:pPr>
    <w:rPr>
      <w:rFonts w:ascii="Calibri" w:eastAsia="Calibri" w:hAnsi="Calibri"/>
      <w:sz w:val="22"/>
      <w:szCs w:val="22"/>
      <w:lang w:eastAsia="en-NZ"/>
    </w:rPr>
  </w:style>
  <w:style w:type="paragraph" w:customStyle="1" w:styleId="Bullet">
    <w:name w:val="Bullet"/>
    <w:basedOn w:val="Normal"/>
    <w:rsid w:val="00A40DCC"/>
    <w:pPr>
      <w:numPr>
        <w:numId w:val="20"/>
      </w:numPr>
      <w:spacing w:before="120"/>
      <w:jc w:val="both"/>
    </w:pPr>
    <w:rPr>
      <w:rFonts w:ascii="Times New Roman Mäori" w:hAnsi="Times New Roman Mäori"/>
      <w:sz w:val="22"/>
    </w:rPr>
  </w:style>
  <w:style w:type="paragraph" w:styleId="NormalWeb">
    <w:name w:val="Normal (Web)"/>
    <w:basedOn w:val="Normal"/>
    <w:uiPriority w:val="99"/>
    <w:unhideWhenUsed/>
    <w:rsid w:val="00555D6E"/>
    <w:pPr>
      <w:spacing w:before="100" w:beforeAutospacing="1" w:after="100" w:afterAutospacing="1"/>
    </w:pPr>
    <w:rPr>
      <w:szCs w:val="24"/>
      <w:lang w:eastAsia="en-NZ"/>
    </w:rPr>
  </w:style>
  <w:style w:type="paragraph" w:customStyle="1" w:styleId="Letter">
    <w:name w:val="Letter"/>
    <w:basedOn w:val="Normal"/>
    <w:link w:val="LetterChar"/>
    <w:rsid w:val="00A465C3"/>
    <w:pPr>
      <w:spacing w:before="120"/>
    </w:pPr>
    <w:rPr>
      <w:rFonts w:ascii="Arial" w:hAnsi="Arial"/>
      <w:lang w:eastAsia="en-GB"/>
    </w:rPr>
  </w:style>
  <w:style w:type="character" w:customStyle="1" w:styleId="LetterChar">
    <w:name w:val="Letter Char"/>
    <w:link w:val="Letter"/>
    <w:rsid w:val="00A465C3"/>
    <w:rPr>
      <w:rFonts w:ascii="Arial" w:eastAsia="Times New Roman" w:hAnsi="Arial"/>
      <w:sz w:val="24"/>
      <w:lang w:eastAsia="en-GB"/>
    </w:rPr>
  </w:style>
  <w:style w:type="character" w:styleId="FollowedHyperlink">
    <w:name w:val="FollowedHyperlink"/>
    <w:basedOn w:val="DefaultParagraphFont"/>
    <w:uiPriority w:val="99"/>
    <w:semiHidden/>
    <w:unhideWhenUsed/>
    <w:rsid w:val="001B29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74"/>
    <w:rPr>
      <w:rFonts w:ascii="Times New Roman" w:eastAsia="Times New Roman" w:hAnsi="Times New Roman"/>
      <w:sz w:val="24"/>
      <w:lang w:eastAsia="en-US"/>
    </w:rPr>
  </w:style>
  <w:style w:type="paragraph" w:styleId="Heading1">
    <w:name w:val="heading 1"/>
    <w:basedOn w:val="Normal"/>
    <w:next w:val="Normal"/>
    <w:link w:val="Heading1Char"/>
    <w:qFormat/>
    <w:rsid w:val="007D0D74"/>
    <w:pPr>
      <w:keepNext/>
      <w:numPr>
        <w:numId w:val="1"/>
      </w:numPr>
      <w:spacing w:before="240" w:after="60"/>
      <w:jc w:val="both"/>
      <w:outlineLvl w:val="0"/>
    </w:pPr>
    <w:rPr>
      <w:rFonts w:ascii="Arial" w:hAnsi="Arial"/>
      <w:b/>
      <w:kern w:val="28"/>
      <w:sz w:val="28"/>
    </w:rPr>
  </w:style>
  <w:style w:type="paragraph" w:styleId="Heading2">
    <w:name w:val="heading 2"/>
    <w:basedOn w:val="Normal"/>
    <w:next w:val="Normal"/>
    <w:link w:val="Heading2Char"/>
    <w:qFormat/>
    <w:rsid w:val="007D0D74"/>
    <w:pPr>
      <w:keepNext/>
      <w:numPr>
        <w:ilvl w:val="1"/>
        <w:numId w:val="1"/>
      </w:numPr>
      <w:spacing w:before="240" w:after="60"/>
      <w:jc w:val="both"/>
      <w:outlineLvl w:val="1"/>
    </w:pPr>
    <w:rPr>
      <w:rFonts w:ascii="Arial" w:hAnsi="Arial"/>
      <w:b/>
      <w:i/>
    </w:rPr>
  </w:style>
  <w:style w:type="paragraph" w:styleId="Heading4">
    <w:name w:val="heading 4"/>
    <w:basedOn w:val="Normal"/>
    <w:next w:val="Normal"/>
    <w:link w:val="Heading4Char"/>
    <w:qFormat/>
    <w:rsid w:val="007D0D74"/>
    <w:pPr>
      <w:keepNext/>
      <w:outlineLvl w:val="3"/>
    </w:pPr>
    <w:rPr>
      <w:rFonts w:ascii="Arial" w:hAnsi="Arial"/>
      <w:b/>
      <w:sz w:val="32"/>
      <w:lang w:val="en-GB"/>
    </w:rPr>
  </w:style>
  <w:style w:type="paragraph" w:styleId="Heading5">
    <w:name w:val="heading 5"/>
    <w:basedOn w:val="Normal"/>
    <w:next w:val="Normal"/>
    <w:link w:val="Heading5Char"/>
    <w:qFormat/>
    <w:rsid w:val="007D0D74"/>
    <w:pPr>
      <w:keepNext/>
      <w:jc w:val="both"/>
      <w:outlineLvl w:val="4"/>
    </w:pPr>
    <w:rPr>
      <w:b/>
    </w:rPr>
  </w:style>
  <w:style w:type="paragraph" w:styleId="Heading7">
    <w:name w:val="heading 7"/>
    <w:basedOn w:val="Normal"/>
    <w:next w:val="Normal"/>
    <w:link w:val="Heading7Char"/>
    <w:qFormat/>
    <w:rsid w:val="007D0D74"/>
    <w:pPr>
      <w:keepNext/>
      <w:spacing w:before="120"/>
      <w:outlineLvl w:val="6"/>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0D74"/>
    <w:rPr>
      <w:rFonts w:ascii="Arial" w:eastAsia="Times New Roman" w:hAnsi="Arial" w:cs="Times New Roman"/>
      <w:b/>
      <w:kern w:val="28"/>
      <w:sz w:val="28"/>
      <w:szCs w:val="20"/>
    </w:rPr>
  </w:style>
  <w:style w:type="character" w:customStyle="1" w:styleId="Heading2Char">
    <w:name w:val="Heading 2 Char"/>
    <w:link w:val="Heading2"/>
    <w:rsid w:val="007D0D74"/>
    <w:rPr>
      <w:rFonts w:ascii="Arial" w:eastAsia="Times New Roman" w:hAnsi="Arial" w:cs="Times New Roman"/>
      <w:b/>
      <w:i/>
      <w:sz w:val="24"/>
      <w:szCs w:val="20"/>
    </w:rPr>
  </w:style>
  <w:style w:type="character" w:customStyle="1" w:styleId="Heading4Char">
    <w:name w:val="Heading 4 Char"/>
    <w:link w:val="Heading4"/>
    <w:rsid w:val="007D0D74"/>
    <w:rPr>
      <w:rFonts w:ascii="Arial" w:eastAsia="Times New Roman" w:hAnsi="Arial" w:cs="Times New Roman"/>
      <w:b/>
      <w:sz w:val="32"/>
      <w:szCs w:val="20"/>
      <w:lang w:val="en-GB"/>
    </w:rPr>
  </w:style>
  <w:style w:type="character" w:customStyle="1" w:styleId="Heading5Char">
    <w:name w:val="Heading 5 Char"/>
    <w:link w:val="Heading5"/>
    <w:rsid w:val="007D0D74"/>
    <w:rPr>
      <w:rFonts w:ascii="Times New Roman" w:eastAsia="Times New Roman" w:hAnsi="Times New Roman" w:cs="Times New Roman"/>
      <w:b/>
      <w:sz w:val="24"/>
      <w:szCs w:val="20"/>
    </w:rPr>
  </w:style>
  <w:style w:type="character" w:customStyle="1" w:styleId="Heading7Char">
    <w:name w:val="Heading 7 Char"/>
    <w:link w:val="Heading7"/>
    <w:rsid w:val="007D0D74"/>
    <w:rPr>
      <w:rFonts w:ascii="Times New Roman" w:eastAsia="Times New Roman" w:hAnsi="Times New Roman" w:cs="Times New Roman"/>
      <w:b/>
      <w:sz w:val="24"/>
      <w:szCs w:val="20"/>
      <w:lang w:val="en-AU"/>
    </w:rPr>
  </w:style>
  <w:style w:type="paragraph" w:styleId="Header">
    <w:name w:val="header"/>
    <w:basedOn w:val="Normal"/>
    <w:link w:val="HeaderChar"/>
    <w:rsid w:val="007D0D74"/>
    <w:pPr>
      <w:tabs>
        <w:tab w:val="center" w:pos="4153"/>
        <w:tab w:val="right" w:pos="8306"/>
      </w:tabs>
    </w:pPr>
    <w:rPr>
      <w:lang w:val="en-GB"/>
    </w:rPr>
  </w:style>
  <w:style w:type="character" w:customStyle="1" w:styleId="HeaderChar">
    <w:name w:val="Header Char"/>
    <w:link w:val="Header"/>
    <w:rsid w:val="007D0D74"/>
    <w:rPr>
      <w:rFonts w:ascii="Times New Roman" w:eastAsia="Times New Roman" w:hAnsi="Times New Roman" w:cs="Times New Roman"/>
      <w:sz w:val="24"/>
      <w:szCs w:val="20"/>
      <w:lang w:val="en-GB"/>
    </w:rPr>
  </w:style>
  <w:style w:type="paragraph" w:styleId="List">
    <w:name w:val="List"/>
    <w:basedOn w:val="Normal"/>
    <w:rsid w:val="007D0D74"/>
    <w:pPr>
      <w:ind w:left="360" w:hanging="360"/>
      <w:jc w:val="both"/>
    </w:pPr>
    <w:rPr>
      <w:lang w:val="en-GB"/>
    </w:rPr>
  </w:style>
  <w:style w:type="paragraph" w:customStyle="1" w:styleId="BulletPoints">
    <w:name w:val="Bullet Points"/>
    <w:basedOn w:val="Normal"/>
    <w:rsid w:val="007D0D74"/>
    <w:pPr>
      <w:ind w:left="720" w:hanging="720"/>
    </w:pPr>
    <w:rPr>
      <w:lang w:val="en-AU"/>
    </w:rPr>
  </w:style>
  <w:style w:type="character" w:styleId="PageNumber">
    <w:name w:val="page number"/>
    <w:basedOn w:val="DefaultParagraphFont"/>
    <w:rsid w:val="007D0D74"/>
  </w:style>
  <w:style w:type="paragraph" w:styleId="Footer">
    <w:name w:val="footer"/>
    <w:basedOn w:val="Normal"/>
    <w:link w:val="FooterChar"/>
    <w:rsid w:val="007D0D74"/>
    <w:pPr>
      <w:tabs>
        <w:tab w:val="center" w:pos="4153"/>
        <w:tab w:val="right" w:pos="8306"/>
      </w:tabs>
    </w:pPr>
    <w:rPr>
      <w:lang w:val="en-GB"/>
    </w:rPr>
  </w:style>
  <w:style w:type="character" w:customStyle="1" w:styleId="FooterChar">
    <w:name w:val="Footer Char"/>
    <w:link w:val="Footer"/>
    <w:rsid w:val="007D0D74"/>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D0D74"/>
    <w:pPr>
      <w:numPr>
        <w:ilvl w:val="12"/>
      </w:numPr>
      <w:ind w:left="720"/>
      <w:jc w:val="both"/>
    </w:pPr>
  </w:style>
  <w:style w:type="character" w:customStyle="1" w:styleId="BodyTextIndent2Char">
    <w:name w:val="Body Text Indent 2 Char"/>
    <w:link w:val="BodyTextIndent2"/>
    <w:rsid w:val="007D0D74"/>
    <w:rPr>
      <w:rFonts w:ascii="Times New Roman" w:eastAsia="Times New Roman" w:hAnsi="Times New Roman" w:cs="Times New Roman"/>
      <w:sz w:val="24"/>
      <w:szCs w:val="20"/>
    </w:rPr>
  </w:style>
  <w:style w:type="paragraph" w:styleId="BodyTextIndent3">
    <w:name w:val="Body Text Indent 3"/>
    <w:basedOn w:val="Normal"/>
    <w:link w:val="BodyTextIndent3Char"/>
    <w:rsid w:val="007D0D74"/>
    <w:pPr>
      <w:ind w:left="851"/>
      <w:jc w:val="both"/>
    </w:pPr>
  </w:style>
  <w:style w:type="character" w:customStyle="1" w:styleId="BodyTextIndent3Char">
    <w:name w:val="Body Text Indent 3 Char"/>
    <w:link w:val="BodyTextIndent3"/>
    <w:rsid w:val="007D0D74"/>
    <w:rPr>
      <w:rFonts w:ascii="Times New Roman" w:eastAsia="Times New Roman" w:hAnsi="Times New Roman" w:cs="Times New Roman"/>
      <w:sz w:val="24"/>
      <w:szCs w:val="20"/>
    </w:rPr>
  </w:style>
  <w:style w:type="paragraph" w:styleId="BodyText3">
    <w:name w:val="Body Text 3"/>
    <w:basedOn w:val="Normal"/>
    <w:link w:val="BodyText3Char"/>
    <w:rsid w:val="007D0D74"/>
    <w:pPr>
      <w:jc w:val="both"/>
    </w:pPr>
  </w:style>
  <w:style w:type="character" w:customStyle="1" w:styleId="BodyText3Char">
    <w:name w:val="Body Text 3 Char"/>
    <w:link w:val="BodyText3"/>
    <w:rsid w:val="007D0D74"/>
    <w:rPr>
      <w:rFonts w:ascii="Times New Roman" w:eastAsia="Times New Roman" w:hAnsi="Times New Roman" w:cs="Times New Roman"/>
      <w:sz w:val="24"/>
      <w:szCs w:val="20"/>
    </w:rPr>
  </w:style>
  <w:style w:type="character" w:styleId="CommentReference">
    <w:name w:val="annotation reference"/>
    <w:semiHidden/>
    <w:rsid w:val="007D0D74"/>
    <w:rPr>
      <w:sz w:val="16"/>
      <w:szCs w:val="16"/>
    </w:rPr>
  </w:style>
  <w:style w:type="paragraph" w:styleId="CommentText">
    <w:name w:val="annotation text"/>
    <w:basedOn w:val="Normal"/>
    <w:link w:val="CommentTextChar"/>
    <w:semiHidden/>
    <w:rsid w:val="007D0D74"/>
    <w:rPr>
      <w:sz w:val="20"/>
    </w:rPr>
  </w:style>
  <w:style w:type="character" w:customStyle="1" w:styleId="CommentTextChar">
    <w:name w:val="Comment Text Char"/>
    <w:link w:val="CommentText"/>
    <w:semiHidden/>
    <w:rsid w:val="007D0D74"/>
    <w:rPr>
      <w:rFonts w:ascii="Times New Roman" w:eastAsia="Times New Roman" w:hAnsi="Times New Roman" w:cs="Times New Roman"/>
      <w:sz w:val="20"/>
      <w:szCs w:val="20"/>
    </w:rPr>
  </w:style>
  <w:style w:type="paragraph" w:styleId="NormalIndent">
    <w:name w:val="Normal Indent"/>
    <w:basedOn w:val="Normal"/>
    <w:rsid w:val="007D0D74"/>
    <w:pPr>
      <w:tabs>
        <w:tab w:val="left" w:pos="709"/>
        <w:tab w:val="left" w:pos="1418"/>
      </w:tabs>
      <w:ind w:left="720"/>
    </w:pPr>
    <w:rPr>
      <w:lang w:val="en-AU"/>
    </w:rPr>
  </w:style>
  <w:style w:type="paragraph" w:styleId="FootnoteText">
    <w:name w:val="footnote text"/>
    <w:basedOn w:val="Normal"/>
    <w:link w:val="FootnoteTextChar"/>
    <w:semiHidden/>
    <w:rsid w:val="007D0D74"/>
    <w:rPr>
      <w:sz w:val="20"/>
    </w:rPr>
  </w:style>
  <w:style w:type="character" w:customStyle="1" w:styleId="FootnoteTextChar">
    <w:name w:val="Footnote Text Char"/>
    <w:link w:val="FootnoteText"/>
    <w:semiHidden/>
    <w:rsid w:val="007D0D74"/>
    <w:rPr>
      <w:rFonts w:ascii="Times New Roman" w:eastAsia="Times New Roman" w:hAnsi="Times New Roman" w:cs="Times New Roman"/>
      <w:sz w:val="20"/>
      <w:szCs w:val="20"/>
    </w:rPr>
  </w:style>
  <w:style w:type="character" w:styleId="FootnoteReference">
    <w:name w:val="footnote reference"/>
    <w:semiHidden/>
    <w:rsid w:val="007D0D74"/>
    <w:rPr>
      <w:vertAlign w:val="superscript"/>
    </w:rPr>
  </w:style>
  <w:style w:type="paragraph" w:styleId="BalloonText">
    <w:name w:val="Balloon Text"/>
    <w:basedOn w:val="Normal"/>
    <w:link w:val="BalloonTextChar"/>
    <w:uiPriority w:val="99"/>
    <w:semiHidden/>
    <w:unhideWhenUsed/>
    <w:rsid w:val="007D0D74"/>
    <w:rPr>
      <w:rFonts w:ascii="Tahoma" w:hAnsi="Tahoma" w:cs="Tahoma"/>
      <w:sz w:val="16"/>
      <w:szCs w:val="16"/>
    </w:rPr>
  </w:style>
  <w:style w:type="character" w:customStyle="1" w:styleId="BalloonTextChar">
    <w:name w:val="Balloon Text Char"/>
    <w:link w:val="BalloonText"/>
    <w:uiPriority w:val="99"/>
    <w:semiHidden/>
    <w:rsid w:val="007D0D7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34507"/>
    <w:rPr>
      <w:b/>
      <w:bCs/>
    </w:rPr>
  </w:style>
  <w:style w:type="character" w:customStyle="1" w:styleId="CommentSubjectChar">
    <w:name w:val="Comment Subject Char"/>
    <w:link w:val="CommentSubject"/>
    <w:uiPriority w:val="99"/>
    <w:semiHidden/>
    <w:rsid w:val="00E34507"/>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E34507"/>
    <w:rPr>
      <w:sz w:val="20"/>
    </w:rPr>
  </w:style>
  <w:style w:type="character" w:customStyle="1" w:styleId="EndnoteTextChar">
    <w:name w:val="Endnote Text Char"/>
    <w:link w:val="EndnoteText"/>
    <w:uiPriority w:val="99"/>
    <w:semiHidden/>
    <w:rsid w:val="00E34507"/>
    <w:rPr>
      <w:rFonts w:ascii="Times New Roman" w:eastAsia="Times New Roman" w:hAnsi="Times New Roman" w:cs="Times New Roman"/>
      <w:sz w:val="20"/>
      <w:szCs w:val="20"/>
    </w:rPr>
  </w:style>
  <w:style w:type="character" w:styleId="EndnoteReference">
    <w:name w:val="endnote reference"/>
    <w:uiPriority w:val="99"/>
    <w:semiHidden/>
    <w:unhideWhenUsed/>
    <w:rsid w:val="00E34507"/>
    <w:rPr>
      <w:vertAlign w:val="superscript"/>
    </w:rPr>
  </w:style>
  <w:style w:type="character" w:styleId="Hyperlink">
    <w:name w:val="Hyperlink"/>
    <w:uiPriority w:val="99"/>
    <w:unhideWhenUsed/>
    <w:rsid w:val="00E34507"/>
    <w:rPr>
      <w:color w:val="0000FF"/>
      <w:u w:val="single"/>
    </w:rPr>
  </w:style>
  <w:style w:type="paragraph" w:styleId="Revision">
    <w:name w:val="Revision"/>
    <w:hidden/>
    <w:uiPriority w:val="99"/>
    <w:semiHidden/>
    <w:rsid w:val="006E4242"/>
    <w:rPr>
      <w:rFonts w:ascii="Times New Roman" w:eastAsia="Times New Roman" w:hAnsi="Times New Roman"/>
      <w:sz w:val="24"/>
      <w:lang w:eastAsia="en-US"/>
    </w:rPr>
  </w:style>
  <w:style w:type="paragraph" w:styleId="ListParagraph">
    <w:name w:val="List Paragraph"/>
    <w:basedOn w:val="Normal"/>
    <w:uiPriority w:val="34"/>
    <w:qFormat/>
    <w:rsid w:val="00F8339A"/>
    <w:pPr>
      <w:ind w:left="720"/>
    </w:pPr>
    <w:rPr>
      <w:rFonts w:ascii="Calibri" w:eastAsia="Calibri" w:hAnsi="Calibri"/>
      <w:sz w:val="22"/>
      <w:szCs w:val="22"/>
      <w:lang w:eastAsia="en-NZ"/>
    </w:rPr>
  </w:style>
  <w:style w:type="paragraph" w:customStyle="1" w:styleId="Bullet">
    <w:name w:val="Bullet"/>
    <w:basedOn w:val="Normal"/>
    <w:rsid w:val="00A40DCC"/>
    <w:pPr>
      <w:numPr>
        <w:numId w:val="20"/>
      </w:numPr>
      <w:spacing w:before="120"/>
      <w:jc w:val="both"/>
    </w:pPr>
    <w:rPr>
      <w:rFonts w:ascii="Times New Roman Mäori" w:hAnsi="Times New Roman Mäori"/>
      <w:sz w:val="22"/>
    </w:rPr>
  </w:style>
  <w:style w:type="paragraph" w:styleId="NormalWeb">
    <w:name w:val="Normal (Web)"/>
    <w:basedOn w:val="Normal"/>
    <w:uiPriority w:val="99"/>
    <w:unhideWhenUsed/>
    <w:rsid w:val="00555D6E"/>
    <w:pPr>
      <w:spacing w:before="100" w:beforeAutospacing="1" w:after="100" w:afterAutospacing="1"/>
    </w:pPr>
    <w:rPr>
      <w:szCs w:val="24"/>
      <w:lang w:eastAsia="en-NZ"/>
    </w:rPr>
  </w:style>
  <w:style w:type="paragraph" w:customStyle="1" w:styleId="Letter">
    <w:name w:val="Letter"/>
    <w:basedOn w:val="Normal"/>
    <w:link w:val="LetterChar"/>
    <w:rsid w:val="00A465C3"/>
    <w:pPr>
      <w:spacing w:before="120"/>
    </w:pPr>
    <w:rPr>
      <w:rFonts w:ascii="Arial" w:hAnsi="Arial"/>
      <w:lang w:eastAsia="en-GB"/>
    </w:rPr>
  </w:style>
  <w:style w:type="character" w:customStyle="1" w:styleId="LetterChar">
    <w:name w:val="Letter Char"/>
    <w:link w:val="Letter"/>
    <w:rsid w:val="00A465C3"/>
    <w:rPr>
      <w:rFonts w:ascii="Arial" w:eastAsia="Times New Roman" w:hAnsi="Arial"/>
      <w:sz w:val="24"/>
      <w:lang w:eastAsia="en-GB"/>
    </w:rPr>
  </w:style>
  <w:style w:type="character" w:styleId="FollowedHyperlink">
    <w:name w:val="FollowedHyperlink"/>
    <w:basedOn w:val="DefaultParagraphFont"/>
    <w:uiPriority w:val="99"/>
    <w:semiHidden/>
    <w:unhideWhenUsed/>
    <w:rsid w:val="001B29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2070">
      <w:bodyDiv w:val="1"/>
      <w:marLeft w:val="0"/>
      <w:marRight w:val="0"/>
      <w:marTop w:val="0"/>
      <w:marBottom w:val="0"/>
      <w:divBdr>
        <w:top w:val="none" w:sz="0" w:space="0" w:color="auto"/>
        <w:left w:val="none" w:sz="0" w:space="0" w:color="auto"/>
        <w:bottom w:val="none" w:sz="0" w:space="0" w:color="auto"/>
        <w:right w:val="none" w:sz="0" w:space="0" w:color="auto"/>
      </w:divBdr>
      <w:divsChild>
        <w:div w:id="1121076099">
          <w:marLeft w:val="0"/>
          <w:marRight w:val="0"/>
          <w:marTop w:val="0"/>
          <w:marBottom w:val="0"/>
          <w:divBdr>
            <w:top w:val="none" w:sz="0" w:space="0" w:color="auto"/>
            <w:left w:val="none" w:sz="0" w:space="0" w:color="auto"/>
            <w:bottom w:val="none" w:sz="0" w:space="0" w:color="auto"/>
            <w:right w:val="none" w:sz="0" w:space="0" w:color="auto"/>
          </w:divBdr>
          <w:divsChild>
            <w:div w:id="664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462">
      <w:bodyDiv w:val="1"/>
      <w:marLeft w:val="0"/>
      <w:marRight w:val="0"/>
      <w:marTop w:val="0"/>
      <w:marBottom w:val="0"/>
      <w:divBdr>
        <w:top w:val="none" w:sz="0" w:space="0" w:color="auto"/>
        <w:left w:val="none" w:sz="0" w:space="0" w:color="auto"/>
        <w:bottom w:val="none" w:sz="0" w:space="0" w:color="auto"/>
        <w:right w:val="none" w:sz="0" w:space="0" w:color="auto"/>
      </w:divBdr>
      <w:divsChild>
        <w:div w:id="644241656">
          <w:marLeft w:val="0"/>
          <w:marRight w:val="0"/>
          <w:marTop w:val="0"/>
          <w:marBottom w:val="0"/>
          <w:divBdr>
            <w:top w:val="none" w:sz="0" w:space="0" w:color="auto"/>
            <w:left w:val="none" w:sz="0" w:space="0" w:color="auto"/>
            <w:bottom w:val="none" w:sz="0" w:space="0" w:color="auto"/>
            <w:right w:val="none" w:sz="0" w:space="0" w:color="auto"/>
          </w:divBdr>
          <w:divsChild>
            <w:div w:id="1417554718">
              <w:marLeft w:val="0"/>
              <w:marRight w:val="0"/>
              <w:marTop w:val="0"/>
              <w:marBottom w:val="0"/>
              <w:divBdr>
                <w:top w:val="none" w:sz="0" w:space="0" w:color="auto"/>
                <w:left w:val="none" w:sz="0" w:space="0" w:color="auto"/>
                <w:bottom w:val="none" w:sz="0" w:space="0" w:color="auto"/>
                <w:right w:val="none" w:sz="0" w:space="0" w:color="auto"/>
              </w:divBdr>
            </w:div>
            <w:div w:id="1076316364">
              <w:marLeft w:val="0"/>
              <w:marRight w:val="0"/>
              <w:marTop w:val="0"/>
              <w:marBottom w:val="0"/>
              <w:divBdr>
                <w:top w:val="none" w:sz="0" w:space="0" w:color="auto"/>
                <w:left w:val="none" w:sz="0" w:space="0" w:color="auto"/>
                <w:bottom w:val="none" w:sz="0" w:space="0" w:color="auto"/>
                <w:right w:val="none" w:sz="0" w:space="0" w:color="auto"/>
              </w:divBdr>
            </w:div>
            <w:div w:id="1207795024">
              <w:marLeft w:val="0"/>
              <w:marRight w:val="0"/>
              <w:marTop w:val="0"/>
              <w:marBottom w:val="0"/>
              <w:divBdr>
                <w:top w:val="none" w:sz="0" w:space="0" w:color="auto"/>
                <w:left w:val="none" w:sz="0" w:space="0" w:color="auto"/>
                <w:bottom w:val="none" w:sz="0" w:space="0" w:color="auto"/>
                <w:right w:val="none" w:sz="0" w:space="0" w:color="auto"/>
              </w:divBdr>
            </w:div>
            <w:div w:id="101462184">
              <w:marLeft w:val="0"/>
              <w:marRight w:val="0"/>
              <w:marTop w:val="0"/>
              <w:marBottom w:val="0"/>
              <w:divBdr>
                <w:top w:val="none" w:sz="0" w:space="0" w:color="auto"/>
                <w:left w:val="none" w:sz="0" w:space="0" w:color="auto"/>
                <w:bottom w:val="none" w:sz="0" w:space="0" w:color="auto"/>
                <w:right w:val="none" w:sz="0" w:space="0" w:color="auto"/>
              </w:divBdr>
            </w:div>
            <w:div w:id="751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0747">
      <w:bodyDiv w:val="1"/>
      <w:marLeft w:val="0"/>
      <w:marRight w:val="0"/>
      <w:marTop w:val="0"/>
      <w:marBottom w:val="0"/>
      <w:divBdr>
        <w:top w:val="none" w:sz="0" w:space="0" w:color="auto"/>
        <w:left w:val="none" w:sz="0" w:space="0" w:color="auto"/>
        <w:bottom w:val="none" w:sz="0" w:space="0" w:color="auto"/>
        <w:right w:val="none" w:sz="0" w:space="0" w:color="auto"/>
      </w:divBdr>
    </w:div>
    <w:div w:id="19902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publication/national-non-admitted-patient-collection-file-specific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sfl.health.govt.nz/"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sfl.health.govt.nz/service-specifications/current-service-specifications/additional-resources" TargetMode="External"/><Relationship Id="rId2" Type="http://schemas.openxmlformats.org/officeDocument/2006/relationships/hyperlink" Target="http://nsfl.health.govt.nz/service-specifications/current-service-specifications/specialist-medical-services-specifications" TargetMode="External"/><Relationship Id="rId1" Type="http://schemas.openxmlformats.org/officeDocument/2006/relationships/hyperlink" Target="http://nsfl.health.govt.nz/service-specifications/current-service-specifications/additional-resources" TargetMode="External"/><Relationship Id="rId4" Type="http://schemas.openxmlformats.org/officeDocument/2006/relationships/hyperlink" Target="http://nsfl.health.govt.nz/service-specifications/current-service-specifications/addi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9D48-A9EE-4EA5-B176-20300D31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4053</Words>
  <Characters>23103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Hercus</dc:creator>
  <cp:lastModifiedBy>vailtiff</cp:lastModifiedBy>
  <cp:revision>2</cp:revision>
  <dcterms:created xsi:type="dcterms:W3CDTF">2016-05-24T23:03:00Z</dcterms:created>
  <dcterms:modified xsi:type="dcterms:W3CDTF">2016-05-24T23:03:00Z</dcterms:modified>
</cp:coreProperties>
</file>